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16086" w14:textId="3C930A35" w:rsidR="00113852" w:rsidRPr="003D1F82" w:rsidRDefault="00113852" w:rsidP="000379B6">
      <w:pPr>
        <w:pStyle w:val="Title"/>
        <w:tabs>
          <w:tab w:val="left" w:pos="4678"/>
        </w:tabs>
        <w:jc w:val="center"/>
      </w:pPr>
      <w:r w:rsidRPr="00BF1297">
        <w:t>CONSTIT</w:t>
      </w:r>
      <w:r w:rsidR="000379B6">
        <w:t>UTIONAL</w:t>
      </w:r>
      <w:r w:rsidR="000379B6">
        <w:tab/>
        <w:t>2016</w:t>
      </w:r>
      <w:r w:rsidR="000379B6">
        <w:tab/>
      </w:r>
      <w:r w:rsidR="003D1F82">
        <w:t>-2017</w:t>
      </w:r>
      <w:r w:rsidR="000379B6">
        <w:tab/>
      </w:r>
      <w:r w:rsidR="003D1F82">
        <w:tab/>
      </w:r>
      <w:r w:rsidR="003D1F82">
        <w:tab/>
      </w:r>
      <w:r w:rsidR="000379B6">
        <w:t>MINI CAN</w:t>
      </w:r>
    </w:p>
    <w:sdt>
      <w:sdtPr>
        <w:rPr>
          <w:rFonts w:asciiTheme="minorHAnsi" w:eastAsiaTheme="minorEastAsia" w:hAnsiTheme="minorHAnsi" w:cstheme="minorBidi"/>
          <w:b w:val="0"/>
          <w:bCs w:val="0"/>
          <w:color w:val="auto"/>
          <w:sz w:val="24"/>
          <w:szCs w:val="24"/>
        </w:rPr>
        <w:id w:val="-1264917621"/>
        <w:docPartObj>
          <w:docPartGallery w:val="Table of Contents"/>
          <w:docPartUnique/>
        </w:docPartObj>
      </w:sdtPr>
      <w:sdtEndPr>
        <w:rPr>
          <w:noProof/>
        </w:rPr>
      </w:sdtEndPr>
      <w:sdtContent>
        <w:p w14:paraId="501985E7" w14:textId="1B4251ED" w:rsidR="00D33E5D" w:rsidRPr="00E02221" w:rsidRDefault="00D33E5D">
          <w:pPr>
            <w:pStyle w:val="TOCHeading"/>
            <w:rPr>
              <w:color w:val="660066"/>
            </w:rPr>
          </w:pPr>
          <w:r w:rsidRPr="00E02221">
            <w:rPr>
              <w:color w:val="660066"/>
            </w:rPr>
            <w:t>Table of Contents</w:t>
          </w:r>
        </w:p>
        <w:p w14:paraId="3256379E" w14:textId="77777777" w:rsidR="00D33E5D" w:rsidRPr="00314F68" w:rsidRDefault="00D33E5D" w:rsidP="00F148FD">
          <w:pPr>
            <w:pStyle w:val="TOC1"/>
            <w:rPr>
              <w:color w:val="660066"/>
            </w:rPr>
          </w:pPr>
          <w:r>
            <w:rPr>
              <w:noProof w:val="0"/>
              <w:sz w:val="22"/>
              <w:szCs w:val="22"/>
            </w:rPr>
            <w:fldChar w:fldCharType="begin"/>
          </w:r>
          <w:r>
            <w:instrText xml:space="preserve"> TOC \o "1-3" \h \z \u </w:instrText>
          </w:r>
          <w:r>
            <w:rPr>
              <w:noProof w:val="0"/>
              <w:sz w:val="22"/>
              <w:szCs w:val="22"/>
            </w:rPr>
            <w:fldChar w:fldCharType="separate"/>
          </w:r>
          <w:r w:rsidRPr="00314F68">
            <w:rPr>
              <w:color w:val="660066"/>
            </w:rPr>
            <w:t>INITIAL STEPS FOR ALL CASES</w:t>
          </w:r>
          <w:r w:rsidRPr="00314F68">
            <w:rPr>
              <w:color w:val="660066"/>
            </w:rPr>
            <w:tab/>
          </w:r>
          <w:r w:rsidRPr="00314F68">
            <w:rPr>
              <w:color w:val="660066"/>
            </w:rPr>
            <w:fldChar w:fldCharType="begin"/>
          </w:r>
          <w:r w:rsidRPr="00314F68">
            <w:rPr>
              <w:color w:val="660066"/>
            </w:rPr>
            <w:instrText xml:space="preserve"> PAGEREF _Toc342995261 \h </w:instrText>
          </w:r>
          <w:r w:rsidRPr="00314F68">
            <w:rPr>
              <w:color w:val="660066"/>
            </w:rPr>
          </w:r>
          <w:r w:rsidRPr="00314F68">
            <w:rPr>
              <w:color w:val="660066"/>
            </w:rPr>
            <w:fldChar w:fldCharType="separate"/>
          </w:r>
          <w:r w:rsidR="00777A29" w:rsidRPr="00314F68">
            <w:rPr>
              <w:color w:val="660066"/>
            </w:rPr>
            <w:t>2</w:t>
          </w:r>
          <w:r w:rsidRPr="00314F68">
            <w:rPr>
              <w:color w:val="660066"/>
            </w:rPr>
            <w:fldChar w:fldCharType="end"/>
          </w:r>
        </w:p>
        <w:p w14:paraId="6753A87E" w14:textId="77777777" w:rsidR="002702D0" w:rsidRPr="00314F68" w:rsidRDefault="002702D0" w:rsidP="00F148FD">
          <w:pPr>
            <w:pStyle w:val="TOC1"/>
            <w:rPr>
              <w:color w:val="660066"/>
            </w:rPr>
          </w:pPr>
        </w:p>
        <w:p w14:paraId="6657C83B" w14:textId="50A9778B" w:rsidR="00D33E5D" w:rsidRPr="00314F68" w:rsidRDefault="00D33E5D" w:rsidP="00F148FD">
          <w:pPr>
            <w:pStyle w:val="TOC1"/>
            <w:rPr>
              <w:color w:val="660066"/>
            </w:rPr>
          </w:pPr>
          <w:r w:rsidRPr="00314F68">
            <w:rPr>
              <w:color w:val="660066"/>
            </w:rPr>
            <w:t>POGG</w:t>
          </w:r>
        </w:p>
        <w:p w14:paraId="30A07A39" w14:textId="77777777" w:rsidR="00D33E5D" w:rsidRDefault="00D33E5D" w:rsidP="00F148FD">
          <w:pPr>
            <w:pStyle w:val="TOC1"/>
            <w:rPr>
              <w:lang w:val="en-CA" w:eastAsia="ja-JP"/>
            </w:rPr>
          </w:pPr>
          <w:r>
            <w:t xml:space="preserve">CHALLENGING FEDERAL STATUTE – POGG </w:t>
          </w:r>
          <w:r w:rsidRPr="00DA2581">
            <w:rPr>
              <w:u w:val="single"/>
            </w:rPr>
            <w:t>EMERGENCY</w:t>
          </w:r>
          <w:r>
            <w:t xml:space="preserve"> Doctrine</w:t>
          </w:r>
          <w:r>
            <w:tab/>
          </w:r>
          <w:r>
            <w:fldChar w:fldCharType="begin"/>
          </w:r>
          <w:r>
            <w:instrText xml:space="preserve"> PAGEREF _Toc342995262 \h </w:instrText>
          </w:r>
          <w:r>
            <w:fldChar w:fldCharType="separate"/>
          </w:r>
          <w:r w:rsidR="00777A29">
            <w:t>2</w:t>
          </w:r>
          <w:r>
            <w:fldChar w:fldCharType="end"/>
          </w:r>
        </w:p>
        <w:p w14:paraId="177D9DAC" w14:textId="77777777" w:rsidR="00D33E5D" w:rsidRDefault="00D33E5D" w:rsidP="00F148FD">
          <w:pPr>
            <w:pStyle w:val="TOC1"/>
            <w:rPr>
              <w:lang w:val="en-CA" w:eastAsia="ja-JP"/>
            </w:rPr>
          </w:pPr>
          <w:r>
            <w:t xml:space="preserve">CHALLENGING FEDERAL STATUTE – POGG </w:t>
          </w:r>
          <w:r w:rsidRPr="002702D0">
            <w:rPr>
              <w:u w:val="single"/>
            </w:rPr>
            <w:t>National Concern</w:t>
          </w:r>
          <w:r>
            <w:t xml:space="preserve"> Doctrine</w:t>
          </w:r>
          <w:r>
            <w:tab/>
          </w:r>
          <w:r>
            <w:fldChar w:fldCharType="begin"/>
          </w:r>
          <w:r>
            <w:instrText xml:space="preserve"> PAGEREF _Toc342995263 \h </w:instrText>
          </w:r>
          <w:r>
            <w:fldChar w:fldCharType="separate"/>
          </w:r>
          <w:r w:rsidR="00777A29">
            <w:t>3</w:t>
          </w:r>
          <w:r>
            <w:fldChar w:fldCharType="end"/>
          </w:r>
        </w:p>
        <w:p w14:paraId="0F73DB5E" w14:textId="77777777" w:rsidR="002702D0" w:rsidRDefault="002702D0" w:rsidP="00F148FD">
          <w:pPr>
            <w:pStyle w:val="TOC1"/>
          </w:pPr>
        </w:p>
        <w:p w14:paraId="57213AF4" w14:textId="1C9C8588" w:rsidR="00D33E5D" w:rsidRPr="00D33E5D" w:rsidRDefault="00D33E5D" w:rsidP="00F148FD">
          <w:pPr>
            <w:pStyle w:val="TOC1"/>
          </w:pPr>
          <w:r w:rsidRPr="00314F68">
            <w:rPr>
              <w:color w:val="660066"/>
            </w:rPr>
            <w:t>CRIMINAL LAW</w:t>
          </w:r>
        </w:p>
        <w:p w14:paraId="49169578" w14:textId="77777777" w:rsidR="00D33E5D" w:rsidRPr="00F148FD" w:rsidRDefault="00D33E5D" w:rsidP="00F148FD">
          <w:pPr>
            <w:pStyle w:val="TOC1"/>
            <w:rPr>
              <w:lang w:val="en-CA" w:eastAsia="ja-JP"/>
            </w:rPr>
          </w:pPr>
          <w:r w:rsidRPr="00F148FD">
            <w:t>CHALLENGING FEDERAL STATUTE – Criminal Law</w:t>
          </w:r>
          <w:r w:rsidRPr="00F148FD">
            <w:tab/>
          </w:r>
          <w:r w:rsidRPr="00F148FD">
            <w:fldChar w:fldCharType="begin"/>
          </w:r>
          <w:r w:rsidRPr="00F148FD">
            <w:instrText xml:space="preserve"> PAGEREF _Toc342995264 \h </w:instrText>
          </w:r>
          <w:r w:rsidRPr="00F148FD">
            <w:fldChar w:fldCharType="separate"/>
          </w:r>
          <w:r w:rsidR="00777A29" w:rsidRPr="00F148FD">
            <w:t>4</w:t>
          </w:r>
          <w:r w:rsidRPr="00F148FD">
            <w:fldChar w:fldCharType="end"/>
          </w:r>
        </w:p>
        <w:p w14:paraId="0270E91A" w14:textId="77777777" w:rsidR="00D33E5D" w:rsidRDefault="00D33E5D" w:rsidP="00F148FD">
          <w:pPr>
            <w:pStyle w:val="TOC1"/>
            <w:rPr>
              <w:lang w:val="en-CA" w:eastAsia="ja-JP"/>
            </w:rPr>
          </w:pPr>
          <w:r>
            <w:t>DEFENDING FEDERAL STATUTE – Criminal Law</w:t>
          </w:r>
          <w:r>
            <w:tab/>
          </w:r>
          <w:r>
            <w:fldChar w:fldCharType="begin"/>
          </w:r>
          <w:r>
            <w:instrText xml:space="preserve"> PAGEREF _Toc342995265 \h </w:instrText>
          </w:r>
          <w:r>
            <w:fldChar w:fldCharType="separate"/>
          </w:r>
          <w:r w:rsidR="00777A29">
            <w:t>4</w:t>
          </w:r>
          <w:r>
            <w:fldChar w:fldCharType="end"/>
          </w:r>
        </w:p>
        <w:p w14:paraId="40AB2904" w14:textId="4BEDF363" w:rsidR="00D33E5D" w:rsidRDefault="00D33E5D" w:rsidP="00F148FD">
          <w:pPr>
            <w:pStyle w:val="TOC1"/>
            <w:rPr>
              <w:lang w:val="en-CA" w:eastAsia="ja-JP"/>
            </w:rPr>
          </w:pPr>
          <w:r>
            <w:t xml:space="preserve">DEFENDING PROVINCIAL STATUTE – Criminal Law </w:t>
          </w:r>
          <w:r>
            <w:tab/>
          </w:r>
          <w:r>
            <w:fldChar w:fldCharType="begin"/>
          </w:r>
          <w:r>
            <w:instrText xml:space="preserve"> PAGEREF _Toc342995266 \h </w:instrText>
          </w:r>
          <w:r>
            <w:fldChar w:fldCharType="separate"/>
          </w:r>
          <w:r w:rsidR="00777A29">
            <w:t>5</w:t>
          </w:r>
          <w:r>
            <w:fldChar w:fldCharType="end"/>
          </w:r>
        </w:p>
        <w:p w14:paraId="01515C7F" w14:textId="77777777" w:rsidR="00D33E5D" w:rsidRDefault="00D33E5D" w:rsidP="00F148FD">
          <w:pPr>
            <w:pStyle w:val="TOC1"/>
            <w:rPr>
              <w:lang w:val="en-CA" w:eastAsia="ja-JP"/>
            </w:rPr>
          </w:pPr>
          <w:r>
            <w:t>CHALLENGING PROVINCIAL STATUTE – Criminal Law</w:t>
          </w:r>
          <w:r>
            <w:tab/>
          </w:r>
          <w:r>
            <w:fldChar w:fldCharType="begin"/>
          </w:r>
          <w:r>
            <w:instrText xml:space="preserve"> PAGEREF _Toc342995267 \h </w:instrText>
          </w:r>
          <w:r>
            <w:fldChar w:fldCharType="separate"/>
          </w:r>
          <w:r w:rsidR="00777A29">
            <w:t>6</w:t>
          </w:r>
          <w:r>
            <w:fldChar w:fldCharType="end"/>
          </w:r>
        </w:p>
        <w:p w14:paraId="69BBDE7F" w14:textId="77777777" w:rsidR="002702D0" w:rsidRDefault="002702D0" w:rsidP="00F148FD">
          <w:pPr>
            <w:pStyle w:val="TOC1"/>
          </w:pPr>
        </w:p>
        <w:p w14:paraId="08144C63" w14:textId="0A2287AE" w:rsidR="002702D0" w:rsidRPr="00314F68" w:rsidRDefault="002702D0" w:rsidP="00F148FD">
          <w:pPr>
            <w:pStyle w:val="TOC1"/>
            <w:rPr>
              <w:color w:val="660066"/>
            </w:rPr>
          </w:pPr>
          <w:r w:rsidRPr="00314F68">
            <w:rPr>
              <w:color w:val="660066"/>
            </w:rPr>
            <w:t>REGULATION OF THE ECONOMY</w:t>
          </w:r>
        </w:p>
        <w:p w14:paraId="295616AE" w14:textId="77777777" w:rsidR="00D33E5D" w:rsidRDefault="00D33E5D" w:rsidP="00F148FD">
          <w:pPr>
            <w:pStyle w:val="TOC1"/>
            <w:rPr>
              <w:lang w:val="en-CA" w:eastAsia="ja-JP"/>
            </w:rPr>
          </w:pPr>
          <w:r>
            <w:t>DEFENDING FEDERAL STATUTE – Regulation of Economy</w:t>
          </w:r>
          <w:r>
            <w:tab/>
          </w:r>
          <w:r>
            <w:fldChar w:fldCharType="begin"/>
          </w:r>
          <w:r>
            <w:instrText xml:space="preserve"> PAGEREF _Toc342995268 \h </w:instrText>
          </w:r>
          <w:r>
            <w:fldChar w:fldCharType="separate"/>
          </w:r>
          <w:r w:rsidR="00777A29">
            <w:t>7</w:t>
          </w:r>
          <w:r>
            <w:fldChar w:fldCharType="end"/>
          </w:r>
        </w:p>
        <w:p w14:paraId="66B0E0EF" w14:textId="77777777" w:rsidR="00D33E5D" w:rsidRDefault="00D33E5D" w:rsidP="00F148FD">
          <w:pPr>
            <w:pStyle w:val="TOC1"/>
            <w:rPr>
              <w:lang w:val="en-CA" w:eastAsia="ja-JP"/>
            </w:rPr>
          </w:pPr>
          <w:r>
            <w:t>CHALLENGING FEDERAL STATUTE  – Regulation of Economy</w:t>
          </w:r>
          <w:r>
            <w:tab/>
          </w:r>
          <w:r>
            <w:fldChar w:fldCharType="begin"/>
          </w:r>
          <w:r>
            <w:instrText xml:space="preserve"> PAGEREF _Toc342995269 \h </w:instrText>
          </w:r>
          <w:r>
            <w:fldChar w:fldCharType="separate"/>
          </w:r>
          <w:r w:rsidR="00777A29">
            <w:t>8</w:t>
          </w:r>
          <w:r>
            <w:fldChar w:fldCharType="end"/>
          </w:r>
        </w:p>
        <w:p w14:paraId="2AB2205B" w14:textId="77777777" w:rsidR="00D33E5D" w:rsidRDefault="00D33E5D" w:rsidP="00F148FD">
          <w:pPr>
            <w:pStyle w:val="TOC1"/>
            <w:rPr>
              <w:lang w:val="en-CA" w:eastAsia="ja-JP"/>
            </w:rPr>
          </w:pPr>
          <w:r>
            <w:t>DEFENDING PROVINCIAL STATUTE  – Regulation of Economy</w:t>
          </w:r>
          <w:r>
            <w:tab/>
          </w:r>
          <w:r>
            <w:fldChar w:fldCharType="begin"/>
          </w:r>
          <w:r>
            <w:instrText xml:space="preserve"> PAGEREF _Toc342995270 \h </w:instrText>
          </w:r>
          <w:r>
            <w:fldChar w:fldCharType="separate"/>
          </w:r>
          <w:r w:rsidR="00777A29">
            <w:t>9</w:t>
          </w:r>
          <w:r>
            <w:fldChar w:fldCharType="end"/>
          </w:r>
        </w:p>
        <w:p w14:paraId="0E901808" w14:textId="77777777" w:rsidR="00D33E5D" w:rsidRDefault="00D33E5D" w:rsidP="00F148FD">
          <w:pPr>
            <w:pStyle w:val="TOC1"/>
            <w:rPr>
              <w:lang w:val="en-CA" w:eastAsia="ja-JP"/>
            </w:rPr>
          </w:pPr>
          <w:r>
            <w:t>CHALLENGING PROVINCIAL STATUTE  – Regulation of Economy</w:t>
          </w:r>
          <w:r>
            <w:tab/>
          </w:r>
          <w:r>
            <w:fldChar w:fldCharType="begin"/>
          </w:r>
          <w:r>
            <w:instrText xml:space="preserve"> PAGEREF _Toc342995271 \h </w:instrText>
          </w:r>
          <w:r>
            <w:fldChar w:fldCharType="separate"/>
          </w:r>
          <w:r w:rsidR="00777A29">
            <w:t>9</w:t>
          </w:r>
          <w:r>
            <w:fldChar w:fldCharType="end"/>
          </w:r>
        </w:p>
        <w:p w14:paraId="27891291" w14:textId="77777777" w:rsidR="002800D5" w:rsidRDefault="002800D5" w:rsidP="00F148FD">
          <w:pPr>
            <w:pStyle w:val="TOC1"/>
          </w:pPr>
        </w:p>
        <w:p w14:paraId="48F69DA2" w14:textId="77777777" w:rsidR="00D33E5D" w:rsidRDefault="00D33E5D" w:rsidP="00F148FD">
          <w:pPr>
            <w:pStyle w:val="TOC1"/>
            <w:rPr>
              <w:lang w:val="en-CA" w:eastAsia="ja-JP"/>
            </w:rPr>
          </w:pPr>
          <w:r w:rsidRPr="00314F68">
            <w:rPr>
              <w:color w:val="660066"/>
            </w:rPr>
            <w:t>EXTRATERRITORIATILY TEST FOR PROVINCIAL LEGISLATION</w:t>
          </w:r>
          <w:r>
            <w:tab/>
          </w:r>
          <w:r>
            <w:fldChar w:fldCharType="begin"/>
          </w:r>
          <w:r>
            <w:instrText xml:space="preserve"> PAGEREF _Toc342995272 \h </w:instrText>
          </w:r>
          <w:r>
            <w:fldChar w:fldCharType="separate"/>
          </w:r>
          <w:r w:rsidR="00777A29">
            <w:t>10</w:t>
          </w:r>
          <w:r>
            <w:fldChar w:fldCharType="end"/>
          </w:r>
        </w:p>
        <w:p w14:paraId="509A0D6E" w14:textId="77777777" w:rsidR="002800D5" w:rsidRDefault="002800D5" w:rsidP="00F148FD">
          <w:pPr>
            <w:pStyle w:val="TOC1"/>
          </w:pPr>
        </w:p>
        <w:p w14:paraId="380A2891" w14:textId="77777777" w:rsidR="00D33E5D" w:rsidRDefault="00D33E5D" w:rsidP="00F148FD">
          <w:pPr>
            <w:pStyle w:val="TOC1"/>
            <w:rPr>
              <w:lang w:val="en-CA" w:eastAsia="ja-JP"/>
            </w:rPr>
          </w:pPr>
          <w:r w:rsidRPr="00314F68">
            <w:rPr>
              <w:color w:val="660066"/>
            </w:rPr>
            <w:t>UPHOLDING FEDERAL LEGISLATION UNDER ANCILLARY DOCTRINE</w:t>
          </w:r>
          <w:r>
            <w:tab/>
          </w:r>
          <w:r>
            <w:fldChar w:fldCharType="begin"/>
          </w:r>
          <w:r>
            <w:instrText xml:space="preserve"> PAGEREF _Toc342995273 \h </w:instrText>
          </w:r>
          <w:r>
            <w:fldChar w:fldCharType="separate"/>
          </w:r>
          <w:r w:rsidR="00777A29">
            <w:t>10</w:t>
          </w:r>
          <w:r>
            <w:fldChar w:fldCharType="end"/>
          </w:r>
        </w:p>
        <w:p w14:paraId="4102289D" w14:textId="77777777" w:rsidR="002800D5" w:rsidRDefault="002800D5" w:rsidP="00F148FD">
          <w:pPr>
            <w:pStyle w:val="TOC1"/>
          </w:pPr>
        </w:p>
        <w:p w14:paraId="78C31EE9" w14:textId="77777777" w:rsidR="00D33E5D" w:rsidRDefault="00D33E5D" w:rsidP="00F148FD">
          <w:pPr>
            <w:pStyle w:val="TOC1"/>
            <w:rPr>
              <w:lang w:val="en-CA" w:eastAsia="ja-JP"/>
            </w:rPr>
          </w:pPr>
          <w:r w:rsidRPr="00E02221">
            <w:rPr>
              <w:color w:val="660066"/>
            </w:rPr>
            <w:t>PREWRITTEN TEXT</w:t>
          </w:r>
          <w:r>
            <w:tab/>
          </w:r>
          <w:r>
            <w:fldChar w:fldCharType="begin"/>
          </w:r>
          <w:r>
            <w:instrText xml:space="preserve"> PAGEREF _Toc342995274 \h </w:instrText>
          </w:r>
          <w:r>
            <w:fldChar w:fldCharType="separate"/>
          </w:r>
          <w:r w:rsidR="00777A29">
            <w:t>11</w:t>
          </w:r>
          <w:r>
            <w:fldChar w:fldCharType="end"/>
          </w:r>
        </w:p>
        <w:p w14:paraId="7085C17C" w14:textId="77777777" w:rsidR="00D33E5D" w:rsidRDefault="00D33E5D" w:rsidP="00F148FD">
          <w:pPr>
            <w:pStyle w:val="TOC1"/>
            <w:rPr>
              <w:lang w:val="en-CA" w:eastAsia="ja-JP"/>
            </w:rPr>
          </w:pPr>
          <w:r w:rsidRPr="00E02221">
            <w:rPr>
              <w:color w:val="660066"/>
            </w:rPr>
            <w:t>Federal s 91 powers</w:t>
          </w:r>
          <w:r>
            <w:tab/>
          </w:r>
          <w:r>
            <w:fldChar w:fldCharType="begin"/>
          </w:r>
          <w:r>
            <w:instrText xml:space="preserve"> PAGEREF _Toc342995275 \h </w:instrText>
          </w:r>
          <w:r>
            <w:fldChar w:fldCharType="separate"/>
          </w:r>
          <w:r w:rsidR="00777A29">
            <w:t>12</w:t>
          </w:r>
          <w:r>
            <w:fldChar w:fldCharType="end"/>
          </w:r>
        </w:p>
        <w:p w14:paraId="565CA12A" w14:textId="6BDFC271" w:rsidR="00D33E5D" w:rsidRDefault="00D33E5D" w:rsidP="00F148FD">
          <w:pPr>
            <w:pStyle w:val="TOC1"/>
            <w:rPr>
              <w:lang w:val="en-CA" w:eastAsia="ja-JP"/>
            </w:rPr>
          </w:pPr>
          <w:r>
            <w:t>P</w:t>
          </w:r>
          <w:r w:rsidRPr="00E02221">
            <w:rPr>
              <w:color w:val="660066"/>
            </w:rPr>
            <w:t>rovincial</w:t>
          </w:r>
          <w:r w:rsidR="00CC28E2" w:rsidRPr="00E02221">
            <w:rPr>
              <w:color w:val="660066"/>
            </w:rPr>
            <w:t xml:space="preserve"> S 92</w:t>
          </w:r>
          <w:r w:rsidRPr="00E02221">
            <w:rPr>
              <w:color w:val="660066"/>
            </w:rPr>
            <w:t xml:space="preserve"> powers</w:t>
          </w:r>
          <w:r>
            <w:tab/>
          </w:r>
          <w:r>
            <w:fldChar w:fldCharType="begin"/>
          </w:r>
          <w:r>
            <w:instrText xml:space="preserve"> PAGEREF _Toc342995276 \h </w:instrText>
          </w:r>
          <w:r>
            <w:fldChar w:fldCharType="separate"/>
          </w:r>
          <w:r w:rsidR="00777A29">
            <w:t>12</w:t>
          </w:r>
          <w:r>
            <w:fldChar w:fldCharType="end"/>
          </w:r>
        </w:p>
        <w:p w14:paraId="7E32CBC0" w14:textId="3A9FB07C" w:rsidR="00D33E5D" w:rsidRDefault="00D33E5D">
          <w:r>
            <w:rPr>
              <w:b/>
              <w:bCs/>
              <w:noProof/>
            </w:rPr>
            <w:fldChar w:fldCharType="end"/>
          </w:r>
        </w:p>
      </w:sdtContent>
    </w:sdt>
    <w:p w14:paraId="28A1D5F3" w14:textId="3E6B06C6" w:rsidR="00113852" w:rsidRDefault="00113852">
      <w:pPr>
        <w:rPr>
          <w:rFonts w:ascii="Arial" w:hAnsi="Arial"/>
          <w:b/>
          <w:sz w:val="20"/>
          <w:szCs w:val="20"/>
          <w:highlight w:val="yellow"/>
          <w:u w:val="single"/>
        </w:rPr>
      </w:pPr>
      <w:r>
        <w:rPr>
          <w:rFonts w:ascii="Arial" w:hAnsi="Arial"/>
          <w:b/>
          <w:sz w:val="20"/>
          <w:szCs w:val="20"/>
          <w:highlight w:val="yellow"/>
          <w:u w:val="single"/>
        </w:rPr>
        <w:br w:type="page"/>
      </w:r>
    </w:p>
    <w:p w14:paraId="18DF48D1" w14:textId="77777777" w:rsidR="007F34BB" w:rsidRDefault="007F34BB" w:rsidP="00457994">
      <w:pPr>
        <w:ind w:left="360"/>
        <w:rPr>
          <w:rFonts w:ascii="Arial" w:hAnsi="Arial"/>
          <w:b/>
          <w:sz w:val="20"/>
          <w:szCs w:val="20"/>
          <w:u w:val="single"/>
        </w:rPr>
      </w:pPr>
    </w:p>
    <w:p w14:paraId="6189B4B8" w14:textId="2AE6AC9D" w:rsidR="00331440" w:rsidRPr="0066499F" w:rsidRDefault="007F34BB" w:rsidP="0066499F">
      <w:pPr>
        <w:pStyle w:val="Heading1"/>
      </w:pPr>
      <w:bookmarkStart w:id="0" w:name="_Toc342995209"/>
      <w:bookmarkStart w:id="1" w:name="_Toc342995261"/>
      <w:r>
        <w:t>INITIAL STEPS FOR ALL CASES</w:t>
      </w:r>
      <w:bookmarkEnd w:id="0"/>
      <w:bookmarkEnd w:id="1"/>
      <w:r w:rsidR="0066499F">
        <w:t xml:space="preserve">          </w:t>
      </w:r>
      <w:r w:rsidR="00331440" w:rsidRPr="0066499F">
        <w:rPr>
          <w:highlight w:val="yellow"/>
          <w:u w:val="single"/>
        </w:rPr>
        <w:t>WHAT REMEDY IS THE CLIENT</w:t>
      </w:r>
      <w:r w:rsidR="0066499F">
        <w:rPr>
          <w:highlight w:val="yellow"/>
          <w:u w:val="single"/>
        </w:rPr>
        <w:t xml:space="preserve"> SEEKING? </w:t>
      </w:r>
    </w:p>
    <w:p w14:paraId="5DA38D11" w14:textId="77777777" w:rsidR="00457994" w:rsidRPr="0083360C" w:rsidRDefault="00457994" w:rsidP="00457994">
      <w:pPr>
        <w:ind w:left="360"/>
        <w:rPr>
          <w:rFonts w:ascii="Arial" w:hAnsi="Arial"/>
          <w:b/>
          <w:sz w:val="20"/>
          <w:szCs w:val="20"/>
        </w:rPr>
      </w:pPr>
    </w:p>
    <w:p w14:paraId="6667A216" w14:textId="77777777" w:rsidR="00457994" w:rsidRPr="00D969F2" w:rsidRDefault="00457994" w:rsidP="00457994">
      <w:pPr>
        <w:pStyle w:val="ListParagraph"/>
        <w:numPr>
          <w:ilvl w:val="0"/>
          <w:numId w:val="1"/>
        </w:numPr>
        <w:rPr>
          <w:rFonts w:ascii="Arial" w:hAnsi="Arial"/>
          <w:b/>
          <w:color w:val="0000FF"/>
          <w:sz w:val="20"/>
          <w:szCs w:val="20"/>
        </w:rPr>
      </w:pPr>
      <w:r w:rsidRPr="00D969F2">
        <w:rPr>
          <w:rFonts w:ascii="Arial" w:hAnsi="Arial"/>
          <w:b/>
          <w:color w:val="0000FF"/>
          <w:sz w:val="20"/>
          <w:szCs w:val="20"/>
        </w:rPr>
        <w:t>Outline what the pith and substance is</w:t>
      </w:r>
    </w:p>
    <w:p w14:paraId="30C208D3" w14:textId="77777777" w:rsidR="00457994" w:rsidRDefault="00457994" w:rsidP="00457994">
      <w:pPr>
        <w:rPr>
          <w:rFonts w:ascii="Arial" w:hAnsi="Arial"/>
          <w:sz w:val="20"/>
          <w:szCs w:val="20"/>
        </w:rPr>
      </w:pPr>
    </w:p>
    <w:p w14:paraId="1ED95089" w14:textId="77777777" w:rsidR="00457994" w:rsidRPr="0083360C" w:rsidRDefault="00457994" w:rsidP="00457994">
      <w:pPr>
        <w:pStyle w:val="ListParagraph"/>
        <w:numPr>
          <w:ilvl w:val="1"/>
          <w:numId w:val="1"/>
        </w:numPr>
        <w:rPr>
          <w:rFonts w:ascii="Arial" w:hAnsi="Arial"/>
          <w:sz w:val="20"/>
          <w:szCs w:val="20"/>
        </w:rPr>
      </w:pPr>
      <w:r w:rsidRPr="0083360C">
        <w:rPr>
          <w:rFonts w:ascii="Arial" w:hAnsi="Arial"/>
          <w:sz w:val="20"/>
          <w:szCs w:val="20"/>
        </w:rPr>
        <w:t xml:space="preserve">What is the </w:t>
      </w:r>
      <w:r w:rsidRPr="0083360C">
        <w:rPr>
          <w:rFonts w:ascii="Arial" w:hAnsi="Arial"/>
          <w:b/>
          <w:sz w:val="20"/>
          <w:szCs w:val="20"/>
        </w:rPr>
        <w:t xml:space="preserve">purpose </w:t>
      </w:r>
      <w:r w:rsidRPr="0083360C">
        <w:rPr>
          <w:rFonts w:ascii="Arial" w:hAnsi="Arial"/>
          <w:sz w:val="20"/>
          <w:szCs w:val="20"/>
        </w:rPr>
        <w:t>of the law?</w:t>
      </w:r>
    </w:p>
    <w:p w14:paraId="11F34EFF" w14:textId="77777777" w:rsidR="00457994" w:rsidRDefault="00457994" w:rsidP="00FA69D8">
      <w:pPr>
        <w:pStyle w:val="ListParagraph"/>
        <w:numPr>
          <w:ilvl w:val="2"/>
          <w:numId w:val="16"/>
        </w:numPr>
        <w:rPr>
          <w:rFonts w:ascii="Arial" w:hAnsi="Arial"/>
          <w:sz w:val="20"/>
          <w:szCs w:val="20"/>
        </w:rPr>
      </w:pPr>
      <w:r w:rsidRPr="0083360C">
        <w:rPr>
          <w:rFonts w:ascii="Arial" w:hAnsi="Arial"/>
          <w:sz w:val="20"/>
          <w:szCs w:val="20"/>
        </w:rPr>
        <w:t>What was government trying to accomplish?</w:t>
      </w:r>
    </w:p>
    <w:p w14:paraId="3E2A3B18" w14:textId="77777777" w:rsidR="00457994" w:rsidRPr="0083360C" w:rsidRDefault="00457994" w:rsidP="00FA69D8">
      <w:pPr>
        <w:pStyle w:val="ListParagraph"/>
        <w:numPr>
          <w:ilvl w:val="2"/>
          <w:numId w:val="16"/>
        </w:numPr>
        <w:rPr>
          <w:rFonts w:ascii="Arial" w:hAnsi="Arial"/>
          <w:sz w:val="20"/>
          <w:szCs w:val="20"/>
        </w:rPr>
      </w:pPr>
      <w:r>
        <w:rPr>
          <w:rFonts w:ascii="Arial" w:hAnsi="Arial"/>
          <w:sz w:val="20"/>
          <w:szCs w:val="20"/>
        </w:rPr>
        <w:t xml:space="preserve">What </w:t>
      </w:r>
      <w:r w:rsidRPr="009B0BEC">
        <w:rPr>
          <w:rFonts w:ascii="Arial" w:hAnsi="Arial"/>
          <w:b/>
          <w:sz w:val="20"/>
          <w:szCs w:val="20"/>
        </w:rPr>
        <w:t>evil</w:t>
      </w:r>
      <w:r>
        <w:rPr>
          <w:rFonts w:ascii="Arial" w:hAnsi="Arial"/>
          <w:sz w:val="20"/>
          <w:szCs w:val="20"/>
        </w:rPr>
        <w:t xml:space="preserve"> is aimed at? </w:t>
      </w:r>
      <w:r w:rsidRPr="003362AA">
        <w:rPr>
          <w:rFonts w:ascii="Arial" w:hAnsi="Arial" w:cs="Arial"/>
          <w:i/>
          <w:color w:val="FF0000"/>
          <w:sz w:val="20"/>
          <w:szCs w:val="20"/>
        </w:rPr>
        <w:t>RJR</w:t>
      </w:r>
      <w:r>
        <w:rPr>
          <w:rFonts w:ascii="Arial" w:hAnsi="Arial" w:cs="Arial"/>
          <w:i/>
          <w:color w:val="FF0000"/>
          <w:sz w:val="20"/>
          <w:szCs w:val="20"/>
        </w:rPr>
        <w:t xml:space="preserve"> (tobacco)</w:t>
      </w:r>
      <w:r w:rsidRPr="003362AA">
        <w:rPr>
          <w:rFonts w:ascii="Arial" w:hAnsi="Arial" w:cs="Arial"/>
          <w:i/>
          <w:color w:val="FF0000"/>
          <w:sz w:val="20"/>
          <w:szCs w:val="20"/>
        </w:rPr>
        <w:t xml:space="preserve">  AHRA</w:t>
      </w:r>
      <w:r>
        <w:rPr>
          <w:rFonts w:ascii="Arial" w:hAnsi="Arial" w:cs="Arial"/>
          <w:i/>
          <w:color w:val="FF0000"/>
          <w:sz w:val="20"/>
          <w:szCs w:val="20"/>
        </w:rPr>
        <w:t xml:space="preserve"> (human cloning)</w:t>
      </w:r>
    </w:p>
    <w:p w14:paraId="7529D2DE" w14:textId="77777777" w:rsidR="00457994" w:rsidRDefault="00457994" w:rsidP="00FA69D8">
      <w:pPr>
        <w:pStyle w:val="ListParagraph"/>
        <w:numPr>
          <w:ilvl w:val="2"/>
          <w:numId w:val="16"/>
        </w:numPr>
        <w:rPr>
          <w:rFonts w:ascii="Arial" w:hAnsi="Arial"/>
          <w:sz w:val="20"/>
          <w:szCs w:val="20"/>
        </w:rPr>
      </w:pPr>
      <w:r w:rsidRPr="0083360C">
        <w:rPr>
          <w:rFonts w:ascii="Arial" w:hAnsi="Arial"/>
          <w:sz w:val="20"/>
          <w:szCs w:val="20"/>
        </w:rPr>
        <w:t>Based on the question – what are you arguing the purpose is?</w:t>
      </w:r>
    </w:p>
    <w:p w14:paraId="608B95F8" w14:textId="77777777" w:rsidR="00457994" w:rsidRDefault="00457994" w:rsidP="00FA69D8">
      <w:pPr>
        <w:pStyle w:val="ListParagraph"/>
        <w:numPr>
          <w:ilvl w:val="2"/>
          <w:numId w:val="16"/>
        </w:numPr>
        <w:rPr>
          <w:rFonts w:ascii="Arial" w:hAnsi="Arial"/>
          <w:sz w:val="20"/>
          <w:szCs w:val="20"/>
        </w:rPr>
      </w:pPr>
      <w:r>
        <w:rPr>
          <w:rFonts w:ascii="Arial" w:hAnsi="Arial"/>
          <w:sz w:val="20"/>
          <w:szCs w:val="20"/>
        </w:rPr>
        <w:t>Legal history, preamble, intent of legislation</w:t>
      </w:r>
    </w:p>
    <w:p w14:paraId="660526BB" w14:textId="77777777" w:rsidR="00457994" w:rsidRPr="009D7784" w:rsidRDefault="00457994" w:rsidP="00FA69D8">
      <w:pPr>
        <w:pStyle w:val="ListParagraph"/>
        <w:numPr>
          <w:ilvl w:val="2"/>
          <w:numId w:val="16"/>
        </w:numPr>
        <w:rPr>
          <w:rFonts w:ascii="Arial" w:hAnsi="Arial"/>
          <w:sz w:val="20"/>
          <w:szCs w:val="20"/>
        </w:rPr>
      </w:pPr>
      <w:r>
        <w:rPr>
          <w:rFonts w:ascii="Arial" w:hAnsi="Arial"/>
          <w:sz w:val="20"/>
          <w:szCs w:val="20"/>
        </w:rPr>
        <w:t xml:space="preserve">Look for </w:t>
      </w:r>
      <w:r w:rsidRPr="00D969F2">
        <w:rPr>
          <w:rFonts w:ascii="Arial" w:hAnsi="Arial"/>
          <w:b/>
          <w:sz w:val="20"/>
          <w:szCs w:val="20"/>
        </w:rPr>
        <w:t>dominant features vs merely incidental features</w:t>
      </w:r>
      <w:r>
        <w:rPr>
          <w:rFonts w:ascii="Arial" w:hAnsi="Arial"/>
          <w:b/>
          <w:sz w:val="20"/>
          <w:szCs w:val="20"/>
        </w:rPr>
        <w:t xml:space="preserve"> – be specific</w:t>
      </w:r>
    </w:p>
    <w:p w14:paraId="6EABB364" w14:textId="77777777" w:rsidR="00457994" w:rsidRPr="0083360C" w:rsidRDefault="00457994" w:rsidP="00457994">
      <w:pPr>
        <w:pStyle w:val="ListParagraph"/>
        <w:numPr>
          <w:ilvl w:val="1"/>
          <w:numId w:val="1"/>
        </w:numPr>
        <w:rPr>
          <w:rFonts w:ascii="Arial" w:hAnsi="Arial"/>
          <w:sz w:val="20"/>
          <w:szCs w:val="20"/>
        </w:rPr>
      </w:pPr>
      <w:r w:rsidRPr="0083360C">
        <w:rPr>
          <w:rFonts w:ascii="Arial" w:hAnsi="Arial"/>
          <w:sz w:val="20"/>
          <w:szCs w:val="20"/>
        </w:rPr>
        <w:t xml:space="preserve">What are the </w:t>
      </w:r>
      <w:r w:rsidRPr="0083360C">
        <w:rPr>
          <w:rFonts w:ascii="Arial" w:hAnsi="Arial"/>
          <w:b/>
          <w:sz w:val="20"/>
          <w:szCs w:val="20"/>
        </w:rPr>
        <w:t>effects</w:t>
      </w:r>
      <w:r w:rsidRPr="0083360C">
        <w:rPr>
          <w:rFonts w:ascii="Arial" w:hAnsi="Arial"/>
          <w:sz w:val="20"/>
          <w:szCs w:val="20"/>
        </w:rPr>
        <w:t xml:space="preserve"> of the law?</w:t>
      </w:r>
      <w:r>
        <w:rPr>
          <w:rFonts w:ascii="Arial" w:hAnsi="Arial"/>
          <w:sz w:val="20"/>
          <w:szCs w:val="20"/>
        </w:rPr>
        <w:t xml:space="preserve"> </w:t>
      </w:r>
    </w:p>
    <w:p w14:paraId="4C0DECE7" w14:textId="77777777" w:rsidR="00457994" w:rsidRPr="0083360C" w:rsidRDefault="00457994" w:rsidP="00FA69D8">
      <w:pPr>
        <w:pStyle w:val="ListParagraph"/>
        <w:numPr>
          <w:ilvl w:val="2"/>
          <w:numId w:val="17"/>
        </w:numPr>
        <w:rPr>
          <w:rFonts w:ascii="Arial" w:hAnsi="Arial"/>
          <w:sz w:val="20"/>
          <w:szCs w:val="20"/>
        </w:rPr>
      </w:pPr>
      <w:r w:rsidRPr="0083360C">
        <w:rPr>
          <w:rFonts w:ascii="Arial" w:hAnsi="Arial"/>
          <w:sz w:val="20"/>
          <w:szCs w:val="20"/>
        </w:rPr>
        <w:t>Legal effects?  How does the statute look to work?</w:t>
      </w:r>
    </w:p>
    <w:p w14:paraId="4D463135" w14:textId="77777777" w:rsidR="00457994" w:rsidRPr="0083360C" w:rsidRDefault="00457994" w:rsidP="00FA69D8">
      <w:pPr>
        <w:pStyle w:val="ListParagraph"/>
        <w:numPr>
          <w:ilvl w:val="2"/>
          <w:numId w:val="17"/>
        </w:numPr>
        <w:rPr>
          <w:rFonts w:ascii="Arial" w:hAnsi="Arial"/>
          <w:sz w:val="20"/>
          <w:szCs w:val="20"/>
        </w:rPr>
      </w:pPr>
      <w:r w:rsidRPr="0083360C">
        <w:rPr>
          <w:rFonts w:ascii="Arial" w:hAnsi="Arial"/>
          <w:sz w:val="20"/>
          <w:szCs w:val="20"/>
        </w:rPr>
        <w:t>Actual effect?  Only relevant if it’s been in operation, how has it worked?</w:t>
      </w:r>
      <w:r>
        <w:rPr>
          <w:rFonts w:ascii="Arial" w:hAnsi="Arial"/>
          <w:sz w:val="20"/>
          <w:szCs w:val="20"/>
        </w:rPr>
        <w:t xml:space="preserve"> </w:t>
      </w:r>
      <w:r w:rsidRPr="009D7784">
        <w:rPr>
          <w:rFonts w:ascii="Arial" w:hAnsi="Arial"/>
          <w:i/>
          <w:color w:val="FF0000"/>
          <w:sz w:val="20"/>
          <w:szCs w:val="20"/>
        </w:rPr>
        <w:t>Morgentaler</w:t>
      </w:r>
    </w:p>
    <w:p w14:paraId="18DAAF8C" w14:textId="77777777" w:rsidR="00457994" w:rsidRPr="0083360C" w:rsidRDefault="00457994" w:rsidP="00FA69D8">
      <w:pPr>
        <w:pStyle w:val="ListParagraph"/>
        <w:numPr>
          <w:ilvl w:val="2"/>
          <w:numId w:val="17"/>
        </w:numPr>
        <w:rPr>
          <w:rFonts w:ascii="Arial" w:hAnsi="Arial"/>
          <w:sz w:val="20"/>
          <w:szCs w:val="20"/>
        </w:rPr>
      </w:pPr>
      <w:r w:rsidRPr="0083360C">
        <w:rPr>
          <w:rFonts w:ascii="Arial" w:hAnsi="Arial"/>
          <w:sz w:val="20"/>
          <w:szCs w:val="20"/>
        </w:rPr>
        <w:t>Based on the question, what are you arguing the effects are?</w:t>
      </w:r>
    </w:p>
    <w:p w14:paraId="188D59EA" w14:textId="77777777" w:rsidR="00457994" w:rsidRPr="00F37C0A" w:rsidRDefault="00457994" w:rsidP="00457994">
      <w:pPr>
        <w:pStyle w:val="ListParagraph"/>
        <w:numPr>
          <w:ilvl w:val="1"/>
          <w:numId w:val="1"/>
        </w:numPr>
        <w:rPr>
          <w:rFonts w:ascii="Arial" w:hAnsi="Arial" w:cs="Arial"/>
          <w:sz w:val="20"/>
          <w:szCs w:val="20"/>
        </w:rPr>
      </w:pPr>
      <w:r w:rsidRPr="00F37C0A">
        <w:rPr>
          <w:rFonts w:ascii="Arial" w:hAnsi="Arial" w:cs="Arial"/>
          <w:sz w:val="20"/>
          <w:szCs w:val="20"/>
        </w:rPr>
        <w:t xml:space="preserve">What was the </w:t>
      </w:r>
      <w:r w:rsidRPr="00F37C0A">
        <w:rPr>
          <w:rFonts w:ascii="Arial" w:hAnsi="Arial" w:cs="Arial"/>
          <w:b/>
          <w:sz w:val="20"/>
          <w:szCs w:val="20"/>
        </w:rPr>
        <w:t>motive</w:t>
      </w:r>
      <w:r w:rsidRPr="00F37C0A">
        <w:rPr>
          <w:rFonts w:ascii="Arial" w:hAnsi="Arial" w:cs="Arial"/>
          <w:sz w:val="20"/>
          <w:szCs w:val="20"/>
        </w:rPr>
        <w:t xml:space="preserve"> of government?</w:t>
      </w:r>
    </w:p>
    <w:p w14:paraId="01BF2780" w14:textId="77777777" w:rsidR="00457994" w:rsidRPr="00300676" w:rsidRDefault="00457994" w:rsidP="00FA69D8">
      <w:pPr>
        <w:pStyle w:val="ListParagraph"/>
        <w:numPr>
          <w:ilvl w:val="2"/>
          <w:numId w:val="16"/>
        </w:numPr>
        <w:rPr>
          <w:rFonts w:ascii="Arial" w:hAnsi="Arial"/>
          <w:sz w:val="20"/>
          <w:szCs w:val="20"/>
        </w:rPr>
      </w:pPr>
      <w:r>
        <w:rPr>
          <w:rFonts w:ascii="Arial" w:hAnsi="Arial"/>
          <w:sz w:val="20"/>
          <w:szCs w:val="20"/>
        </w:rPr>
        <w:t>Consider - s</w:t>
      </w:r>
      <w:r w:rsidRPr="00300676">
        <w:rPr>
          <w:rFonts w:ascii="Arial" w:hAnsi="Arial"/>
          <w:sz w:val="20"/>
          <w:szCs w:val="20"/>
        </w:rPr>
        <w:t>peed, press releases, timing of events, extrinsic evidence</w:t>
      </w:r>
    </w:p>
    <w:p w14:paraId="1D5B038A" w14:textId="77777777" w:rsidR="00457994" w:rsidRPr="00300676" w:rsidRDefault="00457994" w:rsidP="00FA69D8">
      <w:pPr>
        <w:pStyle w:val="ListParagraph"/>
        <w:numPr>
          <w:ilvl w:val="2"/>
          <w:numId w:val="16"/>
        </w:numPr>
        <w:rPr>
          <w:rFonts w:ascii="Arial" w:hAnsi="Arial" w:cs="Arial"/>
          <w:sz w:val="20"/>
          <w:szCs w:val="20"/>
        </w:rPr>
      </w:pPr>
      <w:r w:rsidRPr="00300676">
        <w:rPr>
          <w:rFonts w:ascii="Arial" w:hAnsi="Arial" w:cs="Arial"/>
          <w:sz w:val="20"/>
          <w:szCs w:val="20"/>
        </w:rPr>
        <w:t xml:space="preserve">Does the </w:t>
      </w:r>
      <w:r w:rsidRPr="00300676">
        <w:rPr>
          <w:rFonts w:ascii="Arial" w:hAnsi="Arial"/>
          <w:sz w:val="20"/>
          <w:szCs w:val="20"/>
        </w:rPr>
        <w:t>law</w:t>
      </w:r>
      <w:r w:rsidRPr="00300676">
        <w:rPr>
          <w:rFonts w:ascii="Arial" w:hAnsi="Arial" w:cs="Arial"/>
          <w:sz w:val="20"/>
          <w:szCs w:val="20"/>
        </w:rPr>
        <w:t xml:space="preserve"> look valid, but government is really trying to do something different?  (Colourability)</w:t>
      </w:r>
      <w:r>
        <w:rPr>
          <w:rFonts w:ascii="Arial" w:hAnsi="Arial" w:cs="Arial"/>
          <w:sz w:val="20"/>
          <w:szCs w:val="20"/>
        </w:rPr>
        <w:br/>
      </w:r>
    </w:p>
    <w:p w14:paraId="47A374CA" w14:textId="77777777" w:rsidR="00457994" w:rsidRPr="00573B22" w:rsidRDefault="00457994" w:rsidP="00457994">
      <w:pPr>
        <w:pStyle w:val="ListParagraph"/>
        <w:numPr>
          <w:ilvl w:val="0"/>
          <w:numId w:val="1"/>
        </w:numPr>
        <w:spacing w:after="200" w:line="276" w:lineRule="auto"/>
        <w:rPr>
          <w:rFonts w:ascii="Arial" w:hAnsi="Arial" w:cs="Arial"/>
          <w:b/>
          <w:color w:val="0000FF"/>
          <w:sz w:val="20"/>
          <w:szCs w:val="20"/>
        </w:rPr>
      </w:pPr>
      <w:r w:rsidRPr="00573B22">
        <w:rPr>
          <w:rFonts w:ascii="Arial" w:hAnsi="Arial" w:cs="Arial"/>
          <w:b/>
          <w:color w:val="0000FF"/>
          <w:sz w:val="20"/>
          <w:szCs w:val="20"/>
        </w:rPr>
        <w:t>Put the pith and substance into a head of provincial or federal power</w:t>
      </w:r>
    </w:p>
    <w:p w14:paraId="64C447F1" w14:textId="77777777" w:rsidR="00457994" w:rsidRPr="00F37C0A" w:rsidRDefault="00457994" w:rsidP="00457994">
      <w:pPr>
        <w:pStyle w:val="ListParagraph"/>
        <w:numPr>
          <w:ilvl w:val="2"/>
          <w:numId w:val="1"/>
        </w:numPr>
        <w:spacing w:after="200" w:line="276" w:lineRule="auto"/>
        <w:rPr>
          <w:rFonts w:ascii="Arial" w:hAnsi="Arial" w:cs="Arial"/>
          <w:sz w:val="20"/>
          <w:szCs w:val="20"/>
        </w:rPr>
      </w:pPr>
      <w:r w:rsidRPr="007D55D4">
        <w:rPr>
          <w:rFonts w:ascii="Arial" w:hAnsi="Arial" w:cs="Arial"/>
          <w:b/>
          <w:sz w:val="20"/>
          <w:szCs w:val="20"/>
        </w:rPr>
        <w:t>POGG</w:t>
      </w:r>
      <w:r w:rsidRPr="00F37C0A">
        <w:rPr>
          <w:rFonts w:ascii="Arial" w:hAnsi="Arial" w:cs="Arial"/>
          <w:sz w:val="20"/>
          <w:szCs w:val="20"/>
        </w:rPr>
        <w:t xml:space="preserve"> – residual power</w:t>
      </w:r>
      <w:r w:rsidRPr="000E0CCB">
        <w:rPr>
          <w:rFonts w:ascii="Arial" w:hAnsi="Arial" w:cs="Arial"/>
          <w:i/>
          <w:color w:val="FF0000"/>
          <w:sz w:val="20"/>
          <w:szCs w:val="20"/>
        </w:rPr>
        <w:t xml:space="preserve"> </w:t>
      </w:r>
      <w:r>
        <w:rPr>
          <w:rFonts w:ascii="Arial" w:hAnsi="Arial" w:cs="Arial"/>
          <w:i/>
          <w:color w:val="FF0000"/>
          <w:sz w:val="20"/>
          <w:szCs w:val="20"/>
        </w:rPr>
        <w:t xml:space="preserve">Russell (umbrella), </w:t>
      </w:r>
      <w:r w:rsidRPr="000E0CCB">
        <w:rPr>
          <w:rFonts w:ascii="Arial" w:hAnsi="Arial" w:cs="Arial"/>
          <w:i/>
          <w:color w:val="FF0000"/>
          <w:sz w:val="20"/>
          <w:szCs w:val="20"/>
        </w:rPr>
        <w:t>Local Prohibition Case (residual)</w:t>
      </w:r>
    </w:p>
    <w:p w14:paraId="5908CB3B"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 xml:space="preserve">National Concern </w:t>
      </w:r>
      <w:r w:rsidRPr="00F37C0A">
        <w:rPr>
          <w:rFonts w:ascii="Arial" w:hAnsi="Arial" w:cs="Arial"/>
          <w:i/>
          <w:color w:val="FF0000"/>
          <w:sz w:val="20"/>
          <w:szCs w:val="20"/>
        </w:rPr>
        <w:t>Zellerbach</w:t>
      </w:r>
    </w:p>
    <w:p w14:paraId="416978BD"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Emergency</w:t>
      </w:r>
      <w:r>
        <w:rPr>
          <w:rFonts w:ascii="Arial" w:hAnsi="Arial" w:cs="Arial"/>
          <w:sz w:val="20"/>
          <w:szCs w:val="20"/>
        </w:rPr>
        <w:t xml:space="preserve"> </w:t>
      </w:r>
      <w:r>
        <w:rPr>
          <w:rFonts w:ascii="Arial" w:hAnsi="Arial" w:cs="Arial"/>
          <w:i/>
          <w:color w:val="FF0000"/>
          <w:sz w:val="20"/>
          <w:szCs w:val="20"/>
        </w:rPr>
        <w:t>Fort Frances</w:t>
      </w:r>
    </w:p>
    <w:p w14:paraId="0649D07E" w14:textId="77777777" w:rsidR="00457994" w:rsidRPr="00F37C0A" w:rsidRDefault="00457994" w:rsidP="00457994">
      <w:pPr>
        <w:pStyle w:val="ListParagraph"/>
        <w:numPr>
          <w:ilvl w:val="2"/>
          <w:numId w:val="1"/>
        </w:numPr>
        <w:spacing w:after="200" w:line="276" w:lineRule="auto"/>
        <w:rPr>
          <w:rFonts w:ascii="Arial" w:hAnsi="Arial" w:cs="Arial"/>
          <w:sz w:val="20"/>
          <w:szCs w:val="20"/>
        </w:rPr>
      </w:pPr>
      <w:r w:rsidRPr="007D55D4">
        <w:rPr>
          <w:rFonts w:ascii="Arial" w:hAnsi="Arial" w:cs="Arial"/>
          <w:b/>
          <w:sz w:val="20"/>
          <w:szCs w:val="20"/>
        </w:rPr>
        <w:t>Criminal Law</w:t>
      </w:r>
      <w:r w:rsidRPr="00F37C0A">
        <w:rPr>
          <w:rFonts w:ascii="Arial" w:hAnsi="Arial" w:cs="Arial"/>
          <w:sz w:val="20"/>
          <w:szCs w:val="20"/>
        </w:rPr>
        <w:t xml:space="preserve"> 91(27)</w:t>
      </w:r>
    </w:p>
    <w:p w14:paraId="58D01F7A"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Prohibition + Penalty + Purpose</w:t>
      </w:r>
      <w:r>
        <w:rPr>
          <w:rFonts w:ascii="Arial" w:hAnsi="Arial" w:cs="Arial"/>
          <w:sz w:val="20"/>
          <w:szCs w:val="20"/>
        </w:rPr>
        <w:t xml:space="preserve"> </w:t>
      </w:r>
      <w:r w:rsidRPr="007D55D4">
        <w:rPr>
          <w:rFonts w:ascii="Arial" w:hAnsi="Arial" w:cs="Arial"/>
          <w:i/>
          <w:color w:val="FF0000"/>
          <w:sz w:val="20"/>
          <w:szCs w:val="20"/>
        </w:rPr>
        <w:t xml:space="preserve">RJR, ARHA, </w:t>
      </w:r>
      <w:r w:rsidRPr="007D55D4">
        <w:rPr>
          <w:rFonts w:ascii="Arial" w:hAnsi="Arial" w:cs="Arial"/>
          <w:bCs/>
          <w:i/>
          <w:iCs/>
          <w:color w:val="FF0000"/>
          <w:sz w:val="20"/>
          <w:szCs w:val="20"/>
        </w:rPr>
        <w:t>Dairy</w:t>
      </w:r>
    </w:p>
    <w:p w14:paraId="435483E1" w14:textId="77777777" w:rsidR="00457994" w:rsidRPr="00F37C0A" w:rsidRDefault="00457994" w:rsidP="00457994">
      <w:pPr>
        <w:pStyle w:val="ListParagraph"/>
        <w:numPr>
          <w:ilvl w:val="2"/>
          <w:numId w:val="1"/>
        </w:numPr>
        <w:spacing w:after="200" w:line="276" w:lineRule="auto"/>
        <w:rPr>
          <w:rFonts w:ascii="Arial" w:hAnsi="Arial" w:cs="Arial"/>
          <w:sz w:val="20"/>
          <w:szCs w:val="20"/>
        </w:rPr>
      </w:pPr>
      <w:r w:rsidRPr="007D55D4">
        <w:rPr>
          <w:rFonts w:ascii="Arial" w:hAnsi="Arial" w:cs="Arial"/>
          <w:b/>
          <w:sz w:val="20"/>
          <w:szCs w:val="20"/>
        </w:rPr>
        <w:t>Trade &amp; Commerce</w:t>
      </w:r>
      <w:r w:rsidRPr="00F37C0A">
        <w:rPr>
          <w:rFonts w:ascii="Arial" w:hAnsi="Arial" w:cs="Arial"/>
          <w:sz w:val="20"/>
          <w:szCs w:val="20"/>
        </w:rPr>
        <w:t xml:space="preserve"> 91(2)</w:t>
      </w:r>
    </w:p>
    <w:p w14:paraId="1C54328C"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 xml:space="preserve">International and Interprovincial Trade </w:t>
      </w:r>
    </w:p>
    <w:p w14:paraId="6523D63C"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 xml:space="preserve">General Regulation of Trade Affecting the Whole Dominion </w:t>
      </w:r>
    </w:p>
    <w:p w14:paraId="2ADEB089" w14:textId="77777777" w:rsidR="00457994" w:rsidRPr="00573B22" w:rsidRDefault="00457994" w:rsidP="00FA69D8">
      <w:pPr>
        <w:pStyle w:val="ListParagraph"/>
        <w:numPr>
          <w:ilvl w:val="0"/>
          <w:numId w:val="18"/>
        </w:numPr>
        <w:rPr>
          <w:rFonts w:ascii="Arial" w:hAnsi="Arial" w:cs="Arial"/>
          <w:sz w:val="20"/>
          <w:szCs w:val="20"/>
        </w:rPr>
      </w:pPr>
      <w:r w:rsidRPr="00573B22">
        <w:rPr>
          <w:rFonts w:ascii="Arial" w:hAnsi="Arial" w:cs="Arial"/>
          <w:sz w:val="20"/>
          <w:szCs w:val="20"/>
        </w:rPr>
        <w:t>Consider ordinary rules of statutory interpretation</w:t>
      </w:r>
    </w:p>
    <w:p w14:paraId="3C275176" w14:textId="77777777" w:rsidR="00457994" w:rsidRPr="00573B22" w:rsidRDefault="00457994" w:rsidP="00FA69D8">
      <w:pPr>
        <w:pStyle w:val="ListParagraph"/>
        <w:numPr>
          <w:ilvl w:val="0"/>
          <w:numId w:val="18"/>
        </w:numPr>
        <w:rPr>
          <w:rFonts w:ascii="Arial" w:hAnsi="Arial" w:cs="Arial"/>
          <w:sz w:val="20"/>
          <w:szCs w:val="20"/>
        </w:rPr>
      </w:pPr>
      <w:r w:rsidRPr="00573B22">
        <w:rPr>
          <w:rFonts w:ascii="Arial" w:hAnsi="Arial" w:cs="Arial"/>
          <w:sz w:val="20"/>
          <w:szCs w:val="20"/>
        </w:rPr>
        <w:t>Theories of federalism</w:t>
      </w:r>
    </w:p>
    <w:p w14:paraId="4B6CDF9A" w14:textId="77777777" w:rsidR="00457994" w:rsidRPr="00573B22" w:rsidRDefault="00457994" w:rsidP="00FA69D8">
      <w:pPr>
        <w:pStyle w:val="ListParagraph"/>
        <w:numPr>
          <w:ilvl w:val="0"/>
          <w:numId w:val="18"/>
        </w:numPr>
        <w:rPr>
          <w:rFonts w:ascii="Arial" w:hAnsi="Arial" w:cs="Arial"/>
          <w:color w:val="FF0000"/>
          <w:sz w:val="20"/>
          <w:szCs w:val="20"/>
        </w:rPr>
      </w:pPr>
      <w:r w:rsidRPr="00573B22">
        <w:rPr>
          <w:rFonts w:ascii="Arial" w:hAnsi="Arial" w:cs="Arial"/>
          <w:sz w:val="20"/>
          <w:szCs w:val="20"/>
        </w:rPr>
        <w:t>Common law precedents – how has this head been interpreted before?</w:t>
      </w:r>
      <w:r w:rsidRPr="00573B22">
        <w:rPr>
          <w:rFonts w:ascii="Arial" w:hAnsi="Arial" w:cs="Arial"/>
          <w:b/>
          <w:sz w:val="20"/>
          <w:szCs w:val="20"/>
        </w:rPr>
        <w:br/>
      </w:r>
    </w:p>
    <w:p w14:paraId="3FDB1585" w14:textId="77777777" w:rsidR="00457994" w:rsidRDefault="00457994" w:rsidP="00457994">
      <w:pPr>
        <w:rPr>
          <w:rFonts w:ascii="Arial" w:hAnsi="Arial"/>
          <w:b/>
          <w:color w:val="660066"/>
          <w:u w:val="single"/>
        </w:rPr>
      </w:pPr>
    </w:p>
    <w:p w14:paraId="2F8360AD" w14:textId="77777777" w:rsidR="00C27C92" w:rsidRDefault="00C27C92" w:rsidP="00C27C92">
      <w:pPr>
        <w:pBdr>
          <w:top w:val="single" w:sz="4" w:space="1" w:color="auto"/>
        </w:pBdr>
        <w:rPr>
          <w:rFonts w:ascii="Arial" w:hAnsi="Arial"/>
          <w:b/>
          <w:bCs/>
          <w:iCs/>
          <w:color w:val="660066"/>
        </w:rPr>
      </w:pPr>
    </w:p>
    <w:p w14:paraId="35C3C698" w14:textId="36E46E20" w:rsidR="002E5E34" w:rsidRDefault="00FA3AA8" w:rsidP="007F34BB">
      <w:pPr>
        <w:pStyle w:val="Heading1"/>
      </w:pPr>
      <w:bookmarkStart w:id="2" w:name="_Toc342995210"/>
      <w:bookmarkStart w:id="3" w:name="_Toc342995262"/>
      <w:r>
        <w:t>CHALLENGING FEDERAL</w:t>
      </w:r>
      <w:r w:rsidR="002E5E34" w:rsidRPr="005F6AF3">
        <w:t xml:space="preserve"> </w:t>
      </w:r>
      <w:r>
        <w:t xml:space="preserve">STATUTE – POGG </w:t>
      </w:r>
      <w:r w:rsidRPr="0016705E">
        <w:rPr>
          <w:color w:val="auto"/>
          <w:highlight w:val="yellow"/>
          <w:u w:val="single"/>
        </w:rPr>
        <w:t>EMERGENCY</w:t>
      </w:r>
      <w:r w:rsidRPr="005F6AF3">
        <w:t xml:space="preserve"> Doctrine</w:t>
      </w:r>
      <w:bookmarkEnd w:id="2"/>
      <w:bookmarkEnd w:id="3"/>
    </w:p>
    <w:p w14:paraId="32A67A74" w14:textId="77777777" w:rsidR="002E5E34" w:rsidRPr="005F6AF3" w:rsidRDefault="002E5E34" w:rsidP="002E5E34">
      <w:pPr>
        <w:rPr>
          <w:rFonts w:ascii="Arial" w:eastAsiaTheme="minorHAnsi" w:hAnsi="Arial" w:cs="Arial"/>
          <w:b/>
        </w:rPr>
      </w:pPr>
    </w:p>
    <w:p w14:paraId="70B8DB84" w14:textId="77777777" w:rsidR="00D61482" w:rsidRDefault="00D61482" w:rsidP="00A8700B">
      <w:pPr>
        <w:pStyle w:val="Regular"/>
        <w:rPr>
          <w:rFonts w:cs="Arial"/>
          <w:sz w:val="20"/>
          <w:szCs w:val="20"/>
        </w:rPr>
      </w:pPr>
      <w:r w:rsidRPr="00B04B7A">
        <w:rPr>
          <w:rFonts w:cs="Arial"/>
          <w:b/>
          <w:sz w:val="20"/>
          <w:szCs w:val="20"/>
          <w:u w:val="single"/>
        </w:rPr>
        <w:t>Commencement</w:t>
      </w:r>
      <w:r w:rsidRPr="00B04B7A">
        <w:rPr>
          <w:rFonts w:cs="Arial"/>
          <w:sz w:val="20"/>
          <w:szCs w:val="20"/>
        </w:rPr>
        <w:t>:</w:t>
      </w:r>
    </w:p>
    <w:p w14:paraId="48458E84" w14:textId="77777777" w:rsidR="00343ACD" w:rsidRPr="00B04B7A" w:rsidRDefault="00343ACD" w:rsidP="00A8700B">
      <w:pPr>
        <w:pStyle w:val="Regular"/>
        <w:rPr>
          <w:rFonts w:cs="Arial"/>
          <w:sz w:val="20"/>
          <w:szCs w:val="20"/>
        </w:rPr>
      </w:pPr>
    </w:p>
    <w:p w14:paraId="7ECA4A30" w14:textId="12FF50A2" w:rsidR="00D61482" w:rsidRPr="00B04B7A" w:rsidRDefault="00D61482" w:rsidP="00FA69D8">
      <w:pPr>
        <w:pStyle w:val="Regular"/>
        <w:numPr>
          <w:ilvl w:val="0"/>
          <w:numId w:val="20"/>
        </w:numPr>
        <w:rPr>
          <w:rFonts w:cs="Arial"/>
          <w:sz w:val="20"/>
          <w:szCs w:val="20"/>
          <w:u w:val="single"/>
        </w:rPr>
      </w:pPr>
      <w:r w:rsidRPr="0020250E">
        <w:rPr>
          <w:rFonts w:cs="Arial"/>
          <w:b/>
          <w:color w:val="0000FF"/>
          <w:sz w:val="20"/>
          <w:szCs w:val="20"/>
        </w:rPr>
        <w:t xml:space="preserve">Argue </w:t>
      </w:r>
      <w:r w:rsidRPr="00B04B7A">
        <w:rPr>
          <w:rFonts w:cs="Arial"/>
          <w:b/>
          <w:color w:val="0000FF"/>
          <w:sz w:val="20"/>
          <w:szCs w:val="20"/>
        </w:rPr>
        <w:t>no rational basis</w:t>
      </w:r>
      <w:r w:rsidRPr="0020250E">
        <w:rPr>
          <w:rFonts w:cs="Arial"/>
          <w:b/>
          <w:color w:val="0000FF"/>
          <w:sz w:val="20"/>
          <w:szCs w:val="20"/>
        </w:rPr>
        <w:t xml:space="preserve"> for determining emergency</w:t>
      </w:r>
      <w:r w:rsidR="00A8700B" w:rsidRPr="0020250E">
        <w:rPr>
          <w:rFonts w:cs="Arial"/>
          <w:b/>
          <w:color w:val="0000FF"/>
          <w:sz w:val="20"/>
          <w:szCs w:val="20"/>
        </w:rPr>
        <w:t xml:space="preserve"> to start with</w:t>
      </w:r>
      <w:r w:rsidRPr="00B04B7A">
        <w:rPr>
          <w:rFonts w:cs="Arial"/>
          <w:sz w:val="20"/>
          <w:szCs w:val="20"/>
        </w:rPr>
        <w:t xml:space="preserve"> (</w:t>
      </w:r>
      <w:r w:rsidRPr="00B04B7A">
        <w:rPr>
          <w:rFonts w:cs="Arial"/>
          <w:i/>
          <w:color w:val="FF0000"/>
          <w:sz w:val="20"/>
          <w:szCs w:val="20"/>
        </w:rPr>
        <w:t>Anti-Inflation</w:t>
      </w:r>
      <w:r w:rsidRPr="00B04B7A">
        <w:rPr>
          <w:rFonts w:cs="Arial"/>
          <w:sz w:val="20"/>
          <w:szCs w:val="20"/>
        </w:rPr>
        <w:t>)</w:t>
      </w:r>
    </w:p>
    <w:p w14:paraId="5F08E193" w14:textId="2CDD7459" w:rsidR="0052262E" w:rsidRPr="0052262E" w:rsidRDefault="00D61482" w:rsidP="00FA69D8">
      <w:pPr>
        <w:pStyle w:val="Regular"/>
        <w:numPr>
          <w:ilvl w:val="1"/>
          <w:numId w:val="19"/>
        </w:numPr>
        <w:rPr>
          <w:rFonts w:cs="Arial"/>
          <w:sz w:val="20"/>
          <w:szCs w:val="20"/>
          <w:u w:val="single"/>
        </w:rPr>
      </w:pPr>
      <w:r w:rsidRPr="00B04B7A">
        <w:rPr>
          <w:rFonts w:cs="Arial"/>
          <w:sz w:val="20"/>
          <w:szCs w:val="20"/>
        </w:rPr>
        <w:t xml:space="preserve">Parliament </w:t>
      </w:r>
      <w:r w:rsidR="007F34BB">
        <w:rPr>
          <w:rFonts w:cs="Arial"/>
          <w:sz w:val="20"/>
          <w:szCs w:val="20"/>
        </w:rPr>
        <w:t xml:space="preserve">wording </w:t>
      </w:r>
      <w:r w:rsidRPr="00B04B7A">
        <w:rPr>
          <w:rFonts w:cs="Arial"/>
          <w:sz w:val="20"/>
          <w:szCs w:val="20"/>
        </w:rPr>
        <w:t xml:space="preserve">was </w:t>
      </w:r>
      <w:r w:rsidRPr="00B04B7A">
        <w:rPr>
          <w:rFonts w:cs="Arial"/>
          <w:b/>
          <w:color w:val="0000FF"/>
          <w:sz w:val="20"/>
          <w:szCs w:val="20"/>
        </w:rPr>
        <w:t>not clear and explicit</w:t>
      </w:r>
      <w:r w:rsidRPr="00B04B7A">
        <w:rPr>
          <w:rFonts w:cs="Arial"/>
          <w:sz w:val="20"/>
          <w:szCs w:val="20"/>
        </w:rPr>
        <w:t xml:space="preserve"> (</w:t>
      </w:r>
      <w:r w:rsidRPr="00B04B7A">
        <w:rPr>
          <w:rFonts w:cs="Arial"/>
          <w:i/>
          <w:color w:val="FF0000"/>
          <w:sz w:val="20"/>
          <w:szCs w:val="20"/>
        </w:rPr>
        <w:t>dissent Anti-Inflation</w:t>
      </w:r>
      <w:r w:rsidRPr="00B04B7A">
        <w:rPr>
          <w:rFonts w:cs="Arial"/>
          <w:sz w:val="20"/>
          <w:szCs w:val="20"/>
        </w:rPr>
        <w:t>)</w:t>
      </w:r>
    </w:p>
    <w:p w14:paraId="318D21BA" w14:textId="2472FD02" w:rsidR="00D61482" w:rsidRPr="00B04B7A" w:rsidRDefault="0052262E" w:rsidP="00FA69D8">
      <w:pPr>
        <w:pStyle w:val="Regular"/>
        <w:numPr>
          <w:ilvl w:val="1"/>
          <w:numId w:val="19"/>
        </w:numPr>
        <w:rPr>
          <w:rFonts w:cs="Arial"/>
          <w:sz w:val="20"/>
          <w:szCs w:val="20"/>
          <w:u w:val="single"/>
        </w:rPr>
      </w:pPr>
      <w:r>
        <w:rPr>
          <w:rFonts w:cs="Arial"/>
          <w:sz w:val="20"/>
          <w:szCs w:val="20"/>
        </w:rPr>
        <w:t xml:space="preserve">Could have been dealt with through an existing federal or provincial head of power– although remember that federalism can be set aside in times of war and emergency </w:t>
      </w:r>
      <w:r w:rsidRPr="0052262E">
        <w:rPr>
          <w:rFonts w:cs="Arial"/>
          <w:i/>
          <w:color w:val="FF0000"/>
          <w:sz w:val="20"/>
          <w:szCs w:val="20"/>
        </w:rPr>
        <w:t>Fort Frances</w:t>
      </w:r>
      <w:r w:rsidR="00A8700B">
        <w:rPr>
          <w:rFonts w:cs="Arial"/>
          <w:sz w:val="20"/>
          <w:szCs w:val="20"/>
        </w:rPr>
        <w:br/>
      </w:r>
    </w:p>
    <w:p w14:paraId="0E53B404" w14:textId="426BB2D1" w:rsidR="00D61482" w:rsidRPr="00B04B7A" w:rsidRDefault="00A8700B" w:rsidP="00FA69D8">
      <w:pPr>
        <w:pStyle w:val="Regular"/>
        <w:numPr>
          <w:ilvl w:val="0"/>
          <w:numId w:val="20"/>
        </w:numPr>
        <w:rPr>
          <w:rFonts w:cs="Arial"/>
          <w:sz w:val="20"/>
          <w:szCs w:val="20"/>
          <w:u w:val="single"/>
        </w:rPr>
      </w:pPr>
      <w:r w:rsidRPr="000010B3">
        <w:rPr>
          <w:rFonts w:cs="Arial"/>
          <w:b/>
          <w:color w:val="0000FF"/>
          <w:sz w:val="20"/>
          <w:szCs w:val="20"/>
        </w:rPr>
        <w:t>Argue is it NOT</w:t>
      </w:r>
      <w:r w:rsidR="00D61482" w:rsidRPr="000010B3">
        <w:rPr>
          <w:rFonts w:cs="Arial"/>
          <w:b/>
          <w:color w:val="0000FF"/>
          <w:sz w:val="20"/>
          <w:szCs w:val="20"/>
        </w:rPr>
        <w:t xml:space="preserve"> </w:t>
      </w:r>
      <w:r w:rsidR="00D61482" w:rsidRPr="00B04B7A">
        <w:rPr>
          <w:rFonts w:cs="Arial"/>
          <w:b/>
          <w:color w:val="0000FF"/>
          <w:sz w:val="20"/>
          <w:szCs w:val="20"/>
        </w:rPr>
        <w:t>temporary legislation</w:t>
      </w:r>
      <w:r w:rsidR="00653357">
        <w:rPr>
          <w:rFonts w:cs="Arial"/>
          <w:b/>
          <w:color w:val="0000FF"/>
          <w:sz w:val="20"/>
          <w:szCs w:val="20"/>
        </w:rPr>
        <w:t xml:space="preserve"> (temporary alteration of distribution of powers</w:t>
      </w:r>
      <w:r w:rsidR="00D61482" w:rsidRPr="00B04B7A">
        <w:rPr>
          <w:rFonts w:cs="Arial"/>
          <w:sz w:val="20"/>
          <w:szCs w:val="20"/>
        </w:rPr>
        <w:t xml:space="preserve"> (</w:t>
      </w:r>
      <w:r w:rsidR="00D61482" w:rsidRPr="00B04B7A">
        <w:rPr>
          <w:rFonts w:cs="Arial"/>
          <w:i/>
          <w:color w:val="FF0000"/>
          <w:sz w:val="20"/>
          <w:szCs w:val="20"/>
        </w:rPr>
        <w:t>dissent Anti-Inflation</w:t>
      </w:r>
      <w:r w:rsidR="00D61482" w:rsidRPr="00B04B7A">
        <w:rPr>
          <w:rFonts w:cs="Arial"/>
          <w:sz w:val="20"/>
          <w:szCs w:val="20"/>
        </w:rPr>
        <w:t xml:space="preserve">) </w:t>
      </w:r>
    </w:p>
    <w:p w14:paraId="3C2DAFF5" w14:textId="45B30528" w:rsidR="00D61482" w:rsidRPr="00B04B7A" w:rsidRDefault="00D61482" w:rsidP="00FA69D8">
      <w:pPr>
        <w:pStyle w:val="Regular"/>
        <w:numPr>
          <w:ilvl w:val="1"/>
          <w:numId w:val="19"/>
        </w:numPr>
        <w:rPr>
          <w:rFonts w:cs="Arial"/>
          <w:color w:val="000000" w:themeColor="text1"/>
          <w:sz w:val="20"/>
          <w:szCs w:val="20"/>
          <w:u w:val="single"/>
        </w:rPr>
      </w:pPr>
      <w:r w:rsidRPr="00B04B7A">
        <w:rPr>
          <w:rFonts w:cs="Arial"/>
          <w:sz w:val="20"/>
          <w:szCs w:val="20"/>
        </w:rPr>
        <w:t xml:space="preserve">Even if it IS temporary, may not be </w:t>
      </w:r>
      <w:r w:rsidRPr="00B04B7A">
        <w:rPr>
          <w:rFonts w:cs="Arial"/>
          <w:b/>
          <w:sz w:val="20"/>
          <w:szCs w:val="20"/>
        </w:rPr>
        <w:t>emergency</w:t>
      </w:r>
      <w:r w:rsidRPr="00B04B7A">
        <w:rPr>
          <w:rFonts w:cs="Arial"/>
          <w:sz w:val="20"/>
          <w:szCs w:val="20"/>
        </w:rPr>
        <w:t xml:space="preserve"> legislation </w:t>
      </w:r>
      <w:r w:rsidRPr="00B04B7A">
        <w:rPr>
          <w:rFonts w:cs="Arial"/>
          <w:i/>
          <w:sz w:val="20"/>
          <w:szCs w:val="20"/>
        </w:rPr>
        <w:t>(</w:t>
      </w:r>
      <w:r w:rsidRPr="00B04B7A">
        <w:rPr>
          <w:rFonts w:cs="Arial"/>
          <w:i/>
          <w:color w:val="FF0000"/>
          <w:sz w:val="20"/>
          <w:szCs w:val="20"/>
        </w:rPr>
        <w:t>dissent Anti-Inflation</w:t>
      </w:r>
      <w:r w:rsidRPr="00B04B7A">
        <w:rPr>
          <w:rFonts w:cs="Arial"/>
          <w:color w:val="000000" w:themeColor="text1"/>
          <w:sz w:val="20"/>
          <w:szCs w:val="20"/>
        </w:rPr>
        <w:t>)</w:t>
      </w:r>
      <w:r w:rsidR="00A8700B">
        <w:rPr>
          <w:rFonts w:cs="Arial"/>
          <w:color w:val="000000" w:themeColor="text1"/>
          <w:sz w:val="20"/>
          <w:szCs w:val="20"/>
        </w:rPr>
        <w:br/>
      </w:r>
    </w:p>
    <w:p w14:paraId="3FC40DD0" w14:textId="2CCCD6FD" w:rsidR="00D61482" w:rsidRPr="00B04B7A" w:rsidRDefault="00D61482" w:rsidP="00FA69D8">
      <w:pPr>
        <w:pStyle w:val="Regular"/>
        <w:numPr>
          <w:ilvl w:val="0"/>
          <w:numId w:val="20"/>
        </w:numPr>
        <w:rPr>
          <w:rFonts w:cs="Arial"/>
          <w:color w:val="000000" w:themeColor="text1"/>
          <w:sz w:val="20"/>
          <w:szCs w:val="20"/>
          <w:u w:val="single"/>
        </w:rPr>
      </w:pPr>
      <w:r w:rsidRPr="00B04B7A">
        <w:rPr>
          <w:rFonts w:cs="Arial"/>
          <w:b/>
          <w:color w:val="0000FF"/>
          <w:sz w:val="20"/>
          <w:szCs w:val="20"/>
        </w:rPr>
        <w:t>Argue legislation doesn’t indicate Parliament</w:t>
      </w:r>
      <w:r w:rsidRPr="00B04B7A">
        <w:rPr>
          <w:rFonts w:cs="Arial"/>
          <w:sz w:val="20"/>
          <w:szCs w:val="20"/>
        </w:rPr>
        <w:t xml:space="preserve"> </w:t>
      </w:r>
      <w:r w:rsidRPr="00B04B7A">
        <w:rPr>
          <w:rFonts w:cs="Arial"/>
          <w:b/>
          <w:color w:val="0000FF"/>
          <w:sz w:val="20"/>
          <w:szCs w:val="20"/>
        </w:rPr>
        <w:t xml:space="preserve">acting out of </w:t>
      </w:r>
      <w:r w:rsidRPr="00A8700B">
        <w:rPr>
          <w:rFonts w:cs="Arial"/>
          <w:b/>
          <w:color w:val="0000FF"/>
          <w:sz w:val="20"/>
          <w:szCs w:val="20"/>
          <w:u w:val="single"/>
        </w:rPr>
        <w:t>crisis</w:t>
      </w:r>
      <w:r w:rsidR="00DD7710">
        <w:rPr>
          <w:rFonts w:cs="Arial"/>
          <w:b/>
          <w:color w:val="0000FF"/>
          <w:sz w:val="20"/>
          <w:szCs w:val="20"/>
          <w:u w:val="single"/>
        </w:rPr>
        <w:t xml:space="preserve"> / war / extreme emergency</w:t>
      </w:r>
      <w:r w:rsidRPr="00B04B7A">
        <w:rPr>
          <w:rFonts w:cs="Arial"/>
          <w:sz w:val="20"/>
          <w:szCs w:val="20"/>
        </w:rPr>
        <w:t xml:space="preserve"> (</w:t>
      </w:r>
      <w:r w:rsidRPr="00B04B7A">
        <w:rPr>
          <w:rFonts w:cs="Arial"/>
          <w:i/>
          <w:color w:val="FF0000"/>
          <w:sz w:val="20"/>
          <w:szCs w:val="20"/>
        </w:rPr>
        <w:t>Anti-Inflation</w:t>
      </w:r>
      <w:r w:rsidRPr="00B04B7A">
        <w:rPr>
          <w:rFonts w:cs="Arial"/>
          <w:i/>
          <w:color w:val="FF0000"/>
          <w:sz w:val="20"/>
          <w:szCs w:val="20"/>
        </w:rPr>
        <w:sym w:font="Wingdings" w:char="F0E0"/>
      </w:r>
      <w:r w:rsidRPr="00B04B7A">
        <w:rPr>
          <w:rFonts w:cs="Arial"/>
          <w:i/>
          <w:color w:val="FF0000"/>
          <w:sz w:val="20"/>
          <w:szCs w:val="20"/>
        </w:rPr>
        <w:t xml:space="preserve"> public sector not bound, private sector bound</w:t>
      </w:r>
      <w:r w:rsidR="00DD7710">
        <w:rPr>
          <w:rFonts w:cs="Arial"/>
          <w:i/>
          <w:color w:val="FF0000"/>
          <w:sz w:val="20"/>
          <w:szCs w:val="20"/>
        </w:rPr>
        <w:br/>
      </w:r>
      <w:r w:rsidR="00DD7710" w:rsidRPr="00FC22F5">
        <w:rPr>
          <w:rFonts w:cs="Arial"/>
          <w:b/>
          <w:sz w:val="20"/>
          <w:szCs w:val="20"/>
        </w:rPr>
        <w:t xml:space="preserve">Parliament must show it is operating out of a sense of emergency / urgency </w:t>
      </w:r>
      <w:r w:rsidR="00DD7710" w:rsidRPr="00FC22F5">
        <w:rPr>
          <w:rFonts w:cs="Arial"/>
          <w:b/>
          <w:sz w:val="20"/>
          <w:szCs w:val="20"/>
        </w:rPr>
        <w:sym w:font="Wingdings" w:char="F0E0"/>
      </w:r>
      <w:r w:rsidR="00DD7710" w:rsidRPr="00FC22F5">
        <w:rPr>
          <w:rFonts w:cs="Arial"/>
          <w:b/>
          <w:sz w:val="20"/>
          <w:szCs w:val="20"/>
        </w:rPr>
        <w:t xml:space="preserve"> if not demonstrated in all wording, it isn’t a crisis!</w:t>
      </w:r>
      <w:r w:rsidR="00FC22F5">
        <w:rPr>
          <w:rFonts w:cs="Arial"/>
          <w:i/>
          <w:color w:val="FF0000"/>
          <w:sz w:val="20"/>
          <w:szCs w:val="20"/>
        </w:rPr>
        <w:t xml:space="preserve">  Beetz dissent Anti Inflation</w:t>
      </w:r>
      <w:r w:rsidR="00A8700B">
        <w:rPr>
          <w:rFonts w:cs="Arial"/>
          <w:i/>
          <w:color w:val="FF0000"/>
          <w:sz w:val="20"/>
          <w:szCs w:val="20"/>
        </w:rPr>
        <w:br/>
      </w:r>
    </w:p>
    <w:p w14:paraId="5F52CD29" w14:textId="77777777" w:rsidR="00D61482" w:rsidRDefault="00D61482" w:rsidP="00A8700B">
      <w:pPr>
        <w:pStyle w:val="Regular"/>
        <w:rPr>
          <w:rFonts w:cs="Arial"/>
          <w:sz w:val="20"/>
          <w:szCs w:val="20"/>
        </w:rPr>
      </w:pPr>
      <w:r w:rsidRPr="00B04B7A">
        <w:rPr>
          <w:rFonts w:cs="Arial"/>
          <w:b/>
          <w:sz w:val="20"/>
          <w:szCs w:val="20"/>
          <w:u w:val="single"/>
        </w:rPr>
        <w:t>Continuation</w:t>
      </w:r>
      <w:r w:rsidRPr="00B04B7A">
        <w:rPr>
          <w:rFonts w:cs="Arial"/>
          <w:sz w:val="20"/>
          <w:szCs w:val="20"/>
        </w:rPr>
        <w:t>:</w:t>
      </w:r>
    </w:p>
    <w:p w14:paraId="661A9BF8" w14:textId="77777777" w:rsidR="00F865CF" w:rsidRDefault="00F865CF" w:rsidP="00A8700B">
      <w:pPr>
        <w:pStyle w:val="Regular"/>
        <w:rPr>
          <w:rFonts w:cs="Arial"/>
          <w:sz w:val="20"/>
          <w:szCs w:val="20"/>
        </w:rPr>
      </w:pPr>
    </w:p>
    <w:p w14:paraId="25DE53C3" w14:textId="402613BE" w:rsidR="00F865CF" w:rsidRPr="00F865CF" w:rsidRDefault="00D61482" w:rsidP="00FA69D8">
      <w:pPr>
        <w:pStyle w:val="Regular"/>
        <w:numPr>
          <w:ilvl w:val="0"/>
          <w:numId w:val="20"/>
        </w:numPr>
        <w:rPr>
          <w:rFonts w:cs="Arial"/>
          <w:color w:val="000000" w:themeColor="text1"/>
          <w:sz w:val="20"/>
          <w:szCs w:val="20"/>
          <w:u w:val="single"/>
        </w:rPr>
      </w:pPr>
      <w:r w:rsidRPr="00F865CF">
        <w:rPr>
          <w:rFonts w:cs="Arial"/>
          <w:sz w:val="20"/>
          <w:szCs w:val="20"/>
        </w:rPr>
        <w:t>Burden on challenger</w:t>
      </w:r>
      <w:r w:rsidRPr="00B04B7A">
        <w:rPr>
          <w:rFonts w:cs="Arial"/>
          <w:sz w:val="20"/>
          <w:szCs w:val="20"/>
        </w:rPr>
        <w:sym w:font="Wingdings" w:char="F0E0"/>
      </w:r>
      <w:r w:rsidRPr="00F865CF">
        <w:rPr>
          <w:rFonts w:cs="Arial"/>
          <w:sz w:val="20"/>
          <w:szCs w:val="20"/>
        </w:rPr>
        <w:t xml:space="preserve"> </w:t>
      </w:r>
      <w:r w:rsidRPr="00F865CF">
        <w:rPr>
          <w:rFonts w:cs="Arial"/>
          <w:b/>
          <w:color w:val="0000FF"/>
          <w:sz w:val="20"/>
          <w:szCs w:val="20"/>
        </w:rPr>
        <w:t>present</w:t>
      </w:r>
      <w:r w:rsidRPr="00F865CF">
        <w:rPr>
          <w:rFonts w:cs="Arial"/>
          <w:sz w:val="20"/>
          <w:szCs w:val="20"/>
        </w:rPr>
        <w:t xml:space="preserve"> </w:t>
      </w:r>
      <w:r w:rsidRPr="00F865CF">
        <w:rPr>
          <w:rFonts w:cs="Arial"/>
          <w:b/>
          <w:color w:val="0000FF"/>
          <w:sz w:val="20"/>
          <w:szCs w:val="20"/>
        </w:rPr>
        <w:t>very clear evidence emergency ended</w:t>
      </w:r>
      <w:r w:rsidRPr="00F865CF">
        <w:rPr>
          <w:rFonts w:cs="Arial"/>
          <w:sz w:val="20"/>
          <w:szCs w:val="20"/>
        </w:rPr>
        <w:t xml:space="preserve"> </w:t>
      </w:r>
      <w:r w:rsidRPr="00F865CF">
        <w:rPr>
          <w:rFonts w:cs="Arial"/>
          <w:i/>
          <w:color w:val="FF0000"/>
          <w:sz w:val="20"/>
          <w:szCs w:val="20"/>
        </w:rPr>
        <w:t>Fort Frances</w:t>
      </w:r>
    </w:p>
    <w:p w14:paraId="750330B7" w14:textId="77777777" w:rsidR="00AF3394" w:rsidRPr="00AF3394" w:rsidRDefault="00F865CF" w:rsidP="00FA69D8">
      <w:pPr>
        <w:pStyle w:val="Regular"/>
        <w:numPr>
          <w:ilvl w:val="0"/>
          <w:numId w:val="21"/>
        </w:numPr>
        <w:rPr>
          <w:rFonts w:cs="Arial"/>
          <w:color w:val="000000" w:themeColor="text1"/>
          <w:sz w:val="20"/>
          <w:szCs w:val="20"/>
          <w:u w:val="single"/>
        </w:rPr>
      </w:pPr>
      <w:r w:rsidRPr="00B04B7A">
        <w:rPr>
          <w:rFonts w:cs="Arial"/>
          <w:sz w:val="20"/>
          <w:szCs w:val="20"/>
        </w:rPr>
        <w:t xml:space="preserve">Remember: Can be extended after emergency if </w:t>
      </w:r>
      <w:r w:rsidRPr="00B04B7A">
        <w:rPr>
          <w:rFonts w:cs="Arial"/>
          <w:b/>
          <w:color w:val="0000FF"/>
          <w:sz w:val="20"/>
          <w:szCs w:val="20"/>
        </w:rPr>
        <w:t>no proclamation emergency over</w:t>
      </w:r>
      <w:r w:rsidRPr="00B04B7A">
        <w:rPr>
          <w:rFonts w:cs="Arial"/>
          <w:sz w:val="20"/>
          <w:szCs w:val="20"/>
        </w:rPr>
        <w:t xml:space="preserve"> </w:t>
      </w:r>
      <w:r w:rsidRPr="00B04B7A">
        <w:rPr>
          <w:rFonts w:cs="Arial"/>
          <w:i/>
          <w:color w:val="FF0000"/>
          <w:sz w:val="20"/>
          <w:szCs w:val="20"/>
        </w:rPr>
        <w:t>Fort Frances</w:t>
      </w:r>
    </w:p>
    <w:p w14:paraId="328F7787" w14:textId="28CCEC65" w:rsidR="00E900F1" w:rsidRPr="00E900F1" w:rsidRDefault="00AF3394" w:rsidP="00FA69D8">
      <w:pPr>
        <w:pStyle w:val="Regular"/>
        <w:numPr>
          <w:ilvl w:val="0"/>
          <w:numId w:val="21"/>
        </w:numPr>
        <w:rPr>
          <w:rFonts w:cs="Arial"/>
          <w:color w:val="000000" w:themeColor="text1"/>
          <w:sz w:val="20"/>
          <w:szCs w:val="20"/>
          <w:u w:val="single"/>
        </w:rPr>
      </w:pPr>
      <w:r>
        <w:rPr>
          <w:rFonts w:cs="Arial"/>
          <w:sz w:val="20"/>
          <w:szCs w:val="20"/>
        </w:rPr>
        <w:t xml:space="preserve">Court will </w:t>
      </w:r>
      <w:r w:rsidR="0066499F">
        <w:rPr>
          <w:rFonts w:cs="Arial"/>
          <w:sz w:val="20"/>
          <w:szCs w:val="20"/>
        </w:rPr>
        <w:t>NOT</w:t>
      </w:r>
      <w:r>
        <w:rPr>
          <w:rFonts w:cs="Arial"/>
          <w:sz w:val="20"/>
          <w:szCs w:val="20"/>
        </w:rPr>
        <w:t xml:space="preserve"> overrule </w:t>
      </w:r>
      <w:r w:rsidR="0066499F">
        <w:rPr>
          <w:rFonts w:cs="Arial"/>
          <w:sz w:val="20"/>
          <w:szCs w:val="20"/>
        </w:rPr>
        <w:t>Fed</w:t>
      </w:r>
      <w:r>
        <w:rPr>
          <w:rFonts w:cs="Arial"/>
          <w:sz w:val="20"/>
          <w:szCs w:val="20"/>
        </w:rPr>
        <w:t xml:space="preserve"> decision re </w:t>
      </w:r>
      <w:r w:rsidR="0066499F">
        <w:rPr>
          <w:rFonts w:cs="Arial"/>
          <w:sz w:val="20"/>
          <w:szCs w:val="20"/>
        </w:rPr>
        <w:t>declaration/ending of emergency-</w:t>
      </w:r>
      <w:r>
        <w:rPr>
          <w:rFonts w:cs="Arial"/>
          <w:sz w:val="20"/>
          <w:szCs w:val="20"/>
        </w:rPr>
        <w:t xml:space="preserve">not expertise of judiciary </w:t>
      </w:r>
      <w:r w:rsidRPr="00F865CF">
        <w:rPr>
          <w:rFonts w:cs="Arial"/>
          <w:i/>
          <w:color w:val="FF0000"/>
          <w:sz w:val="20"/>
          <w:szCs w:val="20"/>
        </w:rPr>
        <w:t>Fort Frances</w:t>
      </w:r>
    </w:p>
    <w:p w14:paraId="63BC88A0" w14:textId="5895A280" w:rsidR="002E5E34" w:rsidRPr="00E900F1" w:rsidRDefault="00D61482" w:rsidP="00FA69D8">
      <w:pPr>
        <w:pStyle w:val="Regular"/>
        <w:numPr>
          <w:ilvl w:val="0"/>
          <w:numId w:val="21"/>
        </w:numPr>
        <w:rPr>
          <w:rFonts w:cs="Arial"/>
          <w:color w:val="000000" w:themeColor="text1"/>
          <w:sz w:val="20"/>
          <w:szCs w:val="20"/>
          <w:u w:val="single"/>
        </w:rPr>
      </w:pPr>
      <w:r w:rsidRPr="00E900F1">
        <w:rPr>
          <w:rFonts w:cs="Arial"/>
          <w:b/>
          <w:sz w:val="20"/>
          <w:szCs w:val="20"/>
        </w:rPr>
        <w:t>Use extrinsic evidence (admissible and necessary)</w:t>
      </w:r>
      <w:r w:rsidR="0066499F">
        <w:rPr>
          <w:rFonts w:cs="Arial"/>
          <w:b/>
          <w:sz w:val="20"/>
          <w:szCs w:val="20"/>
        </w:rPr>
        <w:br/>
      </w:r>
    </w:p>
    <w:p w14:paraId="6C162ECE" w14:textId="77777777" w:rsidR="00D61482" w:rsidRDefault="00D61482" w:rsidP="00D61482">
      <w:pPr>
        <w:pBdr>
          <w:top w:val="single" w:sz="4" w:space="1" w:color="auto"/>
        </w:pBdr>
        <w:rPr>
          <w:rFonts w:ascii="Arial" w:hAnsi="Arial" w:cs="Arial"/>
          <w:sz w:val="20"/>
          <w:szCs w:val="20"/>
        </w:rPr>
      </w:pPr>
    </w:p>
    <w:p w14:paraId="034E6CAB" w14:textId="555B53DE" w:rsidR="005F6AF3" w:rsidRDefault="00FA3AA8" w:rsidP="007F34BB">
      <w:pPr>
        <w:pStyle w:val="Heading1"/>
      </w:pPr>
      <w:bookmarkStart w:id="4" w:name="_Toc342995211"/>
      <w:bookmarkStart w:id="5" w:name="_Toc342995263"/>
      <w:r>
        <w:t xml:space="preserve">CHALLENGING FEDERAL STATUTE – </w:t>
      </w:r>
      <w:r w:rsidR="001A3E77">
        <w:t xml:space="preserve">POGG </w:t>
      </w:r>
      <w:r w:rsidR="005F6AF3" w:rsidRPr="0016705E">
        <w:rPr>
          <w:color w:val="auto"/>
          <w:highlight w:val="yellow"/>
          <w:u w:val="single"/>
        </w:rPr>
        <w:t>National Concern</w:t>
      </w:r>
      <w:r w:rsidR="005F6AF3" w:rsidRPr="005F6AF3">
        <w:t xml:space="preserve"> Doctrine</w:t>
      </w:r>
      <w:bookmarkEnd w:id="4"/>
      <w:bookmarkEnd w:id="5"/>
    </w:p>
    <w:p w14:paraId="44A5405F" w14:textId="77777777" w:rsidR="002E5E34" w:rsidRPr="005F6AF3" w:rsidRDefault="002E5E34" w:rsidP="005F6AF3">
      <w:pPr>
        <w:rPr>
          <w:rFonts w:ascii="Arial" w:eastAsiaTheme="minorHAnsi" w:hAnsi="Arial" w:cs="Arial"/>
          <w:b/>
        </w:rPr>
      </w:pPr>
    </w:p>
    <w:p w14:paraId="72AB8D0C" w14:textId="77777777" w:rsidR="005F6AF3" w:rsidRPr="0023478E" w:rsidRDefault="005F6AF3" w:rsidP="00FA69D8">
      <w:pPr>
        <w:pStyle w:val="ListParagraph"/>
        <w:numPr>
          <w:ilvl w:val="0"/>
          <w:numId w:val="15"/>
        </w:numPr>
        <w:ind w:left="600"/>
        <w:rPr>
          <w:rFonts w:ascii="Arial" w:hAnsi="Arial" w:cs="Arial"/>
          <w:sz w:val="20"/>
          <w:szCs w:val="20"/>
        </w:rPr>
      </w:pPr>
      <w:r w:rsidRPr="0023478E">
        <w:rPr>
          <w:rFonts w:ascii="Arial" w:hAnsi="Arial" w:cs="Arial"/>
          <w:b/>
          <w:color w:val="0000FF"/>
          <w:sz w:val="20"/>
          <w:szCs w:val="20"/>
        </w:rPr>
        <w:t>Argue that it doesn’t have the</w:t>
      </w:r>
      <w:r w:rsidRPr="0023478E">
        <w:rPr>
          <w:rFonts w:ascii="Arial" w:hAnsi="Arial" w:cs="Arial"/>
          <w:sz w:val="20"/>
          <w:szCs w:val="20"/>
        </w:rPr>
        <w:t xml:space="preserve"> </w:t>
      </w:r>
      <w:r w:rsidRPr="0023478E">
        <w:rPr>
          <w:rFonts w:ascii="Arial" w:hAnsi="Arial" w:cs="Arial"/>
          <w:b/>
          <w:color w:val="0000FF"/>
          <w:sz w:val="20"/>
          <w:szCs w:val="20"/>
          <w:u w:val="single"/>
        </w:rPr>
        <w:t>geographic distribution</w:t>
      </w:r>
      <w:r w:rsidRPr="0023478E">
        <w:rPr>
          <w:rFonts w:ascii="Arial" w:hAnsi="Arial" w:cs="Arial"/>
          <w:b/>
          <w:color w:val="0000FF"/>
          <w:sz w:val="20"/>
          <w:szCs w:val="20"/>
        </w:rPr>
        <w:t xml:space="preserve"> </w:t>
      </w:r>
    </w:p>
    <w:p w14:paraId="64E69B5A" w14:textId="7BC2479F" w:rsidR="00D15DA2"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Not a matter of national concern (</w:t>
      </w:r>
      <w:r w:rsidRPr="0023478E">
        <w:rPr>
          <w:rFonts w:ascii="Arial" w:hAnsi="Arial" w:cs="Arial"/>
          <w:i/>
          <w:color w:val="FF0000"/>
          <w:sz w:val="20"/>
          <w:szCs w:val="20"/>
        </w:rPr>
        <w:t>Local Prohibition Case</w:t>
      </w:r>
      <w:r w:rsidRPr="0023478E">
        <w:rPr>
          <w:rFonts w:ascii="Arial" w:hAnsi="Arial" w:cs="Arial"/>
          <w:sz w:val="20"/>
          <w:szCs w:val="20"/>
        </w:rPr>
        <w:t xml:space="preserve">) – </w:t>
      </w:r>
      <w:r w:rsidRPr="0023478E">
        <w:rPr>
          <w:rFonts w:ascii="Arial" w:hAnsi="Arial" w:cs="Arial"/>
          <w:b/>
          <w:color w:val="7030A0"/>
          <w:sz w:val="20"/>
          <w:szCs w:val="20"/>
        </w:rPr>
        <w:t>must respect federalism &amp; autonomy of the provinces</w:t>
      </w:r>
      <w:r w:rsidRPr="0023478E">
        <w:rPr>
          <w:rFonts w:ascii="Arial" w:hAnsi="Arial" w:cs="Arial"/>
          <w:sz w:val="20"/>
          <w:szCs w:val="20"/>
        </w:rPr>
        <w:t xml:space="preserve"> </w:t>
      </w:r>
    </w:p>
    <w:p w14:paraId="6DEB9A81" w14:textId="34CAB0A0" w:rsidR="005C5725" w:rsidRPr="005C5725" w:rsidRDefault="005F6AF3" w:rsidP="00FA69D8">
      <w:pPr>
        <w:pStyle w:val="ListParagraph"/>
        <w:numPr>
          <w:ilvl w:val="2"/>
          <w:numId w:val="7"/>
        </w:numPr>
        <w:rPr>
          <w:rFonts w:ascii="Arial" w:hAnsi="Arial" w:cs="Arial"/>
          <w:sz w:val="20"/>
          <w:szCs w:val="20"/>
        </w:rPr>
      </w:pPr>
      <w:r w:rsidRPr="0023478E">
        <w:rPr>
          <w:rFonts w:ascii="Arial" w:hAnsi="Arial" w:cs="Arial"/>
          <w:sz w:val="20"/>
          <w:szCs w:val="20"/>
        </w:rPr>
        <w:t xml:space="preserve">Argue concern/matter/problem does not go beyond a local concern </w:t>
      </w:r>
      <w:r w:rsidR="005C5725" w:rsidRPr="0023478E">
        <w:rPr>
          <w:rFonts w:ascii="Arial" w:hAnsi="Arial" w:cs="Arial"/>
          <w:sz w:val="20"/>
          <w:szCs w:val="20"/>
        </w:rPr>
        <w:t>NOT inherently concern</w:t>
      </w:r>
      <w:r w:rsidR="005C5725">
        <w:rPr>
          <w:rFonts w:ascii="Arial" w:hAnsi="Arial" w:cs="Arial"/>
          <w:sz w:val="20"/>
          <w:szCs w:val="20"/>
        </w:rPr>
        <w:t>ed with the dominion as a whole</w:t>
      </w:r>
    </w:p>
    <w:p w14:paraId="6653D1EB" w14:textId="77777777" w:rsidR="005C5725" w:rsidRPr="005C5725" w:rsidRDefault="005C5725" w:rsidP="00FA69D8">
      <w:pPr>
        <w:pStyle w:val="ListParagraph"/>
        <w:numPr>
          <w:ilvl w:val="2"/>
          <w:numId w:val="7"/>
        </w:numPr>
        <w:rPr>
          <w:rFonts w:ascii="Arial" w:hAnsi="Arial" w:cs="Arial"/>
          <w:sz w:val="20"/>
          <w:szCs w:val="20"/>
        </w:rPr>
      </w:pPr>
      <w:r w:rsidRPr="00D15DA2">
        <w:rPr>
          <w:rFonts w:ascii="Arial" w:hAnsi="Arial" w:cs="Arial"/>
          <w:sz w:val="20"/>
          <w:szCs w:val="20"/>
        </w:rPr>
        <w:t xml:space="preserve">True test is subject matter of legislation </w:t>
      </w:r>
      <w:r w:rsidRPr="00D15DA2">
        <w:rPr>
          <w:rFonts w:ascii="Arial" w:hAnsi="Arial" w:cs="Arial"/>
          <w:sz w:val="20"/>
          <w:szCs w:val="20"/>
        </w:rPr>
        <w:sym w:font="Wingdings" w:char="F0E0"/>
      </w:r>
      <w:r w:rsidRPr="00D15DA2">
        <w:rPr>
          <w:rFonts w:ascii="Arial" w:hAnsi="Arial" w:cs="Arial"/>
          <w:sz w:val="20"/>
          <w:szCs w:val="20"/>
        </w:rPr>
        <w:t xml:space="preserve"> if it goes beyond local interest, is concern of dominion as a whole it goes to POGG</w:t>
      </w:r>
      <w:r>
        <w:rPr>
          <w:rFonts w:ascii="Arial" w:hAnsi="Arial" w:cs="Arial"/>
          <w:sz w:val="20"/>
          <w:szCs w:val="20"/>
        </w:rPr>
        <w:t xml:space="preserve"> </w:t>
      </w:r>
      <w:r>
        <w:rPr>
          <w:rFonts w:ascii="Arial" w:hAnsi="Arial" w:cs="Arial"/>
          <w:i/>
          <w:color w:val="FF0000"/>
          <w:sz w:val="20"/>
          <w:szCs w:val="20"/>
        </w:rPr>
        <w:t xml:space="preserve">Canada Temperance </w:t>
      </w:r>
    </w:p>
    <w:p w14:paraId="617C60D7" w14:textId="77777777" w:rsidR="00E82161" w:rsidRPr="00E82161" w:rsidRDefault="00E82161" w:rsidP="00E82161">
      <w:pPr>
        <w:rPr>
          <w:rFonts w:ascii="Arial" w:hAnsi="Arial" w:cs="Arial"/>
          <w:sz w:val="20"/>
          <w:szCs w:val="20"/>
        </w:rPr>
      </w:pPr>
    </w:p>
    <w:p w14:paraId="2825E564" w14:textId="3A06C599" w:rsidR="005F6AF3" w:rsidRPr="00E82161" w:rsidRDefault="005F6AF3" w:rsidP="00FA69D8">
      <w:pPr>
        <w:pStyle w:val="ListParagraph"/>
        <w:numPr>
          <w:ilvl w:val="0"/>
          <w:numId w:val="15"/>
        </w:numPr>
        <w:ind w:left="600"/>
        <w:rPr>
          <w:rFonts w:ascii="Arial" w:hAnsi="Arial" w:cs="Arial"/>
          <w:sz w:val="20"/>
          <w:szCs w:val="20"/>
        </w:rPr>
      </w:pPr>
      <w:r w:rsidRPr="00E82161">
        <w:rPr>
          <w:rFonts w:ascii="Arial" w:hAnsi="Arial" w:cs="Arial"/>
          <w:b/>
          <w:color w:val="0000FF"/>
          <w:sz w:val="20"/>
          <w:szCs w:val="20"/>
        </w:rPr>
        <w:t xml:space="preserve">Argue that it doesn’t have the </w:t>
      </w:r>
      <w:r w:rsidRPr="00E82161">
        <w:rPr>
          <w:rFonts w:ascii="Arial" w:hAnsi="Arial" w:cs="Arial"/>
          <w:b/>
          <w:color w:val="0000FF"/>
          <w:sz w:val="20"/>
          <w:szCs w:val="20"/>
          <w:u w:val="single"/>
        </w:rPr>
        <w:t>subject matter</w:t>
      </w:r>
      <w:r w:rsidR="001A3E77" w:rsidRPr="00E82161">
        <w:rPr>
          <w:rFonts w:ascii="Arial" w:hAnsi="Arial" w:cs="Arial"/>
          <w:b/>
          <w:color w:val="0000FF"/>
          <w:sz w:val="20"/>
          <w:szCs w:val="20"/>
          <w:u w:val="single"/>
        </w:rPr>
        <w:t xml:space="preserve"> that requires Federal involvement</w:t>
      </w:r>
      <w:r w:rsidRPr="00E82161">
        <w:rPr>
          <w:rFonts w:ascii="Arial" w:hAnsi="Arial" w:cs="Arial"/>
          <w:sz w:val="20"/>
          <w:szCs w:val="20"/>
        </w:rPr>
        <w:t>:</w:t>
      </w:r>
    </w:p>
    <w:p w14:paraId="50DDF449" w14:textId="11EF86F8" w:rsidR="005F6AF3" w:rsidRPr="008019FD"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 xml:space="preserve">Argue </w:t>
      </w:r>
      <w:r w:rsidR="00844550">
        <w:rPr>
          <w:rFonts w:ascii="Arial" w:hAnsi="Arial" w:cs="Arial"/>
          <w:sz w:val="20"/>
          <w:szCs w:val="20"/>
        </w:rPr>
        <w:t xml:space="preserve">it </w:t>
      </w:r>
      <w:r w:rsidR="00844550">
        <w:rPr>
          <w:rFonts w:ascii="Arial" w:hAnsi="Arial" w:cs="Arial"/>
          <w:b/>
          <w:color w:val="660066"/>
          <w:sz w:val="20"/>
          <w:szCs w:val="20"/>
        </w:rPr>
        <w:t>f</w:t>
      </w:r>
      <w:r w:rsidR="001A3E77" w:rsidRPr="004D1363">
        <w:rPr>
          <w:rFonts w:ascii="Arial" w:hAnsi="Arial" w:cs="Arial"/>
          <w:b/>
          <w:color w:val="660066"/>
          <w:sz w:val="20"/>
          <w:szCs w:val="20"/>
        </w:rPr>
        <w:t>ails the Provincial inability test</w:t>
      </w:r>
      <w:r w:rsidR="00844550">
        <w:rPr>
          <w:rFonts w:ascii="Arial" w:hAnsi="Arial" w:cs="Arial"/>
          <w:sz w:val="20"/>
          <w:szCs w:val="20"/>
        </w:rPr>
        <w:t xml:space="preserve"> </w:t>
      </w:r>
      <w:r w:rsidR="00844550" w:rsidRPr="0023478E">
        <w:rPr>
          <w:rFonts w:ascii="Arial" w:hAnsi="Arial" w:cs="Arial"/>
          <w:b/>
          <w:sz w:val="20"/>
          <w:szCs w:val="20"/>
        </w:rPr>
        <w:t>provinces could deal with it</w:t>
      </w:r>
      <w:r w:rsidR="00844550" w:rsidRPr="0023478E">
        <w:rPr>
          <w:rFonts w:ascii="Arial" w:hAnsi="Arial" w:cs="Arial"/>
          <w:sz w:val="20"/>
          <w:szCs w:val="20"/>
        </w:rPr>
        <w:t xml:space="preserve"> within their legislative authority effectively</w:t>
      </w:r>
      <w:r w:rsidR="00063EF0">
        <w:rPr>
          <w:rFonts w:ascii="Arial" w:hAnsi="Arial" w:cs="Arial"/>
          <w:sz w:val="20"/>
          <w:szCs w:val="20"/>
        </w:rPr>
        <w:t xml:space="preserve"> </w:t>
      </w:r>
      <w:r w:rsidR="00063EF0" w:rsidRPr="00063EF0">
        <w:rPr>
          <w:rFonts w:ascii="Arial" w:hAnsi="Arial" w:cs="Arial"/>
          <w:i/>
          <w:color w:val="FF0000"/>
          <w:sz w:val="20"/>
          <w:szCs w:val="20"/>
        </w:rPr>
        <w:t>Zellerbach</w:t>
      </w:r>
    </w:p>
    <w:p w14:paraId="7464F15D" w14:textId="77777777" w:rsidR="000E4D68" w:rsidRPr="000E4D68" w:rsidRDefault="008019FD" w:rsidP="00FA69D8">
      <w:pPr>
        <w:pStyle w:val="ListParagraph"/>
        <w:numPr>
          <w:ilvl w:val="2"/>
          <w:numId w:val="7"/>
        </w:numPr>
        <w:rPr>
          <w:rFonts w:ascii="Arial" w:hAnsi="Arial" w:cs="Arial"/>
          <w:sz w:val="20"/>
          <w:szCs w:val="20"/>
        </w:rPr>
      </w:pPr>
      <w:r w:rsidRPr="008019FD">
        <w:rPr>
          <w:rFonts w:ascii="Arial" w:hAnsi="Arial" w:cs="Arial"/>
          <w:sz w:val="20"/>
          <w:szCs w:val="20"/>
        </w:rPr>
        <w:t>The federal govt cannot regulate local transactions just because they have an interest in them</w:t>
      </w:r>
      <w:r w:rsidR="003B5EB4">
        <w:rPr>
          <w:rFonts w:ascii="Arial" w:hAnsi="Arial" w:cs="Arial"/>
          <w:i/>
          <w:color w:val="FF0000"/>
          <w:sz w:val="20"/>
          <w:szCs w:val="20"/>
        </w:rPr>
        <w:t xml:space="preserve"> </w:t>
      </w:r>
      <w:r>
        <w:rPr>
          <w:rFonts w:ascii="Arial" w:hAnsi="Arial" w:cs="Arial"/>
          <w:i/>
          <w:color w:val="FF0000"/>
          <w:sz w:val="20"/>
          <w:szCs w:val="20"/>
        </w:rPr>
        <w:t>Eastern Terminal Elevators</w:t>
      </w:r>
    </w:p>
    <w:p w14:paraId="4C831DE2" w14:textId="156AF9CD" w:rsidR="000E4D68" w:rsidRDefault="000E4D68" w:rsidP="00FA69D8">
      <w:pPr>
        <w:pStyle w:val="ListParagraph"/>
        <w:numPr>
          <w:ilvl w:val="2"/>
          <w:numId w:val="7"/>
        </w:numPr>
        <w:rPr>
          <w:rFonts w:ascii="Arial" w:hAnsi="Arial" w:cs="Arial"/>
          <w:sz w:val="20"/>
          <w:szCs w:val="20"/>
        </w:rPr>
      </w:pPr>
      <w:r w:rsidRPr="006C1DD0">
        <w:rPr>
          <w:rFonts w:ascii="Arial" w:hAnsi="Arial" w:cs="Arial"/>
          <w:sz w:val="20"/>
          <w:szCs w:val="20"/>
        </w:rPr>
        <w:t>Argue the pith and substance = Provincial head of power under s 92</w:t>
      </w:r>
      <w:r w:rsidR="00EE1213">
        <w:rPr>
          <w:rFonts w:ascii="Arial" w:hAnsi="Arial" w:cs="Arial"/>
          <w:sz w:val="20"/>
          <w:szCs w:val="20"/>
        </w:rPr>
        <w:t xml:space="preserve"> </w:t>
      </w:r>
      <w:r w:rsidR="00EE1213" w:rsidRPr="00EE1213">
        <w:rPr>
          <w:rFonts w:ascii="Arial" w:hAnsi="Arial" w:cs="Arial"/>
          <w:i/>
          <w:color w:val="FF0000"/>
          <w:sz w:val="20"/>
          <w:szCs w:val="20"/>
        </w:rPr>
        <w:t>Johannsen</w:t>
      </w:r>
    </w:p>
    <w:p w14:paraId="1C55D0F7" w14:textId="233E5A77" w:rsidR="00EE1213" w:rsidRPr="006C1DD0" w:rsidRDefault="00EE1213" w:rsidP="00FA69D8">
      <w:pPr>
        <w:pStyle w:val="ListParagraph"/>
        <w:numPr>
          <w:ilvl w:val="2"/>
          <w:numId w:val="7"/>
        </w:numPr>
        <w:rPr>
          <w:rFonts w:ascii="Arial" w:hAnsi="Arial" w:cs="Arial"/>
          <w:sz w:val="20"/>
          <w:szCs w:val="20"/>
        </w:rPr>
      </w:pPr>
      <w:r>
        <w:rPr>
          <w:rFonts w:ascii="Arial" w:hAnsi="Arial" w:cs="Arial"/>
          <w:sz w:val="20"/>
          <w:szCs w:val="20"/>
        </w:rPr>
        <w:t>Argue that all provinces would be able to deal with it equally to ensure consistency in Canada (</w:t>
      </w:r>
      <w:r w:rsidRPr="00EE1213">
        <w:rPr>
          <w:rFonts w:ascii="Arial" w:hAnsi="Arial" w:cs="Arial"/>
          <w:i/>
          <w:color w:val="FF0000"/>
          <w:sz w:val="20"/>
          <w:szCs w:val="20"/>
        </w:rPr>
        <w:t>Johannsen</w:t>
      </w:r>
      <w:r>
        <w:rPr>
          <w:rFonts w:ascii="Arial" w:hAnsi="Arial" w:cs="Arial"/>
          <w:sz w:val="20"/>
          <w:szCs w:val="20"/>
        </w:rPr>
        <w:t>)</w:t>
      </w:r>
    </w:p>
    <w:p w14:paraId="6DF16EE1" w14:textId="6073465F" w:rsidR="005F6AF3" w:rsidRPr="0023478E"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 xml:space="preserve">Argue that it </w:t>
      </w:r>
      <w:r w:rsidRPr="0023478E">
        <w:rPr>
          <w:rFonts w:ascii="Arial" w:hAnsi="Arial" w:cs="Arial"/>
          <w:b/>
          <w:sz w:val="20"/>
          <w:szCs w:val="20"/>
        </w:rPr>
        <w:t xml:space="preserve">would </w:t>
      </w:r>
      <w:r w:rsidR="004145F9">
        <w:rPr>
          <w:rFonts w:ascii="Arial" w:hAnsi="Arial" w:cs="Arial"/>
          <w:b/>
          <w:sz w:val="20"/>
          <w:szCs w:val="20"/>
        </w:rPr>
        <w:t xml:space="preserve">create a new federal head of power that would </w:t>
      </w:r>
      <w:r w:rsidRPr="0023478E">
        <w:rPr>
          <w:rFonts w:ascii="Arial" w:hAnsi="Arial" w:cs="Arial"/>
          <w:b/>
          <w:sz w:val="20"/>
          <w:szCs w:val="20"/>
        </w:rPr>
        <w:t>not be favourable to have the matter permanently under federal jurisdiction</w:t>
      </w:r>
      <w:r w:rsidRPr="0023478E">
        <w:rPr>
          <w:rFonts w:ascii="Arial" w:hAnsi="Arial" w:cs="Arial"/>
          <w:sz w:val="20"/>
          <w:szCs w:val="20"/>
        </w:rPr>
        <w:t xml:space="preserve"> (once POGG NCB exclusively federal – </w:t>
      </w:r>
      <w:r w:rsidR="004145F9" w:rsidRPr="00EE1213">
        <w:rPr>
          <w:rFonts w:ascii="Arial" w:hAnsi="Arial" w:cs="Arial"/>
          <w:i/>
          <w:color w:val="FF0000"/>
          <w:sz w:val="20"/>
          <w:szCs w:val="20"/>
        </w:rPr>
        <w:t>Johannsen</w:t>
      </w:r>
      <w:r w:rsidR="004145F9">
        <w:rPr>
          <w:rFonts w:ascii="Arial" w:hAnsi="Arial" w:cs="Arial"/>
          <w:sz w:val="20"/>
          <w:szCs w:val="20"/>
        </w:rPr>
        <w:t xml:space="preserve"> aeronautics</w:t>
      </w:r>
      <w:r w:rsidRPr="0023478E">
        <w:rPr>
          <w:rFonts w:ascii="Arial" w:hAnsi="Arial" w:cs="Arial"/>
          <w:sz w:val="20"/>
          <w:szCs w:val="20"/>
        </w:rPr>
        <w:t>)</w:t>
      </w:r>
    </w:p>
    <w:p w14:paraId="6237B030" w14:textId="77777777" w:rsidR="005F6AF3" w:rsidRPr="0023478E" w:rsidRDefault="005F6AF3" w:rsidP="00FA69D8">
      <w:pPr>
        <w:pStyle w:val="ListParagraph"/>
        <w:numPr>
          <w:ilvl w:val="2"/>
          <w:numId w:val="7"/>
        </w:numPr>
        <w:rPr>
          <w:rFonts w:ascii="Arial" w:hAnsi="Arial" w:cs="Arial"/>
          <w:sz w:val="20"/>
          <w:szCs w:val="20"/>
        </w:rPr>
      </w:pPr>
      <w:r w:rsidRPr="0023478E">
        <w:rPr>
          <w:rFonts w:ascii="Arial" w:hAnsi="Arial" w:cs="Arial"/>
          <w:sz w:val="20"/>
          <w:szCs w:val="20"/>
        </w:rPr>
        <w:t xml:space="preserve">Ex. Would be better dealt with locally (more effective, efficient), </w:t>
      </w:r>
    </w:p>
    <w:p w14:paraId="0D6F046C" w14:textId="5464B83A" w:rsidR="005F6AF3" w:rsidRDefault="001A3E77" w:rsidP="00FA69D8">
      <w:pPr>
        <w:pStyle w:val="ListParagraph"/>
        <w:numPr>
          <w:ilvl w:val="2"/>
          <w:numId w:val="7"/>
        </w:numPr>
        <w:rPr>
          <w:rFonts w:ascii="Arial" w:hAnsi="Arial" w:cs="Arial"/>
          <w:sz w:val="20"/>
          <w:szCs w:val="20"/>
        </w:rPr>
      </w:pPr>
      <w:r w:rsidRPr="001A3E77">
        <w:rPr>
          <w:rFonts w:ascii="Arial" w:hAnsi="Arial" w:cs="Arial"/>
          <w:b/>
          <w:sz w:val="20"/>
          <w:szCs w:val="20"/>
        </w:rPr>
        <w:t xml:space="preserve">Incidental effect </w:t>
      </w:r>
      <w:r w:rsidR="00FD4A29">
        <w:rPr>
          <w:rFonts w:ascii="Arial" w:hAnsi="Arial" w:cs="Arial"/>
          <w:b/>
          <w:sz w:val="20"/>
          <w:szCs w:val="20"/>
        </w:rPr>
        <w:t xml:space="preserve">on Fed power </w:t>
      </w:r>
      <w:r w:rsidRPr="001A3E77">
        <w:rPr>
          <w:rFonts w:ascii="Arial" w:hAnsi="Arial" w:cs="Arial"/>
          <w:b/>
          <w:sz w:val="20"/>
          <w:szCs w:val="20"/>
        </w:rPr>
        <w:t xml:space="preserve">doesn’t matter - </w:t>
      </w:r>
      <w:r w:rsidR="005F6AF3" w:rsidRPr="0023478E">
        <w:rPr>
          <w:rFonts w:ascii="Arial" w:hAnsi="Arial" w:cs="Arial"/>
          <w:sz w:val="20"/>
          <w:szCs w:val="20"/>
        </w:rPr>
        <w:t xml:space="preserve">Argue that the province could legislate within its jurisdiction even if there was an effect on a s.91 head </w:t>
      </w:r>
      <w:r w:rsidR="009D0E9B">
        <w:rPr>
          <w:rFonts w:ascii="Arial" w:hAnsi="Arial" w:cs="Arial"/>
          <w:sz w:val="20"/>
          <w:szCs w:val="20"/>
        </w:rPr>
        <w:t xml:space="preserve"> </w:t>
      </w:r>
      <w:r w:rsidR="009D0E9B">
        <w:rPr>
          <w:rFonts w:ascii="Arial" w:hAnsi="Arial" w:cs="Arial"/>
          <w:i/>
          <w:color w:val="FF0000"/>
          <w:sz w:val="20"/>
          <w:szCs w:val="20"/>
        </w:rPr>
        <w:t>Canada Temperance</w:t>
      </w:r>
      <w:r w:rsidR="009D0E9B" w:rsidRPr="00026218">
        <w:rPr>
          <w:rFonts w:ascii="Arial" w:hAnsi="Arial" w:cs="Arial"/>
          <w:sz w:val="20"/>
          <w:szCs w:val="20"/>
        </w:rPr>
        <w:t xml:space="preserve"> (double aspect doctrine)</w:t>
      </w:r>
    </w:p>
    <w:p w14:paraId="4B53C451" w14:textId="6A94CFC8" w:rsidR="009B0BEC" w:rsidRDefault="009B0BEC" w:rsidP="00FA69D8">
      <w:pPr>
        <w:pStyle w:val="ListParagraph"/>
        <w:numPr>
          <w:ilvl w:val="1"/>
          <w:numId w:val="7"/>
        </w:numPr>
        <w:rPr>
          <w:rFonts w:ascii="Arial" w:hAnsi="Arial" w:cs="Arial"/>
          <w:sz w:val="20"/>
          <w:szCs w:val="20"/>
        </w:rPr>
      </w:pPr>
      <w:r>
        <w:rPr>
          <w:rFonts w:ascii="Arial" w:hAnsi="Arial" w:cs="Arial"/>
          <w:b/>
          <w:sz w:val="20"/>
          <w:szCs w:val="20"/>
        </w:rPr>
        <w:t xml:space="preserve">Argue if it is criminal in pith and substance, better to be under criminal Fed power than POGG </w:t>
      </w:r>
      <w:r>
        <w:rPr>
          <w:rFonts w:ascii="Arial" w:hAnsi="Arial" w:cs="Arial"/>
          <w:i/>
          <w:color w:val="FF0000"/>
          <w:sz w:val="20"/>
          <w:szCs w:val="20"/>
        </w:rPr>
        <w:t>Hydro Quebec</w:t>
      </w:r>
    </w:p>
    <w:p w14:paraId="1C00E882" w14:textId="77777777" w:rsidR="001A3E77" w:rsidRPr="001A3E77" w:rsidRDefault="001A3E77" w:rsidP="001A3E77">
      <w:pPr>
        <w:rPr>
          <w:rFonts w:ascii="Arial" w:hAnsi="Arial" w:cs="Arial"/>
          <w:sz w:val="20"/>
          <w:szCs w:val="20"/>
        </w:rPr>
      </w:pPr>
    </w:p>
    <w:p w14:paraId="770954AF" w14:textId="058D352C" w:rsidR="005F6AF3" w:rsidRPr="0023478E" w:rsidRDefault="005F6AF3" w:rsidP="00FA69D8">
      <w:pPr>
        <w:pStyle w:val="ListParagraph"/>
        <w:numPr>
          <w:ilvl w:val="0"/>
          <w:numId w:val="15"/>
        </w:numPr>
        <w:ind w:left="600"/>
        <w:rPr>
          <w:rFonts w:ascii="Arial" w:hAnsi="Arial" w:cs="Arial"/>
          <w:sz w:val="20"/>
          <w:szCs w:val="20"/>
        </w:rPr>
      </w:pPr>
      <w:r w:rsidRPr="0023478E">
        <w:rPr>
          <w:rFonts w:ascii="Arial" w:hAnsi="Arial" w:cs="Arial"/>
          <w:b/>
          <w:color w:val="0000FF"/>
          <w:sz w:val="20"/>
          <w:szCs w:val="20"/>
        </w:rPr>
        <w:t>Argue it doesn’t</w:t>
      </w:r>
      <w:r w:rsidRPr="0023478E">
        <w:rPr>
          <w:rFonts w:ascii="Arial" w:hAnsi="Arial" w:cs="Arial"/>
          <w:sz w:val="20"/>
          <w:szCs w:val="20"/>
        </w:rPr>
        <w:t xml:space="preserve"> </w:t>
      </w:r>
      <w:r w:rsidRPr="0023478E">
        <w:rPr>
          <w:rFonts w:ascii="Arial" w:hAnsi="Arial" w:cs="Arial"/>
          <w:b/>
          <w:color w:val="0000FF"/>
          <w:sz w:val="20"/>
          <w:szCs w:val="20"/>
          <w:u w:val="single"/>
        </w:rPr>
        <w:t>demonstrate singleness, distinctiveness and indivisibility</w:t>
      </w:r>
      <w:r w:rsidRPr="0023478E">
        <w:rPr>
          <w:rFonts w:ascii="Arial" w:hAnsi="Arial" w:cs="Arial"/>
          <w:sz w:val="20"/>
          <w:szCs w:val="20"/>
        </w:rPr>
        <w:t xml:space="preserve"> </w:t>
      </w:r>
    </w:p>
    <w:p w14:paraId="3C02B948" w14:textId="006FB92D" w:rsidR="005F6AF3"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 xml:space="preserve">Can it be divided? </w:t>
      </w:r>
      <w:r w:rsidR="00B20371">
        <w:rPr>
          <w:rFonts w:ascii="Arial" w:hAnsi="Arial" w:cs="Arial"/>
          <w:sz w:val="20"/>
          <w:szCs w:val="20"/>
        </w:rPr>
        <w:t xml:space="preserve">Must have a degree of unity that makes it specific and indivisibile to be National Concern </w:t>
      </w:r>
      <w:r w:rsidR="00B20371" w:rsidRPr="0023478E">
        <w:rPr>
          <w:rFonts w:ascii="Arial" w:hAnsi="Arial" w:cs="Arial"/>
          <w:i/>
          <w:color w:val="FF0000"/>
          <w:sz w:val="20"/>
          <w:szCs w:val="20"/>
        </w:rPr>
        <w:t>Anti-Inflation</w:t>
      </w:r>
      <w:r w:rsidR="00B20371">
        <w:rPr>
          <w:rFonts w:ascii="Arial" w:hAnsi="Arial" w:cs="Arial"/>
          <w:i/>
          <w:color w:val="FF0000"/>
          <w:sz w:val="20"/>
          <w:szCs w:val="20"/>
        </w:rPr>
        <w:t xml:space="preserve"> dissent</w:t>
      </w:r>
    </w:p>
    <w:p w14:paraId="3046CAFB" w14:textId="1905E8A4" w:rsidR="00B20371" w:rsidRPr="0023478E" w:rsidRDefault="00B20371" w:rsidP="00FA69D8">
      <w:pPr>
        <w:pStyle w:val="ListParagraph"/>
        <w:numPr>
          <w:ilvl w:val="1"/>
          <w:numId w:val="7"/>
        </w:numPr>
        <w:rPr>
          <w:rFonts w:ascii="Arial" w:hAnsi="Arial" w:cs="Arial"/>
          <w:sz w:val="20"/>
          <w:szCs w:val="20"/>
        </w:rPr>
      </w:pPr>
      <w:r>
        <w:rPr>
          <w:rFonts w:ascii="Arial" w:hAnsi="Arial" w:cs="Arial"/>
          <w:sz w:val="20"/>
          <w:szCs w:val="20"/>
        </w:rPr>
        <w:t>Must be clearly distinguished from matters of provincial concern (</w:t>
      </w:r>
      <w:r w:rsidRPr="0023478E">
        <w:rPr>
          <w:rFonts w:ascii="Arial" w:hAnsi="Arial" w:cs="Arial"/>
          <w:i/>
          <w:color w:val="FF0000"/>
          <w:sz w:val="20"/>
          <w:szCs w:val="20"/>
        </w:rPr>
        <w:t>Zellerbach</w:t>
      </w:r>
      <w:r>
        <w:rPr>
          <w:rFonts w:ascii="Arial" w:hAnsi="Arial" w:cs="Arial"/>
          <w:i/>
          <w:color w:val="FF0000"/>
          <w:sz w:val="20"/>
          <w:szCs w:val="20"/>
        </w:rPr>
        <w:t>)</w:t>
      </w:r>
    </w:p>
    <w:p w14:paraId="4F8AD4CC" w14:textId="21A1E473" w:rsidR="005F6AF3" w:rsidRPr="0023478E" w:rsidRDefault="00C36DDD" w:rsidP="00FA69D8">
      <w:pPr>
        <w:pStyle w:val="ListParagraph"/>
        <w:numPr>
          <w:ilvl w:val="1"/>
          <w:numId w:val="7"/>
        </w:numPr>
        <w:rPr>
          <w:rFonts w:ascii="Arial" w:hAnsi="Arial" w:cs="Arial"/>
          <w:sz w:val="20"/>
          <w:szCs w:val="20"/>
        </w:rPr>
      </w:pPr>
      <w:r>
        <w:rPr>
          <w:rFonts w:ascii="Arial" w:hAnsi="Arial" w:cs="Arial"/>
          <w:sz w:val="20"/>
          <w:szCs w:val="20"/>
        </w:rPr>
        <w:t xml:space="preserve">Argue it is TOO BROAD or TOO NARROW to be considered indivisible </w:t>
      </w:r>
      <w:r w:rsidR="005F6AF3" w:rsidRPr="0023478E">
        <w:rPr>
          <w:rFonts w:ascii="Arial" w:hAnsi="Arial" w:cs="Arial"/>
          <w:sz w:val="20"/>
          <w:szCs w:val="20"/>
        </w:rPr>
        <w:t xml:space="preserve">(ex. Environment </w:t>
      </w:r>
      <w:r>
        <w:rPr>
          <w:rFonts w:ascii="Arial" w:hAnsi="Arial" w:cs="Arial"/>
          <w:sz w:val="20"/>
          <w:szCs w:val="20"/>
        </w:rPr>
        <w:t xml:space="preserve">(not indivisible) </w:t>
      </w:r>
      <w:r w:rsidR="005F6AF3" w:rsidRPr="0023478E">
        <w:rPr>
          <w:rFonts w:ascii="Arial" w:hAnsi="Arial" w:cs="Arial"/>
          <w:sz w:val="20"/>
          <w:szCs w:val="20"/>
        </w:rPr>
        <w:t>v Marine pollution</w:t>
      </w:r>
      <w:r>
        <w:rPr>
          <w:rFonts w:ascii="Arial" w:hAnsi="Arial" w:cs="Arial"/>
          <w:sz w:val="20"/>
          <w:szCs w:val="20"/>
        </w:rPr>
        <w:t xml:space="preserve"> (indivisible</w:t>
      </w:r>
      <w:r w:rsidR="005F6AF3" w:rsidRPr="0023478E">
        <w:rPr>
          <w:rFonts w:ascii="Arial" w:hAnsi="Arial" w:cs="Arial"/>
          <w:sz w:val="20"/>
          <w:szCs w:val="20"/>
        </w:rPr>
        <w:t>)</w:t>
      </w:r>
      <w:r>
        <w:rPr>
          <w:rFonts w:ascii="Arial" w:hAnsi="Arial" w:cs="Arial"/>
          <w:sz w:val="20"/>
          <w:szCs w:val="20"/>
        </w:rPr>
        <w:t xml:space="preserve"> </w:t>
      </w:r>
      <w:r w:rsidRPr="0023478E">
        <w:rPr>
          <w:rFonts w:ascii="Arial" w:hAnsi="Arial" w:cs="Arial"/>
          <w:i/>
          <w:color w:val="FF0000"/>
          <w:sz w:val="20"/>
          <w:szCs w:val="20"/>
        </w:rPr>
        <w:t>Zellerbach</w:t>
      </w:r>
    </w:p>
    <w:p w14:paraId="1C12878E" w14:textId="77777777" w:rsidR="005F6AF3"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Doesn’t exhibit a degree of unity that makes it specific and indivisible? (</w:t>
      </w:r>
      <w:r w:rsidRPr="0023478E">
        <w:rPr>
          <w:rFonts w:ascii="Arial" w:hAnsi="Arial" w:cs="Arial"/>
          <w:i/>
          <w:color w:val="FF0000"/>
          <w:sz w:val="20"/>
          <w:szCs w:val="20"/>
        </w:rPr>
        <w:t>Anti-Inflation dissent</w:t>
      </w:r>
      <w:r w:rsidRPr="0023478E">
        <w:rPr>
          <w:rFonts w:ascii="Arial" w:hAnsi="Arial" w:cs="Arial"/>
          <w:sz w:val="20"/>
          <w:szCs w:val="20"/>
        </w:rPr>
        <w:t>)</w:t>
      </w:r>
    </w:p>
    <w:p w14:paraId="0E4CC334" w14:textId="402DDB8C" w:rsidR="00902E19" w:rsidRPr="00902E19" w:rsidRDefault="00902E19" w:rsidP="00FA69D8">
      <w:pPr>
        <w:pStyle w:val="ListParagraph"/>
        <w:numPr>
          <w:ilvl w:val="0"/>
          <w:numId w:val="7"/>
        </w:numPr>
        <w:rPr>
          <w:rFonts w:ascii="Arial" w:hAnsi="Arial" w:cs="Arial"/>
          <w:sz w:val="20"/>
          <w:szCs w:val="20"/>
        </w:rPr>
      </w:pPr>
      <w:r w:rsidRPr="00902E19">
        <w:rPr>
          <w:rFonts w:ascii="Arial" w:hAnsi="Arial" w:cs="Arial"/>
          <w:b/>
          <w:color w:val="0000FF"/>
          <w:sz w:val="20"/>
          <w:szCs w:val="20"/>
        </w:rPr>
        <w:t>UPHELD</w:t>
      </w:r>
      <w:r>
        <w:rPr>
          <w:rFonts w:ascii="Arial" w:hAnsi="Arial" w:cs="Arial"/>
          <w:b/>
          <w:color w:val="0000FF"/>
          <w:sz w:val="20"/>
          <w:szCs w:val="20"/>
        </w:rPr>
        <w:t xml:space="preserve"> Ntl Concern</w:t>
      </w:r>
      <w:r w:rsidRPr="00902E19">
        <w:rPr>
          <w:rFonts w:ascii="Arial" w:hAnsi="Arial" w:cs="Arial"/>
          <w:sz w:val="20"/>
          <w:szCs w:val="20"/>
        </w:rPr>
        <w:t xml:space="preserve">: </w:t>
      </w:r>
      <w:r w:rsidRPr="00902E19">
        <w:rPr>
          <w:rFonts w:ascii="Arial" w:hAnsi="Arial" w:cs="Arial"/>
          <w:sz w:val="20"/>
          <w:szCs w:val="20"/>
        </w:rPr>
        <w:tab/>
      </w:r>
      <w:r w:rsidRPr="00902E19">
        <w:rPr>
          <w:rFonts w:ascii="Arial" w:hAnsi="Arial" w:cs="Arial"/>
          <w:b/>
          <w:color w:val="000000" w:themeColor="text1"/>
          <w:sz w:val="20"/>
          <w:szCs w:val="20"/>
        </w:rPr>
        <w:t xml:space="preserve">Temperance </w:t>
      </w:r>
      <w:r w:rsidRPr="00902E19">
        <w:rPr>
          <w:rFonts w:ascii="Arial" w:hAnsi="Arial" w:cs="Arial"/>
          <w:sz w:val="20"/>
          <w:szCs w:val="20"/>
        </w:rPr>
        <w:sym w:font="Wingdings" w:char="F0E0"/>
      </w:r>
      <w:r w:rsidRPr="00902E19">
        <w:rPr>
          <w:rFonts w:ascii="Arial" w:hAnsi="Arial" w:cs="Arial"/>
          <w:b/>
          <w:color w:val="000000" w:themeColor="text1"/>
          <w:sz w:val="20"/>
          <w:szCs w:val="20"/>
        </w:rPr>
        <w:t xml:space="preserve"> public order and safety</w:t>
      </w:r>
      <w:r w:rsidRPr="00902E19">
        <w:rPr>
          <w:rFonts w:ascii="Arial" w:hAnsi="Arial" w:cs="Arial"/>
          <w:b/>
          <w:color w:val="E36C0A" w:themeColor="accent6" w:themeShade="BF"/>
          <w:sz w:val="20"/>
          <w:szCs w:val="20"/>
        </w:rPr>
        <w:t xml:space="preserve"> </w:t>
      </w:r>
      <w:r w:rsidRPr="00902E19">
        <w:rPr>
          <w:rFonts w:ascii="Arial" w:hAnsi="Arial" w:cs="Arial"/>
          <w:sz w:val="20"/>
          <w:szCs w:val="20"/>
        </w:rPr>
        <w:t xml:space="preserve">(In </w:t>
      </w:r>
      <w:r w:rsidRPr="00902E19">
        <w:rPr>
          <w:rFonts w:ascii="Arial" w:hAnsi="Arial" w:cs="Arial"/>
          <w:i/>
          <w:color w:val="FF0000"/>
          <w:sz w:val="20"/>
          <w:szCs w:val="20"/>
        </w:rPr>
        <w:t>Russell</w:t>
      </w:r>
      <w:r w:rsidRPr="00902E19">
        <w:rPr>
          <w:rFonts w:ascii="Arial" w:hAnsi="Arial" w:cs="Arial"/>
          <w:sz w:val="20"/>
          <w:szCs w:val="20"/>
        </w:rPr>
        <w:t xml:space="preserve">, </w:t>
      </w:r>
      <w:r w:rsidRPr="00902E19">
        <w:rPr>
          <w:rFonts w:ascii="Arial" w:hAnsi="Arial" w:cs="Arial"/>
          <w:i/>
          <w:color w:val="FF0000"/>
          <w:sz w:val="20"/>
          <w:szCs w:val="20"/>
        </w:rPr>
        <w:t>Canada Temperance Case</w:t>
      </w:r>
      <w:r w:rsidRPr="00902E19">
        <w:rPr>
          <w:rFonts w:ascii="Arial" w:hAnsi="Arial" w:cs="Arial"/>
          <w:sz w:val="20"/>
          <w:szCs w:val="20"/>
        </w:rPr>
        <w:t xml:space="preserve">) </w:t>
      </w:r>
    </w:p>
    <w:p w14:paraId="31E968ED" w14:textId="3A4C54A3" w:rsidR="00902E19" w:rsidRPr="00902E19" w:rsidRDefault="00902E19" w:rsidP="00FA69D8">
      <w:pPr>
        <w:pStyle w:val="ListParagraph"/>
        <w:numPr>
          <w:ilvl w:val="0"/>
          <w:numId w:val="7"/>
        </w:numPr>
        <w:rPr>
          <w:rFonts w:ascii="Arial" w:hAnsi="Arial" w:cs="Arial"/>
          <w:sz w:val="20"/>
          <w:szCs w:val="20"/>
          <w:u w:val="single"/>
        </w:rPr>
      </w:pPr>
      <w:r w:rsidRPr="00902E19">
        <w:rPr>
          <w:rFonts w:ascii="Arial" w:hAnsi="Arial" w:cs="Arial"/>
          <w:b/>
          <w:color w:val="FF0000"/>
          <w:sz w:val="20"/>
          <w:szCs w:val="20"/>
        </w:rPr>
        <w:tab/>
      </w:r>
      <w:r w:rsidRPr="00902E19">
        <w:rPr>
          <w:rFonts w:ascii="Arial" w:hAnsi="Arial" w:cs="Arial"/>
          <w:b/>
          <w:color w:val="FF0000"/>
          <w:sz w:val="20"/>
          <w:szCs w:val="20"/>
        </w:rPr>
        <w:tab/>
      </w:r>
      <w:r>
        <w:rPr>
          <w:rFonts w:ascii="Arial" w:hAnsi="Arial" w:cs="Arial"/>
          <w:b/>
          <w:color w:val="FF0000"/>
          <w:sz w:val="20"/>
          <w:szCs w:val="20"/>
        </w:rPr>
        <w:tab/>
      </w:r>
      <w:r w:rsidRPr="00902E19">
        <w:rPr>
          <w:rFonts w:ascii="Arial" w:hAnsi="Arial" w:cs="Arial"/>
          <w:b/>
          <w:sz w:val="20"/>
          <w:szCs w:val="20"/>
        </w:rPr>
        <w:t>Aeronautics</w:t>
      </w:r>
      <w:r w:rsidRPr="00902E19">
        <w:rPr>
          <w:rFonts w:ascii="Arial" w:hAnsi="Arial" w:cs="Arial"/>
          <w:sz w:val="20"/>
          <w:szCs w:val="20"/>
        </w:rPr>
        <w:t xml:space="preserve">, </w:t>
      </w:r>
      <w:r w:rsidRPr="00902E19">
        <w:rPr>
          <w:rFonts w:ascii="Arial" w:hAnsi="Arial" w:cs="Arial"/>
          <w:b/>
          <w:sz w:val="20"/>
          <w:szCs w:val="20"/>
        </w:rPr>
        <w:t xml:space="preserve">marine pollution </w:t>
      </w:r>
      <w:r w:rsidRPr="00902E19">
        <w:rPr>
          <w:rFonts w:ascii="Arial" w:hAnsi="Arial" w:cs="Arial"/>
          <w:strike/>
          <w:sz w:val="20"/>
          <w:szCs w:val="20"/>
        </w:rPr>
        <w:t>environment</w:t>
      </w:r>
      <w:r w:rsidRPr="00902E19">
        <w:rPr>
          <w:rFonts w:ascii="Arial" w:hAnsi="Arial" w:cs="Arial"/>
          <w:b/>
          <w:color w:val="E36C0A" w:themeColor="accent6" w:themeShade="BF"/>
          <w:sz w:val="20"/>
          <w:szCs w:val="20"/>
        </w:rPr>
        <w:t xml:space="preserve"> </w:t>
      </w:r>
      <w:r w:rsidRPr="00902E19">
        <w:rPr>
          <w:rFonts w:ascii="Arial" w:hAnsi="Arial" w:cs="Arial"/>
          <w:sz w:val="20"/>
          <w:szCs w:val="20"/>
        </w:rPr>
        <w:t>(</w:t>
      </w:r>
      <w:r w:rsidRPr="00902E19">
        <w:rPr>
          <w:rFonts w:ascii="Arial" w:hAnsi="Arial" w:cs="Arial"/>
          <w:i/>
          <w:color w:val="FF0000"/>
          <w:sz w:val="20"/>
          <w:szCs w:val="20"/>
        </w:rPr>
        <w:t>Crown Zellerbach</w:t>
      </w:r>
      <w:r w:rsidRPr="00902E19">
        <w:rPr>
          <w:rFonts w:ascii="Arial" w:hAnsi="Arial" w:cs="Arial"/>
          <w:sz w:val="20"/>
          <w:szCs w:val="20"/>
        </w:rPr>
        <w:t xml:space="preserve">), </w:t>
      </w:r>
    </w:p>
    <w:p w14:paraId="626B0710" w14:textId="212D0D58" w:rsidR="00902E19" w:rsidRPr="00902E19" w:rsidRDefault="00902E19" w:rsidP="00FA69D8">
      <w:pPr>
        <w:pStyle w:val="ListParagraph"/>
        <w:numPr>
          <w:ilvl w:val="0"/>
          <w:numId w:val="7"/>
        </w:numPr>
        <w:rPr>
          <w:rFonts w:ascii="Arial" w:hAnsi="Arial" w:cs="Arial"/>
          <w:sz w:val="20"/>
          <w:szCs w:val="20"/>
          <w:u w:val="single"/>
        </w:rPr>
      </w:pPr>
      <w:r w:rsidRPr="00902E19">
        <w:rPr>
          <w:rFonts w:ascii="Arial" w:hAnsi="Arial" w:cs="Arial"/>
          <w:b/>
          <w:color w:val="0000FF"/>
          <w:sz w:val="20"/>
          <w:szCs w:val="20"/>
        </w:rPr>
        <w:t>NOT UPHELD</w:t>
      </w:r>
      <w:r w:rsidRPr="00902E19">
        <w:rPr>
          <w:rFonts w:ascii="Arial" w:hAnsi="Arial" w:cs="Arial"/>
          <w:sz w:val="20"/>
          <w:szCs w:val="20"/>
        </w:rPr>
        <w:t xml:space="preserve">: Internet, Cloning (provincial jurisdiction: health; divisible: human cloning? Vegetable cloning? </w:t>
      </w:r>
      <w:r w:rsidRPr="00902E19">
        <w:rPr>
          <w:rFonts w:ascii="Arial" w:hAnsi="Arial" w:cs="Arial"/>
          <w:sz w:val="20"/>
          <w:szCs w:val="20"/>
        </w:rPr>
        <w:tab/>
      </w:r>
      <w:r w:rsidRPr="00902E19">
        <w:rPr>
          <w:rFonts w:ascii="Arial" w:hAnsi="Arial" w:cs="Arial"/>
          <w:sz w:val="20"/>
          <w:szCs w:val="20"/>
        </w:rPr>
        <w:tab/>
      </w:r>
      <w:r w:rsidRPr="00902E19">
        <w:rPr>
          <w:rFonts w:ascii="Arial" w:hAnsi="Arial" w:cs="Arial"/>
          <w:sz w:val="20"/>
          <w:szCs w:val="20"/>
        </w:rPr>
        <w:tab/>
      </w:r>
      <w:r w:rsidRPr="00902E19">
        <w:rPr>
          <w:rFonts w:ascii="Arial" w:hAnsi="Arial" w:cs="Arial"/>
          <w:b/>
          <w:color w:val="000000" w:themeColor="text1"/>
          <w:sz w:val="20"/>
          <w:szCs w:val="20"/>
          <w:u w:val="single"/>
        </w:rPr>
        <w:t xml:space="preserve">if it’s </w:t>
      </w:r>
      <w:r>
        <w:rPr>
          <w:rFonts w:ascii="Arial" w:hAnsi="Arial" w:cs="Arial"/>
          <w:b/>
          <w:color w:val="000000" w:themeColor="text1"/>
          <w:sz w:val="20"/>
          <w:szCs w:val="20"/>
          <w:u w:val="single"/>
        </w:rPr>
        <w:t>EVIL</w:t>
      </w:r>
      <w:r w:rsidRPr="00902E19">
        <w:rPr>
          <w:rFonts w:ascii="Arial" w:hAnsi="Arial" w:cs="Arial"/>
          <w:b/>
          <w:color w:val="000000" w:themeColor="text1"/>
          <w:sz w:val="20"/>
          <w:szCs w:val="20"/>
          <w:u w:val="single"/>
        </w:rPr>
        <w:t xml:space="preserve"> for society </w:t>
      </w:r>
      <w:r w:rsidRPr="00902E19">
        <w:rPr>
          <w:rFonts w:ascii="Arial" w:hAnsi="Arial" w:cs="Arial"/>
          <w:b/>
          <w:color w:val="000000" w:themeColor="text1"/>
          <w:sz w:val="20"/>
          <w:szCs w:val="20"/>
          <w:u w:val="single"/>
        </w:rPr>
        <w:sym w:font="Wingdings" w:char="F0E0"/>
      </w:r>
      <w:r w:rsidRPr="00902E19">
        <w:rPr>
          <w:rFonts w:ascii="Arial" w:hAnsi="Arial" w:cs="Arial"/>
          <w:b/>
          <w:color w:val="000000" w:themeColor="text1"/>
          <w:sz w:val="20"/>
          <w:szCs w:val="20"/>
          <w:u w:val="single"/>
        </w:rPr>
        <w:t xml:space="preserve"> criminal law is better</w:t>
      </w:r>
    </w:p>
    <w:p w14:paraId="303A9FCE" w14:textId="77777777" w:rsidR="00D6477B" w:rsidRPr="0023478E" w:rsidRDefault="00D6477B" w:rsidP="009F4F10">
      <w:pPr>
        <w:ind w:left="567"/>
        <w:rPr>
          <w:rFonts w:ascii="Arial" w:hAnsi="Arial" w:cs="Arial"/>
          <w:sz w:val="20"/>
          <w:szCs w:val="20"/>
        </w:rPr>
      </w:pPr>
    </w:p>
    <w:p w14:paraId="1C0F65DF" w14:textId="77777777" w:rsidR="00C27C92" w:rsidRDefault="00C27C92" w:rsidP="00C27C92">
      <w:pPr>
        <w:pStyle w:val="Heading4"/>
        <w:pBdr>
          <w:top w:val="single" w:sz="4" w:space="1" w:color="auto"/>
        </w:pBdr>
        <w:rPr>
          <w:rFonts w:ascii="Arial" w:hAnsi="Arial" w:cs="Arial"/>
          <w:i w:val="0"/>
          <w:color w:val="660066"/>
        </w:rPr>
      </w:pPr>
      <w:bookmarkStart w:id="6" w:name="_Toc342826019"/>
    </w:p>
    <w:p w14:paraId="357F2F13" w14:textId="77777777" w:rsidR="00DB59C5" w:rsidRDefault="00E31EA3" w:rsidP="00DB59C5">
      <w:pPr>
        <w:pStyle w:val="TOC1"/>
        <w:rPr>
          <w:color w:val="660066"/>
        </w:rPr>
      </w:pPr>
      <w:bookmarkStart w:id="7" w:name="_Toc342995212"/>
      <w:bookmarkStart w:id="8" w:name="_Toc342995264"/>
      <w:r w:rsidRPr="00DB59C5">
        <w:rPr>
          <w:color w:val="660066"/>
        </w:rPr>
        <w:t xml:space="preserve">The Local Prohibition case placed limits on the POGG power: </w:t>
      </w:r>
    </w:p>
    <w:p w14:paraId="7D315EEE" w14:textId="6B3DB81A" w:rsidR="00E31EA3" w:rsidRPr="00DB59C5" w:rsidRDefault="00E31EA3" w:rsidP="00DB59C5">
      <w:pPr>
        <w:pStyle w:val="TOC1"/>
        <w:rPr>
          <w:color w:val="660066"/>
        </w:rPr>
      </w:pPr>
      <w:r w:rsidRPr="00DB59C5">
        <w:rPr>
          <w:color w:val="660066"/>
        </w:rPr>
        <w:t xml:space="preserve">one can only rely on POGG for matters of national dimensions, and cannot use POGG where the province has power to legislate. </w:t>
      </w:r>
    </w:p>
    <w:p w14:paraId="4F03AA14" w14:textId="77777777" w:rsidR="006626BF" w:rsidRDefault="006626BF">
      <w:pPr>
        <w:rPr>
          <w:rFonts w:ascii="Arial" w:eastAsiaTheme="minorHAnsi" w:hAnsi="Arial" w:cs="Arial"/>
          <w:b/>
          <w:color w:val="660066"/>
          <w:lang w:val="en-GB"/>
        </w:rPr>
      </w:pPr>
      <w:r>
        <w:br w:type="page"/>
      </w:r>
    </w:p>
    <w:p w14:paraId="2F5E692C" w14:textId="197F9855" w:rsidR="00D6477B" w:rsidRDefault="00D6477B" w:rsidP="007F34BB">
      <w:pPr>
        <w:pStyle w:val="Heading1"/>
      </w:pPr>
      <w:r w:rsidRPr="00200D07">
        <w:t xml:space="preserve">CHALLENGING FEDERAL </w:t>
      </w:r>
      <w:bookmarkEnd w:id="6"/>
      <w:r w:rsidR="00FA3AA8">
        <w:t>STATUTE – Criminal Law</w:t>
      </w:r>
      <w:bookmarkEnd w:id="7"/>
      <w:bookmarkEnd w:id="8"/>
    </w:p>
    <w:p w14:paraId="46C54470" w14:textId="77777777" w:rsidR="007F34BB" w:rsidRDefault="007F34BB" w:rsidP="007F34BB"/>
    <w:p w14:paraId="1C1563CA" w14:textId="2D992E33" w:rsidR="00786AD2" w:rsidRPr="003A3FD2" w:rsidRDefault="00786AD2" w:rsidP="00FA69D8">
      <w:pPr>
        <w:pStyle w:val="Regular"/>
        <w:numPr>
          <w:ilvl w:val="0"/>
          <w:numId w:val="9"/>
        </w:numPr>
        <w:rPr>
          <w:rFonts w:cs="Arial"/>
          <w:b/>
          <w:sz w:val="20"/>
          <w:szCs w:val="20"/>
        </w:rPr>
      </w:pPr>
      <w:r w:rsidRPr="0023478E">
        <w:rPr>
          <w:rFonts w:cs="Arial"/>
          <w:b/>
          <w:color w:val="0000FF"/>
          <w:sz w:val="20"/>
          <w:szCs w:val="20"/>
        </w:rPr>
        <w:t>Argue i</w:t>
      </w:r>
      <w:r w:rsidR="00D57ACF">
        <w:rPr>
          <w:rFonts w:cs="Arial"/>
          <w:b/>
          <w:color w:val="0000FF"/>
          <w:sz w:val="20"/>
          <w:szCs w:val="20"/>
        </w:rPr>
        <w:t>t doesn’t meet the required form of prohibition + penalty + public purpose (health security peace order)</w:t>
      </w:r>
      <w:r w:rsidRPr="0023478E">
        <w:rPr>
          <w:rFonts w:cs="Arial"/>
          <w:b/>
          <w:sz w:val="20"/>
          <w:szCs w:val="20"/>
        </w:rPr>
        <w:t xml:space="preserve"> </w:t>
      </w:r>
      <w:r w:rsidR="00D57ACF">
        <w:rPr>
          <w:rFonts w:cs="Arial"/>
          <w:i/>
          <w:color w:val="FF0000"/>
          <w:sz w:val="20"/>
          <w:szCs w:val="20"/>
        </w:rPr>
        <w:t>Margarine Refernece</w:t>
      </w:r>
    </w:p>
    <w:p w14:paraId="1A051CC9" w14:textId="77777777" w:rsidR="003A3FD2" w:rsidRPr="0023478E" w:rsidRDefault="003A3FD2" w:rsidP="003A3FD2">
      <w:pPr>
        <w:pStyle w:val="Regular"/>
        <w:rPr>
          <w:rFonts w:cs="Arial"/>
          <w:b/>
          <w:sz w:val="20"/>
          <w:szCs w:val="20"/>
        </w:rPr>
      </w:pPr>
    </w:p>
    <w:p w14:paraId="7BA20775" w14:textId="77777777" w:rsidR="00786AD2" w:rsidRPr="0023478E" w:rsidRDefault="00786AD2" w:rsidP="00FA69D8">
      <w:pPr>
        <w:pStyle w:val="Regular"/>
        <w:numPr>
          <w:ilvl w:val="0"/>
          <w:numId w:val="9"/>
        </w:numPr>
        <w:rPr>
          <w:rFonts w:cs="Arial"/>
          <w:sz w:val="20"/>
          <w:szCs w:val="20"/>
        </w:rPr>
      </w:pPr>
      <w:r w:rsidRPr="0023478E">
        <w:rPr>
          <w:rFonts w:cs="Arial"/>
          <w:b/>
          <w:color w:val="0000FF"/>
          <w:sz w:val="20"/>
          <w:szCs w:val="20"/>
        </w:rPr>
        <w:t>Argue it is colourable</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use extrinsic evidence (</w:t>
      </w:r>
      <w:r w:rsidRPr="0023478E">
        <w:rPr>
          <w:rFonts w:cs="Arial"/>
          <w:i/>
          <w:color w:val="FF0000"/>
          <w:sz w:val="20"/>
          <w:szCs w:val="20"/>
        </w:rPr>
        <w:t xml:space="preserve">RJR MacDonald, </w:t>
      </w:r>
      <w:r w:rsidRPr="0023478E">
        <w:rPr>
          <w:rFonts w:cs="Arial"/>
          <w:color w:val="FF0000"/>
          <w:sz w:val="20"/>
          <w:szCs w:val="20"/>
        </w:rPr>
        <w:t xml:space="preserve">also </w:t>
      </w:r>
      <w:r w:rsidRPr="0023478E">
        <w:rPr>
          <w:rFonts w:cs="Arial"/>
          <w:i/>
          <w:color w:val="FF0000"/>
          <w:sz w:val="20"/>
          <w:szCs w:val="20"/>
        </w:rPr>
        <w:t>Hydro-Quebec</w:t>
      </w:r>
      <w:r w:rsidRPr="0023478E">
        <w:rPr>
          <w:rFonts w:cs="Arial"/>
          <w:sz w:val="20"/>
          <w:szCs w:val="20"/>
        </w:rPr>
        <w:t>)</w:t>
      </w:r>
    </w:p>
    <w:p w14:paraId="120513DC" w14:textId="77777777" w:rsidR="00786AD2" w:rsidRPr="0023478E" w:rsidRDefault="00786AD2" w:rsidP="00FA69D8">
      <w:pPr>
        <w:pStyle w:val="Regular"/>
        <w:numPr>
          <w:ilvl w:val="0"/>
          <w:numId w:val="8"/>
        </w:numPr>
        <w:rPr>
          <w:rFonts w:cs="Arial"/>
          <w:sz w:val="20"/>
          <w:szCs w:val="20"/>
        </w:rPr>
      </w:pPr>
      <w:r w:rsidRPr="0023478E">
        <w:rPr>
          <w:rFonts w:cs="Arial"/>
          <w:sz w:val="20"/>
          <w:szCs w:val="20"/>
        </w:rPr>
        <w:t xml:space="preserve">What is the government ACTUALLY aiming at? </w:t>
      </w:r>
      <w:r w:rsidRPr="0023478E">
        <w:rPr>
          <w:rFonts w:cs="Arial"/>
          <w:sz w:val="20"/>
          <w:szCs w:val="20"/>
          <w:lang w:val="en-CA"/>
        </w:rPr>
        <w:t>(ex. regulate advertising, regulate a specific industry etc.) (</w:t>
      </w:r>
      <w:r w:rsidRPr="0023478E">
        <w:rPr>
          <w:rFonts w:cs="Arial"/>
          <w:i/>
          <w:color w:val="FF0000"/>
          <w:sz w:val="20"/>
          <w:szCs w:val="20"/>
          <w:lang w:val="en-CA"/>
        </w:rPr>
        <w:t>RJR</w:t>
      </w:r>
      <w:r w:rsidRPr="0023478E">
        <w:rPr>
          <w:rFonts w:cs="Arial"/>
          <w:sz w:val="20"/>
          <w:szCs w:val="20"/>
          <w:lang w:val="en-CA"/>
        </w:rPr>
        <w:t>)</w:t>
      </w:r>
    </w:p>
    <w:p w14:paraId="67D7983D" w14:textId="0555C18D" w:rsidR="00786AD2" w:rsidRPr="0023478E" w:rsidRDefault="00786AD2" w:rsidP="00FA69D8">
      <w:pPr>
        <w:pStyle w:val="Regular"/>
        <w:numPr>
          <w:ilvl w:val="0"/>
          <w:numId w:val="8"/>
        </w:numPr>
        <w:rPr>
          <w:rFonts w:cs="Arial"/>
          <w:sz w:val="20"/>
          <w:szCs w:val="20"/>
        </w:rPr>
      </w:pPr>
      <w:r w:rsidRPr="0023478E">
        <w:rPr>
          <w:rFonts w:cs="Arial"/>
          <w:sz w:val="20"/>
          <w:szCs w:val="20"/>
          <w:lang w:val="en-CA"/>
        </w:rPr>
        <w:t>Effects of the legislation directly impin</w:t>
      </w:r>
      <w:r w:rsidR="00343E9F">
        <w:rPr>
          <w:rFonts w:cs="Arial"/>
          <w:sz w:val="20"/>
          <w:szCs w:val="20"/>
          <w:lang w:val="en-CA"/>
        </w:rPr>
        <w:t xml:space="preserve">ge on some other subject matter, </w:t>
      </w:r>
      <w:r w:rsidRPr="0023478E">
        <w:rPr>
          <w:rFonts w:cs="Arial"/>
          <w:sz w:val="20"/>
          <w:szCs w:val="20"/>
          <w:lang w:val="en-CA"/>
        </w:rPr>
        <w:t>reflect</w:t>
      </w:r>
      <w:r w:rsidR="00343E9F">
        <w:rPr>
          <w:rFonts w:cs="Arial"/>
          <w:sz w:val="20"/>
          <w:szCs w:val="20"/>
          <w:lang w:val="en-CA"/>
        </w:rPr>
        <w:t xml:space="preserve">s </w:t>
      </w:r>
      <w:r w:rsidRPr="0023478E">
        <w:rPr>
          <w:rFonts w:cs="Arial"/>
          <w:sz w:val="20"/>
          <w:szCs w:val="20"/>
          <w:lang w:val="en-CA"/>
        </w:rPr>
        <w:t xml:space="preserve">alternative or ulterior purpose </w:t>
      </w:r>
    </w:p>
    <w:p w14:paraId="54F85AA3" w14:textId="77777777" w:rsidR="00786AD2" w:rsidRPr="0023478E" w:rsidRDefault="00786AD2" w:rsidP="00FA69D8">
      <w:pPr>
        <w:pStyle w:val="Regular"/>
        <w:numPr>
          <w:ilvl w:val="0"/>
          <w:numId w:val="9"/>
        </w:numPr>
        <w:rPr>
          <w:rFonts w:cs="Arial"/>
          <w:sz w:val="20"/>
          <w:szCs w:val="20"/>
        </w:rPr>
      </w:pPr>
      <w:r w:rsidRPr="0023478E">
        <w:rPr>
          <w:rFonts w:cs="Arial"/>
          <w:b/>
          <w:color w:val="0000FF"/>
          <w:sz w:val="20"/>
          <w:szCs w:val="20"/>
        </w:rPr>
        <w:t>Argue federal power cannot be limitless</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would make federalism hollow and make criminal law power have no limits (</w:t>
      </w:r>
      <w:r w:rsidRPr="00FE0A5A">
        <w:rPr>
          <w:rFonts w:cs="Arial"/>
          <w:color w:val="FF0000"/>
          <w:sz w:val="20"/>
          <w:szCs w:val="20"/>
        </w:rPr>
        <w:t xml:space="preserve">dissent </w:t>
      </w:r>
      <w:r w:rsidRPr="00FE0A5A">
        <w:rPr>
          <w:rFonts w:cs="Arial"/>
          <w:i/>
          <w:color w:val="FF0000"/>
          <w:sz w:val="20"/>
          <w:szCs w:val="20"/>
        </w:rPr>
        <w:t>Assisted Human Reproduction</w:t>
      </w:r>
      <w:r w:rsidRPr="0023478E">
        <w:rPr>
          <w:rFonts w:cs="Arial"/>
          <w:sz w:val="20"/>
          <w:szCs w:val="20"/>
        </w:rPr>
        <w:t>)</w:t>
      </w:r>
    </w:p>
    <w:p w14:paraId="56BA106E" w14:textId="77777777"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b/>
          <w:sz w:val="20"/>
          <w:szCs w:val="20"/>
        </w:rPr>
        <w:t xml:space="preserve">Must address a real, </w:t>
      </w:r>
      <w:r w:rsidRPr="0023478E">
        <w:rPr>
          <w:rFonts w:ascii="Arial" w:hAnsi="Arial" w:cs="Arial"/>
          <w:b/>
          <w:sz w:val="20"/>
          <w:szCs w:val="20"/>
          <w:u w:val="single"/>
        </w:rPr>
        <w:t>objective evil</w:t>
      </w:r>
      <w:r w:rsidRPr="0023478E">
        <w:rPr>
          <w:rFonts w:ascii="Arial" w:hAnsi="Arial" w:cs="Arial"/>
          <w:b/>
          <w:sz w:val="20"/>
          <w:szCs w:val="20"/>
        </w:rPr>
        <w:t xml:space="preserve"> &amp; demonstrate</w:t>
      </w:r>
      <w:r w:rsidRPr="0023478E">
        <w:rPr>
          <w:rFonts w:ascii="Arial" w:hAnsi="Arial" w:cs="Arial"/>
          <w:sz w:val="20"/>
          <w:szCs w:val="20"/>
        </w:rPr>
        <w:t xml:space="preserve"> </w:t>
      </w:r>
      <w:r w:rsidRPr="0023478E">
        <w:rPr>
          <w:rFonts w:ascii="Arial" w:hAnsi="Arial" w:cs="Arial"/>
          <w:b/>
          <w:sz w:val="20"/>
          <w:szCs w:val="20"/>
          <w:u w:val="single"/>
        </w:rPr>
        <w:t>a reasonable apprehension of harm</w:t>
      </w:r>
      <w:r w:rsidRPr="0023478E">
        <w:rPr>
          <w:rFonts w:ascii="Arial" w:hAnsi="Arial" w:cs="Arial"/>
          <w:sz w:val="20"/>
          <w:szCs w:val="20"/>
        </w:rPr>
        <w:t xml:space="preserve"> (</w:t>
      </w:r>
      <w:r w:rsidRPr="0023478E">
        <w:rPr>
          <w:rFonts w:ascii="Arial" w:hAnsi="Arial" w:cs="Arial"/>
          <w:i/>
          <w:color w:val="FF0000"/>
          <w:sz w:val="20"/>
          <w:szCs w:val="20"/>
        </w:rPr>
        <w:t>dissent, Human Reproduction</w:t>
      </w:r>
      <w:r w:rsidRPr="0023478E">
        <w:rPr>
          <w:rFonts w:ascii="Arial" w:hAnsi="Arial" w:cs="Arial"/>
          <w:sz w:val="20"/>
          <w:szCs w:val="20"/>
        </w:rPr>
        <w:t>)</w:t>
      </w:r>
    </w:p>
    <w:p w14:paraId="3B153769" w14:textId="3F8AAE2C" w:rsidR="00786AD2" w:rsidRPr="00FB4416"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 xml:space="preserve">ARGUE: there </w:t>
      </w:r>
      <w:r w:rsidRPr="0023478E">
        <w:rPr>
          <w:rFonts w:ascii="Arial" w:hAnsi="Arial" w:cs="Arial"/>
          <w:sz w:val="20"/>
          <w:szCs w:val="20"/>
          <w:u w:val="single"/>
        </w:rPr>
        <w:t>IS</w:t>
      </w:r>
      <w:r w:rsidRPr="0023478E">
        <w:rPr>
          <w:rFonts w:ascii="Arial" w:hAnsi="Arial" w:cs="Arial"/>
          <w:sz w:val="20"/>
          <w:szCs w:val="20"/>
        </w:rPr>
        <w:t xml:space="preserve"> a threshold </w:t>
      </w:r>
      <w:r w:rsidR="00FB4416">
        <w:rPr>
          <w:rFonts w:ascii="Arial" w:hAnsi="Arial" w:cs="Arial"/>
          <w:sz w:val="20"/>
          <w:szCs w:val="20"/>
        </w:rPr>
        <w:t xml:space="preserve"> </w:t>
      </w:r>
      <w:r w:rsidR="00FB4416">
        <w:rPr>
          <w:rFonts w:ascii="Arial" w:hAnsi="Arial" w:cs="Arial"/>
          <w:b/>
          <w:sz w:val="20"/>
          <w:szCs w:val="20"/>
          <w:u w:val="single"/>
        </w:rPr>
        <w:t xml:space="preserve">If you allowed feds to regulate areas in prov competence it will oust all prov heads of power – need limits to federal powers! </w:t>
      </w:r>
      <w:r w:rsidRPr="00FB4416">
        <w:rPr>
          <w:rFonts w:ascii="Arial" w:hAnsi="Arial" w:cs="Arial"/>
          <w:i/>
          <w:color w:val="FF0000"/>
          <w:sz w:val="20"/>
          <w:szCs w:val="20"/>
        </w:rPr>
        <w:t>dissent Human Reproduction</w:t>
      </w:r>
    </w:p>
    <w:p w14:paraId="37FB7CC1" w14:textId="77777777"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Just because its new doesn’t justify it (</w:t>
      </w:r>
      <w:r w:rsidRPr="0023478E">
        <w:rPr>
          <w:rFonts w:ascii="Arial" w:hAnsi="Arial" w:cs="Arial"/>
          <w:i/>
          <w:color w:val="FF0000"/>
          <w:sz w:val="20"/>
          <w:szCs w:val="20"/>
        </w:rPr>
        <w:t>dissent Human Reproduction</w:t>
      </w:r>
      <w:r w:rsidRPr="0023478E">
        <w:rPr>
          <w:rFonts w:ascii="Arial" w:hAnsi="Arial" w:cs="Arial"/>
          <w:sz w:val="20"/>
          <w:szCs w:val="20"/>
        </w:rPr>
        <w:t>)</w:t>
      </w:r>
    </w:p>
    <w:p w14:paraId="45EDC823" w14:textId="77777777" w:rsidR="00786AD2" w:rsidRPr="0023478E" w:rsidRDefault="00786AD2" w:rsidP="00FA69D8">
      <w:pPr>
        <w:pStyle w:val="ListParagraph"/>
        <w:numPr>
          <w:ilvl w:val="0"/>
          <w:numId w:val="8"/>
        </w:numPr>
        <w:rPr>
          <w:rFonts w:ascii="Arial" w:hAnsi="Arial" w:cs="Arial"/>
          <w:b/>
          <w:color w:val="0000FF"/>
          <w:sz w:val="20"/>
          <w:szCs w:val="20"/>
        </w:rPr>
      </w:pPr>
      <w:r w:rsidRPr="0023478E">
        <w:rPr>
          <w:rFonts w:ascii="Arial" w:hAnsi="Arial" w:cs="Arial"/>
          <w:b/>
          <w:color w:val="0000FF"/>
          <w:sz w:val="20"/>
          <w:szCs w:val="20"/>
        </w:rPr>
        <w:t>Evil or threat must be real and must describe the risk of harm precisely enough that a connection can be established between the apprehended harm and the evil in question</w:t>
      </w:r>
    </w:p>
    <w:p w14:paraId="4E23C041" w14:textId="3D6BA819"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 xml:space="preserve">Argue </w:t>
      </w:r>
      <w:r w:rsidRPr="00B72819">
        <w:rPr>
          <w:rFonts w:ascii="Arial" w:hAnsi="Arial" w:cs="Arial"/>
          <w:color w:val="FF0000"/>
          <w:sz w:val="20"/>
          <w:szCs w:val="20"/>
        </w:rPr>
        <w:t>Assisted Human Reproduction</w:t>
      </w:r>
      <w:r w:rsidRPr="0023478E">
        <w:rPr>
          <w:rFonts w:ascii="Arial" w:hAnsi="Arial" w:cs="Arial"/>
          <w:sz w:val="20"/>
          <w:szCs w:val="20"/>
        </w:rPr>
        <w:t xml:space="preserve"> were badly decided</w:t>
      </w:r>
      <w:r w:rsidR="00B72819">
        <w:rPr>
          <w:rFonts w:ascii="Arial" w:hAnsi="Arial" w:cs="Arial"/>
          <w:sz w:val="20"/>
          <w:szCs w:val="20"/>
        </w:rPr>
        <w:t xml:space="preserve"> – P&amp;S of criminal should be narrow, new doesn’t justify adding to criminal power, can’t use ancillary doctrine for multiple provisions in a single statute!</w:t>
      </w:r>
    </w:p>
    <w:p w14:paraId="4C9359C6" w14:textId="77777777" w:rsidR="00786AD2" w:rsidRPr="00D750D1"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 xml:space="preserve">Argue this would jeopardize the division of powers </w:t>
      </w:r>
    </w:p>
    <w:p w14:paraId="779FAD7A" w14:textId="77777777" w:rsidR="00D750D1" w:rsidRPr="00D750D1" w:rsidRDefault="00D750D1" w:rsidP="00D750D1">
      <w:pPr>
        <w:rPr>
          <w:rFonts w:ascii="Arial" w:hAnsi="Arial" w:cs="Arial"/>
          <w:b/>
          <w:sz w:val="20"/>
          <w:szCs w:val="20"/>
          <w:u w:val="single"/>
        </w:rPr>
      </w:pPr>
    </w:p>
    <w:p w14:paraId="4BE7EACE" w14:textId="77777777" w:rsidR="00786AD2" w:rsidRPr="0023478E" w:rsidRDefault="00786AD2" w:rsidP="00FA69D8">
      <w:pPr>
        <w:pStyle w:val="ListParagraph"/>
        <w:numPr>
          <w:ilvl w:val="0"/>
          <w:numId w:val="9"/>
        </w:numPr>
        <w:rPr>
          <w:rFonts w:ascii="Arial" w:hAnsi="Arial" w:cs="Arial"/>
          <w:b/>
          <w:color w:val="0000FF"/>
          <w:sz w:val="20"/>
          <w:szCs w:val="20"/>
        </w:rPr>
      </w:pPr>
      <w:r w:rsidRPr="0023478E">
        <w:rPr>
          <w:rFonts w:ascii="Arial" w:hAnsi="Arial" w:cs="Arial"/>
          <w:b/>
          <w:color w:val="0000FF"/>
          <w:sz w:val="20"/>
          <w:szCs w:val="20"/>
        </w:rPr>
        <w:t>Argue its real purpose is regulatory</w:t>
      </w:r>
    </w:p>
    <w:p w14:paraId="1B27AD91" w14:textId="77777777" w:rsidR="00786AD2" w:rsidRPr="00FB4416" w:rsidRDefault="00786AD2" w:rsidP="00FA69D8">
      <w:pPr>
        <w:pStyle w:val="ListParagraph"/>
        <w:numPr>
          <w:ilvl w:val="0"/>
          <w:numId w:val="8"/>
        </w:numPr>
        <w:rPr>
          <w:rFonts w:ascii="Arial" w:hAnsi="Arial" w:cs="Arial"/>
          <w:b/>
          <w:sz w:val="20"/>
          <w:szCs w:val="20"/>
          <w:u w:val="single"/>
        </w:rPr>
      </w:pPr>
      <w:r w:rsidRPr="0023478E">
        <w:rPr>
          <w:rFonts w:ascii="Arial" w:hAnsi="Arial" w:cs="Arial"/>
          <w:i/>
          <w:color w:val="FF0000"/>
          <w:sz w:val="20"/>
          <w:szCs w:val="20"/>
        </w:rPr>
        <w:t>Assisted Human Reproduction</w:t>
      </w:r>
      <w:r w:rsidRPr="0023478E">
        <w:rPr>
          <w:rFonts w:ascii="Arial" w:hAnsi="Arial" w:cs="Arial"/>
          <w:i/>
          <w:sz w:val="20"/>
          <w:szCs w:val="20"/>
        </w:rPr>
        <w:t xml:space="preserve"> </w:t>
      </w:r>
      <w:r w:rsidRPr="0023478E">
        <w:rPr>
          <w:rFonts w:ascii="Arial" w:hAnsi="Arial" w:cs="Arial"/>
          <w:sz w:val="20"/>
          <w:szCs w:val="20"/>
        </w:rPr>
        <w:sym w:font="Wingdings" w:char="F0E0"/>
      </w:r>
      <w:r w:rsidRPr="0023478E">
        <w:rPr>
          <w:rFonts w:ascii="Arial" w:hAnsi="Arial" w:cs="Arial"/>
          <w:sz w:val="20"/>
          <w:szCs w:val="20"/>
        </w:rPr>
        <w:t xml:space="preserve"> set up a national scheme to regulate human reproduction (mandatory national standards) </w:t>
      </w:r>
      <w:r w:rsidRPr="0023478E">
        <w:rPr>
          <w:rFonts w:ascii="Arial" w:hAnsi="Arial" w:cs="Arial"/>
          <w:sz w:val="20"/>
          <w:szCs w:val="20"/>
        </w:rPr>
        <w:sym w:font="Wingdings" w:char="F0E0"/>
      </w:r>
      <w:r w:rsidRPr="0023478E">
        <w:rPr>
          <w:rFonts w:ascii="Arial" w:hAnsi="Arial" w:cs="Arial"/>
          <w:sz w:val="20"/>
          <w:szCs w:val="20"/>
        </w:rPr>
        <w:t xml:space="preserve"> regulation of a health service</w:t>
      </w:r>
    </w:p>
    <w:p w14:paraId="6E769945" w14:textId="56E2D38B" w:rsidR="00FB4416" w:rsidRDefault="00FB4416" w:rsidP="00FA69D8">
      <w:pPr>
        <w:pStyle w:val="ListParagraph"/>
        <w:numPr>
          <w:ilvl w:val="0"/>
          <w:numId w:val="8"/>
        </w:numPr>
        <w:rPr>
          <w:rFonts w:ascii="Arial" w:hAnsi="Arial" w:cs="Arial"/>
          <w:b/>
          <w:sz w:val="20"/>
          <w:szCs w:val="20"/>
          <w:u w:val="single"/>
        </w:rPr>
      </w:pPr>
      <w:r>
        <w:rPr>
          <w:rFonts w:ascii="Arial" w:hAnsi="Arial" w:cs="Arial"/>
          <w:i/>
          <w:color w:val="FF0000"/>
          <w:sz w:val="20"/>
          <w:szCs w:val="20"/>
        </w:rPr>
        <w:t>DISSENT: pith and substance is criminal, not regulatory</w:t>
      </w:r>
    </w:p>
    <w:p w14:paraId="5C3A4726" w14:textId="77777777"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i/>
          <w:color w:val="FF0000"/>
          <w:sz w:val="20"/>
          <w:szCs w:val="20"/>
        </w:rPr>
        <w:t>Dissent of Hydro Quebec</w:t>
      </w:r>
      <w:r w:rsidRPr="0023478E">
        <w:rPr>
          <w:rFonts w:ascii="Arial" w:hAnsi="Arial" w:cs="Arial"/>
          <w:sz w:val="20"/>
          <w:szCs w:val="20"/>
        </w:rPr>
        <w:t xml:space="preserve"> (which Edinger Agrees): </w:t>
      </w:r>
    </w:p>
    <w:p w14:paraId="42C874D7" w14:textId="54F910D6" w:rsidR="00786AD2" w:rsidRPr="0023478E" w:rsidRDefault="00786AD2" w:rsidP="00FA69D8">
      <w:pPr>
        <w:pStyle w:val="ListParagraph"/>
        <w:numPr>
          <w:ilvl w:val="1"/>
          <w:numId w:val="8"/>
        </w:numPr>
        <w:rPr>
          <w:rFonts w:ascii="Arial" w:hAnsi="Arial" w:cs="Arial"/>
          <w:b/>
          <w:sz w:val="20"/>
          <w:szCs w:val="20"/>
          <w:u w:val="single"/>
        </w:rPr>
      </w:pPr>
      <w:r w:rsidRPr="0023478E">
        <w:rPr>
          <w:rFonts w:ascii="Arial" w:hAnsi="Arial" w:cs="Arial"/>
          <w:sz w:val="20"/>
          <w:szCs w:val="20"/>
        </w:rPr>
        <w:t xml:space="preserve">Subject matter determines if </w:t>
      </w:r>
      <w:r w:rsidR="00DF789E">
        <w:rPr>
          <w:rFonts w:ascii="Arial" w:hAnsi="Arial" w:cs="Arial"/>
          <w:sz w:val="20"/>
          <w:szCs w:val="20"/>
        </w:rPr>
        <w:t>regulatory-</w:t>
      </w:r>
      <w:r w:rsidRPr="0023478E">
        <w:rPr>
          <w:rFonts w:ascii="Arial" w:hAnsi="Arial" w:cs="Arial"/>
          <w:sz w:val="20"/>
          <w:szCs w:val="20"/>
        </w:rPr>
        <w:t>prohibitory, prohibition &amp; penalty does</w:t>
      </w:r>
      <w:r w:rsidR="00DF789E">
        <w:rPr>
          <w:rFonts w:ascii="Arial" w:hAnsi="Arial" w:cs="Arial"/>
          <w:sz w:val="20"/>
          <w:szCs w:val="20"/>
        </w:rPr>
        <w:t xml:space="preserve"> not mean its criminal</w:t>
      </w:r>
    </w:p>
    <w:p w14:paraId="1F37357F" w14:textId="1FBF250A" w:rsidR="00786AD2" w:rsidRPr="0023478E" w:rsidRDefault="00786AD2" w:rsidP="00FA69D8">
      <w:pPr>
        <w:pStyle w:val="ListParagraph"/>
        <w:numPr>
          <w:ilvl w:val="1"/>
          <w:numId w:val="8"/>
        </w:numPr>
        <w:rPr>
          <w:rFonts w:ascii="Arial" w:hAnsi="Arial" w:cs="Arial"/>
          <w:i/>
          <w:sz w:val="20"/>
          <w:szCs w:val="20"/>
        </w:rPr>
      </w:pPr>
      <w:r w:rsidRPr="0023478E">
        <w:rPr>
          <w:rFonts w:ascii="Arial" w:hAnsi="Arial" w:cs="Arial"/>
          <w:sz w:val="20"/>
          <w:szCs w:val="20"/>
        </w:rPr>
        <w:t xml:space="preserve">Nature of regulation, the context and subject matter all determine whether its regulatory or </w:t>
      </w:r>
      <w:r w:rsidRPr="0023478E">
        <w:rPr>
          <w:rFonts w:ascii="Arial" w:hAnsi="Arial" w:cs="Arial"/>
          <w:i/>
          <w:sz w:val="20"/>
          <w:szCs w:val="20"/>
        </w:rPr>
        <w:t>prohibitory</w:t>
      </w:r>
    </w:p>
    <w:p w14:paraId="240C175D" w14:textId="77777777" w:rsidR="00786AD2" w:rsidRDefault="00786AD2" w:rsidP="00FA69D8">
      <w:pPr>
        <w:pStyle w:val="ListParagraph"/>
        <w:numPr>
          <w:ilvl w:val="1"/>
          <w:numId w:val="8"/>
        </w:numPr>
        <w:rPr>
          <w:rFonts w:ascii="Arial" w:hAnsi="Arial" w:cs="Arial"/>
          <w:sz w:val="20"/>
          <w:szCs w:val="20"/>
        </w:rPr>
      </w:pPr>
      <w:r w:rsidRPr="0023478E">
        <w:rPr>
          <w:rFonts w:ascii="Arial" w:hAnsi="Arial" w:cs="Arial"/>
          <w:sz w:val="20"/>
          <w:szCs w:val="20"/>
        </w:rPr>
        <w:t xml:space="preserve">Is there broad sweeping discretion for Ministers? Are there equivalency exceptions given to provinces? </w:t>
      </w:r>
    </w:p>
    <w:p w14:paraId="10381C34" w14:textId="77777777" w:rsidR="006335F3" w:rsidRPr="006335F3" w:rsidRDefault="006335F3" w:rsidP="006335F3">
      <w:pPr>
        <w:rPr>
          <w:rFonts w:ascii="Arial" w:hAnsi="Arial" w:cs="Arial"/>
          <w:sz w:val="20"/>
          <w:szCs w:val="20"/>
        </w:rPr>
      </w:pPr>
    </w:p>
    <w:p w14:paraId="345D10F9" w14:textId="77777777" w:rsidR="003955D5" w:rsidRDefault="003955D5" w:rsidP="003955D5">
      <w:pPr>
        <w:pStyle w:val="Heading1"/>
        <w:pBdr>
          <w:top w:val="single" w:sz="4" w:space="1" w:color="auto"/>
        </w:pBdr>
      </w:pPr>
      <w:bookmarkStart w:id="9" w:name="_Toc342995213"/>
      <w:bookmarkStart w:id="10" w:name="_Toc342995265"/>
    </w:p>
    <w:p w14:paraId="48D9750D" w14:textId="33765C02" w:rsidR="00C27C92" w:rsidRDefault="00C27C92" w:rsidP="007F34BB">
      <w:pPr>
        <w:pStyle w:val="Heading1"/>
      </w:pPr>
      <w:r w:rsidRPr="00C27C92">
        <w:t xml:space="preserve">DEFENDING FEDERAL </w:t>
      </w:r>
      <w:r w:rsidR="00FA3AA8">
        <w:t>STATUTE – Criminal Law</w:t>
      </w:r>
      <w:bookmarkEnd w:id="9"/>
      <w:bookmarkEnd w:id="10"/>
    </w:p>
    <w:p w14:paraId="1296AB35" w14:textId="77777777" w:rsidR="00786AD2" w:rsidRPr="00786AD2" w:rsidRDefault="00786AD2" w:rsidP="00786AD2"/>
    <w:p w14:paraId="196EBEAD" w14:textId="0AD0F851" w:rsidR="00786AD2" w:rsidRDefault="00786AD2" w:rsidP="00FA69D8">
      <w:pPr>
        <w:pStyle w:val="Regular"/>
        <w:numPr>
          <w:ilvl w:val="0"/>
          <w:numId w:val="22"/>
        </w:numPr>
        <w:rPr>
          <w:rFonts w:cs="Arial"/>
          <w:b/>
          <w:sz w:val="20"/>
          <w:szCs w:val="20"/>
        </w:rPr>
      </w:pPr>
      <w:r w:rsidRPr="0023478E">
        <w:rPr>
          <w:rFonts w:cs="Arial"/>
          <w:b/>
          <w:color w:val="0000FF"/>
          <w:sz w:val="20"/>
          <w:szCs w:val="20"/>
        </w:rPr>
        <w:t>Argue its a valid</w:t>
      </w:r>
      <w:r w:rsidRPr="0023478E">
        <w:rPr>
          <w:rFonts w:cs="Arial"/>
          <w:b/>
          <w:sz w:val="20"/>
          <w:szCs w:val="20"/>
        </w:rPr>
        <w:t xml:space="preserve"> </w:t>
      </w:r>
      <w:r w:rsidR="004E059F">
        <w:rPr>
          <w:rFonts w:cs="Arial"/>
          <w:b/>
          <w:color w:val="0000FF"/>
          <w:sz w:val="20"/>
          <w:szCs w:val="20"/>
        </w:rPr>
        <w:t>criminal law p</w:t>
      </w:r>
      <w:r w:rsidRPr="0023478E">
        <w:rPr>
          <w:rFonts w:cs="Arial"/>
          <w:b/>
          <w:color w:val="0000FF"/>
          <w:sz w:val="20"/>
          <w:szCs w:val="20"/>
        </w:rPr>
        <w:t>ublic purpose</w:t>
      </w:r>
      <w:r w:rsidRPr="0023478E">
        <w:rPr>
          <w:rFonts w:cs="Arial"/>
          <w:b/>
          <w:sz w:val="20"/>
          <w:szCs w:val="20"/>
        </w:rPr>
        <w:t xml:space="preserve"> </w:t>
      </w:r>
    </w:p>
    <w:p w14:paraId="2CC6FF72" w14:textId="77777777" w:rsidR="0017357E" w:rsidRDefault="004E059F" w:rsidP="00FA69D8">
      <w:pPr>
        <w:pStyle w:val="ListParagraph"/>
        <w:numPr>
          <w:ilvl w:val="1"/>
          <w:numId w:val="8"/>
        </w:numPr>
        <w:ind w:left="1134"/>
        <w:rPr>
          <w:rFonts w:ascii="Arial" w:hAnsi="Arial"/>
          <w:sz w:val="20"/>
          <w:szCs w:val="20"/>
        </w:rPr>
      </w:pPr>
      <w:r w:rsidRPr="0083360C">
        <w:rPr>
          <w:rFonts w:ascii="Arial" w:hAnsi="Arial"/>
          <w:sz w:val="20"/>
          <w:szCs w:val="20"/>
        </w:rPr>
        <w:t xml:space="preserve">“Public peace, order, security, health, morality” from </w:t>
      </w:r>
      <w:r w:rsidRPr="00191462">
        <w:rPr>
          <w:rFonts w:ascii="Arial" w:hAnsi="Arial"/>
          <w:i/>
          <w:color w:val="FF0000"/>
          <w:sz w:val="20"/>
          <w:szCs w:val="20"/>
        </w:rPr>
        <w:t>Margarine Reference</w:t>
      </w:r>
    </w:p>
    <w:p w14:paraId="5D6D9937" w14:textId="694284C4" w:rsidR="004E059F" w:rsidRPr="00755E9B" w:rsidRDefault="004E059F" w:rsidP="00FA69D8">
      <w:pPr>
        <w:pStyle w:val="ListParagraph"/>
        <w:numPr>
          <w:ilvl w:val="1"/>
          <w:numId w:val="8"/>
        </w:numPr>
        <w:ind w:left="1134"/>
        <w:rPr>
          <w:rFonts w:ascii="Arial" w:hAnsi="Arial"/>
          <w:sz w:val="20"/>
          <w:szCs w:val="20"/>
        </w:rPr>
      </w:pPr>
      <w:r w:rsidRPr="0017357E">
        <w:rPr>
          <w:rFonts w:ascii="Arial" w:hAnsi="Arial"/>
          <w:sz w:val="20"/>
          <w:szCs w:val="20"/>
        </w:rPr>
        <w:t xml:space="preserve">Parliament can create regulatory schemes under criminal law provided they further the law’s criminal law purpose </w:t>
      </w:r>
      <w:r w:rsidRPr="00755E9B">
        <w:rPr>
          <w:rFonts w:ascii="Arial" w:hAnsi="Arial"/>
          <w:i/>
          <w:color w:val="FF0000"/>
          <w:sz w:val="20"/>
          <w:szCs w:val="20"/>
        </w:rPr>
        <w:t>RHRA</w:t>
      </w:r>
    </w:p>
    <w:p w14:paraId="67EAA87F" w14:textId="624BED0F" w:rsidR="00755E9B" w:rsidRPr="00755E9B" w:rsidRDefault="00755E9B" w:rsidP="00FA69D8">
      <w:pPr>
        <w:pStyle w:val="ListParagraph"/>
        <w:numPr>
          <w:ilvl w:val="1"/>
          <w:numId w:val="8"/>
        </w:numPr>
        <w:ind w:left="1134"/>
        <w:rPr>
          <w:rFonts w:ascii="Arial" w:hAnsi="Arial"/>
          <w:sz w:val="20"/>
          <w:szCs w:val="20"/>
        </w:rPr>
      </w:pPr>
      <w:r>
        <w:rPr>
          <w:rFonts w:ascii="Arial" w:hAnsi="Arial"/>
          <w:sz w:val="20"/>
          <w:szCs w:val="20"/>
        </w:rPr>
        <w:t>SHOW THAT IT FITS THE DEFINITION</w:t>
      </w:r>
      <w:r w:rsidRPr="0083360C">
        <w:rPr>
          <w:rFonts w:ascii="Arial" w:hAnsi="Arial"/>
          <w:sz w:val="20"/>
          <w:szCs w:val="20"/>
        </w:rPr>
        <w:t xml:space="preserve"> of a criminal law </w:t>
      </w:r>
      <w:r>
        <w:rPr>
          <w:rFonts w:ascii="Arial" w:hAnsi="Arial"/>
          <w:sz w:val="20"/>
          <w:szCs w:val="20"/>
        </w:rPr>
        <w:t>-</w:t>
      </w:r>
      <w:r w:rsidRPr="0083360C">
        <w:rPr>
          <w:rFonts w:ascii="Arial" w:hAnsi="Arial"/>
          <w:sz w:val="20"/>
          <w:szCs w:val="20"/>
        </w:rPr>
        <w:t xml:space="preserve"> prohibition, backed by a penalty, with a view to a public purpose. (</w:t>
      </w:r>
      <w:r w:rsidRPr="00191462">
        <w:rPr>
          <w:rFonts w:ascii="Arial" w:hAnsi="Arial"/>
          <w:i/>
          <w:color w:val="FF0000"/>
          <w:sz w:val="20"/>
          <w:szCs w:val="20"/>
        </w:rPr>
        <w:t>Margarine Reference</w:t>
      </w:r>
      <w:r w:rsidRPr="0083360C">
        <w:rPr>
          <w:rFonts w:ascii="Arial" w:hAnsi="Arial"/>
          <w:sz w:val="20"/>
          <w:szCs w:val="20"/>
        </w:rPr>
        <w:t>).</w:t>
      </w:r>
    </w:p>
    <w:p w14:paraId="34AC0C06" w14:textId="77777777" w:rsidR="00A7300E" w:rsidRPr="00A7300E" w:rsidRDefault="00A7300E" w:rsidP="00A7300E">
      <w:pPr>
        <w:rPr>
          <w:rFonts w:ascii="Arial" w:hAnsi="Arial"/>
          <w:sz w:val="20"/>
          <w:szCs w:val="20"/>
        </w:rPr>
      </w:pPr>
    </w:p>
    <w:p w14:paraId="4895BE13" w14:textId="1957BFFC" w:rsidR="00786AD2" w:rsidRPr="004E059F" w:rsidRDefault="00786AD2" w:rsidP="00FA69D8">
      <w:pPr>
        <w:pStyle w:val="Regular"/>
        <w:numPr>
          <w:ilvl w:val="0"/>
          <w:numId w:val="22"/>
        </w:numPr>
        <w:rPr>
          <w:rFonts w:cs="Arial"/>
          <w:b/>
          <w:sz w:val="20"/>
          <w:szCs w:val="20"/>
        </w:rPr>
      </w:pPr>
      <w:r w:rsidRPr="004E059F">
        <w:rPr>
          <w:rFonts w:cs="Arial"/>
          <w:b/>
          <w:color w:val="0000FF"/>
          <w:sz w:val="20"/>
          <w:szCs w:val="20"/>
        </w:rPr>
        <w:t xml:space="preserve">Argue </w:t>
      </w:r>
      <w:r w:rsidR="002A4B14">
        <w:rPr>
          <w:rFonts w:cs="Arial"/>
          <w:b/>
          <w:color w:val="0000FF"/>
          <w:sz w:val="20"/>
          <w:szCs w:val="20"/>
        </w:rPr>
        <w:t>the pith and substance is entirely criminal</w:t>
      </w:r>
      <w:r w:rsidRPr="004E059F">
        <w:rPr>
          <w:rFonts w:cs="Arial"/>
          <w:sz w:val="20"/>
          <w:szCs w:val="20"/>
        </w:rPr>
        <w:t xml:space="preserve"> </w:t>
      </w:r>
      <w:r w:rsidRPr="0023478E">
        <w:rPr>
          <w:rFonts w:cs="Arial"/>
          <w:sz w:val="20"/>
          <w:szCs w:val="20"/>
        </w:rPr>
        <w:sym w:font="Wingdings" w:char="F0E0"/>
      </w:r>
      <w:r w:rsidRPr="004E059F">
        <w:rPr>
          <w:rFonts w:cs="Arial"/>
          <w:sz w:val="20"/>
          <w:szCs w:val="20"/>
        </w:rPr>
        <w:t xml:space="preserve"> use extrinsic evidence (</w:t>
      </w:r>
      <w:r w:rsidRPr="004E059F">
        <w:rPr>
          <w:rFonts w:cs="Arial"/>
          <w:i/>
          <w:color w:val="FF0000"/>
          <w:sz w:val="20"/>
          <w:szCs w:val="20"/>
        </w:rPr>
        <w:t xml:space="preserve">RJR MacDonald, </w:t>
      </w:r>
      <w:r w:rsidRPr="004E059F">
        <w:rPr>
          <w:rFonts w:cs="Arial"/>
          <w:color w:val="FF0000"/>
          <w:sz w:val="20"/>
          <w:szCs w:val="20"/>
        </w:rPr>
        <w:t xml:space="preserve">also </w:t>
      </w:r>
      <w:r w:rsidRPr="004E059F">
        <w:rPr>
          <w:rFonts w:cs="Arial"/>
          <w:i/>
          <w:color w:val="FF0000"/>
          <w:sz w:val="20"/>
          <w:szCs w:val="20"/>
        </w:rPr>
        <w:t>Hydro-Quebec</w:t>
      </w:r>
      <w:r w:rsidRPr="004E059F">
        <w:rPr>
          <w:rFonts w:cs="Arial"/>
          <w:sz w:val="20"/>
          <w:szCs w:val="20"/>
        </w:rPr>
        <w:t>)</w:t>
      </w:r>
    </w:p>
    <w:p w14:paraId="7AC02B60" w14:textId="77777777" w:rsidR="002A4B14" w:rsidRPr="00982531" w:rsidRDefault="002A4B14" w:rsidP="00FA69D8">
      <w:pPr>
        <w:pStyle w:val="ListParagraph"/>
        <w:numPr>
          <w:ilvl w:val="1"/>
          <w:numId w:val="8"/>
        </w:numPr>
        <w:ind w:left="1134"/>
        <w:rPr>
          <w:rFonts w:cs="Arial"/>
          <w:sz w:val="20"/>
          <w:szCs w:val="20"/>
        </w:rPr>
      </w:pPr>
      <w:r w:rsidRPr="00191462">
        <w:rPr>
          <w:rFonts w:ascii="Arial" w:hAnsi="Arial"/>
          <w:i/>
          <w:color w:val="FF0000"/>
          <w:sz w:val="20"/>
          <w:szCs w:val="20"/>
        </w:rPr>
        <w:t>RJR</w:t>
      </w:r>
      <w:r w:rsidRPr="0083360C">
        <w:rPr>
          <w:rFonts w:ascii="Arial" w:hAnsi="Arial"/>
          <w:sz w:val="20"/>
          <w:szCs w:val="20"/>
        </w:rPr>
        <w:t xml:space="preserve"> – it’s the </w:t>
      </w:r>
      <w:r w:rsidRPr="00343E9F">
        <w:rPr>
          <w:rFonts w:ascii="Arial" w:hAnsi="Arial" w:cs="Arial"/>
          <w:sz w:val="20"/>
          <w:szCs w:val="20"/>
        </w:rPr>
        <w:t>pith</w:t>
      </w:r>
      <w:r w:rsidRPr="0083360C">
        <w:rPr>
          <w:rFonts w:ascii="Arial" w:hAnsi="Arial"/>
          <w:sz w:val="20"/>
          <w:szCs w:val="20"/>
        </w:rPr>
        <w:t xml:space="preserve"> and substance of the legislation, not their wisdom in choosing the method that’s important.  </w:t>
      </w:r>
    </w:p>
    <w:p w14:paraId="0D514F0E" w14:textId="109227B3" w:rsidR="00982531" w:rsidRPr="0026201F" w:rsidRDefault="00982531" w:rsidP="00FA69D8">
      <w:pPr>
        <w:pStyle w:val="ListParagraph"/>
        <w:numPr>
          <w:ilvl w:val="1"/>
          <w:numId w:val="8"/>
        </w:numPr>
        <w:ind w:left="1134"/>
        <w:rPr>
          <w:rFonts w:cs="Arial"/>
          <w:sz w:val="20"/>
          <w:szCs w:val="20"/>
        </w:rPr>
      </w:pPr>
      <w:r w:rsidRPr="00191462">
        <w:rPr>
          <w:rFonts w:ascii="Arial" w:hAnsi="Arial"/>
          <w:i/>
          <w:color w:val="FF0000"/>
          <w:sz w:val="20"/>
          <w:szCs w:val="20"/>
        </w:rPr>
        <w:t>RJR</w:t>
      </w:r>
      <w:r w:rsidRPr="0083360C">
        <w:rPr>
          <w:rFonts w:ascii="Arial" w:hAnsi="Arial"/>
          <w:sz w:val="20"/>
          <w:szCs w:val="20"/>
        </w:rPr>
        <w:t xml:space="preserve"> – </w:t>
      </w:r>
      <w:r>
        <w:rPr>
          <w:rFonts w:ascii="Arial" w:hAnsi="Arial"/>
          <w:sz w:val="20"/>
          <w:szCs w:val="20"/>
        </w:rPr>
        <w:t>does not have to deal w/ traditional crim law concerns, feds can create new criminal laws, form is flexible</w:t>
      </w:r>
      <w:r w:rsidR="007F4151">
        <w:rPr>
          <w:rFonts w:ascii="Arial" w:hAnsi="Arial"/>
          <w:sz w:val="20"/>
          <w:szCs w:val="20"/>
        </w:rPr>
        <w:t>, as long as it is aimed at an evil</w:t>
      </w:r>
    </w:p>
    <w:p w14:paraId="6E92F26C" w14:textId="77777777" w:rsidR="0026201F" w:rsidRPr="0026201F" w:rsidRDefault="0026201F" w:rsidP="0026201F">
      <w:pPr>
        <w:rPr>
          <w:rFonts w:cs="Arial"/>
          <w:sz w:val="20"/>
          <w:szCs w:val="20"/>
        </w:rPr>
      </w:pPr>
    </w:p>
    <w:p w14:paraId="09772D6F" w14:textId="27886B7B" w:rsidR="00786AD2" w:rsidRPr="0023478E" w:rsidRDefault="00786AD2" w:rsidP="00FA69D8">
      <w:pPr>
        <w:pStyle w:val="Regular"/>
        <w:numPr>
          <w:ilvl w:val="0"/>
          <w:numId w:val="22"/>
        </w:numPr>
        <w:rPr>
          <w:rFonts w:cs="Arial"/>
          <w:b/>
          <w:sz w:val="20"/>
          <w:szCs w:val="20"/>
          <w:u w:val="single"/>
        </w:rPr>
      </w:pPr>
      <w:r w:rsidRPr="000148B2">
        <w:rPr>
          <w:rFonts w:cs="Arial"/>
          <w:b/>
          <w:sz w:val="20"/>
          <w:szCs w:val="20"/>
          <w:highlight w:val="yellow"/>
        </w:rPr>
        <w:t xml:space="preserve">Argue </w:t>
      </w:r>
      <w:r w:rsidR="00B76B84" w:rsidRPr="000148B2">
        <w:rPr>
          <w:rFonts w:cs="Arial"/>
          <w:b/>
          <w:sz w:val="20"/>
          <w:szCs w:val="20"/>
          <w:highlight w:val="yellow"/>
        </w:rPr>
        <w:t xml:space="preserve">it </w:t>
      </w:r>
      <w:r w:rsidRPr="000148B2">
        <w:rPr>
          <w:rFonts w:cs="Arial"/>
          <w:b/>
          <w:sz w:val="20"/>
          <w:szCs w:val="20"/>
          <w:highlight w:val="yellow"/>
        </w:rPr>
        <w:t>address</w:t>
      </w:r>
      <w:r w:rsidR="00B76B84" w:rsidRPr="000148B2">
        <w:rPr>
          <w:rFonts w:cs="Arial"/>
          <w:b/>
          <w:sz w:val="20"/>
          <w:szCs w:val="20"/>
          <w:highlight w:val="yellow"/>
        </w:rPr>
        <w:t>es</w:t>
      </w:r>
      <w:r w:rsidRPr="000148B2">
        <w:rPr>
          <w:rFonts w:cs="Arial"/>
          <w:b/>
          <w:sz w:val="20"/>
          <w:szCs w:val="20"/>
          <w:highlight w:val="yellow"/>
        </w:rPr>
        <w:t xml:space="preserve"> a real, </w:t>
      </w:r>
      <w:r w:rsidRPr="000148B2">
        <w:rPr>
          <w:rFonts w:cs="Arial"/>
          <w:b/>
          <w:sz w:val="20"/>
          <w:szCs w:val="20"/>
          <w:highlight w:val="yellow"/>
          <w:u w:val="single"/>
        </w:rPr>
        <w:t>objective evil</w:t>
      </w:r>
      <w:r w:rsidRPr="000148B2">
        <w:rPr>
          <w:rFonts w:cs="Arial"/>
          <w:b/>
          <w:sz w:val="20"/>
          <w:szCs w:val="20"/>
          <w:highlight w:val="yellow"/>
        </w:rPr>
        <w:t xml:space="preserve"> &amp; demonstrate</w:t>
      </w:r>
      <w:r w:rsidR="00B76B84" w:rsidRPr="000148B2">
        <w:rPr>
          <w:rFonts w:cs="Arial"/>
          <w:b/>
          <w:sz w:val="20"/>
          <w:szCs w:val="20"/>
          <w:highlight w:val="yellow"/>
        </w:rPr>
        <w:t>s</w:t>
      </w:r>
      <w:r w:rsidRPr="000148B2">
        <w:rPr>
          <w:rFonts w:cs="Arial"/>
          <w:sz w:val="20"/>
          <w:szCs w:val="20"/>
          <w:highlight w:val="yellow"/>
        </w:rPr>
        <w:t xml:space="preserve"> </w:t>
      </w:r>
      <w:r w:rsidRPr="000148B2">
        <w:rPr>
          <w:rFonts w:cs="Arial"/>
          <w:b/>
          <w:sz w:val="20"/>
          <w:szCs w:val="20"/>
          <w:highlight w:val="yellow"/>
          <w:u w:val="single"/>
        </w:rPr>
        <w:t>a reasonable apprehension of harm</w:t>
      </w:r>
      <w:r w:rsidRPr="0023478E">
        <w:rPr>
          <w:rFonts w:cs="Arial"/>
          <w:sz w:val="20"/>
          <w:szCs w:val="20"/>
        </w:rPr>
        <w:t xml:space="preserve"> (</w:t>
      </w:r>
      <w:r w:rsidRPr="0023478E">
        <w:rPr>
          <w:rFonts w:cs="Arial"/>
          <w:i/>
          <w:color w:val="FF0000"/>
          <w:sz w:val="20"/>
          <w:szCs w:val="20"/>
        </w:rPr>
        <w:t>dissent, Human Reproduction</w:t>
      </w:r>
      <w:r w:rsidRPr="0023478E">
        <w:rPr>
          <w:rFonts w:cs="Arial"/>
          <w:sz w:val="20"/>
          <w:szCs w:val="20"/>
        </w:rPr>
        <w:t>)</w:t>
      </w:r>
    </w:p>
    <w:p w14:paraId="63738FD6" w14:textId="77777777" w:rsidR="00786AD2" w:rsidRPr="0023478E" w:rsidRDefault="00786AD2" w:rsidP="00FA69D8">
      <w:pPr>
        <w:pStyle w:val="ListParagraph"/>
        <w:numPr>
          <w:ilvl w:val="1"/>
          <w:numId w:val="8"/>
        </w:numPr>
        <w:ind w:left="1134"/>
        <w:rPr>
          <w:rFonts w:ascii="Arial" w:hAnsi="Arial" w:cs="Arial"/>
          <w:b/>
          <w:color w:val="0000FF"/>
          <w:sz w:val="20"/>
          <w:szCs w:val="20"/>
        </w:rPr>
      </w:pPr>
      <w:r w:rsidRPr="0023478E">
        <w:rPr>
          <w:rFonts w:ascii="Arial" w:hAnsi="Arial" w:cs="Arial"/>
          <w:b/>
          <w:color w:val="0000FF"/>
          <w:sz w:val="20"/>
          <w:szCs w:val="20"/>
        </w:rPr>
        <w:t>Evil or threat must be real and must describe the risk of harm precisely enough that a connection can be established between the apprehended harm and the evil in question</w:t>
      </w:r>
    </w:p>
    <w:p w14:paraId="6361F489" w14:textId="7DFEA3CB" w:rsidR="00786AD2" w:rsidRPr="0023478E" w:rsidRDefault="00786AD2" w:rsidP="00FA69D8">
      <w:pPr>
        <w:pStyle w:val="ListParagraph"/>
        <w:numPr>
          <w:ilvl w:val="1"/>
          <w:numId w:val="8"/>
        </w:numPr>
        <w:ind w:left="1134"/>
        <w:rPr>
          <w:rFonts w:ascii="Arial" w:hAnsi="Arial" w:cs="Arial"/>
          <w:b/>
          <w:sz w:val="20"/>
          <w:szCs w:val="20"/>
          <w:u w:val="single"/>
        </w:rPr>
      </w:pPr>
      <w:r w:rsidRPr="0023478E">
        <w:rPr>
          <w:rFonts w:ascii="Arial" w:hAnsi="Arial" w:cs="Arial"/>
          <w:sz w:val="20"/>
          <w:szCs w:val="20"/>
        </w:rPr>
        <w:t xml:space="preserve">Argue Majority in </w:t>
      </w:r>
      <w:r w:rsidR="00C62E15" w:rsidRPr="00FB4416">
        <w:rPr>
          <w:rFonts w:ascii="Arial" w:hAnsi="Arial" w:cs="Arial"/>
          <w:color w:val="FF0000"/>
          <w:sz w:val="20"/>
          <w:szCs w:val="20"/>
        </w:rPr>
        <w:t>AHRA</w:t>
      </w:r>
      <w:r w:rsidRPr="0023478E">
        <w:rPr>
          <w:rFonts w:ascii="Arial" w:hAnsi="Arial" w:cs="Arial"/>
          <w:sz w:val="20"/>
          <w:szCs w:val="20"/>
        </w:rPr>
        <w:t xml:space="preserve"> </w:t>
      </w:r>
      <w:r w:rsidR="00B76B84">
        <w:rPr>
          <w:rFonts w:ascii="Arial" w:hAnsi="Arial" w:cs="Arial"/>
          <w:sz w:val="20"/>
          <w:szCs w:val="20"/>
        </w:rPr>
        <w:t>correctl</w:t>
      </w:r>
      <w:r w:rsidRPr="0023478E">
        <w:rPr>
          <w:rFonts w:ascii="Arial" w:hAnsi="Arial" w:cs="Arial"/>
          <w:sz w:val="20"/>
          <w:szCs w:val="20"/>
        </w:rPr>
        <w:t>y decided</w:t>
      </w:r>
      <w:r w:rsidR="00C62E15">
        <w:rPr>
          <w:rFonts w:ascii="Arial" w:hAnsi="Arial" w:cs="Arial"/>
          <w:sz w:val="20"/>
          <w:szCs w:val="20"/>
        </w:rPr>
        <w:t xml:space="preserve"> – Parliament CAN CREATE REGULATORY SC</w:t>
      </w:r>
      <w:r w:rsidR="004F5461">
        <w:rPr>
          <w:rFonts w:ascii="Arial" w:hAnsi="Arial" w:cs="Arial"/>
          <w:sz w:val="20"/>
          <w:szCs w:val="20"/>
        </w:rPr>
        <w:t xml:space="preserve">HEMES – </w:t>
      </w:r>
      <w:r w:rsidR="004F5461" w:rsidRPr="00AA335F">
        <w:rPr>
          <w:rFonts w:ascii="Arial" w:hAnsi="Arial" w:cs="Arial"/>
          <w:b/>
          <w:sz w:val="20"/>
          <w:szCs w:val="20"/>
          <w:highlight w:val="yellow"/>
        </w:rPr>
        <w:t>no minimal threshold for harm,</w:t>
      </w:r>
      <w:r w:rsidR="004F5461" w:rsidRPr="008D6425">
        <w:rPr>
          <w:rFonts w:ascii="Arial" w:hAnsi="Arial" w:cs="Arial"/>
          <w:b/>
          <w:sz w:val="20"/>
          <w:szCs w:val="20"/>
        </w:rPr>
        <w:t xml:space="preserve"> </w:t>
      </w:r>
      <w:r w:rsidR="00FB4416" w:rsidRPr="008D6425">
        <w:rPr>
          <w:rFonts w:ascii="Arial" w:hAnsi="Arial" w:cs="Arial"/>
          <w:b/>
          <w:sz w:val="20"/>
          <w:szCs w:val="20"/>
        </w:rPr>
        <w:t>doesn’t oust provincial powers, it supplements them!</w:t>
      </w:r>
    </w:p>
    <w:p w14:paraId="7C68F8D0" w14:textId="3BA1C789" w:rsidR="00647FD8" w:rsidRPr="00647FD8" w:rsidRDefault="00786AD2" w:rsidP="00FA69D8">
      <w:pPr>
        <w:pStyle w:val="ListParagraph"/>
        <w:numPr>
          <w:ilvl w:val="1"/>
          <w:numId w:val="8"/>
        </w:numPr>
        <w:ind w:left="1134"/>
        <w:rPr>
          <w:rFonts w:ascii="Arial" w:hAnsi="Arial" w:cs="Arial"/>
          <w:b/>
          <w:sz w:val="20"/>
          <w:szCs w:val="20"/>
          <w:u w:val="single"/>
        </w:rPr>
      </w:pPr>
      <w:r w:rsidRPr="0023478E">
        <w:rPr>
          <w:rFonts w:ascii="Arial" w:hAnsi="Arial" w:cs="Arial"/>
          <w:sz w:val="20"/>
          <w:szCs w:val="20"/>
        </w:rPr>
        <w:t xml:space="preserve">Argue this would </w:t>
      </w:r>
      <w:r w:rsidR="00B76B84" w:rsidRPr="00C14A11">
        <w:rPr>
          <w:rFonts w:ascii="Arial" w:hAnsi="Arial" w:cs="Arial"/>
          <w:b/>
          <w:sz w:val="20"/>
          <w:szCs w:val="20"/>
        </w:rPr>
        <w:t xml:space="preserve">NOT </w:t>
      </w:r>
      <w:r w:rsidRPr="00C14A11">
        <w:rPr>
          <w:rFonts w:ascii="Arial" w:hAnsi="Arial" w:cs="Arial"/>
          <w:b/>
          <w:sz w:val="20"/>
          <w:szCs w:val="20"/>
        </w:rPr>
        <w:t>jeopardize the division of powers</w:t>
      </w:r>
      <w:r w:rsidRPr="0023478E">
        <w:rPr>
          <w:rFonts w:ascii="Arial" w:hAnsi="Arial" w:cs="Arial"/>
          <w:sz w:val="20"/>
          <w:szCs w:val="20"/>
        </w:rPr>
        <w:t xml:space="preserve"> </w:t>
      </w:r>
    </w:p>
    <w:p w14:paraId="6548216D" w14:textId="77777777" w:rsidR="00E42C51" w:rsidRPr="00E42C51" w:rsidRDefault="00E42C51" w:rsidP="00E42C51">
      <w:pPr>
        <w:rPr>
          <w:rFonts w:ascii="Arial" w:hAnsi="Arial" w:cs="Arial"/>
          <w:b/>
          <w:sz w:val="20"/>
          <w:szCs w:val="20"/>
          <w:u w:val="single"/>
        </w:rPr>
      </w:pPr>
    </w:p>
    <w:p w14:paraId="4FC282D3" w14:textId="70D64F84" w:rsidR="00786AD2" w:rsidRDefault="00786AD2" w:rsidP="00FA69D8">
      <w:pPr>
        <w:pStyle w:val="ListParagraph"/>
        <w:numPr>
          <w:ilvl w:val="0"/>
          <w:numId w:val="22"/>
        </w:numPr>
        <w:rPr>
          <w:rFonts w:ascii="Arial" w:hAnsi="Arial" w:cs="Arial"/>
          <w:b/>
          <w:color w:val="0000FF"/>
          <w:sz w:val="20"/>
          <w:szCs w:val="20"/>
        </w:rPr>
      </w:pPr>
      <w:r w:rsidRPr="0023478E">
        <w:rPr>
          <w:rFonts w:ascii="Arial" w:hAnsi="Arial" w:cs="Arial"/>
          <w:b/>
          <w:color w:val="0000FF"/>
          <w:sz w:val="20"/>
          <w:szCs w:val="20"/>
        </w:rPr>
        <w:t xml:space="preserve">Argue its real purpose is </w:t>
      </w:r>
      <w:r w:rsidR="00143EE5">
        <w:rPr>
          <w:rFonts w:ascii="Arial" w:hAnsi="Arial" w:cs="Arial"/>
          <w:b/>
          <w:color w:val="0000FF"/>
          <w:sz w:val="20"/>
          <w:szCs w:val="20"/>
        </w:rPr>
        <w:t>CRIMINAL NOT R</w:t>
      </w:r>
      <w:r w:rsidRPr="0023478E">
        <w:rPr>
          <w:rFonts w:ascii="Arial" w:hAnsi="Arial" w:cs="Arial"/>
          <w:b/>
          <w:color w:val="0000FF"/>
          <w:sz w:val="20"/>
          <w:szCs w:val="20"/>
        </w:rPr>
        <w:t>egulatory</w:t>
      </w:r>
    </w:p>
    <w:p w14:paraId="4870A856" w14:textId="23F4F996" w:rsidR="00647FD8" w:rsidRDefault="00647FD8" w:rsidP="00FA69D8">
      <w:pPr>
        <w:pStyle w:val="ListParagraph"/>
        <w:numPr>
          <w:ilvl w:val="1"/>
          <w:numId w:val="8"/>
        </w:numPr>
        <w:ind w:left="1134"/>
        <w:rPr>
          <w:rFonts w:ascii="Arial" w:hAnsi="Arial" w:cs="Arial"/>
          <w:sz w:val="20"/>
          <w:szCs w:val="20"/>
        </w:rPr>
      </w:pPr>
      <w:r w:rsidRPr="00FE0A5A">
        <w:rPr>
          <w:rFonts w:ascii="Arial" w:hAnsi="Arial" w:cs="Arial"/>
          <w:sz w:val="20"/>
          <w:szCs w:val="20"/>
        </w:rPr>
        <w:t>Does not preclude provinces from complementing criminal law with their own legislation (</w:t>
      </w:r>
      <w:r w:rsidRPr="00645481">
        <w:rPr>
          <w:rFonts w:ascii="Arial" w:hAnsi="Arial" w:cs="Arial"/>
          <w:i/>
          <w:color w:val="FF0000"/>
          <w:sz w:val="20"/>
          <w:szCs w:val="20"/>
        </w:rPr>
        <w:t>Hydro Quebec</w:t>
      </w:r>
      <w:r w:rsidRPr="00FE0A5A">
        <w:rPr>
          <w:rFonts w:ascii="Arial" w:hAnsi="Arial" w:cs="Arial"/>
          <w:sz w:val="20"/>
          <w:szCs w:val="20"/>
        </w:rPr>
        <w:t>)</w:t>
      </w:r>
    </w:p>
    <w:p w14:paraId="5B0FB58D" w14:textId="77777777" w:rsidR="006F69E5" w:rsidRPr="006F69E5" w:rsidRDefault="006F69E5" w:rsidP="006F69E5">
      <w:pPr>
        <w:rPr>
          <w:rFonts w:ascii="Arial" w:hAnsi="Arial" w:cs="Arial"/>
          <w:sz w:val="20"/>
          <w:szCs w:val="20"/>
        </w:rPr>
      </w:pPr>
    </w:p>
    <w:p w14:paraId="52E9E63D" w14:textId="28C6C095" w:rsidR="006F69E5" w:rsidRDefault="006F69E5" w:rsidP="00FA69D8">
      <w:pPr>
        <w:pStyle w:val="ListParagraph"/>
        <w:numPr>
          <w:ilvl w:val="0"/>
          <w:numId w:val="22"/>
        </w:numPr>
        <w:rPr>
          <w:rFonts w:ascii="Arial" w:hAnsi="Arial" w:cs="Arial"/>
          <w:sz w:val="20"/>
          <w:szCs w:val="20"/>
        </w:rPr>
      </w:pPr>
      <w:r w:rsidRPr="0023478E">
        <w:rPr>
          <w:rFonts w:ascii="Arial" w:hAnsi="Arial" w:cs="Arial"/>
          <w:b/>
          <w:color w:val="0000FF"/>
          <w:sz w:val="20"/>
          <w:szCs w:val="20"/>
        </w:rPr>
        <w:t xml:space="preserve">Argue </w:t>
      </w:r>
      <w:r w:rsidR="00645481">
        <w:rPr>
          <w:rFonts w:ascii="Arial" w:hAnsi="Arial" w:cs="Arial"/>
          <w:b/>
          <w:color w:val="0000FF"/>
          <w:sz w:val="20"/>
          <w:szCs w:val="20"/>
        </w:rPr>
        <w:t xml:space="preserve">federal criminal power 91(27) cannot be limited </w:t>
      </w:r>
      <w:r w:rsidR="00645481">
        <w:rPr>
          <w:rFonts w:ascii="Arial" w:hAnsi="Arial" w:cs="Arial"/>
          <w:i/>
          <w:color w:val="FF0000"/>
          <w:sz w:val="20"/>
          <w:szCs w:val="20"/>
        </w:rPr>
        <w:t>Quebec v Canada</w:t>
      </w:r>
    </w:p>
    <w:p w14:paraId="4E96C1E7" w14:textId="4D43552B" w:rsidR="00FE0A5A" w:rsidRPr="00FE0A5A" w:rsidRDefault="00645481" w:rsidP="00FA69D8">
      <w:pPr>
        <w:pStyle w:val="ListParagraph"/>
        <w:numPr>
          <w:ilvl w:val="1"/>
          <w:numId w:val="8"/>
        </w:numPr>
        <w:ind w:left="1134"/>
        <w:rPr>
          <w:rFonts w:ascii="Arial" w:hAnsi="Arial" w:cs="Arial"/>
          <w:sz w:val="20"/>
          <w:szCs w:val="20"/>
        </w:rPr>
      </w:pPr>
      <w:r>
        <w:rPr>
          <w:rFonts w:ascii="Arial" w:hAnsi="Arial" w:cs="Arial"/>
          <w:sz w:val="20"/>
          <w:szCs w:val="20"/>
        </w:rPr>
        <w:t>C</w:t>
      </w:r>
      <w:r w:rsidR="00FE0A5A" w:rsidRPr="00FE0A5A">
        <w:rPr>
          <w:rFonts w:ascii="Arial" w:hAnsi="Arial" w:cs="Arial"/>
          <w:sz w:val="20"/>
          <w:szCs w:val="20"/>
        </w:rPr>
        <w:t xml:space="preserve">ooperative federalism does not limit powers defined by the </w:t>
      </w:r>
      <w:r w:rsidRPr="00FE0A5A">
        <w:rPr>
          <w:rFonts w:ascii="Arial" w:hAnsi="Arial" w:cs="Arial"/>
          <w:sz w:val="20"/>
          <w:szCs w:val="20"/>
        </w:rPr>
        <w:t>constitution</w:t>
      </w:r>
      <w:r w:rsidR="00FE0A5A" w:rsidRPr="00FE0A5A">
        <w:rPr>
          <w:rFonts w:ascii="Arial" w:hAnsi="Arial" w:cs="Arial"/>
          <w:sz w:val="20"/>
          <w:szCs w:val="20"/>
        </w:rPr>
        <w:t xml:space="preserve">, any breach in jurisdiction is </w:t>
      </w:r>
      <w:r w:rsidRPr="00FE0A5A">
        <w:rPr>
          <w:rFonts w:ascii="Arial" w:hAnsi="Arial" w:cs="Arial"/>
          <w:sz w:val="20"/>
          <w:szCs w:val="20"/>
        </w:rPr>
        <w:t>justiciable</w:t>
      </w:r>
    </w:p>
    <w:p w14:paraId="3493E9DC" w14:textId="299DB193" w:rsidR="006F69E5" w:rsidRPr="006F69E5" w:rsidRDefault="006F69E5" w:rsidP="00FA69D8">
      <w:pPr>
        <w:pStyle w:val="ListParagraph"/>
        <w:numPr>
          <w:ilvl w:val="1"/>
          <w:numId w:val="8"/>
        </w:numPr>
        <w:ind w:left="1134"/>
        <w:rPr>
          <w:rFonts w:ascii="Arial" w:hAnsi="Arial" w:cs="Arial"/>
          <w:sz w:val="20"/>
          <w:szCs w:val="20"/>
        </w:rPr>
      </w:pPr>
      <w:r w:rsidRPr="006F69E5">
        <w:rPr>
          <w:rFonts w:ascii="Arial" w:hAnsi="Arial" w:cs="Arial"/>
          <w:sz w:val="20"/>
          <w:szCs w:val="20"/>
        </w:rPr>
        <w:t xml:space="preserve">If its </w:t>
      </w:r>
      <w:r w:rsidR="004E1838">
        <w:rPr>
          <w:rFonts w:ascii="Arial" w:hAnsi="Arial" w:cs="Arial"/>
          <w:sz w:val="20"/>
          <w:szCs w:val="20"/>
        </w:rPr>
        <w:t>P&amp;S</w:t>
      </w:r>
      <w:r w:rsidRPr="006F69E5">
        <w:rPr>
          <w:rFonts w:ascii="Arial" w:hAnsi="Arial" w:cs="Arial"/>
          <w:sz w:val="20"/>
          <w:szCs w:val="20"/>
        </w:rPr>
        <w:t xml:space="preserve"> relates to a federal head and has incidental effects on </w:t>
      </w:r>
      <w:r w:rsidR="004E1838">
        <w:rPr>
          <w:rFonts w:ascii="Arial" w:hAnsi="Arial" w:cs="Arial"/>
          <w:sz w:val="20"/>
          <w:szCs w:val="20"/>
        </w:rPr>
        <w:t>prov</w:t>
      </w:r>
      <w:r w:rsidRPr="006F69E5">
        <w:rPr>
          <w:rFonts w:ascii="Arial" w:hAnsi="Arial" w:cs="Arial"/>
          <w:sz w:val="20"/>
          <w:szCs w:val="20"/>
        </w:rPr>
        <w:t xml:space="preserve"> heads of power it is still intra vires Feds</w:t>
      </w:r>
    </w:p>
    <w:p w14:paraId="46D8B364" w14:textId="75239797" w:rsidR="0023478E" w:rsidRPr="00645481" w:rsidRDefault="00013E50" w:rsidP="00FA69D8">
      <w:pPr>
        <w:pStyle w:val="ListParagraph"/>
        <w:numPr>
          <w:ilvl w:val="1"/>
          <w:numId w:val="8"/>
        </w:numPr>
        <w:ind w:left="1134"/>
        <w:rPr>
          <w:rFonts w:ascii="Arial" w:hAnsi="Arial" w:cs="Arial"/>
          <w:sz w:val="20"/>
          <w:szCs w:val="20"/>
        </w:rPr>
      </w:pPr>
      <w:r>
        <w:rPr>
          <w:rFonts w:ascii="Arial" w:hAnsi="Arial" w:cs="Arial"/>
          <w:sz w:val="20"/>
          <w:szCs w:val="20"/>
        </w:rPr>
        <w:t>Even it</w:t>
      </w:r>
      <w:r w:rsidR="006F69E5">
        <w:rPr>
          <w:rFonts w:ascii="Arial" w:hAnsi="Arial" w:cs="Arial"/>
          <w:sz w:val="20"/>
          <w:szCs w:val="20"/>
        </w:rPr>
        <w:t xml:space="preserve"> is a bad motive it does not limit federal power</w:t>
      </w:r>
    </w:p>
    <w:p w14:paraId="757896F5" w14:textId="7160E23E" w:rsidR="00C73AE0" w:rsidRPr="00C73AE0" w:rsidRDefault="00D6477B" w:rsidP="00887165">
      <w:pPr>
        <w:pStyle w:val="Heading1"/>
      </w:pPr>
      <w:bookmarkStart w:id="11" w:name="_Toc342995214"/>
      <w:bookmarkStart w:id="12" w:name="_Toc342995266"/>
      <w:r w:rsidRPr="00200D07">
        <w:t xml:space="preserve">DEFENDING PROVINCIAL </w:t>
      </w:r>
      <w:r w:rsidR="00FA3AA8">
        <w:t>STATUTE – Criminal Law</w:t>
      </w:r>
      <w:r w:rsidR="00CF6B52">
        <w:br/>
        <w:t>Complementary not supplementary</w:t>
      </w:r>
      <w:bookmarkEnd w:id="11"/>
      <w:bookmarkEnd w:id="12"/>
    </w:p>
    <w:p w14:paraId="6C48C06C" w14:textId="77777777" w:rsidR="00D6477B" w:rsidRPr="0023478E" w:rsidRDefault="00D6477B" w:rsidP="00D6477B">
      <w:pPr>
        <w:pStyle w:val="NoSpacing"/>
        <w:rPr>
          <w:rFonts w:ascii="Arial" w:hAnsi="Arial" w:cs="Arial"/>
          <w:b/>
          <w:sz w:val="20"/>
          <w:szCs w:val="20"/>
          <w:lang w:val="en-GB"/>
        </w:rPr>
      </w:pPr>
    </w:p>
    <w:p w14:paraId="3E0AEB51" w14:textId="77777777" w:rsidR="00D6477B" w:rsidRPr="0023478E" w:rsidRDefault="00D6477B" w:rsidP="00D6477B">
      <w:pPr>
        <w:pStyle w:val="NoSpacing"/>
        <w:rPr>
          <w:rFonts w:ascii="Arial" w:hAnsi="Arial" w:cs="Arial"/>
          <w:b/>
          <w:color w:val="0000FF"/>
          <w:sz w:val="20"/>
          <w:szCs w:val="20"/>
          <w:lang w:val="en-GB"/>
        </w:rPr>
      </w:pPr>
      <w:r w:rsidRPr="0023478E">
        <w:rPr>
          <w:rFonts w:ascii="Arial" w:hAnsi="Arial" w:cs="Arial"/>
          <w:b/>
          <w:color w:val="0000FF"/>
          <w:sz w:val="20"/>
          <w:szCs w:val="20"/>
          <w:lang w:val="en-GB"/>
        </w:rPr>
        <w:t>When you use these, make sure you explain how they would be applied:</w:t>
      </w:r>
    </w:p>
    <w:p w14:paraId="43F25479" w14:textId="77777777" w:rsidR="00D6477B" w:rsidRPr="0023478E" w:rsidRDefault="00D6477B" w:rsidP="00D6477B">
      <w:pPr>
        <w:pStyle w:val="NoSpacing"/>
        <w:rPr>
          <w:rFonts w:ascii="Arial" w:hAnsi="Arial" w:cs="Arial"/>
          <w:color w:val="FF0000"/>
          <w:sz w:val="20"/>
          <w:szCs w:val="20"/>
          <w:lang w:val="en-GB"/>
        </w:rPr>
      </w:pPr>
    </w:p>
    <w:p w14:paraId="38D01D88" w14:textId="77777777" w:rsidR="00887165" w:rsidRDefault="00C73AE0" w:rsidP="00FA69D8">
      <w:pPr>
        <w:pStyle w:val="NoSpacing"/>
        <w:numPr>
          <w:ilvl w:val="0"/>
          <w:numId w:val="10"/>
        </w:numPr>
        <w:rPr>
          <w:rFonts w:ascii="Arial" w:hAnsi="Arial" w:cs="Arial"/>
          <w:sz w:val="20"/>
          <w:szCs w:val="20"/>
          <w:lang w:val="en-GB"/>
        </w:rPr>
      </w:pPr>
      <w:r>
        <w:rPr>
          <w:rFonts w:ascii="Arial" w:hAnsi="Arial" w:cs="Arial"/>
          <w:b/>
          <w:color w:val="0000FF"/>
          <w:sz w:val="20"/>
          <w:szCs w:val="20"/>
          <w:lang w:val="en-GB"/>
        </w:rPr>
        <w:t>Argue in pith and substance it is not Criminal.</w:t>
      </w:r>
      <w:r>
        <w:rPr>
          <w:rFonts w:ascii="Arial" w:hAnsi="Arial" w:cs="Arial"/>
          <w:sz w:val="20"/>
          <w:szCs w:val="20"/>
          <w:lang w:val="en-GB"/>
        </w:rPr>
        <w:t xml:space="preserve">  </w:t>
      </w:r>
    </w:p>
    <w:p w14:paraId="33F3B98B" w14:textId="674BA7CA" w:rsidR="00271D17" w:rsidRPr="00271D17" w:rsidRDefault="0058234B" w:rsidP="00FA69D8">
      <w:pPr>
        <w:pStyle w:val="Regular"/>
        <w:numPr>
          <w:ilvl w:val="1"/>
          <w:numId w:val="10"/>
        </w:numPr>
        <w:rPr>
          <w:rFonts w:cs="Arial"/>
          <w:sz w:val="20"/>
          <w:szCs w:val="20"/>
          <w:lang w:val="en-CA"/>
        </w:rPr>
      </w:pPr>
      <w:r>
        <w:rPr>
          <w:rFonts w:cs="Arial"/>
          <w:sz w:val="20"/>
          <w:szCs w:val="20"/>
          <w:lang w:val="en-CA"/>
        </w:rPr>
        <w:t>Frame legislation BROADLY not narrowly</w:t>
      </w:r>
    </w:p>
    <w:p w14:paraId="47E2E042" w14:textId="77777777" w:rsidR="00887165" w:rsidRDefault="00887165" w:rsidP="00887165">
      <w:pPr>
        <w:pStyle w:val="NoSpacing"/>
        <w:rPr>
          <w:rFonts w:ascii="Arial" w:hAnsi="Arial" w:cs="Arial"/>
          <w:sz w:val="20"/>
          <w:szCs w:val="20"/>
          <w:lang w:val="en-GB"/>
        </w:rPr>
      </w:pPr>
    </w:p>
    <w:p w14:paraId="429F7BD3" w14:textId="34D14051" w:rsidR="00D6477B" w:rsidRPr="00C73AE0" w:rsidRDefault="00C73AE0" w:rsidP="00FA69D8">
      <w:pPr>
        <w:pStyle w:val="NoSpacing"/>
        <w:numPr>
          <w:ilvl w:val="0"/>
          <w:numId w:val="10"/>
        </w:numPr>
        <w:rPr>
          <w:rFonts w:ascii="Arial" w:hAnsi="Arial" w:cs="Arial"/>
          <w:sz w:val="20"/>
          <w:szCs w:val="20"/>
          <w:lang w:val="en-GB"/>
        </w:rPr>
      </w:pPr>
      <w:r>
        <w:rPr>
          <w:rFonts w:ascii="Arial" w:hAnsi="Arial" w:cs="Arial"/>
          <w:b/>
          <w:color w:val="0000FF"/>
          <w:sz w:val="20"/>
          <w:szCs w:val="20"/>
          <w:lang w:val="en-GB"/>
        </w:rPr>
        <w:t>Emp</w:t>
      </w:r>
      <w:r w:rsidR="00D6477B" w:rsidRPr="00C73AE0">
        <w:rPr>
          <w:rFonts w:ascii="Arial" w:hAnsi="Arial" w:cs="Arial"/>
          <w:b/>
          <w:color w:val="0000FF"/>
          <w:sz w:val="20"/>
          <w:szCs w:val="20"/>
          <w:lang w:val="en-GB"/>
        </w:rPr>
        <w:t>hasize 92(13) property and civil aspect</w:t>
      </w:r>
      <w:r w:rsidR="00D6477B" w:rsidRPr="00C73AE0">
        <w:rPr>
          <w:rFonts w:ascii="Arial" w:hAnsi="Arial" w:cs="Arial"/>
          <w:sz w:val="20"/>
          <w:szCs w:val="20"/>
          <w:lang w:val="en-GB"/>
        </w:rPr>
        <w:t xml:space="preserve"> (in drafting and in argument) </w:t>
      </w:r>
    </w:p>
    <w:p w14:paraId="7B5E2DA2" w14:textId="77777777" w:rsidR="00D6477B" w:rsidRDefault="00D6477B" w:rsidP="00FA69D8">
      <w:pPr>
        <w:pStyle w:val="Regular"/>
        <w:numPr>
          <w:ilvl w:val="1"/>
          <w:numId w:val="10"/>
        </w:numPr>
        <w:rPr>
          <w:rFonts w:cs="Arial"/>
          <w:sz w:val="20"/>
          <w:szCs w:val="20"/>
          <w:lang w:val="en-CA"/>
        </w:rPr>
      </w:pPr>
      <w:r w:rsidRPr="0023478E">
        <w:rPr>
          <w:rFonts w:cs="Arial"/>
          <w:sz w:val="20"/>
          <w:szCs w:val="20"/>
          <w:lang w:val="en-CA"/>
        </w:rPr>
        <w:t xml:space="preserve">There is no general bar to provinces enacting civil consequences to criminal acts in relation to provincial heads of power (property and civil rights) </w:t>
      </w:r>
    </w:p>
    <w:p w14:paraId="670993D7" w14:textId="5975B737" w:rsidR="00D6477B" w:rsidRPr="0023478E" w:rsidRDefault="00D6477B" w:rsidP="00FA69D8">
      <w:pPr>
        <w:pStyle w:val="Regular"/>
        <w:numPr>
          <w:ilvl w:val="1"/>
          <w:numId w:val="10"/>
        </w:numPr>
        <w:rPr>
          <w:rFonts w:cs="Arial"/>
          <w:sz w:val="20"/>
          <w:szCs w:val="20"/>
        </w:rPr>
      </w:pPr>
      <w:r w:rsidRPr="0023478E">
        <w:rPr>
          <w:rFonts w:cs="Arial"/>
          <w:i/>
          <w:color w:val="FF0000"/>
          <w:sz w:val="20"/>
          <w:szCs w:val="20"/>
        </w:rPr>
        <w:t>Chaterjee</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w:t>
      </w:r>
      <w:r w:rsidRPr="0023478E">
        <w:rPr>
          <w:rFonts w:cs="Arial"/>
          <w:color w:val="660066"/>
          <w:sz w:val="20"/>
          <w:szCs w:val="20"/>
        </w:rPr>
        <w:t xml:space="preserve">CRA purpose compensating victims through proceeds of crimes taken from criminals, </w:t>
      </w:r>
      <w:r w:rsidRPr="0023478E">
        <w:rPr>
          <w:rFonts w:cs="Arial"/>
          <w:b/>
          <w:color w:val="660066"/>
          <w:sz w:val="20"/>
          <w:szCs w:val="20"/>
          <w:lang w:val="en-CA"/>
        </w:rPr>
        <w:t xml:space="preserve">pith and substance: property </w:t>
      </w:r>
      <w:r w:rsidR="00C83CF8">
        <w:rPr>
          <w:rFonts w:cs="Arial"/>
          <w:b/>
          <w:color w:val="660066"/>
          <w:sz w:val="20"/>
          <w:szCs w:val="20"/>
          <w:lang w:val="en-CA"/>
        </w:rPr>
        <w:t>not crime</w:t>
      </w:r>
      <w:r w:rsidRPr="0023478E">
        <w:rPr>
          <w:rFonts w:cs="Arial"/>
          <w:b/>
          <w:color w:val="660066"/>
          <w:sz w:val="20"/>
          <w:szCs w:val="20"/>
          <w:lang w:val="en-CA"/>
        </w:rPr>
        <w:br/>
      </w:r>
    </w:p>
    <w:p w14:paraId="75797FD6" w14:textId="1B10D789"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Emphasize local / provincial nature / aspects of the problem</w:t>
      </w:r>
      <w:r w:rsidRPr="0023478E">
        <w:rPr>
          <w:rFonts w:ascii="Arial" w:hAnsi="Arial" w:cs="Arial"/>
          <w:sz w:val="20"/>
          <w:szCs w:val="20"/>
          <w:lang w:val="en-GB"/>
        </w:rPr>
        <w:t xml:space="preserve">, limited scope of problem </w:t>
      </w:r>
    </w:p>
    <w:p w14:paraId="69D1F26B" w14:textId="77777777" w:rsidR="00D77EA4" w:rsidRPr="00B73C8F" w:rsidRDefault="00D77EA4" w:rsidP="00FA69D8">
      <w:pPr>
        <w:pStyle w:val="NoSpacing"/>
        <w:numPr>
          <w:ilvl w:val="1"/>
          <w:numId w:val="10"/>
        </w:numPr>
        <w:rPr>
          <w:rFonts w:ascii="Arial" w:hAnsi="Arial" w:cs="Arial"/>
          <w:sz w:val="20"/>
          <w:szCs w:val="20"/>
          <w:lang w:val="en-GB"/>
        </w:rPr>
      </w:pPr>
      <w:r>
        <w:rPr>
          <w:rFonts w:ascii="Arial" w:hAnsi="Arial" w:cs="Arial"/>
          <w:b/>
          <w:sz w:val="20"/>
          <w:szCs w:val="20"/>
          <w:lang w:val="en-GB"/>
        </w:rPr>
        <w:t xml:space="preserve">92(15) Provinces can create punishments with fine, penalty, or imprisonment under prov heads </w:t>
      </w:r>
    </w:p>
    <w:p w14:paraId="01DAE3E6" w14:textId="70296EAB" w:rsidR="00B73C8F" w:rsidRPr="00D77EA4" w:rsidRDefault="00B73C8F" w:rsidP="00FA69D8">
      <w:pPr>
        <w:pStyle w:val="NoSpacing"/>
        <w:numPr>
          <w:ilvl w:val="1"/>
          <w:numId w:val="10"/>
        </w:numPr>
        <w:rPr>
          <w:rFonts w:ascii="Arial" w:hAnsi="Arial" w:cs="Arial"/>
          <w:sz w:val="20"/>
          <w:szCs w:val="20"/>
          <w:lang w:val="en-GB"/>
        </w:rPr>
      </w:pPr>
      <w:r>
        <w:rPr>
          <w:rFonts w:ascii="Arial" w:hAnsi="Arial" w:cs="Arial"/>
          <w:b/>
          <w:sz w:val="20"/>
          <w:szCs w:val="20"/>
          <w:lang w:val="en-GB"/>
        </w:rPr>
        <w:t xml:space="preserve">Bylaws and ordinances are valid provincial law </w:t>
      </w:r>
      <w:r w:rsidRPr="0023478E">
        <w:rPr>
          <w:rFonts w:ascii="Arial" w:hAnsi="Arial" w:cs="Arial"/>
          <w:i/>
          <w:color w:val="FF0000"/>
          <w:sz w:val="20"/>
          <w:szCs w:val="20"/>
          <w:lang w:val="en-GB"/>
        </w:rPr>
        <w:t>Dupond</w:t>
      </w:r>
    </w:p>
    <w:p w14:paraId="512A21B0" w14:textId="364DE11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sz w:val="20"/>
          <w:szCs w:val="20"/>
          <w:lang w:val="en-GB"/>
        </w:rPr>
        <w:t xml:space="preserve">Emphasize the </w:t>
      </w:r>
      <w:r w:rsidRPr="0023478E">
        <w:rPr>
          <w:rFonts w:ascii="Arial" w:hAnsi="Arial" w:cs="Arial"/>
          <w:b/>
          <w:sz w:val="20"/>
          <w:szCs w:val="20"/>
          <w:lang w:val="en-GB"/>
        </w:rPr>
        <w:t>temporary nature</w:t>
      </w:r>
      <w:r w:rsidR="00F51DF4">
        <w:rPr>
          <w:rFonts w:ascii="Arial" w:hAnsi="Arial" w:cs="Arial"/>
          <w:b/>
          <w:sz w:val="20"/>
          <w:szCs w:val="20"/>
          <w:lang w:val="en-GB"/>
        </w:rPr>
        <w:t xml:space="preserve"> and local ambit</w:t>
      </w:r>
      <w:r w:rsidRPr="0023478E">
        <w:rPr>
          <w:rFonts w:ascii="Arial" w:hAnsi="Arial" w:cs="Arial"/>
          <w:sz w:val="20"/>
          <w:szCs w:val="20"/>
          <w:lang w:val="en-GB"/>
        </w:rPr>
        <w:t xml:space="preserve"> of the legislation </w:t>
      </w:r>
      <w:r w:rsidRPr="0023478E">
        <w:rPr>
          <w:rFonts w:ascii="Arial" w:hAnsi="Arial" w:cs="Arial"/>
          <w:i/>
          <w:color w:val="FF0000"/>
          <w:sz w:val="20"/>
          <w:szCs w:val="20"/>
          <w:lang w:val="en-GB"/>
        </w:rPr>
        <w:t>Dupond</w:t>
      </w:r>
    </w:p>
    <w:p w14:paraId="585B3AF9" w14:textId="77777777" w:rsidR="00D6477B" w:rsidRPr="0023478E" w:rsidRDefault="00D6477B" w:rsidP="00FA69D8">
      <w:pPr>
        <w:pStyle w:val="Regular"/>
        <w:numPr>
          <w:ilvl w:val="1"/>
          <w:numId w:val="10"/>
        </w:numPr>
        <w:rPr>
          <w:rFonts w:cs="Arial"/>
          <w:sz w:val="20"/>
          <w:szCs w:val="20"/>
        </w:rPr>
      </w:pPr>
      <w:r w:rsidRPr="0023478E">
        <w:rPr>
          <w:rFonts w:cs="Arial"/>
          <w:sz w:val="20"/>
          <w:szCs w:val="20"/>
        </w:rPr>
        <w:t xml:space="preserve">If its </w:t>
      </w:r>
      <w:r w:rsidRPr="0023478E">
        <w:rPr>
          <w:rFonts w:cs="Arial"/>
          <w:b/>
          <w:sz w:val="20"/>
          <w:szCs w:val="20"/>
        </w:rPr>
        <w:t>transaction oriented</w:t>
      </w:r>
      <w:r w:rsidRPr="0023478E">
        <w:rPr>
          <w:rFonts w:cs="Arial"/>
          <w:sz w:val="20"/>
          <w:szCs w:val="20"/>
        </w:rPr>
        <w:t xml:space="preserve"> or a business and local </w:t>
      </w:r>
      <w:r w:rsidRPr="0023478E">
        <w:rPr>
          <w:rFonts w:cs="Arial"/>
          <w:sz w:val="20"/>
          <w:szCs w:val="20"/>
        </w:rPr>
        <w:sym w:font="Wingdings" w:char="F0E0"/>
      </w:r>
      <w:r w:rsidRPr="0023478E">
        <w:rPr>
          <w:rFonts w:cs="Arial"/>
          <w:sz w:val="20"/>
          <w:szCs w:val="20"/>
        </w:rPr>
        <w:t xml:space="preserve"> province has plenary jurisdiction (</w:t>
      </w:r>
      <w:r w:rsidRPr="0023478E">
        <w:rPr>
          <w:rFonts w:cs="Arial"/>
          <w:i/>
          <w:color w:val="FF0000"/>
          <w:sz w:val="20"/>
          <w:szCs w:val="20"/>
        </w:rPr>
        <w:t>Rio Hotel</w:t>
      </w:r>
      <w:r w:rsidRPr="0023478E">
        <w:rPr>
          <w:rFonts w:cs="Arial"/>
          <w:sz w:val="20"/>
          <w:szCs w:val="20"/>
        </w:rPr>
        <w:t>)</w:t>
      </w:r>
    </w:p>
    <w:p w14:paraId="3EF23AB9" w14:textId="77777777" w:rsidR="00D6477B" w:rsidRPr="0023478E" w:rsidRDefault="00D6477B" w:rsidP="00FA69D8">
      <w:pPr>
        <w:pStyle w:val="Regular"/>
        <w:numPr>
          <w:ilvl w:val="1"/>
          <w:numId w:val="10"/>
        </w:numPr>
        <w:rPr>
          <w:rFonts w:cs="Arial"/>
          <w:b/>
          <w:sz w:val="20"/>
          <w:szCs w:val="20"/>
        </w:rPr>
      </w:pPr>
      <w:r w:rsidRPr="0023478E">
        <w:rPr>
          <w:rFonts w:cs="Arial"/>
          <w:b/>
          <w:sz w:val="20"/>
          <w:szCs w:val="20"/>
        </w:rPr>
        <w:t xml:space="preserve">Licensing schemes are great tools for provinces to use – </w:t>
      </w:r>
      <w:r w:rsidRPr="0023478E">
        <w:rPr>
          <w:rFonts w:cs="Arial"/>
          <w:sz w:val="20"/>
          <w:szCs w:val="20"/>
        </w:rPr>
        <w:t>use conditions attached to license to be provincial (local) in nature (</w:t>
      </w:r>
      <w:r w:rsidRPr="0023478E">
        <w:rPr>
          <w:rFonts w:cs="Arial"/>
          <w:i/>
          <w:color w:val="FF0000"/>
          <w:sz w:val="20"/>
          <w:szCs w:val="20"/>
        </w:rPr>
        <w:t>Rio Hotel</w:t>
      </w:r>
      <w:r w:rsidRPr="0023478E">
        <w:rPr>
          <w:rFonts w:cs="Arial"/>
          <w:sz w:val="20"/>
          <w:szCs w:val="20"/>
        </w:rPr>
        <w:t>)</w:t>
      </w:r>
      <w:r w:rsidRPr="0023478E">
        <w:rPr>
          <w:rFonts w:cs="Arial"/>
          <w:sz w:val="20"/>
          <w:szCs w:val="20"/>
        </w:rPr>
        <w:br/>
      </w:r>
    </w:p>
    <w:p w14:paraId="6DC3A3FF" w14:textId="4783C675" w:rsidR="00D6477B" w:rsidRPr="0023478E" w:rsidRDefault="00887165" w:rsidP="00FA69D8">
      <w:pPr>
        <w:pStyle w:val="NoSpacing"/>
        <w:numPr>
          <w:ilvl w:val="0"/>
          <w:numId w:val="10"/>
        </w:numPr>
        <w:rPr>
          <w:rFonts w:ascii="Arial" w:hAnsi="Arial" w:cs="Arial"/>
          <w:sz w:val="20"/>
          <w:szCs w:val="20"/>
          <w:lang w:val="en-GB"/>
        </w:rPr>
      </w:pPr>
      <w:r>
        <w:rPr>
          <w:rFonts w:ascii="Arial" w:hAnsi="Arial" w:cs="Arial"/>
          <w:b/>
          <w:color w:val="0000FF"/>
          <w:sz w:val="20"/>
          <w:szCs w:val="20"/>
          <w:lang w:val="en-GB"/>
        </w:rPr>
        <w:t>Use regulatory</w:t>
      </w:r>
      <w:r w:rsidR="00D6477B" w:rsidRPr="0023478E">
        <w:rPr>
          <w:rFonts w:ascii="Arial" w:hAnsi="Arial" w:cs="Arial"/>
          <w:b/>
          <w:color w:val="0000FF"/>
          <w:sz w:val="20"/>
          <w:szCs w:val="20"/>
          <w:lang w:val="en-GB"/>
        </w:rPr>
        <w:t xml:space="preserve"> techniques</w:t>
      </w:r>
      <w:r w:rsidR="00D6477B" w:rsidRPr="0023478E">
        <w:rPr>
          <w:rFonts w:ascii="Arial" w:hAnsi="Arial" w:cs="Arial"/>
          <w:sz w:val="20"/>
          <w:szCs w:val="20"/>
          <w:lang w:val="en-GB"/>
        </w:rPr>
        <w:t xml:space="preserve"> (</w:t>
      </w:r>
      <w:r w:rsidR="00D6477B" w:rsidRPr="007813F9">
        <w:rPr>
          <w:rFonts w:ascii="Arial" w:hAnsi="Arial" w:cs="Arial"/>
          <w:b/>
          <w:color w:val="0000FF"/>
          <w:sz w:val="20"/>
          <w:szCs w:val="20"/>
          <w:lang w:val="en-GB"/>
        </w:rPr>
        <w:t>licensing, permitting, zoning</w:t>
      </w:r>
      <w:r w:rsidR="00D6477B" w:rsidRPr="0023478E">
        <w:rPr>
          <w:rFonts w:ascii="Arial" w:hAnsi="Arial" w:cs="Arial"/>
          <w:sz w:val="20"/>
          <w:szCs w:val="20"/>
          <w:lang w:val="en-GB"/>
        </w:rPr>
        <w:t xml:space="preserve">) </w:t>
      </w:r>
    </w:p>
    <w:p w14:paraId="057750D8" w14:textId="22EC81F3" w:rsidR="00D6477B" w:rsidRPr="00E248EB"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lang w:val="en-GB"/>
        </w:rPr>
        <w:t>Avoid prohibition + penalty form</w:t>
      </w:r>
      <w:r w:rsidRPr="0023478E">
        <w:rPr>
          <w:rFonts w:ascii="Arial" w:hAnsi="Arial" w:cs="Arial"/>
          <w:sz w:val="20"/>
          <w:szCs w:val="20"/>
          <w:lang w:val="en-GB"/>
        </w:rPr>
        <w:t xml:space="preserve"> </w:t>
      </w:r>
      <w:r w:rsidRPr="0023478E">
        <w:rPr>
          <w:rFonts w:ascii="Arial" w:hAnsi="Arial" w:cs="Arial"/>
          <w:i/>
          <w:color w:val="FF0000"/>
          <w:sz w:val="20"/>
          <w:szCs w:val="20"/>
          <w:lang w:val="en-GB"/>
        </w:rPr>
        <w:t>Rio Hotel</w:t>
      </w:r>
      <w:r w:rsidR="0081749A" w:rsidRPr="0081749A">
        <w:rPr>
          <w:rFonts w:ascii="Arial" w:hAnsi="Arial" w:cs="Arial"/>
          <w:sz w:val="20"/>
          <w:szCs w:val="20"/>
          <w:lang w:val="en-GB"/>
        </w:rPr>
        <w:t xml:space="preserve"> instead use fees, </w:t>
      </w:r>
      <w:r w:rsidR="00CE7704" w:rsidRPr="0081749A">
        <w:rPr>
          <w:rFonts w:ascii="Arial" w:hAnsi="Arial" w:cs="Arial"/>
          <w:sz w:val="20"/>
          <w:szCs w:val="20"/>
          <w:lang w:val="en-GB"/>
        </w:rPr>
        <w:t>conditions</w:t>
      </w:r>
      <w:r w:rsidR="0081749A" w:rsidRPr="0081749A">
        <w:rPr>
          <w:rFonts w:ascii="Arial" w:hAnsi="Arial" w:cs="Arial"/>
          <w:sz w:val="20"/>
          <w:szCs w:val="20"/>
          <w:lang w:val="en-GB"/>
        </w:rPr>
        <w:t xml:space="preserve">, licensing, regulation as this looks </w:t>
      </w:r>
      <w:r w:rsidR="0081749A" w:rsidRPr="00C46AD7">
        <w:rPr>
          <w:rFonts w:ascii="Arial" w:hAnsi="Arial" w:cs="Arial"/>
          <w:sz w:val="20"/>
          <w:szCs w:val="20"/>
          <w:u w:val="single"/>
          <w:lang w:val="en-GB"/>
        </w:rPr>
        <w:t>civil</w:t>
      </w:r>
      <w:r w:rsidR="0081749A" w:rsidRPr="0081749A">
        <w:rPr>
          <w:rFonts w:ascii="Arial" w:hAnsi="Arial" w:cs="Arial"/>
          <w:sz w:val="20"/>
          <w:szCs w:val="20"/>
          <w:lang w:val="en-GB"/>
        </w:rPr>
        <w:t xml:space="preserve"> not criminal</w:t>
      </w:r>
    </w:p>
    <w:p w14:paraId="2A3292D2" w14:textId="0C7D976A" w:rsidR="00E248EB" w:rsidRPr="0023478E" w:rsidRDefault="00E248EB" w:rsidP="00FA69D8">
      <w:pPr>
        <w:pStyle w:val="NoSpacing"/>
        <w:numPr>
          <w:ilvl w:val="1"/>
          <w:numId w:val="10"/>
        </w:numPr>
        <w:rPr>
          <w:rFonts w:ascii="Arial" w:hAnsi="Arial" w:cs="Arial"/>
          <w:sz w:val="20"/>
          <w:szCs w:val="20"/>
          <w:lang w:val="en-GB"/>
        </w:rPr>
      </w:pPr>
      <w:r>
        <w:rPr>
          <w:rFonts w:ascii="Arial" w:hAnsi="Arial" w:cs="Arial"/>
          <w:b/>
          <w:sz w:val="20"/>
          <w:szCs w:val="20"/>
          <w:lang w:val="en-GB"/>
        </w:rPr>
        <w:t xml:space="preserve">If you use prohibition + penalty, it does not always mean it is criminal </w:t>
      </w:r>
      <w:r>
        <w:rPr>
          <w:rFonts w:ascii="Arial" w:hAnsi="Arial" w:cs="Arial"/>
          <w:i/>
          <w:color w:val="FF0000"/>
          <w:sz w:val="20"/>
          <w:szCs w:val="20"/>
          <w:lang w:val="en-GB"/>
        </w:rPr>
        <w:t>dissent Hydro PQ</w:t>
      </w:r>
      <w:r w:rsidR="00CE7704">
        <w:rPr>
          <w:rFonts w:ascii="Arial" w:hAnsi="Arial" w:cs="Arial"/>
          <w:i/>
          <w:color w:val="FF0000"/>
          <w:sz w:val="20"/>
          <w:szCs w:val="20"/>
          <w:lang w:val="en-GB"/>
        </w:rPr>
        <w:t>, Goodwin</w:t>
      </w:r>
    </w:p>
    <w:p w14:paraId="0C391B01" w14:textId="77777777" w:rsidR="00231452" w:rsidRPr="0023478E" w:rsidRDefault="00231452" w:rsidP="00231452">
      <w:pPr>
        <w:pStyle w:val="NoSpacing"/>
        <w:numPr>
          <w:ilvl w:val="1"/>
          <w:numId w:val="10"/>
        </w:numPr>
        <w:rPr>
          <w:rFonts w:ascii="Arial" w:hAnsi="Arial" w:cs="Arial"/>
          <w:sz w:val="20"/>
          <w:szCs w:val="20"/>
        </w:rPr>
      </w:pPr>
      <w:r w:rsidRPr="0023478E">
        <w:rPr>
          <w:rFonts w:ascii="Arial" w:hAnsi="Arial" w:cs="Arial"/>
          <w:sz w:val="20"/>
          <w:szCs w:val="20"/>
        </w:rPr>
        <w:t>Does not become a matter of criminal law because it has a prohibition and makes it an offence to observe the prohibition (</w:t>
      </w:r>
      <w:r w:rsidRPr="0023478E">
        <w:rPr>
          <w:rFonts w:ascii="Arial" w:hAnsi="Arial" w:cs="Arial"/>
          <w:i/>
          <w:color w:val="FF0000"/>
          <w:sz w:val="20"/>
          <w:szCs w:val="20"/>
        </w:rPr>
        <w:t>Dupond</w:t>
      </w:r>
      <w:r w:rsidRPr="0023478E">
        <w:rPr>
          <w:rFonts w:ascii="Arial" w:hAnsi="Arial" w:cs="Arial"/>
          <w:sz w:val="20"/>
          <w:szCs w:val="20"/>
        </w:rPr>
        <w:t xml:space="preserve">) </w:t>
      </w:r>
    </w:p>
    <w:p w14:paraId="4D6534D3"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sz w:val="20"/>
          <w:szCs w:val="20"/>
          <w:lang w:val="en-GB"/>
        </w:rPr>
        <w:t>Connect issue to a valid regulatory scheme, perhaps under 92(9)</w:t>
      </w:r>
    </w:p>
    <w:p w14:paraId="3EA871FF" w14:textId="51F989CC" w:rsidR="00D6477B" w:rsidRPr="0023478E" w:rsidRDefault="00C14A11" w:rsidP="00FA69D8">
      <w:pPr>
        <w:pStyle w:val="NoSpacing"/>
        <w:numPr>
          <w:ilvl w:val="1"/>
          <w:numId w:val="10"/>
        </w:numPr>
        <w:rPr>
          <w:rFonts w:ascii="Arial" w:hAnsi="Arial" w:cs="Arial"/>
          <w:sz w:val="20"/>
          <w:szCs w:val="20"/>
        </w:rPr>
      </w:pPr>
      <w:r>
        <w:rPr>
          <w:rFonts w:ascii="Arial" w:hAnsi="Arial" w:cs="Arial"/>
          <w:sz w:val="20"/>
          <w:szCs w:val="20"/>
        </w:rPr>
        <w:t>Argue it is</w:t>
      </w:r>
      <w:r w:rsidR="00D6477B" w:rsidRPr="0023478E">
        <w:rPr>
          <w:rFonts w:ascii="Arial" w:hAnsi="Arial" w:cs="Arial"/>
          <w:sz w:val="20"/>
          <w:szCs w:val="20"/>
        </w:rPr>
        <w:t xml:space="preserve"> associated with a valid scheme of regulation (prohibitions cannot be sustained by themselves) (</w:t>
      </w:r>
      <w:r w:rsidR="00D6477B" w:rsidRPr="0023478E">
        <w:rPr>
          <w:rFonts w:ascii="Arial" w:hAnsi="Arial" w:cs="Arial"/>
          <w:i/>
          <w:color w:val="FF0000"/>
          <w:sz w:val="20"/>
          <w:szCs w:val="20"/>
        </w:rPr>
        <w:t>Dupond</w:t>
      </w:r>
      <w:r w:rsidR="00D6477B" w:rsidRPr="0023478E">
        <w:rPr>
          <w:rFonts w:ascii="Arial" w:hAnsi="Arial" w:cs="Arial"/>
          <w:i/>
          <w:sz w:val="20"/>
          <w:szCs w:val="20"/>
        </w:rPr>
        <w:t xml:space="preserve">, </w:t>
      </w:r>
      <w:r w:rsidR="00D6477B" w:rsidRPr="0023478E">
        <w:rPr>
          <w:rFonts w:ascii="Arial" w:hAnsi="Arial" w:cs="Arial"/>
          <w:color w:val="FF0000"/>
          <w:sz w:val="20"/>
          <w:szCs w:val="20"/>
        </w:rPr>
        <w:t>dissent Laskin</w:t>
      </w:r>
      <w:r w:rsidR="00D6477B" w:rsidRPr="0023478E">
        <w:rPr>
          <w:rFonts w:ascii="Arial" w:hAnsi="Arial" w:cs="Arial"/>
          <w:sz w:val="20"/>
          <w:szCs w:val="20"/>
        </w:rPr>
        <w:t>)</w:t>
      </w:r>
    </w:p>
    <w:p w14:paraId="6E216441" w14:textId="77777777" w:rsidR="00D6477B" w:rsidRPr="0023478E" w:rsidRDefault="00D6477B" w:rsidP="00FA69D8">
      <w:pPr>
        <w:pStyle w:val="NoSpacing"/>
        <w:numPr>
          <w:ilvl w:val="1"/>
          <w:numId w:val="10"/>
        </w:numPr>
        <w:rPr>
          <w:rFonts w:ascii="Arial" w:hAnsi="Arial" w:cs="Arial"/>
          <w:sz w:val="20"/>
          <w:szCs w:val="20"/>
        </w:rPr>
      </w:pPr>
      <w:r w:rsidRPr="0023478E">
        <w:rPr>
          <w:rFonts w:ascii="Arial" w:hAnsi="Arial" w:cs="Arial"/>
          <w:sz w:val="20"/>
          <w:szCs w:val="20"/>
        </w:rPr>
        <w:t>Prohibitions not sustainable by themselves (</w:t>
      </w:r>
      <w:r w:rsidRPr="0023478E">
        <w:rPr>
          <w:rFonts w:ascii="Arial" w:hAnsi="Arial" w:cs="Arial"/>
          <w:color w:val="FF0000"/>
          <w:sz w:val="20"/>
          <w:szCs w:val="20"/>
        </w:rPr>
        <w:t>Dupond, dissent</w:t>
      </w:r>
      <w:r w:rsidRPr="0023478E">
        <w:rPr>
          <w:rFonts w:ascii="Arial" w:hAnsi="Arial" w:cs="Arial"/>
          <w:sz w:val="20"/>
          <w:szCs w:val="20"/>
        </w:rPr>
        <w:t>)</w:t>
      </w:r>
      <w:r w:rsidRPr="0023478E">
        <w:rPr>
          <w:rFonts w:ascii="Arial" w:hAnsi="Arial" w:cs="Arial"/>
          <w:sz w:val="20"/>
          <w:szCs w:val="20"/>
        </w:rPr>
        <w:br/>
      </w:r>
    </w:p>
    <w:p w14:paraId="120FF68B"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In drafting a leg - deal with the problem indirectly</w:t>
      </w:r>
      <w:r w:rsidRPr="0023478E">
        <w:rPr>
          <w:rFonts w:ascii="Arial" w:hAnsi="Arial" w:cs="Arial"/>
          <w:sz w:val="20"/>
          <w:szCs w:val="20"/>
          <w:lang w:val="en-GB"/>
        </w:rPr>
        <w:t xml:space="preserve"> (i.e., </w:t>
      </w:r>
      <w:r w:rsidRPr="0023478E">
        <w:rPr>
          <w:rFonts w:ascii="Arial" w:hAnsi="Arial" w:cs="Arial"/>
          <w:i/>
          <w:color w:val="FF0000"/>
          <w:sz w:val="20"/>
          <w:szCs w:val="20"/>
          <w:lang w:val="en-GB"/>
        </w:rPr>
        <w:t>Goodwin</w:t>
      </w:r>
      <w:r w:rsidRPr="0023478E">
        <w:rPr>
          <w:rFonts w:ascii="Arial" w:hAnsi="Arial" w:cs="Arial"/>
          <w:sz w:val="20"/>
          <w:szCs w:val="20"/>
          <w:lang w:val="en-GB"/>
        </w:rPr>
        <w:t xml:space="preserve">, </w:t>
      </w:r>
      <w:r w:rsidRPr="0023478E">
        <w:rPr>
          <w:rFonts w:ascii="Arial" w:hAnsi="Arial" w:cs="Arial"/>
          <w:i/>
          <w:color w:val="FF0000"/>
          <w:sz w:val="20"/>
          <w:szCs w:val="20"/>
          <w:lang w:val="en-GB"/>
        </w:rPr>
        <w:t>Rio Hotel, Chatterjee, Dupond</w:t>
      </w:r>
      <w:r w:rsidRPr="0023478E">
        <w:rPr>
          <w:rFonts w:ascii="Arial" w:hAnsi="Arial" w:cs="Arial"/>
          <w:sz w:val="20"/>
          <w:szCs w:val="20"/>
          <w:lang w:val="en-GB"/>
        </w:rPr>
        <w:t>)</w:t>
      </w:r>
    </w:p>
    <w:p w14:paraId="0971FFC0"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sz w:val="20"/>
          <w:szCs w:val="20"/>
          <w:lang w:val="en-GB"/>
        </w:rPr>
        <w:t>Licencing (</w:t>
      </w:r>
      <w:r w:rsidRPr="0023478E">
        <w:rPr>
          <w:rFonts w:ascii="Arial" w:hAnsi="Arial" w:cs="Arial"/>
          <w:i/>
          <w:color w:val="FF0000"/>
          <w:sz w:val="20"/>
          <w:szCs w:val="20"/>
          <w:lang w:val="en-GB"/>
        </w:rPr>
        <w:t>Rio Hotel</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w:t>
      </w:r>
      <w:r w:rsidRPr="0023478E">
        <w:rPr>
          <w:rFonts w:ascii="Arial" w:hAnsi="Arial" w:cs="Arial"/>
          <w:b/>
          <w:sz w:val="20"/>
          <w:szCs w:val="20"/>
          <w:lang w:val="en-GB"/>
        </w:rPr>
        <w:t>use licensing system to take away license</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license required to operate businesses that supply the prohibited good, license may be removed if licensee selling prohibited good contrary to the prohibition</w:t>
      </w:r>
    </w:p>
    <w:p w14:paraId="756D26A3"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lang w:val="en-GB"/>
        </w:rPr>
        <w:t>Instead of punishing the individual, punish the supplier or regulator</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w:t>
      </w:r>
      <w:r w:rsidRPr="0023478E">
        <w:rPr>
          <w:rFonts w:ascii="Arial" w:hAnsi="Arial" w:cs="Arial"/>
          <w:i/>
          <w:color w:val="FF0000"/>
          <w:sz w:val="20"/>
          <w:szCs w:val="20"/>
          <w:lang w:val="en-GB"/>
        </w:rPr>
        <w:t xml:space="preserve">Rio </w:t>
      </w:r>
      <w:r w:rsidRPr="0023478E">
        <w:rPr>
          <w:rFonts w:ascii="Arial" w:hAnsi="Arial" w:cs="Arial"/>
          <w:sz w:val="20"/>
          <w:szCs w:val="20"/>
          <w:lang w:val="en-GB"/>
        </w:rPr>
        <w:t xml:space="preserve">they punish the hotel instead of the individual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more preventative </w:t>
      </w:r>
    </w:p>
    <w:p w14:paraId="77703CC3" w14:textId="20E116D1" w:rsidR="00D6477B" w:rsidRPr="0023478E" w:rsidRDefault="00D6477B" w:rsidP="00FA69D8">
      <w:pPr>
        <w:pStyle w:val="Regular"/>
        <w:numPr>
          <w:ilvl w:val="1"/>
          <w:numId w:val="10"/>
        </w:numPr>
        <w:rPr>
          <w:rFonts w:cs="Arial"/>
          <w:sz w:val="20"/>
          <w:szCs w:val="20"/>
          <w:lang w:val="en-CA"/>
        </w:rPr>
      </w:pPr>
      <w:r w:rsidRPr="0023478E">
        <w:rPr>
          <w:rFonts w:cs="Arial"/>
          <w:b/>
          <w:sz w:val="20"/>
          <w:szCs w:val="20"/>
          <w:lang w:val="en-CA"/>
        </w:rPr>
        <w:t>Make sure penalties are not too harsh</w:t>
      </w:r>
      <w:r w:rsidRPr="0023478E">
        <w:rPr>
          <w:rFonts w:cs="Arial"/>
          <w:sz w:val="20"/>
          <w:szCs w:val="20"/>
          <w:lang w:val="en-CA"/>
        </w:rPr>
        <w:t xml:space="preserve"> (avoid imprisonment</w:t>
      </w:r>
      <w:r w:rsidR="00887165">
        <w:rPr>
          <w:rFonts w:cs="Arial"/>
          <w:sz w:val="20"/>
          <w:szCs w:val="20"/>
          <w:lang w:val="en-CA"/>
        </w:rPr>
        <w:t xml:space="preserve"> and draconian penalties</w:t>
      </w:r>
      <w:r w:rsidRPr="0023478E">
        <w:rPr>
          <w:rFonts w:cs="Arial"/>
          <w:sz w:val="20"/>
          <w:szCs w:val="20"/>
          <w:lang w:val="en-CA"/>
        </w:rPr>
        <w:t>)</w:t>
      </w:r>
    </w:p>
    <w:p w14:paraId="27D8074B" w14:textId="77777777" w:rsidR="00D6477B" w:rsidRPr="0023478E" w:rsidRDefault="00D6477B" w:rsidP="00FA69D8">
      <w:pPr>
        <w:pStyle w:val="Regular"/>
        <w:numPr>
          <w:ilvl w:val="2"/>
          <w:numId w:val="10"/>
        </w:numPr>
        <w:rPr>
          <w:rFonts w:cs="Arial"/>
          <w:sz w:val="20"/>
          <w:szCs w:val="20"/>
        </w:rPr>
      </w:pPr>
      <w:r w:rsidRPr="0023478E">
        <w:rPr>
          <w:rFonts w:cs="Arial"/>
          <w:sz w:val="20"/>
          <w:szCs w:val="20"/>
          <w:lang w:val="en-CA"/>
        </w:rPr>
        <w:t xml:space="preserve">BUT imprisonment is not fatal </w:t>
      </w:r>
      <w:r w:rsidRPr="0023478E">
        <w:rPr>
          <w:rFonts w:cs="Arial"/>
          <w:sz w:val="20"/>
          <w:szCs w:val="20"/>
          <w:lang w:val="en-CA"/>
        </w:rPr>
        <w:sym w:font="Wingdings" w:char="F0E0"/>
      </w:r>
      <w:r w:rsidRPr="0023478E">
        <w:rPr>
          <w:rFonts w:cs="Arial"/>
          <w:sz w:val="20"/>
          <w:szCs w:val="20"/>
          <w:lang w:val="en-CA"/>
        </w:rPr>
        <w:t xml:space="preserve"> </w:t>
      </w:r>
      <w:r w:rsidRPr="0023478E">
        <w:rPr>
          <w:rFonts w:cs="Arial"/>
          <w:i/>
          <w:color w:val="FF0000"/>
          <w:sz w:val="20"/>
          <w:szCs w:val="20"/>
        </w:rPr>
        <w:t xml:space="preserve">Dupond </w:t>
      </w:r>
      <w:r w:rsidRPr="0023478E">
        <w:rPr>
          <w:rFonts w:cs="Arial"/>
          <w:color w:val="FF0000"/>
          <w:sz w:val="20"/>
          <w:szCs w:val="20"/>
        </w:rPr>
        <w:t>by-Law: Penalties set up are fines and imprisonment - if fines are not paid, imprisonment</w:t>
      </w:r>
      <w:r w:rsidRPr="0023478E">
        <w:rPr>
          <w:rFonts w:cs="Arial"/>
          <w:color w:val="FF0000"/>
          <w:sz w:val="20"/>
          <w:szCs w:val="20"/>
        </w:rPr>
        <w:br/>
      </w:r>
    </w:p>
    <w:p w14:paraId="259C84DD" w14:textId="6EFC330D"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 xml:space="preserve">Emphasize </w:t>
      </w:r>
      <w:r w:rsidR="008562ED">
        <w:rPr>
          <w:rFonts w:ascii="Arial" w:hAnsi="Arial" w:cs="Arial"/>
          <w:b/>
          <w:color w:val="0000FF"/>
          <w:sz w:val="20"/>
          <w:szCs w:val="20"/>
          <w:lang w:val="en-GB"/>
        </w:rPr>
        <w:t>Deterrence not Punishments - P</w:t>
      </w:r>
      <w:r w:rsidRPr="0023478E">
        <w:rPr>
          <w:rFonts w:ascii="Arial" w:hAnsi="Arial" w:cs="Arial"/>
          <w:b/>
          <w:color w:val="0000FF"/>
          <w:sz w:val="20"/>
          <w:szCs w:val="20"/>
          <w:lang w:val="en-GB"/>
        </w:rPr>
        <w:t xml:space="preserve">revention of crime </w:t>
      </w:r>
      <w:r w:rsidR="008562ED">
        <w:rPr>
          <w:rFonts w:ascii="Arial" w:hAnsi="Arial" w:cs="Arial"/>
          <w:b/>
          <w:color w:val="0000FF"/>
          <w:sz w:val="20"/>
          <w:szCs w:val="20"/>
          <w:lang w:val="en-GB"/>
        </w:rPr>
        <w:t xml:space="preserve">main goal (forward looking) </w:t>
      </w:r>
      <w:r w:rsidRPr="0023478E">
        <w:rPr>
          <w:rFonts w:ascii="Arial" w:hAnsi="Arial" w:cs="Arial"/>
          <w:i/>
          <w:color w:val="FF0000"/>
          <w:sz w:val="20"/>
          <w:szCs w:val="20"/>
          <w:lang w:val="en-GB"/>
        </w:rPr>
        <w:t>Dupond</w:t>
      </w:r>
      <w:r w:rsidR="00B84ECE">
        <w:rPr>
          <w:rFonts w:ascii="Arial" w:hAnsi="Arial" w:cs="Arial"/>
          <w:i/>
          <w:color w:val="FF0000"/>
          <w:sz w:val="20"/>
          <w:szCs w:val="20"/>
          <w:lang w:val="en-GB"/>
        </w:rPr>
        <w:t>, Goodwin</w:t>
      </w:r>
    </w:p>
    <w:p w14:paraId="1BF6BCBE" w14:textId="178C16EA" w:rsidR="002A5BA5" w:rsidRPr="00D77EA4" w:rsidRDefault="00D71376" w:rsidP="00143EE5">
      <w:pPr>
        <w:pStyle w:val="NoSpacing"/>
        <w:ind w:left="1080"/>
        <w:rPr>
          <w:rFonts w:ascii="Arial" w:hAnsi="Arial" w:cs="Arial"/>
          <w:b/>
          <w:sz w:val="20"/>
          <w:szCs w:val="20"/>
          <w:lang w:val="en-GB"/>
        </w:rPr>
      </w:pPr>
      <w:r>
        <w:rPr>
          <w:rFonts w:ascii="Arial" w:hAnsi="Arial" w:cs="Arial"/>
          <w:b/>
          <w:sz w:val="20"/>
          <w:szCs w:val="20"/>
        </w:rPr>
        <w:t xml:space="preserve">** </w:t>
      </w:r>
      <w:r w:rsidR="00D6477B" w:rsidRPr="00F3300A">
        <w:rPr>
          <w:rFonts w:ascii="Arial" w:hAnsi="Arial" w:cs="Arial"/>
          <w:b/>
          <w:sz w:val="20"/>
          <w:szCs w:val="20"/>
          <w:highlight w:val="yellow"/>
        </w:rPr>
        <w:t xml:space="preserve">Must identify </w:t>
      </w:r>
      <w:r w:rsidR="00D6477B" w:rsidRPr="00F3300A">
        <w:rPr>
          <w:rFonts w:ascii="Arial" w:hAnsi="Arial" w:cs="Arial"/>
          <w:b/>
          <w:sz w:val="20"/>
          <w:szCs w:val="20"/>
          <w:highlight w:val="yellow"/>
          <w:lang w:val="en-GB"/>
        </w:rPr>
        <w:t>pith and substance – can have incidental effects on s.91 heads and still be valid</w:t>
      </w:r>
    </w:p>
    <w:p w14:paraId="1BE87846" w14:textId="7B00C072" w:rsidR="00143EE5" w:rsidRPr="0023478E" w:rsidRDefault="00DB59C5" w:rsidP="00FA69D8">
      <w:pPr>
        <w:pStyle w:val="ListParagraph"/>
        <w:numPr>
          <w:ilvl w:val="1"/>
          <w:numId w:val="10"/>
        </w:numPr>
        <w:rPr>
          <w:rFonts w:ascii="Arial" w:hAnsi="Arial" w:cs="Arial"/>
          <w:b/>
          <w:sz w:val="20"/>
          <w:szCs w:val="20"/>
          <w:u w:val="single"/>
        </w:rPr>
      </w:pPr>
      <w:r w:rsidRPr="00DB59C5">
        <w:rPr>
          <w:rFonts w:ascii="Arial" w:hAnsi="Arial" w:cs="Arial"/>
          <w:b/>
          <w:sz w:val="20"/>
          <w:szCs w:val="20"/>
        </w:rPr>
        <w:t>S</w:t>
      </w:r>
      <w:r w:rsidR="00143EE5" w:rsidRPr="00DB59C5">
        <w:rPr>
          <w:rFonts w:ascii="Arial" w:hAnsi="Arial" w:cs="Arial"/>
          <w:b/>
          <w:sz w:val="20"/>
          <w:szCs w:val="20"/>
        </w:rPr>
        <w:t>et up a national scheme to regulate human reproduction</w:t>
      </w:r>
      <w:r w:rsidR="00143EE5" w:rsidRPr="0023478E">
        <w:rPr>
          <w:rFonts w:ascii="Arial" w:hAnsi="Arial" w:cs="Arial"/>
          <w:sz w:val="20"/>
          <w:szCs w:val="20"/>
        </w:rPr>
        <w:t xml:space="preserve"> (mandatory national standards) </w:t>
      </w:r>
      <w:r w:rsidR="00143EE5" w:rsidRPr="0023478E">
        <w:rPr>
          <w:rFonts w:ascii="Arial" w:hAnsi="Arial" w:cs="Arial"/>
          <w:sz w:val="20"/>
          <w:szCs w:val="20"/>
        </w:rPr>
        <w:sym w:font="Wingdings" w:char="F0E0"/>
      </w:r>
      <w:r w:rsidR="00143EE5" w:rsidRPr="0023478E">
        <w:rPr>
          <w:rFonts w:ascii="Arial" w:hAnsi="Arial" w:cs="Arial"/>
          <w:sz w:val="20"/>
          <w:szCs w:val="20"/>
        </w:rPr>
        <w:t xml:space="preserve"> regulation of a health service</w:t>
      </w:r>
      <w:r>
        <w:rPr>
          <w:rFonts w:ascii="Arial" w:hAnsi="Arial" w:cs="Arial"/>
          <w:sz w:val="20"/>
          <w:szCs w:val="20"/>
        </w:rPr>
        <w:t xml:space="preserve"> </w:t>
      </w:r>
      <w:r w:rsidRPr="0023478E">
        <w:rPr>
          <w:rFonts w:ascii="Arial" w:hAnsi="Arial" w:cs="Arial"/>
          <w:i/>
          <w:color w:val="FF0000"/>
          <w:sz w:val="20"/>
          <w:szCs w:val="20"/>
        </w:rPr>
        <w:t>Assisted Human Reproduction</w:t>
      </w:r>
    </w:p>
    <w:p w14:paraId="405AC562" w14:textId="62AFE69E" w:rsidR="00143EE5" w:rsidRPr="0023478E" w:rsidRDefault="00DB59C5" w:rsidP="00FA69D8">
      <w:pPr>
        <w:pStyle w:val="ListParagraph"/>
        <w:numPr>
          <w:ilvl w:val="1"/>
          <w:numId w:val="10"/>
        </w:numPr>
        <w:rPr>
          <w:rFonts w:ascii="Arial" w:hAnsi="Arial" w:cs="Arial"/>
          <w:b/>
          <w:sz w:val="20"/>
          <w:szCs w:val="20"/>
          <w:u w:val="single"/>
        </w:rPr>
      </w:pPr>
      <w:r w:rsidRPr="00DB59C5">
        <w:rPr>
          <w:rFonts w:ascii="Arial" w:hAnsi="Arial" w:cs="Arial"/>
          <w:b/>
          <w:sz w:val="20"/>
          <w:szCs w:val="20"/>
        </w:rPr>
        <w:t>Subject matter determines if its regulatory</w:t>
      </w:r>
      <w:r w:rsidRPr="004F78C3">
        <w:rPr>
          <w:rFonts w:ascii="Arial" w:hAnsi="Arial" w:cs="Arial"/>
          <w:sz w:val="20"/>
          <w:szCs w:val="20"/>
        </w:rPr>
        <w:t xml:space="preserve"> </w:t>
      </w:r>
      <w:r w:rsidR="00143EE5" w:rsidRPr="0023478E">
        <w:rPr>
          <w:rFonts w:ascii="Arial" w:hAnsi="Arial" w:cs="Arial"/>
          <w:i/>
          <w:color w:val="FF0000"/>
          <w:sz w:val="20"/>
          <w:szCs w:val="20"/>
        </w:rPr>
        <w:t>Dissent of Hydro Quebec</w:t>
      </w:r>
      <w:r w:rsidR="00143EE5" w:rsidRPr="0023478E">
        <w:rPr>
          <w:rFonts w:ascii="Arial" w:hAnsi="Arial" w:cs="Arial"/>
          <w:sz w:val="20"/>
          <w:szCs w:val="20"/>
        </w:rPr>
        <w:t xml:space="preserve"> (which Edinger Agrees): </w:t>
      </w:r>
    </w:p>
    <w:p w14:paraId="75532407" w14:textId="12D624A6" w:rsidR="00143EE5" w:rsidRPr="004F78C3" w:rsidRDefault="00DB59C5" w:rsidP="004F78C3">
      <w:pPr>
        <w:pStyle w:val="ListParagraph"/>
        <w:numPr>
          <w:ilvl w:val="0"/>
          <w:numId w:val="42"/>
        </w:numPr>
        <w:rPr>
          <w:rFonts w:ascii="Arial" w:hAnsi="Arial" w:cs="Arial"/>
          <w:b/>
          <w:sz w:val="20"/>
          <w:szCs w:val="20"/>
          <w:u w:val="single"/>
        </w:rPr>
      </w:pPr>
      <w:r>
        <w:rPr>
          <w:rFonts w:ascii="Arial" w:hAnsi="Arial" w:cs="Arial"/>
          <w:sz w:val="20"/>
          <w:szCs w:val="20"/>
        </w:rPr>
        <w:t>“</w:t>
      </w:r>
      <w:r w:rsidR="00437D0C" w:rsidRPr="004F78C3">
        <w:rPr>
          <w:rFonts w:ascii="Arial" w:hAnsi="Arial" w:cs="Arial"/>
          <w:sz w:val="20"/>
          <w:szCs w:val="20"/>
        </w:rPr>
        <w:t>prohibition+</w:t>
      </w:r>
      <w:r w:rsidR="00143EE5" w:rsidRPr="004F78C3">
        <w:rPr>
          <w:rFonts w:ascii="Arial" w:hAnsi="Arial" w:cs="Arial"/>
          <w:sz w:val="20"/>
          <w:szCs w:val="20"/>
        </w:rPr>
        <w:t>penalty</w:t>
      </w:r>
      <w:r w:rsidR="00437D0C" w:rsidRPr="004F78C3">
        <w:rPr>
          <w:rFonts w:ascii="Arial" w:hAnsi="Arial" w:cs="Arial"/>
          <w:sz w:val="20"/>
          <w:szCs w:val="20"/>
        </w:rPr>
        <w:t>+public purpose</w:t>
      </w:r>
      <w:r>
        <w:rPr>
          <w:rFonts w:ascii="Arial" w:hAnsi="Arial" w:cs="Arial"/>
          <w:sz w:val="20"/>
          <w:szCs w:val="20"/>
        </w:rPr>
        <w:t>”</w:t>
      </w:r>
      <w:r w:rsidR="00143EE5" w:rsidRPr="004F78C3">
        <w:rPr>
          <w:rFonts w:ascii="Arial" w:hAnsi="Arial" w:cs="Arial"/>
          <w:sz w:val="20"/>
          <w:szCs w:val="20"/>
        </w:rPr>
        <w:t xml:space="preserve"> does</w:t>
      </w:r>
      <w:r w:rsidR="00437D0C" w:rsidRPr="004F78C3">
        <w:rPr>
          <w:rFonts w:ascii="Arial" w:hAnsi="Arial" w:cs="Arial"/>
          <w:sz w:val="20"/>
          <w:szCs w:val="20"/>
        </w:rPr>
        <w:t xml:space="preserve"> not mean its criminal</w:t>
      </w:r>
    </w:p>
    <w:p w14:paraId="119A222C" w14:textId="34917251" w:rsidR="00143EE5" w:rsidRPr="004F78C3" w:rsidRDefault="00143EE5" w:rsidP="004F78C3">
      <w:pPr>
        <w:pStyle w:val="ListParagraph"/>
        <w:numPr>
          <w:ilvl w:val="0"/>
          <w:numId w:val="42"/>
        </w:numPr>
        <w:rPr>
          <w:rFonts w:ascii="Arial" w:hAnsi="Arial" w:cs="Arial"/>
          <w:i/>
          <w:sz w:val="20"/>
          <w:szCs w:val="20"/>
        </w:rPr>
      </w:pPr>
      <w:r w:rsidRPr="004F78C3">
        <w:rPr>
          <w:rFonts w:ascii="Arial" w:hAnsi="Arial" w:cs="Arial"/>
          <w:sz w:val="20"/>
          <w:szCs w:val="20"/>
        </w:rPr>
        <w:t xml:space="preserve">Nature </w:t>
      </w:r>
      <w:r w:rsidR="006804A9">
        <w:rPr>
          <w:rFonts w:ascii="Arial" w:hAnsi="Arial" w:cs="Arial"/>
          <w:sz w:val="20"/>
          <w:szCs w:val="20"/>
        </w:rPr>
        <w:t>/</w:t>
      </w:r>
      <w:r w:rsidRPr="004F78C3">
        <w:rPr>
          <w:rFonts w:ascii="Arial" w:hAnsi="Arial" w:cs="Arial"/>
          <w:sz w:val="20"/>
          <w:szCs w:val="20"/>
        </w:rPr>
        <w:t xml:space="preserve"> extent of regulation, context and subject matter determine whether its regulatory or </w:t>
      </w:r>
      <w:r w:rsidRPr="004F78C3">
        <w:rPr>
          <w:rFonts w:ascii="Arial" w:hAnsi="Arial" w:cs="Arial"/>
          <w:i/>
          <w:sz w:val="20"/>
          <w:szCs w:val="20"/>
        </w:rPr>
        <w:t>prohibitory</w:t>
      </w:r>
    </w:p>
    <w:p w14:paraId="611DAEC0" w14:textId="77777777" w:rsidR="00143EE5" w:rsidRPr="004F78C3" w:rsidRDefault="00143EE5" w:rsidP="004F78C3">
      <w:pPr>
        <w:pStyle w:val="ListParagraph"/>
        <w:numPr>
          <w:ilvl w:val="0"/>
          <w:numId w:val="42"/>
        </w:numPr>
        <w:rPr>
          <w:rFonts w:ascii="Arial" w:hAnsi="Arial" w:cs="Arial"/>
          <w:sz w:val="20"/>
          <w:szCs w:val="20"/>
        </w:rPr>
      </w:pPr>
      <w:r w:rsidRPr="004F78C3">
        <w:rPr>
          <w:rFonts w:ascii="Arial" w:hAnsi="Arial" w:cs="Arial"/>
          <w:sz w:val="20"/>
          <w:szCs w:val="20"/>
        </w:rPr>
        <w:t xml:space="preserve">Is there broad sweeping discretion for Ministers? Are there equivalency exceptions given to provinces? </w:t>
      </w:r>
    </w:p>
    <w:p w14:paraId="56C9EF26" w14:textId="77777777" w:rsidR="00143EE5" w:rsidRPr="00D71376" w:rsidRDefault="00143EE5" w:rsidP="00143EE5">
      <w:pPr>
        <w:pStyle w:val="NoSpacing"/>
        <w:ind w:left="1080"/>
        <w:rPr>
          <w:rFonts w:ascii="Arial" w:hAnsi="Arial" w:cs="Arial"/>
          <w:color w:val="660066"/>
          <w:sz w:val="20"/>
          <w:szCs w:val="20"/>
          <w:lang w:val="en-GB"/>
        </w:rPr>
      </w:pPr>
    </w:p>
    <w:p w14:paraId="5E9EBCC9" w14:textId="3D82E84B" w:rsidR="00D6477B" w:rsidRPr="00CF6B52" w:rsidRDefault="003F6FCE" w:rsidP="00143EE5">
      <w:pPr>
        <w:pStyle w:val="NoSpacing"/>
        <w:ind w:left="1080"/>
        <w:rPr>
          <w:rFonts w:ascii="Arial" w:hAnsi="Arial" w:cs="Arial"/>
          <w:b/>
          <w:sz w:val="20"/>
          <w:szCs w:val="20"/>
          <w:lang w:val="en-GB"/>
        </w:rPr>
      </w:pPr>
      <w:r w:rsidRPr="00D71376">
        <w:rPr>
          <w:rFonts w:ascii="Arial" w:hAnsi="Arial" w:cs="Arial"/>
          <w:b/>
          <w:color w:val="660066"/>
          <w:sz w:val="20"/>
          <w:szCs w:val="20"/>
          <w:lang w:val="en-GB"/>
        </w:rPr>
        <w:t xml:space="preserve">** </w:t>
      </w:r>
      <w:r w:rsidR="00D6477B" w:rsidRPr="00F3300A">
        <w:rPr>
          <w:rFonts w:ascii="Arial" w:hAnsi="Arial" w:cs="Arial"/>
          <w:b/>
          <w:sz w:val="20"/>
          <w:szCs w:val="20"/>
          <w:highlight w:val="yellow"/>
          <w:lang w:val="en-GB"/>
        </w:rPr>
        <w:t>Suppress conditions likely to favour commission of crimes</w:t>
      </w:r>
      <w:r w:rsidR="00D6477B" w:rsidRPr="0023478E">
        <w:rPr>
          <w:rFonts w:ascii="Arial" w:hAnsi="Arial" w:cs="Arial"/>
          <w:sz w:val="20"/>
          <w:szCs w:val="20"/>
          <w:lang w:val="en-GB"/>
        </w:rPr>
        <w:t xml:space="preserve"> </w:t>
      </w:r>
      <w:r w:rsidR="00DB4BC6">
        <w:rPr>
          <w:rFonts w:ascii="Arial" w:hAnsi="Arial" w:cs="Arial"/>
          <w:sz w:val="20"/>
          <w:szCs w:val="20"/>
          <w:lang w:val="en-GB"/>
        </w:rPr>
        <w:t>**</w:t>
      </w:r>
      <w:r w:rsidR="00CF6B52">
        <w:rPr>
          <w:rFonts w:ascii="Arial" w:hAnsi="Arial" w:cs="Arial"/>
          <w:sz w:val="20"/>
          <w:szCs w:val="20"/>
          <w:lang w:val="en-GB"/>
        </w:rPr>
        <w:br/>
      </w:r>
      <w:r w:rsidR="00CF6B52" w:rsidRPr="004F78C3">
        <w:rPr>
          <w:rFonts w:ascii="Arial" w:hAnsi="Arial" w:cs="Arial"/>
          <w:b/>
          <w:color w:val="0000FF"/>
          <w:sz w:val="20"/>
          <w:szCs w:val="20"/>
          <w:lang w:val="en-GB"/>
        </w:rPr>
        <w:t>*Feds also have this power, provinces can complement it</w:t>
      </w:r>
      <w:r w:rsidR="0055321B" w:rsidRPr="004F78C3">
        <w:rPr>
          <w:rFonts w:ascii="Arial" w:hAnsi="Arial" w:cs="Arial"/>
          <w:b/>
          <w:color w:val="0000FF"/>
          <w:sz w:val="20"/>
          <w:szCs w:val="20"/>
          <w:lang w:val="en-GB"/>
        </w:rPr>
        <w:t xml:space="preserve"> – Double aspect is OK overlapping powers unavoidable</w:t>
      </w:r>
      <w:r w:rsidR="0055321B">
        <w:rPr>
          <w:rFonts w:ascii="Arial" w:hAnsi="Arial" w:cs="Arial"/>
          <w:b/>
          <w:sz w:val="20"/>
          <w:szCs w:val="20"/>
          <w:lang w:val="en-GB"/>
        </w:rPr>
        <w:t>!  (</w:t>
      </w:r>
      <w:r w:rsidR="0055321B" w:rsidRPr="00B64FD9">
        <w:rPr>
          <w:rFonts w:ascii="Arial" w:hAnsi="Arial" w:cs="Arial"/>
          <w:i/>
          <w:color w:val="FF0000"/>
          <w:sz w:val="20"/>
          <w:szCs w:val="20"/>
          <w:lang w:val="en-GB"/>
        </w:rPr>
        <w:t>Goodwin</w:t>
      </w:r>
      <w:r w:rsidR="0055321B">
        <w:rPr>
          <w:rFonts w:ascii="Arial" w:hAnsi="Arial" w:cs="Arial"/>
          <w:b/>
          <w:sz w:val="20"/>
          <w:szCs w:val="20"/>
          <w:lang w:val="en-GB"/>
        </w:rPr>
        <w:t>)</w:t>
      </w:r>
    </w:p>
    <w:p w14:paraId="3E5717AD" w14:textId="77777777" w:rsidR="00CF6B52" w:rsidRPr="0023478E" w:rsidRDefault="00CF6B52" w:rsidP="00143EE5">
      <w:pPr>
        <w:pStyle w:val="NoSpacing"/>
        <w:ind w:left="1080"/>
        <w:rPr>
          <w:rFonts w:ascii="Arial" w:hAnsi="Arial" w:cs="Arial"/>
          <w:sz w:val="20"/>
          <w:szCs w:val="20"/>
          <w:lang w:val="en-GB"/>
        </w:rPr>
      </w:pPr>
    </w:p>
    <w:p w14:paraId="0ABD66F5" w14:textId="77777777" w:rsidR="00D6477B" w:rsidRPr="00CF6B52" w:rsidRDefault="00D6477B" w:rsidP="00FA69D8">
      <w:pPr>
        <w:pStyle w:val="NoSpacing"/>
        <w:numPr>
          <w:ilvl w:val="1"/>
          <w:numId w:val="10"/>
        </w:numPr>
        <w:rPr>
          <w:rFonts w:ascii="Arial" w:hAnsi="Arial" w:cs="Arial"/>
          <w:b/>
          <w:sz w:val="20"/>
          <w:szCs w:val="20"/>
          <w:lang w:val="en-GB"/>
        </w:rPr>
      </w:pPr>
      <w:r w:rsidRPr="00CF6B52">
        <w:rPr>
          <w:rFonts w:ascii="Arial" w:hAnsi="Arial" w:cs="Arial"/>
          <w:b/>
          <w:sz w:val="20"/>
          <w:szCs w:val="20"/>
          <w:lang w:val="en-GB"/>
        </w:rPr>
        <w:t>Provinces have legislative jurisdiction over preventative power (local, temporary)</w:t>
      </w:r>
    </w:p>
    <w:p w14:paraId="1F236E38" w14:textId="77777777" w:rsidR="00D6477B" w:rsidRDefault="00D6477B" w:rsidP="00FA69D8">
      <w:pPr>
        <w:pStyle w:val="NoSpacing"/>
        <w:numPr>
          <w:ilvl w:val="2"/>
          <w:numId w:val="10"/>
        </w:numPr>
        <w:rPr>
          <w:rFonts w:ascii="Arial" w:hAnsi="Arial" w:cs="Arial"/>
          <w:sz w:val="20"/>
          <w:szCs w:val="20"/>
          <w:lang w:val="en-GB"/>
        </w:rPr>
      </w:pPr>
      <w:r w:rsidRPr="0023478E">
        <w:rPr>
          <w:rFonts w:ascii="Arial" w:hAnsi="Arial" w:cs="Arial"/>
          <w:i/>
          <w:color w:val="FF0000"/>
          <w:sz w:val="20"/>
          <w:szCs w:val="20"/>
          <w:lang w:val="en-GB"/>
        </w:rPr>
        <w:t>Dupond</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preventing conditions conducive to breaches of the peace and detrimental to the administration of justice</w:t>
      </w:r>
    </w:p>
    <w:p w14:paraId="7F4922D2" w14:textId="011F584C" w:rsidR="0055321B" w:rsidRPr="0023478E" w:rsidRDefault="0055321B" w:rsidP="00FA69D8">
      <w:pPr>
        <w:pStyle w:val="NoSpacing"/>
        <w:numPr>
          <w:ilvl w:val="2"/>
          <w:numId w:val="10"/>
        </w:numPr>
        <w:rPr>
          <w:rFonts w:ascii="Arial" w:hAnsi="Arial" w:cs="Arial"/>
          <w:sz w:val="20"/>
          <w:szCs w:val="20"/>
          <w:lang w:val="en-GB"/>
        </w:rPr>
      </w:pPr>
      <w:r>
        <w:rPr>
          <w:rFonts w:ascii="Arial" w:hAnsi="Arial" w:cs="Arial"/>
          <w:i/>
          <w:color w:val="FF0000"/>
          <w:sz w:val="20"/>
          <w:szCs w:val="20"/>
          <w:lang w:val="en-GB"/>
        </w:rPr>
        <w:t xml:space="preserve">Goodwin </w:t>
      </w:r>
      <w:r w:rsidRPr="0055321B">
        <w:rPr>
          <w:rFonts w:ascii="Arial" w:hAnsi="Arial" w:cs="Arial"/>
          <w:i/>
          <w:sz w:val="20"/>
          <w:szCs w:val="20"/>
          <w:lang w:val="en-GB"/>
        </w:rPr>
        <w:sym w:font="Wingdings" w:char="F0E0"/>
      </w:r>
      <w:r w:rsidRPr="0055321B">
        <w:rPr>
          <w:rFonts w:ascii="Arial" w:hAnsi="Arial" w:cs="Arial"/>
          <w:i/>
          <w:sz w:val="20"/>
          <w:szCs w:val="20"/>
          <w:lang w:val="en-GB"/>
        </w:rPr>
        <w:t xml:space="preserve"> Deterrence is a valid purpose of provincial law, police need discretion to uphold law</w:t>
      </w:r>
    </w:p>
    <w:p w14:paraId="2D480A13" w14:textId="51C106BC" w:rsidR="00D6477B" w:rsidRPr="0023478E" w:rsidRDefault="00D6477B" w:rsidP="00FA69D8">
      <w:pPr>
        <w:pStyle w:val="NoSpacing"/>
        <w:numPr>
          <w:ilvl w:val="1"/>
          <w:numId w:val="10"/>
        </w:numPr>
        <w:rPr>
          <w:rFonts w:ascii="Arial" w:hAnsi="Arial" w:cs="Arial"/>
          <w:sz w:val="20"/>
          <w:szCs w:val="20"/>
          <w:lang w:val="en-GB"/>
        </w:rPr>
      </w:pPr>
      <w:r w:rsidRPr="00CF6B52">
        <w:rPr>
          <w:rFonts w:ascii="Arial" w:hAnsi="Arial" w:cs="Arial"/>
          <w:b/>
          <w:sz w:val="20"/>
          <w:szCs w:val="20"/>
          <w:lang w:val="en-GB"/>
        </w:rPr>
        <w:t>Provinces can control vice &amp; crime</w:t>
      </w:r>
      <w:r w:rsidR="00CF6B52" w:rsidRPr="00CF6B52">
        <w:rPr>
          <w:rFonts w:ascii="Arial" w:hAnsi="Arial" w:cs="Arial"/>
          <w:b/>
          <w:sz w:val="20"/>
          <w:szCs w:val="20"/>
          <w:lang w:val="en-GB"/>
        </w:rPr>
        <w:t xml:space="preserve"> – </w:t>
      </w:r>
      <w:r w:rsidR="00CF6B52" w:rsidRPr="00CF6B52">
        <w:rPr>
          <w:rFonts w:ascii="Arial" w:hAnsi="Arial" w:cs="Arial"/>
          <w:b/>
          <w:sz w:val="20"/>
          <w:szCs w:val="20"/>
          <w:u w:val="single"/>
          <w:lang w:val="en-GB"/>
        </w:rPr>
        <w:t>complements</w:t>
      </w:r>
      <w:r w:rsidR="00CF6B52" w:rsidRPr="00CF6B52">
        <w:rPr>
          <w:rFonts w:ascii="Arial" w:hAnsi="Arial" w:cs="Arial"/>
          <w:b/>
          <w:sz w:val="20"/>
          <w:szCs w:val="20"/>
          <w:lang w:val="en-GB"/>
        </w:rPr>
        <w:t xml:space="preserve"> federal criminal powers</w:t>
      </w:r>
    </w:p>
    <w:p w14:paraId="3FB7496D" w14:textId="77777777" w:rsidR="00D6477B" w:rsidRDefault="00D6477B" w:rsidP="00FA69D8">
      <w:pPr>
        <w:pStyle w:val="NoSpacing"/>
        <w:numPr>
          <w:ilvl w:val="2"/>
          <w:numId w:val="10"/>
        </w:numPr>
        <w:rPr>
          <w:rFonts w:ascii="Arial" w:hAnsi="Arial" w:cs="Arial"/>
          <w:sz w:val="20"/>
          <w:szCs w:val="20"/>
          <w:lang w:val="en-GB"/>
        </w:rPr>
      </w:pPr>
      <w:r w:rsidRPr="0023478E">
        <w:rPr>
          <w:rFonts w:ascii="Arial" w:hAnsi="Arial" w:cs="Arial"/>
          <w:i/>
          <w:color w:val="FF0000"/>
          <w:sz w:val="20"/>
          <w:szCs w:val="20"/>
          <w:lang w:val="en-GB"/>
        </w:rPr>
        <w:t>Dupond</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dealing with assemblies before the begin (preventative) versus the Criminal Code which prohibits them after they have formed (punitive)</w:t>
      </w:r>
    </w:p>
    <w:p w14:paraId="0043D13F" w14:textId="2267EE04" w:rsidR="00A927CC" w:rsidRPr="0023478E" w:rsidRDefault="00A927CC" w:rsidP="00FA69D8">
      <w:pPr>
        <w:pStyle w:val="NoSpacing"/>
        <w:numPr>
          <w:ilvl w:val="2"/>
          <w:numId w:val="10"/>
        </w:numPr>
        <w:rPr>
          <w:rFonts w:ascii="Arial" w:hAnsi="Arial" w:cs="Arial"/>
          <w:sz w:val="20"/>
          <w:szCs w:val="20"/>
          <w:lang w:val="en-GB"/>
        </w:rPr>
      </w:pPr>
      <w:r>
        <w:rPr>
          <w:rFonts w:ascii="Arial" w:hAnsi="Arial" w:cs="Arial"/>
          <w:i/>
          <w:color w:val="FF0000"/>
          <w:sz w:val="20"/>
          <w:szCs w:val="20"/>
          <w:lang w:val="en-GB"/>
        </w:rPr>
        <w:t xml:space="preserve">Goodwin </w:t>
      </w:r>
      <w:r w:rsidRPr="00A927CC">
        <w:rPr>
          <w:rFonts w:ascii="Arial" w:hAnsi="Arial" w:cs="Arial"/>
          <w:i/>
          <w:sz w:val="20"/>
          <w:szCs w:val="20"/>
          <w:lang w:val="en-GB"/>
        </w:rPr>
        <w:sym w:font="Wingdings" w:char="F0E0"/>
      </w:r>
      <w:r>
        <w:rPr>
          <w:rFonts w:ascii="Arial" w:hAnsi="Arial" w:cs="Arial"/>
          <w:i/>
          <w:sz w:val="20"/>
          <w:szCs w:val="20"/>
          <w:lang w:val="en-GB"/>
        </w:rPr>
        <w:t xml:space="preserve"> </w:t>
      </w:r>
      <w:r w:rsidRPr="00D74B96">
        <w:rPr>
          <w:rFonts w:ascii="Arial" w:hAnsi="Arial" w:cs="Arial"/>
          <w:sz w:val="20"/>
          <w:szCs w:val="20"/>
          <w:lang w:val="en-GB"/>
        </w:rPr>
        <w:t>when focus is deterrence not punishment, it is valid provincial law</w:t>
      </w:r>
    </w:p>
    <w:p w14:paraId="7588C238" w14:textId="578E5A1D" w:rsidR="00D6477B" w:rsidRPr="0023478E" w:rsidRDefault="00D6477B" w:rsidP="00615B9D">
      <w:pPr>
        <w:pStyle w:val="NoSpacing"/>
        <w:numPr>
          <w:ilvl w:val="2"/>
          <w:numId w:val="10"/>
        </w:numPr>
        <w:rPr>
          <w:rFonts w:ascii="Arial" w:hAnsi="Arial" w:cs="Arial"/>
          <w:sz w:val="20"/>
          <w:szCs w:val="20"/>
          <w:lang w:val="en-GB"/>
        </w:rPr>
      </w:pPr>
      <w:r w:rsidRPr="0023478E">
        <w:rPr>
          <w:rFonts w:ascii="Arial" w:hAnsi="Arial" w:cs="Arial"/>
          <w:i/>
          <w:color w:val="FF0000"/>
          <w:sz w:val="20"/>
          <w:szCs w:val="20"/>
          <w:lang w:val="en-GB"/>
        </w:rPr>
        <w:t>Chatterjee</w:t>
      </w:r>
      <w:r w:rsidR="00615B9D">
        <w:rPr>
          <w:rFonts w:ascii="Arial" w:hAnsi="Arial" w:cs="Arial"/>
          <w:sz w:val="20"/>
          <w:szCs w:val="20"/>
          <w:lang w:val="en-GB"/>
        </w:rPr>
        <w:t xml:space="preserve"> </w:t>
      </w:r>
      <w:r w:rsidR="00615B9D" w:rsidRPr="00615B9D">
        <w:rPr>
          <w:rFonts w:ascii="Arial" w:hAnsi="Arial" w:cs="Arial"/>
          <w:sz w:val="20"/>
          <w:szCs w:val="20"/>
          <w:lang w:val="en-GB"/>
        </w:rPr>
        <w:sym w:font="Wingdings" w:char="F0E0"/>
      </w:r>
      <w:r w:rsidRPr="0023478E">
        <w:rPr>
          <w:rFonts w:ascii="Arial" w:hAnsi="Arial" w:cs="Arial"/>
          <w:sz w:val="20"/>
          <w:szCs w:val="20"/>
          <w:lang w:val="en-GB"/>
        </w:rPr>
        <w:t xml:space="preserve"> </w:t>
      </w:r>
      <w:r w:rsidR="00615B9D">
        <w:rPr>
          <w:rFonts w:ascii="Arial" w:hAnsi="Arial" w:cs="Arial"/>
          <w:b/>
          <w:sz w:val="20"/>
          <w:szCs w:val="20"/>
          <w:lang w:val="en-GB"/>
        </w:rPr>
        <w:t xml:space="preserve">no general bar to province enacting civil consequences to criminal acts in relation to prov head of power – </w:t>
      </w:r>
      <w:r w:rsidR="00615B9D" w:rsidRPr="00615B9D">
        <w:rPr>
          <w:rFonts w:ascii="Arial" w:hAnsi="Arial" w:cs="Arial"/>
          <w:sz w:val="20"/>
          <w:szCs w:val="20"/>
          <w:lang w:val="en-GB"/>
        </w:rPr>
        <w:t xml:space="preserve">both provinces and federal govt can legislate to </w:t>
      </w:r>
      <w:r w:rsidR="00615B9D" w:rsidRPr="00237E01">
        <w:rPr>
          <w:rFonts w:ascii="Arial" w:hAnsi="Arial" w:cs="Arial"/>
          <w:sz w:val="20"/>
          <w:szCs w:val="20"/>
          <w:u w:val="single"/>
          <w:lang w:val="en-GB"/>
        </w:rPr>
        <w:t>prevent</w:t>
      </w:r>
      <w:r w:rsidR="00615B9D" w:rsidRPr="00615B9D">
        <w:rPr>
          <w:rFonts w:ascii="Arial" w:hAnsi="Arial" w:cs="Arial"/>
          <w:sz w:val="20"/>
          <w:szCs w:val="20"/>
          <w:lang w:val="en-GB"/>
        </w:rPr>
        <w:t xml:space="preserve"> crime</w:t>
      </w:r>
    </w:p>
    <w:p w14:paraId="1A8FE691" w14:textId="6D28DF93" w:rsidR="00D6477B" w:rsidRPr="0023478E" w:rsidRDefault="00D6477B" w:rsidP="006F5ECA">
      <w:pPr>
        <w:pStyle w:val="NoSpacing"/>
        <w:numPr>
          <w:ilvl w:val="3"/>
          <w:numId w:val="10"/>
        </w:numPr>
        <w:ind w:left="2552"/>
        <w:rPr>
          <w:rFonts w:ascii="Arial" w:hAnsi="Arial" w:cs="Arial"/>
          <w:sz w:val="20"/>
          <w:szCs w:val="20"/>
          <w:lang w:val="en-GB"/>
        </w:rPr>
      </w:pPr>
      <w:r w:rsidRPr="0023478E">
        <w:rPr>
          <w:rFonts w:ascii="Arial" w:hAnsi="Arial" w:cs="Arial"/>
          <w:sz w:val="20"/>
          <w:szCs w:val="20"/>
          <w:lang w:val="en-GB"/>
        </w:rPr>
        <w:t>Civil consequences for criminal offences provided the province does so for its own purposes in relation to provincial heads of power (</w:t>
      </w:r>
      <w:r w:rsidRPr="0023478E">
        <w:rPr>
          <w:rFonts w:ascii="Arial" w:hAnsi="Arial" w:cs="Arial"/>
          <w:i/>
          <w:color w:val="FF0000"/>
          <w:sz w:val="20"/>
          <w:szCs w:val="20"/>
          <w:lang w:val="en-GB"/>
        </w:rPr>
        <w:t>Chatterjee</w:t>
      </w:r>
      <w:r w:rsidRPr="0023478E">
        <w:rPr>
          <w:rFonts w:ascii="Arial" w:hAnsi="Arial" w:cs="Arial"/>
          <w:sz w:val="20"/>
          <w:szCs w:val="20"/>
          <w:lang w:val="en-GB"/>
        </w:rPr>
        <w:t>)</w:t>
      </w:r>
    </w:p>
    <w:p w14:paraId="1D8D04D8" w14:textId="33010574" w:rsidR="00D6477B" w:rsidRPr="0023478E" w:rsidRDefault="00D6477B" w:rsidP="006F5ECA">
      <w:pPr>
        <w:pStyle w:val="NoSpacing"/>
        <w:numPr>
          <w:ilvl w:val="3"/>
          <w:numId w:val="10"/>
        </w:numPr>
        <w:ind w:left="2552"/>
        <w:rPr>
          <w:rFonts w:ascii="Arial" w:hAnsi="Arial" w:cs="Arial"/>
          <w:sz w:val="20"/>
          <w:szCs w:val="20"/>
        </w:rPr>
      </w:pPr>
      <w:r w:rsidRPr="0023478E">
        <w:rPr>
          <w:rFonts w:ascii="Arial" w:hAnsi="Arial" w:cs="Arial"/>
          <w:sz w:val="20"/>
          <w:szCs w:val="20"/>
          <w:lang w:val="en-GB"/>
        </w:rPr>
        <w:t>Can have</w:t>
      </w:r>
      <w:r w:rsidRPr="0023478E">
        <w:rPr>
          <w:rFonts w:ascii="Arial" w:hAnsi="Arial" w:cs="Arial"/>
          <w:sz w:val="20"/>
          <w:szCs w:val="20"/>
          <w:u w:val="single"/>
        </w:rPr>
        <w:t xml:space="preserve"> punitive effects</w:t>
      </w:r>
      <w:r w:rsidRPr="0023478E">
        <w:rPr>
          <w:rFonts w:ascii="Arial" w:hAnsi="Arial" w:cs="Arial"/>
          <w:sz w:val="20"/>
          <w:szCs w:val="20"/>
        </w:rPr>
        <w:t xml:space="preserve"> </w:t>
      </w:r>
      <w:r w:rsidRPr="0023478E">
        <w:rPr>
          <w:rFonts w:ascii="Arial" w:hAnsi="Arial" w:cs="Arial"/>
          <w:sz w:val="20"/>
          <w:szCs w:val="20"/>
        </w:rPr>
        <w:sym w:font="Wingdings" w:char="F0E0"/>
      </w:r>
      <w:r w:rsidRPr="0023478E">
        <w:rPr>
          <w:rFonts w:ascii="Arial" w:hAnsi="Arial" w:cs="Arial"/>
          <w:sz w:val="20"/>
          <w:szCs w:val="20"/>
        </w:rPr>
        <w:t xml:space="preserve"> as long as its </w:t>
      </w:r>
      <w:r w:rsidRPr="0023478E">
        <w:rPr>
          <w:rFonts w:ascii="Arial" w:hAnsi="Arial" w:cs="Arial"/>
          <w:sz w:val="20"/>
          <w:szCs w:val="20"/>
          <w:u w:val="single"/>
        </w:rPr>
        <w:t>dominant purpose is preventative not colourability</w:t>
      </w:r>
      <w:r w:rsidRPr="0023478E">
        <w:rPr>
          <w:rFonts w:ascii="Arial" w:hAnsi="Arial" w:cs="Arial"/>
          <w:sz w:val="20"/>
          <w:szCs w:val="20"/>
        </w:rPr>
        <w:t xml:space="preserve"> (</w:t>
      </w:r>
      <w:r w:rsidRPr="0023478E">
        <w:rPr>
          <w:rFonts w:ascii="Arial" w:hAnsi="Arial" w:cs="Arial"/>
          <w:i/>
          <w:color w:val="FF0000"/>
          <w:sz w:val="20"/>
          <w:szCs w:val="20"/>
          <w:lang w:val="en-GB"/>
        </w:rPr>
        <w:t>Chatterjee</w:t>
      </w:r>
      <w:r w:rsidRPr="0023478E">
        <w:rPr>
          <w:rFonts w:ascii="Arial" w:hAnsi="Arial" w:cs="Arial"/>
          <w:sz w:val="20"/>
          <w:szCs w:val="20"/>
        </w:rPr>
        <w:t xml:space="preserve">)  **Edinger thinks that </w:t>
      </w:r>
      <w:r w:rsidR="007F6E7C">
        <w:rPr>
          <w:rFonts w:ascii="Arial" w:hAnsi="Arial" w:cs="Arial"/>
          <w:i/>
          <w:sz w:val="20"/>
          <w:szCs w:val="20"/>
        </w:rPr>
        <w:t>Chat</w:t>
      </w:r>
      <w:r w:rsidRPr="0023478E">
        <w:rPr>
          <w:rFonts w:ascii="Arial" w:hAnsi="Arial" w:cs="Arial"/>
          <w:sz w:val="20"/>
          <w:szCs w:val="20"/>
        </w:rPr>
        <w:t xml:space="preserve"> was colourable </w:t>
      </w:r>
      <w:r w:rsidR="007F6E7C">
        <w:rPr>
          <w:rFonts w:ascii="Arial" w:hAnsi="Arial" w:cs="Arial"/>
          <w:sz w:val="20"/>
          <w:szCs w:val="20"/>
        </w:rPr>
        <w:t>– took property under guise of victim</w:t>
      </w:r>
      <w:r w:rsidR="006F5ECA">
        <w:rPr>
          <w:rFonts w:ascii="Arial" w:hAnsi="Arial" w:cs="Arial"/>
          <w:sz w:val="20"/>
          <w:szCs w:val="20"/>
        </w:rPr>
        <w:t>s</w:t>
      </w:r>
    </w:p>
    <w:p w14:paraId="45FFA6D7" w14:textId="77777777" w:rsidR="00D6477B" w:rsidRPr="0023478E" w:rsidRDefault="00D6477B" w:rsidP="00D6477B">
      <w:pPr>
        <w:pStyle w:val="NoSpacing"/>
        <w:ind w:left="1080"/>
        <w:rPr>
          <w:rFonts w:ascii="Arial" w:hAnsi="Arial" w:cs="Arial"/>
          <w:sz w:val="20"/>
          <w:szCs w:val="20"/>
          <w:lang w:val="en-GB"/>
        </w:rPr>
      </w:pPr>
    </w:p>
    <w:p w14:paraId="7BB04DCF"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Avoid duplicating Criminal Code provisions when framing legislation</w:t>
      </w:r>
      <w:r w:rsidRPr="0023478E">
        <w:rPr>
          <w:rFonts w:ascii="Arial" w:hAnsi="Arial" w:cs="Arial"/>
          <w:sz w:val="20"/>
          <w:szCs w:val="20"/>
          <w:lang w:val="en-GB"/>
        </w:rPr>
        <w:t xml:space="preserve"> </w:t>
      </w:r>
      <w:r w:rsidRPr="0023478E">
        <w:rPr>
          <w:rFonts w:ascii="Arial" w:hAnsi="Arial" w:cs="Arial"/>
          <w:i/>
          <w:color w:val="FF0000"/>
          <w:sz w:val="20"/>
          <w:szCs w:val="20"/>
          <w:lang w:val="en-GB"/>
        </w:rPr>
        <w:t>Rio Hotel #1, Goodwin?</w:t>
      </w:r>
    </w:p>
    <w:p w14:paraId="35A5F7E2"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rPr>
        <w:t>Don’t use language directly from Criminal Code</w:t>
      </w:r>
      <w:r w:rsidRPr="0023478E">
        <w:rPr>
          <w:rFonts w:ascii="Arial" w:hAnsi="Arial" w:cs="Arial"/>
          <w:sz w:val="20"/>
          <w:szCs w:val="20"/>
        </w:rPr>
        <w:t xml:space="preserve"> (replaced with conditions) (</w:t>
      </w:r>
      <w:r w:rsidRPr="0023478E">
        <w:rPr>
          <w:rFonts w:ascii="Arial" w:hAnsi="Arial" w:cs="Arial"/>
          <w:i/>
          <w:color w:val="FF0000"/>
          <w:sz w:val="20"/>
          <w:szCs w:val="20"/>
        </w:rPr>
        <w:t>Rio Hotel</w:t>
      </w:r>
      <w:r w:rsidRPr="0023478E">
        <w:rPr>
          <w:rFonts w:ascii="Arial" w:hAnsi="Arial" w:cs="Arial"/>
          <w:sz w:val="20"/>
          <w:szCs w:val="20"/>
          <w:lang w:val="en-GB"/>
        </w:rPr>
        <w:t>)</w:t>
      </w:r>
    </w:p>
    <w:p w14:paraId="3B237257"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rPr>
        <w:t xml:space="preserve">Do not use form prohibition+ penalty </w:t>
      </w:r>
      <w:r w:rsidRPr="0023478E">
        <w:rPr>
          <w:rFonts w:ascii="Arial" w:hAnsi="Arial" w:cs="Arial"/>
          <w:b/>
          <w:sz w:val="20"/>
          <w:szCs w:val="20"/>
        </w:rPr>
        <w:sym w:font="Wingdings" w:char="F0E0"/>
      </w:r>
      <w:r w:rsidRPr="0023478E">
        <w:rPr>
          <w:rFonts w:ascii="Arial" w:hAnsi="Arial" w:cs="Arial"/>
          <w:b/>
          <w:sz w:val="20"/>
          <w:szCs w:val="20"/>
        </w:rPr>
        <w:t xml:space="preserve"> use </w:t>
      </w:r>
      <w:r w:rsidRPr="0023478E">
        <w:rPr>
          <w:rFonts w:ascii="Arial" w:hAnsi="Arial" w:cs="Arial"/>
          <w:b/>
          <w:color w:val="0000FF"/>
          <w:sz w:val="20"/>
          <w:szCs w:val="20"/>
        </w:rPr>
        <w:t>regulations and conditions</w:t>
      </w:r>
      <w:r w:rsidRPr="0023478E">
        <w:rPr>
          <w:rFonts w:ascii="Arial" w:hAnsi="Arial" w:cs="Arial"/>
          <w:b/>
          <w:color w:val="0000FF"/>
          <w:sz w:val="20"/>
          <w:szCs w:val="20"/>
        </w:rPr>
        <w:br/>
      </w:r>
    </w:p>
    <w:p w14:paraId="59E65A42"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Go wide</w:t>
      </w:r>
      <w:r w:rsidRPr="0023478E">
        <w:rPr>
          <w:rFonts w:ascii="Arial" w:hAnsi="Arial" w:cs="Arial"/>
          <w:sz w:val="20"/>
          <w:szCs w:val="20"/>
          <w:lang w:val="en-GB"/>
        </w:rPr>
        <w:t xml:space="preserve"> (</w:t>
      </w:r>
      <w:r w:rsidRPr="00212AC2">
        <w:rPr>
          <w:rFonts w:ascii="Arial" w:hAnsi="Arial" w:cs="Arial"/>
          <w:b/>
          <w:color w:val="0000FF"/>
          <w:sz w:val="20"/>
          <w:szCs w:val="20"/>
          <w:lang w:val="en-GB"/>
        </w:rPr>
        <w:t>make it broader than a Code provision does, and get everything</w:t>
      </w:r>
      <w:r w:rsidRPr="0023478E">
        <w:rPr>
          <w:rFonts w:ascii="Arial" w:hAnsi="Arial" w:cs="Arial"/>
          <w:sz w:val="20"/>
          <w:szCs w:val="20"/>
          <w:lang w:val="en-GB"/>
        </w:rPr>
        <w:t xml:space="preserve">) </w:t>
      </w:r>
      <w:r w:rsidRPr="0023478E">
        <w:rPr>
          <w:rFonts w:ascii="Arial" w:hAnsi="Arial" w:cs="Arial"/>
          <w:i/>
          <w:color w:val="FF0000"/>
          <w:sz w:val="20"/>
          <w:szCs w:val="20"/>
          <w:lang w:val="en-GB"/>
        </w:rPr>
        <w:t>Chatterjee, Dupond</w:t>
      </w:r>
    </w:p>
    <w:p w14:paraId="752169F8" w14:textId="19051708" w:rsidR="00D6477B" w:rsidRPr="0023478E" w:rsidRDefault="00D6477B" w:rsidP="00FA69D8">
      <w:pPr>
        <w:pStyle w:val="Regular"/>
        <w:numPr>
          <w:ilvl w:val="1"/>
          <w:numId w:val="10"/>
        </w:numPr>
        <w:rPr>
          <w:rFonts w:cs="Arial"/>
          <w:sz w:val="20"/>
          <w:szCs w:val="20"/>
        </w:rPr>
      </w:pPr>
      <w:r w:rsidRPr="0023478E">
        <w:rPr>
          <w:rFonts w:cs="Arial"/>
          <w:i/>
          <w:color w:val="FF0000"/>
          <w:sz w:val="20"/>
          <w:szCs w:val="20"/>
        </w:rPr>
        <w:t>Chaterjee</w:t>
      </w:r>
      <w:r w:rsidRPr="0023478E">
        <w:rPr>
          <w:rFonts w:cs="Arial"/>
          <w:sz w:val="20"/>
          <w:szCs w:val="20"/>
        </w:rPr>
        <w:sym w:font="Wingdings" w:char="F0E0"/>
      </w:r>
      <w:r w:rsidR="001B3D0B">
        <w:rPr>
          <w:rFonts w:cs="Arial"/>
          <w:sz w:val="20"/>
          <w:szCs w:val="20"/>
        </w:rPr>
        <w:t xml:space="preserve"> both fed and prov </w:t>
      </w:r>
      <w:r w:rsidRPr="0023478E">
        <w:rPr>
          <w:rFonts w:cs="Arial"/>
          <w:sz w:val="20"/>
          <w:szCs w:val="20"/>
        </w:rPr>
        <w:t>offen</w:t>
      </w:r>
      <w:r w:rsidR="00DF60DC">
        <w:rPr>
          <w:rFonts w:cs="Arial"/>
          <w:sz w:val="20"/>
          <w:szCs w:val="20"/>
        </w:rPr>
        <w:t xml:space="preserve">ces, doesn’t single out </w:t>
      </w:r>
      <w:r w:rsidR="007D0C34">
        <w:rPr>
          <w:rFonts w:cs="Arial"/>
          <w:sz w:val="20"/>
          <w:szCs w:val="20"/>
        </w:rPr>
        <w:t>one offence</w:t>
      </w:r>
      <w:r w:rsidRPr="0023478E">
        <w:rPr>
          <w:rFonts w:cs="Arial"/>
          <w:sz w:val="20"/>
          <w:szCs w:val="20"/>
        </w:rPr>
        <w:t xml:space="preserve"> (only concerned with effects of crime) </w:t>
      </w:r>
    </w:p>
    <w:p w14:paraId="1DEB40B0" w14:textId="2BF52C4E" w:rsidR="00D6477B" w:rsidRPr="0023478E" w:rsidRDefault="00D6477B" w:rsidP="00FA69D8">
      <w:pPr>
        <w:pStyle w:val="Regular"/>
        <w:numPr>
          <w:ilvl w:val="1"/>
          <w:numId w:val="10"/>
        </w:numPr>
        <w:rPr>
          <w:rFonts w:cs="Arial"/>
          <w:sz w:val="20"/>
          <w:szCs w:val="20"/>
        </w:rPr>
      </w:pPr>
      <w:r w:rsidRPr="0023478E">
        <w:rPr>
          <w:rFonts w:cs="Arial"/>
          <w:i/>
          <w:color w:val="FF0000"/>
          <w:sz w:val="20"/>
          <w:szCs w:val="20"/>
        </w:rPr>
        <w:t>Dupond</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broad prohibitions (all gatherings) </w:t>
      </w:r>
      <w:r w:rsidRPr="0023478E">
        <w:rPr>
          <w:rFonts w:cs="Arial"/>
          <w:sz w:val="20"/>
          <w:szCs w:val="20"/>
        </w:rPr>
        <w:br/>
      </w:r>
    </w:p>
    <w:p w14:paraId="651D617F"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 xml:space="preserve">Argue </w:t>
      </w:r>
      <w:r w:rsidRPr="001774E3">
        <w:rPr>
          <w:rFonts w:ascii="Arial" w:hAnsi="Arial" w:cs="Arial"/>
          <w:b/>
          <w:color w:val="0000FF"/>
          <w:sz w:val="20"/>
          <w:szCs w:val="20"/>
          <w:u w:val="single"/>
          <w:lang w:val="en-GB"/>
        </w:rPr>
        <w:t>complementary</w:t>
      </w:r>
      <w:r w:rsidRPr="0023478E">
        <w:rPr>
          <w:rFonts w:ascii="Arial" w:hAnsi="Arial" w:cs="Arial"/>
          <w:b/>
          <w:color w:val="0000FF"/>
          <w:sz w:val="20"/>
          <w:szCs w:val="20"/>
          <w:lang w:val="en-GB"/>
        </w:rPr>
        <w:t xml:space="preserve">, not </w:t>
      </w:r>
      <w:r w:rsidRPr="0023478E">
        <w:rPr>
          <w:rFonts w:ascii="Arial" w:hAnsi="Arial" w:cs="Arial"/>
          <w:b/>
          <w:color w:val="0000FF"/>
          <w:sz w:val="20"/>
          <w:szCs w:val="20"/>
          <w:u w:val="single"/>
          <w:lang w:val="en-GB"/>
        </w:rPr>
        <w:t>supplementary</w:t>
      </w:r>
      <w:r w:rsidRPr="0023478E">
        <w:rPr>
          <w:rFonts w:ascii="Arial" w:hAnsi="Arial" w:cs="Arial"/>
          <w:sz w:val="20"/>
          <w:szCs w:val="20"/>
          <w:lang w:val="en-GB"/>
        </w:rPr>
        <w:t xml:space="preserve"> (use of wording is important)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don’t add to </w:t>
      </w:r>
      <w:r w:rsidRPr="0023478E">
        <w:rPr>
          <w:rFonts w:ascii="Arial" w:hAnsi="Arial" w:cs="Arial"/>
          <w:i/>
          <w:sz w:val="20"/>
          <w:szCs w:val="20"/>
          <w:lang w:val="en-GB"/>
        </w:rPr>
        <w:t>CC</w:t>
      </w:r>
      <w:r w:rsidRPr="0023478E">
        <w:rPr>
          <w:rFonts w:ascii="Arial" w:hAnsi="Arial" w:cs="Arial"/>
          <w:sz w:val="20"/>
          <w:szCs w:val="20"/>
          <w:lang w:val="en-GB"/>
        </w:rPr>
        <w:t xml:space="preserve"> provisions and fill in gaps but complement something that </w:t>
      </w:r>
      <w:r w:rsidRPr="0023478E">
        <w:rPr>
          <w:rFonts w:ascii="Arial" w:hAnsi="Arial" w:cs="Arial"/>
          <w:i/>
          <w:sz w:val="20"/>
          <w:szCs w:val="20"/>
          <w:lang w:val="en-GB"/>
        </w:rPr>
        <w:t xml:space="preserve">CC </w:t>
      </w:r>
      <w:r w:rsidRPr="0023478E">
        <w:rPr>
          <w:rFonts w:ascii="Arial" w:hAnsi="Arial" w:cs="Arial"/>
          <w:sz w:val="20"/>
          <w:szCs w:val="20"/>
          <w:lang w:val="en-GB"/>
        </w:rPr>
        <w:t xml:space="preserve">covers without infringing </w:t>
      </w:r>
      <w:r w:rsidRPr="0023478E">
        <w:rPr>
          <w:rFonts w:ascii="Arial" w:hAnsi="Arial" w:cs="Arial"/>
          <w:i/>
          <w:color w:val="FF0000"/>
          <w:sz w:val="20"/>
          <w:szCs w:val="20"/>
          <w:lang w:val="en-GB"/>
        </w:rPr>
        <w:t>Rio, Chatterjee</w:t>
      </w:r>
    </w:p>
    <w:p w14:paraId="333242DE" w14:textId="43A06EDC" w:rsidR="00D6477B" w:rsidRPr="0023478E" w:rsidRDefault="00D6477B" w:rsidP="00FA69D8">
      <w:pPr>
        <w:pStyle w:val="ListParagraph"/>
        <w:numPr>
          <w:ilvl w:val="1"/>
          <w:numId w:val="10"/>
        </w:numPr>
        <w:rPr>
          <w:rFonts w:ascii="Arial" w:hAnsi="Arial" w:cs="Arial"/>
          <w:color w:val="000000" w:themeColor="text1"/>
          <w:sz w:val="20"/>
          <w:szCs w:val="20"/>
        </w:rPr>
      </w:pPr>
      <w:r w:rsidRPr="0023478E">
        <w:rPr>
          <w:rFonts w:ascii="Arial" w:hAnsi="Arial" w:cs="Arial"/>
          <w:b/>
          <w:color w:val="000000" w:themeColor="text1"/>
          <w:sz w:val="20"/>
          <w:szCs w:val="20"/>
        </w:rPr>
        <w:t>When double aspect doctrine occurs</w:t>
      </w:r>
      <w:r w:rsidRPr="0023478E">
        <w:rPr>
          <w:rFonts w:ascii="Arial" w:hAnsi="Arial" w:cs="Arial"/>
          <w:color w:val="000000" w:themeColor="text1"/>
          <w:sz w:val="20"/>
          <w:szCs w:val="20"/>
        </w:rPr>
        <w:t xml:space="preserve"> and the law could be both federal and provincial purpose, the provincial law is intra vires if it is complementary to criminal law as long as they aren’t conflicting.</w:t>
      </w:r>
      <w:r w:rsidRPr="0023478E">
        <w:rPr>
          <w:rFonts w:ascii="Arial" w:hAnsi="Arial" w:cs="Arial"/>
          <w:color w:val="000000" w:themeColor="text1"/>
          <w:sz w:val="20"/>
          <w:szCs w:val="20"/>
        </w:rPr>
        <w:br/>
      </w:r>
    </w:p>
    <w:p w14:paraId="2A3C108C" w14:textId="77777777" w:rsidR="00D6477B" w:rsidRPr="0023478E" w:rsidRDefault="00D6477B" w:rsidP="00FA69D8">
      <w:pPr>
        <w:pStyle w:val="NoSpacing"/>
        <w:numPr>
          <w:ilvl w:val="0"/>
          <w:numId w:val="10"/>
        </w:numPr>
        <w:rPr>
          <w:rFonts w:ascii="Arial" w:hAnsi="Arial" w:cs="Arial"/>
          <w:b/>
          <w:sz w:val="20"/>
          <w:szCs w:val="20"/>
          <w:lang w:val="en-GB"/>
        </w:rPr>
      </w:pPr>
      <w:r w:rsidRPr="0023478E">
        <w:rPr>
          <w:rFonts w:ascii="Arial" w:hAnsi="Arial" w:cs="Arial"/>
          <w:b/>
          <w:color w:val="0000FF"/>
          <w:sz w:val="20"/>
          <w:szCs w:val="20"/>
          <w:lang w:val="en-GB"/>
        </w:rPr>
        <w:t>Concede provincial legislature's concern is with morality</w:t>
      </w:r>
      <w:r w:rsidRPr="0023478E">
        <w:rPr>
          <w:rFonts w:ascii="Arial" w:hAnsi="Arial" w:cs="Arial"/>
          <w:sz w:val="20"/>
          <w:szCs w:val="20"/>
          <w:lang w:val="en-GB"/>
        </w:rPr>
        <w:t xml:space="preserve"> but argue </w:t>
      </w:r>
      <w:r w:rsidRPr="0023478E">
        <w:rPr>
          <w:rFonts w:ascii="Arial" w:hAnsi="Arial" w:cs="Arial"/>
          <w:b/>
          <w:sz w:val="20"/>
          <w:szCs w:val="20"/>
          <w:lang w:val="en-GB"/>
        </w:rPr>
        <w:t>it is only a minor concern.</w:t>
      </w:r>
      <w:r w:rsidRPr="0023478E">
        <w:rPr>
          <w:rFonts w:ascii="Arial" w:hAnsi="Arial" w:cs="Arial"/>
          <w:b/>
          <w:sz w:val="20"/>
          <w:szCs w:val="20"/>
          <w:lang w:val="en-GB"/>
        </w:rPr>
        <w:br/>
      </w:r>
    </w:p>
    <w:p w14:paraId="5D5392CA" w14:textId="75978C8C"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Hide colo</w:t>
      </w:r>
      <w:r w:rsidR="00706B80">
        <w:rPr>
          <w:rFonts w:ascii="Arial" w:hAnsi="Arial" w:cs="Arial"/>
          <w:b/>
          <w:color w:val="0000FF"/>
          <w:sz w:val="20"/>
          <w:szCs w:val="20"/>
          <w:lang w:val="en-GB"/>
        </w:rPr>
        <w:t>u</w:t>
      </w:r>
      <w:r w:rsidRPr="0023478E">
        <w:rPr>
          <w:rFonts w:ascii="Arial" w:hAnsi="Arial" w:cs="Arial"/>
          <w:b/>
          <w:color w:val="0000FF"/>
          <w:sz w:val="20"/>
          <w:szCs w:val="20"/>
          <w:lang w:val="en-GB"/>
        </w:rPr>
        <w:t>rability -</w:t>
      </w:r>
      <w:r w:rsidRPr="0023478E">
        <w:rPr>
          <w:rFonts w:ascii="Arial" w:hAnsi="Arial" w:cs="Arial"/>
          <w:sz w:val="20"/>
          <w:szCs w:val="20"/>
          <w:lang w:val="en-GB"/>
        </w:rPr>
        <w:t xml:space="preserve"> Avoid discussing the real problem the legislature is trying to solve </w:t>
      </w:r>
      <w:r w:rsidRPr="0023478E">
        <w:rPr>
          <w:rFonts w:ascii="Arial" w:hAnsi="Arial" w:cs="Arial"/>
          <w:sz w:val="20"/>
          <w:szCs w:val="20"/>
          <w:lang w:val="en-GB"/>
        </w:rPr>
        <w:br/>
      </w:r>
    </w:p>
    <w:p w14:paraId="090D33A6" w14:textId="566C5B8C" w:rsidR="003D06C3" w:rsidRPr="005C79D3" w:rsidRDefault="00D6477B" w:rsidP="003D06C3">
      <w:pPr>
        <w:pStyle w:val="ListParagraph"/>
        <w:numPr>
          <w:ilvl w:val="0"/>
          <w:numId w:val="10"/>
        </w:numPr>
        <w:textAlignment w:val="center"/>
        <w:rPr>
          <w:rFonts w:ascii="Arial" w:eastAsia="Times New Roman" w:hAnsi="Arial" w:cs="Arial"/>
          <w:b/>
          <w:color w:val="0000FF"/>
          <w:sz w:val="20"/>
          <w:szCs w:val="20"/>
        </w:rPr>
      </w:pPr>
      <w:r w:rsidRPr="005C79D3">
        <w:rPr>
          <w:rFonts w:ascii="Arial" w:eastAsia="Times New Roman" w:hAnsi="Arial" w:cs="Arial"/>
          <w:b/>
          <w:color w:val="0000FF"/>
          <w:sz w:val="20"/>
          <w:szCs w:val="20"/>
        </w:rPr>
        <w:t>May have to concede that there may be some traditional criminal activities prov can't regulate, no matter what aspect of it they're dealing with (e.g., prostitution and abortion)</w:t>
      </w:r>
    </w:p>
    <w:p w14:paraId="5B58ECA3" w14:textId="77777777" w:rsidR="003D06C3" w:rsidRPr="003D06C3" w:rsidRDefault="003D06C3" w:rsidP="003D06C3">
      <w:pPr>
        <w:textAlignment w:val="center"/>
        <w:rPr>
          <w:rFonts w:ascii="Arial" w:eastAsia="Times New Roman" w:hAnsi="Arial" w:cs="Arial"/>
          <w:b/>
          <w:sz w:val="20"/>
          <w:szCs w:val="20"/>
        </w:rPr>
      </w:pPr>
    </w:p>
    <w:p w14:paraId="49E9288C" w14:textId="77777777" w:rsidR="00D6477B" w:rsidRPr="0023478E" w:rsidRDefault="00D6477B" w:rsidP="003D06C3">
      <w:pPr>
        <w:pStyle w:val="Regular"/>
        <w:pBdr>
          <w:top w:val="single" w:sz="4" w:space="1" w:color="auto"/>
        </w:pBdr>
        <w:outlineLvl w:val="0"/>
        <w:rPr>
          <w:rFonts w:cs="Arial"/>
          <w:b/>
          <w:sz w:val="20"/>
          <w:szCs w:val="20"/>
          <w:u w:val="single"/>
        </w:rPr>
      </w:pPr>
    </w:p>
    <w:p w14:paraId="4EEAD2D9" w14:textId="11F6DD5D" w:rsidR="00FA3AA8" w:rsidRPr="00FA3AA8" w:rsidRDefault="00D6477B" w:rsidP="00DF789E">
      <w:pPr>
        <w:pStyle w:val="Heading1"/>
      </w:pPr>
      <w:bookmarkStart w:id="13" w:name="_Toc342995215"/>
      <w:bookmarkStart w:id="14" w:name="_Toc342995267"/>
      <w:r w:rsidRPr="00B3019E">
        <w:t xml:space="preserve">CHALLENGING </w:t>
      </w:r>
      <w:r w:rsidRPr="007F34BB">
        <w:t>PROVINCIAL</w:t>
      </w:r>
      <w:r w:rsidR="00134B4F">
        <w:t xml:space="preserve"> </w:t>
      </w:r>
      <w:r w:rsidR="00FA3AA8">
        <w:t>STATUTE – Criminal Law</w:t>
      </w:r>
      <w:bookmarkEnd w:id="13"/>
      <w:bookmarkEnd w:id="14"/>
      <w:r w:rsidR="00FA3AA8">
        <w:t xml:space="preserve"> </w:t>
      </w:r>
    </w:p>
    <w:p w14:paraId="7DF06C14" w14:textId="6EACB014" w:rsidR="00D6477B" w:rsidRDefault="00D6477B" w:rsidP="00D6477B">
      <w:pPr>
        <w:pStyle w:val="Regular"/>
        <w:ind w:left="360"/>
        <w:rPr>
          <w:rFonts w:cs="Arial"/>
          <w:b/>
          <w:color w:val="660066"/>
          <w:sz w:val="20"/>
          <w:szCs w:val="20"/>
        </w:rPr>
      </w:pPr>
      <w:r w:rsidRPr="0023478E">
        <w:rPr>
          <w:rFonts w:cs="Arial"/>
          <w:b/>
          <w:color w:val="660066"/>
          <w:sz w:val="20"/>
          <w:szCs w:val="20"/>
        </w:rPr>
        <w:t xml:space="preserve">*Look at defending provincial legislation section, argue the </w:t>
      </w:r>
      <w:r w:rsidR="00AD5EBE">
        <w:rPr>
          <w:rFonts w:cs="Arial"/>
          <w:b/>
          <w:color w:val="660066"/>
          <w:sz w:val="20"/>
          <w:szCs w:val="20"/>
        </w:rPr>
        <w:t>opposite</w:t>
      </w:r>
      <w:r w:rsidR="003955D5">
        <w:rPr>
          <w:rFonts w:cs="Arial"/>
          <w:b/>
          <w:color w:val="660066"/>
          <w:sz w:val="20"/>
          <w:szCs w:val="20"/>
        </w:rPr>
        <w:t xml:space="preserve">    ** </w:t>
      </w:r>
      <w:r w:rsidR="00AD5EBE">
        <w:rPr>
          <w:rFonts w:cs="Arial"/>
          <w:b/>
          <w:color w:val="660066"/>
          <w:sz w:val="20"/>
          <w:szCs w:val="20"/>
        </w:rPr>
        <w:t>Supplemenatry not complementary</w:t>
      </w:r>
    </w:p>
    <w:p w14:paraId="0911154A" w14:textId="77777777" w:rsidR="00AD5EBE" w:rsidRDefault="00AD5EBE" w:rsidP="00D6477B">
      <w:pPr>
        <w:pStyle w:val="Regular"/>
        <w:ind w:left="360"/>
        <w:rPr>
          <w:rFonts w:cs="Arial"/>
          <w:b/>
          <w:color w:val="660066"/>
          <w:sz w:val="20"/>
          <w:szCs w:val="20"/>
        </w:rPr>
      </w:pPr>
    </w:p>
    <w:p w14:paraId="427D8802" w14:textId="220AACA3" w:rsidR="00D6477B" w:rsidRPr="0023478E" w:rsidRDefault="00E951DD" w:rsidP="00FA69D8">
      <w:pPr>
        <w:pStyle w:val="Regular"/>
        <w:numPr>
          <w:ilvl w:val="0"/>
          <w:numId w:val="11"/>
        </w:numPr>
        <w:rPr>
          <w:rFonts w:cs="Arial"/>
          <w:sz w:val="20"/>
          <w:szCs w:val="20"/>
        </w:rPr>
      </w:pPr>
      <w:r>
        <w:rPr>
          <w:rFonts w:cs="Arial"/>
          <w:b/>
          <w:color w:val="0000FF"/>
          <w:sz w:val="20"/>
          <w:szCs w:val="20"/>
        </w:rPr>
        <w:t>Point out</w:t>
      </w:r>
      <w:r w:rsidR="00D6477B" w:rsidRPr="0023478E">
        <w:rPr>
          <w:rFonts w:cs="Arial"/>
          <w:b/>
          <w:color w:val="0000FF"/>
          <w:sz w:val="20"/>
          <w:szCs w:val="20"/>
        </w:rPr>
        <w:t xml:space="preserve"> language directly from Criminal Code</w:t>
      </w:r>
      <w:r>
        <w:rPr>
          <w:rFonts w:cs="Arial"/>
          <w:b/>
          <w:color w:val="0000FF"/>
          <w:sz w:val="20"/>
          <w:szCs w:val="20"/>
        </w:rPr>
        <w:t xml:space="preserve"> – makes it criminal </w:t>
      </w:r>
      <w:r>
        <w:rPr>
          <w:rFonts w:cs="Arial"/>
          <w:sz w:val="20"/>
          <w:szCs w:val="20"/>
        </w:rPr>
        <w:t>(</w:t>
      </w:r>
      <w:r w:rsidRPr="00E951DD">
        <w:rPr>
          <w:rFonts w:cs="Arial"/>
          <w:i/>
          <w:sz w:val="20"/>
          <w:szCs w:val="20"/>
          <w:u w:val="single"/>
        </w:rPr>
        <w:t>supplementary</w:t>
      </w:r>
      <w:r>
        <w:rPr>
          <w:rFonts w:cs="Arial"/>
          <w:sz w:val="20"/>
          <w:szCs w:val="20"/>
        </w:rPr>
        <w:t>)</w:t>
      </w:r>
      <w:r w:rsidR="00D6477B" w:rsidRPr="0023478E">
        <w:rPr>
          <w:rFonts w:cs="Arial"/>
          <w:sz w:val="20"/>
          <w:szCs w:val="20"/>
        </w:rPr>
        <w:t xml:space="preserve"> (</w:t>
      </w:r>
      <w:r w:rsidR="00D6477B" w:rsidRPr="0023478E">
        <w:rPr>
          <w:rFonts w:cs="Arial"/>
          <w:i/>
          <w:color w:val="FF0000"/>
          <w:sz w:val="20"/>
          <w:szCs w:val="20"/>
        </w:rPr>
        <w:t xml:space="preserve">Rio Hotel </w:t>
      </w:r>
      <w:r w:rsidR="00D6477B" w:rsidRPr="0023478E">
        <w:rPr>
          <w:rFonts w:cs="Arial"/>
          <w:color w:val="FF0000"/>
          <w:sz w:val="20"/>
          <w:szCs w:val="20"/>
        </w:rPr>
        <w:t>– original statute</w:t>
      </w:r>
      <w:r w:rsidR="00D6477B" w:rsidRPr="0023478E">
        <w:rPr>
          <w:rFonts w:cs="Arial"/>
          <w:sz w:val="20"/>
          <w:szCs w:val="20"/>
        </w:rPr>
        <w:t>)</w:t>
      </w:r>
      <w:r w:rsidR="00D6477B" w:rsidRPr="0023478E">
        <w:rPr>
          <w:rFonts w:cs="Arial"/>
          <w:sz w:val="20"/>
          <w:szCs w:val="20"/>
        </w:rPr>
        <w:br/>
      </w:r>
    </w:p>
    <w:p w14:paraId="64D78366" w14:textId="77777777" w:rsidR="00D6477B" w:rsidRPr="0023478E" w:rsidRDefault="00D6477B" w:rsidP="00FA69D8">
      <w:pPr>
        <w:pStyle w:val="Regular"/>
        <w:numPr>
          <w:ilvl w:val="0"/>
          <w:numId w:val="11"/>
        </w:numPr>
        <w:rPr>
          <w:rFonts w:cs="Arial"/>
          <w:sz w:val="20"/>
          <w:szCs w:val="20"/>
        </w:rPr>
      </w:pPr>
      <w:r w:rsidRPr="0023478E">
        <w:rPr>
          <w:rFonts w:cs="Arial"/>
          <w:b/>
          <w:color w:val="0000FF"/>
          <w:sz w:val="20"/>
          <w:szCs w:val="20"/>
        </w:rPr>
        <w:t>Despite regulatory form, trying to enforce code provisions</w:t>
      </w:r>
      <w:r w:rsidRPr="0023478E">
        <w:rPr>
          <w:rFonts w:cs="Arial"/>
          <w:sz w:val="20"/>
          <w:szCs w:val="20"/>
        </w:rPr>
        <w:t xml:space="preserve"> (</w:t>
      </w:r>
      <w:r w:rsidRPr="0023478E">
        <w:rPr>
          <w:rFonts w:cs="Arial"/>
          <w:i/>
          <w:color w:val="FF0000"/>
          <w:sz w:val="20"/>
          <w:szCs w:val="20"/>
        </w:rPr>
        <w:t>Rio Hotel</w:t>
      </w:r>
      <w:r w:rsidRPr="0023478E">
        <w:rPr>
          <w:rFonts w:cs="Arial"/>
          <w:sz w:val="20"/>
          <w:szCs w:val="20"/>
        </w:rPr>
        <w:t>)</w:t>
      </w:r>
    </w:p>
    <w:p w14:paraId="3AD8D59E" w14:textId="0C7B8F38" w:rsidR="00D6477B" w:rsidRPr="00CE3A33" w:rsidRDefault="00D6477B" w:rsidP="00FA69D8">
      <w:pPr>
        <w:pStyle w:val="Regular"/>
        <w:numPr>
          <w:ilvl w:val="1"/>
          <w:numId w:val="11"/>
        </w:numPr>
        <w:rPr>
          <w:rFonts w:cs="Arial"/>
          <w:sz w:val="20"/>
          <w:szCs w:val="20"/>
        </w:rPr>
      </w:pPr>
      <w:r w:rsidRPr="0023478E">
        <w:rPr>
          <w:rFonts w:cs="Arial"/>
          <w:sz w:val="20"/>
          <w:szCs w:val="20"/>
        </w:rPr>
        <w:t>Offences in “regulatory” program are not necessary for its purpose (</w:t>
      </w:r>
      <w:r w:rsidRPr="0023478E">
        <w:rPr>
          <w:rFonts w:cs="Arial"/>
          <w:i/>
          <w:color w:val="FF0000"/>
          <w:sz w:val="20"/>
          <w:szCs w:val="20"/>
        </w:rPr>
        <w:t>Rio Hotel</w:t>
      </w:r>
      <w:r w:rsidRPr="0023478E">
        <w:rPr>
          <w:rFonts w:cs="Arial"/>
          <w:sz w:val="20"/>
          <w:szCs w:val="20"/>
        </w:rPr>
        <w:t>)</w:t>
      </w:r>
      <w:r w:rsidRPr="00CE3A33">
        <w:rPr>
          <w:rFonts w:cs="Arial"/>
          <w:sz w:val="20"/>
          <w:szCs w:val="20"/>
        </w:rPr>
        <w:br/>
      </w:r>
    </w:p>
    <w:p w14:paraId="2B87E804" w14:textId="77777777" w:rsidR="00D6477B" w:rsidRPr="0023478E" w:rsidRDefault="00D6477B" w:rsidP="00FA69D8">
      <w:pPr>
        <w:pStyle w:val="Regular"/>
        <w:numPr>
          <w:ilvl w:val="0"/>
          <w:numId w:val="11"/>
        </w:numPr>
        <w:rPr>
          <w:rFonts w:cs="Arial"/>
          <w:sz w:val="20"/>
          <w:szCs w:val="20"/>
        </w:rPr>
      </w:pPr>
      <w:r w:rsidRPr="0023478E">
        <w:rPr>
          <w:rFonts w:cs="Arial"/>
          <w:b/>
          <w:color w:val="0000FF"/>
          <w:sz w:val="20"/>
          <w:szCs w:val="20"/>
        </w:rPr>
        <w:t>Argue that the only thing local is its territorial</w:t>
      </w:r>
      <w:r w:rsidRPr="0023478E">
        <w:rPr>
          <w:rFonts w:cs="Arial"/>
          <w:sz w:val="20"/>
          <w:szCs w:val="20"/>
        </w:rPr>
        <w:t xml:space="preserve"> </w:t>
      </w:r>
      <w:r w:rsidRPr="0023478E">
        <w:rPr>
          <w:rFonts w:cs="Arial"/>
          <w:b/>
          <w:color w:val="0000FF"/>
          <w:sz w:val="20"/>
          <w:szCs w:val="20"/>
        </w:rPr>
        <w:t>ambit</w:t>
      </w:r>
      <w:r w:rsidRPr="0023478E">
        <w:rPr>
          <w:rFonts w:cs="Arial"/>
          <w:sz w:val="20"/>
          <w:szCs w:val="20"/>
        </w:rPr>
        <w:t xml:space="preserve"> and the subject is relating to criminal law </w:t>
      </w:r>
      <w:r w:rsidRPr="0023478E">
        <w:rPr>
          <w:rFonts w:cs="Arial"/>
          <w:sz w:val="20"/>
          <w:szCs w:val="20"/>
        </w:rPr>
        <w:br/>
      </w:r>
    </w:p>
    <w:p w14:paraId="17DC9E39" w14:textId="634D9730" w:rsidR="00D6477B" w:rsidRPr="0023478E" w:rsidRDefault="00D6477B" w:rsidP="00FA69D8">
      <w:pPr>
        <w:pStyle w:val="Regular"/>
        <w:numPr>
          <w:ilvl w:val="0"/>
          <w:numId w:val="11"/>
        </w:numPr>
        <w:rPr>
          <w:rFonts w:cs="Arial"/>
          <w:sz w:val="20"/>
          <w:szCs w:val="20"/>
          <w:lang w:val="en-CA"/>
        </w:rPr>
      </w:pPr>
      <w:r w:rsidRPr="000379B6">
        <w:rPr>
          <w:rFonts w:cs="Arial"/>
          <w:b/>
          <w:color w:val="0000FF"/>
          <w:sz w:val="20"/>
          <w:szCs w:val="20"/>
          <w:lang w:val="en-CA"/>
        </w:rPr>
        <w:t>The heavier the penalty</w:t>
      </w:r>
      <w:r w:rsidRPr="0023478E">
        <w:rPr>
          <w:rFonts w:cs="Arial"/>
          <w:sz w:val="20"/>
          <w:szCs w:val="20"/>
          <w:lang w:val="en-CA"/>
        </w:rPr>
        <w:t xml:space="preserve"> and the closer the terminology comes to describing conduct traditionally criminal</w:t>
      </w:r>
      <w:r w:rsidR="003955D5">
        <w:rPr>
          <w:rFonts w:cs="Arial"/>
          <w:sz w:val="20"/>
          <w:szCs w:val="20"/>
          <w:lang w:val="en-CA"/>
        </w:rPr>
        <w:t xml:space="preserve"> </w:t>
      </w:r>
      <w:r w:rsidRPr="0023478E">
        <w:rPr>
          <w:rFonts w:cs="Arial"/>
          <w:i/>
          <w:color w:val="FF0000"/>
          <w:sz w:val="20"/>
          <w:szCs w:val="20"/>
        </w:rPr>
        <w:t>Rio Hotel</w:t>
      </w:r>
      <w:r w:rsidRPr="0023478E">
        <w:rPr>
          <w:rFonts w:cs="Arial"/>
          <w:sz w:val="20"/>
          <w:szCs w:val="20"/>
          <w:lang w:val="en-CA"/>
        </w:rPr>
        <w:br/>
      </w:r>
    </w:p>
    <w:p w14:paraId="05AEB01A" w14:textId="77777777" w:rsidR="00D6477B" w:rsidRPr="0023478E" w:rsidRDefault="00D6477B" w:rsidP="00FA69D8">
      <w:pPr>
        <w:pStyle w:val="Regular"/>
        <w:numPr>
          <w:ilvl w:val="0"/>
          <w:numId w:val="11"/>
        </w:numPr>
        <w:rPr>
          <w:rFonts w:cs="Arial"/>
          <w:b/>
          <w:color w:val="0000FF"/>
          <w:sz w:val="20"/>
          <w:szCs w:val="20"/>
        </w:rPr>
      </w:pPr>
      <w:r w:rsidRPr="0023478E">
        <w:rPr>
          <w:rFonts w:cs="Arial"/>
          <w:b/>
          <w:color w:val="0000FF"/>
          <w:sz w:val="20"/>
          <w:szCs w:val="20"/>
        </w:rPr>
        <w:t xml:space="preserve">Argue </w:t>
      </w:r>
      <w:r w:rsidRPr="001774E3">
        <w:rPr>
          <w:rFonts w:cs="Arial"/>
          <w:b/>
          <w:color w:val="0000FF"/>
          <w:sz w:val="20"/>
          <w:szCs w:val="20"/>
          <w:u w:val="single"/>
        </w:rPr>
        <w:t>supplementary</w:t>
      </w:r>
      <w:r w:rsidRPr="0023478E">
        <w:rPr>
          <w:rFonts w:cs="Arial"/>
          <w:b/>
          <w:color w:val="0000FF"/>
          <w:sz w:val="20"/>
          <w:szCs w:val="20"/>
        </w:rPr>
        <w:t xml:space="preserve"> not complementary </w:t>
      </w:r>
    </w:p>
    <w:p w14:paraId="3AA73E82" w14:textId="77777777" w:rsidR="00231452" w:rsidRDefault="00D6477B" w:rsidP="00FA69D8">
      <w:pPr>
        <w:pStyle w:val="Regular"/>
        <w:numPr>
          <w:ilvl w:val="1"/>
          <w:numId w:val="11"/>
        </w:numPr>
        <w:rPr>
          <w:rFonts w:cs="Arial"/>
          <w:sz w:val="20"/>
          <w:szCs w:val="20"/>
        </w:rPr>
      </w:pPr>
      <w:r w:rsidRPr="0023478E">
        <w:rPr>
          <w:rFonts w:cs="Arial"/>
          <w:sz w:val="20"/>
          <w:szCs w:val="20"/>
        </w:rPr>
        <w:t>Trying to enforce Code provisions through regulation (</w:t>
      </w:r>
      <w:r w:rsidRPr="0023478E">
        <w:rPr>
          <w:rFonts w:cs="Arial"/>
          <w:i/>
          <w:color w:val="FF0000"/>
          <w:sz w:val="20"/>
          <w:szCs w:val="20"/>
        </w:rPr>
        <w:t>Rio Hotel</w:t>
      </w:r>
      <w:r w:rsidRPr="0023478E">
        <w:rPr>
          <w:rFonts w:cs="Arial"/>
          <w:sz w:val="20"/>
          <w:szCs w:val="20"/>
        </w:rPr>
        <w:t>)</w:t>
      </w:r>
    </w:p>
    <w:p w14:paraId="19A67C30" w14:textId="10E1E387" w:rsidR="00D6477B" w:rsidRPr="0023478E" w:rsidRDefault="00231452" w:rsidP="00FA69D8">
      <w:pPr>
        <w:pStyle w:val="Regular"/>
        <w:numPr>
          <w:ilvl w:val="1"/>
          <w:numId w:val="11"/>
        </w:numPr>
        <w:rPr>
          <w:rFonts w:cs="Arial"/>
          <w:sz w:val="20"/>
          <w:szCs w:val="20"/>
        </w:rPr>
      </w:pPr>
      <w:r>
        <w:rPr>
          <w:rFonts w:cs="Arial"/>
          <w:sz w:val="20"/>
          <w:szCs w:val="20"/>
        </w:rPr>
        <w:t>P</w:t>
      </w:r>
      <w:r w:rsidR="00B64FD9">
        <w:rPr>
          <w:rFonts w:cs="Arial"/>
          <w:sz w:val="20"/>
          <w:szCs w:val="20"/>
        </w:rPr>
        <w:t>roh</w:t>
      </w:r>
      <w:r>
        <w:rPr>
          <w:rFonts w:cs="Arial"/>
          <w:sz w:val="20"/>
          <w:szCs w:val="20"/>
        </w:rPr>
        <w:t>ibition not sustainable by themselves, must invoke criminal power so ultra vires Prov (</w:t>
      </w:r>
      <w:r w:rsidR="00B64FD9">
        <w:rPr>
          <w:rFonts w:cs="Arial"/>
          <w:i/>
          <w:color w:val="FF0000"/>
          <w:sz w:val="20"/>
          <w:szCs w:val="20"/>
        </w:rPr>
        <w:t>dissent Dupond</w:t>
      </w:r>
      <w:r>
        <w:rPr>
          <w:rFonts w:cs="Arial"/>
          <w:sz w:val="20"/>
          <w:szCs w:val="20"/>
        </w:rPr>
        <w:t>)</w:t>
      </w:r>
      <w:r w:rsidR="00D6477B" w:rsidRPr="0023478E">
        <w:rPr>
          <w:rFonts w:cs="Arial"/>
          <w:sz w:val="20"/>
          <w:szCs w:val="20"/>
        </w:rPr>
        <w:br/>
      </w:r>
    </w:p>
    <w:p w14:paraId="75FDF8C1" w14:textId="45A9EAD9" w:rsidR="00D6477B" w:rsidRPr="003955D5" w:rsidRDefault="00D6477B" w:rsidP="00FA69D8">
      <w:pPr>
        <w:pStyle w:val="Regular"/>
        <w:numPr>
          <w:ilvl w:val="0"/>
          <w:numId w:val="11"/>
        </w:numPr>
        <w:rPr>
          <w:rFonts w:cs="Arial"/>
          <w:sz w:val="20"/>
          <w:szCs w:val="20"/>
        </w:rPr>
      </w:pPr>
      <w:r w:rsidRPr="0023478E">
        <w:rPr>
          <w:rFonts w:cs="Arial"/>
          <w:sz w:val="20"/>
          <w:szCs w:val="20"/>
        </w:rPr>
        <w:t xml:space="preserve">Is the legislation </w:t>
      </w:r>
      <w:r w:rsidRPr="0023478E">
        <w:rPr>
          <w:rFonts w:cs="Arial"/>
          <w:b/>
          <w:color w:val="0000FF"/>
          <w:sz w:val="20"/>
          <w:szCs w:val="20"/>
          <w:u w:val="single"/>
        </w:rPr>
        <w:t>colourable</w:t>
      </w:r>
      <w:r w:rsidR="003955D5">
        <w:rPr>
          <w:rFonts w:cs="Arial"/>
          <w:sz w:val="20"/>
          <w:szCs w:val="20"/>
        </w:rPr>
        <w:t xml:space="preserve">? </w:t>
      </w:r>
      <w:r w:rsidRPr="003955D5">
        <w:rPr>
          <w:rFonts w:cs="Arial"/>
          <w:sz w:val="20"/>
          <w:szCs w:val="20"/>
          <w:lang w:val="en-CA"/>
        </w:rPr>
        <w:t xml:space="preserve">**Edinger thinks that </w:t>
      </w:r>
      <w:r w:rsidRPr="003955D5">
        <w:rPr>
          <w:rFonts w:cs="Arial"/>
          <w:i/>
          <w:color w:val="FF0000"/>
          <w:sz w:val="20"/>
          <w:szCs w:val="20"/>
          <w:lang w:val="en-CA"/>
        </w:rPr>
        <w:t>Chaterjee</w:t>
      </w:r>
      <w:r w:rsidRPr="003955D5">
        <w:rPr>
          <w:rFonts w:cs="Arial"/>
          <w:sz w:val="20"/>
          <w:szCs w:val="20"/>
          <w:lang w:val="en-CA"/>
        </w:rPr>
        <w:t xml:space="preserve"> was </w:t>
      </w:r>
      <w:r w:rsidRPr="0023478E">
        <w:rPr>
          <w:rFonts w:cs="Arial"/>
          <w:sz w:val="20"/>
          <w:szCs w:val="20"/>
          <w:lang w:val="en-CA"/>
        </w:rPr>
        <w:sym w:font="Wingdings" w:char="F0E0"/>
      </w:r>
      <w:r w:rsidRPr="003955D5">
        <w:rPr>
          <w:rFonts w:cs="Arial"/>
          <w:sz w:val="20"/>
          <w:szCs w:val="20"/>
          <w:lang w:val="en-CA"/>
        </w:rPr>
        <w:t xml:space="preserve"> avoiding criminal procedure and protections that it offers (everything in the </w:t>
      </w:r>
      <w:r w:rsidRPr="003955D5">
        <w:rPr>
          <w:rFonts w:cs="Arial"/>
          <w:i/>
          <w:sz w:val="20"/>
          <w:szCs w:val="20"/>
          <w:lang w:val="en-CA"/>
        </w:rPr>
        <w:t>Charter</w:t>
      </w:r>
      <w:r w:rsidRPr="003955D5">
        <w:rPr>
          <w:rFonts w:cs="Arial"/>
          <w:sz w:val="20"/>
          <w:szCs w:val="20"/>
          <w:lang w:val="en-CA"/>
        </w:rPr>
        <w:t>)</w:t>
      </w:r>
      <w:r w:rsidRPr="003955D5">
        <w:rPr>
          <w:rFonts w:cs="Arial"/>
          <w:sz w:val="20"/>
          <w:szCs w:val="20"/>
          <w:lang w:val="en-CA"/>
        </w:rPr>
        <w:br/>
      </w:r>
    </w:p>
    <w:p w14:paraId="2B3D05BE" w14:textId="77777777" w:rsidR="00D6477B" w:rsidRPr="0023478E" w:rsidRDefault="00D6477B" w:rsidP="00FA69D8">
      <w:pPr>
        <w:pStyle w:val="Regular"/>
        <w:numPr>
          <w:ilvl w:val="0"/>
          <w:numId w:val="11"/>
        </w:numPr>
        <w:rPr>
          <w:rFonts w:cs="Arial"/>
          <w:sz w:val="20"/>
          <w:szCs w:val="20"/>
        </w:rPr>
      </w:pPr>
      <w:r w:rsidRPr="0023478E">
        <w:rPr>
          <w:rFonts w:cs="Arial"/>
          <w:b/>
          <w:color w:val="0000FF"/>
          <w:sz w:val="20"/>
          <w:szCs w:val="20"/>
        </w:rPr>
        <w:t>MUST be within a valid scheme of regulatory legislation</w:t>
      </w:r>
      <w:r w:rsidRPr="0023478E">
        <w:rPr>
          <w:rFonts w:cs="Arial"/>
          <w:sz w:val="20"/>
          <w:szCs w:val="20"/>
        </w:rPr>
        <w:t xml:space="preserve"> (</w:t>
      </w:r>
      <w:r w:rsidRPr="0023478E">
        <w:rPr>
          <w:rFonts w:cs="Arial"/>
          <w:i/>
          <w:color w:val="FF0000"/>
          <w:sz w:val="20"/>
          <w:szCs w:val="20"/>
        </w:rPr>
        <w:t>dissent Dupond</w:t>
      </w:r>
      <w:r w:rsidRPr="0023478E">
        <w:rPr>
          <w:rFonts w:cs="Arial"/>
          <w:sz w:val="20"/>
          <w:szCs w:val="20"/>
        </w:rPr>
        <w:t>)</w:t>
      </w:r>
    </w:p>
    <w:p w14:paraId="5F1206CA" w14:textId="77777777" w:rsidR="00D6477B" w:rsidRPr="0023478E" w:rsidRDefault="00D6477B" w:rsidP="00FA69D8">
      <w:pPr>
        <w:pStyle w:val="Regular"/>
        <w:numPr>
          <w:ilvl w:val="1"/>
          <w:numId w:val="11"/>
        </w:numPr>
        <w:rPr>
          <w:rFonts w:cs="Arial"/>
          <w:color w:val="FF0000"/>
          <w:sz w:val="20"/>
          <w:szCs w:val="20"/>
        </w:rPr>
      </w:pPr>
      <w:r w:rsidRPr="0023478E">
        <w:rPr>
          <w:rFonts w:cs="Arial"/>
          <w:sz w:val="20"/>
          <w:szCs w:val="20"/>
        </w:rPr>
        <w:t>Provincial prohibitions cannot be sustained by themselves to forbid conduct or behavior (</w:t>
      </w:r>
      <w:r w:rsidRPr="0023478E">
        <w:rPr>
          <w:rFonts w:cs="Arial"/>
          <w:color w:val="FF0000"/>
          <w:sz w:val="20"/>
          <w:szCs w:val="20"/>
        </w:rPr>
        <w:t>dissent</w:t>
      </w:r>
      <w:r w:rsidRPr="0023478E">
        <w:rPr>
          <w:rFonts w:cs="Arial"/>
          <w:sz w:val="20"/>
          <w:szCs w:val="20"/>
        </w:rPr>
        <w:t xml:space="preserve"> </w:t>
      </w:r>
      <w:r w:rsidRPr="0023478E">
        <w:rPr>
          <w:rFonts w:cs="Arial"/>
          <w:i/>
          <w:color w:val="FF0000"/>
          <w:sz w:val="20"/>
          <w:szCs w:val="20"/>
        </w:rPr>
        <w:t>Dupond</w:t>
      </w:r>
      <w:r w:rsidRPr="0023478E">
        <w:rPr>
          <w:rFonts w:cs="Arial"/>
          <w:color w:val="FF0000"/>
          <w:sz w:val="20"/>
          <w:szCs w:val="20"/>
        </w:rPr>
        <w:t xml:space="preserve"> </w:t>
      </w:r>
      <w:r w:rsidRPr="0023478E">
        <w:rPr>
          <w:rFonts w:cs="Arial"/>
          <w:color w:val="FF0000"/>
          <w:sz w:val="20"/>
          <w:szCs w:val="20"/>
        </w:rPr>
        <w:sym w:font="Wingdings" w:char="F0E0"/>
      </w:r>
      <w:r w:rsidRPr="0023478E">
        <w:rPr>
          <w:rFonts w:cs="Arial"/>
          <w:color w:val="FF0000"/>
          <w:sz w:val="20"/>
          <w:szCs w:val="20"/>
        </w:rPr>
        <w:t xml:space="preserve"> there are no regulations that the sanction supports)</w:t>
      </w:r>
    </w:p>
    <w:p w14:paraId="0B792462" w14:textId="77777777" w:rsidR="00B3019E" w:rsidRDefault="00B3019E" w:rsidP="00D6477B">
      <w:pPr>
        <w:rPr>
          <w:rFonts w:ascii="Arial" w:hAnsi="Arial" w:cs="Arial"/>
          <w:b/>
          <w:sz w:val="20"/>
          <w:szCs w:val="20"/>
          <w:u w:val="single"/>
        </w:rPr>
      </w:pPr>
    </w:p>
    <w:p w14:paraId="026F93D2" w14:textId="77777777" w:rsidR="00963773" w:rsidRDefault="00963773" w:rsidP="001774E3">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lang w:val="en-GB"/>
        </w:rPr>
      </w:pPr>
    </w:p>
    <w:p w14:paraId="417575E1" w14:textId="77777777" w:rsidR="00B3019E" w:rsidRPr="00963773" w:rsidRDefault="00B3019E" w:rsidP="001774E3">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u w:val="single"/>
          <w:lang w:val="en-GB"/>
        </w:rPr>
      </w:pPr>
      <w:r w:rsidRPr="00963773">
        <w:rPr>
          <w:rFonts w:ascii="Arial" w:hAnsi="Arial" w:cs="Arial"/>
          <w:b/>
          <w:color w:val="000000" w:themeColor="text1"/>
          <w:sz w:val="20"/>
          <w:szCs w:val="20"/>
          <w:u w:val="single"/>
          <w:lang w:val="en-GB"/>
        </w:rPr>
        <w:t>Is it a matter traditionally within criminal law competence?</w:t>
      </w:r>
    </w:p>
    <w:p w14:paraId="4B7E3153" w14:textId="511BD31C" w:rsidR="00B3019E"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Morality</w:t>
      </w:r>
      <w:r w:rsidRPr="0023478E">
        <w:rPr>
          <w:rFonts w:ascii="Arial" w:hAnsi="Arial" w:cs="Arial"/>
          <w:color w:val="000000" w:themeColor="text1"/>
          <w:sz w:val="20"/>
          <w:szCs w:val="20"/>
          <w:lang w:val="en-GB"/>
        </w:rPr>
        <w:t xml:space="preserve"> </w:t>
      </w:r>
      <w:r w:rsidRPr="0023478E">
        <w:rPr>
          <w:rFonts w:ascii="Arial" w:hAnsi="Arial" w:cs="Arial"/>
          <w:color w:val="000000" w:themeColor="text1"/>
          <w:sz w:val="20"/>
          <w:szCs w:val="20"/>
          <w:lang w:val="en-GB"/>
        </w:rPr>
        <w:tab/>
      </w:r>
      <w:r w:rsidRPr="00152B0A">
        <w:rPr>
          <w:rFonts w:ascii="Arial" w:hAnsi="Arial" w:cs="Arial"/>
          <w:color w:val="FF0000"/>
          <w:sz w:val="20"/>
          <w:szCs w:val="20"/>
          <w:lang w:val="en-GB"/>
        </w:rPr>
        <w:t>Russell v The Queen, Margarine Reference, Assisted Human Reproduction</w:t>
      </w:r>
    </w:p>
    <w:p w14:paraId="43372BBF" w14:textId="1DE2D48F" w:rsidR="00B3019E"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Health</w:t>
      </w:r>
      <w:r w:rsidRPr="0023478E">
        <w:rPr>
          <w:rFonts w:ascii="Arial" w:hAnsi="Arial" w:cs="Arial"/>
          <w:color w:val="000000" w:themeColor="text1"/>
          <w:sz w:val="20"/>
          <w:szCs w:val="20"/>
          <w:lang w:val="en-GB"/>
        </w:rPr>
        <w:t xml:space="preserve"> </w:t>
      </w:r>
      <w:r w:rsidRPr="0023478E">
        <w:rPr>
          <w:rFonts w:ascii="Arial" w:hAnsi="Arial" w:cs="Arial"/>
          <w:color w:val="000000" w:themeColor="text1"/>
          <w:sz w:val="20"/>
          <w:szCs w:val="20"/>
          <w:lang w:val="en-GB"/>
        </w:rPr>
        <w:tab/>
        <w:t xml:space="preserve">legitimate public health evil – can indirectly control evil as long as aimed at the evil </w:t>
      </w:r>
      <w:r w:rsidRPr="00152B0A">
        <w:rPr>
          <w:rFonts w:ascii="Arial" w:hAnsi="Arial" w:cs="Arial"/>
          <w:color w:val="FF0000"/>
          <w:sz w:val="20"/>
          <w:szCs w:val="20"/>
          <w:lang w:val="en-GB"/>
        </w:rPr>
        <w:t>RJR MacDonald, AHR</w:t>
      </w:r>
    </w:p>
    <w:p w14:paraId="36961C1F" w14:textId="58957A9E" w:rsidR="00B3019E"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Security</w:t>
      </w:r>
      <w:r w:rsidRPr="0023478E">
        <w:rPr>
          <w:rFonts w:ascii="Arial" w:hAnsi="Arial" w:cs="Arial"/>
          <w:color w:val="000000" w:themeColor="text1"/>
          <w:sz w:val="20"/>
          <w:szCs w:val="20"/>
          <w:lang w:val="en-GB"/>
        </w:rPr>
        <w:t xml:space="preserve"> </w:t>
      </w:r>
      <w:r w:rsidRPr="0023478E">
        <w:rPr>
          <w:rFonts w:ascii="Arial" w:hAnsi="Arial" w:cs="Arial"/>
          <w:color w:val="000000" w:themeColor="text1"/>
          <w:sz w:val="20"/>
          <w:szCs w:val="20"/>
          <w:lang w:val="en-GB"/>
        </w:rPr>
        <w:tab/>
      </w:r>
      <w:r w:rsidRPr="00152B0A">
        <w:rPr>
          <w:rFonts w:ascii="Arial" w:hAnsi="Arial" w:cs="Arial"/>
          <w:color w:val="FF0000"/>
          <w:sz w:val="20"/>
          <w:szCs w:val="20"/>
          <w:lang w:val="en-GB"/>
        </w:rPr>
        <w:t>Assisted Human Reproductio</w:t>
      </w:r>
      <w:r w:rsidRPr="0023478E">
        <w:rPr>
          <w:rFonts w:ascii="Arial" w:hAnsi="Arial" w:cs="Arial"/>
          <w:i/>
          <w:color w:val="FF0000"/>
          <w:sz w:val="20"/>
          <w:szCs w:val="20"/>
          <w:lang w:val="en-GB"/>
        </w:rPr>
        <w:t>n</w:t>
      </w:r>
    </w:p>
    <w:p w14:paraId="519B5922" w14:textId="05574F48" w:rsidR="00D6477B"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 xml:space="preserve">Public peace and order </w:t>
      </w:r>
      <w:r w:rsidRPr="00152B0A">
        <w:rPr>
          <w:rFonts w:ascii="Arial" w:hAnsi="Arial" w:cs="Arial"/>
          <w:color w:val="FF0000"/>
          <w:sz w:val="20"/>
          <w:szCs w:val="20"/>
        </w:rPr>
        <w:t>Margarine Reference</w:t>
      </w:r>
      <w:r w:rsidR="00D6477B" w:rsidRPr="0023478E">
        <w:rPr>
          <w:rFonts w:ascii="Arial" w:hAnsi="Arial" w:cs="Arial"/>
          <w:b/>
          <w:sz w:val="20"/>
          <w:szCs w:val="20"/>
          <w:u w:val="single"/>
        </w:rPr>
        <w:br w:type="page"/>
      </w:r>
    </w:p>
    <w:p w14:paraId="31F7E64B" w14:textId="77777777" w:rsidR="00D6477B" w:rsidRPr="0023478E" w:rsidRDefault="00D6477B" w:rsidP="00D6477B">
      <w:pPr>
        <w:rPr>
          <w:rFonts w:ascii="Arial" w:hAnsi="Arial" w:cs="Arial"/>
          <w:b/>
          <w:sz w:val="20"/>
          <w:szCs w:val="20"/>
          <w:u w:val="single"/>
        </w:rPr>
      </w:pPr>
    </w:p>
    <w:p w14:paraId="0E4A92F5" w14:textId="3D946942" w:rsidR="00D6477B" w:rsidRDefault="008A7A94" w:rsidP="007F34BB">
      <w:pPr>
        <w:pStyle w:val="Heading1"/>
      </w:pPr>
      <w:bookmarkStart w:id="15" w:name="_Toc342995216"/>
      <w:bookmarkStart w:id="16" w:name="_Toc342995268"/>
      <w:r w:rsidRPr="007F34BB">
        <w:t>DEFENDING FEDERAL STATUTE</w:t>
      </w:r>
      <w:r w:rsidR="00D249BF" w:rsidRPr="007F34BB">
        <w:t xml:space="preserve"> – Regulation of Economy</w:t>
      </w:r>
      <w:bookmarkEnd w:id="15"/>
      <w:bookmarkEnd w:id="16"/>
    </w:p>
    <w:p w14:paraId="1131FE0A" w14:textId="77777777" w:rsidR="00B24B16" w:rsidRDefault="00B24B16" w:rsidP="00B24B16"/>
    <w:p w14:paraId="78CDD398" w14:textId="799B32E7" w:rsidR="00B24B16" w:rsidRPr="00182AE6" w:rsidRDefault="00182AE6" w:rsidP="00B24B16">
      <w:pPr>
        <w:pStyle w:val="ListParagraph"/>
        <w:numPr>
          <w:ilvl w:val="0"/>
          <w:numId w:val="2"/>
        </w:numPr>
        <w:rPr>
          <w:rFonts w:ascii="Arial" w:hAnsi="Arial"/>
          <w:b/>
          <w:color w:val="0000FF"/>
          <w:sz w:val="20"/>
          <w:szCs w:val="20"/>
        </w:rPr>
      </w:pPr>
      <w:r w:rsidRPr="00182AE6">
        <w:rPr>
          <w:rFonts w:ascii="Arial" w:hAnsi="Arial"/>
          <w:b/>
          <w:color w:val="0000FF"/>
          <w:sz w:val="20"/>
          <w:szCs w:val="20"/>
        </w:rPr>
        <w:t>Argue it is a matter related to regulation of the economy (trade, commerce, sales, production)</w:t>
      </w:r>
    </w:p>
    <w:p w14:paraId="0B3B705F" w14:textId="77777777" w:rsidR="00B24B16" w:rsidRPr="00B259B3" w:rsidRDefault="00B24B16" w:rsidP="00B24B16">
      <w:pPr>
        <w:pStyle w:val="ListParagraph"/>
        <w:numPr>
          <w:ilvl w:val="1"/>
          <w:numId w:val="2"/>
        </w:numPr>
        <w:rPr>
          <w:rFonts w:ascii="Arial" w:hAnsi="Arial"/>
          <w:sz w:val="20"/>
          <w:szCs w:val="20"/>
        </w:rPr>
      </w:pPr>
      <w:r w:rsidRPr="0083360C">
        <w:rPr>
          <w:rFonts w:ascii="Arial" w:hAnsi="Arial"/>
          <w:sz w:val="20"/>
          <w:szCs w:val="20"/>
        </w:rPr>
        <w:t xml:space="preserve">Acknowledge double aspect matter – feds can legislate under two branches of s.91(2) – </w:t>
      </w:r>
      <w:r w:rsidRPr="00CE4092">
        <w:rPr>
          <w:rFonts w:ascii="Arial" w:hAnsi="Arial"/>
          <w:i/>
          <w:color w:val="FF0000"/>
          <w:sz w:val="20"/>
          <w:szCs w:val="20"/>
        </w:rPr>
        <w:t>Citizens Insurance</w:t>
      </w:r>
    </w:p>
    <w:p w14:paraId="3B94EA7D" w14:textId="72A8DE6B" w:rsidR="00B259B3" w:rsidRPr="00AF08D0" w:rsidRDefault="00B259B3" w:rsidP="00B24B16">
      <w:pPr>
        <w:pStyle w:val="ListParagraph"/>
        <w:numPr>
          <w:ilvl w:val="1"/>
          <w:numId w:val="2"/>
        </w:numPr>
        <w:rPr>
          <w:rFonts w:ascii="Arial" w:hAnsi="Arial" w:cs="Arial"/>
          <w:b/>
          <w:sz w:val="20"/>
          <w:szCs w:val="20"/>
        </w:rPr>
      </w:pPr>
      <w:r w:rsidRPr="00B259B3">
        <w:rPr>
          <w:rFonts w:ascii="Arial" w:hAnsi="Arial" w:cs="Arial"/>
          <w:sz w:val="20"/>
          <w:szCs w:val="20"/>
        </w:rPr>
        <w:t xml:space="preserve">Argue a local matter has </w:t>
      </w:r>
      <w:r w:rsidRPr="00B259B3">
        <w:rPr>
          <w:rFonts w:ascii="Arial" w:hAnsi="Arial" w:cs="Arial"/>
          <w:b/>
          <w:sz w:val="20"/>
          <w:szCs w:val="20"/>
        </w:rPr>
        <w:t>evolved</w:t>
      </w:r>
      <w:r w:rsidRPr="00B259B3">
        <w:rPr>
          <w:rFonts w:ascii="Arial" w:hAnsi="Arial" w:cs="Arial"/>
          <w:sz w:val="20"/>
          <w:szCs w:val="20"/>
        </w:rPr>
        <w:t xml:space="preserve"> into a national matter (</w:t>
      </w:r>
      <w:r w:rsidRPr="00B259B3">
        <w:rPr>
          <w:rFonts w:ascii="Arial" w:hAnsi="Arial" w:cs="Arial"/>
          <w:i/>
          <w:color w:val="FF0000"/>
          <w:sz w:val="20"/>
          <w:szCs w:val="20"/>
        </w:rPr>
        <w:t xml:space="preserve">Securities </w:t>
      </w:r>
      <w:r w:rsidR="0035350D">
        <w:rPr>
          <w:rFonts w:ascii="Arial" w:hAnsi="Arial" w:cs="Arial"/>
          <w:color w:val="FF0000"/>
          <w:sz w:val="20"/>
          <w:szCs w:val="20"/>
        </w:rPr>
        <w:t>similar to</w:t>
      </w:r>
      <w:r w:rsidRPr="00B259B3">
        <w:rPr>
          <w:rFonts w:ascii="Arial" w:hAnsi="Arial" w:cs="Arial"/>
          <w:color w:val="FF0000"/>
          <w:sz w:val="20"/>
          <w:szCs w:val="20"/>
        </w:rPr>
        <w:t xml:space="preserve"> </w:t>
      </w:r>
      <w:r w:rsidRPr="00B259B3">
        <w:rPr>
          <w:rFonts w:ascii="Arial" w:hAnsi="Arial" w:cs="Arial"/>
          <w:i/>
          <w:color w:val="FF0000"/>
          <w:sz w:val="20"/>
          <w:szCs w:val="20"/>
        </w:rPr>
        <w:t>Local Prohibition Case</w:t>
      </w:r>
      <w:r w:rsidRPr="00B259B3">
        <w:rPr>
          <w:rFonts w:ascii="Arial" w:hAnsi="Arial" w:cs="Arial"/>
          <w:sz w:val="20"/>
          <w:szCs w:val="20"/>
        </w:rPr>
        <w:t>)</w:t>
      </w:r>
    </w:p>
    <w:p w14:paraId="1AA4959B" w14:textId="762A3569" w:rsidR="00AF08D0" w:rsidRPr="00AF08D0" w:rsidRDefault="00AF08D0" w:rsidP="00B24B16">
      <w:pPr>
        <w:pStyle w:val="ListParagraph"/>
        <w:numPr>
          <w:ilvl w:val="1"/>
          <w:numId w:val="2"/>
        </w:numPr>
        <w:rPr>
          <w:rFonts w:ascii="Arial" w:hAnsi="Arial" w:cs="Arial"/>
          <w:sz w:val="20"/>
          <w:szCs w:val="20"/>
        </w:rPr>
      </w:pPr>
      <w:r w:rsidRPr="0023478E">
        <w:rPr>
          <w:rFonts w:ascii="Arial" w:hAnsi="Arial" w:cs="Arial"/>
          <w:sz w:val="20"/>
          <w:szCs w:val="20"/>
        </w:rPr>
        <w:t>Would have to support this with factual matrix that it is no longer an industry-specific matter (</w:t>
      </w:r>
      <w:r w:rsidRPr="00DE66C9">
        <w:rPr>
          <w:rFonts w:ascii="Arial" w:hAnsi="Arial" w:cs="Arial"/>
          <w:i/>
          <w:color w:val="FF0000"/>
          <w:sz w:val="20"/>
          <w:szCs w:val="20"/>
        </w:rPr>
        <w:t>Securities</w:t>
      </w:r>
      <w:r w:rsidRPr="0023478E">
        <w:rPr>
          <w:rFonts w:ascii="Arial" w:hAnsi="Arial" w:cs="Arial"/>
          <w:sz w:val="20"/>
          <w:szCs w:val="20"/>
        </w:rPr>
        <w:t xml:space="preserve"> – but evolution argument is from </w:t>
      </w:r>
      <w:r w:rsidRPr="009D7E6F">
        <w:rPr>
          <w:rFonts w:ascii="Arial" w:hAnsi="Arial" w:cs="Arial"/>
          <w:i/>
          <w:color w:val="FF0000"/>
          <w:sz w:val="20"/>
          <w:szCs w:val="20"/>
        </w:rPr>
        <w:t>Local Prohibition Case</w:t>
      </w:r>
      <w:r w:rsidRPr="0023478E">
        <w:rPr>
          <w:rFonts w:ascii="Arial" w:hAnsi="Arial" w:cs="Arial"/>
          <w:sz w:val="20"/>
          <w:szCs w:val="20"/>
        </w:rPr>
        <w:t>)</w:t>
      </w:r>
    </w:p>
    <w:p w14:paraId="551BC69E" w14:textId="77777777" w:rsidR="001F41B8" w:rsidRDefault="001F41B8" w:rsidP="001F41B8">
      <w:pPr>
        <w:pStyle w:val="Regular"/>
        <w:rPr>
          <w:rFonts w:cs="Arial"/>
          <w:b/>
          <w:color w:val="0000FF"/>
          <w:sz w:val="20"/>
          <w:szCs w:val="20"/>
        </w:rPr>
      </w:pPr>
    </w:p>
    <w:p w14:paraId="749D65BC" w14:textId="02F73840" w:rsidR="00182AE6" w:rsidRPr="001F41B8" w:rsidRDefault="00182AE6" w:rsidP="001F41B8">
      <w:pPr>
        <w:pStyle w:val="Regular"/>
        <w:ind w:left="1080"/>
        <w:rPr>
          <w:rFonts w:cs="Arial"/>
          <w:b/>
          <w:color w:val="0000FF"/>
          <w:sz w:val="20"/>
          <w:szCs w:val="20"/>
        </w:rPr>
      </w:pPr>
      <w:r w:rsidRPr="00AB01B0">
        <w:rPr>
          <w:rFonts w:cs="Arial"/>
          <w:b/>
          <w:color w:val="660066"/>
          <w:sz w:val="20"/>
          <w:szCs w:val="20"/>
        </w:rPr>
        <w:t>91(2) Trade and Commerce given two branches</w:t>
      </w:r>
      <w:r w:rsidRPr="001F41B8">
        <w:rPr>
          <w:rFonts w:cs="Arial"/>
          <w:b/>
          <w:color w:val="0000FF"/>
          <w:sz w:val="20"/>
          <w:szCs w:val="20"/>
        </w:rPr>
        <w:t xml:space="preserve">: </w:t>
      </w:r>
      <w:r w:rsidR="001F41B8" w:rsidRPr="001F41B8">
        <w:rPr>
          <w:rFonts w:cs="Arial"/>
          <w:i/>
          <w:color w:val="FF0000"/>
          <w:sz w:val="20"/>
          <w:szCs w:val="20"/>
        </w:rPr>
        <w:t>Citizens Insurance</w:t>
      </w:r>
    </w:p>
    <w:p w14:paraId="5554D21C" w14:textId="2262AA8A" w:rsidR="00182AE6" w:rsidRPr="0023478E" w:rsidRDefault="00182AE6" w:rsidP="00FA69D8">
      <w:pPr>
        <w:pStyle w:val="Regular"/>
        <w:numPr>
          <w:ilvl w:val="0"/>
          <w:numId w:val="23"/>
        </w:numPr>
        <w:rPr>
          <w:rFonts w:cs="Arial"/>
          <w:b/>
          <w:sz w:val="20"/>
          <w:szCs w:val="20"/>
        </w:rPr>
      </w:pPr>
      <w:r w:rsidRPr="0023478E">
        <w:rPr>
          <w:rFonts w:cs="Arial"/>
          <w:b/>
          <w:sz w:val="20"/>
          <w:szCs w:val="20"/>
        </w:rPr>
        <w:t>International interprovincial trade</w:t>
      </w:r>
      <w:r w:rsidRPr="0023478E">
        <w:rPr>
          <w:rFonts w:cs="Arial"/>
          <w:sz w:val="20"/>
          <w:szCs w:val="20"/>
        </w:rPr>
        <w:t xml:space="preserve"> </w:t>
      </w:r>
    </w:p>
    <w:p w14:paraId="7C0C080A" w14:textId="1975BE8C" w:rsidR="00182AE6" w:rsidRPr="00182AE6" w:rsidRDefault="00182AE6" w:rsidP="00FA69D8">
      <w:pPr>
        <w:pStyle w:val="Regular"/>
        <w:numPr>
          <w:ilvl w:val="0"/>
          <w:numId w:val="23"/>
        </w:numPr>
        <w:rPr>
          <w:rFonts w:cs="Arial"/>
          <w:b/>
          <w:sz w:val="20"/>
          <w:szCs w:val="20"/>
        </w:rPr>
      </w:pPr>
      <w:r w:rsidRPr="0023478E">
        <w:rPr>
          <w:rFonts w:cs="Arial"/>
          <w:b/>
          <w:sz w:val="20"/>
          <w:szCs w:val="20"/>
        </w:rPr>
        <w:t>General regulation of trade and commerce</w:t>
      </w:r>
    </w:p>
    <w:p w14:paraId="31BA49EA" w14:textId="77777777" w:rsidR="00182AE6" w:rsidRPr="00182AE6" w:rsidRDefault="00182AE6" w:rsidP="00182AE6">
      <w:pPr>
        <w:pStyle w:val="Regular"/>
        <w:rPr>
          <w:rFonts w:cs="Arial"/>
          <w:b/>
          <w:sz w:val="20"/>
          <w:szCs w:val="20"/>
        </w:rPr>
      </w:pPr>
    </w:p>
    <w:p w14:paraId="6DE8E36B" w14:textId="209A475A" w:rsidR="00F34B30" w:rsidRPr="00FA69D8" w:rsidRDefault="00F34B30" w:rsidP="00F34B30">
      <w:pPr>
        <w:pStyle w:val="ListParagraph"/>
        <w:numPr>
          <w:ilvl w:val="0"/>
          <w:numId w:val="2"/>
        </w:numPr>
        <w:rPr>
          <w:rFonts w:ascii="Arial" w:hAnsi="Arial"/>
          <w:sz w:val="20"/>
          <w:szCs w:val="20"/>
        </w:rPr>
      </w:pPr>
      <w:r w:rsidRPr="00F34B30">
        <w:rPr>
          <w:rFonts w:ascii="Arial" w:hAnsi="Arial"/>
          <w:b/>
          <w:color w:val="0000FF"/>
          <w:sz w:val="20"/>
          <w:szCs w:val="20"/>
        </w:rPr>
        <w:t>A</w:t>
      </w:r>
      <w:r w:rsidR="00B24B16" w:rsidRPr="00F34B30">
        <w:rPr>
          <w:rFonts w:ascii="Arial" w:hAnsi="Arial"/>
          <w:b/>
          <w:color w:val="0000FF"/>
          <w:sz w:val="20"/>
          <w:szCs w:val="20"/>
        </w:rPr>
        <w:t>rgue that it is “international or interprovincial trade</w:t>
      </w:r>
      <w:r w:rsidR="00B24B16" w:rsidRPr="0083360C">
        <w:rPr>
          <w:rFonts w:ascii="Arial" w:hAnsi="Arial"/>
          <w:sz w:val="20"/>
          <w:szCs w:val="20"/>
        </w:rPr>
        <w:t>”</w:t>
      </w:r>
    </w:p>
    <w:p w14:paraId="4F080156" w14:textId="77777777" w:rsidR="007047FA" w:rsidRPr="0023478E" w:rsidRDefault="007047FA" w:rsidP="00FA69D8">
      <w:pPr>
        <w:pStyle w:val="ListParagraph"/>
        <w:numPr>
          <w:ilvl w:val="0"/>
          <w:numId w:val="12"/>
        </w:numPr>
        <w:ind w:left="1440"/>
        <w:rPr>
          <w:rFonts w:ascii="Arial" w:hAnsi="Arial" w:cs="Arial"/>
          <w:sz w:val="20"/>
          <w:szCs w:val="20"/>
        </w:rPr>
      </w:pPr>
      <w:r w:rsidRPr="0023478E">
        <w:rPr>
          <w:rFonts w:ascii="Arial" w:hAnsi="Arial" w:cs="Arial"/>
          <w:sz w:val="20"/>
          <w:szCs w:val="20"/>
        </w:rPr>
        <w:t>End of production process is federal (everything in between is up for grabs)</w:t>
      </w:r>
    </w:p>
    <w:p w14:paraId="012821CE" w14:textId="69C934ED" w:rsidR="007047FA" w:rsidRPr="0023478E" w:rsidRDefault="007047FA" w:rsidP="00FA69D8">
      <w:pPr>
        <w:pStyle w:val="ListParagraph"/>
        <w:numPr>
          <w:ilvl w:val="0"/>
          <w:numId w:val="12"/>
        </w:numPr>
        <w:ind w:left="1440"/>
        <w:rPr>
          <w:rFonts w:ascii="Arial" w:hAnsi="Arial" w:cs="Arial"/>
          <w:b/>
          <w:sz w:val="20"/>
          <w:szCs w:val="20"/>
          <w:u w:val="single"/>
        </w:rPr>
      </w:pPr>
      <w:r w:rsidRPr="0023478E">
        <w:rPr>
          <w:rFonts w:ascii="Arial" w:hAnsi="Arial" w:cs="Arial"/>
          <w:sz w:val="20"/>
          <w:szCs w:val="20"/>
        </w:rPr>
        <w:t>Merely incidental effects (or significant effects) on local business are okay () as long as its aimed at inte</w:t>
      </w:r>
      <w:r w:rsidR="00FA69D8">
        <w:rPr>
          <w:rFonts w:ascii="Arial" w:hAnsi="Arial" w:cs="Arial"/>
          <w:sz w:val="20"/>
          <w:szCs w:val="20"/>
        </w:rPr>
        <w:t xml:space="preserve">rnational/interprovincial trade </w:t>
      </w:r>
      <w:r w:rsidR="00FA69D8" w:rsidRPr="00DE6898">
        <w:rPr>
          <w:rFonts w:ascii="Arial" w:hAnsi="Arial" w:cs="Arial"/>
          <w:i/>
          <w:color w:val="FF0000"/>
          <w:sz w:val="20"/>
          <w:szCs w:val="20"/>
        </w:rPr>
        <w:t>Labatt</w:t>
      </w:r>
    </w:p>
    <w:p w14:paraId="6AABA397" w14:textId="77777777" w:rsidR="00F34B30" w:rsidRPr="00F34B30" w:rsidRDefault="00F34B30" w:rsidP="00F34B30">
      <w:pPr>
        <w:rPr>
          <w:rFonts w:ascii="Arial" w:hAnsi="Arial"/>
          <w:sz w:val="20"/>
          <w:szCs w:val="20"/>
        </w:rPr>
      </w:pPr>
    </w:p>
    <w:p w14:paraId="39C19CB3" w14:textId="65E71246" w:rsidR="00B24B16" w:rsidRPr="00940D7A" w:rsidRDefault="00B24B16" w:rsidP="00F34B30">
      <w:pPr>
        <w:pStyle w:val="ListParagraph"/>
        <w:numPr>
          <w:ilvl w:val="0"/>
          <w:numId w:val="2"/>
        </w:numPr>
        <w:rPr>
          <w:rFonts w:ascii="Arial" w:hAnsi="Arial"/>
          <w:b/>
          <w:color w:val="660066"/>
          <w:sz w:val="20"/>
          <w:szCs w:val="20"/>
        </w:rPr>
      </w:pPr>
      <w:r w:rsidRPr="00F34B30">
        <w:rPr>
          <w:rFonts w:ascii="Arial" w:hAnsi="Arial"/>
          <w:b/>
          <w:color w:val="0000FF"/>
          <w:sz w:val="20"/>
          <w:szCs w:val="20"/>
        </w:rPr>
        <w:t>If not</w:t>
      </w:r>
      <w:r w:rsidR="00F34B30" w:rsidRPr="00F34B30">
        <w:rPr>
          <w:rFonts w:ascii="Arial" w:hAnsi="Arial"/>
          <w:b/>
          <w:color w:val="0000FF"/>
          <w:sz w:val="20"/>
          <w:szCs w:val="20"/>
        </w:rPr>
        <w:t xml:space="preserve"> intl or interprov trade, </w:t>
      </w:r>
      <w:r w:rsidRPr="00F34B30">
        <w:rPr>
          <w:rFonts w:ascii="Arial" w:hAnsi="Arial"/>
          <w:b/>
          <w:color w:val="0000FF"/>
          <w:sz w:val="20"/>
          <w:szCs w:val="20"/>
        </w:rPr>
        <w:t>argue that it is “general regulation of trade &amp; commerce”</w:t>
      </w:r>
      <w:r w:rsidRPr="0083360C">
        <w:rPr>
          <w:rFonts w:ascii="Arial" w:hAnsi="Arial"/>
          <w:sz w:val="20"/>
          <w:szCs w:val="20"/>
        </w:rPr>
        <w:t xml:space="preserve"> (</w:t>
      </w:r>
      <w:r w:rsidRPr="00CE4092">
        <w:rPr>
          <w:rFonts w:ascii="Arial" w:hAnsi="Arial"/>
          <w:i/>
          <w:color w:val="FF0000"/>
          <w:sz w:val="20"/>
          <w:szCs w:val="20"/>
        </w:rPr>
        <w:t>General Motors</w:t>
      </w:r>
      <w:r w:rsidRPr="0083360C">
        <w:rPr>
          <w:rFonts w:ascii="Arial" w:hAnsi="Arial"/>
          <w:sz w:val="20"/>
          <w:szCs w:val="20"/>
        </w:rPr>
        <w:t xml:space="preserve">) </w:t>
      </w:r>
    </w:p>
    <w:p w14:paraId="37011025" w14:textId="1D9D5FCC" w:rsidR="00940D7A" w:rsidRDefault="00B259B3" w:rsidP="00FA69D8">
      <w:pPr>
        <w:pStyle w:val="ListParagraph"/>
        <w:numPr>
          <w:ilvl w:val="0"/>
          <w:numId w:val="36"/>
        </w:numPr>
        <w:rPr>
          <w:rFonts w:ascii="Arial" w:hAnsi="Arial"/>
          <w:b/>
          <w:color w:val="660066"/>
          <w:sz w:val="20"/>
          <w:szCs w:val="20"/>
        </w:rPr>
      </w:pPr>
      <w:r>
        <w:rPr>
          <w:rFonts w:ascii="Arial" w:hAnsi="Arial"/>
          <w:b/>
          <w:color w:val="660066"/>
          <w:sz w:val="20"/>
          <w:szCs w:val="20"/>
        </w:rPr>
        <w:t>Federal legislation should not upset the balance between fed/prov powers</w:t>
      </w:r>
    </w:p>
    <w:p w14:paraId="03BDA631" w14:textId="77777777" w:rsidR="00B259B3" w:rsidRPr="00B259B3" w:rsidRDefault="00B259B3" w:rsidP="00B259B3">
      <w:pPr>
        <w:rPr>
          <w:rFonts w:ascii="Arial" w:hAnsi="Arial"/>
          <w:b/>
          <w:color w:val="660066"/>
          <w:sz w:val="20"/>
          <w:szCs w:val="20"/>
        </w:rPr>
      </w:pPr>
    </w:p>
    <w:p w14:paraId="20C8D312" w14:textId="4F34C89D" w:rsidR="00940D7A" w:rsidRPr="00CD15E1" w:rsidRDefault="00940D7A" w:rsidP="00940D7A">
      <w:pPr>
        <w:ind w:left="1200"/>
        <w:rPr>
          <w:rFonts w:ascii="Arial" w:hAnsi="Arial"/>
          <w:b/>
          <w:sz w:val="20"/>
          <w:szCs w:val="20"/>
        </w:rPr>
      </w:pPr>
      <w:r w:rsidRPr="00CD15E1">
        <w:rPr>
          <w:rFonts w:ascii="Arial" w:hAnsi="Arial"/>
          <w:b/>
          <w:sz w:val="20"/>
          <w:szCs w:val="20"/>
          <w:highlight w:val="yellow"/>
        </w:rPr>
        <w:t>GM TEST for General Regulation of Trade and Commerce Applicability:</w:t>
      </w:r>
    </w:p>
    <w:p w14:paraId="0063DF6C" w14:textId="77777777" w:rsidR="00AC3A05" w:rsidRPr="00CD15E1" w:rsidRDefault="00AC3A05" w:rsidP="00940D7A">
      <w:pPr>
        <w:ind w:left="1200"/>
        <w:rPr>
          <w:rFonts w:ascii="Arial" w:hAnsi="Arial"/>
          <w:b/>
          <w:sz w:val="20"/>
          <w:szCs w:val="20"/>
        </w:rPr>
      </w:pPr>
    </w:p>
    <w:p w14:paraId="53A552E0" w14:textId="7F0CFB45" w:rsidR="00B24B16" w:rsidRPr="00AF08D0"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Argue it is part of a </w:t>
      </w:r>
      <w:r w:rsidRPr="00F34B30">
        <w:rPr>
          <w:rFonts w:ascii="Arial" w:hAnsi="Arial"/>
          <w:b/>
          <w:sz w:val="20"/>
          <w:szCs w:val="20"/>
        </w:rPr>
        <w:t>regulatory scheme</w:t>
      </w:r>
      <w:r w:rsidR="00F34B30">
        <w:rPr>
          <w:rFonts w:ascii="Arial" w:hAnsi="Arial"/>
          <w:b/>
          <w:sz w:val="20"/>
          <w:szCs w:val="20"/>
        </w:rPr>
        <w:t xml:space="preserve"> </w:t>
      </w:r>
    </w:p>
    <w:p w14:paraId="4C4FE66B" w14:textId="0959BA67" w:rsidR="00AF08D0" w:rsidRDefault="00AF08D0" w:rsidP="00FA69D8">
      <w:pPr>
        <w:pStyle w:val="ListParagraph"/>
        <w:numPr>
          <w:ilvl w:val="4"/>
          <w:numId w:val="27"/>
        </w:numPr>
        <w:ind w:left="2410"/>
        <w:rPr>
          <w:rFonts w:ascii="Arial" w:hAnsi="Arial"/>
          <w:sz w:val="20"/>
          <w:szCs w:val="20"/>
        </w:rPr>
      </w:pPr>
      <w:r>
        <w:rPr>
          <w:rFonts w:ascii="Arial" w:hAnsi="Arial"/>
          <w:sz w:val="20"/>
          <w:szCs w:val="20"/>
        </w:rPr>
        <w:t>Explanation of prohibited conduct</w:t>
      </w:r>
    </w:p>
    <w:p w14:paraId="633BD4A5" w14:textId="6B46D7C0" w:rsidR="00AF08D0" w:rsidRDefault="00AF08D0" w:rsidP="00FA69D8">
      <w:pPr>
        <w:pStyle w:val="ListParagraph"/>
        <w:numPr>
          <w:ilvl w:val="4"/>
          <w:numId w:val="27"/>
        </w:numPr>
        <w:ind w:left="2410"/>
        <w:rPr>
          <w:rFonts w:ascii="Arial" w:hAnsi="Arial"/>
          <w:sz w:val="20"/>
          <w:szCs w:val="20"/>
        </w:rPr>
      </w:pPr>
      <w:r>
        <w:rPr>
          <w:rFonts w:ascii="Arial" w:hAnsi="Arial"/>
          <w:sz w:val="20"/>
          <w:szCs w:val="20"/>
        </w:rPr>
        <w:t>Creation of an investigation procedure</w:t>
      </w:r>
    </w:p>
    <w:p w14:paraId="61CF5D9A" w14:textId="7F3965EE" w:rsidR="00AF08D0" w:rsidRDefault="00AF08D0" w:rsidP="00FA69D8">
      <w:pPr>
        <w:pStyle w:val="ListParagraph"/>
        <w:numPr>
          <w:ilvl w:val="4"/>
          <w:numId w:val="27"/>
        </w:numPr>
        <w:ind w:left="2410"/>
        <w:rPr>
          <w:rFonts w:ascii="Arial" w:hAnsi="Arial"/>
          <w:sz w:val="20"/>
          <w:szCs w:val="20"/>
        </w:rPr>
      </w:pPr>
      <w:r>
        <w:rPr>
          <w:rFonts w:ascii="Arial" w:hAnsi="Arial"/>
          <w:sz w:val="20"/>
          <w:szCs w:val="20"/>
        </w:rPr>
        <w:t>Establishment of a remedial mechanism (</w:t>
      </w:r>
      <w:r w:rsidRPr="001A4A4F">
        <w:rPr>
          <w:rFonts w:ascii="Arial" w:hAnsi="Arial"/>
          <w:color w:val="FF0000"/>
          <w:sz w:val="20"/>
          <w:szCs w:val="20"/>
        </w:rPr>
        <w:t>GM was part of a well-integrated regulatory scheme</w:t>
      </w:r>
      <w:r>
        <w:rPr>
          <w:rFonts w:ascii="Arial" w:hAnsi="Arial"/>
          <w:sz w:val="20"/>
          <w:szCs w:val="20"/>
        </w:rPr>
        <w:t>)</w:t>
      </w:r>
    </w:p>
    <w:p w14:paraId="127EEEDB" w14:textId="77777777" w:rsidR="00AC3A05" w:rsidRPr="00AC3A05" w:rsidRDefault="00AC3A05" w:rsidP="00AC3A05">
      <w:pPr>
        <w:rPr>
          <w:rFonts w:ascii="Arial" w:hAnsi="Arial"/>
          <w:sz w:val="20"/>
          <w:szCs w:val="20"/>
        </w:rPr>
      </w:pPr>
    </w:p>
    <w:p w14:paraId="08692FAC" w14:textId="587101D6" w:rsidR="00B24B16"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Argue the scheme is </w:t>
      </w:r>
      <w:r w:rsidRPr="00940D7A">
        <w:rPr>
          <w:rFonts w:ascii="Arial" w:hAnsi="Arial"/>
          <w:b/>
          <w:sz w:val="20"/>
          <w:szCs w:val="20"/>
        </w:rPr>
        <w:t>monitored by the continuing oversight of a regulatory agency</w:t>
      </w:r>
      <w:r w:rsidR="001A4A4F">
        <w:rPr>
          <w:rFonts w:ascii="Arial" w:hAnsi="Arial"/>
          <w:b/>
          <w:sz w:val="20"/>
          <w:szCs w:val="20"/>
        </w:rPr>
        <w:t xml:space="preserve"> (</w:t>
      </w:r>
      <w:r w:rsidR="001A4A4F" w:rsidRPr="001A4A4F">
        <w:rPr>
          <w:rFonts w:ascii="Arial" w:hAnsi="Arial"/>
          <w:color w:val="FF0000"/>
          <w:sz w:val="20"/>
          <w:szCs w:val="20"/>
        </w:rPr>
        <w:t>GM was</w:t>
      </w:r>
      <w:r w:rsidR="001A4A4F">
        <w:rPr>
          <w:rFonts w:ascii="Arial" w:hAnsi="Arial"/>
          <w:b/>
          <w:sz w:val="20"/>
          <w:szCs w:val="20"/>
        </w:rPr>
        <w:t>)</w:t>
      </w:r>
      <w:r w:rsidR="00797D9F">
        <w:rPr>
          <w:rFonts w:ascii="Arial" w:hAnsi="Arial"/>
          <w:sz w:val="20"/>
          <w:szCs w:val="20"/>
        </w:rPr>
        <w:br/>
      </w:r>
    </w:p>
    <w:p w14:paraId="46569A39" w14:textId="634F7638" w:rsidR="00B24B16" w:rsidRDefault="00B24B16" w:rsidP="00FA69D8">
      <w:pPr>
        <w:pStyle w:val="ListParagraph"/>
        <w:numPr>
          <w:ilvl w:val="3"/>
          <w:numId w:val="27"/>
        </w:numPr>
        <w:ind w:left="1560"/>
        <w:rPr>
          <w:rFonts w:ascii="Arial" w:hAnsi="Arial"/>
          <w:sz w:val="20"/>
          <w:szCs w:val="20"/>
        </w:rPr>
      </w:pPr>
      <w:r w:rsidRPr="00797D9F">
        <w:rPr>
          <w:rFonts w:ascii="Arial" w:hAnsi="Arial"/>
          <w:sz w:val="20"/>
          <w:szCs w:val="20"/>
        </w:rPr>
        <w:t xml:space="preserve">Argue it is </w:t>
      </w:r>
      <w:r w:rsidRPr="00940D7A">
        <w:rPr>
          <w:rFonts w:ascii="Arial" w:hAnsi="Arial"/>
          <w:b/>
          <w:sz w:val="20"/>
          <w:szCs w:val="20"/>
        </w:rPr>
        <w:t>concerned with trade as a whole</w:t>
      </w:r>
      <w:r w:rsidRPr="00797D9F">
        <w:rPr>
          <w:rFonts w:ascii="Arial" w:hAnsi="Arial"/>
          <w:sz w:val="20"/>
          <w:szCs w:val="20"/>
        </w:rPr>
        <w:t xml:space="preserve"> rather than a particular industry</w:t>
      </w:r>
      <w:r w:rsidR="00163206">
        <w:rPr>
          <w:rFonts w:ascii="Arial" w:hAnsi="Arial"/>
          <w:sz w:val="20"/>
          <w:szCs w:val="20"/>
        </w:rPr>
        <w:t xml:space="preserve"> (</w:t>
      </w:r>
      <w:r w:rsidR="00163206" w:rsidRPr="00163206">
        <w:rPr>
          <w:rFonts w:ascii="Arial" w:hAnsi="Arial"/>
          <w:color w:val="FF0000"/>
          <w:sz w:val="20"/>
          <w:szCs w:val="20"/>
        </w:rPr>
        <w:t>GM was, Labatt wasn’t)</w:t>
      </w:r>
    </w:p>
    <w:p w14:paraId="15B412C9" w14:textId="59511651" w:rsidR="001600E6" w:rsidRPr="001600E6" w:rsidRDefault="001600E6" w:rsidP="00FA69D8">
      <w:pPr>
        <w:pStyle w:val="ListParagraph"/>
        <w:numPr>
          <w:ilvl w:val="4"/>
          <w:numId w:val="27"/>
        </w:numPr>
        <w:ind w:left="2410"/>
        <w:rPr>
          <w:rFonts w:ascii="Arial" w:hAnsi="Arial"/>
          <w:sz w:val="20"/>
          <w:szCs w:val="20"/>
        </w:rPr>
      </w:pPr>
      <w:r w:rsidRPr="00485123">
        <w:rPr>
          <w:rFonts w:ascii="Arial" w:hAnsi="Arial"/>
          <w:color w:val="FF0000"/>
          <w:sz w:val="20"/>
          <w:szCs w:val="20"/>
        </w:rPr>
        <w:t>GM</w:t>
      </w:r>
      <w:r w:rsidRPr="001600E6">
        <w:rPr>
          <w:rFonts w:ascii="Arial" w:hAnsi="Arial"/>
          <w:sz w:val="20"/>
          <w:szCs w:val="20"/>
        </w:rPr>
        <w:t xml:space="preserve"> </w:t>
      </w:r>
      <w:r w:rsidRPr="001600E6">
        <w:rPr>
          <w:rFonts w:ascii="Arial" w:hAnsi="Arial"/>
          <w:sz w:val="20"/>
          <w:szCs w:val="20"/>
        </w:rPr>
        <w:sym w:font="Wingdings" w:char="F0E0"/>
      </w:r>
      <w:r w:rsidR="00485123">
        <w:rPr>
          <w:rFonts w:ascii="Arial" w:hAnsi="Arial"/>
          <w:sz w:val="20"/>
          <w:szCs w:val="20"/>
        </w:rPr>
        <w:t xml:space="preserve"> Regulating tr</w:t>
      </w:r>
      <w:r w:rsidRPr="001600E6">
        <w:rPr>
          <w:rFonts w:ascii="Arial" w:hAnsi="Arial"/>
          <w:sz w:val="20"/>
          <w:szCs w:val="20"/>
        </w:rPr>
        <w:t>ade, competition is a concern for the whole economy</w:t>
      </w:r>
    </w:p>
    <w:p w14:paraId="384161BE" w14:textId="77777777" w:rsidR="001600E6" w:rsidRPr="001600E6" w:rsidRDefault="001600E6" w:rsidP="00FA69D8">
      <w:pPr>
        <w:pStyle w:val="ListParagraph"/>
        <w:numPr>
          <w:ilvl w:val="4"/>
          <w:numId w:val="27"/>
        </w:numPr>
        <w:ind w:left="2410"/>
        <w:rPr>
          <w:rFonts w:ascii="Arial" w:hAnsi="Arial"/>
          <w:sz w:val="20"/>
          <w:szCs w:val="20"/>
        </w:rPr>
      </w:pPr>
      <w:r w:rsidRPr="00485123">
        <w:rPr>
          <w:rFonts w:ascii="Arial" w:hAnsi="Arial"/>
          <w:color w:val="FF0000"/>
          <w:sz w:val="20"/>
          <w:szCs w:val="20"/>
        </w:rPr>
        <w:t>Securities</w:t>
      </w:r>
      <w:r w:rsidRPr="001600E6">
        <w:rPr>
          <w:rFonts w:ascii="Arial" w:hAnsi="Arial"/>
          <w:sz w:val="20"/>
          <w:szCs w:val="20"/>
        </w:rPr>
        <w:t xml:space="preserve"> </w:t>
      </w:r>
      <w:r w:rsidRPr="001600E6">
        <w:rPr>
          <w:rFonts w:ascii="Arial" w:hAnsi="Arial"/>
          <w:sz w:val="20"/>
          <w:szCs w:val="20"/>
        </w:rPr>
        <w:sym w:font="Wingdings" w:char="F0E0"/>
      </w:r>
      <w:r w:rsidRPr="001600E6">
        <w:rPr>
          <w:rFonts w:ascii="Arial" w:hAnsi="Arial"/>
          <w:sz w:val="20"/>
          <w:szCs w:val="20"/>
        </w:rPr>
        <w:t xml:space="preserve"> Look at purpose and effects</w:t>
      </w:r>
    </w:p>
    <w:p w14:paraId="3F4F7CC2" w14:textId="77777777" w:rsidR="001600E6" w:rsidRPr="001600E6" w:rsidRDefault="001600E6" w:rsidP="00FA69D8">
      <w:pPr>
        <w:pStyle w:val="ListParagraph"/>
        <w:numPr>
          <w:ilvl w:val="5"/>
          <w:numId w:val="27"/>
        </w:numPr>
        <w:ind w:left="2835"/>
        <w:rPr>
          <w:rFonts w:ascii="Arial" w:hAnsi="Arial"/>
          <w:sz w:val="20"/>
          <w:szCs w:val="20"/>
        </w:rPr>
      </w:pPr>
      <w:r w:rsidRPr="001600E6">
        <w:rPr>
          <w:rFonts w:ascii="Arial" w:hAnsi="Arial"/>
          <w:sz w:val="20"/>
          <w:szCs w:val="20"/>
        </w:rPr>
        <w:t>Aimed at day-to-day conduct, detailed regulation of all aspects of trading (GOES TOO FAR)</w:t>
      </w:r>
    </w:p>
    <w:p w14:paraId="6771E3EF" w14:textId="77777777" w:rsidR="001600E6" w:rsidRPr="001600E6" w:rsidRDefault="001600E6" w:rsidP="00FA69D8">
      <w:pPr>
        <w:pStyle w:val="ListParagraph"/>
        <w:numPr>
          <w:ilvl w:val="5"/>
          <w:numId w:val="27"/>
        </w:numPr>
        <w:ind w:left="2835"/>
        <w:rPr>
          <w:rFonts w:ascii="Arial" w:hAnsi="Arial"/>
          <w:sz w:val="20"/>
          <w:szCs w:val="20"/>
        </w:rPr>
      </w:pPr>
      <w:r w:rsidRPr="001600E6">
        <w:rPr>
          <w:rFonts w:ascii="Arial" w:hAnsi="Arial"/>
          <w:sz w:val="20"/>
          <w:szCs w:val="20"/>
        </w:rPr>
        <w:t>Argued that it has transcended its local nature and is now a national concern (but would have to present a factual matrix that shows it is no longer a local matter)</w:t>
      </w:r>
    </w:p>
    <w:p w14:paraId="2015246C" w14:textId="77777777" w:rsidR="00506131" w:rsidRPr="00506131" w:rsidRDefault="00506131" w:rsidP="00506131">
      <w:pPr>
        <w:rPr>
          <w:rFonts w:ascii="Arial" w:hAnsi="Arial"/>
          <w:sz w:val="20"/>
          <w:szCs w:val="20"/>
        </w:rPr>
      </w:pPr>
    </w:p>
    <w:p w14:paraId="7B637E7C" w14:textId="77777777" w:rsidR="00402958"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Argue the provinces </w:t>
      </w:r>
      <w:r w:rsidRPr="00940D7A">
        <w:rPr>
          <w:rFonts w:ascii="Arial" w:hAnsi="Arial"/>
          <w:b/>
          <w:sz w:val="20"/>
          <w:szCs w:val="20"/>
        </w:rPr>
        <w:t>jointly or severally would be constitutionally incapable</w:t>
      </w:r>
      <w:r w:rsidRPr="0083360C">
        <w:rPr>
          <w:rFonts w:ascii="Arial" w:hAnsi="Arial"/>
          <w:sz w:val="20"/>
          <w:szCs w:val="20"/>
        </w:rPr>
        <w:t xml:space="preserve"> of enacting such legislation</w:t>
      </w:r>
      <w:r w:rsidR="00A027BE">
        <w:rPr>
          <w:rFonts w:ascii="Arial" w:hAnsi="Arial"/>
          <w:sz w:val="20"/>
          <w:szCs w:val="20"/>
        </w:rPr>
        <w:t xml:space="preserve"> (</w:t>
      </w:r>
      <w:r w:rsidR="00A027BE" w:rsidRPr="007B142F">
        <w:rPr>
          <w:rFonts w:ascii="Arial" w:hAnsi="Arial"/>
          <w:color w:val="FF0000"/>
          <w:sz w:val="20"/>
          <w:szCs w:val="20"/>
        </w:rPr>
        <w:t xml:space="preserve">Securities </w:t>
      </w:r>
      <w:r w:rsidR="00A027BE" w:rsidRPr="007B142F">
        <w:rPr>
          <w:rFonts w:ascii="Arial" w:hAnsi="Arial"/>
          <w:color w:val="FF0000"/>
          <w:sz w:val="20"/>
          <w:szCs w:val="20"/>
        </w:rPr>
        <w:sym w:font="Wingdings" w:char="F0E0"/>
      </w:r>
      <w:r w:rsidR="00A027BE" w:rsidRPr="007B142F">
        <w:rPr>
          <w:rFonts w:ascii="Arial" w:hAnsi="Arial"/>
          <w:color w:val="FF0000"/>
          <w:sz w:val="20"/>
          <w:szCs w:val="20"/>
        </w:rPr>
        <w:t xml:space="preserve"> federal scheme might be aimed at what provinces could achieve but </w:t>
      </w:r>
      <w:r w:rsidR="00BB19AE">
        <w:rPr>
          <w:rFonts w:ascii="Arial" w:hAnsi="Arial"/>
          <w:color w:val="FF0000"/>
          <w:sz w:val="20"/>
          <w:szCs w:val="20"/>
        </w:rPr>
        <w:t xml:space="preserve">fails because </w:t>
      </w:r>
      <w:r w:rsidR="00A027BE" w:rsidRPr="007B142F">
        <w:rPr>
          <w:rFonts w:ascii="Arial" w:hAnsi="Arial"/>
          <w:color w:val="FF0000"/>
          <w:sz w:val="20"/>
          <w:szCs w:val="20"/>
        </w:rPr>
        <w:t>it goes too far in trying to regulate all aspects</w:t>
      </w:r>
      <w:r w:rsidR="00A027BE">
        <w:rPr>
          <w:rFonts w:ascii="Arial" w:hAnsi="Arial"/>
          <w:sz w:val="20"/>
          <w:szCs w:val="20"/>
        </w:rPr>
        <w:t>)</w:t>
      </w:r>
    </w:p>
    <w:p w14:paraId="7B2AEAEE" w14:textId="77777777" w:rsidR="00402958" w:rsidRPr="00402958" w:rsidRDefault="00402958" w:rsidP="00402958">
      <w:pPr>
        <w:rPr>
          <w:rFonts w:ascii="Arial" w:hAnsi="Arial"/>
          <w:sz w:val="20"/>
          <w:szCs w:val="20"/>
        </w:rPr>
      </w:pPr>
    </w:p>
    <w:p w14:paraId="2E140EAC" w14:textId="32F8503C" w:rsidR="00B24B16" w:rsidRPr="00402958" w:rsidRDefault="00B24B16" w:rsidP="00FA69D8">
      <w:pPr>
        <w:pStyle w:val="ListParagraph"/>
        <w:numPr>
          <w:ilvl w:val="3"/>
          <w:numId w:val="27"/>
        </w:numPr>
        <w:ind w:left="1560"/>
        <w:rPr>
          <w:rFonts w:ascii="Arial" w:hAnsi="Arial"/>
          <w:sz w:val="20"/>
          <w:szCs w:val="20"/>
        </w:rPr>
      </w:pPr>
      <w:r w:rsidRPr="00402958">
        <w:rPr>
          <w:rFonts w:ascii="Arial" w:hAnsi="Arial"/>
          <w:sz w:val="20"/>
          <w:szCs w:val="20"/>
        </w:rPr>
        <w:t xml:space="preserve">Argue the </w:t>
      </w:r>
      <w:r w:rsidRPr="00402958">
        <w:rPr>
          <w:rFonts w:ascii="Arial" w:hAnsi="Arial"/>
          <w:b/>
          <w:sz w:val="20"/>
          <w:szCs w:val="20"/>
        </w:rPr>
        <w:t xml:space="preserve">failure to include one or more provinces in the scheme </w:t>
      </w:r>
      <w:r w:rsidRPr="00402958">
        <w:rPr>
          <w:rFonts w:ascii="Arial" w:hAnsi="Arial"/>
          <w:sz w:val="20"/>
          <w:szCs w:val="20"/>
        </w:rPr>
        <w:t>would jeopardize the successful operation</w:t>
      </w:r>
      <w:r w:rsidR="003E49A8" w:rsidRPr="00402958">
        <w:rPr>
          <w:rFonts w:ascii="Arial" w:hAnsi="Arial"/>
          <w:sz w:val="20"/>
          <w:szCs w:val="20"/>
        </w:rPr>
        <w:t xml:space="preserve"> </w:t>
      </w:r>
      <w:r w:rsidR="003E49A8" w:rsidRPr="00402958">
        <w:rPr>
          <w:rFonts w:ascii="Arial" w:hAnsi="Arial" w:cs="Arial"/>
          <w:color w:val="FF0000"/>
          <w:sz w:val="20"/>
          <w:szCs w:val="20"/>
        </w:rPr>
        <w:t xml:space="preserve">GM </w:t>
      </w:r>
      <w:r w:rsidR="003E49A8" w:rsidRPr="00F06522">
        <w:rPr>
          <w:rFonts w:ascii="Arial" w:hAnsi="Arial" w:cs="Arial"/>
          <w:color w:val="FF0000"/>
          <w:sz w:val="20"/>
          <w:szCs w:val="20"/>
        </w:rPr>
        <w:sym w:font="Wingdings" w:char="F0E0"/>
      </w:r>
      <w:r w:rsidR="003E49A8" w:rsidRPr="00402958">
        <w:rPr>
          <w:rFonts w:ascii="Arial" w:hAnsi="Arial" w:cs="Arial"/>
          <w:color w:val="FF0000"/>
          <w:sz w:val="20"/>
          <w:szCs w:val="20"/>
        </w:rPr>
        <w:t xml:space="preserve"> must cover intraprovincial </w:t>
      </w:r>
      <w:r w:rsidR="00402958" w:rsidRPr="00402958">
        <w:rPr>
          <w:rFonts w:ascii="Arial" w:hAnsi="Arial" w:cs="Arial"/>
          <w:color w:val="FF0000"/>
          <w:sz w:val="20"/>
          <w:szCs w:val="20"/>
        </w:rPr>
        <w:t>trade if it is to be effective</w:t>
      </w:r>
    </w:p>
    <w:p w14:paraId="3E625435" w14:textId="77777777" w:rsidR="00506131" w:rsidRPr="00506131" w:rsidRDefault="00506131" w:rsidP="00506131">
      <w:pPr>
        <w:rPr>
          <w:rFonts w:ascii="Arial" w:hAnsi="Arial"/>
          <w:sz w:val="20"/>
          <w:szCs w:val="20"/>
        </w:rPr>
      </w:pPr>
    </w:p>
    <w:p w14:paraId="5283A04B" w14:textId="610A1E2E" w:rsidR="00B24B16" w:rsidRPr="0083360C"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Finally, </w:t>
      </w:r>
      <w:r w:rsidR="004304C7">
        <w:rPr>
          <w:rFonts w:ascii="Arial" w:hAnsi="Arial"/>
          <w:sz w:val="20"/>
          <w:szCs w:val="20"/>
        </w:rPr>
        <w:t>added in</w:t>
      </w:r>
      <w:r w:rsidRPr="0083360C">
        <w:rPr>
          <w:rFonts w:ascii="Arial" w:hAnsi="Arial"/>
          <w:sz w:val="20"/>
          <w:szCs w:val="20"/>
        </w:rPr>
        <w:t xml:space="preserve"> </w:t>
      </w:r>
      <w:r w:rsidRPr="00940D7A">
        <w:rPr>
          <w:rFonts w:ascii="Arial" w:hAnsi="Arial"/>
          <w:i/>
          <w:color w:val="FF0000"/>
          <w:sz w:val="20"/>
          <w:szCs w:val="20"/>
        </w:rPr>
        <w:t>Securities Reference</w:t>
      </w:r>
      <w:r w:rsidRPr="0083360C">
        <w:rPr>
          <w:rFonts w:ascii="Arial" w:hAnsi="Arial"/>
          <w:sz w:val="20"/>
          <w:szCs w:val="20"/>
        </w:rPr>
        <w:t xml:space="preserve">, argue as a whole it addresses </w:t>
      </w:r>
      <w:r w:rsidRPr="00940D7A">
        <w:rPr>
          <w:rFonts w:ascii="Arial" w:hAnsi="Arial"/>
          <w:b/>
          <w:sz w:val="20"/>
          <w:szCs w:val="20"/>
        </w:rPr>
        <w:t>a matter of genuine national importance</w:t>
      </w:r>
      <w:r w:rsidRPr="0083360C">
        <w:rPr>
          <w:rFonts w:ascii="Arial" w:hAnsi="Arial"/>
          <w:sz w:val="20"/>
          <w:szCs w:val="20"/>
        </w:rPr>
        <w:t xml:space="preserve"> and scope in a way that is distinct and different from provincial concerns</w:t>
      </w:r>
      <w:r w:rsidR="004304C7">
        <w:rPr>
          <w:rFonts w:ascii="Arial" w:hAnsi="Arial"/>
          <w:sz w:val="20"/>
          <w:szCs w:val="20"/>
        </w:rPr>
        <w:t xml:space="preserve"> (double aspect)</w:t>
      </w:r>
    </w:p>
    <w:p w14:paraId="45EB8EB0" w14:textId="77777777" w:rsidR="00B24B16" w:rsidRPr="00E31F27" w:rsidRDefault="00B24B16" w:rsidP="00B24B16">
      <w:pPr>
        <w:rPr>
          <w:rFonts w:ascii="Arial" w:hAnsi="Arial" w:cs="Arial"/>
          <w:sz w:val="20"/>
          <w:szCs w:val="20"/>
        </w:rPr>
      </w:pPr>
    </w:p>
    <w:p w14:paraId="41F9C214" w14:textId="77777777" w:rsidR="009D53E0" w:rsidRPr="00E31F27" w:rsidRDefault="008E6B1E" w:rsidP="009D53E0">
      <w:pPr>
        <w:pStyle w:val="ListParagraph"/>
        <w:numPr>
          <w:ilvl w:val="0"/>
          <w:numId w:val="2"/>
        </w:numPr>
        <w:rPr>
          <w:rFonts w:ascii="Arial" w:hAnsi="Arial" w:cs="Arial"/>
          <w:b/>
          <w:sz w:val="20"/>
          <w:szCs w:val="20"/>
        </w:rPr>
      </w:pPr>
      <w:r w:rsidRPr="00E31F27">
        <w:rPr>
          <w:rFonts w:ascii="Arial" w:hAnsi="Arial" w:cs="Arial"/>
          <w:b/>
          <w:color w:val="0000FF"/>
          <w:sz w:val="20"/>
          <w:szCs w:val="20"/>
        </w:rPr>
        <w:t>Argue that it is</w:t>
      </w:r>
      <w:r w:rsidRPr="00E31F27">
        <w:rPr>
          <w:rFonts w:ascii="Arial" w:hAnsi="Arial" w:cs="Arial"/>
          <w:b/>
          <w:sz w:val="20"/>
          <w:szCs w:val="20"/>
        </w:rPr>
        <w:t xml:space="preserve"> </w:t>
      </w:r>
      <w:r w:rsidRPr="00E31F27">
        <w:rPr>
          <w:rFonts w:ascii="Arial" w:hAnsi="Arial" w:cs="Arial"/>
          <w:b/>
          <w:color w:val="0000FF"/>
          <w:sz w:val="20"/>
          <w:szCs w:val="20"/>
        </w:rPr>
        <w:t xml:space="preserve">a specific work </w:t>
      </w:r>
      <w:r w:rsidR="009B29E1" w:rsidRPr="00E31F27">
        <w:rPr>
          <w:rFonts w:ascii="Arial" w:hAnsi="Arial" w:cs="Arial"/>
          <w:b/>
          <w:color w:val="0000FF"/>
          <w:sz w:val="20"/>
          <w:szCs w:val="20"/>
        </w:rPr>
        <w:t>for the general advantage of Canada</w:t>
      </w:r>
      <w:r w:rsidR="009B29E1" w:rsidRPr="00E31F27">
        <w:rPr>
          <w:rFonts w:ascii="Arial" w:hAnsi="Arial" w:cs="Arial"/>
          <w:sz w:val="20"/>
          <w:szCs w:val="20"/>
        </w:rPr>
        <w:t xml:space="preserve"> </w:t>
      </w:r>
    </w:p>
    <w:p w14:paraId="1725B06B" w14:textId="2DC876BF" w:rsidR="009B29E1" w:rsidRPr="00E31F27" w:rsidRDefault="009D53E0" w:rsidP="00FA69D8">
      <w:pPr>
        <w:pStyle w:val="ListParagraph"/>
        <w:numPr>
          <w:ilvl w:val="0"/>
          <w:numId w:val="35"/>
        </w:numPr>
        <w:rPr>
          <w:rFonts w:ascii="Arial" w:hAnsi="Arial" w:cs="Arial"/>
          <w:b/>
          <w:sz w:val="20"/>
          <w:szCs w:val="20"/>
        </w:rPr>
      </w:pPr>
      <w:r w:rsidRPr="00E31F27">
        <w:rPr>
          <w:rFonts w:ascii="Arial" w:hAnsi="Arial" w:cs="Arial"/>
          <w:sz w:val="20"/>
          <w:szCs w:val="20"/>
        </w:rPr>
        <w:t xml:space="preserve">Feds </w:t>
      </w:r>
      <w:r w:rsidR="009B29E1" w:rsidRPr="00E31F27">
        <w:rPr>
          <w:rFonts w:ascii="Arial" w:hAnsi="Arial" w:cs="Arial"/>
          <w:sz w:val="20"/>
          <w:szCs w:val="20"/>
        </w:rPr>
        <w:t xml:space="preserve">can regulate it under </w:t>
      </w:r>
      <w:r w:rsidR="009B29E1" w:rsidRPr="00E31F27">
        <w:rPr>
          <w:rFonts w:ascii="Arial" w:hAnsi="Arial" w:cs="Arial"/>
          <w:color w:val="0C31DF"/>
          <w:sz w:val="20"/>
          <w:szCs w:val="20"/>
        </w:rPr>
        <w:t xml:space="preserve">91(10)(c) </w:t>
      </w:r>
      <w:r w:rsidR="009B29E1" w:rsidRPr="00E31F27">
        <w:rPr>
          <w:rFonts w:ascii="Arial" w:hAnsi="Arial" w:cs="Arial"/>
          <w:sz w:val="20"/>
          <w:szCs w:val="20"/>
        </w:rPr>
        <w:t>(</w:t>
      </w:r>
      <w:r w:rsidR="009B29E1" w:rsidRPr="00E31F27">
        <w:rPr>
          <w:rFonts w:ascii="Arial" w:hAnsi="Arial" w:cs="Arial"/>
          <w:i/>
          <w:color w:val="FF0000"/>
          <w:sz w:val="20"/>
          <w:szCs w:val="20"/>
        </w:rPr>
        <w:t>Eastern Terminal Elevator</w:t>
      </w:r>
      <w:r w:rsidR="009B29E1" w:rsidRPr="00E31F27">
        <w:rPr>
          <w:rFonts w:ascii="Arial" w:hAnsi="Arial" w:cs="Arial"/>
          <w:sz w:val="20"/>
          <w:szCs w:val="20"/>
        </w:rPr>
        <w:t>) [hasn’t been used since the 60s]</w:t>
      </w:r>
    </w:p>
    <w:p w14:paraId="1BEDC7B3" w14:textId="77777777" w:rsidR="009B29E1" w:rsidRPr="00E31F27" w:rsidRDefault="009B29E1" w:rsidP="00FA69D8">
      <w:pPr>
        <w:pStyle w:val="Regular"/>
        <w:numPr>
          <w:ilvl w:val="2"/>
          <w:numId w:val="8"/>
        </w:numPr>
        <w:rPr>
          <w:rFonts w:cs="Arial"/>
          <w:b/>
          <w:sz w:val="20"/>
          <w:szCs w:val="20"/>
        </w:rPr>
      </w:pPr>
      <w:r w:rsidRPr="00E31F27">
        <w:rPr>
          <w:rFonts w:cs="Arial"/>
          <w:sz w:val="20"/>
          <w:szCs w:val="20"/>
        </w:rPr>
        <w:t>Must be a physical work (</w:t>
      </w:r>
      <w:r w:rsidRPr="00E31F27">
        <w:rPr>
          <w:rFonts w:cs="Arial"/>
          <w:i/>
          <w:color w:val="FF0000"/>
          <w:sz w:val="20"/>
          <w:szCs w:val="20"/>
        </w:rPr>
        <w:t>Eastern Terminal Elevator</w:t>
      </w:r>
      <w:r w:rsidRPr="00E31F27">
        <w:rPr>
          <w:rFonts w:cs="Arial"/>
          <w:sz w:val="20"/>
          <w:szCs w:val="20"/>
        </w:rPr>
        <w:t>)</w:t>
      </w:r>
    </w:p>
    <w:p w14:paraId="0948C02D" w14:textId="7A32A47A" w:rsidR="00DE6898" w:rsidRPr="00FA69D8" w:rsidRDefault="009B29E1" w:rsidP="00FA69D8">
      <w:pPr>
        <w:pStyle w:val="Regular"/>
        <w:numPr>
          <w:ilvl w:val="2"/>
          <w:numId w:val="8"/>
        </w:numPr>
        <w:rPr>
          <w:rFonts w:cs="Arial"/>
          <w:b/>
          <w:sz w:val="20"/>
          <w:szCs w:val="20"/>
        </w:rPr>
      </w:pPr>
      <w:r w:rsidRPr="00E31F27">
        <w:rPr>
          <w:rFonts w:cs="Arial"/>
          <w:sz w:val="20"/>
          <w:szCs w:val="20"/>
        </w:rPr>
        <w:t xml:space="preserve">Federal government has declaratory power </w:t>
      </w:r>
    </w:p>
    <w:p w14:paraId="5DD45F5B" w14:textId="77777777" w:rsidR="008A7A94" w:rsidRPr="0023478E" w:rsidRDefault="008A7A94" w:rsidP="00CE2D38">
      <w:pPr>
        <w:outlineLvl w:val="0"/>
        <w:rPr>
          <w:rFonts w:ascii="Arial" w:hAnsi="Arial" w:cs="Arial"/>
          <w:b/>
          <w:sz w:val="20"/>
          <w:szCs w:val="20"/>
          <w:u w:val="single"/>
        </w:rPr>
      </w:pPr>
    </w:p>
    <w:p w14:paraId="375B219E" w14:textId="77777777" w:rsidR="008A7A94" w:rsidRPr="0023478E" w:rsidRDefault="008A7A94" w:rsidP="00CE2D38">
      <w:pPr>
        <w:outlineLvl w:val="0"/>
        <w:rPr>
          <w:rFonts w:ascii="Arial" w:hAnsi="Arial" w:cs="Arial"/>
          <w:b/>
          <w:sz w:val="20"/>
          <w:szCs w:val="20"/>
          <w:u w:val="single"/>
        </w:rPr>
      </w:pPr>
    </w:p>
    <w:p w14:paraId="62B782BD" w14:textId="77777777" w:rsidR="00777A29" w:rsidRDefault="00777A29">
      <w:pPr>
        <w:rPr>
          <w:rFonts w:ascii="Arial" w:eastAsiaTheme="minorHAnsi" w:hAnsi="Arial" w:cs="Arial"/>
          <w:b/>
          <w:color w:val="660066"/>
          <w:lang w:val="en-GB"/>
        </w:rPr>
      </w:pPr>
      <w:bookmarkStart w:id="17" w:name="_Toc342995217"/>
      <w:bookmarkStart w:id="18" w:name="_Toc342995269"/>
      <w:r>
        <w:br w:type="page"/>
      </w:r>
    </w:p>
    <w:p w14:paraId="015C773C" w14:textId="002D3E31" w:rsidR="00CE2D38" w:rsidRPr="00511C3D" w:rsidRDefault="00CE2D38" w:rsidP="00511C3D">
      <w:pPr>
        <w:pStyle w:val="Heading1"/>
      </w:pPr>
      <w:r w:rsidRPr="00511C3D">
        <w:t>CHALLENGING FEDERAL STATUTE</w:t>
      </w:r>
      <w:r w:rsidR="008A7A94" w:rsidRPr="00511C3D">
        <w:t xml:space="preserve">  – Regulation of Economy</w:t>
      </w:r>
      <w:bookmarkEnd w:id="17"/>
      <w:bookmarkEnd w:id="18"/>
    </w:p>
    <w:p w14:paraId="5DB00DEA" w14:textId="77777777" w:rsidR="00EC2E3D" w:rsidRPr="0023478E" w:rsidRDefault="00EC2E3D" w:rsidP="00CE2D38">
      <w:pPr>
        <w:outlineLvl w:val="0"/>
        <w:rPr>
          <w:rFonts w:ascii="Arial" w:hAnsi="Arial" w:cs="Arial"/>
          <w:sz w:val="20"/>
          <w:szCs w:val="20"/>
          <w:u w:val="single"/>
        </w:rPr>
      </w:pPr>
    </w:p>
    <w:p w14:paraId="0074D521" w14:textId="77777777" w:rsidR="00D050E9" w:rsidRPr="00D050E9" w:rsidRDefault="00D050E9" w:rsidP="00FA69D8">
      <w:pPr>
        <w:pStyle w:val="Regular"/>
        <w:numPr>
          <w:ilvl w:val="0"/>
          <w:numId w:val="30"/>
        </w:numPr>
        <w:rPr>
          <w:rFonts w:cs="Arial"/>
          <w:b/>
          <w:sz w:val="20"/>
          <w:szCs w:val="20"/>
        </w:rPr>
      </w:pPr>
      <w:r>
        <w:rPr>
          <w:rFonts w:cs="Arial"/>
          <w:b/>
          <w:color w:val="0000FF"/>
          <w:sz w:val="20"/>
          <w:szCs w:val="20"/>
        </w:rPr>
        <w:t>Argue Parliament is trying to make a provincial matter into a federal matter:</w:t>
      </w:r>
    </w:p>
    <w:p w14:paraId="045B8958" w14:textId="77777777" w:rsidR="00CE2D38" w:rsidRPr="0023478E" w:rsidRDefault="00CE2D38" w:rsidP="00FA69D8">
      <w:pPr>
        <w:pStyle w:val="Regular"/>
        <w:numPr>
          <w:ilvl w:val="0"/>
          <w:numId w:val="40"/>
        </w:numPr>
        <w:rPr>
          <w:rFonts w:cs="Arial"/>
          <w:b/>
          <w:sz w:val="20"/>
          <w:szCs w:val="20"/>
        </w:rPr>
      </w:pPr>
      <w:r w:rsidRPr="0023478E">
        <w:rPr>
          <w:rFonts w:cs="Arial"/>
          <w:sz w:val="20"/>
          <w:szCs w:val="20"/>
        </w:rPr>
        <w:t xml:space="preserve">Provincial inability test </w:t>
      </w:r>
      <w:r w:rsidRPr="00D050E9">
        <w:rPr>
          <w:rFonts w:cs="Arial"/>
          <w:sz w:val="20"/>
          <w:szCs w:val="20"/>
          <w:u w:val="single"/>
        </w:rPr>
        <w:t>alone</w:t>
      </w:r>
      <w:r w:rsidRPr="0023478E">
        <w:rPr>
          <w:rFonts w:cs="Arial"/>
          <w:sz w:val="20"/>
          <w:szCs w:val="20"/>
        </w:rPr>
        <w:t xml:space="preserve"> cannot be used to grant jurisdiction to the Feds (</w:t>
      </w:r>
      <w:r w:rsidRPr="00AD3B69">
        <w:rPr>
          <w:rFonts w:cs="Arial"/>
          <w:i/>
          <w:color w:val="FF0000"/>
          <w:sz w:val="20"/>
          <w:szCs w:val="20"/>
        </w:rPr>
        <w:t>Eastern Terminal Elevators</w:t>
      </w:r>
      <w:r w:rsidRPr="0023478E">
        <w:rPr>
          <w:rFonts w:cs="Arial"/>
          <w:sz w:val="20"/>
          <w:szCs w:val="20"/>
        </w:rPr>
        <w:t>)</w:t>
      </w:r>
    </w:p>
    <w:p w14:paraId="6CFE6B04" w14:textId="7498FBE5" w:rsidR="00CE2D38" w:rsidRPr="00E0419F" w:rsidRDefault="00CE2D38" w:rsidP="00FA69D8">
      <w:pPr>
        <w:pStyle w:val="Regular"/>
        <w:numPr>
          <w:ilvl w:val="0"/>
          <w:numId w:val="40"/>
        </w:numPr>
        <w:rPr>
          <w:rFonts w:cs="Arial"/>
          <w:b/>
          <w:sz w:val="20"/>
          <w:szCs w:val="20"/>
        </w:rPr>
      </w:pPr>
      <w:r w:rsidRPr="0023478E">
        <w:rPr>
          <w:rFonts w:cs="Arial"/>
          <w:sz w:val="20"/>
          <w:szCs w:val="20"/>
        </w:rPr>
        <w:t xml:space="preserve">Cannot claim jurisdiction based on </w:t>
      </w:r>
      <w:r w:rsidRPr="0023478E">
        <w:rPr>
          <w:rFonts w:cs="Arial"/>
          <w:sz w:val="20"/>
          <w:szCs w:val="20"/>
          <w:u w:val="single"/>
        </w:rPr>
        <w:t>percentages of export</w:t>
      </w:r>
      <w:r w:rsidRPr="0023478E">
        <w:rPr>
          <w:rFonts w:cs="Arial"/>
          <w:sz w:val="20"/>
          <w:szCs w:val="20"/>
        </w:rPr>
        <w:t xml:space="preserve"> (</w:t>
      </w:r>
      <w:r w:rsidR="00AD3B69" w:rsidRPr="00AD3B69">
        <w:rPr>
          <w:rFonts w:cs="Arial"/>
          <w:i/>
          <w:color w:val="FF0000"/>
          <w:sz w:val="20"/>
          <w:szCs w:val="20"/>
        </w:rPr>
        <w:t>Eastern Terminal Elevator</w:t>
      </w:r>
      <w:r w:rsidR="00E0419F">
        <w:rPr>
          <w:rFonts w:cs="Arial"/>
          <w:i/>
          <w:color w:val="FF0000"/>
          <w:sz w:val="20"/>
          <w:szCs w:val="20"/>
        </w:rPr>
        <w:t xml:space="preserve">s </w:t>
      </w:r>
      <w:r w:rsidRPr="0023478E">
        <w:rPr>
          <w:rFonts w:cs="Arial"/>
          <w:color w:val="E36C0A" w:themeColor="accent6" w:themeShade="BF"/>
          <w:sz w:val="20"/>
          <w:szCs w:val="20"/>
        </w:rPr>
        <w:sym w:font="Wingdings" w:char="F0E0"/>
      </w:r>
      <w:r w:rsidR="00E0419F">
        <w:rPr>
          <w:rFonts w:cs="Arial"/>
          <w:color w:val="E36C0A" w:themeColor="accent6" w:themeShade="BF"/>
          <w:sz w:val="20"/>
          <w:szCs w:val="20"/>
        </w:rPr>
        <w:t xml:space="preserve"> </w:t>
      </w:r>
      <w:r w:rsidR="00E0419F" w:rsidRPr="00E0419F">
        <w:rPr>
          <w:rFonts w:cs="Arial"/>
          <w:color w:val="FF0000"/>
          <w:sz w:val="20"/>
          <w:szCs w:val="20"/>
        </w:rPr>
        <w:t xml:space="preserve">80% </w:t>
      </w:r>
      <w:r w:rsidRPr="00E0419F">
        <w:rPr>
          <w:rFonts w:cs="Arial"/>
          <w:color w:val="FF0000"/>
          <w:sz w:val="20"/>
          <w:szCs w:val="20"/>
        </w:rPr>
        <w:t>international trade</w:t>
      </w:r>
      <w:r w:rsidRPr="00E0419F">
        <w:rPr>
          <w:rFonts w:cs="Arial"/>
          <w:color w:val="E36C0A" w:themeColor="accent6" w:themeShade="BF"/>
          <w:sz w:val="20"/>
          <w:szCs w:val="20"/>
        </w:rPr>
        <w:t xml:space="preserve"> </w:t>
      </w:r>
    </w:p>
    <w:p w14:paraId="3090A229" w14:textId="77777777" w:rsidR="00CE2D38" w:rsidRPr="0023478E" w:rsidRDefault="00CE2D38" w:rsidP="00FA69D8">
      <w:pPr>
        <w:pStyle w:val="Regular"/>
        <w:numPr>
          <w:ilvl w:val="0"/>
          <w:numId w:val="40"/>
        </w:numPr>
        <w:rPr>
          <w:rFonts w:cs="Arial"/>
          <w:b/>
          <w:sz w:val="20"/>
          <w:szCs w:val="20"/>
        </w:rPr>
      </w:pPr>
      <w:r w:rsidRPr="0023478E">
        <w:rPr>
          <w:rFonts w:cs="Arial"/>
          <w:sz w:val="20"/>
          <w:szCs w:val="20"/>
        </w:rPr>
        <w:t>Cannot rely on sheer volume of the problem (</w:t>
      </w:r>
      <w:r w:rsidRPr="0023478E">
        <w:rPr>
          <w:rFonts w:cs="Arial"/>
          <w:i/>
          <w:sz w:val="20"/>
          <w:szCs w:val="20"/>
        </w:rPr>
        <w:t>Securities</w:t>
      </w:r>
      <w:r w:rsidRPr="0023478E">
        <w:rPr>
          <w:rFonts w:cs="Arial"/>
          <w:sz w:val="20"/>
          <w:szCs w:val="20"/>
        </w:rPr>
        <w:t>) or sheer national distribution of the problem (not enough for jurisdiction)</w:t>
      </w:r>
    </w:p>
    <w:p w14:paraId="37A9CA59" w14:textId="54EE92A1" w:rsidR="00CE2D38" w:rsidRPr="00D050E9" w:rsidRDefault="00CE2D38" w:rsidP="00FA69D8">
      <w:pPr>
        <w:pStyle w:val="Regular"/>
        <w:numPr>
          <w:ilvl w:val="0"/>
          <w:numId w:val="40"/>
        </w:numPr>
        <w:rPr>
          <w:rFonts w:cs="Arial"/>
          <w:b/>
          <w:sz w:val="20"/>
          <w:szCs w:val="20"/>
        </w:rPr>
      </w:pPr>
      <w:r w:rsidRPr="0023478E">
        <w:rPr>
          <w:rFonts w:cs="Arial"/>
          <w:sz w:val="20"/>
          <w:szCs w:val="20"/>
        </w:rPr>
        <w:t>Argue that there are MORE than merely incidental effects (</w:t>
      </w:r>
      <w:r w:rsidR="00DE6898" w:rsidRPr="00DE6898">
        <w:rPr>
          <w:rFonts w:cs="Arial"/>
          <w:i/>
          <w:color w:val="FF0000"/>
          <w:sz w:val="20"/>
          <w:szCs w:val="20"/>
        </w:rPr>
        <w:t>Labatt</w:t>
      </w:r>
      <w:r w:rsidRPr="0023478E">
        <w:rPr>
          <w:rFonts w:cs="Arial"/>
          <w:sz w:val="20"/>
          <w:szCs w:val="20"/>
        </w:rPr>
        <w:t>)</w:t>
      </w:r>
    </w:p>
    <w:p w14:paraId="312536D4" w14:textId="797CF275" w:rsidR="00D050E9" w:rsidRPr="003A5A7A" w:rsidRDefault="00D050E9" w:rsidP="00FA69D8">
      <w:pPr>
        <w:pStyle w:val="Regular"/>
        <w:numPr>
          <w:ilvl w:val="0"/>
          <w:numId w:val="40"/>
        </w:numPr>
        <w:rPr>
          <w:rFonts w:cs="Arial"/>
          <w:b/>
          <w:sz w:val="20"/>
          <w:szCs w:val="20"/>
        </w:rPr>
      </w:pPr>
      <w:r w:rsidRPr="00D050E9">
        <w:rPr>
          <w:rFonts w:cs="Arial"/>
          <w:sz w:val="20"/>
          <w:szCs w:val="20"/>
        </w:rPr>
        <w:t>Parliament cannot reach back into provincial jurisdiction to regulate local businesses</w:t>
      </w:r>
      <w:r w:rsidRPr="0023478E">
        <w:rPr>
          <w:rFonts w:cs="Arial"/>
          <w:sz w:val="20"/>
          <w:szCs w:val="20"/>
        </w:rPr>
        <w:t xml:space="preserve"> </w:t>
      </w:r>
      <w:r w:rsidRPr="00AD3B69">
        <w:rPr>
          <w:rFonts w:cs="Arial"/>
          <w:i/>
          <w:color w:val="FF0000"/>
          <w:sz w:val="20"/>
          <w:szCs w:val="20"/>
        </w:rPr>
        <w:t xml:space="preserve">Eastern Terminal Elevators, </w:t>
      </w:r>
      <w:r>
        <w:rPr>
          <w:rFonts w:cs="Arial"/>
          <w:i/>
          <w:color w:val="FF0000"/>
          <w:sz w:val="20"/>
          <w:szCs w:val="20"/>
        </w:rPr>
        <w:t>Labatt, Securities</w:t>
      </w:r>
    </w:p>
    <w:p w14:paraId="35333DD3" w14:textId="77777777" w:rsidR="003A5A7A" w:rsidRPr="00D050E9" w:rsidRDefault="003A5A7A" w:rsidP="003A5A7A">
      <w:pPr>
        <w:pStyle w:val="Regular"/>
        <w:rPr>
          <w:rFonts w:cs="Arial"/>
          <w:b/>
          <w:sz w:val="20"/>
          <w:szCs w:val="20"/>
        </w:rPr>
      </w:pPr>
    </w:p>
    <w:p w14:paraId="17893058" w14:textId="77777777" w:rsidR="00CE2D38" w:rsidRPr="0023478E" w:rsidRDefault="00CE2D38" w:rsidP="00FA69D8">
      <w:pPr>
        <w:pStyle w:val="Regular"/>
        <w:numPr>
          <w:ilvl w:val="0"/>
          <w:numId w:val="30"/>
        </w:numPr>
        <w:rPr>
          <w:rFonts w:cs="Arial"/>
          <w:b/>
          <w:sz w:val="20"/>
          <w:szCs w:val="20"/>
        </w:rPr>
      </w:pPr>
      <w:r w:rsidRPr="000158D5">
        <w:rPr>
          <w:rFonts w:cs="Arial"/>
          <w:b/>
          <w:color w:val="0000FF"/>
          <w:sz w:val="20"/>
          <w:szCs w:val="20"/>
        </w:rPr>
        <w:t>Argue 92(13)</w:t>
      </w:r>
      <w:r w:rsidRPr="000158D5">
        <w:rPr>
          <w:rFonts w:cs="Arial"/>
          <w:color w:val="0000FF"/>
          <w:sz w:val="20"/>
          <w:szCs w:val="20"/>
        </w:rPr>
        <w:t xml:space="preserve"> </w:t>
      </w:r>
      <w:r w:rsidRPr="000158D5">
        <w:rPr>
          <w:rFonts w:cs="Arial"/>
          <w:b/>
          <w:color w:val="0000FF"/>
          <w:sz w:val="20"/>
          <w:szCs w:val="20"/>
        </w:rPr>
        <w:t>property and civil rights</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this head of power should be interpreted </w:t>
      </w:r>
      <w:r w:rsidRPr="000158D5">
        <w:rPr>
          <w:rFonts w:cs="Arial"/>
          <w:b/>
          <w:sz w:val="20"/>
          <w:szCs w:val="20"/>
        </w:rPr>
        <w:t>broadly</w:t>
      </w:r>
      <w:r w:rsidRPr="0023478E">
        <w:rPr>
          <w:rFonts w:cs="Arial"/>
          <w:sz w:val="20"/>
          <w:szCs w:val="20"/>
        </w:rPr>
        <w:t xml:space="preserve"> (</w:t>
      </w:r>
      <w:r w:rsidRPr="00AD3B69">
        <w:rPr>
          <w:rFonts w:cs="Arial"/>
          <w:i/>
          <w:color w:val="FF0000"/>
          <w:sz w:val="20"/>
          <w:szCs w:val="20"/>
        </w:rPr>
        <w:t>Citizens Insurance</w:t>
      </w:r>
      <w:r w:rsidRPr="0023478E">
        <w:rPr>
          <w:rFonts w:cs="Arial"/>
          <w:sz w:val="20"/>
          <w:szCs w:val="20"/>
        </w:rPr>
        <w:t>)</w:t>
      </w:r>
    </w:p>
    <w:p w14:paraId="05105D57" w14:textId="183693A0" w:rsidR="00CE2D38" w:rsidRPr="008F41B4" w:rsidRDefault="00CE2D38" w:rsidP="00FA69D8">
      <w:pPr>
        <w:pStyle w:val="Regular"/>
        <w:numPr>
          <w:ilvl w:val="0"/>
          <w:numId w:val="39"/>
        </w:numPr>
        <w:rPr>
          <w:rFonts w:cs="Arial"/>
          <w:b/>
          <w:sz w:val="20"/>
          <w:szCs w:val="20"/>
        </w:rPr>
      </w:pPr>
      <w:r w:rsidRPr="0023478E">
        <w:rPr>
          <w:rFonts w:cs="Arial"/>
          <w:sz w:val="20"/>
          <w:szCs w:val="20"/>
        </w:rPr>
        <w:t xml:space="preserve">Argue Feds </w:t>
      </w:r>
      <w:r w:rsidRPr="000158D5">
        <w:rPr>
          <w:rFonts w:cs="Arial"/>
          <w:color w:val="000000" w:themeColor="text1"/>
          <w:sz w:val="20"/>
          <w:szCs w:val="20"/>
        </w:rPr>
        <w:t>directly</w:t>
      </w:r>
      <w:r w:rsidRPr="0023478E">
        <w:rPr>
          <w:rFonts w:cs="Arial"/>
          <w:sz w:val="20"/>
          <w:szCs w:val="20"/>
        </w:rPr>
        <w:t xml:space="preserve"> regulating trades, contracts in a province (</w:t>
      </w:r>
      <w:r w:rsidR="00AD3B69" w:rsidRPr="00AD3B69">
        <w:rPr>
          <w:rFonts w:cs="Arial"/>
          <w:i/>
          <w:color w:val="FF0000"/>
          <w:sz w:val="20"/>
          <w:szCs w:val="20"/>
        </w:rPr>
        <w:t>Citizens Insurance</w:t>
      </w:r>
      <w:r w:rsidRPr="0023478E">
        <w:rPr>
          <w:rFonts w:cs="Arial"/>
          <w:sz w:val="20"/>
          <w:szCs w:val="20"/>
        </w:rPr>
        <w:t>)</w:t>
      </w:r>
    </w:p>
    <w:p w14:paraId="29F6BD03" w14:textId="77777777" w:rsidR="008F41B4" w:rsidRPr="0023478E" w:rsidRDefault="008F41B4" w:rsidP="00FA69D8">
      <w:pPr>
        <w:pStyle w:val="Regular"/>
        <w:numPr>
          <w:ilvl w:val="0"/>
          <w:numId w:val="39"/>
        </w:numPr>
        <w:rPr>
          <w:rFonts w:cs="Arial"/>
          <w:sz w:val="20"/>
          <w:szCs w:val="20"/>
          <w:lang w:val="en-CA"/>
        </w:rPr>
      </w:pPr>
      <w:r w:rsidRPr="0023478E">
        <w:rPr>
          <w:rFonts w:cs="Arial"/>
          <w:sz w:val="20"/>
          <w:szCs w:val="20"/>
          <w:lang w:val="en-CA"/>
        </w:rPr>
        <w:t xml:space="preserve">Argue that there are </w:t>
      </w:r>
      <w:r w:rsidRPr="0023478E">
        <w:rPr>
          <w:rFonts w:cs="Arial"/>
          <w:sz w:val="20"/>
          <w:szCs w:val="20"/>
          <w:u w:val="single"/>
          <w:lang w:val="en-CA"/>
        </w:rPr>
        <w:t>more than incidental effects on the other sphere</w:t>
      </w:r>
      <w:r w:rsidRPr="0023478E">
        <w:rPr>
          <w:rFonts w:cs="Arial"/>
          <w:sz w:val="20"/>
          <w:szCs w:val="20"/>
          <w:lang w:val="en-CA"/>
        </w:rPr>
        <w:t xml:space="preserve"> (</w:t>
      </w:r>
      <w:r w:rsidRPr="00AD3B69">
        <w:rPr>
          <w:rFonts w:cs="Arial"/>
          <w:i/>
          <w:color w:val="FF0000"/>
          <w:sz w:val="20"/>
          <w:szCs w:val="20"/>
          <w:lang w:val="en-CA"/>
        </w:rPr>
        <w:t>Securities</w:t>
      </w:r>
      <w:r w:rsidRPr="0023478E">
        <w:rPr>
          <w:rFonts w:cs="Arial"/>
          <w:sz w:val="20"/>
          <w:szCs w:val="20"/>
          <w:lang w:val="en-CA"/>
        </w:rPr>
        <w:t>)</w:t>
      </w:r>
    </w:p>
    <w:p w14:paraId="43F1AFEC" w14:textId="12A9B92B" w:rsidR="008F41B4" w:rsidRPr="008F41B4" w:rsidRDefault="008F41B4" w:rsidP="00FA69D8">
      <w:pPr>
        <w:pStyle w:val="Regular"/>
        <w:numPr>
          <w:ilvl w:val="0"/>
          <w:numId w:val="39"/>
        </w:numPr>
        <w:rPr>
          <w:rFonts w:cs="Arial"/>
          <w:sz w:val="20"/>
          <w:szCs w:val="20"/>
          <w:lang w:val="en-CA"/>
        </w:rPr>
      </w:pPr>
      <w:r w:rsidRPr="0023478E">
        <w:rPr>
          <w:rFonts w:cs="Arial"/>
          <w:sz w:val="20"/>
          <w:szCs w:val="20"/>
          <w:lang w:val="en-CA"/>
        </w:rPr>
        <w:t>Pith and substance is not 91(2)</w:t>
      </w:r>
    </w:p>
    <w:p w14:paraId="09D7894B" w14:textId="77777777" w:rsidR="003A5A7A" w:rsidRPr="0023478E" w:rsidRDefault="003A5A7A" w:rsidP="003A5A7A">
      <w:pPr>
        <w:pStyle w:val="Regular"/>
        <w:rPr>
          <w:rFonts w:cs="Arial"/>
          <w:b/>
          <w:sz w:val="20"/>
          <w:szCs w:val="20"/>
        </w:rPr>
      </w:pPr>
    </w:p>
    <w:p w14:paraId="359DD4F3" w14:textId="77777777" w:rsidR="00CE2D38" w:rsidRPr="006E022F" w:rsidRDefault="00CE2D38" w:rsidP="00FA69D8">
      <w:pPr>
        <w:pStyle w:val="Regular"/>
        <w:numPr>
          <w:ilvl w:val="0"/>
          <w:numId w:val="30"/>
        </w:numPr>
        <w:rPr>
          <w:rFonts w:cs="Arial"/>
          <w:b/>
          <w:sz w:val="20"/>
          <w:szCs w:val="20"/>
        </w:rPr>
      </w:pPr>
      <w:r w:rsidRPr="003A5A7A">
        <w:rPr>
          <w:rFonts w:cs="Arial"/>
          <w:b/>
          <w:color w:val="0000FF"/>
          <w:sz w:val="20"/>
          <w:szCs w:val="20"/>
        </w:rPr>
        <w:t>Argue 92(16)</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Matters of a merely local or private nature</w:t>
      </w:r>
    </w:p>
    <w:p w14:paraId="0D172867" w14:textId="0C867B32" w:rsidR="006E022F" w:rsidRDefault="006E022F" w:rsidP="00FA69D8">
      <w:pPr>
        <w:pStyle w:val="Regular"/>
        <w:numPr>
          <w:ilvl w:val="0"/>
          <w:numId w:val="38"/>
        </w:numPr>
        <w:rPr>
          <w:rFonts w:cs="Arial"/>
          <w:sz w:val="20"/>
          <w:szCs w:val="20"/>
        </w:rPr>
      </w:pPr>
      <w:r w:rsidRPr="0023478E">
        <w:rPr>
          <w:rFonts w:cs="Arial"/>
          <w:sz w:val="20"/>
          <w:szCs w:val="20"/>
        </w:rPr>
        <w:t xml:space="preserve">General trade and commerce cannot be used so that it </w:t>
      </w:r>
      <w:r w:rsidRPr="0023478E">
        <w:rPr>
          <w:rFonts w:cs="Arial"/>
          <w:b/>
          <w:sz w:val="20"/>
          <w:szCs w:val="20"/>
        </w:rPr>
        <w:t>denies the provinces the power to regulate local matters/industries within their boundaries</w:t>
      </w:r>
      <w:r w:rsidRPr="0023478E">
        <w:rPr>
          <w:rFonts w:cs="Arial"/>
          <w:sz w:val="20"/>
          <w:szCs w:val="20"/>
        </w:rPr>
        <w:t xml:space="preserve"> (</w:t>
      </w:r>
      <w:r w:rsidRPr="00AD3B69">
        <w:rPr>
          <w:rFonts w:cs="Arial"/>
          <w:i/>
          <w:color w:val="FF0000"/>
          <w:sz w:val="20"/>
          <w:szCs w:val="20"/>
        </w:rPr>
        <w:t>Securities</w:t>
      </w:r>
      <w:r w:rsidRPr="0023478E">
        <w:rPr>
          <w:rFonts w:cs="Arial"/>
          <w:sz w:val="20"/>
          <w:szCs w:val="20"/>
        </w:rPr>
        <w:t>)</w:t>
      </w:r>
    </w:p>
    <w:p w14:paraId="0A01F16F" w14:textId="0299B48C" w:rsidR="00EC2E3D" w:rsidRDefault="00EC2E3D" w:rsidP="00FA69D8">
      <w:pPr>
        <w:pStyle w:val="Regular"/>
        <w:numPr>
          <w:ilvl w:val="0"/>
          <w:numId w:val="38"/>
        </w:numPr>
        <w:rPr>
          <w:rFonts w:cs="Arial"/>
          <w:sz w:val="20"/>
          <w:szCs w:val="20"/>
          <w:lang w:val="en-CA"/>
        </w:rPr>
      </w:pPr>
      <w:r w:rsidRPr="0023478E">
        <w:rPr>
          <w:rFonts w:cs="Arial"/>
          <w:sz w:val="20"/>
          <w:szCs w:val="20"/>
          <w:lang w:val="en-CA"/>
        </w:rPr>
        <w:t xml:space="preserve">Must be directly </w:t>
      </w:r>
      <w:r w:rsidRPr="0023478E">
        <w:rPr>
          <w:rFonts w:cs="Arial"/>
          <w:sz w:val="20"/>
          <w:szCs w:val="20"/>
          <w:u w:val="single"/>
          <w:lang w:val="en-CA"/>
        </w:rPr>
        <w:t>aimed</w:t>
      </w:r>
      <w:r w:rsidRPr="0023478E">
        <w:rPr>
          <w:rFonts w:cs="Arial"/>
          <w:sz w:val="20"/>
          <w:szCs w:val="20"/>
          <w:lang w:val="en-CA"/>
        </w:rPr>
        <w:t xml:space="preserve"> at international/interprovincial trade or general recognition of trade generally (genuine national concern) (</w:t>
      </w:r>
      <w:r w:rsidRPr="00AD3B69">
        <w:rPr>
          <w:rFonts w:cs="Arial"/>
          <w:i/>
          <w:color w:val="FF0000"/>
          <w:sz w:val="20"/>
          <w:szCs w:val="20"/>
          <w:lang w:val="en-CA"/>
        </w:rPr>
        <w:t>Securities, GM</w:t>
      </w:r>
      <w:r>
        <w:rPr>
          <w:rFonts w:cs="Arial"/>
          <w:sz w:val="20"/>
          <w:szCs w:val="20"/>
          <w:lang w:val="en-CA"/>
        </w:rPr>
        <w:t>)</w:t>
      </w:r>
    </w:p>
    <w:p w14:paraId="5C8888C9" w14:textId="797142A7" w:rsidR="00FA69D8" w:rsidRPr="00FA69D8" w:rsidRDefault="00FA69D8" w:rsidP="00FA69D8">
      <w:pPr>
        <w:pStyle w:val="ListParagraph"/>
        <w:numPr>
          <w:ilvl w:val="0"/>
          <w:numId w:val="38"/>
        </w:numPr>
        <w:rPr>
          <w:rFonts w:ascii="Arial" w:hAnsi="Arial" w:cs="Arial"/>
          <w:b/>
          <w:sz w:val="20"/>
          <w:szCs w:val="20"/>
          <w:u w:val="single"/>
        </w:rPr>
      </w:pPr>
      <w:r>
        <w:rPr>
          <w:rFonts w:ascii="Arial" w:hAnsi="Arial" w:cs="Arial"/>
          <w:sz w:val="20"/>
          <w:szCs w:val="20"/>
        </w:rPr>
        <w:t>Feds c</w:t>
      </w:r>
      <w:r w:rsidRPr="0023478E">
        <w:rPr>
          <w:rFonts w:ascii="Arial" w:hAnsi="Arial" w:cs="Arial"/>
          <w:sz w:val="20"/>
          <w:szCs w:val="20"/>
        </w:rPr>
        <w:t xml:space="preserve">annot regulate local trade </w:t>
      </w:r>
      <w:r w:rsidR="001D4F4A">
        <w:rPr>
          <w:rFonts w:ascii="Arial" w:hAnsi="Arial" w:cs="Arial"/>
          <w:sz w:val="20"/>
          <w:szCs w:val="20"/>
        </w:rPr>
        <w:t>just b/c</w:t>
      </w:r>
      <w:r w:rsidRPr="0023478E">
        <w:rPr>
          <w:rFonts w:ascii="Arial" w:hAnsi="Arial" w:cs="Arial"/>
          <w:sz w:val="20"/>
          <w:szCs w:val="20"/>
        </w:rPr>
        <w:t xml:space="preserve"> its more efficient to regulate it with interprovincial (</w:t>
      </w:r>
      <w:r w:rsidRPr="00F06522">
        <w:rPr>
          <w:rFonts w:ascii="Arial" w:hAnsi="Arial" w:cs="Arial"/>
          <w:i/>
          <w:color w:val="FF0000"/>
          <w:sz w:val="20"/>
          <w:szCs w:val="20"/>
        </w:rPr>
        <w:t>Burns</w:t>
      </w:r>
      <w:r w:rsidRPr="0023478E">
        <w:rPr>
          <w:rFonts w:ascii="Arial" w:hAnsi="Arial" w:cs="Arial"/>
          <w:sz w:val="20"/>
          <w:szCs w:val="20"/>
        </w:rPr>
        <w:t>)</w:t>
      </w:r>
    </w:p>
    <w:p w14:paraId="3D3293E0" w14:textId="77777777" w:rsidR="001D4D28" w:rsidRPr="0023478E" w:rsidRDefault="001D4D28" w:rsidP="001D4D28">
      <w:pPr>
        <w:pStyle w:val="Regular"/>
        <w:rPr>
          <w:rFonts w:cs="Arial"/>
          <w:b/>
          <w:sz w:val="20"/>
          <w:szCs w:val="20"/>
        </w:rPr>
      </w:pPr>
    </w:p>
    <w:p w14:paraId="5FA6FF81" w14:textId="3881B3F8" w:rsidR="009B0195" w:rsidRPr="009B0195" w:rsidRDefault="001D4D28" w:rsidP="00FA69D8">
      <w:pPr>
        <w:pStyle w:val="Regular"/>
        <w:numPr>
          <w:ilvl w:val="0"/>
          <w:numId w:val="30"/>
        </w:numPr>
        <w:rPr>
          <w:rFonts w:cs="Arial"/>
          <w:b/>
          <w:sz w:val="20"/>
          <w:szCs w:val="20"/>
        </w:rPr>
      </w:pPr>
      <w:r w:rsidRPr="001D4D28">
        <w:rPr>
          <w:rFonts w:cs="Arial"/>
          <w:b/>
          <w:color w:val="0000FF"/>
          <w:sz w:val="20"/>
          <w:szCs w:val="20"/>
        </w:rPr>
        <w:t>Feds c</w:t>
      </w:r>
      <w:r w:rsidR="00CE2D38" w:rsidRPr="001D4D28">
        <w:rPr>
          <w:rFonts w:cs="Arial"/>
          <w:b/>
          <w:color w:val="0000FF"/>
          <w:sz w:val="20"/>
          <w:szCs w:val="20"/>
        </w:rPr>
        <w:t>annot regulate particular industries</w:t>
      </w:r>
      <w:r w:rsidR="00CE2D38" w:rsidRPr="0023478E">
        <w:rPr>
          <w:rFonts w:cs="Arial"/>
          <w:sz w:val="20"/>
          <w:szCs w:val="20"/>
        </w:rPr>
        <w:t xml:space="preserve"> </w:t>
      </w:r>
      <w:r w:rsidR="00CE2D38" w:rsidRPr="00AD3B69">
        <w:rPr>
          <w:rFonts w:cs="Arial"/>
          <w:i/>
          <w:color w:val="FF0000"/>
          <w:sz w:val="20"/>
          <w:szCs w:val="20"/>
        </w:rPr>
        <w:t>Eastern Terminal Elevators, Labatt</w:t>
      </w:r>
    </w:p>
    <w:p w14:paraId="08F76D33" w14:textId="24A4E3B0" w:rsidR="00CE2D38" w:rsidRPr="009B0195" w:rsidRDefault="00CE2D38" w:rsidP="00FA69D8">
      <w:pPr>
        <w:pStyle w:val="Regular"/>
        <w:numPr>
          <w:ilvl w:val="0"/>
          <w:numId w:val="31"/>
        </w:numPr>
        <w:rPr>
          <w:rFonts w:cs="Arial"/>
          <w:b/>
          <w:sz w:val="20"/>
          <w:szCs w:val="20"/>
        </w:rPr>
      </w:pPr>
      <w:r w:rsidRPr="009B0195">
        <w:rPr>
          <w:rFonts w:cs="Arial"/>
          <w:sz w:val="20"/>
          <w:szCs w:val="20"/>
          <w:lang w:val="en-CA"/>
        </w:rPr>
        <w:t xml:space="preserve">Cannot regulate localized products even if they cover substantial portions Canadian economic activity </w:t>
      </w:r>
      <w:r w:rsidRPr="009B0195">
        <w:rPr>
          <w:rFonts w:cs="Arial"/>
          <w:i/>
          <w:color w:val="FF0000"/>
          <w:sz w:val="20"/>
          <w:szCs w:val="20"/>
        </w:rPr>
        <w:t>Labatt</w:t>
      </w:r>
      <w:r w:rsidRPr="0023478E">
        <w:rPr>
          <w:rFonts w:cs="Arial"/>
          <w:sz w:val="20"/>
          <w:szCs w:val="20"/>
        </w:rPr>
        <w:sym w:font="Wingdings" w:char="F0E0"/>
      </w:r>
      <w:r w:rsidRPr="009B0195">
        <w:rPr>
          <w:rFonts w:cs="Arial"/>
          <w:color w:val="FF0000"/>
          <w:sz w:val="20"/>
          <w:szCs w:val="20"/>
        </w:rPr>
        <w:t xml:space="preserve">not controlling the regulation of the distribution of products or their movement through channels of trade; main purpose </w:t>
      </w:r>
      <w:r w:rsidRPr="009B0195">
        <w:rPr>
          <w:rFonts w:cs="Arial"/>
          <w:color w:val="FF0000"/>
          <w:sz w:val="20"/>
          <w:szCs w:val="20"/>
        </w:rPr>
        <w:sym w:font="Wingdings" w:char="F0E0"/>
      </w:r>
      <w:r w:rsidRPr="009B0195">
        <w:rPr>
          <w:rFonts w:cs="Arial"/>
          <w:color w:val="FF0000"/>
          <w:sz w:val="20"/>
          <w:szCs w:val="20"/>
        </w:rPr>
        <w:t xml:space="preserve"> regulate brewing process</w:t>
      </w:r>
      <w:r w:rsidRPr="009B0195">
        <w:rPr>
          <w:rFonts w:cs="Arial"/>
          <w:color w:val="E36C0A" w:themeColor="accent6" w:themeShade="BF"/>
          <w:sz w:val="20"/>
          <w:szCs w:val="20"/>
        </w:rPr>
        <w:t xml:space="preserve"> </w:t>
      </w:r>
    </w:p>
    <w:p w14:paraId="4781F55A" w14:textId="77777777" w:rsidR="008A7A94" w:rsidRPr="0023478E" w:rsidRDefault="008A7A94" w:rsidP="00CE2D38">
      <w:pPr>
        <w:pStyle w:val="Regular"/>
        <w:outlineLvl w:val="0"/>
        <w:rPr>
          <w:rFonts w:cs="Arial"/>
          <w:color w:val="000000" w:themeColor="text1"/>
          <w:sz w:val="20"/>
          <w:szCs w:val="20"/>
          <w:u w:val="single"/>
        </w:rPr>
      </w:pPr>
    </w:p>
    <w:p w14:paraId="63BC3D21" w14:textId="77777777" w:rsidR="008A7A94" w:rsidRPr="00DE6898" w:rsidRDefault="008A7A94" w:rsidP="00CE2D38">
      <w:pPr>
        <w:outlineLvl w:val="0"/>
        <w:rPr>
          <w:rFonts w:ascii="Arial" w:hAnsi="Arial" w:cs="Arial"/>
          <w:b/>
          <w:color w:val="660066"/>
          <w:sz w:val="20"/>
          <w:szCs w:val="20"/>
        </w:rPr>
      </w:pPr>
    </w:p>
    <w:p w14:paraId="1144218F" w14:textId="77777777" w:rsidR="0043585B" w:rsidRDefault="0043585B">
      <w:pPr>
        <w:rPr>
          <w:rFonts w:ascii="Arial" w:eastAsiaTheme="minorHAnsi" w:hAnsi="Arial" w:cs="Arial"/>
          <w:b/>
          <w:color w:val="660066"/>
          <w:lang w:val="en-GB"/>
        </w:rPr>
      </w:pPr>
      <w:bookmarkStart w:id="19" w:name="_Toc342995218"/>
      <w:bookmarkStart w:id="20" w:name="_Toc342995270"/>
      <w:r>
        <w:br w:type="page"/>
      </w:r>
    </w:p>
    <w:p w14:paraId="23A0F775" w14:textId="7225052A" w:rsidR="00CE2D38" w:rsidRDefault="00CE2D38" w:rsidP="00786AD2">
      <w:pPr>
        <w:pStyle w:val="Heading1"/>
      </w:pPr>
      <w:r w:rsidRPr="00DE6898">
        <w:t xml:space="preserve">DEFENDING PROVINCIAL STATUTE </w:t>
      </w:r>
      <w:r w:rsidR="008A7A94" w:rsidRPr="00DE6898">
        <w:t xml:space="preserve"> – Regulation of Economy</w:t>
      </w:r>
      <w:bookmarkEnd w:id="19"/>
      <w:bookmarkEnd w:id="20"/>
    </w:p>
    <w:p w14:paraId="59EE6CA3" w14:textId="77777777" w:rsidR="00DE6898" w:rsidRDefault="00DE6898" w:rsidP="00CE2D38">
      <w:pPr>
        <w:outlineLvl w:val="0"/>
        <w:rPr>
          <w:rFonts w:ascii="Arial" w:hAnsi="Arial" w:cs="Arial"/>
          <w:b/>
          <w:color w:val="660066"/>
          <w:sz w:val="20"/>
          <w:szCs w:val="20"/>
        </w:rPr>
      </w:pPr>
    </w:p>
    <w:p w14:paraId="053E1348" w14:textId="0AAA52BE" w:rsidR="00A96F1F" w:rsidRPr="00661ACD" w:rsidRDefault="00A830FB" w:rsidP="00A96F1F">
      <w:pPr>
        <w:pStyle w:val="ListParagraph"/>
        <w:numPr>
          <w:ilvl w:val="0"/>
          <w:numId w:val="3"/>
        </w:numPr>
        <w:rPr>
          <w:rFonts w:ascii="Arial" w:hAnsi="Arial" w:cs="Arial"/>
          <w:b/>
          <w:color w:val="0000FF"/>
          <w:sz w:val="20"/>
          <w:szCs w:val="20"/>
        </w:rPr>
      </w:pPr>
      <w:r>
        <w:rPr>
          <w:rFonts w:ascii="Arial" w:hAnsi="Arial" w:cs="Arial"/>
          <w:b/>
          <w:color w:val="0000FF"/>
          <w:sz w:val="20"/>
          <w:szCs w:val="20"/>
        </w:rPr>
        <w:t xml:space="preserve">Argue it relates in P&amp;S to a provincial head </w:t>
      </w:r>
    </w:p>
    <w:p w14:paraId="20708429" w14:textId="4A1700FF" w:rsidR="00611C91" w:rsidRPr="00611C91" w:rsidRDefault="00611C91" w:rsidP="00FA69D8">
      <w:pPr>
        <w:pStyle w:val="ListParagraph"/>
        <w:numPr>
          <w:ilvl w:val="0"/>
          <w:numId w:val="24"/>
        </w:numPr>
        <w:rPr>
          <w:rFonts w:ascii="Arial" w:hAnsi="Arial" w:cs="Arial"/>
          <w:sz w:val="20"/>
          <w:szCs w:val="20"/>
        </w:rPr>
      </w:pPr>
      <w:r>
        <w:rPr>
          <w:rFonts w:ascii="Arial" w:hAnsi="Arial" w:cs="Arial"/>
          <w:sz w:val="20"/>
          <w:szCs w:val="20"/>
        </w:rPr>
        <w:t xml:space="preserve">Provinces regulate production, Feds can’t regulate a single industry by itself </w:t>
      </w:r>
      <w:r w:rsidRPr="00F34172">
        <w:rPr>
          <w:rFonts w:cs="Arial"/>
          <w:i/>
          <w:color w:val="FF0000"/>
          <w:sz w:val="20"/>
          <w:szCs w:val="20"/>
          <w:lang w:val="en-CA"/>
        </w:rPr>
        <w:t>Labatt</w:t>
      </w:r>
    </w:p>
    <w:p w14:paraId="39767258" w14:textId="494D39A7" w:rsidR="00A96F1F" w:rsidRPr="00F34172" w:rsidRDefault="00A8456D" w:rsidP="00FA69D8">
      <w:pPr>
        <w:pStyle w:val="ListParagraph"/>
        <w:numPr>
          <w:ilvl w:val="0"/>
          <w:numId w:val="24"/>
        </w:numPr>
        <w:rPr>
          <w:rFonts w:ascii="Arial" w:hAnsi="Arial" w:cs="Arial"/>
          <w:sz w:val="20"/>
          <w:szCs w:val="20"/>
        </w:rPr>
      </w:pPr>
      <w:r w:rsidRPr="007F1FF7">
        <w:rPr>
          <w:rFonts w:ascii="Arial" w:hAnsi="Arial" w:cs="Arial"/>
          <w:b/>
          <w:sz w:val="20"/>
          <w:szCs w:val="20"/>
        </w:rPr>
        <w:t>P</w:t>
      </w:r>
      <w:r w:rsidR="00A96F1F" w:rsidRPr="007F1FF7">
        <w:rPr>
          <w:rFonts w:ascii="Arial" w:hAnsi="Arial" w:cs="Arial"/>
          <w:b/>
          <w:sz w:val="20"/>
          <w:szCs w:val="20"/>
        </w:rPr>
        <w:t>urpose and effects are all intraprovincia</w:t>
      </w:r>
      <w:r w:rsidR="007F1FF7">
        <w:rPr>
          <w:rFonts w:ascii="Arial" w:hAnsi="Arial" w:cs="Arial"/>
          <w:sz w:val="20"/>
          <w:szCs w:val="20"/>
        </w:rPr>
        <w:t>l</w:t>
      </w:r>
    </w:p>
    <w:p w14:paraId="06B802A0" w14:textId="77777777" w:rsidR="00A830FB" w:rsidRPr="00F34172" w:rsidRDefault="00A96F1F" w:rsidP="00FA69D8">
      <w:pPr>
        <w:pStyle w:val="Regular"/>
        <w:numPr>
          <w:ilvl w:val="1"/>
          <w:numId w:val="8"/>
        </w:numPr>
        <w:rPr>
          <w:rFonts w:cs="Arial"/>
          <w:b/>
          <w:sz w:val="20"/>
          <w:szCs w:val="20"/>
        </w:rPr>
      </w:pPr>
      <w:r w:rsidRPr="00F34172">
        <w:rPr>
          <w:rFonts w:cs="Arial"/>
          <w:sz w:val="20"/>
          <w:szCs w:val="20"/>
        </w:rPr>
        <w:t>If there are extraprovincial effects, argue that they are “merely incidental” to an overall intraprovincial purpose (</w:t>
      </w:r>
      <w:r w:rsidRPr="00F34172">
        <w:rPr>
          <w:rFonts w:cs="Arial"/>
          <w:i/>
          <w:color w:val="FF0000"/>
          <w:sz w:val="20"/>
          <w:szCs w:val="20"/>
        </w:rPr>
        <w:t>Carnation</w:t>
      </w:r>
      <w:r w:rsidRPr="00F34172">
        <w:rPr>
          <w:rFonts w:cs="Arial"/>
          <w:sz w:val="20"/>
          <w:szCs w:val="20"/>
        </w:rPr>
        <w:t>)</w:t>
      </w:r>
      <w:r w:rsidR="00A830FB" w:rsidRPr="00F34172">
        <w:rPr>
          <w:rFonts w:cs="Arial"/>
          <w:i/>
          <w:color w:val="FF0000"/>
          <w:sz w:val="20"/>
          <w:szCs w:val="20"/>
        </w:rPr>
        <w:t xml:space="preserve"> </w:t>
      </w:r>
    </w:p>
    <w:p w14:paraId="017E414C" w14:textId="4A2E6E3F" w:rsidR="00A830FB" w:rsidRPr="00F34172" w:rsidRDefault="003A1648" w:rsidP="00FA69D8">
      <w:pPr>
        <w:pStyle w:val="Regular"/>
        <w:numPr>
          <w:ilvl w:val="2"/>
          <w:numId w:val="8"/>
        </w:numPr>
        <w:rPr>
          <w:rFonts w:cs="Arial"/>
          <w:b/>
          <w:sz w:val="20"/>
          <w:szCs w:val="20"/>
        </w:rPr>
      </w:pPr>
      <w:r>
        <w:rPr>
          <w:rFonts w:cs="Arial"/>
          <w:sz w:val="20"/>
          <w:szCs w:val="20"/>
        </w:rPr>
        <w:t xml:space="preserve">Argue it is a </w:t>
      </w:r>
      <w:r w:rsidR="00A830FB" w:rsidRPr="00F34172">
        <w:rPr>
          <w:rFonts w:cs="Arial"/>
          <w:sz w:val="20"/>
          <w:szCs w:val="20"/>
        </w:rPr>
        <w:t>local business with incidental effect on trade and commerce</w:t>
      </w:r>
      <w:r>
        <w:rPr>
          <w:rFonts w:cs="Arial"/>
          <w:sz w:val="20"/>
          <w:szCs w:val="20"/>
        </w:rPr>
        <w:t xml:space="preserve"> </w:t>
      </w:r>
      <w:r w:rsidRPr="00F34172">
        <w:rPr>
          <w:rFonts w:cs="Arial"/>
          <w:i/>
          <w:color w:val="FF0000"/>
          <w:sz w:val="20"/>
          <w:szCs w:val="20"/>
        </w:rPr>
        <w:t>Carnation</w:t>
      </w:r>
    </w:p>
    <w:p w14:paraId="639BAB2B" w14:textId="72483A34" w:rsidR="00A830FB" w:rsidRPr="00F34172" w:rsidRDefault="00A830FB" w:rsidP="00FA69D8">
      <w:pPr>
        <w:pStyle w:val="Regular"/>
        <w:numPr>
          <w:ilvl w:val="2"/>
          <w:numId w:val="8"/>
        </w:numPr>
        <w:rPr>
          <w:rFonts w:cs="Arial"/>
          <w:b/>
          <w:sz w:val="20"/>
          <w:szCs w:val="20"/>
        </w:rPr>
      </w:pPr>
      <w:r w:rsidRPr="00F34172">
        <w:rPr>
          <w:rFonts w:cs="Arial"/>
          <w:sz w:val="20"/>
          <w:szCs w:val="20"/>
          <w:lang w:val="en-CA"/>
        </w:rPr>
        <w:t xml:space="preserve">If products are produced locally before being exported, province can likely regulate the industry or production if the focus is on the local transactions </w:t>
      </w:r>
      <w:r w:rsidRPr="00F34172">
        <w:rPr>
          <w:rFonts w:cs="Arial"/>
          <w:i/>
          <w:color w:val="FF0000"/>
          <w:sz w:val="20"/>
          <w:szCs w:val="20"/>
          <w:lang w:val="en-CA"/>
        </w:rPr>
        <w:t>Carnation, Labatt</w:t>
      </w:r>
    </w:p>
    <w:p w14:paraId="0F739282" w14:textId="77777777" w:rsidR="00A8456D" w:rsidRPr="00F34172" w:rsidRDefault="00A8456D" w:rsidP="00FA69D8">
      <w:pPr>
        <w:pStyle w:val="ListParagraph"/>
        <w:numPr>
          <w:ilvl w:val="0"/>
          <w:numId w:val="24"/>
        </w:numPr>
        <w:rPr>
          <w:rFonts w:ascii="Arial" w:hAnsi="Arial" w:cs="Arial"/>
          <w:sz w:val="20"/>
          <w:szCs w:val="20"/>
        </w:rPr>
      </w:pPr>
      <w:r w:rsidRPr="00F34172">
        <w:rPr>
          <w:rFonts w:ascii="Arial" w:hAnsi="Arial" w:cs="Arial"/>
          <w:b/>
          <w:sz w:val="20"/>
          <w:szCs w:val="20"/>
        </w:rPr>
        <w:t>Find a provincial head of power</w:t>
      </w:r>
    </w:p>
    <w:p w14:paraId="5E4FCAB6" w14:textId="33C7854A" w:rsidR="00CE2D38" w:rsidRPr="00F34172" w:rsidRDefault="00CE2D38" w:rsidP="00FA69D8">
      <w:pPr>
        <w:pStyle w:val="ListParagraph"/>
        <w:numPr>
          <w:ilvl w:val="1"/>
          <w:numId w:val="24"/>
        </w:numPr>
        <w:rPr>
          <w:rFonts w:ascii="Arial" w:hAnsi="Arial" w:cs="Arial"/>
          <w:b/>
          <w:sz w:val="20"/>
          <w:szCs w:val="20"/>
        </w:rPr>
      </w:pPr>
      <w:r w:rsidRPr="00881139">
        <w:rPr>
          <w:rFonts w:ascii="Arial" w:hAnsi="Arial" w:cs="Arial"/>
          <w:b/>
          <w:sz w:val="20"/>
          <w:szCs w:val="20"/>
        </w:rPr>
        <w:t>92(13) Property and Civil Rights</w:t>
      </w:r>
      <w:r w:rsidRPr="00F34172">
        <w:rPr>
          <w:rFonts w:ascii="Arial" w:hAnsi="Arial" w:cs="Arial"/>
          <w:sz w:val="20"/>
          <w:szCs w:val="20"/>
        </w:rPr>
        <w:t xml:space="preserve"> interpreted broadly</w:t>
      </w:r>
      <w:r w:rsidR="00A8456D" w:rsidRPr="00F34172">
        <w:rPr>
          <w:rFonts w:ascii="Arial" w:hAnsi="Arial" w:cs="Arial"/>
          <w:sz w:val="20"/>
          <w:szCs w:val="20"/>
        </w:rPr>
        <w:t>, contracts and rights arising out of them are provincial matters</w:t>
      </w:r>
      <w:r w:rsidRPr="00F34172">
        <w:rPr>
          <w:rFonts w:ascii="Arial" w:hAnsi="Arial" w:cs="Arial"/>
          <w:sz w:val="20"/>
          <w:szCs w:val="20"/>
        </w:rPr>
        <w:t xml:space="preserve"> (</w:t>
      </w:r>
      <w:r w:rsidRPr="00F34172">
        <w:rPr>
          <w:rFonts w:ascii="Arial" w:hAnsi="Arial" w:cs="Arial"/>
          <w:i/>
          <w:color w:val="FF0000"/>
          <w:sz w:val="20"/>
          <w:szCs w:val="20"/>
        </w:rPr>
        <w:t>Citizens Insurance</w:t>
      </w:r>
      <w:r w:rsidRPr="00F34172">
        <w:rPr>
          <w:rFonts w:ascii="Arial" w:hAnsi="Arial" w:cs="Arial"/>
          <w:sz w:val="20"/>
          <w:szCs w:val="20"/>
        </w:rPr>
        <w:t>)</w:t>
      </w:r>
    </w:p>
    <w:p w14:paraId="4116C805" w14:textId="77777777" w:rsidR="00A8456D" w:rsidRPr="00A8456D" w:rsidRDefault="00A8456D" w:rsidP="00A8456D">
      <w:pPr>
        <w:rPr>
          <w:rFonts w:cs="Arial"/>
          <w:b/>
          <w:sz w:val="20"/>
          <w:szCs w:val="20"/>
        </w:rPr>
      </w:pPr>
    </w:p>
    <w:p w14:paraId="52AC1F01" w14:textId="316E0A9C" w:rsidR="00C36EC0" w:rsidRDefault="00A8456D" w:rsidP="00C36EC0">
      <w:pPr>
        <w:pStyle w:val="ListParagraph"/>
        <w:numPr>
          <w:ilvl w:val="0"/>
          <w:numId w:val="3"/>
        </w:numPr>
        <w:rPr>
          <w:rFonts w:ascii="Arial" w:hAnsi="Arial" w:cs="Arial"/>
          <w:b/>
          <w:color w:val="0000FF"/>
          <w:sz w:val="20"/>
          <w:szCs w:val="20"/>
        </w:rPr>
      </w:pPr>
      <w:r w:rsidRPr="00A6732D">
        <w:rPr>
          <w:rFonts w:ascii="Arial" w:hAnsi="Arial" w:cs="Arial"/>
          <w:b/>
          <w:color w:val="0000FF"/>
          <w:sz w:val="20"/>
          <w:szCs w:val="20"/>
        </w:rPr>
        <w:t xml:space="preserve">Argue that </w:t>
      </w:r>
      <w:r w:rsidR="00881139">
        <w:rPr>
          <w:rFonts w:ascii="Arial" w:hAnsi="Arial" w:cs="Arial"/>
          <w:b/>
          <w:color w:val="0000FF"/>
          <w:sz w:val="20"/>
          <w:szCs w:val="20"/>
        </w:rPr>
        <w:t xml:space="preserve">its P&amp;S is Local matters / local businesses - </w:t>
      </w:r>
      <w:r w:rsidRPr="00A6732D">
        <w:rPr>
          <w:rFonts w:ascii="Arial" w:hAnsi="Arial" w:cs="Arial"/>
          <w:b/>
          <w:color w:val="0000FF"/>
          <w:sz w:val="20"/>
          <w:szCs w:val="20"/>
        </w:rPr>
        <w:t>d</w:t>
      </w:r>
      <w:r w:rsidR="00CE2D38" w:rsidRPr="00A6732D">
        <w:rPr>
          <w:rFonts w:ascii="Arial" w:hAnsi="Arial" w:cs="Arial"/>
          <w:b/>
          <w:color w:val="0000FF"/>
          <w:sz w:val="20"/>
          <w:szCs w:val="20"/>
        </w:rPr>
        <w:t xml:space="preserve">espite effects on interprovincial trade </w:t>
      </w:r>
    </w:p>
    <w:p w14:paraId="32F66D15" w14:textId="77777777" w:rsidR="00DF49BE" w:rsidRPr="00881139" w:rsidRDefault="00DF49BE" w:rsidP="00FA69D8">
      <w:pPr>
        <w:pStyle w:val="Regular"/>
        <w:numPr>
          <w:ilvl w:val="0"/>
          <w:numId w:val="25"/>
        </w:numPr>
        <w:rPr>
          <w:rFonts w:cs="Arial"/>
          <w:b/>
          <w:sz w:val="20"/>
          <w:szCs w:val="20"/>
        </w:rPr>
      </w:pPr>
      <w:r>
        <w:rPr>
          <w:rFonts w:cs="Arial"/>
          <w:sz w:val="20"/>
          <w:szCs w:val="20"/>
        </w:rPr>
        <w:t>Provinces have jurisdiction over l</w:t>
      </w:r>
      <w:r w:rsidRPr="0023478E">
        <w:rPr>
          <w:rFonts w:cs="Arial"/>
          <w:sz w:val="20"/>
          <w:szCs w:val="20"/>
        </w:rPr>
        <w:t>ocal businesses &amp; professions</w:t>
      </w:r>
    </w:p>
    <w:p w14:paraId="6599D730" w14:textId="0FE3ED79" w:rsidR="00881139" w:rsidRPr="00881139" w:rsidRDefault="00881139" w:rsidP="00FA69D8">
      <w:pPr>
        <w:pStyle w:val="Regular"/>
        <w:numPr>
          <w:ilvl w:val="0"/>
          <w:numId w:val="25"/>
        </w:numPr>
        <w:rPr>
          <w:rFonts w:cs="Arial"/>
          <w:b/>
          <w:sz w:val="20"/>
          <w:szCs w:val="20"/>
        </w:rPr>
      </w:pPr>
      <w:r w:rsidRPr="00A60983">
        <w:rPr>
          <w:rFonts w:cs="Arial"/>
          <w:color w:val="FF0000"/>
          <w:sz w:val="20"/>
          <w:szCs w:val="20"/>
        </w:rPr>
        <w:t>92(13)</w:t>
      </w:r>
      <w:r>
        <w:rPr>
          <w:rFonts w:cs="Arial"/>
          <w:sz w:val="20"/>
          <w:szCs w:val="20"/>
        </w:rPr>
        <w:t xml:space="preserve"> Property and civil rights, contracts </w:t>
      </w:r>
      <w:r w:rsidRPr="00F34172">
        <w:rPr>
          <w:rFonts w:cs="Arial"/>
          <w:i/>
          <w:color w:val="FF0000"/>
          <w:sz w:val="20"/>
          <w:szCs w:val="20"/>
        </w:rPr>
        <w:t>Citizens Insurance</w:t>
      </w:r>
      <w:r>
        <w:rPr>
          <w:rFonts w:cs="Arial"/>
          <w:i/>
          <w:color w:val="FF0000"/>
          <w:sz w:val="20"/>
          <w:szCs w:val="20"/>
        </w:rPr>
        <w:t xml:space="preserve">, </w:t>
      </w:r>
      <w:r w:rsidRPr="00881139">
        <w:rPr>
          <w:rFonts w:cs="Arial"/>
          <w:i/>
          <w:color w:val="FF0000"/>
          <w:sz w:val="20"/>
          <w:szCs w:val="20"/>
        </w:rPr>
        <w:t>Eastern</w:t>
      </w:r>
      <w:r>
        <w:rPr>
          <w:rFonts w:cs="Arial"/>
          <w:i/>
          <w:color w:val="FF0000"/>
          <w:sz w:val="20"/>
          <w:szCs w:val="20"/>
        </w:rPr>
        <w:t xml:space="preserve"> </w:t>
      </w:r>
      <w:r w:rsidRPr="00881139">
        <w:rPr>
          <w:rFonts w:cs="Arial"/>
          <w:i/>
          <w:color w:val="FF0000"/>
          <w:sz w:val="20"/>
          <w:szCs w:val="20"/>
        </w:rPr>
        <w:t>Terminal</w:t>
      </w:r>
      <w:r w:rsidRPr="00DF49BE">
        <w:rPr>
          <w:rFonts w:cs="Arial"/>
          <w:i/>
          <w:color w:val="FF0000"/>
          <w:sz w:val="20"/>
          <w:szCs w:val="20"/>
        </w:rPr>
        <w:t xml:space="preserve"> Elevators</w:t>
      </w:r>
      <w:r w:rsidRPr="00DF49BE">
        <w:rPr>
          <w:rFonts w:cs="Arial"/>
          <w:color w:val="FF0000"/>
          <w:sz w:val="20"/>
          <w:szCs w:val="20"/>
        </w:rPr>
        <w:t xml:space="preserve">, </w:t>
      </w:r>
      <w:r w:rsidRPr="00DF49BE">
        <w:rPr>
          <w:rFonts w:cs="Arial"/>
          <w:i/>
          <w:color w:val="FF0000"/>
          <w:sz w:val="20"/>
          <w:szCs w:val="20"/>
        </w:rPr>
        <w:t>Carnation</w:t>
      </w:r>
    </w:p>
    <w:p w14:paraId="3619F746" w14:textId="1D301ABD" w:rsidR="00881139" w:rsidRPr="00881139" w:rsidRDefault="00881139" w:rsidP="00FA69D8">
      <w:pPr>
        <w:pStyle w:val="Regular"/>
        <w:numPr>
          <w:ilvl w:val="0"/>
          <w:numId w:val="25"/>
        </w:numPr>
        <w:rPr>
          <w:rFonts w:cs="Arial"/>
          <w:b/>
          <w:sz w:val="20"/>
          <w:szCs w:val="20"/>
        </w:rPr>
      </w:pPr>
      <w:r w:rsidRPr="00A60983">
        <w:rPr>
          <w:rFonts w:cs="Arial"/>
          <w:color w:val="FF0000"/>
          <w:sz w:val="20"/>
          <w:szCs w:val="20"/>
        </w:rPr>
        <w:t>92(16)</w:t>
      </w:r>
      <w:r w:rsidRPr="00881139">
        <w:rPr>
          <w:rFonts w:cs="Arial"/>
          <w:sz w:val="20"/>
          <w:szCs w:val="20"/>
        </w:rPr>
        <w:t xml:space="preserve"> matters of a merely local or private nature</w:t>
      </w:r>
    </w:p>
    <w:p w14:paraId="36FD308A" w14:textId="302E496C" w:rsidR="00CE2D38" w:rsidRPr="00DF49BE" w:rsidRDefault="00CE2D38" w:rsidP="00FA69D8">
      <w:pPr>
        <w:pStyle w:val="ListParagraph"/>
        <w:numPr>
          <w:ilvl w:val="0"/>
          <w:numId w:val="24"/>
        </w:numPr>
        <w:rPr>
          <w:rFonts w:ascii="Arial" w:hAnsi="Arial" w:cs="Arial"/>
          <w:b/>
          <w:color w:val="0000FF"/>
          <w:sz w:val="20"/>
          <w:szCs w:val="20"/>
        </w:rPr>
      </w:pPr>
      <w:r w:rsidRPr="00DF49BE">
        <w:rPr>
          <w:rFonts w:ascii="Arial" w:hAnsi="Arial" w:cs="Arial"/>
          <w:i/>
          <w:color w:val="FF0000"/>
          <w:sz w:val="20"/>
          <w:szCs w:val="20"/>
        </w:rPr>
        <w:t>Carnation</w:t>
      </w:r>
      <w:r w:rsidRPr="00DF49BE">
        <w:rPr>
          <w:rFonts w:ascii="Arial" w:hAnsi="Arial" w:cs="Arial"/>
          <w:sz w:val="20"/>
          <w:szCs w:val="20"/>
        </w:rPr>
        <w:t xml:space="preserve"> </w:t>
      </w:r>
      <w:r w:rsidRPr="00DF49BE">
        <w:rPr>
          <w:rFonts w:ascii="Arial" w:hAnsi="Arial" w:cs="Arial"/>
          <w:sz w:val="20"/>
          <w:szCs w:val="20"/>
        </w:rPr>
        <w:sym w:font="Wingdings" w:char="F0E0"/>
      </w:r>
      <w:r w:rsidRPr="00DF49BE">
        <w:rPr>
          <w:rFonts w:ascii="Arial" w:hAnsi="Arial" w:cs="Arial"/>
          <w:sz w:val="20"/>
          <w:szCs w:val="20"/>
        </w:rPr>
        <w:t xml:space="preserve"> </w:t>
      </w:r>
      <w:r w:rsidRPr="00DF49BE">
        <w:rPr>
          <w:rFonts w:ascii="Arial" w:hAnsi="Arial" w:cs="Arial"/>
          <w:color w:val="FF0000"/>
          <w:sz w:val="20"/>
          <w:szCs w:val="20"/>
        </w:rPr>
        <w:t>Quebec aimed at improving the bargaining position of producers (local businesses)</w:t>
      </w:r>
    </w:p>
    <w:p w14:paraId="2A3BFB58" w14:textId="77777777" w:rsidR="00CE2D38" w:rsidRPr="00DF49BE" w:rsidRDefault="00CE2D38" w:rsidP="00FA69D8">
      <w:pPr>
        <w:pStyle w:val="ListParagraph"/>
        <w:numPr>
          <w:ilvl w:val="0"/>
          <w:numId w:val="24"/>
        </w:numPr>
        <w:rPr>
          <w:rFonts w:ascii="Arial" w:hAnsi="Arial" w:cs="Arial"/>
          <w:sz w:val="20"/>
          <w:szCs w:val="20"/>
          <w:lang w:val="en-CA"/>
        </w:rPr>
      </w:pPr>
      <w:r w:rsidRPr="00DF49BE">
        <w:rPr>
          <w:rFonts w:ascii="Arial" w:hAnsi="Arial" w:cs="Arial"/>
          <w:sz w:val="20"/>
          <w:szCs w:val="20"/>
          <w:lang w:val="en-CA"/>
        </w:rPr>
        <w:t xml:space="preserve">There </w:t>
      </w:r>
      <w:r w:rsidRPr="00DF49BE">
        <w:rPr>
          <w:rFonts w:ascii="Arial" w:hAnsi="Arial" w:cs="Arial"/>
          <w:sz w:val="20"/>
          <w:szCs w:val="20"/>
          <w:u w:val="single"/>
          <w:lang w:val="en-CA"/>
        </w:rPr>
        <w:t>can</w:t>
      </w:r>
      <w:r w:rsidRPr="00DF49BE">
        <w:rPr>
          <w:rFonts w:ascii="Arial" w:hAnsi="Arial" w:cs="Arial"/>
          <w:sz w:val="20"/>
          <w:szCs w:val="20"/>
          <w:lang w:val="en-CA"/>
        </w:rPr>
        <w:t xml:space="preserve"> be </w:t>
      </w:r>
      <w:r w:rsidRPr="00DF49BE">
        <w:rPr>
          <w:rFonts w:ascii="Arial" w:hAnsi="Arial" w:cs="Arial"/>
          <w:b/>
          <w:sz w:val="20"/>
          <w:szCs w:val="20"/>
          <w:u w:val="single"/>
          <w:lang w:val="en-CA"/>
        </w:rPr>
        <w:t xml:space="preserve">SIGNIFICANT effects </w:t>
      </w:r>
      <w:r w:rsidRPr="00DF49BE">
        <w:rPr>
          <w:rFonts w:ascii="Arial" w:hAnsi="Arial" w:cs="Arial"/>
          <w:sz w:val="20"/>
          <w:szCs w:val="20"/>
          <w:lang w:val="en-CA"/>
        </w:rPr>
        <w:t>on interprovincial and international trade (</w:t>
      </w:r>
      <w:r w:rsidRPr="00DF49BE">
        <w:rPr>
          <w:rFonts w:ascii="Arial" w:hAnsi="Arial" w:cs="Arial"/>
          <w:i/>
          <w:color w:val="FF0000"/>
          <w:sz w:val="20"/>
          <w:szCs w:val="20"/>
          <w:lang w:val="en-CA"/>
        </w:rPr>
        <w:t>Carnation</w:t>
      </w:r>
      <w:r w:rsidRPr="00DF49BE">
        <w:rPr>
          <w:rFonts w:ascii="Arial" w:hAnsi="Arial" w:cs="Arial"/>
          <w:sz w:val="20"/>
          <w:szCs w:val="20"/>
          <w:lang w:val="en-CA"/>
        </w:rPr>
        <w:t>)– it is permissible UNLESS</w:t>
      </w:r>
      <w:r w:rsidRPr="00DF49BE">
        <w:rPr>
          <w:rFonts w:ascii="Arial" w:hAnsi="Arial" w:cs="Arial"/>
          <w:sz w:val="20"/>
          <w:szCs w:val="20"/>
          <w:lang w:val="en-CA"/>
        </w:rPr>
        <w:sym w:font="Wingdings" w:char="F0E0"/>
      </w:r>
      <w:r w:rsidRPr="00DF49BE">
        <w:rPr>
          <w:rFonts w:ascii="Arial" w:hAnsi="Arial" w:cs="Arial"/>
          <w:sz w:val="20"/>
          <w:szCs w:val="20"/>
          <w:lang w:val="en-CA"/>
        </w:rPr>
        <w:t xml:space="preserve"> the province was </w:t>
      </w:r>
      <w:r w:rsidRPr="00DF49BE">
        <w:rPr>
          <w:rFonts w:ascii="Arial" w:hAnsi="Arial" w:cs="Arial"/>
          <w:sz w:val="20"/>
          <w:szCs w:val="20"/>
          <w:u w:val="single"/>
          <w:lang w:val="en-CA"/>
        </w:rPr>
        <w:t>aiming</w:t>
      </w:r>
      <w:r w:rsidRPr="00DF49BE">
        <w:rPr>
          <w:rFonts w:ascii="Arial" w:hAnsi="Arial" w:cs="Arial"/>
          <w:sz w:val="20"/>
          <w:szCs w:val="20"/>
          <w:lang w:val="en-CA"/>
        </w:rPr>
        <w:t xml:space="preserve"> at those effects (to produce them) as its main objective (</w:t>
      </w:r>
      <w:r w:rsidRPr="00DF49BE">
        <w:rPr>
          <w:rFonts w:ascii="Arial" w:hAnsi="Arial" w:cs="Arial"/>
          <w:b/>
          <w:sz w:val="20"/>
          <w:szCs w:val="20"/>
          <w:lang w:val="en-CA"/>
        </w:rPr>
        <w:t>colourability)</w:t>
      </w:r>
      <w:r w:rsidRPr="00DF49BE">
        <w:rPr>
          <w:rFonts w:ascii="Arial" w:hAnsi="Arial" w:cs="Arial"/>
          <w:sz w:val="20"/>
          <w:szCs w:val="20"/>
          <w:lang w:val="en-CA"/>
        </w:rPr>
        <w:t xml:space="preserve"> </w:t>
      </w:r>
    </w:p>
    <w:p w14:paraId="5A26374F" w14:textId="65B1BE68" w:rsidR="00CE2D38" w:rsidRPr="00DF49BE" w:rsidRDefault="00A60983" w:rsidP="00FA69D8">
      <w:pPr>
        <w:pStyle w:val="Regular"/>
        <w:numPr>
          <w:ilvl w:val="0"/>
          <w:numId w:val="25"/>
        </w:numPr>
        <w:rPr>
          <w:rFonts w:cs="Arial"/>
          <w:b/>
          <w:sz w:val="20"/>
          <w:szCs w:val="20"/>
        </w:rPr>
      </w:pPr>
      <w:r>
        <w:rPr>
          <w:rFonts w:cs="Arial"/>
          <w:sz w:val="20"/>
          <w:szCs w:val="20"/>
        </w:rPr>
        <w:t>Provinces can regulate e</w:t>
      </w:r>
      <w:r w:rsidR="00CE2D38" w:rsidRPr="00DF49BE">
        <w:rPr>
          <w:rFonts w:cs="Arial"/>
          <w:sz w:val="20"/>
          <w:szCs w:val="20"/>
        </w:rPr>
        <w:t>arly stages of manufacturing/production (</w:t>
      </w:r>
      <w:r w:rsidR="00881139" w:rsidRPr="00881139">
        <w:rPr>
          <w:rFonts w:cs="Arial"/>
          <w:i/>
          <w:color w:val="FF0000"/>
          <w:sz w:val="20"/>
          <w:szCs w:val="20"/>
        </w:rPr>
        <w:t>Eastern</w:t>
      </w:r>
      <w:r w:rsidR="00881139">
        <w:rPr>
          <w:rFonts w:cs="Arial"/>
          <w:i/>
          <w:color w:val="FF0000"/>
          <w:sz w:val="20"/>
          <w:szCs w:val="20"/>
        </w:rPr>
        <w:t xml:space="preserve"> </w:t>
      </w:r>
      <w:r w:rsidR="00CE2D38" w:rsidRPr="00881139">
        <w:rPr>
          <w:rFonts w:cs="Arial"/>
          <w:i/>
          <w:color w:val="FF0000"/>
          <w:sz w:val="20"/>
          <w:szCs w:val="20"/>
        </w:rPr>
        <w:t>Terminal</w:t>
      </w:r>
      <w:r w:rsidR="00CE2D38" w:rsidRPr="00DF49BE">
        <w:rPr>
          <w:rFonts w:cs="Arial"/>
          <w:i/>
          <w:color w:val="FF0000"/>
          <w:sz w:val="20"/>
          <w:szCs w:val="20"/>
        </w:rPr>
        <w:t xml:space="preserve"> Elevators</w:t>
      </w:r>
      <w:r w:rsidR="00CE2D38" w:rsidRPr="00DF49BE">
        <w:rPr>
          <w:rFonts w:cs="Arial"/>
          <w:color w:val="FF0000"/>
          <w:sz w:val="20"/>
          <w:szCs w:val="20"/>
        </w:rPr>
        <w:t xml:space="preserve">, </w:t>
      </w:r>
      <w:r w:rsidR="00CE2D38" w:rsidRPr="00DF49BE">
        <w:rPr>
          <w:rFonts w:cs="Arial"/>
          <w:i/>
          <w:color w:val="FF0000"/>
          <w:sz w:val="20"/>
          <w:szCs w:val="20"/>
        </w:rPr>
        <w:t>Carnation</w:t>
      </w:r>
      <w:r w:rsidR="00A41F67" w:rsidRPr="00DF49BE">
        <w:rPr>
          <w:rFonts w:cs="Arial"/>
          <w:sz w:val="20"/>
          <w:szCs w:val="20"/>
        </w:rPr>
        <w:t xml:space="preserve">) </w:t>
      </w:r>
    </w:p>
    <w:p w14:paraId="25B8B497" w14:textId="77777777" w:rsidR="00CE2D38" w:rsidRPr="00DF49BE" w:rsidRDefault="00CE2D38" w:rsidP="00FA69D8">
      <w:pPr>
        <w:pStyle w:val="Regular"/>
        <w:numPr>
          <w:ilvl w:val="1"/>
          <w:numId w:val="25"/>
        </w:numPr>
        <w:rPr>
          <w:rFonts w:cs="Arial"/>
          <w:sz w:val="20"/>
          <w:szCs w:val="20"/>
        </w:rPr>
      </w:pPr>
      <w:r w:rsidRPr="008E1BC8">
        <w:rPr>
          <w:rFonts w:cs="Arial"/>
          <w:sz w:val="20"/>
          <w:szCs w:val="20"/>
        </w:rPr>
        <w:t>Regardless</w:t>
      </w:r>
      <w:r w:rsidRPr="00DF49BE">
        <w:rPr>
          <w:rFonts w:cs="Arial"/>
          <w:sz w:val="20"/>
          <w:szCs w:val="20"/>
          <w:lang w:val="en-CA"/>
        </w:rPr>
        <w:t xml:space="preserve"> of the destination of the goods</w:t>
      </w:r>
    </w:p>
    <w:p w14:paraId="39F4CB97" w14:textId="05D3059F" w:rsidR="00CE2D38" w:rsidRDefault="0046512D" w:rsidP="00FA69D8">
      <w:pPr>
        <w:pStyle w:val="Regular"/>
        <w:numPr>
          <w:ilvl w:val="0"/>
          <w:numId w:val="25"/>
        </w:numPr>
        <w:rPr>
          <w:rFonts w:cs="Arial"/>
          <w:sz w:val="20"/>
          <w:szCs w:val="20"/>
        </w:rPr>
      </w:pPr>
      <w:r>
        <w:rPr>
          <w:rFonts w:cs="Arial"/>
          <w:sz w:val="20"/>
          <w:szCs w:val="20"/>
        </w:rPr>
        <w:t>Regulating w</w:t>
      </w:r>
      <w:r w:rsidR="00CE2D38" w:rsidRPr="0023478E">
        <w:rPr>
          <w:rFonts w:cs="Arial"/>
          <w:sz w:val="20"/>
          <w:szCs w:val="20"/>
        </w:rPr>
        <w:t xml:space="preserve">hat is produced </w:t>
      </w:r>
      <w:r>
        <w:rPr>
          <w:rFonts w:cs="Arial"/>
          <w:sz w:val="20"/>
          <w:szCs w:val="20"/>
        </w:rPr>
        <w:t>in provinc</w:t>
      </w:r>
      <w:r w:rsidR="00CE2D38" w:rsidRPr="0023478E">
        <w:rPr>
          <w:rFonts w:cs="Arial"/>
          <w:sz w:val="20"/>
          <w:szCs w:val="20"/>
        </w:rPr>
        <w:t>e (</w:t>
      </w:r>
      <w:r w:rsidR="00CE2D38" w:rsidRPr="00DE6898">
        <w:rPr>
          <w:rFonts w:cs="Arial"/>
          <w:i/>
          <w:color w:val="FF0000"/>
          <w:sz w:val="20"/>
          <w:szCs w:val="20"/>
        </w:rPr>
        <w:t>Carnation</w:t>
      </w:r>
      <w:r w:rsidR="00CE2D38" w:rsidRPr="0023478E">
        <w:rPr>
          <w:rFonts w:cs="Arial"/>
          <w:sz w:val="20"/>
          <w:szCs w:val="20"/>
        </w:rPr>
        <w:t xml:space="preserve">), </w:t>
      </w:r>
      <w:r>
        <w:rPr>
          <w:rFonts w:cs="Arial"/>
          <w:sz w:val="20"/>
          <w:szCs w:val="20"/>
        </w:rPr>
        <w:t>not</w:t>
      </w:r>
      <w:r w:rsidR="00CE2D38" w:rsidRPr="0023478E">
        <w:rPr>
          <w:rFonts w:cs="Arial"/>
          <w:sz w:val="20"/>
          <w:szCs w:val="20"/>
        </w:rPr>
        <w:t xml:space="preserve"> what is coming into the province (</w:t>
      </w:r>
      <w:r w:rsidR="00CE2D38" w:rsidRPr="00DE6898">
        <w:rPr>
          <w:rFonts w:cs="Arial"/>
          <w:i/>
          <w:color w:val="FF0000"/>
          <w:sz w:val="20"/>
          <w:szCs w:val="20"/>
        </w:rPr>
        <w:t>Burns</w:t>
      </w:r>
      <w:r w:rsidR="00CE2D38" w:rsidRPr="0023478E">
        <w:rPr>
          <w:rFonts w:cs="Arial"/>
          <w:sz w:val="20"/>
          <w:szCs w:val="20"/>
        </w:rPr>
        <w:t>)</w:t>
      </w:r>
    </w:p>
    <w:p w14:paraId="5D0A1938" w14:textId="148D5109" w:rsidR="0046512D" w:rsidRDefault="0046512D" w:rsidP="00FA69D8">
      <w:pPr>
        <w:pStyle w:val="Regular"/>
        <w:numPr>
          <w:ilvl w:val="0"/>
          <w:numId w:val="25"/>
        </w:numPr>
        <w:rPr>
          <w:rFonts w:cs="Arial"/>
          <w:sz w:val="20"/>
          <w:szCs w:val="20"/>
        </w:rPr>
      </w:pPr>
      <w:r w:rsidRPr="0023478E">
        <w:rPr>
          <w:rFonts w:cs="Arial"/>
          <w:sz w:val="20"/>
          <w:szCs w:val="20"/>
        </w:rPr>
        <w:t>P</w:t>
      </w:r>
      <w:r w:rsidR="00390ED8">
        <w:rPr>
          <w:rFonts w:cs="Arial"/>
          <w:sz w:val="20"/>
          <w:szCs w:val="20"/>
        </w:rPr>
        <w:t>rovinces p</w:t>
      </w:r>
      <w:r w:rsidRPr="0023478E">
        <w:rPr>
          <w:rFonts w:cs="Arial"/>
          <w:sz w:val="20"/>
          <w:szCs w:val="20"/>
        </w:rPr>
        <w:t>rima facie able to legislate with reference to production (</w:t>
      </w:r>
      <w:r w:rsidRPr="00DE6898">
        <w:rPr>
          <w:rFonts w:cs="Arial"/>
          <w:i/>
          <w:color w:val="FF0000"/>
          <w:sz w:val="20"/>
          <w:szCs w:val="20"/>
        </w:rPr>
        <w:t>Labatt</w:t>
      </w:r>
      <w:r w:rsidRPr="0023478E">
        <w:rPr>
          <w:rFonts w:cs="Arial"/>
          <w:sz w:val="20"/>
          <w:szCs w:val="20"/>
        </w:rPr>
        <w:t>)</w:t>
      </w:r>
    </w:p>
    <w:p w14:paraId="3DC2D363" w14:textId="77777777" w:rsidR="00390ED8" w:rsidRDefault="00390ED8" w:rsidP="00390ED8">
      <w:pPr>
        <w:pStyle w:val="Regular"/>
        <w:rPr>
          <w:rFonts w:cs="Arial"/>
          <w:sz w:val="20"/>
          <w:szCs w:val="20"/>
        </w:rPr>
      </w:pPr>
    </w:p>
    <w:p w14:paraId="2BA4568A" w14:textId="77777777" w:rsidR="00390ED8" w:rsidRPr="00390ED8" w:rsidRDefault="00390ED8" w:rsidP="00390ED8">
      <w:pPr>
        <w:pStyle w:val="ListParagraph"/>
        <w:numPr>
          <w:ilvl w:val="0"/>
          <w:numId w:val="3"/>
        </w:numPr>
        <w:rPr>
          <w:rFonts w:cs="Arial"/>
          <w:sz w:val="20"/>
          <w:szCs w:val="20"/>
        </w:rPr>
      </w:pPr>
      <w:r w:rsidRPr="00A6732D">
        <w:rPr>
          <w:rFonts w:ascii="Arial" w:hAnsi="Arial" w:cs="Arial"/>
          <w:b/>
          <w:color w:val="0000FF"/>
          <w:sz w:val="20"/>
          <w:szCs w:val="20"/>
        </w:rPr>
        <w:t xml:space="preserve">Argue that </w:t>
      </w:r>
      <w:r>
        <w:rPr>
          <w:rFonts w:ascii="Arial" w:hAnsi="Arial" w:cs="Arial"/>
          <w:b/>
          <w:color w:val="0000FF"/>
          <w:sz w:val="20"/>
          <w:szCs w:val="20"/>
        </w:rPr>
        <w:t>Parliament is overstepping its bounds by:</w:t>
      </w:r>
    </w:p>
    <w:p w14:paraId="325FCE16" w14:textId="28ECA547" w:rsidR="00390ED8" w:rsidRPr="00390ED8" w:rsidRDefault="00390ED8" w:rsidP="00FA69D8">
      <w:pPr>
        <w:pStyle w:val="Regular"/>
        <w:numPr>
          <w:ilvl w:val="0"/>
          <w:numId w:val="25"/>
        </w:numPr>
        <w:rPr>
          <w:rFonts w:cs="Arial"/>
          <w:sz w:val="20"/>
          <w:szCs w:val="20"/>
        </w:rPr>
      </w:pPr>
      <w:r w:rsidRPr="00390ED8">
        <w:rPr>
          <w:rFonts w:cs="Arial"/>
          <w:sz w:val="20"/>
          <w:szCs w:val="20"/>
        </w:rPr>
        <w:t>Reach</w:t>
      </w:r>
      <w:r w:rsidR="009E2CD8">
        <w:rPr>
          <w:rFonts w:cs="Arial"/>
          <w:sz w:val="20"/>
          <w:szCs w:val="20"/>
        </w:rPr>
        <w:t>ing</w:t>
      </w:r>
      <w:r w:rsidRPr="00390ED8">
        <w:rPr>
          <w:rFonts w:cs="Arial"/>
          <w:sz w:val="20"/>
          <w:szCs w:val="20"/>
        </w:rPr>
        <w:t xml:space="preserve"> back into the production/ of goods and regulate it directly (</w:t>
      </w:r>
      <w:r w:rsidRPr="009B7773">
        <w:rPr>
          <w:rFonts w:cs="Arial"/>
          <w:i/>
          <w:color w:val="FF0000"/>
          <w:sz w:val="20"/>
          <w:szCs w:val="20"/>
        </w:rPr>
        <w:t>Labatt / Eastern Terminal</w:t>
      </w:r>
      <w:r w:rsidRPr="00390ED8">
        <w:rPr>
          <w:rFonts w:cs="Arial"/>
          <w:sz w:val="20"/>
          <w:szCs w:val="20"/>
        </w:rPr>
        <w:t>)</w:t>
      </w:r>
    </w:p>
    <w:p w14:paraId="2071F41E" w14:textId="198D6259" w:rsidR="00390ED8" w:rsidRPr="00390ED8" w:rsidRDefault="00390ED8" w:rsidP="00FA69D8">
      <w:pPr>
        <w:pStyle w:val="Regular"/>
        <w:numPr>
          <w:ilvl w:val="0"/>
          <w:numId w:val="25"/>
        </w:numPr>
        <w:rPr>
          <w:rFonts w:cs="Arial"/>
          <w:sz w:val="20"/>
          <w:szCs w:val="20"/>
        </w:rPr>
      </w:pPr>
      <w:r w:rsidRPr="00390ED8">
        <w:rPr>
          <w:rFonts w:cs="Arial"/>
          <w:sz w:val="20"/>
          <w:szCs w:val="20"/>
        </w:rPr>
        <w:t>Claim</w:t>
      </w:r>
      <w:r w:rsidR="009E2CD8">
        <w:rPr>
          <w:rFonts w:cs="Arial"/>
          <w:sz w:val="20"/>
          <w:szCs w:val="20"/>
        </w:rPr>
        <w:t>ing</w:t>
      </w:r>
      <w:r w:rsidRPr="00390ED8">
        <w:rPr>
          <w:rFonts w:cs="Arial"/>
          <w:sz w:val="20"/>
          <w:szCs w:val="20"/>
        </w:rPr>
        <w:t xml:space="preserve"> Jurisdiction based on percentage of goods exported (</w:t>
      </w:r>
      <w:r w:rsidRPr="009E2CD8">
        <w:rPr>
          <w:rFonts w:cs="Arial"/>
          <w:color w:val="FF0000"/>
          <w:sz w:val="20"/>
          <w:szCs w:val="20"/>
        </w:rPr>
        <w:t>Eastern Terminal</w:t>
      </w:r>
      <w:r w:rsidRPr="00390ED8">
        <w:rPr>
          <w:rFonts w:cs="Arial"/>
          <w:sz w:val="20"/>
          <w:szCs w:val="20"/>
        </w:rPr>
        <w:t>)</w:t>
      </w:r>
    </w:p>
    <w:p w14:paraId="4EAED95F" w14:textId="6002A3BB" w:rsidR="00390ED8" w:rsidRPr="00390ED8" w:rsidRDefault="00390ED8" w:rsidP="00FA69D8">
      <w:pPr>
        <w:pStyle w:val="Regular"/>
        <w:numPr>
          <w:ilvl w:val="0"/>
          <w:numId w:val="25"/>
        </w:numPr>
        <w:rPr>
          <w:rFonts w:cs="Arial"/>
          <w:sz w:val="20"/>
          <w:szCs w:val="20"/>
        </w:rPr>
      </w:pPr>
      <w:r w:rsidRPr="00390ED8">
        <w:rPr>
          <w:rFonts w:cs="Arial"/>
          <w:sz w:val="20"/>
          <w:szCs w:val="20"/>
        </w:rPr>
        <w:t>Rely</w:t>
      </w:r>
      <w:r w:rsidR="009E2CD8">
        <w:rPr>
          <w:rFonts w:cs="Arial"/>
          <w:sz w:val="20"/>
          <w:szCs w:val="20"/>
        </w:rPr>
        <w:t>ing</w:t>
      </w:r>
      <w:r w:rsidRPr="00390ED8">
        <w:rPr>
          <w:rFonts w:cs="Arial"/>
          <w:sz w:val="20"/>
          <w:szCs w:val="20"/>
        </w:rPr>
        <w:t xml:space="preserve"> on sheer volume of trade (</w:t>
      </w:r>
      <w:r w:rsidRPr="009E2CD8">
        <w:rPr>
          <w:rFonts w:cs="Arial"/>
          <w:color w:val="FF0000"/>
          <w:sz w:val="20"/>
          <w:szCs w:val="20"/>
        </w:rPr>
        <w:t>Securities</w:t>
      </w:r>
      <w:r w:rsidRPr="00390ED8">
        <w:rPr>
          <w:rFonts w:cs="Arial"/>
          <w:sz w:val="20"/>
          <w:szCs w:val="20"/>
        </w:rPr>
        <w:t>)</w:t>
      </w:r>
    </w:p>
    <w:p w14:paraId="24D5ED60" w14:textId="60502E00" w:rsidR="00390ED8" w:rsidRPr="00390ED8" w:rsidRDefault="00390ED8" w:rsidP="00FA69D8">
      <w:pPr>
        <w:pStyle w:val="Regular"/>
        <w:numPr>
          <w:ilvl w:val="0"/>
          <w:numId w:val="25"/>
        </w:numPr>
        <w:rPr>
          <w:rFonts w:cs="Arial"/>
          <w:sz w:val="20"/>
          <w:szCs w:val="20"/>
        </w:rPr>
      </w:pPr>
      <w:r w:rsidRPr="00390ED8">
        <w:rPr>
          <w:rFonts w:cs="Arial"/>
          <w:sz w:val="20"/>
          <w:szCs w:val="20"/>
        </w:rPr>
        <w:t>Rely</w:t>
      </w:r>
      <w:r w:rsidR="009E2CD8">
        <w:rPr>
          <w:rFonts w:cs="Arial"/>
          <w:sz w:val="20"/>
          <w:szCs w:val="20"/>
        </w:rPr>
        <w:t>ing</w:t>
      </w:r>
      <w:r w:rsidRPr="00390ED8">
        <w:rPr>
          <w:rFonts w:cs="Arial"/>
          <w:sz w:val="20"/>
          <w:szCs w:val="20"/>
        </w:rPr>
        <w:t xml:space="preserve"> on geography of trade (</w:t>
      </w:r>
      <w:r w:rsidRPr="009E2CD8">
        <w:rPr>
          <w:rFonts w:cs="Arial"/>
          <w:color w:val="FF0000"/>
          <w:sz w:val="20"/>
          <w:szCs w:val="20"/>
        </w:rPr>
        <w:t>Securities</w:t>
      </w:r>
      <w:r w:rsidRPr="00390ED8">
        <w:rPr>
          <w:rFonts w:cs="Arial"/>
          <w:sz w:val="20"/>
          <w:szCs w:val="20"/>
        </w:rPr>
        <w:t>)</w:t>
      </w:r>
    </w:p>
    <w:p w14:paraId="3E0049E0" w14:textId="7A84D670" w:rsidR="00390ED8" w:rsidRPr="00390ED8" w:rsidRDefault="009E2CD8" w:rsidP="00FA69D8">
      <w:pPr>
        <w:pStyle w:val="Regular"/>
        <w:numPr>
          <w:ilvl w:val="0"/>
          <w:numId w:val="25"/>
        </w:numPr>
        <w:rPr>
          <w:rFonts w:cs="Arial"/>
          <w:sz w:val="20"/>
          <w:szCs w:val="20"/>
        </w:rPr>
      </w:pPr>
      <w:r>
        <w:rPr>
          <w:rFonts w:cs="Arial"/>
          <w:sz w:val="20"/>
          <w:szCs w:val="20"/>
        </w:rPr>
        <w:t>Regulating</w:t>
      </w:r>
      <w:r w:rsidR="00390ED8" w:rsidRPr="00390ED8">
        <w:rPr>
          <w:rFonts w:cs="Arial"/>
          <w:sz w:val="20"/>
          <w:szCs w:val="20"/>
        </w:rPr>
        <w:t xml:space="preserve"> particular industries (</w:t>
      </w:r>
      <w:r w:rsidR="00390ED8" w:rsidRPr="009E2CD8">
        <w:rPr>
          <w:rFonts w:cs="Arial"/>
          <w:color w:val="FF0000"/>
          <w:sz w:val="20"/>
          <w:szCs w:val="20"/>
        </w:rPr>
        <w:t>Labatt, Securities</w:t>
      </w:r>
      <w:r w:rsidR="00390ED8" w:rsidRPr="00390ED8">
        <w:rPr>
          <w:rFonts w:cs="Arial"/>
          <w:sz w:val="20"/>
          <w:szCs w:val="20"/>
        </w:rPr>
        <w:t>)</w:t>
      </w:r>
    </w:p>
    <w:p w14:paraId="6300AF80" w14:textId="4D683CAE" w:rsidR="008A7A94" w:rsidRDefault="009E2CD8" w:rsidP="00FA69D8">
      <w:pPr>
        <w:pStyle w:val="Regular"/>
        <w:numPr>
          <w:ilvl w:val="0"/>
          <w:numId w:val="25"/>
        </w:numPr>
        <w:rPr>
          <w:rFonts w:cs="Arial"/>
          <w:sz w:val="20"/>
          <w:szCs w:val="20"/>
        </w:rPr>
      </w:pPr>
      <w:r>
        <w:rPr>
          <w:rFonts w:cs="Arial"/>
          <w:sz w:val="20"/>
          <w:szCs w:val="20"/>
        </w:rPr>
        <w:t xml:space="preserve">Creating </w:t>
      </w:r>
      <w:r w:rsidR="00390ED8" w:rsidRPr="00390ED8">
        <w:rPr>
          <w:rFonts w:cs="Arial"/>
          <w:sz w:val="20"/>
          <w:szCs w:val="20"/>
        </w:rPr>
        <w:t>a federal scheme because it’s more efficient that an intraprovincial on</w:t>
      </w:r>
      <w:r w:rsidR="00712C64">
        <w:rPr>
          <w:rFonts w:cs="Arial"/>
          <w:sz w:val="20"/>
          <w:szCs w:val="20"/>
        </w:rPr>
        <w:t>e (</w:t>
      </w:r>
      <w:r w:rsidR="00712C64" w:rsidRPr="009E2CD8">
        <w:rPr>
          <w:rFonts w:cs="Arial"/>
          <w:color w:val="FF0000"/>
          <w:sz w:val="20"/>
          <w:szCs w:val="20"/>
        </w:rPr>
        <w:t>Eastern Terminal, Securities</w:t>
      </w:r>
      <w:r w:rsidR="00712C64">
        <w:rPr>
          <w:rFonts w:cs="Arial"/>
          <w:sz w:val="20"/>
          <w:szCs w:val="20"/>
        </w:rPr>
        <w:t>)</w:t>
      </w:r>
    </w:p>
    <w:p w14:paraId="25F20712" w14:textId="77777777" w:rsidR="00712C64" w:rsidRPr="00712C64" w:rsidRDefault="00712C64" w:rsidP="00712C64">
      <w:pPr>
        <w:pStyle w:val="Regular"/>
        <w:rPr>
          <w:rFonts w:cs="Arial"/>
          <w:sz w:val="20"/>
          <w:szCs w:val="20"/>
        </w:rPr>
      </w:pPr>
    </w:p>
    <w:p w14:paraId="2C59A18F" w14:textId="77777777" w:rsidR="008A7A94" w:rsidRPr="0023478E" w:rsidRDefault="008A7A94" w:rsidP="00CE2D38">
      <w:pPr>
        <w:outlineLvl w:val="0"/>
        <w:rPr>
          <w:rFonts w:ascii="Arial" w:hAnsi="Arial" w:cs="Arial"/>
          <w:b/>
          <w:sz w:val="20"/>
          <w:szCs w:val="20"/>
          <w:u w:val="single"/>
        </w:rPr>
      </w:pPr>
    </w:p>
    <w:p w14:paraId="3BE6F4AB" w14:textId="217F5D14" w:rsidR="00CE2D38" w:rsidRDefault="00CE2D38" w:rsidP="009011C1">
      <w:pPr>
        <w:pStyle w:val="Heading1"/>
      </w:pPr>
      <w:bookmarkStart w:id="21" w:name="_Toc342995219"/>
      <w:bookmarkStart w:id="22" w:name="_Toc342995271"/>
      <w:r w:rsidRPr="0023478E">
        <w:t>CHALLENGING PROVINCIAL STATUTE</w:t>
      </w:r>
      <w:r w:rsidR="008A7A94" w:rsidRPr="0023478E">
        <w:t xml:space="preserve">  – Regulation of Economy</w:t>
      </w:r>
      <w:bookmarkEnd w:id="21"/>
      <w:bookmarkEnd w:id="22"/>
    </w:p>
    <w:p w14:paraId="15511350" w14:textId="77777777" w:rsidR="00F11C0B" w:rsidRPr="00F11C0B" w:rsidRDefault="00F11C0B" w:rsidP="00F11C0B"/>
    <w:p w14:paraId="2645066F" w14:textId="776B6B2C" w:rsidR="00CE2D38" w:rsidRPr="008E1BC8" w:rsidRDefault="00CE2D38" w:rsidP="00FA69D8">
      <w:pPr>
        <w:pStyle w:val="ListParagraph"/>
        <w:numPr>
          <w:ilvl w:val="0"/>
          <w:numId w:val="26"/>
        </w:numPr>
        <w:rPr>
          <w:rFonts w:ascii="Arial" w:hAnsi="Arial" w:cs="Arial"/>
          <w:b/>
          <w:color w:val="0000FF"/>
          <w:sz w:val="20"/>
          <w:szCs w:val="20"/>
        </w:rPr>
      </w:pPr>
      <w:r w:rsidRPr="008E1BC8">
        <w:rPr>
          <w:rFonts w:ascii="Arial" w:hAnsi="Arial" w:cs="Arial"/>
          <w:b/>
          <w:color w:val="0000FF"/>
          <w:sz w:val="20"/>
          <w:szCs w:val="20"/>
        </w:rPr>
        <w:t xml:space="preserve">Argue that the aim is to regulate </w:t>
      </w:r>
      <w:r w:rsidR="00F11C0B" w:rsidRPr="008E1BC8">
        <w:rPr>
          <w:rFonts w:ascii="Arial" w:hAnsi="Arial" w:cs="Arial"/>
          <w:b/>
          <w:color w:val="0000FF"/>
          <w:sz w:val="20"/>
          <w:szCs w:val="20"/>
        </w:rPr>
        <w:t xml:space="preserve">91(2) Inter-provincial </w:t>
      </w:r>
      <w:r w:rsidR="00F11C0B">
        <w:rPr>
          <w:rFonts w:ascii="Arial" w:hAnsi="Arial" w:cs="Arial"/>
          <w:b/>
          <w:color w:val="0000FF"/>
          <w:sz w:val="20"/>
          <w:szCs w:val="20"/>
        </w:rPr>
        <w:t xml:space="preserve">and International </w:t>
      </w:r>
      <w:r w:rsidR="00F11C0B" w:rsidRPr="008E1BC8">
        <w:rPr>
          <w:rFonts w:ascii="Arial" w:hAnsi="Arial" w:cs="Arial"/>
          <w:b/>
          <w:color w:val="0000FF"/>
          <w:sz w:val="20"/>
          <w:szCs w:val="20"/>
        </w:rPr>
        <w:t>Trade</w:t>
      </w:r>
      <w:r w:rsidRPr="008E1BC8">
        <w:rPr>
          <w:rFonts w:ascii="Arial" w:hAnsi="Arial" w:cs="Arial"/>
          <w:b/>
          <w:color w:val="0000FF"/>
          <w:sz w:val="20"/>
          <w:szCs w:val="20"/>
        </w:rPr>
        <w:t>:</w:t>
      </w:r>
    </w:p>
    <w:p w14:paraId="6EFB6C3F" w14:textId="18EE0D79" w:rsidR="00F11C0B" w:rsidRDefault="00F11C0B" w:rsidP="00FA69D8">
      <w:pPr>
        <w:pStyle w:val="Regular"/>
        <w:numPr>
          <w:ilvl w:val="0"/>
          <w:numId w:val="37"/>
        </w:numPr>
        <w:rPr>
          <w:rFonts w:cs="Arial"/>
          <w:sz w:val="20"/>
          <w:szCs w:val="20"/>
        </w:rPr>
      </w:pPr>
      <w:r>
        <w:rPr>
          <w:rFonts w:cs="Arial"/>
          <w:sz w:val="20"/>
          <w:szCs w:val="20"/>
        </w:rPr>
        <w:t>Not a local or private matter</w:t>
      </w:r>
    </w:p>
    <w:p w14:paraId="3CBEFB55" w14:textId="77777777" w:rsidR="008C2A44" w:rsidRDefault="00F11C0B" w:rsidP="00FA69D8">
      <w:pPr>
        <w:pStyle w:val="Regular"/>
        <w:numPr>
          <w:ilvl w:val="0"/>
          <w:numId w:val="37"/>
        </w:numPr>
        <w:rPr>
          <w:rFonts w:cs="Arial"/>
          <w:sz w:val="20"/>
          <w:szCs w:val="20"/>
        </w:rPr>
      </w:pPr>
      <w:r>
        <w:rPr>
          <w:rFonts w:cs="Arial"/>
          <w:sz w:val="20"/>
          <w:szCs w:val="20"/>
        </w:rPr>
        <w:t>Not property or civil rights</w:t>
      </w:r>
      <w:r w:rsidR="008C2A44" w:rsidRPr="008C2A44">
        <w:rPr>
          <w:rFonts w:cs="Arial"/>
          <w:sz w:val="20"/>
          <w:szCs w:val="20"/>
        </w:rPr>
        <w:t xml:space="preserve"> </w:t>
      </w:r>
    </w:p>
    <w:p w14:paraId="6F2E1C4A" w14:textId="37245062" w:rsidR="008C2A44" w:rsidRPr="0023478E" w:rsidRDefault="008C2A44" w:rsidP="00FA69D8">
      <w:pPr>
        <w:pStyle w:val="Regular"/>
        <w:numPr>
          <w:ilvl w:val="0"/>
          <w:numId w:val="37"/>
        </w:numPr>
        <w:rPr>
          <w:rFonts w:cs="Arial"/>
          <w:sz w:val="20"/>
          <w:szCs w:val="20"/>
        </w:rPr>
      </w:pPr>
      <w:r>
        <w:rPr>
          <w:rFonts w:cs="Arial"/>
          <w:sz w:val="20"/>
          <w:szCs w:val="20"/>
        </w:rPr>
        <w:t>Provinces can’</w:t>
      </w:r>
      <w:r w:rsidRPr="0023478E">
        <w:rPr>
          <w:rFonts w:cs="Arial"/>
          <w:sz w:val="20"/>
          <w:szCs w:val="20"/>
        </w:rPr>
        <w:t>t AIM to produce effects on interprovincial and international trade (</w:t>
      </w:r>
      <w:r w:rsidRPr="00970E80">
        <w:rPr>
          <w:rFonts w:cs="Arial"/>
          <w:i/>
          <w:color w:val="FF0000"/>
          <w:sz w:val="20"/>
          <w:szCs w:val="20"/>
        </w:rPr>
        <w:t>Carnation</w:t>
      </w:r>
      <w:r w:rsidRPr="0023478E">
        <w:rPr>
          <w:rFonts w:cs="Arial"/>
          <w:sz w:val="20"/>
          <w:szCs w:val="20"/>
        </w:rPr>
        <w:t>)</w:t>
      </w:r>
    </w:p>
    <w:p w14:paraId="3E749111" w14:textId="3F95020D" w:rsidR="00F11C0B" w:rsidRPr="008E79BC" w:rsidRDefault="00C25A10" w:rsidP="00FA69D8">
      <w:pPr>
        <w:pStyle w:val="Regular"/>
        <w:numPr>
          <w:ilvl w:val="0"/>
          <w:numId w:val="37"/>
        </w:numPr>
        <w:rPr>
          <w:rFonts w:cs="Arial"/>
          <w:sz w:val="20"/>
          <w:szCs w:val="20"/>
        </w:rPr>
      </w:pPr>
      <w:r w:rsidRPr="00C25A10">
        <w:rPr>
          <w:rFonts w:cs="Arial"/>
          <w:sz w:val="20"/>
          <w:szCs w:val="20"/>
        </w:rPr>
        <w:t>Province cannot regulate inter-provincial trade because it is beneficial for the effective control of intra-provincial trade (</w:t>
      </w:r>
      <w:r w:rsidRPr="00C25A10">
        <w:rPr>
          <w:rFonts w:cs="Arial"/>
          <w:i/>
          <w:color w:val="FF0000"/>
          <w:sz w:val="20"/>
          <w:szCs w:val="20"/>
        </w:rPr>
        <w:t>Burns</w:t>
      </w:r>
      <w:r w:rsidRPr="00C25A10">
        <w:rPr>
          <w:rFonts w:cs="Arial"/>
          <w:sz w:val="20"/>
          <w:szCs w:val="20"/>
        </w:rPr>
        <w:t>)</w:t>
      </w:r>
    </w:p>
    <w:p w14:paraId="4F63CF5A" w14:textId="77777777" w:rsidR="00CE2D38" w:rsidRDefault="00CE2D38" w:rsidP="00FA69D8">
      <w:pPr>
        <w:pStyle w:val="Regular"/>
        <w:numPr>
          <w:ilvl w:val="0"/>
          <w:numId w:val="37"/>
        </w:numPr>
        <w:rPr>
          <w:rFonts w:cs="Arial"/>
          <w:sz w:val="20"/>
          <w:szCs w:val="20"/>
        </w:rPr>
      </w:pPr>
      <w:r w:rsidRPr="00FD56DF">
        <w:rPr>
          <w:rFonts w:cs="Arial"/>
          <w:i/>
          <w:color w:val="FF0000"/>
          <w:sz w:val="20"/>
          <w:szCs w:val="20"/>
        </w:rPr>
        <w:t>Securities</w:t>
      </w:r>
      <w:r w:rsidRPr="0023478E">
        <w:rPr>
          <w:rFonts w:cs="Arial"/>
          <w:sz w:val="20"/>
          <w:szCs w:val="20"/>
        </w:rPr>
        <w:sym w:font="Wingdings" w:char="F0E0"/>
      </w:r>
      <w:r w:rsidRPr="0023478E">
        <w:rPr>
          <w:rFonts w:cs="Arial"/>
          <w:sz w:val="20"/>
          <w:szCs w:val="20"/>
        </w:rPr>
        <w:t xml:space="preserve"> take argument from this case (although they were trying to uphold Federal) – but that it changed so much that regulation of all aspects fall within the general branch??</w:t>
      </w:r>
    </w:p>
    <w:p w14:paraId="166F8D17" w14:textId="77777777" w:rsidR="008C2A44" w:rsidRPr="0023478E" w:rsidRDefault="008C2A44" w:rsidP="008C2A44">
      <w:pPr>
        <w:pStyle w:val="Regular"/>
        <w:rPr>
          <w:rFonts w:cs="Arial"/>
          <w:sz w:val="20"/>
          <w:szCs w:val="20"/>
        </w:rPr>
      </w:pPr>
    </w:p>
    <w:p w14:paraId="4316A1BC" w14:textId="576ED3CB" w:rsidR="00CE2D38" w:rsidRDefault="00CE2D38" w:rsidP="00FA69D8">
      <w:pPr>
        <w:pStyle w:val="ListParagraph"/>
        <w:numPr>
          <w:ilvl w:val="0"/>
          <w:numId w:val="26"/>
        </w:numPr>
        <w:rPr>
          <w:rFonts w:ascii="Arial" w:hAnsi="Arial" w:cs="Arial"/>
          <w:b/>
          <w:color w:val="0000FF"/>
          <w:sz w:val="20"/>
          <w:szCs w:val="20"/>
        </w:rPr>
      </w:pPr>
      <w:r w:rsidRPr="008E1BC8">
        <w:rPr>
          <w:rFonts w:ascii="Arial" w:hAnsi="Arial" w:cs="Arial"/>
          <w:b/>
          <w:color w:val="0000FF"/>
          <w:sz w:val="20"/>
          <w:szCs w:val="20"/>
        </w:rPr>
        <w:t xml:space="preserve">Argue it is within 91(2) </w:t>
      </w:r>
      <w:r w:rsidR="00F11C0B">
        <w:rPr>
          <w:rFonts w:ascii="Arial" w:hAnsi="Arial" w:cs="Arial"/>
          <w:b/>
          <w:color w:val="0000FF"/>
          <w:sz w:val="20"/>
          <w:szCs w:val="20"/>
        </w:rPr>
        <w:t>General</w:t>
      </w:r>
      <w:r w:rsidRPr="008E1BC8">
        <w:rPr>
          <w:rFonts w:ascii="Arial" w:hAnsi="Arial" w:cs="Arial"/>
          <w:b/>
          <w:color w:val="0000FF"/>
          <w:sz w:val="20"/>
          <w:szCs w:val="20"/>
        </w:rPr>
        <w:t xml:space="preserve"> Trade</w:t>
      </w:r>
      <w:r w:rsidR="00F11C0B">
        <w:rPr>
          <w:rFonts w:ascii="Arial" w:hAnsi="Arial" w:cs="Arial"/>
          <w:b/>
          <w:color w:val="0000FF"/>
          <w:sz w:val="20"/>
          <w:szCs w:val="20"/>
        </w:rPr>
        <w:t xml:space="preserve"> and Commerce</w:t>
      </w:r>
    </w:p>
    <w:p w14:paraId="2038FA1B" w14:textId="77777777" w:rsidR="008C2A44" w:rsidRPr="008C2A44" w:rsidRDefault="008C2A44" w:rsidP="00FA69D8">
      <w:pPr>
        <w:pStyle w:val="ListParagraph"/>
        <w:numPr>
          <w:ilvl w:val="0"/>
          <w:numId w:val="29"/>
        </w:numPr>
        <w:rPr>
          <w:rFonts w:ascii="Arial" w:hAnsi="Arial" w:cs="Arial"/>
          <w:sz w:val="20"/>
          <w:szCs w:val="20"/>
        </w:rPr>
      </w:pPr>
      <w:r w:rsidRPr="008C2A44">
        <w:rPr>
          <w:rFonts w:ascii="Arial" w:hAnsi="Arial" w:cs="Arial"/>
          <w:sz w:val="20"/>
          <w:szCs w:val="20"/>
        </w:rPr>
        <w:t>The provinces cannot use their power to deny the federal government powers under 91(2) to regulate on matters of national importance &amp; scope (</w:t>
      </w:r>
      <w:r w:rsidRPr="008E79BC">
        <w:rPr>
          <w:rFonts w:ascii="Arial" w:hAnsi="Arial" w:cs="Arial"/>
          <w:i/>
          <w:color w:val="FF0000"/>
          <w:sz w:val="20"/>
          <w:szCs w:val="20"/>
        </w:rPr>
        <w:t>Securities</w:t>
      </w:r>
      <w:r w:rsidRPr="008C2A44">
        <w:rPr>
          <w:rFonts w:ascii="Arial" w:hAnsi="Arial" w:cs="Arial"/>
          <w:sz w:val="20"/>
          <w:szCs w:val="20"/>
        </w:rPr>
        <w:t>)</w:t>
      </w:r>
    </w:p>
    <w:p w14:paraId="0AE6E86A" w14:textId="77777777" w:rsidR="00F11C0B" w:rsidRDefault="00F11C0B" w:rsidP="00F11C0B">
      <w:pPr>
        <w:rPr>
          <w:rFonts w:ascii="Arial" w:hAnsi="Arial" w:cs="Arial"/>
          <w:b/>
          <w:color w:val="0000FF"/>
          <w:sz w:val="20"/>
          <w:szCs w:val="20"/>
        </w:rPr>
      </w:pPr>
    </w:p>
    <w:p w14:paraId="0AE96101" w14:textId="77777777" w:rsidR="00F11C0B" w:rsidRPr="00F11C0B" w:rsidRDefault="00F11C0B" w:rsidP="00F11C0B">
      <w:pPr>
        <w:rPr>
          <w:rFonts w:ascii="Arial" w:hAnsi="Arial" w:cs="Arial"/>
          <w:b/>
          <w:color w:val="0000FF"/>
          <w:sz w:val="20"/>
          <w:szCs w:val="20"/>
        </w:rPr>
      </w:pPr>
    </w:p>
    <w:p w14:paraId="6D04F797" w14:textId="62E9E1CF" w:rsidR="00CE2D38" w:rsidRPr="008E1BC8" w:rsidRDefault="00CE2D38" w:rsidP="00FA69D8">
      <w:pPr>
        <w:pStyle w:val="ListParagraph"/>
        <w:numPr>
          <w:ilvl w:val="0"/>
          <w:numId w:val="26"/>
        </w:numPr>
        <w:rPr>
          <w:rFonts w:ascii="Arial" w:hAnsi="Arial" w:cs="Arial"/>
          <w:b/>
          <w:color w:val="0000FF"/>
          <w:sz w:val="20"/>
          <w:szCs w:val="20"/>
        </w:rPr>
      </w:pPr>
      <w:r w:rsidRPr="008E1BC8">
        <w:rPr>
          <w:rFonts w:ascii="Arial" w:hAnsi="Arial" w:cs="Arial"/>
          <w:b/>
          <w:color w:val="0000FF"/>
          <w:sz w:val="20"/>
          <w:szCs w:val="20"/>
        </w:rPr>
        <w:t xml:space="preserve">Argue that the interference/effects </w:t>
      </w:r>
      <w:r w:rsidR="00B5216C">
        <w:rPr>
          <w:rFonts w:ascii="Arial" w:hAnsi="Arial" w:cs="Arial"/>
          <w:b/>
          <w:color w:val="0000FF"/>
          <w:sz w:val="20"/>
          <w:szCs w:val="20"/>
        </w:rPr>
        <w:t>with interprovincial trade are MORE THAN INCIDENTAL</w:t>
      </w:r>
    </w:p>
    <w:p w14:paraId="729B4A72" w14:textId="71AE7D4C" w:rsidR="00CE2D38" w:rsidRPr="00D1651A" w:rsidRDefault="00CE2D38" w:rsidP="00FA69D8">
      <w:pPr>
        <w:pStyle w:val="Regular"/>
        <w:numPr>
          <w:ilvl w:val="0"/>
          <w:numId w:val="28"/>
        </w:numPr>
        <w:rPr>
          <w:rFonts w:cs="Arial"/>
          <w:b/>
          <w:sz w:val="20"/>
          <w:szCs w:val="20"/>
        </w:rPr>
      </w:pPr>
      <w:r w:rsidRPr="00B7146D">
        <w:rPr>
          <w:rFonts w:cs="Arial"/>
          <w:i/>
          <w:color w:val="FF0000"/>
          <w:sz w:val="20"/>
          <w:szCs w:val="20"/>
        </w:rPr>
        <w:t>Burns</w:t>
      </w:r>
      <w:r w:rsidR="00D1651A">
        <w:rPr>
          <w:rFonts w:cs="Arial"/>
          <w:sz w:val="20"/>
          <w:szCs w:val="20"/>
        </w:rPr>
        <w:t xml:space="preserve"> the interference with interprovincial trade </w:t>
      </w:r>
      <w:r w:rsidRPr="0023478E">
        <w:rPr>
          <w:rFonts w:cs="Arial"/>
          <w:sz w:val="20"/>
          <w:szCs w:val="20"/>
        </w:rPr>
        <w:t xml:space="preserve">was </w:t>
      </w:r>
      <w:r w:rsidRPr="00D1178B">
        <w:rPr>
          <w:rFonts w:cs="Arial"/>
          <w:sz w:val="20"/>
          <w:szCs w:val="20"/>
          <w:u w:val="single"/>
        </w:rPr>
        <w:t>not</w:t>
      </w:r>
      <w:r w:rsidRPr="0023478E">
        <w:rPr>
          <w:rFonts w:cs="Arial"/>
          <w:sz w:val="20"/>
          <w:szCs w:val="20"/>
        </w:rPr>
        <w:t xml:space="preserve"> insignificant </w:t>
      </w:r>
      <w:r w:rsidRPr="0023478E">
        <w:rPr>
          <w:rFonts w:cs="Arial"/>
          <w:sz w:val="20"/>
          <w:szCs w:val="20"/>
        </w:rPr>
        <w:sym w:font="Wingdings" w:char="F0E0"/>
      </w:r>
      <w:r w:rsidRPr="0023478E">
        <w:rPr>
          <w:rFonts w:cs="Arial"/>
          <w:sz w:val="20"/>
          <w:szCs w:val="20"/>
        </w:rPr>
        <w:t xml:space="preserve"> </w:t>
      </w:r>
      <w:r w:rsidRPr="00D1651A">
        <w:rPr>
          <w:rFonts w:cs="Arial"/>
          <w:sz w:val="20"/>
          <w:szCs w:val="20"/>
        </w:rPr>
        <w:t xml:space="preserve">it effectively dictated conditions under which hogs can be brought in from outside Manitoba; </w:t>
      </w:r>
      <w:r w:rsidRPr="00D1651A">
        <w:rPr>
          <w:rFonts w:cs="Arial"/>
          <w:sz w:val="20"/>
          <w:szCs w:val="20"/>
          <w:lang w:val="en-CA"/>
        </w:rPr>
        <w:t>effectively subjects price of imports to same regulations as local sales</w:t>
      </w:r>
    </w:p>
    <w:p w14:paraId="4E09D235" w14:textId="77777777" w:rsidR="00D1651A" w:rsidRPr="00D1651A" w:rsidRDefault="00D1651A" w:rsidP="00D1651A">
      <w:pPr>
        <w:pStyle w:val="Regular"/>
        <w:rPr>
          <w:rFonts w:cs="Arial"/>
          <w:b/>
          <w:sz w:val="20"/>
          <w:szCs w:val="20"/>
        </w:rPr>
      </w:pPr>
    </w:p>
    <w:p w14:paraId="4A83FB83" w14:textId="77777777" w:rsidR="00CE2D38" w:rsidRPr="0023478E" w:rsidRDefault="00CE2D38" w:rsidP="00FA69D8">
      <w:pPr>
        <w:pStyle w:val="Regular"/>
        <w:numPr>
          <w:ilvl w:val="0"/>
          <w:numId w:val="26"/>
        </w:numPr>
        <w:rPr>
          <w:rFonts w:cs="Arial"/>
          <w:b/>
          <w:sz w:val="20"/>
          <w:szCs w:val="20"/>
        </w:rPr>
      </w:pPr>
      <w:r w:rsidRPr="008E1BC8">
        <w:rPr>
          <w:rFonts w:eastAsiaTheme="minorEastAsia" w:cs="Arial"/>
          <w:b/>
          <w:color w:val="0000FF"/>
          <w:sz w:val="20"/>
          <w:szCs w:val="20"/>
        </w:rPr>
        <w:t>Argue the statute essentially regulates buying of products from other provinces</w:t>
      </w:r>
      <w:r w:rsidRPr="0023478E">
        <w:rPr>
          <w:rFonts w:cs="Arial"/>
          <w:sz w:val="20"/>
          <w:szCs w:val="20"/>
        </w:rPr>
        <w:t xml:space="preserve"> (</w:t>
      </w:r>
      <w:r w:rsidRPr="00F73706">
        <w:rPr>
          <w:rFonts w:cs="Arial"/>
          <w:i/>
          <w:color w:val="FF0000"/>
          <w:sz w:val="20"/>
          <w:szCs w:val="20"/>
        </w:rPr>
        <w:t>Burns</w:t>
      </w:r>
      <w:r w:rsidRPr="0023478E">
        <w:rPr>
          <w:rFonts w:cs="Arial"/>
          <w:sz w:val="20"/>
          <w:szCs w:val="20"/>
        </w:rPr>
        <w:t>)</w:t>
      </w:r>
    </w:p>
    <w:p w14:paraId="4454B36C" w14:textId="77777777" w:rsidR="00CE2D38" w:rsidRPr="0023478E" w:rsidRDefault="00CE2D38" w:rsidP="00FA69D8">
      <w:pPr>
        <w:pStyle w:val="Regular"/>
        <w:numPr>
          <w:ilvl w:val="0"/>
          <w:numId w:val="28"/>
        </w:numPr>
        <w:rPr>
          <w:rFonts w:cs="Arial"/>
          <w:sz w:val="20"/>
          <w:szCs w:val="20"/>
        </w:rPr>
      </w:pPr>
      <w:r w:rsidRPr="0023478E">
        <w:rPr>
          <w:rFonts w:cs="Arial"/>
          <w:sz w:val="20"/>
          <w:szCs w:val="20"/>
        </w:rPr>
        <w:t xml:space="preserve">Even if the law in form doesn’t appear to be regulating inter-provincial trade, is it </w:t>
      </w:r>
      <w:r w:rsidRPr="0023478E">
        <w:rPr>
          <w:rFonts w:cs="Arial"/>
          <w:sz w:val="20"/>
          <w:szCs w:val="20"/>
          <w:u w:val="single"/>
        </w:rPr>
        <w:t>colourable?</w:t>
      </w:r>
    </w:p>
    <w:p w14:paraId="05096F9B" w14:textId="77777777" w:rsidR="00457994" w:rsidRDefault="00457994" w:rsidP="00CE2D38">
      <w:pPr>
        <w:ind w:left="567"/>
        <w:rPr>
          <w:rFonts w:ascii="Arial" w:hAnsi="Arial" w:cs="Arial"/>
          <w:sz w:val="20"/>
          <w:szCs w:val="20"/>
        </w:rPr>
      </w:pPr>
    </w:p>
    <w:p w14:paraId="560B3CBD" w14:textId="77777777" w:rsidR="00457994" w:rsidRDefault="00457994" w:rsidP="00CE2D38">
      <w:pPr>
        <w:ind w:left="567"/>
        <w:rPr>
          <w:rFonts w:ascii="Arial" w:hAnsi="Arial" w:cs="Arial"/>
          <w:sz w:val="20"/>
          <w:szCs w:val="20"/>
        </w:rPr>
      </w:pPr>
    </w:p>
    <w:p w14:paraId="339B7998" w14:textId="77777777" w:rsidR="00457994" w:rsidRPr="005D73D0" w:rsidRDefault="00457994" w:rsidP="00786AD2">
      <w:pPr>
        <w:pStyle w:val="Heading1"/>
      </w:pPr>
      <w:bookmarkStart w:id="23" w:name="_Toc342995220"/>
      <w:bookmarkStart w:id="24" w:name="_Toc342995272"/>
      <w:r w:rsidRPr="005D73D0">
        <w:t>EXTRATERRITORIATILY TEST FOR PROVINCIAL LEGISLATION</w:t>
      </w:r>
      <w:bookmarkEnd w:id="23"/>
      <w:bookmarkEnd w:id="24"/>
      <w:r w:rsidRPr="005D73D0">
        <w:t xml:space="preserve">  </w:t>
      </w:r>
    </w:p>
    <w:p w14:paraId="6E949C93" w14:textId="77777777" w:rsidR="00457994" w:rsidRDefault="00457994" w:rsidP="00457994">
      <w:pPr>
        <w:rPr>
          <w:rFonts w:ascii="Arial" w:hAnsi="Arial" w:cs="Arial"/>
          <w:sz w:val="20"/>
          <w:szCs w:val="20"/>
        </w:rPr>
      </w:pPr>
    </w:p>
    <w:p w14:paraId="5647A3DE" w14:textId="77777777" w:rsidR="00457994" w:rsidRPr="0083360C" w:rsidRDefault="00457994" w:rsidP="00457994">
      <w:pPr>
        <w:rPr>
          <w:rFonts w:ascii="Arial" w:hAnsi="Arial" w:cs="Arial"/>
          <w:b/>
          <w:sz w:val="20"/>
          <w:szCs w:val="20"/>
          <w:u w:val="single"/>
        </w:rPr>
      </w:pPr>
      <w:r w:rsidRPr="0083360C">
        <w:rPr>
          <w:rFonts w:ascii="Arial" w:hAnsi="Arial" w:cs="Arial"/>
          <w:b/>
          <w:sz w:val="20"/>
          <w:szCs w:val="20"/>
        </w:rPr>
        <w:t>Test for validity:</w:t>
      </w:r>
    </w:p>
    <w:p w14:paraId="15666E37" w14:textId="44A610E5" w:rsidR="00457994" w:rsidRPr="0083360C" w:rsidRDefault="00457994" w:rsidP="00457994">
      <w:pPr>
        <w:pStyle w:val="ListParagraph"/>
        <w:numPr>
          <w:ilvl w:val="0"/>
          <w:numId w:val="4"/>
        </w:numPr>
        <w:rPr>
          <w:rFonts w:ascii="Arial" w:hAnsi="Arial" w:cs="Arial"/>
          <w:sz w:val="20"/>
          <w:szCs w:val="20"/>
        </w:rPr>
      </w:pPr>
      <w:r w:rsidRPr="00A97A11">
        <w:rPr>
          <w:rFonts w:ascii="Arial" w:hAnsi="Arial" w:cs="Arial"/>
          <w:b/>
          <w:color w:val="0000FF"/>
          <w:sz w:val="20"/>
          <w:szCs w:val="20"/>
        </w:rPr>
        <w:t>Determine P&amp;S, and identify a provincial head of power under which it might fall</w:t>
      </w:r>
      <w:r>
        <w:rPr>
          <w:rFonts w:ascii="Arial" w:hAnsi="Arial" w:cs="Arial"/>
          <w:sz w:val="20"/>
          <w:szCs w:val="20"/>
        </w:rPr>
        <w:t xml:space="preserve">  </w:t>
      </w:r>
      <w:r w:rsidR="00A97A11">
        <w:rPr>
          <w:rFonts w:ascii="Arial" w:hAnsi="Arial" w:cs="Arial"/>
          <w:i/>
          <w:color w:val="FF0000"/>
          <w:sz w:val="20"/>
          <w:szCs w:val="20"/>
        </w:rPr>
        <w:br/>
      </w:r>
      <w:r w:rsidRPr="002313FA">
        <w:rPr>
          <w:rFonts w:ascii="Arial" w:hAnsi="Arial" w:cs="Arial"/>
          <w:i/>
          <w:color w:val="FF0000"/>
          <w:sz w:val="20"/>
          <w:szCs w:val="20"/>
        </w:rPr>
        <w:t>Churchill Falls</w:t>
      </w:r>
      <w:r>
        <w:rPr>
          <w:rFonts w:ascii="Arial" w:hAnsi="Arial" w:cs="Arial"/>
          <w:sz w:val="20"/>
          <w:szCs w:val="20"/>
        </w:rPr>
        <w:t xml:space="preserve"> </w:t>
      </w:r>
      <w:r w:rsidRPr="002313FA">
        <w:rPr>
          <w:rFonts w:ascii="Arial" w:hAnsi="Arial" w:cs="Arial"/>
          <w:sz w:val="20"/>
          <w:szCs w:val="20"/>
        </w:rPr>
        <w:sym w:font="Wingdings" w:char="F0E0"/>
      </w:r>
      <w:r>
        <w:rPr>
          <w:rFonts w:ascii="Arial" w:hAnsi="Arial" w:cs="Arial"/>
          <w:sz w:val="20"/>
          <w:szCs w:val="20"/>
        </w:rPr>
        <w:t xml:space="preserve"> P&amp;S outside province</w:t>
      </w:r>
    </w:p>
    <w:p w14:paraId="159F0368" w14:textId="77777777" w:rsidR="00457994" w:rsidRPr="0083360C" w:rsidRDefault="00457994" w:rsidP="00457994">
      <w:pPr>
        <w:pStyle w:val="ListParagraph"/>
        <w:numPr>
          <w:ilvl w:val="0"/>
          <w:numId w:val="4"/>
        </w:numPr>
        <w:rPr>
          <w:rFonts w:ascii="Arial" w:hAnsi="Arial" w:cs="Arial"/>
          <w:sz w:val="20"/>
          <w:szCs w:val="20"/>
        </w:rPr>
      </w:pPr>
      <w:r w:rsidRPr="00A97A11">
        <w:rPr>
          <w:rFonts w:ascii="Arial" w:hAnsi="Arial" w:cs="Arial"/>
          <w:b/>
          <w:color w:val="0000FF"/>
          <w:sz w:val="20"/>
          <w:szCs w:val="20"/>
        </w:rPr>
        <w:t>Determine whether P&amp;S respects the territorial limitations on that head of power</w:t>
      </w:r>
      <w:r>
        <w:rPr>
          <w:rFonts w:ascii="Arial" w:hAnsi="Arial" w:cs="Arial"/>
          <w:sz w:val="20"/>
          <w:szCs w:val="20"/>
        </w:rPr>
        <w:t xml:space="preserve"> </w:t>
      </w:r>
      <w:r w:rsidRPr="00FC2962">
        <w:rPr>
          <w:rFonts w:ascii="Arial" w:hAnsi="Arial" w:cs="Arial"/>
          <w:i/>
          <w:color w:val="FF0000"/>
          <w:sz w:val="20"/>
          <w:szCs w:val="20"/>
        </w:rPr>
        <w:t>Imperial Tobacco</w:t>
      </w:r>
    </w:p>
    <w:p w14:paraId="105274F1" w14:textId="77777777" w:rsidR="00457994" w:rsidRPr="0083360C" w:rsidRDefault="00457994" w:rsidP="00457994">
      <w:pPr>
        <w:pStyle w:val="ListParagraph"/>
        <w:numPr>
          <w:ilvl w:val="1"/>
          <w:numId w:val="4"/>
        </w:numPr>
        <w:rPr>
          <w:rFonts w:ascii="Arial" w:hAnsi="Arial" w:cs="Arial"/>
          <w:sz w:val="20"/>
          <w:szCs w:val="20"/>
        </w:rPr>
      </w:pPr>
      <w:r w:rsidRPr="0083360C">
        <w:rPr>
          <w:rFonts w:ascii="Arial" w:hAnsi="Arial" w:cs="Arial"/>
          <w:sz w:val="20"/>
          <w:szCs w:val="20"/>
        </w:rPr>
        <w:t xml:space="preserve">If P&amp;S is </w:t>
      </w:r>
      <w:r w:rsidRPr="00BA0F6E">
        <w:rPr>
          <w:rFonts w:ascii="Arial" w:hAnsi="Arial" w:cs="Arial"/>
          <w:b/>
          <w:color w:val="0000FF"/>
          <w:sz w:val="20"/>
          <w:szCs w:val="20"/>
        </w:rPr>
        <w:t>tangible</w:t>
      </w:r>
      <w:r w:rsidRPr="0083360C">
        <w:rPr>
          <w:rFonts w:ascii="Arial" w:hAnsi="Arial" w:cs="Arial"/>
          <w:sz w:val="20"/>
          <w:szCs w:val="20"/>
        </w:rPr>
        <w:t>, simply look at the physical location</w:t>
      </w:r>
    </w:p>
    <w:p w14:paraId="465CF1F4" w14:textId="08CCAA22" w:rsidR="00457994" w:rsidRPr="0083360C" w:rsidRDefault="00457994" w:rsidP="00457994">
      <w:pPr>
        <w:pStyle w:val="ListParagraph"/>
        <w:numPr>
          <w:ilvl w:val="1"/>
          <w:numId w:val="4"/>
        </w:numPr>
        <w:rPr>
          <w:rFonts w:ascii="Arial" w:hAnsi="Arial" w:cs="Arial"/>
          <w:sz w:val="20"/>
          <w:szCs w:val="20"/>
        </w:rPr>
      </w:pPr>
      <w:r w:rsidRPr="0083360C">
        <w:rPr>
          <w:rFonts w:ascii="Arial" w:hAnsi="Arial" w:cs="Arial"/>
          <w:sz w:val="20"/>
          <w:szCs w:val="20"/>
        </w:rPr>
        <w:t xml:space="preserve">If it’s </w:t>
      </w:r>
      <w:r w:rsidRPr="00BA0F6E">
        <w:rPr>
          <w:rFonts w:ascii="Arial" w:hAnsi="Arial" w:cs="Arial"/>
          <w:b/>
          <w:color w:val="0000FF"/>
          <w:sz w:val="20"/>
          <w:szCs w:val="20"/>
        </w:rPr>
        <w:t>intangible</w:t>
      </w:r>
      <w:r w:rsidRPr="0083360C">
        <w:rPr>
          <w:rFonts w:ascii="Arial" w:hAnsi="Arial" w:cs="Arial"/>
          <w:sz w:val="20"/>
          <w:szCs w:val="20"/>
        </w:rPr>
        <w:t xml:space="preserve">, use </w:t>
      </w:r>
      <w:r w:rsidRPr="00FC2962">
        <w:rPr>
          <w:rFonts w:ascii="Arial" w:hAnsi="Arial" w:cs="Arial"/>
          <w:i/>
          <w:color w:val="FF0000"/>
          <w:sz w:val="20"/>
          <w:szCs w:val="20"/>
        </w:rPr>
        <w:t>Unifund</w:t>
      </w:r>
      <w:r w:rsidRPr="0083360C">
        <w:rPr>
          <w:rFonts w:ascii="Arial" w:hAnsi="Arial" w:cs="Arial"/>
          <w:sz w:val="20"/>
          <w:szCs w:val="20"/>
        </w:rPr>
        <w:t xml:space="preserve"> “</w:t>
      </w:r>
      <w:r w:rsidRPr="003A1648">
        <w:rPr>
          <w:rFonts w:ascii="Arial" w:hAnsi="Arial" w:cs="Arial"/>
          <w:b/>
          <w:sz w:val="20"/>
          <w:szCs w:val="20"/>
          <w:highlight w:val="yellow"/>
        </w:rPr>
        <w:t>real and substantial connection</w:t>
      </w:r>
      <w:r w:rsidRPr="0083360C">
        <w:rPr>
          <w:rFonts w:ascii="Arial" w:hAnsi="Arial" w:cs="Arial"/>
          <w:sz w:val="20"/>
          <w:szCs w:val="20"/>
        </w:rPr>
        <w:t xml:space="preserve">” </w:t>
      </w:r>
      <w:r w:rsidR="003A1648">
        <w:rPr>
          <w:rFonts w:ascii="Arial" w:hAnsi="Arial" w:cs="Arial"/>
          <w:sz w:val="20"/>
          <w:szCs w:val="20"/>
        </w:rPr>
        <w:t xml:space="preserve">test </w:t>
      </w:r>
      <w:r w:rsidRPr="0083360C">
        <w:rPr>
          <w:rFonts w:ascii="Arial" w:hAnsi="Arial" w:cs="Arial"/>
          <w:sz w:val="20"/>
          <w:szCs w:val="20"/>
        </w:rPr>
        <w:t>approach to locate it:</w:t>
      </w:r>
    </w:p>
    <w:p w14:paraId="76BB0484" w14:textId="2EA79685" w:rsidR="00457994" w:rsidRDefault="00457994" w:rsidP="00457994">
      <w:pPr>
        <w:pStyle w:val="ListParagraph"/>
        <w:numPr>
          <w:ilvl w:val="2"/>
          <w:numId w:val="4"/>
        </w:numPr>
        <w:rPr>
          <w:rFonts w:ascii="Arial" w:hAnsi="Arial" w:cs="Arial"/>
          <w:sz w:val="20"/>
          <w:szCs w:val="20"/>
        </w:rPr>
      </w:pPr>
      <w:r>
        <w:rPr>
          <w:rFonts w:ascii="Arial" w:hAnsi="Arial" w:cs="Arial"/>
          <w:sz w:val="20"/>
          <w:szCs w:val="20"/>
        </w:rPr>
        <w:t>Must be sufficiently connected to the province</w:t>
      </w:r>
      <w:r w:rsidR="003A1648">
        <w:rPr>
          <w:rFonts w:ascii="Arial" w:hAnsi="Arial" w:cs="Arial"/>
          <w:sz w:val="20"/>
          <w:szCs w:val="20"/>
        </w:rPr>
        <w:t>:</w:t>
      </w:r>
    </w:p>
    <w:p w14:paraId="3AB8A303" w14:textId="77777777" w:rsidR="00BA0F6E" w:rsidRPr="00BA0F6E" w:rsidRDefault="00457994" w:rsidP="000158D5">
      <w:pPr>
        <w:numPr>
          <w:ilvl w:val="0"/>
          <w:numId w:val="5"/>
        </w:numPr>
        <w:rPr>
          <w:rFonts w:ascii="Arial" w:hAnsi="Arial"/>
          <w:b/>
          <w:sz w:val="20"/>
          <w:szCs w:val="20"/>
        </w:rPr>
      </w:pPr>
      <w:r w:rsidRPr="0083360C">
        <w:rPr>
          <w:rFonts w:ascii="Arial" w:hAnsi="Arial" w:cs="Arial"/>
          <w:sz w:val="20"/>
          <w:szCs w:val="20"/>
        </w:rPr>
        <w:t xml:space="preserve">depends on the relationship among the enacting jurisdiction, </w:t>
      </w:r>
    </w:p>
    <w:p w14:paraId="71D56509" w14:textId="77777777" w:rsidR="00BA0F6E" w:rsidRPr="00BA0F6E" w:rsidRDefault="00457994" w:rsidP="000158D5">
      <w:pPr>
        <w:numPr>
          <w:ilvl w:val="0"/>
          <w:numId w:val="5"/>
        </w:numPr>
        <w:rPr>
          <w:rFonts w:ascii="Arial" w:hAnsi="Arial"/>
          <w:b/>
          <w:sz w:val="20"/>
          <w:szCs w:val="20"/>
        </w:rPr>
      </w:pPr>
      <w:r w:rsidRPr="0083360C">
        <w:rPr>
          <w:rFonts w:ascii="Arial" w:hAnsi="Arial" w:cs="Arial"/>
          <w:sz w:val="20"/>
          <w:szCs w:val="20"/>
        </w:rPr>
        <w:t xml:space="preserve">the subject matter of the legislation, and </w:t>
      </w:r>
    </w:p>
    <w:p w14:paraId="5383E580" w14:textId="77777777" w:rsidR="00BA0F6E" w:rsidRPr="00BA0F6E" w:rsidRDefault="00457994" w:rsidP="000158D5">
      <w:pPr>
        <w:numPr>
          <w:ilvl w:val="0"/>
          <w:numId w:val="5"/>
        </w:numPr>
        <w:rPr>
          <w:rFonts w:ascii="Arial" w:hAnsi="Arial"/>
          <w:b/>
          <w:sz w:val="20"/>
          <w:szCs w:val="20"/>
        </w:rPr>
      </w:pPr>
      <w:r w:rsidRPr="0083360C">
        <w:rPr>
          <w:rFonts w:ascii="Arial" w:hAnsi="Arial" w:cs="Arial"/>
          <w:sz w:val="20"/>
          <w:szCs w:val="20"/>
        </w:rPr>
        <w:t>the individual or entity sought to be regulated by it</w:t>
      </w:r>
      <w:r>
        <w:rPr>
          <w:rFonts w:ascii="Arial" w:hAnsi="Arial" w:cs="Arial"/>
          <w:sz w:val="20"/>
          <w:szCs w:val="20"/>
        </w:rPr>
        <w:t xml:space="preserve"> </w:t>
      </w:r>
    </w:p>
    <w:p w14:paraId="7FA924D9" w14:textId="060838F8" w:rsidR="00457994" w:rsidRPr="0083360C" w:rsidRDefault="00457994" w:rsidP="000158D5">
      <w:pPr>
        <w:numPr>
          <w:ilvl w:val="0"/>
          <w:numId w:val="5"/>
        </w:numPr>
        <w:rPr>
          <w:rFonts w:ascii="Arial" w:hAnsi="Arial"/>
          <w:b/>
          <w:sz w:val="20"/>
          <w:szCs w:val="20"/>
        </w:rPr>
      </w:pPr>
      <w:r w:rsidRPr="0083360C">
        <w:rPr>
          <w:rFonts w:ascii="Arial" w:hAnsi="Arial"/>
          <w:sz w:val="20"/>
          <w:szCs w:val="20"/>
        </w:rPr>
        <w:sym w:font="Wingdings" w:char="F0E0"/>
      </w:r>
      <w:r w:rsidRPr="0083360C">
        <w:rPr>
          <w:rFonts w:ascii="Arial" w:hAnsi="Arial"/>
          <w:sz w:val="20"/>
          <w:szCs w:val="20"/>
        </w:rPr>
        <w:t xml:space="preserve"> legislation must respect the dual purposes (order and fairness) of the territorial limitations in s.92</w:t>
      </w:r>
    </w:p>
    <w:p w14:paraId="16F7A46D" w14:textId="77777777" w:rsidR="00457994" w:rsidRPr="00883290" w:rsidRDefault="00457994" w:rsidP="00457994">
      <w:pPr>
        <w:ind w:left="1980"/>
        <w:rPr>
          <w:rFonts w:ascii="Arial" w:hAnsi="Arial" w:cs="Arial"/>
          <w:sz w:val="20"/>
          <w:szCs w:val="20"/>
        </w:rPr>
      </w:pPr>
    </w:p>
    <w:p w14:paraId="356BAC5C" w14:textId="77777777" w:rsidR="00457994" w:rsidRDefault="00457994" w:rsidP="00457994">
      <w:pPr>
        <w:ind w:left="260"/>
        <w:rPr>
          <w:rFonts w:ascii="Arial" w:hAnsi="Arial" w:cs="Arial"/>
          <w:b/>
          <w:sz w:val="20"/>
          <w:szCs w:val="20"/>
        </w:rPr>
      </w:pPr>
      <w:r w:rsidRPr="0083360C">
        <w:rPr>
          <w:rFonts w:ascii="Arial" w:hAnsi="Arial" w:cs="Arial"/>
          <w:b/>
          <w:sz w:val="20"/>
          <w:szCs w:val="20"/>
        </w:rPr>
        <w:t>Test for applicability</w:t>
      </w:r>
      <w:r>
        <w:rPr>
          <w:rFonts w:ascii="Arial" w:hAnsi="Arial" w:cs="Arial"/>
          <w:b/>
          <w:sz w:val="20"/>
          <w:szCs w:val="20"/>
        </w:rPr>
        <w:t>:</w:t>
      </w:r>
    </w:p>
    <w:p w14:paraId="7EC01930" w14:textId="284BFE1E" w:rsidR="00457994" w:rsidRPr="008678C9" w:rsidRDefault="00457994" w:rsidP="008678C9">
      <w:pPr>
        <w:pStyle w:val="ListParagraph"/>
        <w:numPr>
          <w:ilvl w:val="0"/>
          <w:numId w:val="48"/>
        </w:numPr>
        <w:rPr>
          <w:rFonts w:ascii="Arial" w:hAnsi="Arial" w:cs="Arial"/>
          <w:sz w:val="20"/>
          <w:szCs w:val="20"/>
        </w:rPr>
      </w:pPr>
      <w:r w:rsidRPr="008678C9">
        <w:rPr>
          <w:rFonts w:ascii="Arial" w:hAnsi="Arial" w:cs="Arial"/>
          <w:b/>
          <w:color w:val="0000FF"/>
          <w:sz w:val="20"/>
          <w:szCs w:val="20"/>
        </w:rPr>
        <w:t>Where there are 2 valid statutes – neither is aimed at extraterritorial application</w:t>
      </w:r>
      <w:r w:rsidRPr="008678C9">
        <w:rPr>
          <w:rFonts w:ascii="Arial" w:hAnsi="Arial" w:cs="Arial"/>
          <w:sz w:val="20"/>
          <w:szCs w:val="20"/>
        </w:rPr>
        <w:t xml:space="preserve"> - Use </w:t>
      </w:r>
      <w:r w:rsidRPr="008678C9">
        <w:rPr>
          <w:rFonts w:ascii="Arial" w:hAnsi="Arial" w:cs="Arial"/>
          <w:i/>
          <w:color w:val="FF0000"/>
          <w:sz w:val="20"/>
          <w:szCs w:val="20"/>
        </w:rPr>
        <w:t>Unifund</w:t>
      </w:r>
      <w:r w:rsidR="00E25BA4">
        <w:rPr>
          <w:rFonts w:ascii="Arial" w:hAnsi="Arial" w:cs="Arial"/>
          <w:sz w:val="20"/>
          <w:szCs w:val="20"/>
        </w:rPr>
        <w:t xml:space="preserve"> elements</w:t>
      </w:r>
    </w:p>
    <w:p w14:paraId="2A93497D" w14:textId="3725A97A" w:rsidR="00457994" w:rsidRPr="0083360C" w:rsidRDefault="00457994" w:rsidP="000158D5">
      <w:pPr>
        <w:numPr>
          <w:ilvl w:val="0"/>
          <w:numId w:val="5"/>
        </w:numPr>
        <w:ind w:left="1418" w:hanging="218"/>
        <w:rPr>
          <w:rFonts w:ascii="Arial" w:hAnsi="Arial"/>
          <w:b/>
          <w:sz w:val="20"/>
          <w:szCs w:val="20"/>
        </w:rPr>
      </w:pPr>
      <w:r w:rsidRPr="0083360C">
        <w:rPr>
          <w:rFonts w:ascii="Arial" w:hAnsi="Arial"/>
          <w:sz w:val="20"/>
          <w:szCs w:val="20"/>
        </w:rPr>
        <w:t xml:space="preserve">Applicability of an otherwise competent provincial legislation to out-of-province Ds is conditioned by requirements of </w:t>
      </w:r>
      <w:r w:rsidRPr="003A1648">
        <w:rPr>
          <w:rFonts w:ascii="Arial" w:hAnsi="Arial"/>
          <w:b/>
          <w:i/>
          <w:sz w:val="20"/>
          <w:szCs w:val="20"/>
        </w:rPr>
        <w:t>order and fairness</w:t>
      </w:r>
      <w:r w:rsidRPr="0083360C">
        <w:rPr>
          <w:rFonts w:ascii="Arial" w:hAnsi="Arial"/>
          <w:sz w:val="20"/>
          <w:szCs w:val="20"/>
        </w:rPr>
        <w:t xml:space="preserve"> that underlie our federal arrangements </w:t>
      </w:r>
      <w:r w:rsidR="00B07DB1">
        <w:rPr>
          <w:rFonts w:ascii="Arial" w:hAnsi="Arial"/>
          <w:i/>
          <w:color w:val="FF0000"/>
          <w:sz w:val="20"/>
          <w:szCs w:val="20"/>
        </w:rPr>
        <w:t>Uni</w:t>
      </w:r>
      <w:r w:rsidRPr="00883290">
        <w:rPr>
          <w:rFonts w:ascii="Arial" w:hAnsi="Arial"/>
          <w:i/>
          <w:color w:val="FF0000"/>
          <w:sz w:val="20"/>
          <w:szCs w:val="20"/>
        </w:rPr>
        <w:t>fund</w:t>
      </w:r>
    </w:p>
    <w:p w14:paraId="6F770E68" w14:textId="70D48821" w:rsidR="00457994" w:rsidRPr="00512EE0" w:rsidRDefault="00457994" w:rsidP="000158D5">
      <w:pPr>
        <w:numPr>
          <w:ilvl w:val="0"/>
          <w:numId w:val="5"/>
        </w:numPr>
        <w:ind w:left="1418" w:hanging="218"/>
        <w:rPr>
          <w:rFonts w:ascii="Arial" w:hAnsi="Arial"/>
          <w:b/>
          <w:sz w:val="20"/>
          <w:szCs w:val="20"/>
        </w:rPr>
      </w:pPr>
      <w:r w:rsidRPr="0083360C">
        <w:rPr>
          <w:rFonts w:ascii="Arial" w:hAnsi="Arial"/>
          <w:sz w:val="20"/>
          <w:szCs w:val="20"/>
        </w:rPr>
        <w:t>Principles ar</w:t>
      </w:r>
      <w:r w:rsidR="00B07DB1">
        <w:rPr>
          <w:rFonts w:ascii="Arial" w:hAnsi="Arial"/>
          <w:sz w:val="20"/>
          <w:szCs w:val="20"/>
        </w:rPr>
        <w:t>e purposive and applied flexible</w:t>
      </w:r>
      <w:r w:rsidRPr="0083360C">
        <w:rPr>
          <w:rFonts w:ascii="Arial" w:hAnsi="Arial"/>
          <w:sz w:val="20"/>
          <w:szCs w:val="20"/>
        </w:rPr>
        <w:t xml:space="preserve"> </w:t>
      </w:r>
      <w:r w:rsidRPr="00512EE0">
        <w:rPr>
          <w:rFonts w:ascii="Arial" w:hAnsi="Arial"/>
          <w:i/>
          <w:color w:val="FF0000"/>
          <w:sz w:val="20"/>
          <w:szCs w:val="20"/>
        </w:rPr>
        <w:t>Unifund</w:t>
      </w:r>
    </w:p>
    <w:p w14:paraId="4570AF5B" w14:textId="77777777" w:rsidR="00457994" w:rsidRPr="00512EE0" w:rsidRDefault="00457994" w:rsidP="000158D5">
      <w:pPr>
        <w:numPr>
          <w:ilvl w:val="0"/>
          <w:numId w:val="5"/>
        </w:numPr>
        <w:ind w:left="1418" w:hanging="218"/>
        <w:rPr>
          <w:rFonts w:ascii="Arial" w:hAnsi="Arial"/>
          <w:b/>
          <w:sz w:val="20"/>
          <w:szCs w:val="20"/>
        </w:rPr>
      </w:pPr>
      <w:r>
        <w:rPr>
          <w:rFonts w:ascii="Arial" w:hAnsi="Arial"/>
          <w:sz w:val="20"/>
          <w:szCs w:val="20"/>
        </w:rPr>
        <w:t>Court d</w:t>
      </w:r>
      <w:r w:rsidRPr="00512EE0">
        <w:rPr>
          <w:rFonts w:ascii="Arial" w:hAnsi="Arial"/>
          <w:sz w:val="20"/>
          <w:szCs w:val="20"/>
        </w:rPr>
        <w:t>oes not want to allow for conflicting rules between provinces</w:t>
      </w:r>
    </w:p>
    <w:p w14:paraId="0F040E67" w14:textId="77777777" w:rsidR="00457994" w:rsidRPr="00CC212E" w:rsidRDefault="00457994" w:rsidP="000158D5">
      <w:pPr>
        <w:numPr>
          <w:ilvl w:val="0"/>
          <w:numId w:val="5"/>
        </w:numPr>
        <w:rPr>
          <w:rFonts w:ascii="Arial" w:hAnsi="Arial"/>
          <w:b/>
          <w:sz w:val="20"/>
          <w:szCs w:val="20"/>
        </w:rPr>
      </w:pPr>
      <w:r w:rsidRPr="0083360C">
        <w:rPr>
          <w:rFonts w:ascii="Arial" w:hAnsi="Arial"/>
          <w:b/>
          <w:color w:val="FF0000"/>
          <w:sz w:val="20"/>
          <w:szCs w:val="20"/>
        </w:rPr>
        <w:t xml:space="preserve">For exam: </w:t>
      </w:r>
      <w:r w:rsidRPr="0083360C">
        <w:rPr>
          <w:rFonts w:ascii="Arial" w:hAnsi="Arial"/>
          <w:color w:val="FF0000"/>
          <w:sz w:val="20"/>
          <w:szCs w:val="20"/>
        </w:rPr>
        <w:t>look for real and substantial connection, but overriding concerns are “order and fairness”.</w:t>
      </w:r>
      <w:r w:rsidRPr="0083360C">
        <w:rPr>
          <w:rFonts w:ascii="Arial" w:hAnsi="Arial"/>
          <w:sz w:val="20"/>
          <w:szCs w:val="20"/>
        </w:rPr>
        <w:t xml:space="preserve"> </w:t>
      </w:r>
    </w:p>
    <w:p w14:paraId="29A93ED1" w14:textId="77777777" w:rsidR="00457994" w:rsidRPr="00832387" w:rsidRDefault="00457994" w:rsidP="000158D5">
      <w:pPr>
        <w:numPr>
          <w:ilvl w:val="0"/>
          <w:numId w:val="5"/>
        </w:numPr>
        <w:rPr>
          <w:rFonts w:ascii="Arial" w:hAnsi="Arial"/>
          <w:b/>
          <w:color w:val="FF0000"/>
          <w:sz w:val="20"/>
          <w:szCs w:val="20"/>
        </w:rPr>
      </w:pPr>
      <w:r w:rsidRPr="00CC212E">
        <w:rPr>
          <w:rFonts w:ascii="Arial" w:hAnsi="Arial"/>
          <w:b/>
          <w:color w:val="FF0000"/>
          <w:sz w:val="20"/>
          <w:szCs w:val="20"/>
        </w:rPr>
        <w:t>For exam</w:t>
      </w:r>
      <w:r w:rsidRPr="00CC212E">
        <w:rPr>
          <w:rFonts w:ascii="Arial" w:hAnsi="Arial"/>
          <w:color w:val="FF0000"/>
          <w:sz w:val="20"/>
          <w:szCs w:val="20"/>
        </w:rPr>
        <w:t>: any prov legislation purporting to regulate contracts or transactions will be hardest statute subject to deal with b/c contract might not have sufficient connection to B.C.</w:t>
      </w:r>
    </w:p>
    <w:p w14:paraId="0825F7AE" w14:textId="77777777" w:rsidR="00457994" w:rsidRDefault="00457994" w:rsidP="00CE2D38">
      <w:pPr>
        <w:ind w:left="567"/>
        <w:rPr>
          <w:rFonts w:ascii="Arial" w:hAnsi="Arial" w:cs="Arial"/>
          <w:sz w:val="20"/>
          <w:szCs w:val="20"/>
        </w:rPr>
      </w:pPr>
    </w:p>
    <w:p w14:paraId="0A60DBEC" w14:textId="421D98F1" w:rsidR="0009324C" w:rsidRPr="00F51B60" w:rsidRDefault="00F51B60" w:rsidP="00F51B60">
      <w:pPr>
        <w:pStyle w:val="Heading1"/>
      </w:pPr>
      <w:bookmarkStart w:id="25" w:name="_Toc342995221"/>
      <w:bookmarkStart w:id="26" w:name="_Toc342995273"/>
      <w:r w:rsidRPr="00F51B60">
        <w:t>UPHOLDING FEDERAL LEGISLATION UNDER ANCILLARY DOCTRINE</w:t>
      </w:r>
      <w:bookmarkEnd w:id="25"/>
      <w:bookmarkEnd w:id="26"/>
    </w:p>
    <w:p w14:paraId="40E1A0BC" w14:textId="77777777" w:rsidR="0009324C" w:rsidRDefault="0009324C" w:rsidP="0009324C">
      <w:pPr>
        <w:rPr>
          <w:rFonts w:ascii="Arial" w:hAnsi="Arial"/>
          <w:b/>
          <w:sz w:val="20"/>
          <w:szCs w:val="20"/>
        </w:rPr>
      </w:pPr>
    </w:p>
    <w:p w14:paraId="712F41FD" w14:textId="03ED196C" w:rsidR="00F47FC6" w:rsidRPr="008E79BC" w:rsidRDefault="00F47FC6" w:rsidP="008E79BC">
      <w:pPr>
        <w:pStyle w:val="Regular"/>
        <w:rPr>
          <w:rFonts w:cs="Arial"/>
          <w:b/>
          <w:sz w:val="20"/>
          <w:szCs w:val="20"/>
        </w:rPr>
      </w:pPr>
      <w:r w:rsidRPr="00F47FC6">
        <w:rPr>
          <w:rFonts w:cs="Arial"/>
          <w:b/>
          <w:sz w:val="20"/>
          <w:szCs w:val="20"/>
          <w:highlight w:val="yellow"/>
          <w:lang w:val="en-CA"/>
        </w:rPr>
        <w:t>Ancillary doctrine:</w:t>
      </w:r>
      <w:r w:rsidRPr="0023478E">
        <w:rPr>
          <w:rFonts w:cs="Arial"/>
          <w:b/>
          <w:sz w:val="20"/>
          <w:szCs w:val="20"/>
          <w:lang w:val="en-CA"/>
        </w:rPr>
        <w:t xml:space="preserve"> allows infringement on another jurisdiction’s head of power if the pith and substance of the entire act is “in relation to” an intra vires matter and the infringement is incidental (ancillary) to the pith and substance of the act</w:t>
      </w:r>
    </w:p>
    <w:p w14:paraId="5241883E" w14:textId="77777777" w:rsidR="00692818" w:rsidRPr="0023478E" w:rsidRDefault="00692818" w:rsidP="00692818">
      <w:pPr>
        <w:outlineLvl w:val="0"/>
        <w:rPr>
          <w:rFonts w:ascii="Arial" w:hAnsi="Arial" w:cs="Arial"/>
          <w:sz w:val="20"/>
          <w:szCs w:val="20"/>
          <w:u w:val="single"/>
        </w:rPr>
      </w:pPr>
    </w:p>
    <w:p w14:paraId="37149A9A" w14:textId="23A68271" w:rsidR="00692818" w:rsidRPr="00555BCC" w:rsidRDefault="00692818" w:rsidP="00FA69D8">
      <w:pPr>
        <w:pStyle w:val="Regular"/>
        <w:numPr>
          <w:ilvl w:val="0"/>
          <w:numId w:val="14"/>
        </w:numPr>
        <w:rPr>
          <w:rFonts w:cs="Arial"/>
          <w:b/>
          <w:color w:val="0000FF"/>
          <w:sz w:val="20"/>
          <w:szCs w:val="20"/>
        </w:rPr>
      </w:pPr>
      <w:r w:rsidRPr="00555BCC">
        <w:rPr>
          <w:rFonts w:cs="Arial"/>
          <w:b/>
          <w:color w:val="0000FF"/>
          <w:sz w:val="20"/>
          <w:szCs w:val="20"/>
        </w:rPr>
        <w:t xml:space="preserve">Look at the provision alone, is it valid? </w:t>
      </w:r>
    </w:p>
    <w:p w14:paraId="2C7BC4E3" w14:textId="77777777" w:rsidR="00692818" w:rsidRPr="00555BCC" w:rsidRDefault="00692818" w:rsidP="00555BCC">
      <w:pPr>
        <w:pStyle w:val="ListParagraph"/>
        <w:numPr>
          <w:ilvl w:val="1"/>
          <w:numId w:val="6"/>
        </w:numPr>
        <w:rPr>
          <w:rFonts w:ascii="Arial" w:hAnsi="Arial"/>
          <w:sz w:val="20"/>
          <w:szCs w:val="20"/>
        </w:rPr>
      </w:pPr>
      <w:r w:rsidRPr="00555BCC">
        <w:rPr>
          <w:rFonts w:ascii="Arial" w:hAnsi="Arial"/>
          <w:sz w:val="20"/>
          <w:szCs w:val="20"/>
        </w:rPr>
        <w:t xml:space="preserve">If pith and substance federal + entire act valid/provision severable and valid </w:t>
      </w:r>
      <w:r w:rsidRPr="00555BCC">
        <w:rPr>
          <w:rFonts w:ascii="Arial" w:hAnsi="Arial"/>
          <w:sz w:val="20"/>
          <w:szCs w:val="20"/>
        </w:rPr>
        <w:sym w:font="Wingdings" w:char="F0E0"/>
      </w:r>
      <w:r w:rsidRPr="00555BCC">
        <w:rPr>
          <w:rFonts w:ascii="Arial" w:hAnsi="Arial"/>
          <w:sz w:val="20"/>
          <w:szCs w:val="20"/>
        </w:rPr>
        <w:t xml:space="preserve"> no intrusion, inquiry ends</w:t>
      </w:r>
    </w:p>
    <w:p w14:paraId="4868A51C" w14:textId="77777777" w:rsidR="003422C2" w:rsidRPr="00555BCC" w:rsidRDefault="003422C2" w:rsidP="00555BCC">
      <w:pPr>
        <w:rPr>
          <w:rFonts w:ascii="Arial" w:hAnsi="Arial"/>
          <w:sz w:val="20"/>
          <w:szCs w:val="20"/>
        </w:rPr>
      </w:pPr>
    </w:p>
    <w:p w14:paraId="247C4309" w14:textId="45E6EDD6" w:rsidR="003422C2" w:rsidRPr="003422C2" w:rsidRDefault="003422C2" w:rsidP="003422C2">
      <w:pPr>
        <w:pStyle w:val="Regular"/>
        <w:numPr>
          <w:ilvl w:val="0"/>
          <w:numId w:val="14"/>
        </w:numPr>
        <w:rPr>
          <w:rFonts w:cs="Arial"/>
          <w:color w:val="0000FF"/>
          <w:sz w:val="20"/>
          <w:szCs w:val="20"/>
        </w:rPr>
      </w:pPr>
      <w:r w:rsidRPr="00555BCC">
        <w:rPr>
          <w:rFonts w:cs="Arial"/>
          <w:b/>
          <w:color w:val="0000FF"/>
          <w:sz w:val="20"/>
          <w:szCs w:val="20"/>
        </w:rPr>
        <w:t>To what extent does it intrude on provincial powers?</w:t>
      </w:r>
    </w:p>
    <w:p w14:paraId="656F63EB" w14:textId="77777777" w:rsidR="003422C2" w:rsidRPr="0083360C" w:rsidRDefault="003422C2" w:rsidP="00555BCC">
      <w:pPr>
        <w:pStyle w:val="ListParagraph"/>
        <w:numPr>
          <w:ilvl w:val="0"/>
          <w:numId w:val="49"/>
        </w:numPr>
        <w:rPr>
          <w:rFonts w:ascii="Arial" w:hAnsi="Arial"/>
          <w:sz w:val="20"/>
          <w:szCs w:val="20"/>
        </w:rPr>
      </w:pPr>
      <w:r w:rsidRPr="009445A7">
        <w:rPr>
          <w:rFonts w:ascii="Arial" w:hAnsi="Arial"/>
          <w:b/>
          <w:sz w:val="20"/>
          <w:szCs w:val="20"/>
        </w:rPr>
        <w:t>If serious</w:t>
      </w:r>
      <w:r w:rsidRPr="0083360C">
        <w:rPr>
          <w:rFonts w:ascii="Arial" w:hAnsi="Arial"/>
          <w:sz w:val="20"/>
          <w:szCs w:val="20"/>
        </w:rPr>
        <w:t xml:space="preserve">, it can only be saved if it’s </w:t>
      </w:r>
      <w:r w:rsidRPr="00A97A11">
        <w:rPr>
          <w:rFonts w:ascii="Arial" w:hAnsi="Arial"/>
          <w:sz w:val="20"/>
          <w:szCs w:val="20"/>
          <w:u w:val="single"/>
        </w:rPr>
        <w:t>necessarily incidental</w:t>
      </w:r>
      <w:r w:rsidRPr="0083360C">
        <w:rPr>
          <w:rFonts w:ascii="Arial" w:hAnsi="Arial"/>
          <w:sz w:val="20"/>
          <w:szCs w:val="20"/>
        </w:rPr>
        <w:t xml:space="preserve"> (act can’t function without it)</w:t>
      </w:r>
    </w:p>
    <w:p w14:paraId="7D591D56" w14:textId="39C1FBEF" w:rsidR="003422C2" w:rsidRDefault="003422C2" w:rsidP="00555BCC">
      <w:pPr>
        <w:pStyle w:val="ListParagraph"/>
        <w:numPr>
          <w:ilvl w:val="0"/>
          <w:numId w:val="49"/>
        </w:numPr>
        <w:rPr>
          <w:rFonts w:ascii="Arial" w:hAnsi="Arial"/>
          <w:sz w:val="20"/>
          <w:szCs w:val="20"/>
        </w:rPr>
      </w:pPr>
      <w:r w:rsidRPr="009445A7">
        <w:rPr>
          <w:rFonts w:ascii="Arial" w:hAnsi="Arial"/>
          <w:b/>
          <w:sz w:val="20"/>
          <w:szCs w:val="20"/>
        </w:rPr>
        <w:t>If not too serious</w:t>
      </w:r>
      <w:r w:rsidRPr="0083360C">
        <w:rPr>
          <w:rFonts w:ascii="Arial" w:hAnsi="Arial"/>
          <w:sz w:val="20"/>
          <w:szCs w:val="20"/>
        </w:rPr>
        <w:t>, it can be saved if it has a rational, functional connection – it furthers the operation of the act in some way</w:t>
      </w:r>
      <w:r w:rsidR="008C32A8">
        <w:rPr>
          <w:rFonts w:ascii="Arial" w:hAnsi="Arial"/>
          <w:sz w:val="20"/>
          <w:szCs w:val="20"/>
        </w:rPr>
        <w:t xml:space="preserve"> – see #4</w:t>
      </w:r>
    </w:p>
    <w:p w14:paraId="4E246624" w14:textId="77777777" w:rsidR="003422C2" w:rsidRPr="00986E83" w:rsidRDefault="003422C2" w:rsidP="003422C2">
      <w:pPr>
        <w:pStyle w:val="Regular"/>
        <w:rPr>
          <w:rFonts w:cs="Arial"/>
          <w:b/>
          <w:color w:val="0000FF"/>
          <w:sz w:val="20"/>
          <w:szCs w:val="20"/>
        </w:rPr>
      </w:pPr>
    </w:p>
    <w:p w14:paraId="6D592550" w14:textId="5B17E262" w:rsidR="00692818" w:rsidRPr="0023478E" w:rsidRDefault="00692818" w:rsidP="00FA69D8">
      <w:pPr>
        <w:pStyle w:val="Regular"/>
        <w:numPr>
          <w:ilvl w:val="0"/>
          <w:numId w:val="14"/>
        </w:numPr>
        <w:rPr>
          <w:rFonts w:cs="Arial"/>
          <w:b/>
          <w:sz w:val="20"/>
          <w:szCs w:val="20"/>
        </w:rPr>
      </w:pPr>
      <w:r w:rsidRPr="00555BCC">
        <w:rPr>
          <w:rFonts w:cs="Arial"/>
          <w:b/>
          <w:color w:val="0000FF"/>
          <w:sz w:val="20"/>
          <w:szCs w:val="20"/>
        </w:rPr>
        <w:t>Entire statute valid?</w:t>
      </w:r>
      <w:r w:rsidRPr="0023478E">
        <w:rPr>
          <w:rFonts w:cs="Arial"/>
          <w:b/>
          <w:sz w:val="20"/>
          <w:szCs w:val="20"/>
        </w:rPr>
        <w:t xml:space="preserve"> </w:t>
      </w:r>
    </w:p>
    <w:p w14:paraId="0FF960B5" w14:textId="77777777" w:rsidR="00692818" w:rsidRPr="0023478E" w:rsidRDefault="00692818" w:rsidP="00FA69D8">
      <w:pPr>
        <w:pStyle w:val="Regular"/>
        <w:numPr>
          <w:ilvl w:val="0"/>
          <w:numId w:val="33"/>
        </w:numPr>
        <w:rPr>
          <w:rFonts w:cs="Arial"/>
          <w:b/>
          <w:sz w:val="20"/>
          <w:szCs w:val="20"/>
        </w:rPr>
      </w:pPr>
      <w:r w:rsidRPr="0023478E">
        <w:rPr>
          <w:rFonts w:cs="Arial"/>
          <w:sz w:val="20"/>
          <w:szCs w:val="20"/>
        </w:rPr>
        <w:t xml:space="preserve">Not valid </w:t>
      </w:r>
      <w:r w:rsidRPr="0023478E">
        <w:rPr>
          <w:rFonts w:cs="Arial"/>
          <w:sz w:val="20"/>
          <w:szCs w:val="20"/>
        </w:rPr>
        <w:sym w:font="Wingdings" w:char="F0E0"/>
      </w:r>
      <w:r w:rsidRPr="0023478E">
        <w:rPr>
          <w:rFonts w:cs="Arial"/>
          <w:sz w:val="20"/>
          <w:szCs w:val="20"/>
        </w:rPr>
        <w:t xml:space="preserve"> end of inquiry (ex. </w:t>
      </w:r>
      <w:r w:rsidRPr="00F06522">
        <w:rPr>
          <w:rFonts w:cs="Arial"/>
          <w:i/>
          <w:color w:val="FF0000"/>
          <w:sz w:val="20"/>
          <w:szCs w:val="20"/>
        </w:rPr>
        <w:t>Terminal Elevators</w:t>
      </w:r>
      <w:r w:rsidRPr="0023478E">
        <w:rPr>
          <w:rFonts w:cs="Arial"/>
          <w:sz w:val="20"/>
          <w:szCs w:val="20"/>
        </w:rPr>
        <w:t xml:space="preserve"> struck down here)</w:t>
      </w:r>
    </w:p>
    <w:p w14:paraId="6CFFAFEE" w14:textId="77777777" w:rsidR="00692818" w:rsidRPr="0023478E" w:rsidRDefault="00692818" w:rsidP="00FA69D8">
      <w:pPr>
        <w:pStyle w:val="Regular"/>
        <w:numPr>
          <w:ilvl w:val="2"/>
          <w:numId w:val="12"/>
        </w:numPr>
        <w:rPr>
          <w:rFonts w:cs="Arial"/>
          <w:sz w:val="20"/>
          <w:szCs w:val="20"/>
          <w:lang w:val="en-CA"/>
        </w:rPr>
      </w:pPr>
      <w:r w:rsidRPr="0023478E">
        <w:rPr>
          <w:rFonts w:cs="Arial"/>
          <w:sz w:val="20"/>
          <w:szCs w:val="20"/>
          <w:lang w:val="en-CA"/>
        </w:rPr>
        <w:t>The rest of the statute has to be valid (can’t just rely on the ancillary doctrine to make the whole statute valid (</w:t>
      </w:r>
      <w:r w:rsidRPr="0023478E">
        <w:rPr>
          <w:rFonts w:cs="Arial"/>
          <w:i/>
          <w:sz w:val="20"/>
          <w:szCs w:val="20"/>
          <w:lang w:val="en-CA"/>
        </w:rPr>
        <w:t>Securities</w:t>
      </w:r>
      <w:r w:rsidRPr="0023478E">
        <w:rPr>
          <w:rFonts w:cs="Arial"/>
          <w:sz w:val="20"/>
          <w:szCs w:val="20"/>
          <w:lang w:val="en-CA"/>
        </w:rPr>
        <w:t>)</w:t>
      </w:r>
    </w:p>
    <w:p w14:paraId="280D35CC" w14:textId="1EECDED4" w:rsidR="00692818" w:rsidRPr="0023478E" w:rsidRDefault="00692818" w:rsidP="00FA69D8">
      <w:pPr>
        <w:pStyle w:val="Regular"/>
        <w:numPr>
          <w:ilvl w:val="0"/>
          <w:numId w:val="33"/>
        </w:numPr>
        <w:rPr>
          <w:rFonts w:cs="Arial"/>
          <w:sz w:val="20"/>
          <w:szCs w:val="20"/>
          <w:lang w:val="en-CA"/>
        </w:rPr>
      </w:pPr>
      <w:r w:rsidRPr="0023478E">
        <w:rPr>
          <w:rFonts w:cs="Arial"/>
          <w:sz w:val="20"/>
          <w:szCs w:val="20"/>
          <w:lang w:val="en-CA"/>
        </w:rPr>
        <w:t xml:space="preserve">If yes </w:t>
      </w:r>
      <w:r w:rsidRPr="0023478E">
        <w:rPr>
          <w:rFonts w:cs="Arial"/>
          <w:sz w:val="20"/>
          <w:szCs w:val="20"/>
          <w:lang w:val="en-CA"/>
        </w:rPr>
        <w:sym w:font="Wingdings" w:char="F0E0"/>
      </w:r>
      <w:r w:rsidR="00777A29">
        <w:rPr>
          <w:rFonts w:cs="Arial"/>
          <w:sz w:val="20"/>
          <w:szCs w:val="20"/>
          <w:lang w:val="en-CA"/>
        </w:rPr>
        <w:t xml:space="preserve"> Move onto #4</w:t>
      </w:r>
    </w:p>
    <w:p w14:paraId="1DD5A229" w14:textId="77777777" w:rsidR="00692818" w:rsidRDefault="00692818" w:rsidP="00FA69D8">
      <w:pPr>
        <w:pStyle w:val="Regular"/>
        <w:numPr>
          <w:ilvl w:val="0"/>
          <w:numId w:val="33"/>
        </w:numPr>
        <w:rPr>
          <w:rFonts w:cs="Arial"/>
          <w:color w:val="FF0000"/>
          <w:sz w:val="20"/>
          <w:szCs w:val="20"/>
          <w:lang w:val="en-CA"/>
        </w:rPr>
      </w:pPr>
      <w:r w:rsidRPr="00F6655D">
        <w:rPr>
          <w:rFonts w:cs="Arial"/>
          <w:color w:val="FF0000"/>
          <w:sz w:val="20"/>
          <w:szCs w:val="20"/>
          <w:lang w:val="en-CA"/>
        </w:rPr>
        <w:t xml:space="preserve">GM </w:t>
      </w:r>
      <w:r w:rsidRPr="00F6655D">
        <w:rPr>
          <w:rFonts w:cs="Arial"/>
          <w:color w:val="FF0000"/>
          <w:sz w:val="20"/>
          <w:szCs w:val="20"/>
          <w:lang w:val="en-CA"/>
        </w:rPr>
        <w:sym w:font="Wingdings" w:char="F0E0"/>
      </w:r>
      <w:r w:rsidRPr="00F6655D">
        <w:rPr>
          <w:rFonts w:cs="Arial"/>
          <w:color w:val="FF0000"/>
          <w:sz w:val="20"/>
          <w:szCs w:val="20"/>
          <w:lang w:val="en-CA"/>
        </w:rPr>
        <w:t xml:space="preserve"> valid as a whole</w:t>
      </w:r>
    </w:p>
    <w:p w14:paraId="6C8EF405" w14:textId="77777777" w:rsidR="00F42CE2" w:rsidRPr="00F6655D" w:rsidRDefault="00F42CE2" w:rsidP="00F42CE2">
      <w:pPr>
        <w:pStyle w:val="Regular"/>
        <w:rPr>
          <w:rFonts w:cs="Arial"/>
          <w:color w:val="FF0000"/>
          <w:sz w:val="20"/>
          <w:szCs w:val="20"/>
          <w:lang w:val="en-CA"/>
        </w:rPr>
      </w:pPr>
    </w:p>
    <w:p w14:paraId="27BACA93" w14:textId="3E54A5EA" w:rsidR="00692818" w:rsidRPr="0023478E" w:rsidRDefault="00692818" w:rsidP="00FA69D8">
      <w:pPr>
        <w:pStyle w:val="Regular"/>
        <w:numPr>
          <w:ilvl w:val="0"/>
          <w:numId w:val="14"/>
        </w:numPr>
        <w:rPr>
          <w:rFonts w:cs="Arial"/>
          <w:b/>
          <w:sz w:val="20"/>
          <w:szCs w:val="20"/>
        </w:rPr>
      </w:pPr>
      <w:r w:rsidRPr="00555BCC">
        <w:rPr>
          <w:rFonts w:cs="Arial"/>
          <w:b/>
          <w:color w:val="0000FF"/>
          <w:sz w:val="20"/>
          <w:szCs w:val="20"/>
        </w:rPr>
        <w:t xml:space="preserve">Can provision be justified through </w:t>
      </w:r>
      <w:r w:rsidR="0043585B" w:rsidRPr="00555BCC">
        <w:rPr>
          <w:rFonts w:cs="Arial"/>
          <w:b/>
          <w:color w:val="0000FF"/>
          <w:sz w:val="20"/>
          <w:szCs w:val="20"/>
        </w:rPr>
        <w:t xml:space="preserve">sufficient </w:t>
      </w:r>
      <w:r w:rsidRPr="00555BCC">
        <w:rPr>
          <w:rFonts w:cs="Arial"/>
          <w:b/>
          <w:color w:val="0000FF"/>
          <w:sz w:val="20"/>
          <w:szCs w:val="20"/>
        </w:rPr>
        <w:t>connection</w:t>
      </w:r>
      <w:r w:rsidR="0043585B" w:rsidRPr="00555BCC">
        <w:rPr>
          <w:rFonts w:cs="Arial"/>
          <w:b/>
          <w:color w:val="0000FF"/>
          <w:sz w:val="20"/>
          <w:szCs w:val="20"/>
        </w:rPr>
        <w:t xml:space="preserve"> and integration with the scheme </w:t>
      </w:r>
      <w:r w:rsidR="00F6655D" w:rsidRPr="00555BCC">
        <w:rPr>
          <w:rFonts w:cs="Arial"/>
          <w:b/>
          <w:color w:val="0000FF"/>
          <w:sz w:val="20"/>
          <w:szCs w:val="20"/>
        </w:rPr>
        <w:t xml:space="preserve">so </w:t>
      </w:r>
      <w:r w:rsidR="0043585B" w:rsidRPr="00555BCC">
        <w:rPr>
          <w:rFonts w:cs="Arial"/>
          <w:b/>
          <w:color w:val="0000FF"/>
          <w:sz w:val="20"/>
          <w:szCs w:val="20"/>
        </w:rPr>
        <w:t xml:space="preserve">that it can be upheld as </w:t>
      </w:r>
      <w:r w:rsidRPr="00555BCC">
        <w:rPr>
          <w:rFonts w:cs="Arial"/>
          <w:b/>
          <w:color w:val="0000FF"/>
          <w:sz w:val="20"/>
          <w:szCs w:val="20"/>
        </w:rPr>
        <w:t>valid legislation?</w:t>
      </w:r>
      <w:r w:rsidRPr="0023478E">
        <w:rPr>
          <w:rFonts w:cs="Arial"/>
          <w:sz w:val="20"/>
          <w:szCs w:val="20"/>
        </w:rPr>
        <w:t xml:space="preserve"> (</w:t>
      </w:r>
      <w:r w:rsidRPr="0023478E">
        <w:rPr>
          <w:rFonts w:cs="Arial"/>
          <w:b/>
          <w:sz w:val="20"/>
          <w:szCs w:val="20"/>
        </w:rPr>
        <w:t>ANCILLARY DOCTRINE)</w:t>
      </w:r>
    </w:p>
    <w:p w14:paraId="43FA2E69" w14:textId="77777777" w:rsidR="00692818" w:rsidRPr="0023478E" w:rsidRDefault="00692818" w:rsidP="00FA69D8">
      <w:pPr>
        <w:pStyle w:val="Regular"/>
        <w:numPr>
          <w:ilvl w:val="0"/>
          <w:numId w:val="34"/>
        </w:numPr>
        <w:rPr>
          <w:rFonts w:cs="Arial"/>
          <w:sz w:val="20"/>
          <w:szCs w:val="20"/>
        </w:rPr>
      </w:pPr>
      <w:r w:rsidRPr="0023478E">
        <w:rPr>
          <w:rFonts w:cs="Arial"/>
          <w:sz w:val="20"/>
          <w:szCs w:val="20"/>
        </w:rPr>
        <w:t>Invalid provision inside a valid statute does not make it valid</w:t>
      </w:r>
    </w:p>
    <w:p w14:paraId="6FD35725" w14:textId="77777777" w:rsidR="00692818" w:rsidRPr="0023478E" w:rsidRDefault="00692818" w:rsidP="00FA69D8">
      <w:pPr>
        <w:pStyle w:val="Regular"/>
        <w:numPr>
          <w:ilvl w:val="0"/>
          <w:numId w:val="34"/>
        </w:numPr>
        <w:rPr>
          <w:rFonts w:cs="Arial"/>
          <w:sz w:val="20"/>
          <w:szCs w:val="20"/>
        </w:rPr>
      </w:pPr>
      <w:r w:rsidRPr="0023478E">
        <w:rPr>
          <w:rFonts w:cs="Arial"/>
          <w:sz w:val="20"/>
          <w:szCs w:val="20"/>
        </w:rPr>
        <w:t>Must consider how much it intrudes on provincial powers</w:t>
      </w:r>
    </w:p>
    <w:p w14:paraId="19C320F4" w14:textId="77777777" w:rsidR="00692818" w:rsidRPr="0023478E" w:rsidRDefault="00692818" w:rsidP="00FA69D8">
      <w:pPr>
        <w:pStyle w:val="Regular"/>
        <w:numPr>
          <w:ilvl w:val="2"/>
          <w:numId w:val="8"/>
        </w:numPr>
        <w:rPr>
          <w:rFonts w:cs="Arial"/>
          <w:sz w:val="20"/>
          <w:szCs w:val="20"/>
        </w:rPr>
      </w:pPr>
      <w:r w:rsidRPr="0023478E">
        <w:rPr>
          <w:rFonts w:cs="Arial"/>
          <w:sz w:val="20"/>
          <w:szCs w:val="20"/>
        </w:rPr>
        <w:t xml:space="preserve">Marginally </w:t>
      </w:r>
      <w:r w:rsidRPr="0023478E">
        <w:rPr>
          <w:rFonts w:cs="Arial"/>
          <w:sz w:val="20"/>
          <w:szCs w:val="20"/>
        </w:rPr>
        <w:sym w:font="Wingdings" w:char="F0E0"/>
      </w:r>
      <w:r w:rsidRPr="0023478E">
        <w:rPr>
          <w:rFonts w:cs="Arial"/>
          <w:sz w:val="20"/>
          <w:szCs w:val="20"/>
        </w:rPr>
        <w:t xml:space="preserve"> “functional” relationship sufficient to justify</w:t>
      </w:r>
    </w:p>
    <w:p w14:paraId="6DD3E384" w14:textId="77777777" w:rsidR="00692818" w:rsidRPr="0023478E" w:rsidRDefault="00692818" w:rsidP="00FA69D8">
      <w:pPr>
        <w:pStyle w:val="Regular"/>
        <w:numPr>
          <w:ilvl w:val="2"/>
          <w:numId w:val="8"/>
        </w:numPr>
        <w:rPr>
          <w:rFonts w:cs="Arial"/>
          <w:sz w:val="20"/>
          <w:szCs w:val="20"/>
        </w:rPr>
      </w:pPr>
      <w:r w:rsidRPr="0023478E">
        <w:rPr>
          <w:rFonts w:cs="Arial"/>
          <w:sz w:val="20"/>
          <w:szCs w:val="20"/>
        </w:rPr>
        <w:t xml:space="preserve">Highly intrusive </w:t>
      </w:r>
      <w:r w:rsidRPr="0023478E">
        <w:rPr>
          <w:rFonts w:cs="Arial"/>
          <w:sz w:val="20"/>
          <w:szCs w:val="20"/>
        </w:rPr>
        <w:sym w:font="Wingdings" w:char="F0E0"/>
      </w:r>
      <w:r w:rsidRPr="0023478E">
        <w:rPr>
          <w:rFonts w:cs="Arial"/>
          <w:sz w:val="20"/>
          <w:szCs w:val="20"/>
        </w:rPr>
        <w:t xml:space="preserve"> stricter test</w:t>
      </w:r>
    </w:p>
    <w:p w14:paraId="74CC259A" w14:textId="77777777" w:rsidR="00692818" w:rsidRPr="0023478E" w:rsidRDefault="00692818" w:rsidP="007D2A8B">
      <w:pPr>
        <w:pStyle w:val="Regular"/>
        <w:numPr>
          <w:ilvl w:val="2"/>
          <w:numId w:val="8"/>
        </w:numPr>
        <w:rPr>
          <w:rFonts w:cs="Arial"/>
          <w:sz w:val="20"/>
          <w:szCs w:val="20"/>
        </w:rPr>
      </w:pPr>
      <w:r w:rsidRPr="0023478E">
        <w:rPr>
          <w:rFonts w:cs="Arial"/>
          <w:sz w:val="20"/>
          <w:szCs w:val="20"/>
        </w:rPr>
        <w:t>Can have incidental/ancillary effects on other power</w:t>
      </w:r>
    </w:p>
    <w:p w14:paraId="56CB7F74" w14:textId="77777777" w:rsidR="00692818" w:rsidRPr="00F6655D" w:rsidRDefault="00692818" w:rsidP="00FA69D8">
      <w:pPr>
        <w:pStyle w:val="Regular"/>
        <w:numPr>
          <w:ilvl w:val="1"/>
          <w:numId w:val="13"/>
        </w:numPr>
        <w:rPr>
          <w:rFonts w:cs="Arial"/>
          <w:color w:val="FF0000"/>
          <w:sz w:val="20"/>
          <w:szCs w:val="20"/>
          <w:lang w:val="en-CA"/>
        </w:rPr>
      </w:pPr>
      <w:r w:rsidRPr="00F6655D">
        <w:rPr>
          <w:rFonts w:cs="Arial"/>
          <w:color w:val="FF0000"/>
          <w:sz w:val="20"/>
          <w:szCs w:val="20"/>
        </w:rPr>
        <w:t xml:space="preserve">GM </w:t>
      </w:r>
      <w:r w:rsidRPr="00F6655D">
        <w:rPr>
          <w:rFonts w:cs="Arial"/>
          <w:color w:val="FF0000"/>
          <w:sz w:val="20"/>
          <w:szCs w:val="20"/>
        </w:rPr>
        <w:sym w:font="Wingdings" w:char="F0E0"/>
      </w:r>
      <w:r w:rsidRPr="00F6655D">
        <w:rPr>
          <w:rFonts w:cs="Arial"/>
          <w:color w:val="FF0000"/>
          <w:sz w:val="20"/>
          <w:szCs w:val="20"/>
        </w:rPr>
        <w:t xml:space="preserve"> </w:t>
      </w:r>
      <w:r w:rsidRPr="00F6655D">
        <w:rPr>
          <w:rFonts w:cs="Arial"/>
          <w:color w:val="FF0000"/>
          <w:sz w:val="20"/>
          <w:szCs w:val="20"/>
          <w:lang w:val="en-CA"/>
        </w:rPr>
        <w:t>the provision is an integral part of the Combines Investigation Act scheme regulating anti-competitive conduct</w:t>
      </w:r>
    </w:p>
    <w:p w14:paraId="156295E5" w14:textId="77777777" w:rsidR="00692818" w:rsidRPr="0023478E" w:rsidRDefault="00692818" w:rsidP="00692818">
      <w:pPr>
        <w:pStyle w:val="Regular"/>
        <w:ind w:left="720"/>
        <w:outlineLvl w:val="0"/>
        <w:rPr>
          <w:rFonts w:cs="Arial"/>
          <w:sz w:val="20"/>
          <w:szCs w:val="20"/>
        </w:rPr>
      </w:pPr>
      <w:r w:rsidRPr="0023478E">
        <w:rPr>
          <w:rFonts w:cs="Arial"/>
          <w:sz w:val="20"/>
          <w:szCs w:val="20"/>
        </w:rPr>
        <w:t xml:space="preserve">If passes </w:t>
      </w:r>
      <w:r w:rsidRPr="0023478E">
        <w:rPr>
          <w:rFonts w:cs="Arial"/>
          <w:sz w:val="20"/>
          <w:szCs w:val="20"/>
        </w:rPr>
        <w:sym w:font="Wingdings" w:char="F0E0"/>
      </w:r>
      <w:r w:rsidRPr="0023478E">
        <w:rPr>
          <w:rFonts w:cs="Arial"/>
          <w:sz w:val="20"/>
          <w:szCs w:val="20"/>
        </w:rPr>
        <w:t xml:space="preserve"> Intra vires </w:t>
      </w:r>
    </w:p>
    <w:p w14:paraId="021D1FD4" w14:textId="77777777" w:rsidR="00692818" w:rsidRPr="0023478E" w:rsidRDefault="00692818" w:rsidP="00692818">
      <w:pPr>
        <w:pStyle w:val="Regular"/>
        <w:ind w:left="720"/>
        <w:rPr>
          <w:rFonts w:cs="Arial"/>
          <w:sz w:val="20"/>
          <w:szCs w:val="20"/>
        </w:rPr>
      </w:pPr>
      <w:r w:rsidRPr="0023478E">
        <w:rPr>
          <w:rFonts w:cs="Arial"/>
          <w:sz w:val="20"/>
          <w:szCs w:val="20"/>
        </w:rPr>
        <w:t xml:space="preserve">If it doesn’t </w:t>
      </w:r>
      <w:r w:rsidRPr="0023478E">
        <w:rPr>
          <w:rFonts w:cs="Arial"/>
          <w:sz w:val="20"/>
          <w:szCs w:val="20"/>
        </w:rPr>
        <w:sym w:font="Wingdings" w:char="F0E0"/>
      </w:r>
      <w:r w:rsidRPr="0023478E">
        <w:rPr>
          <w:rFonts w:cs="Arial"/>
          <w:sz w:val="20"/>
          <w:szCs w:val="20"/>
        </w:rPr>
        <w:t xml:space="preserve">cannot be sustained under general trade and commerce  </w:t>
      </w:r>
    </w:p>
    <w:p w14:paraId="6BA16633" w14:textId="77777777" w:rsidR="00692818" w:rsidRDefault="00692818">
      <w:pPr>
        <w:rPr>
          <w:rFonts w:ascii="Arial" w:hAnsi="Arial" w:cs="Arial"/>
          <w:sz w:val="20"/>
          <w:szCs w:val="20"/>
        </w:rPr>
      </w:pPr>
    </w:p>
    <w:p w14:paraId="0C2A9612" w14:textId="58CBE1D7" w:rsidR="00F148FD" w:rsidRDefault="00F148FD">
      <w:pPr>
        <w:rPr>
          <w:rFonts w:ascii="Arial" w:hAnsi="Arial" w:cs="Arial"/>
          <w:sz w:val="20"/>
          <w:szCs w:val="20"/>
        </w:rPr>
      </w:pPr>
      <w:r>
        <w:rPr>
          <w:rFonts w:ascii="Arial" w:hAnsi="Arial" w:cs="Arial"/>
          <w:sz w:val="20"/>
          <w:szCs w:val="20"/>
        </w:rPr>
        <w:br w:type="page"/>
      </w:r>
    </w:p>
    <w:p w14:paraId="20A3E2E1" w14:textId="1BF2B9CD" w:rsidR="00F148FD" w:rsidRDefault="00F148FD" w:rsidP="00F148FD">
      <w:pPr>
        <w:pStyle w:val="Heading1"/>
      </w:pPr>
      <w:r>
        <w:t>ARGUING INTERJURISDICTIONAL IMMUNITY</w:t>
      </w:r>
    </w:p>
    <w:p w14:paraId="4A43892F" w14:textId="77777777" w:rsidR="00F148FD" w:rsidRDefault="00F148FD">
      <w:pPr>
        <w:rPr>
          <w:rFonts w:ascii="Arial" w:hAnsi="Arial" w:cs="Arial"/>
          <w:sz w:val="20"/>
          <w:szCs w:val="20"/>
        </w:rPr>
      </w:pPr>
    </w:p>
    <w:p w14:paraId="36053702" w14:textId="77777777" w:rsidR="00F148FD" w:rsidRPr="00F148FD" w:rsidRDefault="00F148FD" w:rsidP="00F148FD">
      <w:pPr>
        <w:pStyle w:val="ListParagraph"/>
        <w:numPr>
          <w:ilvl w:val="0"/>
          <w:numId w:val="43"/>
        </w:numPr>
        <w:rPr>
          <w:rFonts w:ascii="Arial" w:hAnsi="Arial" w:cs="Arial"/>
          <w:sz w:val="20"/>
          <w:szCs w:val="20"/>
        </w:rPr>
      </w:pPr>
      <w:r w:rsidRPr="00F148FD">
        <w:rPr>
          <w:rFonts w:ascii="Arial" w:hAnsi="Arial" w:cs="Arial"/>
          <w:b/>
          <w:sz w:val="20"/>
          <w:szCs w:val="20"/>
          <w:highlight w:val="yellow"/>
        </w:rPr>
        <w:t xml:space="preserve">IS THE DEFENDANT A FEDERAL ENTITY?: </w:t>
      </w:r>
      <w:r w:rsidRPr="00F148FD">
        <w:rPr>
          <w:rFonts w:ascii="Arial" w:hAnsi="Arial" w:cs="Arial"/>
          <w:b/>
          <w:sz w:val="20"/>
          <w:szCs w:val="20"/>
        </w:rPr>
        <w:t xml:space="preserve">   (originally IJI was limited to fed entities “persons works or things”)</w:t>
      </w:r>
    </w:p>
    <w:p w14:paraId="011C1D99" w14:textId="77777777" w:rsidR="00F148FD" w:rsidRPr="00F148FD" w:rsidRDefault="00F148FD" w:rsidP="00F148FD">
      <w:pPr>
        <w:rPr>
          <w:rFonts w:ascii="Arial" w:hAnsi="Arial" w:cs="Arial"/>
          <w:color w:val="0000FF"/>
          <w:sz w:val="20"/>
          <w:szCs w:val="20"/>
        </w:rPr>
      </w:pPr>
    </w:p>
    <w:p w14:paraId="2EA83034" w14:textId="77777777" w:rsidR="00F148FD" w:rsidRPr="00F148FD" w:rsidRDefault="00F148FD" w:rsidP="00F148FD">
      <w:pPr>
        <w:pStyle w:val="ListParagraph"/>
        <w:numPr>
          <w:ilvl w:val="1"/>
          <w:numId w:val="43"/>
        </w:numPr>
        <w:rPr>
          <w:rFonts w:ascii="Arial" w:hAnsi="Arial" w:cs="Arial"/>
          <w:sz w:val="20"/>
          <w:szCs w:val="20"/>
        </w:rPr>
      </w:pPr>
      <w:r w:rsidRPr="001331C6">
        <w:rPr>
          <w:rFonts w:ascii="Arial" w:hAnsi="Arial" w:cs="Arial"/>
          <w:b/>
          <w:color w:val="0000FF"/>
          <w:sz w:val="20"/>
          <w:szCs w:val="20"/>
        </w:rPr>
        <w:t>Identify the federal entity</w:t>
      </w:r>
      <w:r w:rsidRPr="00F148FD">
        <w:rPr>
          <w:rFonts w:ascii="Arial" w:hAnsi="Arial" w:cs="Arial"/>
          <w:color w:val="0000FF"/>
          <w:sz w:val="20"/>
          <w:szCs w:val="20"/>
        </w:rPr>
        <w:t xml:space="preserve"> </w:t>
      </w:r>
      <w:r w:rsidRPr="00BF6D58">
        <w:rPr>
          <w:rFonts w:ascii="Arial" w:hAnsi="Arial" w:cs="Arial"/>
          <w:color w:val="FF0000"/>
          <w:sz w:val="20"/>
          <w:szCs w:val="20"/>
        </w:rPr>
        <w:t>Winner, Tessier</w:t>
      </w:r>
    </w:p>
    <w:p w14:paraId="054E0885"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 xml:space="preserve">Look to Federal Heads of Powers that are federal works and undertakings </w:t>
      </w:r>
    </w:p>
    <w:p w14:paraId="1DA99C31"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Look at Provincial heads 92(10) a-c provincia</w:t>
      </w:r>
      <w:bookmarkStart w:id="27" w:name="_GoBack"/>
      <w:bookmarkEnd w:id="27"/>
      <w:r w:rsidRPr="00F148FD">
        <w:rPr>
          <w:rFonts w:ascii="Arial" w:hAnsi="Arial" w:cs="Arial"/>
          <w:sz w:val="20"/>
          <w:szCs w:val="20"/>
        </w:rPr>
        <w:t>l exemptions</w:t>
      </w:r>
    </w:p>
    <w:p w14:paraId="0ED9B2AC" w14:textId="77777777" w:rsid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Industries that cross provincial boundaries (forms of transportation, communication, shipping lines, federal persons, banks, post office, RCMP, army, anything CONTROLLED by parliament)</w:t>
      </w:r>
    </w:p>
    <w:p w14:paraId="540703BA" w14:textId="77777777" w:rsidR="009C5093" w:rsidRPr="00F148FD" w:rsidRDefault="009C5093" w:rsidP="00F148FD">
      <w:pPr>
        <w:pStyle w:val="ListParagraph"/>
        <w:numPr>
          <w:ilvl w:val="2"/>
          <w:numId w:val="43"/>
        </w:numPr>
        <w:rPr>
          <w:rFonts w:ascii="Arial" w:hAnsi="Arial" w:cs="Arial"/>
          <w:sz w:val="20"/>
          <w:szCs w:val="20"/>
        </w:rPr>
      </w:pPr>
    </w:p>
    <w:p w14:paraId="50A8286B" w14:textId="77777777" w:rsidR="00F148FD" w:rsidRPr="00F148FD" w:rsidRDefault="00F148FD" w:rsidP="00F148FD">
      <w:pPr>
        <w:pStyle w:val="ListParagraph"/>
        <w:numPr>
          <w:ilvl w:val="1"/>
          <w:numId w:val="43"/>
        </w:numPr>
        <w:rPr>
          <w:rFonts w:ascii="Arial" w:hAnsi="Arial" w:cs="Arial"/>
          <w:sz w:val="20"/>
          <w:szCs w:val="20"/>
        </w:rPr>
      </w:pPr>
      <w:r w:rsidRPr="001331C6">
        <w:rPr>
          <w:rFonts w:ascii="Arial" w:hAnsi="Arial" w:cs="Arial"/>
          <w:b/>
          <w:color w:val="0000FF"/>
          <w:sz w:val="20"/>
          <w:szCs w:val="20"/>
        </w:rPr>
        <w:t>Ask what the essential status and capacity/vital part of the operation is a going concern</w:t>
      </w:r>
      <w:r w:rsidRPr="00F148FD">
        <w:rPr>
          <w:rFonts w:ascii="Arial" w:hAnsi="Arial" w:cs="Arial"/>
          <w:sz w:val="20"/>
          <w:szCs w:val="20"/>
        </w:rPr>
        <w:t>.</w:t>
      </w:r>
    </w:p>
    <w:p w14:paraId="5E236E58"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Interworking of the federal entity are always vital and essential (wages, hours of work, health and safety precautions, workplace conditions, organization, mgmt.)</w:t>
      </w:r>
    </w:p>
    <w:p w14:paraId="104D037C"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Lots of precedent there… NAME THEM</w:t>
      </w:r>
    </w:p>
    <w:p w14:paraId="758B5388" w14:textId="77777777" w:rsidR="00F148FD" w:rsidRPr="00BF6D58" w:rsidRDefault="00F148FD" w:rsidP="00F148FD">
      <w:pPr>
        <w:pStyle w:val="ListParagraph"/>
        <w:numPr>
          <w:ilvl w:val="1"/>
          <w:numId w:val="43"/>
        </w:numPr>
        <w:rPr>
          <w:rFonts w:ascii="Arial" w:hAnsi="Arial" w:cs="Arial"/>
          <w:color w:val="FF0000"/>
          <w:sz w:val="20"/>
          <w:szCs w:val="20"/>
        </w:rPr>
      </w:pPr>
      <w:r w:rsidRPr="001331C6">
        <w:rPr>
          <w:rFonts w:ascii="Arial" w:hAnsi="Arial" w:cs="Arial"/>
          <w:b/>
          <w:color w:val="0000FF"/>
          <w:sz w:val="20"/>
          <w:szCs w:val="20"/>
        </w:rPr>
        <w:t>Then ask what immunity does this entity have from the application of provincial statute</w:t>
      </w:r>
      <w:r w:rsidRPr="00F148FD">
        <w:rPr>
          <w:rFonts w:ascii="Arial" w:hAnsi="Arial" w:cs="Arial"/>
          <w:sz w:val="20"/>
          <w:szCs w:val="20"/>
        </w:rPr>
        <w:br/>
      </w:r>
      <w:r w:rsidRPr="00BF6D58">
        <w:rPr>
          <w:rFonts w:ascii="Arial" w:hAnsi="Arial" w:cs="Arial"/>
          <w:color w:val="FF0000"/>
          <w:sz w:val="20"/>
          <w:szCs w:val="20"/>
        </w:rPr>
        <w:t>Winner / Bell… Pre-Canadian Western Bank</w:t>
      </w:r>
    </w:p>
    <w:p w14:paraId="7D107E0A" w14:textId="77777777" w:rsidR="00F148FD" w:rsidRPr="00F148FD" w:rsidRDefault="00F148FD" w:rsidP="00F148FD">
      <w:pPr>
        <w:pStyle w:val="ListParagraph"/>
        <w:numPr>
          <w:ilvl w:val="1"/>
          <w:numId w:val="43"/>
        </w:numPr>
        <w:rPr>
          <w:rFonts w:ascii="Arial" w:hAnsi="Arial" w:cs="Arial"/>
          <w:color w:val="0000FF"/>
          <w:sz w:val="20"/>
          <w:szCs w:val="20"/>
        </w:rPr>
      </w:pPr>
      <w:r w:rsidRPr="001331C6">
        <w:rPr>
          <w:rFonts w:ascii="Arial" w:hAnsi="Arial" w:cs="Arial"/>
          <w:b/>
          <w:color w:val="0000FF"/>
          <w:sz w:val="20"/>
          <w:szCs w:val="20"/>
        </w:rPr>
        <w:t xml:space="preserve">Persuade the court that the EFFECT of the application of the provincial statute </w:t>
      </w:r>
      <w:r w:rsidRPr="001331C6">
        <w:rPr>
          <w:rFonts w:ascii="Arial" w:hAnsi="Arial" w:cs="Arial"/>
          <w:b/>
          <w:color w:val="0000FF"/>
          <w:sz w:val="20"/>
          <w:szCs w:val="20"/>
          <w:u w:val="single"/>
        </w:rPr>
        <w:t>impairs</w:t>
      </w:r>
      <w:r w:rsidRPr="001331C6">
        <w:rPr>
          <w:rFonts w:ascii="Arial" w:hAnsi="Arial" w:cs="Arial"/>
          <w:b/>
          <w:color w:val="0000FF"/>
          <w:sz w:val="20"/>
          <w:szCs w:val="20"/>
        </w:rPr>
        <w:t xml:space="preserve"> an essential or vital part of the federal entity</w:t>
      </w:r>
      <w:r w:rsidRPr="00F148FD">
        <w:rPr>
          <w:rFonts w:ascii="Arial" w:hAnsi="Arial" w:cs="Arial"/>
          <w:sz w:val="20"/>
          <w:szCs w:val="20"/>
        </w:rPr>
        <w:t xml:space="preserve"> </w:t>
      </w:r>
      <w:r w:rsidRPr="00BF6D58">
        <w:rPr>
          <w:rFonts w:ascii="Arial" w:hAnsi="Arial" w:cs="Arial"/>
          <w:color w:val="FF0000"/>
          <w:sz w:val="20"/>
          <w:szCs w:val="20"/>
        </w:rPr>
        <w:t>CWB, Tessier (not upheld only 14%, no impairment)</w:t>
      </w:r>
    </w:p>
    <w:p w14:paraId="7CC04CBA"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Example: Legislation can’t STERILIZE an undertaking</w:t>
      </w:r>
      <w:r w:rsidRPr="00F148FD">
        <w:rPr>
          <w:rFonts w:ascii="Arial" w:hAnsi="Arial" w:cs="Arial"/>
          <w:color w:val="0000FF"/>
          <w:sz w:val="20"/>
          <w:szCs w:val="20"/>
        </w:rPr>
        <w:t xml:space="preserve"> </w:t>
      </w:r>
      <w:r w:rsidRPr="00BF6D58">
        <w:rPr>
          <w:rFonts w:ascii="Arial" w:hAnsi="Arial" w:cs="Arial"/>
          <w:color w:val="FF0000"/>
          <w:sz w:val="20"/>
          <w:szCs w:val="20"/>
        </w:rPr>
        <w:t>Winner</w:t>
      </w:r>
    </w:p>
    <w:p w14:paraId="784C6896" w14:textId="77777777" w:rsidR="00F148FD" w:rsidRPr="00F148FD" w:rsidRDefault="00F148FD" w:rsidP="00F148FD">
      <w:pPr>
        <w:pStyle w:val="ListParagraph"/>
        <w:numPr>
          <w:ilvl w:val="3"/>
          <w:numId w:val="43"/>
        </w:numPr>
        <w:rPr>
          <w:rFonts w:ascii="Arial" w:hAnsi="Arial" w:cs="Arial"/>
          <w:sz w:val="20"/>
          <w:szCs w:val="20"/>
        </w:rPr>
      </w:pPr>
      <w:r w:rsidRPr="00F148FD">
        <w:rPr>
          <w:rFonts w:ascii="Arial" w:hAnsi="Arial" w:cs="Arial"/>
          <w:sz w:val="20"/>
          <w:szCs w:val="20"/>
        </w:rPr>
        <w:t>The province can regulate roads so long as they don’t do so in a way that impairs or sterilizes federal power (relates to IJI)</w:t>
      </w:r>
    </w:p>
    <w:p w14:paraId="26554DC9" w14:textId="77777777" w:rsidR="00F148FD" w:rsidRPr="00F148FD" w:rsidRDefault="00F148FD" w:rsidP="00F148FD">
      <w:pPr>
        <w:pStyle w:val="ListParagraph"/>
        <w:numPr>
          <w:ilvl w:val="3"/>
          <w:numId w:val="43"/>
        </w:numPr>
        <w:rPr>
          <w:rFonts w:ascii="Arial" w:hAnsi="Arial" w:cs="Arial"/>
          <w:sz w:val="20"/>
          <w:szCs w:val="20"/>
        </w:rPr>
      </w:pPr>
      <w:r w:rsidRPr="00F148FD">
        <w:rPr>
          <w:rFonts w:ascii="Arial" w:hAnsi="Arial" w:cs="Arial"/>
          <w:sz w:val="20"/>
          <w:szCs w:val="20"/>
        </w:rPr>
        <w:t xml:space="preserve">Can control roads but not undertakings that use roads. </w:t>
      </w:r>
    </w:p>
    <w:p w14:paraId="3195E546" w14:textId="77777777" w:rsidR="00F148FD" w:rsidRPr="00F148FD" w:rsidRDefault="00F148FD" w:rsidP="00F148FD">
      <w:pPr>
        <w:pStyle w:val="ListParagraph"/>
        <w:numPr>
          <w:ilvl w:val="2"/>
          <w:numId w:val="43"/>
        </w:numPr>
        <w:rPr>
          <w:rFonts w:ascii="Arial" w:hAnsi="Arial" w:cs="Arial"/>
          <w:color w:val="0000FF"/>
          <w:sz w:val="20"/>
          <w:szCs w:val="20"/>
        </w:rPr>
      </w:pPr>
      <w:r w:rsidRPr="00BF6D58">
        <w:rPr>
          <w:rFonts w:ascii="Arial" w:hAnsi="Arial" w:cs="Arial"/>
          <w:color w:val="FF0000"/>
          <w:sz w:val="20"/>
          <w:szCs w:val="20"/>
        </w:rPr>
        <w:t>Bell, CWB</w:t>
      </w:r>
      <w:r w:rsidRPr="00F148FD">
        <w:rPr>
          <w:rFonts w:ascii="Arial" w:hAnsi="Arial" w:cs="Arial"/>
          <w:i/>
          <w:color w:val="0000FF"/>
          <w:sz w:val="20"/>
          <w:szCs w:val="20"/>
        </w:rPr>
        <w:t>:</w:t>
      </w:r>
      <w:r w:rsidRPr="00F148FD">
        <w:rPr>
          <w:rFonts w:ascii="Arial" w:hAnsi="Arial" w:cs="Arial"/>
          <w:i/>
          <w:sz w:val="20"/>
          <w:szCs w:val="20"/>
        </w:rPr>
        <w:t xml:space="preserve"> </w:t>
      </w:r>
      <w:r w:rsidRPr="00F148FD">
        <w:rPr>
          <w:rFonts w:ascii="Arial" w:hAnsi="Arial" w:cs="Arial"/>
          <w:sz w:val="20"/>
          <w:szCs w:val="20"/>
        </w:rPr>
        <w:t>the test of impairment is insufficient and inconclusive in cases where, without going so far as to impair or paralyze federal undertakings, an application AFFECTS a vital part of those undertakings.</w:t>
      </w:r>
    </w:p>
    <w:p w14:paraId="5E896C52" w14:textId="77777777" w:rsidR="00F148FD" w:rsidRPr="00BF6D58" w:rsidRDefault="00F148FD" w:rsidP="00F148FD">
      <w:pPr>
        <w:pStyle w:val="ListParagraph"/>
        <w:numPr>
          <w:ilvl w:val="1"/>
          <w:numId w:val="43"/>
        </w:numPr>
        <w:rPr>
          <w:rFonts w:ascii="Arial" w:hAnsi="Arial" w:cs="Arial"/>
          <w:b/>
          <w:color w:val="0000FF"/>
          <w:sz w:val="20"/>
          <w:szCs w:val="20"/>
        </w:rPr>
      </w:pPr>
      <w:r w:rsidRPr="00BF6D58">
        <w:rPr>
          <w:rFonts w:ascii="Arial" w:hAnsi="Arial" w:cs="Arial"/>
          <w:b/>
          <w:color w:val="0000FF"/>
          <w:sz w:val="20"/>
          <w:szCs w:val="20"/>
        </w:rPr>
        <w:t>All federal entities carrying on business are going to be subject to the vast majority of provincial laws – it is only certain parts of certain provincial statutes that infringe – this is only area of immunity</w:t>
      </w:r>
    </w:p>
    <w:p w14:paraId="590D60FA" w14:textId="77777777" w:rsidR="00F148FD" w:rsidRPr="00F148FD" w:rsidRDefault="00F148FD" w:rsidP="00F148FD">
      <w:pPr>
        <w:rPr>
          <w:rFonts w:ascii="Arial" w:hAnsi="Arial" w:cs="Arial"/>
          <w:sz w:val="20"/>
          <w:szCs w:val="20"/>
        </w:rPr>
      </w:pPr>
    </w:p>
    <w:p w14:paraId="714E32D4" w14:textId="77777777" w:rsidR="00F148FD" w:rsidRPr="00F148FD" w:rsidRDefault="00F148FD" w:rsidP="00F148FD">
      <w:pPr>
        <w:pStyle w:val="ListParagraph"/>
        <w:numPr>
          <w:ilvl w:val="0"/>
          <w:numId w:val="43"/>
        </w:numPr>
        <w:rPr>
          <w:rFonts w:ascii="Arial" w:hAnsi="Arial" w:cs="Arial"/>
          <w:sz w:val="20"/>
          <w:szCs w:val="20"/>
        </w:rPr>
      </w:pPr>
      <w:r w:rsidRPr="00F148FD">
        <w:rPr>
          <w:rFonts w:ascii="Arial" w:hAnsi="Arial" w:cs="Arial"/>
          <w:b/>
          <w:sz w:val="20"/>
          <w:szCs w:val="20"/>
          <w:highlight w:val="yellow"/>
        </w:rPr>
        <w:t xml:space="preserve">IF YOU CANNOT FIND A FEDERAL ENTITY, USE A HEAD OF POWER: </w:t>
      </w:r>
      <w:r w:rsidRPr="00F148FD">
        <w:rPr>
          <w:rFonts w:ascii="Arial" w:hAnsi="Arial" w:cs="Arial"/>
          <w:b/>
          <w:sz w:val="20"/>
          <w:szCs w:val="20"/>
        </w:rPr>
        <w:t>transferred immunity for federal entities to heads of power</w:t>
      </w:r>
    </w:p>
    <w:p w14:paraId="6000F150" w14:textId="77777777" w:rsidR="00F148FD" w:rsidRPr="00F148FD" w:rsidRDefault="00F148FD" w:rsidP="00F148FD">
      <w:pPr>
        <w:rPr>
          <w:rFonts w:ascii="Arial" w:hAnsi="Arial" w:cs="Arial"/>
          <w:sz w:val="20"/>
          <w:szCs w:val="20"/>
        </w:rPr>
      </w:pPr>
    </w:p>
    <w:p w14:paraId="1F368579" w14:textId="77777777" w:rsidR="00F148FD" w:rsidRPr="00F148FD" w:rsidRDefault="00F148FD" w:rsidP="00F148FD">
      <w:pPr>
        <w:pStyle w:val="ListParagraph"/>
        <w:numPr>
          <w:ilvl w:val="0"/>
          <w:numId w:val="46"/>
        </w:numPr>
        <w:rPr>
          <w:rFonts w:ascii="Arial" w:hAnsi="Arial" w:cs="Arial"/>
          <w:sz w:val="20"/>
          <w:szCs w:val="20"/>
        </w:rPr>
      </w:pPr>
      <w:r w:rsidRPr="00BF6D58">
        <w:rPr>
          <w:rFonts w:ascii="Arial" w:hAnsi="Arial" w:cs="Arial"/>
          <w:color w:val="FF0000"/>
          <w:sz w:val="20"/>
          <w:szCs w:val="20"/>
        </w:rPr>
        <w:t>CWB</w:t>
      </w:r>
      <w:r w:rsidRPr="00F148FD">
        <w:rPr>
          <w:rFonts w:ascii="Arial" w:hAnsi="Arial" w:cs="Arial"/>
          <w:sz w:val="20"/>
          <w:szCs w:val="20"/>
        </w:rPr>
        <w:t xml:space="preserve"> IJI is a reciprocal doctrine, every head of power has an immune core.</w:t>
      </w:r>
    </w:p>
    <w:p w14:paraId="09AB2CA8" w14:textId="77777777" w:rsidR="00F148FD" w:rsidRPr="00F148FD" w:rsidRDefault="00F148FD" w:rsidP="00F148FD">
      <w:pPr>
        <w:pStyle w:val="ListParagraph"/>
        <w:numPr>
          <w:ilvl w:val="0"/>
          <w:numId w:val="46"/>
        </w:numPr>
        <w:rPr>
          <w:rFonts w:ascii="Arial" w:hAnsi="Arial" w:cs="Arial"/>
          <w:sz w:val="20"/>
          <w:szCs w:val="20"/>
        </w:rPr>
      </w:pPr>
      <w:r w:rsidRPr="00BF6D58">
        <w:rPr>
          <w:rFonts w:ascii="Arial" w:hAnsi="Arial" w:cs="Arial"/>
          <w:color w:val="FF0000"/>
          <w:sz w:val="20"/>
          <w:szCs w:val="20"/>
        </w:rPr>
        <w:t>CWB, Marine Services v Ryan</w:t>
      </w:r>
      <w:r w:rsidRPr="00F148FD">
        <w:rPr>
          <w:rFonts w:ascii="Arial" w:hAnsi="Arial" w:cs="Arial"/>
          <w:i/>
          <w:color w:val="FF0000"/>
          <w:sz w:val="20"/>
          <w:szCs w:val="20"/>
        </w:rPr>
        <w:t xml:space="preserve"> -</w:t>
      </w:r>
      <w:r w:rsidRPr="00F148FD">
        <w:rPr>
          <w:rFonts w:ascii="Arial" w:hAnsi="Arial" w:cs="Arial"/>
          <w:b/>
          <w:sz w:val="20"/>
          <w:szCs w:val="20"/>
        </w:rPr>
        <w:t xml:space="preserve"> Sets out very clearly how to approach IJI when there is no federal entity anywhere to be found:</w:t>
      </w:r>
    </w:p>
    <w:p w14:paraId="06DCD744" w14:textId="77777777" w:rsidR="00F148FD" w:rsidRPr="00F148FD" w:rsidRDefault="00F148FD" w:rsidP="00F148FD">
      <w:pPr>
        <w:rPr>
          <w:rFonts w:ascii="Arial" w:hAnsi="Arial" w:cs="Arial"/>
          <w:sz w:val="20"/>
          <w:szCs w:val="20"/>
        </w:rPr>
      </w:pPr>
    </w:p>
    <w:p w14:paraId="613B01F3" w14:textId="77777777" w:rsidR="00F148FD" w:rsidRPr="00F148FD" w:rsidRDefault="00F148FD" w:rsidP="00F148FD">
      <w:pPr>
        <w:ind w:left="720"/>
        <w:rPr>
          <w:rFonts w:ascii="Arial" w:hAnsi="Arial" w:cs="Arial"/>
          <w:sz w:val="20"/>
          <w:szCs w:val="20"/>
        </w:rPr>
      </w:pPr>
      <w:r w:rsidRPr="00F148FD">
        <w:rPr>
          <w:rFonts w:ascii="Arial" w:hAnsi="Arial" w:cs="Arial"/>
          <w:sz w:val="20"/>
          <w:szCs w:val="20"/>
        </w:rPr>
        <w:t xml:space="preserve">A. </w:t>
      </w:r>
      <w:r w:rsidRPr="00173804">
        <w:rPr>
          <w:rFonts w:ascii="Arial" w:hAnsi="Arial" w:cs="Arial"/>
          <w:b/>
          <w:color w:val="0000FF"/>
          <w:sz w:val="20"/>
          <w:szCs w:val="20"/>
        </w:rPr>
        <w:t>Identify a federal head of power</w:t>
      </w:r>
      <w:r w:rsidRPr="00F148FD">
        <w:rPr>
          <w:rFonts w:ascii="Arial" w:hAnsi="Arial" w:cs="Arial"/>
          <w:sz w:val="20"/>
          <w:szCs w:val="20"/>
        </w:rPr>
        <w:t xml:space="preserve"> </w:t>
      </w:r>
      <w:r w:rsidRPr="00173804">
        <w:rPr>
          <w:rFonts w:ascii="Arial" w:hAnsi="Arial" w:cs="Arial"/>
          <w:b/>
          <w:sz w:val="20"/>
          <w:szCs w:val="20"/>
        </w:rPr>
        <w:t>(</w:t>
      </w:r>
      <w:r w:rsidRPr="00173804">
        <w:rPr>
          <w:rFonts w:ascii="Arial" w:hAnsi="Arial" w:cs="Arial"/>
          <w:b/>
          <w:sz w:val="20"/>
          <w:szCs w:val="20"/>
          <w:u w:val="single"/>
        </w:rPr>
        <w:t>NAME IT</w:t>
      </w:r>
      <w:r w:rsidRPr="00173804">
        <w:rPr>
          <w:rFonts w:ascii="Arial" w:hAnsi="Arial" w:cs="Arial"/>
          <w:b/>
          <w:sz w:val="20"/>
          <w:szCs w:val="20"/>
        </w:rPr>
        <w:t>)</w:t>
      </w:r>
      <w:r w:rsidRPr="00F148FD">
        <w:rPr>
          <w:rFonts w:ascii="Arial" w:hAnsi="Arial" w:cs="Arial"/>
          <w:sz w:val="20"/>
          <w:szCs w:val="20"/>
        </w:rPr>
        <w:t xml:space="preserve"> </w:t>
      </w:r>
    </w:p>
    <w:p w14:paraId="2FC6B499" w14:textId="77777777" w:rsidR="00F148FD" w:rsidRPr="00F148FD" w:rsidRDefault="00F148FD" w:rsidP="00F148FD">
      <w:pPr>
        <w:pStyle w:val="ListParagraph"/>
        <w:numPr>
          <w:ilvl w:val="1"/>
          <w:numId w:val="47"/>
        </w:numPr>
        <w:rPr>
          <w:rFonts w:ascii="Arial" w:hAnsi="Arial" w:cs="Arial"/>
          <w:sz w:val="20"/>
          <w:szCs w:val="20"/>
        </w:rPr>
      </w:pPr>
      <w:r w:rsidRPr="00F148FD">
        <w:rPr>
          <w:rFonts w:ascii="Arial" w:hAnsi="Arial" w:cs="Arial"/>
          <w:color w:val="0000FF"/>
          <w:sz w:val="20"/>
          <w:szCs w:val="20"/>
        </w:rPr>
        <w:t>91(10)</w:t>
      </w:r>
      <w:r w:rsidRPr="00F148FD">
        <w:rPr>
          <w:rFonts w:ascii="Arial" w:hAnsi="Arial" w:cs="Arial"/>
          <w:sz w:val="20"/>
          <w:szCs w:val="20"/>
        </w:rPr>
        <w:t xml:space="preserve"> </w:t>
      </w:r>
      <w:r w:rsidRPr="00F148FD">
        <w:rPr>
          <w:rFonts w:ascii="Arial" w:hAnsi="Arial" w:cs="Arial"/>
          <w:color w:val="0000FF"/>
          <w:sz w:val="20"/>
          <w:szCs w:val="20"/>
        </w:rPr>
        <w:t>navigation and shipping is a great one</w:t>
      </w:r>
      <w:r w:rsidRPr="00F148FD">
        <w:rPr>
          <w:rFonts w:ascii="Arial" w:hAnsi="Arial" w:cs="Arial"/>
          <w:sz w:val="20"/>
          <w:szCs w:val="20"/>
        </w:rPr>
        <w:t xml:space="preserve"> </w:t>
      </w:r>
      <w:r w:rsidRPr="00F148FD">
        <w:rPr>
          <w:rFonts w:ascii="Arial" w:hAnsi="Arial" w:cs="Arial"/>
          <w:i/>
          <w:color w:val="FF0000"/>
          <w:sz w:val="20"/>
          <w:szCs w:val="20"/>
        </w:rPr>
        <w:t>Canadian Western Bank</w:t>
      </w:r>
    </w:p>
    <w:p w14:paraId="750B2BF1" w14:textId="77777777" w:rsidR="00F148FD" w:rsidRPr="00F148FD" w:rsidRDefault="00F148FD" w:rsidP="00F148FD">
      <w:pPr>
        <w:rPr>
          <w:rFonts w:ascii="Arial" w:hAnsi="Arial" w:cs="Arial"/>
          <w:sz w:val="20"/>
          <w:szCs w:val="20"/>
        </w:rPr>
      </w:pPr>
    </w:p>
    <w:p w14:paraId="48A1BF00" w14:textId="77777777" w:rsidR="00F148FD" w:rsidRPr="00F148FD" w:rsidRDefault="00F148FD" w:rsidP="00F148FD">
      <w:pPr>
        <w:ind w:left="720"/>
        <w:rPr>
          <w:rFonts w:ascii="Arial" w:hAnsi="Arial" w:cs="Arial"/>
          <w:b/>
          <w:sz w:val="20"/>
          <w:szCs w:val="20"/>
        </w:rPr>
      </w:pPr>
      <w:r w:rsidRPr="00F148FD">
        <w:rPr>
          <w:rFonts w:ascii="Arial" w:hAnsi="Arial" w:cs="Arial"/>
          <w:sz w:val="20"/>
          <w:szCs w:val="20"/>
        </w:rPr>
        <w:t xml:space="preserve">B. </w:t>
      </w:r>
      <w:r w:rsidRPr="00173804">
        <w:rPr>
          <w:rFonts w:ascii="Arial" w:hAnsi="Arial" w:cs="Arial"/>
          <w:b/>
          <w:color w:val="0000FF"/>
          <w:sz w:val="20"/>
          <w:szCs w:val="20"/>
        </w:rPr>
        <w:t>Identify the core of that head of power for the court</w:t>
      </w:r>
      <w:r w:rsidRPr="00F148FD">
        <w:rPr>
          <w:rFonts w:ascii="Arial" w:hAnsi="Arial" w:cs="Arial"/>
          <w:b/>
          <w:sz w:val="20"/>
          <w:szCs w:val="20"/>
        </w:rPr>
        <w:t xml:space="preserve"> (</w:t>
      </w:r>
      <w:r w:rsidRPr="00F148FD">
        <w:rPr>
          <w:rFonts w:ascii="Arial" w:hAnsi="Arial" w:cs="Arial"/>
          <w:b/>
          <w:sz w:val="20"/>
          <w:szCs w:val="20"/>
          <w:u w:val="single"/>
        </w:rPr>
        <w:t>NAME IT</w:t>
      </w:r>
      <w:r w:rsidRPr="00F148FD">
        <w:rPr>
          <w:rFonts w:ascii="Arial" w:hAnsi="Arial" w:cs="Arial"/>
          <w:b/>
          <w:sz w:val="20"/>
          <w:szCs w:val="20"/>
        </w:rPr>
        <w:t>)</w:t>
      </w:r>
    </w:p>
    <w:p w14:paraId="002945FC" w14:textId="77777777" w:rsidR="00F148FD" w:rsidRPr="00F148FD" w:rsidRDefault="00F148FD" w:rsidP="00F148FD">
      <w:pPr>
        <w:ind w:left="720"/>
        <w:rPr>
          <w:rFonts w:ascii="Arial" w:hAnsi="Arial" w:cs="Arial"/>
          <w:sz w:val="20"/>
          <w:szCs w:val="20"/>
        </w:rPr>
      </w:pPr>
      <w:r w:rsidRPr="00F148FD">
        <w:rPr>
          <w:rFonts w:ascii="Arial" w:hAnsi="Arial" w:cs="Arial"/>
          <w:sz w:val="20"/>
          <w:szCs w:val="20"/>
        </w:rPr>
        <w:tab/>
      </w:r>
    </w:p>
    <w:p w14:paraId="4A6E8600" w14:textId="77777777" w:rsidR="00F148FD" w:rsidRPr="00F148FD" w:rsidRDefault="00F148FD" w:rsidP="00F148FD">
      <w:pPr>
        <w:ind w:left="720"/>
        <w:rPr>
          <w:rFonts w:ascii="Arial" w:hAnsi="Arial" w:cs="Arial"/>
          <w:sz w:val="20"/>
          <w:szCs w:val="20"/>
          <w:u w:val="single"/>
        </w:rPr>
      </w:pPr>
      <w:r w:rsidRPr="00F148FD">
        <w:rPr>
          <w:rFonts w:ascii="Arial" w:hAnsi="Arial" w:cs="Arial"/>
          <w:sz w:val="20"/>
          <w:szCs w:val="20"/>
        </w:rPr>
        <w:tab/>
      </w:r>
      <w:r w:rsidRPr="00F148FD">
        <w:rPr>
          <w:rFonts w:ascii="Arial" w:hAnsi="Arial" w:cs="Arial"/>
          <w:sz w:val="20"/>
          <w:szCs w:val="20"/>
          <w:u w:val="single"/>
        </w:rPr>
        <w:t xml:space="preserve">Try to find a Precedent </w:t>
      </w:r>
    </w:p>
    <w:p w14:paraId="0D178359" w14:textId="77777777" w:rsidR="00F148FD" w:rsidRPr="00F148FD" w:rsidRDefault="00F148FD" w:rsidP="00F148FD">
      <w:pPr>
        <w:ind w:left="720"/>
        <w:rPr>
          <w:rFonts w:ascii="Arial" w:hAnsi="Arial" w:cs="Arial"/>
          <w:sz w:val="20"/>
          <w:szCs w:val="20"/>
          <w:u w:val="single"/>
        </w:rPr>
      </w:pPr>
      <w:r w:rsidRPr="00F148FD">
        <w:rPr>
          <w:rFonts w:ascii="Arial" w:hAnsi="Arial" w:cs="Arial"/>
          <w:sz w:val="20"/>
          <w:szCs w:val="20"/>
          <w:u w:val="single"/>
        </w:rPr>
        <w:t>If you don’t know the core of the head of power, make it up and write something!</w:t>
      </w:r>
    </w:p>
    <w:p w14:paraId="5A16AAEC" w14:textId="77777777" w:rsidR="00F148FD" w:rsidRPr="00F148FD" w:rsidRDefault="00F148FD" w:rsidP="00F148FD">
      <w:pPr>
        <w:ind w:left="720"/>
        <w:rPr>
          <w:rFonts w:ascii="Arial" w:hAnsi="Arial" w:cs="Arial"/>
          <w:b/>
          <w:sz w:val="20"/>
          <w:szCs w:val="20"/>
          <w:u w:val="single"/>
        </w:rPr>
      </w:pPr>
    </w:p>
    <w:p w14:paraId="32A8056A" w14:textId="77777777" w:rsidR="00F148FD" w:rsidRPr="00F148FD" w:rsidRDefault="00F148FD" w:rsidP="00F148FD">
      <w:pPr>
        <w:ind w:left="1440"/>
        <w:rPr>
          <w:rFonts w:ascii="Arial" w:hAnsi="Arial" w:cs="Arial"/>
          <w:sz w:val="20"/>
          <w:szCs w:val="20"/>
        </w:rPr>
      </w:pPr>
      <w:r w:rsidRPr="00BF6D58">
        <w:rPr>
          <w:rFonts w:ascii="Arial" w:hAnsi="Arial" w:cs="Arial"/>
          <w:color w:val="FF0000"/>
          <w:sz w:val="20"/>
          <w:szCs w:val="20"/>
        </w:rPr>
        <w:t>Ordon Estate</w:t>
      </w:r>
      <w:r w:rsidRPr="00F148FD">
        <w:rPr>
          <w:rFonts w:ascii="Arial" w:hAnsi="Arial" w:cs="Arial"/>
          <w:sz w:val="20"/>
          <w:szCs w:val="20"/>
        </w:rPr>
        <w:t xml:space="preserve"> </w:t>
      </w:r>
      <w:r w:rsidRPr="00F148FD">
        <w:rPr>
          <w:rFonts w:ascii="Arial" w:hAnsi="Arial" w:cs="Arial"/>
          <w:sz w:val="20"/>
          <w:szCs w:val="20"/>
        </w:rPr>
        <w:sym w:font="Wingdings" w:char="F0E0"/>
      </w:r>
      <w:r w:rsidRPr="00F148FD">
        <w:rPr>
          <w:rFonts w:ascii="Arial" w:hAnsi="Arial" w:cs="Arial"/>
          <w:sz w:val="20"/>
          <w:szCs w:val="20"/>
        </w:rPr>
        <w:t xml:space="preserve"> maritime negligence law </w:t>
      </w:r>
      <w:r w:rsidRPr="00F148FD">
        <w:rPr>
          <w:rFonts w:ascii="Arial" w:hAnsi="Arial" w:cs="Arial"/>
          <w:sz w:val="20"/>
          <w:szCs w:val="20"/>
          <w:u w:val="single"/>
        </w:rPr>
        <w:t>IS</w:t>
      </w:r>
      <w:r w:rsidRPr="00F148FD">
        <w:rPr>
          <w:rFonts w:ascii="Arial" w:hAnsi="Arial" w:cs="Arial"/>
          <w:sz w:val="20"/>
          <w:szCs w:val="20"/>
        </w:rPr>
        <w:t xml:space="preserve"> the core of 91(10)</w:t>
      </w:r>
    </w:p>
    <w:p w14:paraId="72E479A3" w14:textId="77777777" w:rsidR="00F148FD" w:rsidRPr="00F148FD" w:rsidRDefault="00F148FD" w:rsidP="00F148FD">
      <w:pPr>
        <w:ind w:left="1440"/>
        <w:rPr>
          <w:rFonts w:ascii="Arial" w:hAnsi="Arial" w:cs="Arial"/>
          <w:i/>
          <w:sz w:val="20"/>
          <w:szCs w:val="20"/>
          <w:highlight w:val="yellow"/>
        </w:rPr>
      </w:pPr>
      <w:r w:rsidRPr="00BF6D58">
        <w:rPr>
          <w:rFonts w:ascii="Arial" w:hAnsi="Arial" w:cs="Arial"/>
          <w:color w:val="FF0000"/>
          <w:sz w:val="20"/>
          <w:szCs w:val="20"/>
        </w:rPr>
        <w:t xml:space="preserve">Ryan </w:t>
      </w:r>
      <w:r w:rsidRPr="00BF6D58">
        <w:rPr>
          <w:rFonts w:ascii="Arial" w:hAnsi="Arial" w:cs="Arial"/>
          <w:color w:val="FF0000"/>
          <w:sz w:val="20"/>
          <w:szCs w:val="20"/>
        </w:rPr>
        <w:sym w:font="Wingdings" w:char="F0E0"/>
      </w:r>
      <w:r w:rsidRPr="00F148FD">
        <w:rPr>
          <w:rFonts w:ascii="Arial" w:hAnsi="Arial" w:cs="Arial"/>
          <w:b/>
          <w:sz w:val="20"/>
          <w:szCs w:val="20"/>
        </w:rPr>
        <w:t xml:space="preserve"> </w:t>
      </w:r>
      <w:r w:rsidRPr="00F148FD">
        <w:rPr>
          <w:rFonts w:ascii="Arial" w:hAnsi="Arial" w:cs="Arial"/>
          <w:sz w:val="20"/>
          <w:szCs w:val="20"/>
        </w:rPr>
        <w:t>91(10)</w:t>
      </w:r>
    </w:p>
    <w:p w14:paraId="421B6304" w14:textId="77777777" w:rsidR="00F148FD" w:rsidRPr="00F148FD" w:rsidRDefault="00F148FD" w:rsidP="00F148FD">
      <w:pPr>
        <w:ind w:left="1440"/>
        <w:rPr>
          <w:rFonts w:ascii="Arial" w:hAnsi="Arial" w:cs="Arial"/>
          <w:sz w:val="20"/>
          <w:szCs w:val="20"/>
        </w:rPr>
      </w:pPr>
      <w:r w:rsidRPr="00BF6D58">
        <w:rPr>
          <w:rFonts w:ascii="Arial" w:hAnsi="Arial" w:cs="Arial"/>
          <w:color w:val="FF0000"/>
          <w:sz w:val="20"/>
          <w:szCs w:val="20"/>
        </w:rPr>
        <w:t>Canadian Western Bank</w:t>
      </w:r>
      <w:r w:rsidRPr="00F148FD">
        <w:rPr>
          <w:rFonts w:ascii="Arial" w:hAnsi="Arial" w:cs="Arial"/>
          <w:sz w:val="20"/>
          <w:szCs w:val="20"/>
          <w:highlight w:val="yellow"/>
        </w:rPr>
        <w:t xml:space="preserve"> </w:t>
      </w:r>
      <w:r w:rsidRPr="00F148FD">
        <w:rPr>
          <w:rFonts w:ascii="Arial" w:hAnsi="Arial" w:cs="Arial"/>
          <w:sz w:val="20"/>
          <w:szCs w:val="20"/>
        </w:rPr>
        <w:sym w:font="Wingdings" w:char="F0E0"/>
      </w:r>
      <w:r w:rsidRPr="00F148FD">
        <w:rPr>
          <w:rFonts w:ascii="Arial" w:hAnsi="Arial" w:cs="Arial"/>
          <w:sz w:val="20"/>
          <w:szCs w:val="20"/>
        </w:rPr>
        <w:t xml:space="preserve"> promoting insurance is </w:t>
      </w:r>
      <w:r w:rsidRPr="00F148FD">
        <w:rPr>
          <w:rFonts w:ascii="Arial" w:hAnsi="Arial" w:cs="Arial"/>
          <w:sz w:val="20"/>
          <w:szCs w:val="20"/>
          <w:u w:val="single"/>
        </w:rPr>
        <w:t>NOT</w:t>
      </w:r>
      <w:r w:rsidRPr="00F148FD">
        <w:rPr>
          <w:rFonts w:ascii="Arial" w:hAnsi="Arial" w:cs="Arial"/>
          <w:sz w:val="20"/>
          <w:szCs w:val="20"/>
        </w:rPr>
        <w:t xml:space="preserve"> the core of banking (91(15))</w:t>
      </w:r>
    </w:p>
    <w:p w14:paraId="2FB27396" w14:textId="77777777" w:rsidR="00F148FD" w:rsidRPr="00F148FD" w:rsidRDefault="00F148FD" w:rsidP="00F148FD">
      <w:pPr>
        <w:ind w:left="1440"/>
        <w:rPr>
          <w:rFonts w:ascii="Arial" w:hAnsi="Arial" w:cs="Arial"/>
          <w:sz w:val="20"/>
          <w:szCs w:val="20"/>
        </w:rPr>
      </w:pPr>
      <w:r w:rsidRPr="00BF6D58">
        <w:rPr>
          <w:rFonts w:ascii="Arial" w:hAnsi="Arial" w:cs="Arial"/>
          <w:color w:val="FF0000"/>
          <w:sz w:val="20"/>
          <w:szCs w:val="20"/>
        </w:rPr>
        <w:t>PHS</w:t>
      </w:r>
      <w:r w:rsidRPr="00F148FD">
        <w:rPr>
          <w:rFonts w:ascii="Arial" w:hAnsi="Arial" w:cs="Arial"/>
          <w:sz w:val="20"/>
          <w:szCs w:val="20"/>
          <w:highlight w:val="yellow"/>
        </w:rPr>
        <w:t xml:space="preserve"> </w:t>
      </w:r>
      <w:r w:rsidRPr="00F148FD">
        <w:rPr>
          <w:rFonts w:ascii="Arial" w:hAnsi="Arial" w:cs="Arial"/>
          <w:sz w:val="20"/>
          <w:szCs w:val="20"/>
        </w:rPr>
        <w:sym w:font="Wingdings" w:char="F0E0"/>
      </w:r>
      <w:r w:rsidRPr="00F148FD">
        <w:rPr>
          <w:rFonts w:ascii="Arial" w:hAnsi="Arial" w:cs="Arial"/>
          <w:sz w:val="20"/>
          <w:szCs w:val="20"/>
        </w:rPr>
        <w:t xml:space="preserve"> didn’t identify core of provincial head of power</w:t>
      </w:r>
    </w:p>
    <w:p w14:paraId="6C0900E1" w14:textId="77777777" w:rsidR="00F148FD" w:rsidRPr="00F148FD" w:rsidRDefault="00F148FD" w:rsidP="00F148FD">
      <w:pPr>
        <w:ind w:left="1440"/>
        <w:rPr>
          <w:rFonts w:ascii="Arial" w:hAnsi="Arial" w:cs="Arial"/>
          <w:sz w:val="20"/>
          <w:szCs w:val="20"/>
        </w:rPr>
      </w:pPr>
    </w:p>
    <w:p w14:paraId="3073AB34" w14:textId="28EC687E" w:rsidR="00F148FD" w:rsidRPr="00F148FD" w:rsidRDefault="00F148FD" w:rsidP="00F148FD">
      <w:pPr>
        <w:ind w:left="720"/>
        <w:rPr>
          <w:rFonts w:ascii="Arial" w:hAnsi="Arial" w:cs="Arial"/>
          <w:sz w:val="20"/>
          <w:szCs w:val="20"/>
        </w:rPr>
      </w:pPr>
      <w:r w:rsidRPr="00F148FD">
        <w:rPr>
          <w:rFonts w:ascii="Arial" w:hAnsi="Arial" w:cs="Arial"/>
          <w:sz w:val="20"/>
          <w:szCs w:val="20"/>
        </w:rPr>
        <w:t>C</w:t>
      </w:r>
      <w:r w:rsidRPr="00BE502F">
        <w:rPr>
          <w:rFonts w:ascii="Arial" w:hAnsi="Arial" w:cs="Arial"/>
          <w:color w:val="0000FF"/>
          <w:sz w:val="20"/>
          <w:szCs w:val="20"/>
        </w:rPr>
        <w:t xml:space="preserve">. </w:t>
      </w:r>
      <w:r w:rsidRPr="00BE502F">
        <w:rPr>
          <w:rFonts w:ascii="Arial" w:hAnsi="Arial" w:cs="Arial"/>
          <w:b/>
          <w:color w:val="0000FF"/>
          <w:sz w:val="20"/>
          <w:szCs w:val="20"/>
        </w:rPr>
        <w:t xml:space="preserve">Impairment step </w:t>
      </w:r>
      <w:r w:rsidRPr="00BE502F">
        <w:rPr>
          <w:rFonts w:ascii="Arial" w:hAnsi="Arial" w:cs="Arial"/>
          <w:color w:val="0000FF"/>
          <w:sz w:val="20"/>
          <w:szCs w:val="20"/>
        </w:rPr>
        <w:sym w:font="Wingdings" w:char="F0E0"/>
      </w:r>
      <w:r w:rsidRPr="00BE502F">
        <w:rPr>
          <w:rFonts w:ascii="Arial" w:hAnsi="Arial" w:cs="Arial"/>
          <w:color w:val="0000FF"/>
          <w:sz w:val="20"/>
          <w:szCs w:val="20"/>
        </w:rPr>
        <w:t xml:space="preserve"> </w:t>
      </w:r>
      <w:r w:rsidRPr="00BE502F">
        <w:rPr>
          <w:rFonts w:ascii="Arial" w:hAnsi="Arial" w:cs="Arial"/>
          <w:b/>
          <w:color w:val="0000FF"/>
          <w:sz w:val="20"/>
          <w:szCs w:val="20"/>
        </w:rPr>
        <w:t xml:space="preserve">show the court how the application of that provincial law (or the part of it) will </w:t>
      </w:r>
      <w:r w:rsidRPr="00BE502F">
        <w:rPr>
          <w:rFonts w:ascii="Arial" w:hAnsi="Arial" w:cs="Arial"/>
          <w:b/>
          <w:color w:val="0000FF"/>
          <w:sz w:val="20"/>
          <w:szCs w:val="20"/>
          <w:u w:val="single"/>
        </w:rPr>
        <w:t>impair</w:t>
      </w:r>
      <w:r w:rsidRPr="00BE502F">
        <w:rPr>
          <w:rFonts w:ascii="Arial" w:hAnsi="Arial" w:cs="Arial"/>
          <w:b/>
          <w:color w:val="0000FF"/>
          <w:sz w:val="20"/>
          <w:szCs w:val="20"/>
        </w:rPr>
        <w:t xml:space="preserve"> the core of that head</w:t>
      </w:r>
      <w:r w:rsidR="00BF6D58" w:rsidRPr="00BE502F">
        <w:rPr>
          <w:rFonts w:ascii="Arial" w:hAnsi="Arial" w:cs="Arial"/>
          <w:b/>
          <w:color w:val="0000FF"/>
          <w:sz w:val="20"/>
          <w:szCs w:val="20"/>
        </w:rPr>
        <w:t xml:space="preserve"> of power</w:t>
      </w:r>
      <w:r w:rsidR="00BF6D58">
        <w:rPr>
          <w:rFonts w:ascii="Arial" w:hAnsi="Arial" w:cs="Arial"/>
          <w:sz w:val="20"/>
          <w:szCs w:val="20"/>
        </w:rPr>
        <w:t xml:space="preserve"> </w:t>
      </w:r>
      <w:r w:rsidRPr="00BF6D58">
        <w:rPr>
          <w:rFonts w:ascii="Arial" w:hAnsi="Arial" w:cs="Arial"/>
          <w:color w:val="FF0000"/>
          <w:sz w:val="20"/>
          <w:szCs w:val="20"/>
        </w:rPr>
        <w:t>CWB</w:t>
      </w:r>
      <w:r w:rsidRPr="00F148FD">
        <w:rPr>
          <w:rFonts w:ascii="Arial" w:hAnsi="Arial" w:cs="Arial"/>
          <w:i/>
          <w:sz w:val="20"/>
          <w:szCs w:val="20"/>
        </w:rPr>
        <w:t xml:space="preserve">  </w:t>
      </w:r>
    </w:p>
    <w:p w14:paraId="607BC048" w14:textId="77777777" w:rsidR="00F148FD" w:rsidRPr="00F148FD" w:rsidRDefault="00F148FD" w:rsidP="00F148FD">
      <w:pPr>
        <w:pStyle w:val="ListParagraph"/>
        <w:numPr>
          <w:ilvl w:val="0"/>
          <w:numId w:val="45"/>
        </w:numPr>
        <w:rPr>
          <w:rFonts w:ascii="Arial" w:hAnsi="Arial" w:cs="Arial"/>
          <w:sz w:val="20"/>
          <w:szCs w:val="20"/>
        </w:rPr>
      </w:pPr>
      <w:r w:rsidRPr="00F148FD">
        <w:rPr>
          <w:rFonts w:ascii="Arial" w:hAnsi="Arial" w:cs="Arial"/>
          <w:sz w:val="20"/>
          <w:szCs w:val="20"/>
        </w:rPr>
        <w:t>Ryan estate</w:t>
      </w:r>
    </w:p>
    <w:p w14:paraId="068C748F" w14:textId="77777777" w:rsidR="00F148FD" w:rsidRPr="00F148FD" w:rsidRDefault="00F148FD" w:rsidP="00F148FD">
      <w:pPr>
        <w:pStyle w:val="ListParagraph"/>
        <w:numPr>
          <w:ilvl w:val="0"/>
          <w:numId w:val="45"/>
        </w:numPr>
        <w:rPr>
          <w:rFonts w:ascii="Arial" w:hAnsi="Arial" w:cs="Arial"/>
          <w:sz w:val="20"/>
          <w:szCs w:val="20"/>
        </w:rPr>
      </w:pPr>
      <w:r w:rsidRPr="00F148FD">
        <w:rPr>
          <w:rFonts w:ascii="Arial" w:hAnsi="Arial" w:cs="Arial"/>
          <w:sz w:val="20"/>
          <w:szCs w:val="20"/>
        </w:rPr>
        <w:t xml:space="preserve">Ordon </w:t>
      </w:r>
    </w:p>
    <w:p w14:paraId="556042BA" w14:textId="77777777" w:rsidR="00F148FD" w:rsidRPr="00F148FD" w:rsidRDefault="00F148FD" w:rsidP="00F148FD">
      <w:pPr>
        <w:pStyle w:val="ListParagraph"/>
        <w:numPr>
          <w:ilvl w:val="0"/>
          <w:numId w:val="45"/>
        </w:numPr>
        <w:rPr>
          <w:rFonts w:ascii="Arial" w:hAnsi="Arial" w:cs="Arial"/>
          <w:sz w:val="20"/>
          <w:szCs w:val="20"/>
        </w:rPr>
      </w:pPr>
      <w:r w:rsidRPr="00F148FD">
        <w:rPr>
          <w:rFonts w:ascii="Arial" w:hAnsi="Arial" w:cs="Arial"/>
          <w:sz w:val="20"/>
          <w:szCs w:val="20"/>
        </w:rPr>
        <w:t xml:space="preserve">What is the scope of the immunity that the federal entity can claim? What </w:t>
      </w:r>
      <w:r w:rsidRPr="00F148FD">
        <w:rPr>
          <w:rFonts w:ascii="Arial" w:hAnsi="Arial" w:cs="Arial"/>
          <w:sz w:val="20"/>
          <w:szCs w:val="20"/>
          <w:u w:val="single"/>
        </w:rPr>
        <w:t>effect</w:t>
      </w:r>
      <w:r w:rsidRPr="00F148FD">
        <w:rPr>
          <w:rFonts w:ascii="Arial" w:hAnsi="Arial" w:cs="Arial"/>
          <w:sz w:val="20"/>
          <w:szCs w:val="20"/>
        </w:rPr>
        <w:t xml:space="preserve"> is the provincial statute, if applied, going to have?</w:t>
      </w:r>
    </w:p>
    <w:p w14:paraId="68ECBCEC" w14:textId="77777777" w:rsidR="00F148FD" w:rsidRPr="00F148FD" w:rsidRDefault="00F148FD" w:rsidP="00F148FD">
      <w:pPr>
        <w:pStyle w:val="ListParagraph"/>
        <w:numPr>
          <w:ilvl w:val="0"/>
          <w:numId w:val="45"/>
        </w:numPr>
        <w:rPr>
          <w:rFonts w:ascii="Arial" w:hAnsi="Arial" w:cs="Arial"/>
          <w:sz w:val="20"/>
          <w:szCs w:val="20"/>
        </w:rPr>
      </w:pPr>
      <w:r w:rsidRPr="00F148FD">
        <w:rPr>
          <w:rFonts w:ascii="Arial" w:hAnsi="Arial" w:cs="Arial"/>
          <w:i/>
          <w:color w:val="FF0000"/>
          <w:sz w:val="20"/>
          <w:szCs w:val="20"/>
        </w:rPr>
        <w:t>Marine Services Two-Step test to trigger IJI</w:t>
      </w:r>
    </w:p>
    <w:p w14:paraId="5D18A464" w14:textId="77777777" w:rsidR="00F148FD" w:rsidRPr="00F148FD" w:rsidRDefault="00F148FD" w:rsidP="00173804">
      <w:pPr>
        <w:pStyle w:val="ListParagraph"/>
        <w:numPr>
          <w:ilvl w:val="1"/>
          <w:numId w:val="43"/>
        </w:numPr>
        <w:ind w:left="1418"/>
        <w:rPr>
          <w:rFonts w:ascii="Arial" w:hAnsi="Arial" w:cs="Arial"/>
          <w:sz w:val="20"/>
          <w:szCs w:val="20"/>
        </w:rPr>
      </w:pPr>
      <w:r w:rsidRPr="00F148FD">
        <w:rPr>
          <w:rFonts w:ascii="Arial" w:hAnsi="Arial" w:cs="Arial"/>
          <w:sz w:val="20"/>
          <w:szCs w:val="20"/>
        </w:rPr>
        <w:t xml:space="preserve">So you identify a federal head of power relevant to your claim for IJI - </w:t>
      </w:r>
    </w:p>
    <w:p w14:paraId="1567776F" w14:textId="77777777" w:rsidR="00F148FD" w:rsidRPr="00F148FD" w:rsidRDefault="00F148FD" w:rsidP="00173804">
      <w:pPr>
        <w:pStyle w:val="ListParagraph"/>
        <w:numPr>
          <w:ilvl w:val="1"/>
          <w:numId w:val="43"/>
        </w:numPr>
        <w:ind w:left="1418"/>
        <w:rPr>
          <w:rFonts w:ascii="Arial" w:hAnsi="Arial" w:cs="Arial"/>
          <w:sz w:val="20"/>
          <w:szCs w:val="20"/>
        </w:rPr>
      </w:pPr>
      <w:r w:rsidRPr="00F148FD">
        <w:rPr>
          <w:rFonts w:ascii="Arial" w:hAnsi="Arial" w:cs="Arial"/>
          <w:sz w:val="20"/>
          <w:szCs w:val="20"/>
        </w:rPr>
        <w:t xml:space="preserve">Then work on finding the core of the head of power – there will be no precedent’s, you will have to invent it </w:t>
      </w:r>
      <w:r w:rsidRPr="00F148FD">
        <w:rPr>
          <w:rFonts w:ascii="Arial" w:hAnsi="Arial" w:cs="Arial"/>
          <w:i/>
          <w:color w:val="FF0000"/>
          <w:sz w:val="20"/>
          <w:szCs w:val="20"/>
        </w:rPr>
        <w:t>Canadian Western Bank</w:t>
      </w:r>
    </w:p>
    <w:p w14:paraId="3D5D8E67" w14:textId="77777777" w:rsidR="00F148FD" w:rsidRPr="00F148FD" w:rsidRDefault="00F148FD" w:rsidP="00F148FD">
      <w:pPr>
        <w:pStyle w:val="ListParagraph"/>
        <w:numPr>
          <w:ilvl w:val="2"/>
          <w:numId w:val="43"/>
        </w:numPr>
        <w:rPr>
          <w:rFonts w:ascii="Arial" w:hAnsi="Arial" w:cs="Arial"/>
          <w:b/>
          <w:sz w:val="20"/>
          <w:szCs w:val="20"/>
        </w:rPr>
      </w:pPr>
      <w:r w:rsidRPr="00F148FD">
        <w:rPr>
          <w:rFonts w:ascii="Arial" w:hAnsi="Arial" w:cs="Arial"/>
          <w:b/>
          <w:sz w:val="20"/>
          <w:szCs w:val="20"/>
        </w:rPr>
        <w:t>Try and find a precedent (Binnie in CWB)</w:t>
      </w:r>
    </w:p>
    <w:p w14:paraId="492CDE48" w14:textId="77777777" w:rsidR="00F148FD" w:rsidRPr="00F148FD" w:rsidRDefault="00F148FD" w:rsidP="00F148FD">
      <w:pPr>
        <w:pStyle w:val="ListParagraph"/>
        <w:numPr>
          <w:ilvl w:val="2"/>
          <w:numId w:val="43"/>
        </w:numPr>
        <w:rPr>
          <w:rFonts w:ascii="Arial" w:hAnsi="Arial" w:cs="Arial"/>
          <w:b/>
          <w:sz w:val="20"/>
          <w:szCs w:val="20"/>
        </w:rPr>
      </w:pPr>
      <w:r w:rsidRPr="00F148FD">
        <w:rPr>
          <w:rFonts w:ascii="Arial" w:hAnsi="Arial" w:cs="Arial"/>
          <w:b/>
          <w:sz w:val="20"/>
          <w:szCs w:val="20"/>
        </w:rPr>
        <w:t xml:space="preserve">If a claim has been allowed, whether or not it was successful * </w:t>
      </w:r>
      <w:r w:rsidRPr="00F148FD">
        <w:rPr>
          <w:rFonts w:ascii="Arial" w:hAnsi="Arial" w:cs="Arial"/>
          <w:b/>
          <w:sz w:val="20"/>
          <w:szCs w:val="20"/>
          <w:highlight w:val="cyan"/>
        </w:rPr>
        <w:t>MAKE  LIST OF PRECEDENTS</w:t>
      </w:r>
    </w:p>
    <w:p w14:paraId="59585A54"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When can you rely on IJI</w:t>
      </w:r>
    </w:p>
    <w:p w14:paraId="2D8E311E" w14:textId="77777777" w:rsidR="00F148FD" w:rsidRPr="00F148FD" w:rsidRDefault="00F148FD" w:rsidP="00F148FD">
      <w:pPr>
        <w:pStyle w:val="ListParagraph"/>
        <w:numPr>
          <w:ilvl w:val="3"/>
          <w:numId w:val="43"/>
        </w:numPr>
        <w:rPr>
          <w:rFonts w:ascii="Arial" w:hAnsi="Arial" w:cs="Arial"/>
          <w:sz w:val="20"/>
          <w:szCs w:val="20"/>
        </w:rPr>
      </w:pPr>
      <w:r w:rsidRPr="00F148FD">
        <w:rPr>
          <w:rFonts w:ascii="Arial" w:hAnsi="Arial" w:cs="Arial"/>
          <w:b/>
          <w:sz w:val="20"/>
          <w:szCs w:val="20"/>
        </w:rPr>
        <w:t xml:space="preserve">Can rely when there is precedent: </w:t>
      </w:r>
      <w:r w:rsidRPr="00F148FD">
        <w:rPr>
          <w:rFonts w:ascii="Arial" w:hAnsi="Arial" w:cs="Arial"/>
          <w:sz w:val="20"/>
          <w:szCs w:val="20"/>
        </w:rPr>
        <w:t>IJI should be limited to what has been done in the past (precedent). An attempt to limit the scope and application of IJI to what’s already been done</w:t>
      </w:r>
    </w:p>
    <w:p w14:paraId="42FF1541" w14:textId="77777777" w:rsidR="00F148FD" w:rsidRPr="00F148FD" w:rsidRDefault="00F148FD" w:rsidP="00F148FD">
      <w:pPr>
        <w:pStyle w:val="ListParagraph"/>
        <w:numPr>
          <w:ilvl w:val="3"/>
          <w:numId w:val="43"/>
        </w:numPr>
        <w:rPr>
          <w:rFonts w:ascii="Arial" w:hAnsi="Arial" w:cs="Arial"/>
          <w:sz w:val="20"/>
          <w:szCs w:val="20"/>
        </w:rPr>
      </w:pPr>
      <w:r w:rsidRPr="00F148FD">
        <w:rPr>
          <w:rFonts w:ascii="Arial" w:hAnsi="Arial" w:cs="Arial"/>
          <w:sz w:val="20"/>
          <w:szCs w:val="20"/>
        </w:rPr>
        <w:t>You have to determine what is at the core, and use IJI when the provision touches on the vital/core component of power</w:t>
      </w:r>
    </w:p>
    <w:p w14:paraId="4EDF31C8" w14:textId="77777777" w:rsidR="00F148FD" w:rsidRPr="00F148FD" w:rsidRDefault="00F148FD" w:rsidP="00F148FD">
      <w:pPr>
        <w:pStyle w:val="ListParagraph"/>
        <w:numPr>
          <w:ilvl w:val="3"/>
          <w:numId w:val="43"/>
        </w:numPr>
        <w:rPr>
          <w:rFonts w:ascii="Arial" w:hAnsi="Arial" w:cs="Arial"/>
          <w:sz w:val="20"/>
          <w:szCs w:val="20"/>
        </w:rPr>
      </w:pPr>
      <w:r w:rsidRPr="00F148FD">
        <w:rPr>
          <w:rFonts w:ascii="Arial" w:hAnsi="Arial" w:cs="Arial"/>
          <w:sz w:val="20"/>
          <w:szCs w:val="20"/>
        </w:rPr>
        <w:t>Can protect provincial jurisdiction, but should be restrained to only protect areas where there is precedent.</w:t>
      </w:r>
    </w:p>
    <w:p w14:paraId="6385B752" w14:textId="4C28DF61" w:rsidR="00F148FD" w:rsidRPr="00FF6CE8" w:rsidRDefault="00FF6CE8" w:rsidP="00F148FD">
      <w:pPr>
        <w:pStyle w:val="ListParagraph"/>
        <w:numPr>
          <w:ilvl w:val="1"/>
          <w:numId w:val="43"/>
        </w:numPr>
        <w:rPr>
          <w:rFonts w:ascii="Arial" w:hAnsi="Arial" w:cs="Arial"/>
          <w:b/>
          <w:color w:val="0000FF"/>
          <w:sz w:val="20"/>
          <w:szCs w:val="20"/>
        </w:rPr>
      </w:pPr>
      <w:r>
        <w:rPr>
          <w:rFonts w:ascii="Arial" w:hAnsi="Arial" w:cs="Arial"/>
          <w:b/>
          <w:color w:val="0000FF"/>
          <w:sz w:val="20"/>
          <w:szCs w:val="20"/>
        </w:rPr>
        <w:t>P</w:t>
      </w:r>
      <w:r w:rsidR="00F148FD" w:rsidRPr="00FF6CE8">
        <w:rPr>
          <w:rFonts w:ascii="Arial" w:hAnsi="Arial" w:cs="Arial"/>
          <w:b/>
          <w:color w:val="0000FF"/>
          <w:sz w:val="20"/>
          <w:szCs w:val="20"/>
        </w:rPr>
        <w:t xml:space="preserve">ersuade the court that the application of the provincial law </w:t>
      </w:r>
      <w:r w:rsidR="00F148FD" w:rsidRPr="00FF6CE8">
        <w:rPr>
          <w:rFonts w:ascii="Arial" w:hAnsi="Arial" w:cs="Arial"/>
          <w:b/>
          <w:color w:val="0000FF"/>
          <w:sz w:val="20"/>
          <w:szCs w:val="20"/>
          <w:u w:val="single"/>
        </w:rPr>
        <w:t>impairs</w:t>
      </w:r>
      <w:r w:rsidR="00F148FD" w:rsidRPr="00FF6CE8">
        <w:rPr>
          <w:rFonts w:ascii="Arial" w:hAnsi="Arial" w:cs="Arial"/>
          <w:b/>
          <w:color w:val="0000FF"/>
          <w:sz w:val="20"/>
          <w:szCs w:val="20"/>
        </w:rPr>
        <w:t xml:space="preserve"> the core of the head of power – a SERIOUS/SIGNFICANT negative effect on the core (</w:t>
      </w:r>
      <w:r w:rsidR="00F148FD" w:rsidRPr="00FF6CE8">
        <w:rPr>
          <w:rFonts w:ascii="Arial" w:hAnsi="Arial" w:cs="Arial"/>
          <w:b/>
          <w:color w:val="FF0000"/>
          <w:sz w:val="20"/>
          <w:szCs w:val="20"/>
        </w:rPr>
        <w:t xml:space="preserve">PHS </w:t>
      </w:r>
      <w:r w:rsidR="00F148FD" w:rsidRPr="00FF6CE8">
        <w:rPr>
          <w:rFonts w:ascii="Arial" w:hAnsi="Arial" w:cs="Arial"/>
          <w:b/>
          <w:color w:val="FF0000"/>
          <w:sz w:val="20"/>
          <w:szCs w:val="20"/>
        </w:rPr>
        <w:sym w:font="Wingdings" w:char="F0E0"/>
      </w:r>
      <w:r w:rsidR="00F148FD" w:rsidRPr="00FF6CE8">
        <w:rPr>
          <w:rFonts w:ascii="Arial" w:hAnsi="Arial" w:cs="Arial"/>
          <w:b/>
          <w:color w:val="FF0000"/>
          <w:sz w:val="20"/>
          <w:szCs w:val="20"/>
        </w:rPr>
        <w:t xml:space="preserve"> didn’t even find let alone impair a core</w:t>
      </w:r>
      <w:r w:rsidR="00F148FD" w:rsidRPr="00FF6CE8">
        <w:rPr>
          <w:rFonts w:ascii="Arial" w:hAnsi="Arial" w:cs="Arial"/>
          <w:b/>
          <w:color w:val="0000FF"/>
          <w:sz w:val="20"/>
          <w:szCs w:val="20"/>
        </w:rPr>
        <w:t>)</w:t>
      </w:r>
    </w:p>
    <w:p w14:paraId="1BD6B3AF"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 xml:space="preserve">There must be an </w:t>
      </w:r>
      <w:r w:rsidRPr="00F148FD">
        <w:rPr>
          <w:rFonts w:ascii="Arial" w:hAnsi="Arial" w:cs="Arial"/>
          <w:b/>
          <w:sz w:val="20"/>
          <w:szCs w:val="20"/>
          <w:u w:val="single"/>
        </w:rPr>
        <w:t>impairment (as opposed to affect)</w:t>
      </w:r>
      <w:r w:rsidRPr="00F148FD">
        <w:rPr>
          <w:rFonts w:ascii="Arial" w:hAnsi="Arial" w:cs="Arial"/>
          <w:sz w:val="20"/>
          <w:szCs w:val="20"/>
        </w:rPr>
        <w:t xml:space="preserve"> – factual – look at the ACTUAL ENTITY, not the head of power.</w:t>
      </w:r>
    </w:p>
    <w:p w14:paraId="16B813D3"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b/>
          <w:sz w:val="20"/>
          <w:szCs w:val="20"/>
        </w:rPr>
        <w:t xml:space="preserve">Whenever IJI available: </w:t>
      </w:r>
      <w:r w:rsidRPr="00F148FD">
        <w:rPr>
          <w:rFonts w:ascii="Arial" w:hAnsi="Arial" w:cs="Arial"/>
          <w:sz w:val="20"/>
          <w:szCs w:val="20"/>
        </w:rPr>
        <w:t>Must consider the level of intrusion on the “core” of the power on the other level of govt which would trigger the application of IJI.</w:t>
      </w:r>
    </w:p>
    <w:p w14:paraId="2EDD3190"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It must be more than a mere effect – it is when the adverse impact of a law adopted by one level of govt increases in severity from affecting to impairing (without NECESSARILY sterilizing or paralyzing) such that the “core” competence of the other level of gov is placed in jeopardy.</w:t>
      </w:r>
    </w:p>
    <w:p w14:paraId="76C325B8" w14:textId="77777777" w:rsidR="00F148FD" w:rsidRPr="00F148FD" w:rsidRDefault="00F148FD" w:rsidP="00F148FD">
      <w:pPr>
        <w:pStyle w:val="ListParagraph"/>
        <w:numPr>
          <w:ilvl w:val="0"/>
          <w:numId w:val="43"/>
        </w:numPr>
        <w:rPr>
          <w:rFonts w:ascii="Arial" w:hAnsi="Arial" w:cs="Arial"/>
          <w:sz w:val="20"/>
          <w:szCs w:val="20"/>
        </w:rPr>
      </w:pPr>
      <w:r w:rsidRPr="00FF6CE8">
        <w:rPr>
          <w:rFonts w:ascii="Arial" w:hAnsi="Arial" w:cs="Arial"/>
          <w:b/>
          <w:color w:val="0000FF"/>
          <w:sz w:val="20"/>
          <w:szCs w:val="20"/>
        </w:rPr>
        <w:t>You can do the same for provincial heads of power (go with traditional first, and then the second option) – with the traditional version, must find a provincial entity</w:t>
      </w:r>
      <w:bookmarkStart w:id="28" w:name="_Toc290031152"/>
      <w:r w:rsidRPr="00F148FD">
        <w:rPr>
          <w:rFonts w:ascii="Arial" w:hAnsi="Arial" w:cs="Arial"/>
          <w:sz w:val="20"/>
          <w:szCs w:val="20"/>
        </w:rPr>
        <w:t xml:space="preserve"> – </w:t>
      </w:r>
      <w:r w:rsidRPr="00F148FD">
        <w:rPr>
          <w:rFonts w:ascii="Arial" w:hAnsi="Arial" w:cs="Arial"/>
          <w:b/>
          <w:sz w:val="20"/>
          <w:szCs w:val="20"/>
          <w:highlight w:val="yellow"/>
        </w:rPr>
        <w:t>no provincial IJI until CWB introduced the idea!</w:t>
      </w:r>
    </w:p>
    <w:p w14:paraId="378AFDD4" w14:textId="77777777" w:rsidR="00F148FD" w:rsidRPr="00F148FD" w:rsidRDefault="00F148FD" w:rsidP="00F148FD">
      <w:pPr>
        <w:pStyle w:val="ListParagraph"/>
        <w:numPr>
          <w:ilvl w:val="1"/>
          <w:numId w:val="43"/>
        </w:numPr>
        <w:rPr>
          <w:rFonts w:ascii="Arial" w:hAnsi="Arial" w:cs="Arial"/>
          <w:b/>
          <w:color w:val="0000FF"/>
          <w:sz w:val="20"/>
          <w:szCs w:val="20"/>
        </w:rPr>
      </w:pPr>
      <w:r w:rsidRPr="00FF6CE8">
        <w:rPr>
          <w:rFonts w:ascii="Arial" w:hAnsi="Arial" w:cs="Arial"/>
          <w:b/>
          <w:color w:val="FF0000"/>
          <w:sz w:val="20"/>
          <w:szCs w:val="20"/>
        </w:rPr>
        <w:t>Canada v PHS Community Services Society, 2011 SCC 44</w:t>
      </w:r>
      <w:bookmarkEnd w:id="28"/>
    </w:p>
    <w:p w14:paraId="6A387CC3" w14:textId="77777777" w:rsidR="00F148FD" w:rsidRPr="00F148FD" w:rsidRDefault="00F148FD" w:rsidP="00F148FD">
      <w:pPr>
        <w:pStyle w:val="ListParagraph"/>
        <w:numPr>
          <w:ilvl w:val="0"/>
          <w:numId w:val="44"/>
        </w:numPr>
        <w:rPr>
          <w:rFonts w:ascii="Arial" w:hAnsi="Arial" w:cs="Arial"/>
          <w:sz w:val="20"/>
          <w:szCs w:val="20"/>
        </w:rPr>
      </w:pPr>
      <w:r w:rsidRPr="00F148FD">
        <w:rPr>
          <w:rFonts w:ascii="Arial" w:hAnsi="Arial" w:cs="Arial"/>
          <w:sz w:val="20"/>
          <w:szCs w:val="20"/>
        </w:rPr>
        <w:t>This case expressly continues the POSSIBILITY of a province or provincial entity claiming IJI from the application of federal law – the only case to reach the CC in which the application of IJI to a provincial entity or head of power has been claimed</w:t>
      </w:r>
    </w:p>
    <w:p w14:paraId="14174160" w14:textId="77777777" w:rsidR="00F148FD" w:rsidRPr="00F148FD" w:rsidRDefault="00F148FD" w:rsidP="00F148FD">
      <w:pPr>
        <w:pStyle w:val="ListParagraph"/>
        <w:numPr>
          <w:ilvl w:val="1"/>
          <w:numId w:val="43"/>
        </w:numPr>
        <w:rPr>
          <w:rFonts w:ascii="Arial" w:hAnsi="Arial" w:cs="Arial"/>
          <w:sz w:val="20"/>
          <w:szCs w:val="20"/>
        </w:rPr>
      </w:pPr>
      <w:r w:rsidRPr="00F148FD">
        <w:rPr>
          <w:rFonts w:ascii="Arial" w:hAnsi="Arial" w:cs="Arial"/>
          <w:sz w:val="20"/>
          <w:szCs w:val="20"/>
          <w:u w:val="single"/>
        </w:rPr>
        <w:t>If you can’t find a provincial entity</w:t>
      </w:r>
      <w:r w:rsidRPr="00F148FD">
        <w:rPr>
          <w:rFonts w:ascii="Arial" w:hAnsi="Arial" w:cs="Arial"/>
          <w:sz w:val="20"/>
          <w:szCs w:val="20"/>
        </w:rPr>
        <w:t>, it will be hard to find a precedent for IJI at a core of a provincial head of power</w:t>
      </w:r>
    </w:p>
    <w:p w14:paraId="5B33AF01" w14:textId="77777777" w:rsidR="00F148FD" w:rsidRPr="00F148FD" w:rsidRDefault="00F148FD" w:rsidP="00F148FD">
      <w:pPr>
        <w:pStyle w:val="ListParagraph"/>
        <w:numPr>
          <w:ilvl w:val="1"/>
          <w:numId w:val="43"/>
        </w:numPr>
        <w:rPr>
          <w:rFonts w:ascii="Arial" w:hAnsi="Arial" w:cs="Arial"/>
          <w:sz w:val="20"/>
          <w:szCs w:val="20"/>
        </w:rPr>
      </w:pPr>
      <w:r w:rsidRPr="00F148FD">
        <w:rPr>
          <w:rFonts w:ascii="Arial" w:hAnsi="Arial" w:cs="Arial"/>
          <w:sz w:val="20"/>
          <w:szCs w:val="20"/>
        </w:rPr>
        <w:t>Thus, finding an entity first helps you avoid having to find the core of a head of power – you only find the core when you don’t have an entity!</w:t>
      </w:r>
    </w:p>
    <w:p w14:paraId="68CD9CDE" w14:textId="77777777" w:rsidR="00F148FD" w:rsidRPr="00F148FD" w:rsidRDefault="00F148FD" w:rsidP="00F148FD">
      <w:pPr>
        <w:pStyle w:val="ListParagraph"/>
        <w:numPr>
          <w:ilvl w:val="1"/>
          <w:numId w:val="43"/>
        </w:numPr>
        <w:rPr>
          <w:rFonts w:ascii="Arial" w:hAnsi="Arial" w:cs="Arial"/>
          <w:sz w:val="20"/>
          <w:szCs w:val="20"/>
        </w:rPr>
      </w:pPr>
      <w:r w:rsidRPr="00F148FD">
        <w:rPr>
          <w:rFonts w:ascii="Arial" w:hAnsi="Arial" w:cs="Arial"/>
          <w:sz w:val="20"/>
          <w:szCs w:val="20"/>
        </w:rPr>
        <w:t xml:space="preserve">Argue that the federal statute IMPAIRS the provincial head of power.  Hard to succeed.  </w:t>
      </w:r>
    </w:p>
    <w:p w14:paraId="3307D2E1" w14:textId="77777777" w:rsidR="00F148FD" w:rsidRPr="00F148FD" w:rsidRDefault="00F148FD" w:rsidP="00F148FD">
      <w:pPr>
        <w:pStyle w:val="ListParagraph"/>
        <w:numPr>
          <w:ilvl w:val="1"/>
          <w:numId w:val="43"/>
        </w:numPr>
        <w:rPr>
          <w:rFonts w:ascii="Arial" w:hAnsi="Arial" w:cs="Arial"/>
          <w:sz w:val="20"/>
          <w:szCs w:val="20"/>
        </w:rPr>
      </w:pPr>
      <w:r w:rsidRPr="00F148FD">
        <w:rPr>
          <w:rFonts w:ascii="Arial" w:hAnsi="Arial" w:cs="Arial"/>
          <w:sz w:val="20"/>
          <w:szCs w:val="20"/>
        </w:rPr>
        <w:t>If you don’t hae a provincial entity to defend, use a provincial head of power:</w:t>
      </w:r>
    </w:p>
    <w:p w14:paraId="4E31E099"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Name a head of power</w:t>
      </w:r>
    </w:p>
    <w:p w14:paraId="6A8225C5"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Identify the core</w:t>
      </w:r>
    </w:p>
    <w:p w14:paraId="1DEFEEC1" w14:textId="77777777" w:rsidR="00F148FD" w:rsidRPr="00F148FD" w:rsidRDefault="00F148FD" w:rsidP="00F148FD">
      <w:pPr>
        <w:pStyle w:val="ListParagraph"/>
        <w:numPr>
          <w:ilvl w:val="2"/>
          <w:numId w:val="43"/>
        </w:numPr>
        <w:rPr>
          <w:rFonts w:ascii="Arial" w:hAnsi="Arial" w:cs="Arial"/>
          <w:sz w:val="20"/>
          <w:szCs w:val="20"/>
        </w:rPr>
      </w:pPr>
      <w:r w:rsidRPr="00F148FD">
        <w:rPr>
          <w:rFonts w:ascii="Arial" w:hAnsi="Arial" w:cs="Arial"/>
          <w:sz w:val="20"/>
          <w:szCs w:val="20"/>
        </w:rPr>
        <w:t>Show how the federal statute impairs the core of the prov head of power</w:t>
      </w:r>
    </w:p>
    <w:p w14:paraId="18A72314" w14:textId="77777777" w:rsidR="00F148FD" w:rsidRPr="00F148FD" w:rsidRDefault="00F148FD" w:rsidP="00F148FD">
      <w:pPr>
        <w:rPr>
          <w:rFonts w:ascii="Arial" w:hAnsi="Arial" w:cs="Arial"/>
          <w:b/>
          <w:sz w:val="20"/>
          <w:szCs w:val="20"/>
          <w:u w:val="single"/>
        </w:rPr>
      </w:pPr>
    </w:p>
    <w:p w14:paraId="5EF97C3F" w14:textId="77777777" w:rsidR="00F148FD" w:rsidRPr="00F148FD" w:rsidRDefault="00F148FD" w:rsidP="00F148FD">
      <w:pPr>
        <w:rPr>
          <w:rFonts w:ascii="Arial" w:hAnsi="Arial" w:cs="Arial"/>
          <w:b/>
          <w:sz w:val="20"/>
          <w:szCs w:val="20"/>
          <w:u w:val="single"/>
        </w:rPr>
      </w:pPr>
      <w:r w:rsidRPr="00F148FD">
        <w:rPr>
          <w:rFonts w:ascii="Arial" w:hAnsi="Arial" w:cs="Arial"/>
          <w:b/>
          <w:sz w:val="20"/>
          <w:szCs w:val="20"/>
          <w:highlight w:val="yellow"/>
          <w:u w:val="single"/>
        </w:rPr>
        <w:t>If you’re defending, remember in CWB they said PRECEDENTS are very useful – lets confine IJI to precedents.  There are no precedents involving provincial entities.</w:t>
      </w:r>
      <w:r w:rsidRPr="00F148FD">
        <w:rPr>
          <w:rFonts w:ascii="Arial" w:hAnsi="Arial" w:cs="Arial"/>
          <w:b/>
          <w:sz w:val="20"/>
          <w:szCs w:val="20"/>
          <w:u w:val="single"/>
        </w:rPr>
        <w:t xml:space="preserve">  </w:t>
      </w:r>
    </w:p>
    <w:p w14:paraId="24206FC1" w14:textId="77777777" w:rsidR="00F148FD" w:rsidRPr="00F148FD" w:rsidRDefault="00F148FD" w:rsidP="00F148FD">
      <w:pPr>
        <w:rPr>
          <w:rFonts w:ascii="Arial" w:hAnsi="Arial" w:cs="Arial"/>
          <w:b/>
          <w:sz w:val="20"/>
          <w:szCs w:val="20"/>
          <w:u w:val="single"/>
        </w:rPr>
      </w:pPr>
    </w:p>
    <w:p w14:paraId="0B6C040D" w14:textId="77777777" w:rsidR="00F148FD" w:rsidRPr="00F148FD" w:rsidRDefault="00F148FD" w:rsidP="00F148FD">
      <w:pPr>
        <w:rPr>
          <w:rFonts w:ascii="Arial" w:hAnsi="Arial" w:cs="Arial"/>
          <w:b/>
          <w:sz w:val="20"/>
          <w:szCs w:val="20"/>
          <w:u w:val="single"/>
        </w:rPr>
      </w:pPr>
      <w:r w:rsidRPr="00F148FD">
        <w:rPr>
          <w:rFonts w:ascii="Arial" w:hAnsi="Arial" w:cs="Arial"/>
          <w:b/>
          <w:sz w:val="20"/>
          <w:szCs w:val="20"/>
          <w:u w:val="single"/>
        </w:rPr>
        <w:t>Courts would rather use Paramountcy then IJI.  Edinger would only use provincial IJI as a last resort.  Considerable success can be had in federal IJI.</w:t>
      </w:r>
    </w:p>
    <w:p w14:paraId="49CEAC43" w14:textId="77777777" w:rsidR="00F148FD" w:rsidRDefault="00F148FD">
      <w:pPr>
        <w:rPr>
          <w:rFonts w:ascii="Arial" w:hAnsi="Arial" w:cs="Arial"/>
          <w:sz w:val="20"/>
          <w:szCs w:val="20"/>
        </w:rPr>
      </w:pPr>
    </w:p>
    <w:p w14:paraId="49E41E65" w14:textId="77777777" w:rsidR="00F148FD" w:rsidRDefault="00F148FD">
      <w:pPr>
        <w:rPr>
          <w:rFonts w:ascii="Arial" w:hAnsi="Arial" w:cs="Arial"/>
          <w:sz w:val="20"/>
          <w:szCs w:val="20"/>
        </w:rPr>
      </w:pPr>
    </w:p>
    <w:p w14:paraId="4F6EE0F5" w14:textId="77777777" w:rsidR="00F148FD" w:rsidRDefault="00F148FD">
      <w:pPr>
        <w:rPr>
          <w:rFonts w:ascii="Arial" w:hAnsi="Arial" w:cs="Arial"/>
          <w:sz w:val="20"/>
          <w:szCs w:val="20"/>
        </w:rPr>
      </w:pPr>
    </w:p>
    <w:p w14:paraId="4D955476" w14:textId="77777777" w:rsidR="004911F0" w:rsidRPr="006021B4" w:rsidRDefault="004911F0" w:rsidP="004911F0">
      <w:pPr>
        <w:rPr>
          <w:b/>
        </w:rPr>
      </w:pPr>
      <w:r w:rsidRPr="006021B4">
        <w:rPr>
          <w:b/>
          <w:highlight w:val="cyan"/>
        </w:rPr>
        <w:t>PARAMOUNTCY</w:t>
      </w:r>
    </w:p>
    <w:p w14:paraId="74D6104D" w14:textId="77777777" w:rsidR="004911F0" w:rsidRDefault="004911F0" w:rsidP="004911F0">
      <w:pPr>
        <w:rPr>
          <w:b/>
          <w:u w:val="single"/>
        </w:rPr>
      </w:pPr>
    </w:p>
    <w:p w14:paraId="533C4738" w14:textId="77777777" w:rsidR="004911F0" w:rsidRPr="003C3232" w:rsidRDefault="004911F0" w:rsidP="004911F0">
      <w:pPr>
        <w:rPr>
          <w:b/>
          <w:u w:val="single"/>
        </w:rPr>
      </w:pPr>
      <w:r w:rsidRPr="006021B4">
        <w:rPr>
          <w:b/>
          <w:highlight w:val="yellow"/>
          <w:u w:val="single"/>
        </w:rPr>
        <w:t>CONFLICTS BETWEEN FED AND PROV LEGISLATION</w:t>
      </w:r>
    </w:p>
    <w:p w14:paraId="4A8502E3" w14:textId="77777777" w:rsidR="004911F0" w:rsidRPr="003C3232" w:rsidRDefault="004911F0" w:rsidP="004911F0">
      <w:pPr>
        <w:rPr>
          <w:u w:val="single"/>
        </w:rPr>
      </w:pPr>
      <w:r w:rsidRPr="00885AD5">
        <w:t>(1) Are there two pieces of valid legislation?</w:t>
      </w:r>
    </w:p>
    <w:p w14:paraId="6BCCAC9B" w14:textId="77777777" w:rsidR="004911F0" w:rsidRPr="003C3232" w:rsidRDefault="004911F0" w:rsidP="004911F0">
      <w:pPr>
        <w:rPr>
          <w:u w:val="single"/>
        </w:rPr>
      </w:pPr>
      <w:r w:rsidRPr="00885AD5">
        <w:t xml:space="preserve">(2) Is there an </w:t>
      </w:r>
      <w:r w:rsidRPr="003C3232">
        <w:rPr>
          <w:b/>
          <w:u w:val="single"/>
        </w:rPr>
        <w:t>express contradiction</w:t>
      </w:r>
      <w:r w:rsidRPr="00885AD5">
        <w:t xml:space="preserve"> (</w:t>
      </w:r>
      <w:r w:rsidRPr="00C5610C">
        <w:rPr>
          <w:i/>
          <w:color w:val="0000FF"/>
        </w:rPr>
        <w:t>Multiple Access</w:t>
      </w:r>
      <w:r w:rsidRPr="00885AD5">
        <w:t>)</w:t>
      </w:r>
      <w:r>
        <w:t xml:space="preserve"> one says yes the other says no</w:t>
      </w:r>
    </w:p>
    <w:p w14:paraId="2606B6F6" w14:textId="77777777" w:rsidR="004911F0" w:rsidRPr="003C3232" w:rsidRDefault="004911F0" w:rsidP="004911F0">
      <w:pPr>
        <w:ind w:left="720"/>
        <w:rPr>
          <w:u w:val="single"/>
        </w:rPr>
      </w:pPr>
      <w:r w:rsidRPr="00885AD5">
        <w:t>Dual compliance must be impossible</w:t>
      </w:r>
    </w:p>
    <w:p w14:paraId="6AA5D08F" w14:textId="77777777" w:rsidR="004911F0" w:rsidRPr="003C3232" w:rsidRDefault="004911F0" w:rsidP="004911F0">
      <w:pPr>
        <w:ind w:left="720"/>
        <w:rPr>
          <w:u w:val="single"/>
        </w:rPr>
      </w:pPr>
      <w:r w:rsidRPr="00885AD5">
        <w:t>If provincial bolsters federal, no contradiction</w:t>
      </w:r>
    </w:p>
    <w:p w14:paraId="763EEBF1" w14:textId="77777777" w:rsidR="004911F0" w:rsidRPr="006021B4" w:rsidRDefault="004911F0" w:rsidP="004911F0">
      <w:r w:rsidRPr="00885AD5">
        <w:t>(</w:t>
      </w:r>
      <w:r>
        <w:t>3) If not express contradiction, d</w:t>
      </w:r>
      <w:r w:rsidRPr="00885AD5">
        <w:t xml:space="preserve">oes the provincial statute </w:t>
      </w:r>
      <w:r w:rsidRPr="003C3232">
        <w:rPr>
          <w:b/>
          <w:u w:val="single"/>
        </w:rPr>
        <w:t>frustrate the purpose</w:t>
      </w:r>
      <w:r w:rsidRPr="00885AD5">
        <w:t xml:space="preserve"> of the federal statute?</w:t>
      </w:r>
    </w:p>
    <w:p w14:paraId="66EE6F44" w14:textId="77777777" w:rsidR="004911F0" w:rsidRDefault="004911F0" w:rsidP="004911F0">
      <w:pPr>
        <w:ind w:left="720"/>
      </w:pPr>
      <w:r>
        <w:t>Find the OBJECT AND PURPOSE of both the Federal and Provincial statute</w:t>
      </w:r>
    </w:p>
    <w:p w14:paraId="642F6123" w14:textId="77777777" w:rsidR="004911F0" w:rsidRPr="003C3232" w:rsidRDefault="004911F0" w:rsidP="004911F0">
      <w:pPr>
        <w:ind w:left="720"/>
        <w:rPr>
          <w:u w:val="single"/>
        </w:rPr>
      </w:pPr>
      <w:r w:rsidRPr="00885AD5">
        <w:t>Does the provincial purpose undermine the federal purpose?</w:t>
      </w:r>
    </w:p>
    <w:p w14:paraId="08AE68F7" w14:textId="77777777" w:rsidR="004911F0" w:rsidRPr="003C3232" w:rsidRDefault="004911F0" w:rsidP="004911F0">
      <w:pPr>
        <w:ind w:left="720"/>
        <w:rPr>
          <w:u w:val="single"/>
        </w:rPr>
      </w:pPr>
      <w:r w:rsidRPr="006021B4">
        <w:rPr>
          <w:i/>
          <w:color w:val="0000FF"/>
        </w:rPr>
        <w:t>CWB</w:t>
      </w:r>
      <w:r w:rsidRPr="003C3232">
        <w:rPr>
          <w:color w:val="000000" w:themeColor="text1"/>
        </w:rPr>
        <w:t xml:space="preserve">: </w:t>
      </w:r>
      <w:r w:rsidRPr="00885AD5">
        <w:t>does not try to fully regulate banks, exclude provincial aspects</w:t>
      </w:r>
    </w:p>
    <w:p w14:paraId="25FD78C4" w14:textId="77777777" w:rsidR="004911F0" w:rsidRDefault="004911F0" w:rsidP="004911F0">
      <w:pPr>
        <w:rPr>
          <w:i/>
          <w:color w:val="0000FF"/>
        </w:rPr>
      </w:pPr>
      <w:r w:rsidRPr="00885AD5">
        <w:t xml:space="preserve">Argue that the language of the federal legislation is permissive (“may”) </w:t>
      </w:r>
      <w:r w:rsidRPr="00885AD5">
        <w:sym w:font="Wingdings" w:char="F0E0"/>
      </w:r>
      <w:r w:rsidRPr="00885AD5">
        <w:t xml:space="preserve"> therefore provincial does not frustrate or have an operational conflict </w:t>
      </w:r>
      <w:r w:rsidRPr="00C5610C">
        <w:rPr>
          <w:i/>
          <w:color w:val="0000FF"/>
        </w:rPr>
        <w:t>Ryan</w:t>
      </w:r>
    </w:p>
    <w:p w14:paraId="080EB10D" w14:textId="77777777" w:rsidR="004911F0" w:rsidRPr="003C3232" w:rsidRDefault="004911F0" w:rsidP="004911F0">
      <w:pPr>
        <w:rPr>
          <w:color w:val="000000" w:themeColor="text1"/>
          <w:u w:val="single"/>
        </w:rPr>
      </w:pPr>
      <w:r>
        <w:rPr>
          <w:i/>
          <w:color w:val="0000FF"/>
        </w:rPr>
        <w:t>A conflict renders the prov statute inoperative to the extent of the inconsistency</w:t>
      </w:r>
    </w:p>
    <w:p w14:paraId="6BB8EFCB" w14:textId="77777777" w:rsidR="00F148FD" w:rsidRDefault="00F148FD">
      <w:pPr>
        <w:rPr>
          <w:rFonts w:ascii="Arial" w:hAnsi="Arial" w:cs="Arial"/>
          <w:sz w:val="20"/>
          <w:szCs w:val="20"/>
        </w:rPr>
      </w:pPr>
    </w:p>
    <w:p w14:paraId="29DAAE63" w14:textId="77777777" w:rsidR="00692818" w:rsidRDefault="00692818">
      <w:pPr>
        <w:rPr>
          <w:rFonts w:ascii="Arial" w:hAnsi="Arial" w:cs="Arial"/>
          <w:sz w:val="20"/>
          <w:szCs w:val="20"/>
        </w:rPr>
      </w:pPr>
    </w:p>
    <w:p w14:paraId="552753FF" w14:textId="77777777" w:rsidR="00F148FD" w:rsidRDefault="00F148FD">
      <w:pPr>
        <w:rPr>
          <w:rFonts w:ascii="Arial" w:eastAsiaTheme="minorHAnsi" w:hAnsi="Arial" w:cs="Arial"/>
          <w:b/>
          <w:color w:val="660066"/>
          <w:lang w:val="en-GB"/>
        </w:rPr>
      </w:pPr>
      <w:bookmarkStart w:id="29" w:name="_Toc342995222"/>
      <w:bookmarkStart w:id="30" w:name="_Toc342995274"/>
      <w:r>
        <w:br w:type="page"/>
      </w:r>
    </w:p>
    <w:p w14:paraId="75E168A8" w14:textId="30D421F4" w:rsidR="00694982" w:rsidRDefault="00694982" w:rsidP="00694982">
      <w:pPr>
        <w:pStyle w:val="Heading1"/>
      </w:pPr>
      <w:r>
        <w:t>PREWRITTEN TEXT</w:t>
      </w:r>
      <w:bookmarkEnd w:id="29"/>
      <w:bookmarkEnd w:id="30"/>
    </w:p>
    <w:p w14:paraId="6378FAC7" w14:textId="77777777" w:rsidR="00694982" w:rsidRDefault="00694982" w:rsidP="00694982">
      <w:pPr>
        <w:ind w:left="851" w:right="1041"/>
        <w:rPr>
          <w:rFonts w:ascii="Arial" w:hAnsi="Arial" w:cs="Arial"/>
          <w:b/>
          <w:color w:val="660066"/>
          <w:sz w:val="20"/>
          <w:szCs w:val="20"/>
          <w:u w:val="single"/>
        </w:rPr>
      </w:pPr>
    </w:p>
    <w:p w14:paraId="333986FA" w14:textId="77777777" w:rsidR="00694982" w:rsidRPr="001A42D8" w:rsidRDefault="00694982" w:rsidP="00807108">
      <w:pPr>
        <w:tabs>
          <w:tab w:val="left" w:pos="10632"/>
        </w:tabs>
        <w:ind w:left="284" w:right="333"/>
        <w:rPr>
          <w:rFonts w:ascii="Arial" w:hAnsi="Arial" w:cs="Arial"/>
          <w:b/>
          <w:color w:val="660066"/>
          <w:sz w:val="20"/>
          <w:szCs w:val="20"/>
          <w:u w:val="single"/>
        </w:rPr>
      </w:pPr>
      <w:r w:rsidRPr="001A42D8">
        <w:rPr>
          <w:rFonts w:ascii="Arial" w:hAnsi="Arial" w:cs="Arial"/>
          <w:b/>
          <w:color w:val="660066"/>
          <w:sz w:val="20"/>
          <w:szCs w:val="20"/>
          <w:u w:val="single"/>
        </w:rPr>
        <w:t>FEDERALISM</w:t>
      </w:r>
      <w:r>
        <w:rPr>
          <w:rFonts w:ascii="Arial" w:hAnsi="Arial" w:cs="Arial"/>
          <w:b/>
          <w:color w:val="660066"/>
          <w:sz w:val="20"/>
          <w:szCs w:val="20"/>
          <w:u w:val="single"/>
        </w:rPr>
        <w:t xml:space="preserve"> AND HEADS OF POWER</w:t>
      </w:r>
    </w:p>
    <w:p w14:paraId="40FBE0C3" w14:textId="77777777" w:rsidR="00694982" w:rsidRPr="0083360C" w:rsidRDefault="00694982" w:rsidP="00807108">
      <w:pPr>
        <w:tabs>
          <w:tab w:val="left" w:pos="10632"/>
        </w:tabs>
        <w:ind w:left="284" w:right="333"/>
        <w:rPr>
          <w:rFonts w:ascii="Arial" w:hAnsi="Arial" w:cs="Arial"/>
          <w:sz w:val="20"/>
          <w:szCs w:val="20"/>
          <w:u w:val="single"/>
        </w:rPr>
      </w:pPr>
    </w:p>
    <w:p w14:paraId="19EA7EAC" w14:textId="28EEEB67" w:rsidR="00694982" w:rsidRDefault="00694982" w:rsidP="00807108">
      <w:pPr>
        <w:tabs>
          <w:tab w:val="left" w:pos="10632"/>
        </w:tabs>
        <w:ind w:left="284" w:right="333"/>
        <w:rPr>
          <w:rFonts w:ascii="Arial" w:hAnsi="Arial" w:cs="Arial"/>
          <w:sz w:val="20"/>
          <w:szCs w:val="20"/>
        </w:rPr>
      </w:pPr>
      <w:r w:rsidRPr="0083360C">
        <w:rPr>
          <w:rFonts w:ascii="Arial" w:hAnsi="Arial" w:cs="Arial"/>
          <w:sz w:val="20"/>
          <w:szCs w:val="20"/>
        </w:rPr>
        <w:t xml:space="preserve">In </w:t>
      </w:r>
      <w:r w:rsidR="00C33425" w:rsidRPr="00194F03">
        <w:rPr>
          <w:rFonts w:ascii="Arial" w:hAnsi="Arial" w:cs="Arial"/>
          <w:i/>
          <w:color w:val="FF0000"/>
          <w:sz w:val="20"/>
          <w:szCs w:val="20"/>
        </w:rPr>
        <w:t>Reference re Secession of Quebec</w:t>
      </w:r>
      <w:r w:rsidR="00C33425">
        <w:rPr>
          <w:rFonts w:ascii="Arial" w:hAnsi="Arial" w:cs="Arial"/>
          <w:i/>
          <w:sz w:val="20"/>
          <w:szCs w:val="20"/>
        </w:rPr>
        <w:t xml:space="preserve">, </w:t>
      </w:r>
      <w:r w:rsidRPr="0083360C">
        <w:rPr>
          <w:rFonts w:ascii="Arial" w:hAnsi="Arial" w:cs="Arial"/>
          <w:sz w:val="20"/>
          <w:szCs w:val="20"/>
        </w:rPr>
        <w:t xml:space="preserve">the Supreme Court of Canada recognized that the Constitution includes a number of unwritten principles, </w:t>
      </w:r>
      <w:r w:rsidR="00C33425">
        <w:rPr>
          <w:rFonts w:ascii="Arial" w:hAnsi="Arial" w:cs="Arial"/>
          <w:sz w:val="20"/>
          <w:szCs w:val="20"/>
        </w:rPr>
        <w:t>including</w:t>
      </w:r>
      <w:r w:rsidRPr="0083360C">
        <w:rPr>
          <w:rFonts w:ascii="Arial" w:hAnsi="Arial" w:cs="Arial"/>
          <w:sz w:val="20"/>
          <w:szCs w:val="20"/>
        </w:rPr>
        <w:t xml:space="preserve"> federalism</w:t>
      </w:r>
      <w:r w:rsidR="00C33425">
        <w:rPr>
          <w:rFonts w:ascii="Arial" w:hAnsi="Arial" w:cs="Arial"/>
          <w:sz w:val="20"/>
          <w:szCs w:val="20"/>
        </w:rPr>
        <w:t>, the rule of law, and respect for minorities</w:t>
      </w:r>
      <w:r w:rsidRPr="0083360C">
        <w:rPr>
          <w:rFonts w:ascii="Arial" w:hAnsi="Arial" w:cs="Arial"/>
          <w:sz w:val="20"/>
          <w:szCs w:val="20"/>
        </w:rPr>
        <w:t xml:space="preserve">. </w:t>
      </w:r>
      <w:r w:rsidR="00C33425">
        <w:rPr>
          <w:rFonts w:ascii="Arial" w:hAnsi="Arial" w:cs="Arial"/>
          <w:sz w:val="20"/>
          <w:szCs w:val="20"/>
        </w:rPr>
        <w:t>These unwritten principles place substantive limitations on government action.</w:t>
      </w:r>
      <w:r w:rsidRPr="0083360C">
        <w:rPr>
          <w:rFonts w:ascii="Arial" w:hAnsi="Arial" w:cs="Arial"/>
          <w:sz w:val="20"/>
          <w:szCs w:val="20"/>
        </w:rPr>
        <w:t xml:space="preserve"> </w:t>
      </w:r>
      <w:r>
        <w:rPr>
          <w:rFonts w:ascii="Arial" w:hAnsi="Arial" w:cs="Arial"/>
          <w:sz w:val="20"/>
          <w:szCs w:val="20"/>
        </w:rPr>
        <w:t xml:space="preserve">Within Federalism, </w:t>
      </w:r>
      <w:r w:rsidRPr="0083360C">
        <w:rPr>
          <w:rFonts w:ascii="Arial" w:hAnsi="Arial" w:cs="Arial"/>
          <w:sz w:val="20"/>
          <w:szCs w:val="20"/>
        </w:rPr>
        <w:t xml:space="preserve">political power is shared by </w:t>
      </w:r>
      <w:r>
        <w:rPr>
          <w:rFonts w:ascii="Arial" w:hAnsi="Arial" w:cs="Arial"/>
          <w:sz w:val="20"/>
          <w:szCs w:val="20"/>
        </w:rPr>
        <w:t xml:space="preserve">and distributed to </w:t>
      </w:r>
      <w:r w:rsidRPr="0083360C">
        <w:rPr>
          <w:rFonts w:ascii="Arial" w:hAnsi="Arial" w:cs="Arial"/>
          <w:sz w:val="20"/>
          <w:szCs w:val="20"/>
        </w:rPr>
        <w:t>the federal and provincial governments</w:t>
      </w:r>
      <w:r>
        <w:rPr>
          <w:rFonts w:ascii="Arial" w:hAnsi="Arial" w:cs="Arial"/>
          <w:sz w:val="20"/>
          <w:szCs w:val="20"/>
        </w:rPr>
        <w:t xml:space="preserve">.  </w:t>
      </w:r>
    </w:p>
    <w:p w14:paraId="540A3A31" w14:textId="77777777" w:rsidR="00694982" w:rsidRDefault="00694982" w:rsidP="00807108">
      <w:pPr>
        <w:tabs>
          <w:tab w:val="left" w:pos="10632"/>
        </w:tabs>
        <w:ind w:left="284" w:right="333"/>
        <w:rPr>
          <w:rFonts w:ascii="Arial" w:hAnsi="Arial" w:cs="Arial"/>
          <w:sz w:val="20"/>
          <w:szCs w:val="20"/>
        </w:rPr>
      </w:pPr>
    </w:p>
    <w:p w14:paraId="27673C00" w14:textId="77777777" w:rsidR="00694982" w:rsidRDefault="00694982" w:rsidP="00807108">
      <w:pPr>
        <w:tabs>
          <w:tab w:val="left" w:pos="10632"/>
        </w:tabs>
        <w:ind w:left="284" w:right="333"/>
        <w:rPr>
          <w:rFonts w:ascii="Arial" w:hAnsi="Arial" w:cs="Arial"/>
          <w:sz w:val="20"/>
          <w:szCs w:val="20"/>
        </w:rPr>
      </w:pPr>
      <w:r>
        <w:rPr>
          <w:rFonts w:ascii="Arial" w:hAnsi="Arial" w:cs="Arial"/>
          <w:sz w:val="20"/>
          <w:szCs w:val="20"/>
        </w:rPr>
        <w:t xml:space="preserve">Each of the federal and provincial government’s jurisdictions are specifically </w:t>
      </w:r>
      <w:r w:rsidRPr="0083360C">
        <w:rPr>
          <w:rFonts w:ascii="Arial" w:hAnsi="Arial" w:cs="Arial"/>
          <w:sz w:val="20"/>
          <w:szCs w:val="20"/>
        </w:rPr>
        <w:t xml:space="preserve">designated </w:t>
      </w:r>
      <w:r>
        <w:rPr>
          <w:rFonts w:ascii="Arial" w:hAnsi="Arial" w:cs="Arial"/>
          <w:sz w:val="20"/>
          <w:szCs w:val="20"/>
        </w:rPr>
        <w:t>in s 91 and 92 of the Constitution Act 1867</w:t>
      </w:r>
      <w:r w:rsidRPr="0083360C">
        <w:rPr>
          <w:rFonts w:ascii="Arial" w:hAnsi="Arial" w:cs="Arial"/>
          <w:sz w:val="20"/>
          <w:szCs w:val="20"/>
        </w:rPr>
        <w:t>.</w:t>
      </w:r>
      <w:r>
        <w:rPr>
          <w:rFonts w:ascii="Arial" w:hAnsi="Arial" w:cs="Arial"/>
          <w:sz w:val="20"/>
          <w:szCs w:val="20"/>
        </w:rPr>
        <w:t xml:space="preserve">  S 91 also includes an introduction, which assigns any residual matter to the Federal Government under the Peace order and Good government doctrine. </w:t>
      </w:r>
      <w:r w:rsidRPr="0083360C">
        <w:rPr>
          <w:rFonts w:ascii="Arial" w:hAnsi="Arial" w:cs="Arial"/>
          <w:sz w:val="20"/>
          <w:szCs w:val="20"/>
        </w:rPr>
        <w:t xml:space="preserve">  </w:t>
      </w:r>
    </w:p>
    <w:p w14:paraId="3E758971" w14:textId="77777777" w:rsidR="00694982" w:rsidRDefault="00694982" w:rsidP="00807108">
      <w:pPr>
        <w:tabs>
          <w:tab w:val="left" w:pos="10632"/>
        </w:tabs>
        <w:ind w:left="284" w:right="333"/>
        <w:rPr>
          <w:rFonts w:ascii="Arial" w:hAnsi="Arial" w:cs="Arial"/>
          <w:sz w:val="20"/>
          <w:szCs w:val="20"/>
        </w:rPr>
      </w:pPr>
    </w:p>
    <w:p w14:paraId="1BA445BB" w14:textId="42E377DB" w:rsidR="00BA0F7E" w:rsidRDefault="00BA0F7E"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CONSTITUTIONAL CHALLENGES</w:t>
      </w:r>
    </w:p>
    <w:p w14:paraId="0813DC2C" w14:textId="77777777" w:rsidR="00BA0F7E" w:rsidRPr="001A42D8" w:rsidRDefault="00BA0F7E" w:rsidP="00807108">
      <w:pPr>
        <w:tabs>
          <w:tab w:val="left" w:pos="10632"/>
        </w:tabs>
        <w:ind w:left="284" w:right="333"/>
        <w:rPr>
          <w:rFonts w:ascii="Arial" w:hAnsi="Arial" w:cs="Arial"/>
          <w:b/>
          <w:color w:val="660066"/>
          <w:sz w:val="20"/>
          <w:szCs w:val="20"/>
        </w:rPr>
      </w:pPr>
    </w:p>
    <w:p w14:paraId="13909904" w14:textId="56CE8B4C" w:rsidR="00BA0F7E" w:rsidRDefault="00BA0F7E" w:rsidP="00807108">
      <w:pPr>
        <w:tabs>
          <w:tab w:val="left" w:pos="10632"/>
        </w:tabs>
        <w:ind w:left="284" w:right="333"/>
        <w:rPr>
          <w:rFonts w:ascii="Arial" w:hAnsi="Arial" w:cs="Arial"/>
          <w:sz w:val="20"/>
          <w:szCs w:val="20"/>
        </w:rPr>
      </w:pPr>
      <w:r>
        <w:rPr>
          <w:rFonts w:ascii="Arial" w:hAnsi="Arial" w:cs="Arial"/>
          <w:sz w:val="20"/>
          <w:szCs w:val="20"/>
        </w:rPr>
        <w:t xml:space="preserve">In </w:t>
      </w:r>
      <w:r w:rsidRPr="00194F03">
        <w:rPr>
          <w:rFonts w:ascii="Arial" w:hAnsi="Arial" w:cs="Arial"/>
          <w:i/>
          <w:color w:val="FF0000"/>
          <w:sz w:val="20"/>
          <w:szCs w:val="20"/>
        </w:rPr>
        <w:t>Edwards</w:t>
      </w:r>
      <w:r>
        <w:rPr>
          <w:rFonts w:ascii="Arial" w:hAnsi="Arial" w:cs="Arial"/>
          <w:sz w:val="20"/>
          <w:szCs w:val="20"/>
        </w:rPr>
        <w:t>, the Court emphasized the living tree approach to constitutional interpretation. We must utilize flexible methods of understanding, recognizing that the original intent is capable of growth and expansion within natural limits.</w:t>
      </w:r>
    </w:p>
    <w:p w14:paraId="45D90B67" w14:textId="77777777" w:rsidR="00BA0F7E" w:rsidRDefault="00BA0F7E" w:rsidP="00807108">
      <w:pPr>
        <w:tabs>
          <w:tab w:val="left" w:pos="10632"/>
        </w:tabs>
        <w:ind w:left="284" w:right="333"/>
        <w:rPr>
          <w:rFonts w:ascii="Arial" w:hAnsi="Arial" w:cs="Arial"/>
          <w:sz w:val="20"/>
          <w:szCs w:val="20"/>
        </w:rPr>
      </w:pPr>
    </w:p>
    <w:p w14:paraId="329744D0" w14:textId="1683B010" w:rsidR="00BA0F7E" w:rsidRDefault="00BA0F7E" w:rsidP="00807108">
      <w:pPr>
        <w:tabs>
          <w:tab w:val="left" w:pos="10632"/>
        </w:tabs>
        <w:ind w:left="284" w:right="333"/>
        <w:rPr>
          <w:rFonts w:ascii="Arial" w:hAnsi="Arial" w:cs="Arial"/>
          <w:b/>
          <w:color w:val="660066"/>
          <w:sz w:val="20"/>
          <w:szCs w:val="20"/>
          <w:u w:val="single"/>
        </w:rPr>
      </w:pPr>
      <w:r w:rsidRPr="00194F03">
        <w:rPr>
          <w:rFonts w:ascii="Arial" w:hAnsi="Arial" w:cs="Arial"/>
          <w:i/>
          <w:sz w:val="20"/>
          <w:szCs w:val="20"/>
        </w:rPr>
        <w:t xml:space="preserve">In </w:t>
      </w:r>
      <w:r w:rsidR="00194F03" w:rsidRPr="00194F03">
        <w:rPr>
          <w:rFonts w:ascii="Arial" w:hAnsi="Arial" w:cs="Arial"/>
          <w:i/>
          <w:sz w:val="20"/>
          <w:szCs w:val="20"/>
        </w:rPr>
        <w:t>order to bring a constitutional</w:t>
      </w:r>
      <w:r w:rsidR="00194F03">
        <w:rPr>
          <w:rFonts w:ascii="Arial" w:hAnsi="Arial" w:cs="Arial"/>
          <w:sz w:val="20"/>
          <w:szCs w:val="20"/>
        </w:rPr>
        <w:t xml:space="preserve"> challenge, the requirements are </w:t>
      </w:r>
      <w:r>
        <w:rPr>
          <w:rFonts w:ascii="Arial" w:hAnsi="Arial" w:cs="Arial"/>
          <w:sz w:val="20"/>
          <w:szCs w:val="20"/>
        </w:rPr>
        <w:t>that the issue is serious and justiciable, the plaintiff has a g</w:t>
      </w:r>
      <w:r w:rsidR="0044173C">
        <w:rPr>
          <w:rFonts w:ascii="Arial" w:hAnsi="Arial" w:cs="Arial"/>
          <w:sz w:val="20"/>
          <w:szCs w:val="20"/>
        </w:rPr>
        <w:t>enuine interest or is directly a</w:t>
      </w:r>
      <w:r>
        <w:rPr>
          <w:rFonts w:ascii="Arial" w:hAnsi="Arial" w:cs="Arial"/>
          <w:sz w:val="20"/>
          <w:szCs w:val="20"/>
        </w:rPr>
        <w:t xml:space="preserve">ffected, and there is no other reasonable means of dealing with the </w:t>
      </w:r>
      <w:r w:rsidR="0044173C">
        <w:rPr>
          <w:rFonts w:ascii="Arial" w:hAnsi="Arial" w:cs="Arial"/>
          <w:sz w:val="20"/>
          <w:szCs w:val="20"/>
        </w:rPr>
        <w:t>issue.</w:t>
      </w:r>
      <w:r w:rsidR="00194F03">
        <w:rPr>
          <w:rFonts w:ascii="Arial" w:hAnsi="Arial" w:cs="Arial"/>
          <w:sz w:val="20"/>
          <w:szCs w:val="20"/>
        </w:rPr>
        <w:t xml:space="preserve"> </w:t>
      </w:r>
      <w:r>
        <w:rPr>
          <w:rFonts w:ascii="Arial" w:hAnsi="Arial" w:cs="Arial"/>
          <w:sz w:val="20"/>
          <w:szCs w:val="20"/>
        </w:rPr>
        <w:t>This is not a strict test</w:t>
      </w:r>
      <w:r w:rsidR="0044173C">
        <w:rPr>
          <w:rFonts w:ascii="Arial" w:hAnsi="Arial" w:cs="Arial"/>
          <w:sz w:val="20"/>
          <w:szCs w:val="20"/>
        </w:rPr>
        <w:t>, it must be weighed</w:t>
      </w:r>
      <w:r>
        <w:rPr>
          <w:rFonts w:ascii="Arial" w:hAnsi="Arial" w:cs="Arial"/>
          <w:sz w:val="20"/>
          <w:szCs w:val="20"/>
        </w:rPr>
        <w:t>.</w:t>
      </w:r>
      <w:r w:rsidR="00194F03">
        <w:rPr>
          <w:rFonts w:ascii="Arial" w:hAnsi="Arial" w:cs="Arial"/>
          <w:sz w:val="20"/>
          <w:szCs w:val="20"/>
        </w:rPr>
        <w:t xml:space="preserve"> </w:t>
      </w:r>
      <w:r w:rsidR="00194F03" w:rsidRPr="00194F03">
        <w:rPr>
          <w:rFonts w:ascii="Arial" w:hAnsi="Arial" w:cs="Arial"/>
          <w:i/>
          <w:color w:val="FF0000"/>
          <w:sz w:val="20"/>
          <w:szCs w:val="20"/>
        </w:rPr>
        <w:t>Downtown Eastside Workers</w:t>
      </w:r>
    </w:p>
    <w:p w14:paraId="2D4AF33D" w14:textId="77777777" w:rsidR="00BA0F7E" w:rsidRDefault="00BA0F7E" w:rsidP="00807108">
      <w:pPr>
        <w:tabs>
          <w:tab w:val="left" w:pos="10632"/>
        </w:tabs>
        <w:ind w:left="284" w:right="333"/>
        <w:rPr>
          <w:rFonts w:ascii="Arial" w:hAnsi="Arial" w:cs="Arial"/>
          <w:b/>
          <w:color w:val="660066"/>
          <w:sz w:val="20"/>
          <w:szCs w:val="20"/>
          <w:u w:val="single"/>
        </w:rPr>
      </w:pPr>
    </w:p>
    <w:p w14:paraId="3E268BCB" w14:textId="77777777" w:rsidR="00694982" w:rsidRDefault="00694982"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REGULATION OF THE ECONOMY – DOUBLE ASPECT MATTER</w:t>
      </w:r>
    </w:p>
    <w:p w14:paraId="67CDB91E" w14:textId="77777777" w:rsidR="00694982" w:rsidRPr="001A42D8" w:rsidRDefault="00694982" w:rsidP="00807108">
      <w:pPr>
        <w:tabs>
          <w:tab w:val="left" w:pos="10632"/>
        </w:tabs>
        <w:ind w:left="284" w:right="333"/>
        <w:rPr>
          <w:rFonts w:ascii="Arial" w:hAnsi="Arial" w:cs="Arial"/>
          <w:b/>
          <w:color w:val="660066"/>
          <w:sz w:val="20"/>
          <w:szCs w:val="20"/>
        </w:rPr>
      </w:pPr>
    </w:p>
    <w:p w14:paraId="5A43B3F3" w14:textId="77777777" w:rsidR="00694982" w:rsidRDefault="00694982" w:rsidP="00807108">
      <w:pPr>
        <w:tabs>
          <w:tab w:val="left" w:pos="10632"/>
        </w:tabs>
        <w:ind w:left="284" w:right="333"/>
        <w:rPr>
          <w:rFonts w:ascii="Arial" w:hAnsi="Arial" w:cs="Arial"/>
          <w:sz w:val="20"/>
          <w:szCs w:val="20"/>
        </w:rPr>
      </w:pPr>
      <w:r w:rsidRPr="0083360C">
        <w:rPr>
          <w:rFonts w:ascii="Arial" w:hAnsi="Arial" w:cs="Arial"/>
          <w:sz w:val="20"/>
          <w:szCs w:val="20"/>
        </w:rPr>
        <w:t xml:space="preserve">The regulation of the economy is a double aspect matter, without a clear dividing line between provincial and federal power.  Parliament derives the majority of their power in this area from s.91(2), the regulation of trade and commerce, and the provinces derive theirs principally from s.92(13), property and civil rights, and s.92(16), matters of a merely local or private nature in the province.  </w:t>
      </w:r>
    </w:p>
    <w:p w14:paraId="725B5B60" w14:textId="77777777" w:rsidR="00694982" w:rsidRDefault="00694982" w:rsidP="00807108">
      <w:pPr>
        <w:tabs>
          <w:tab w:val="left" w:pos="10632"/>
        </w:tabs>
        <w:ind w:left="284" w:right="333"/>
        <w:rPr>
          <w:rFonts w:ascii="Arial" w:hAnsi="Arial" w:cs="Arial"/>
          <w:sz w:val="20"/>
          <w:szCs w:val="20"/>
        </w:rPr>
      </w:pPr>
    </w:p>
    <w:p w14:paraId="35CD5382" w14:textId="77777777" w:rsidR="00694982" w:rsidRDefault="00694982"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REGULATION OF THE ECONOMY – PROVINCES HAVE JURISDICTION</w:t>
      </w:r>
    </w:p>
    <w:p w14:paraId="21096FC8" w14:textId="77777777" w:rsidR="00694982" w:rsidRDefault="00694982" w:rsidP="00807108">
      <w:pPr>
        <w:tabs>
          <w:tab w:val="left" w:pos="10632"/>
        </w:tabs>
        <w:ind w:left="284" w:right="333"/>
        <w:rPr>
          <w:rFonts w:ascii="Arial" w:hAnsi="Arial" w:cs="Arial"/>
          <w:sz w:val="20"/>
          <w:szCs w:val="20"/>
        </w:rPr>
      </w:pPr>
    </w:p>
    <w:p w14:paraId="0211FF10" w14:textId="77777777" w:rsidR="00694982" w:rsidRDefault="00694982" w:rsidP="00807108">
      <w:pPr>
        <w:tabs>
          <w:tab w:val="left" w:pos="10632"/>
        </w:tabs>
        <w:ind w:left="284" w:right="333"/>
        <w:rPr>
          <w:rFonts w:ascii="Arial" w:hAnsi="Arial" w:cs="Arial"/>
          <w:sz w:val="20"/>
          <w:szCs w:val="20"/>
        </w:rPr>
      </w:pPr>
      <w:r w:rsidRPr="0083360C">
        <w:rPr>
          <w:rFonts w:ascii="Arial" w:hAnsi="Arial" w:cs="Arial"/>
          <w:sz w:val="20"/>
          <w:szCs w:val="20"/>
        </w:rPr>
        <w:t xml:space="preserve">There is no doubt that at it’s widest interpretation, s.91(2) could provide for the regulation of nearly the entire economy of Canada.  However, in </w:t>
      </w:r>
      <w:r w:rsidRPr="0083360C">
        <w:rPr>
          <w:rFonts w:ascii="Arial" w:hAnsi="Arial" w:cs="Arial"/>
          <w:i/>
          <w:sz w:val="20"/>
          <w:szCs w:val="20"/>
        </w:rPr>
        <w:t>Citizen’s Insurance</w:t>
      </w:r>
      <w:r w:rsidRPr="0083360C">
        <w:rPr>
          <w:rFonts w:ascii="Arial" w:hAnsi="Arial" w:cs="Arial"/>
          <w:sz w:val="20"/>
          <w:szCs w:val="20"/>
        </w:rPr>
        <w:t xml:space="preserve"> the Supreme Court chose to reject this interpretation, as it does not reflect the intention of the constitutional drafters.  In particular, it would render numerous heads of power redundant.  This means that the provinces have power to regulate the economy so long as the legislation in “pith and substance” fits within a provincial head of power.</w:t>
      </w:r>
    </w:p>
    <w:p w14:paraId="0772AD28" w14:textId="77777777" w:rsidR="00694982" w:rsidRDefault="00694982" w:rsidP="00807108">
      <w:pPr>
        <w:tabs>
          <w:tab w:val="left" w:pos="10632"/>
        </w:tabs>
        <w:ind w:left="284" w:right="333"/>
        <w:rPr>
          <w:rFonts w:ascii="Arial" w:hAnsi="Arial" w:cs="Arial"/>
          <w:sz w:val="20"/>
          <w:szCs w:val="20"/>
        </w:rPr>
      </w:pPr>
    </w:p>
    <w:p w14:paraId="55698EAE" w14:textId="78D97B43" w:rsidR="00694982" w:rsidRPr="0083360C" w:rsidRDefault="00E1366C" w:rsidP="00807108">
      <w:pPr>
        <w:tabs>
          <w:tab w:val="left" w:pos="10632"/>
        </w:tabs>
        <w:ind w:left="284" w:right="333"/>
        <w:rPr>
          <w:rFonts w:ascii="Arial" w:hAnsi="Arial" w:cs="Arial"/>
          <w:sz w:val="20"/>
          <w:szCs w:val="20"/>
          <w:u w:val="single"/>
        </w:rPr>
      </w:pPr>
      <w:r>
        <w:rPr>
          <w:rFonts w:ascii="Arial" w:hAnsi="Arial" w:cs="Arial"/>
          <w:b/>
          <w:color w:val="660066"/>
          <w:sz w:val="20"/>
          <w:szCs w:val="20"/>
          <w:u w:val="single"/>
        </w:rPr>
        <w:t xml:space="preserve">FEDERAL </w:t>
      </w:r>
      <w:r w:rsidR="00694982">
        <w:rPr>
          <w:rFonts w:ascii="Arial" w:hAnsi="Arial" w:cs="Arial"/>
          <w:b/>
          <w:color w:val="660066"/>
          <w:sz w:val="20"/>
          <w:szCs w:val="20"/>
          <w:u w:val="single"/>
        </w:rPr>
        <w:t xml:space="preserve">CRIMINAL LAW </w:t>
      </w:r>
      <w:r>
        <w:rPr>
          <w:rFonts w:ascii="Arial" w:hAnsi="Arial" w:cs="Arial"/>
          <w:b/>
          <w:color w:val="660066"/>
          <w:sz w:val="20"/>
          <w:szCs w:val="20"/>
          <w:u w:val="single"/>
        </w:rPr>
        <w:t>POWER</w:t>
      </w:r>
    </w:p>
    <w:p w14:paraId="4D938E0E" w14:textId="77777777" w:rsidR="00694982" w:rsidRDefault="00694982" w:rsidP="00807108">
      <w:pPr>
        <w:tabs>
          <w:tab w:val="left" w:pos="10632"/>
        </w:tabs>
        <w:ind w:left="284" w:right="333"/>
        <w:rPr>
          <w:rFonts w:ascii="Arial" w:hAnsi="Arial" w:cs="Arial"/>
          <w:sz w:val="20"/>
          <w:szCs w:val="20"/>
        </w:rPr>
      </w:pPr>
    </w:p>
    <w:p w14:paraId="23360EEE" w14:textId="06BE03A3" w:rsidR="00694982" w:rsidRPr="00512C8F" w:rsidRDefault="00694982" w:rsidP="00807108">
      <w:pPr>
        <w:tabs>
          <w:tab w:val="left" w:pos="10632"/>
        </w:tabs>
        <w:ind w:left="284" w:right="333"/>
        <w:rPr>
          <w:rFonts w:ascii="Arial" w:hAnsi="Arial" w:cs="Arial"/>
          <w:sz w:val="20"/>
          <w:szCs w:val="20"/>
        </w:rPr>
      </w:pPr>
      <w:r w:rsidRPr="00DF71E4">
        <w:rPr>
          <w:rFonts w:ascii="Arial" w:hAnsi="Arial" w:cs="Arial"/>
          <w:sz w:val="20"/>
          <w:szCs w:val="20"/>
        </w:rPr>
        <w:t>Crimin</w:t>
      </w:r>
      <w:r w:rsidR="00BE3463">
        <w:rPr>
          <w:rFonts w:ascii="Arial" w:hAnsi="Arial" w:cs="Arial"/>
          <w:sz w:val="20"/>
          <w:szCs w:val="20"/>
        </w:rPr>
        <w:t>al law is generally considered</w:t>
      </w:r>
      <w:r w:rsidRPr="00DF71E4">
        <w:rPr>
          <w:rFonts w:ascii="Arial" w:hAnsi="Arial" w:cs="Arial"/>
          <w:sz w:val="20"/>
          <w:szCs w:val="20"/>
        </w:rPr>
        <w:t xml:space="preserve"> federal jurisdiction under s 91(27) which enables the federal government t</w:t>
      </w:r>
      <w:r>
        <w:rPr>
          <w:rFonts w:ascii="Arial" w:hAnsi="Arial" w:cs="Arial"/>
          <w:sz w:val="20"/>
          <w:szCs w:val="20"/>
        </w:rPr>
        <w:t>o</w:t>
      </w:r>
      <w:r w:rsidRPr="00DF71E4">
        <w:rPr>
          <w:rFonts w:ascii="Arial" w:hAnsi="Arial" w:cs="Arial"/>
          <w:sz w:val="20"/>
          <w:szCs w:val="20"/>
        </w:rPr>
        <w:t xml:space="preserve"> legislate through the Criminal Code of Canada and other criminal statutes such as the </w:t>
      </w:r>
      <w:r w:rsidRPr="00DF71E4">
        <w:rPr>
          <w:rFonts w:ascii="Arial" w:hAnsi="Arial" w:cs="Arial"/>
          <w:i/>
          <w:sz w:val="20"/>
          <w:szCs w:val="20"/>
        </w:rPr>
        <w:t>Controlled Drugs and Substances Act</w:t>
      </w:r>
      <w:r w:rsidR="00512C8F">
        <w:rPr>
          <w:rFonts w:ascii="Arial" w:hAnsi="Arial" w:cs="Arial"/>
          <w:sz w:val="20"/>
          <w:szCs w:val="20"/>
        </w:rPr>
        <w:t xml:space="preserve">.  </w:t>
      </w:r>
      <w:r>
        <w:rPr>
          <w:rFonts w:ascii="Arial" w:hAnsi="Arial" w:cs="Arial"/>
          <w:sz w:val="20"/>
          <w:szCs w:val="20"/>
        </w:rPr>
        <w:t>In order to qualify under s 91(27) a criminal provision must include a prohibited act, carry a penalty, and be for a public purpose</w:t>
      </w:r>
      <w:r w:rsidR="00BE3463">
        <w:rPr>
          <w:rFonts w:ascii="Arial" w:hAnsi="Arial" w:cs="Arial"/>
          <w:sz w:val="20"/>
          <w:szCs w:val="20"/>
        </w:rPr>
        <w:t xml:space="preserve">. </w:t>
      </w:r>
      <w:r>
        <w:rPr>
          <w:rFonts w:ascii="Arial" w:hAnsi="Arial" w:cs="Arial"/>
          <w:sz w:val="20"/>
          <w:szCs w:val="20"/>
        </w:rPr>
        <w:t xml:space="preserve"> </w:t>
      </w:r>
      <w:r w:rsidRPr="00253A54">
        <w:rPr>
          <w:rFonts w:ascii="Arial" w:hAnsi="Arial" w:cs="Arial"/>
          <w:i/>
          <w:color w:val="FF0000"/>
          <w:sz w:val="20"/>
          <w:szCs w:val="20"/>
        </w:rPr>
        <w:t xml:space="preserve">RJR, ARHA, </w:t>
      </w:r>
      <w:r w:rsidRPr="00253A54">
        <w:rPr>
          <w:rFonts w:ascii="Arial" w:hAnsi="Arial" w:cs="Arial"/>
          <w:bCs/>
          <w:i/>
          <w:iCs/>
          <w:color w:val="FF0000"/>
          <w:sz w:val="20"/>
          <w:szCs w:val="20"/>
        </w:rPr>
        <w:t xml:space="preserve">Dairy Ref. </w:t>
      </w:r>
      <w:r>
        <w:rPr>
          <w:rFonts w:ascii="Arial" w:hAnsi="Arial" w:cs="Arial"/>
          <w:bCs/>
          <w:i/>
          <w:iCs/>
          <w:color w:val="FF0000"/>
        </w:rPr>
        <w:t xml:space="preserve"> </w:t>
      </w:r>
    </w:p>
    <w:p w14:paraId="6BE779A1" w14:textId="77777777" w:rsidR="00694982" w:rsidRDefault="00694982" w:rsidP="00807108">
      <w:pPr>
        <w:tabs>
          <w:tab w:val="left" w:pos="10632"/>
        </w:tabs>
        <w:ind w:left="284" w:right="333"/>
        <w:rPr>
          <w:rFonts w:ascii="Arial" w:hAnsi="Arial" w:cs="Arial"/>
          <w:bCs/>
          <w:i/>
          <w:iCs/>
          <w:color w:val="FF0000"/>
        </w:rPr>
      </w:pPr>
    </w:p>
    <w:p w14:paraId="53A81891" w14:textId="2A7056F8" w:rsidR="00E74283" w:rsidRDefault="00512C8F"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PROVINCIAL LEGISLATION COMPLEMENTS FEDERAL CRIMINAL LAW</w:t>
      </w:r>
    </w:p>
    <w:p w14:paraId="6429A339" w14:textId="77777777" w:rsidR="00435A5B" w:rsidRPr="00435A5B" w:rsidRDefault="00435A5B" w:rsidP="00807108">
      <w:pPr>
        <w:tabs>
          <w:tab w:val="left" w:pos="10632"/>
        </w:tabs>
        <w:ind w:left="284" w:right="333"/>
        <w:rPr>
          <w:rFonts w:ascii="Arial" w:hAnsi="Arial" w:cs="Arial"/>
          <w:b/>
          <w:color w:val="660066"/>
          <w:sz w:val="20"/>
          <w:szCs w:val="20"/>
          <w:u w:val="single"/>
        </w:rPr>
      </w:pPr>
    </w:p>
    <w:p w14:paraId="66370612" w14:textId="67F0E071" w:rsidR="00807108" w:rsidRDefault="00694982" w:rsidP="00807108">
      <w:pPr>
        <w:tabs>
          <w:tab w:val="left" w:pos="10632"/>
        </w:tabs>
        <w:ind w:left="284" w:right="333"/>
        <w:rPr>
          <w:rFonts w:ascii="Arial" w:hAnsi="Arial" w:cs="Arial"/>
          <w:sz w:val="20"/>
          <w:szCs w:val="20"/>
        </w:rPr>
      </w:pPr>
      <w:r w:rsidRPr="00F943AF">
        <w:rPr>
          <w:rFonts w:ascii="Arial" w:hAnsi="Arial" w:cs="Arial"/>
          <w:sz w:val="20"/>
          <w:szCs w:val="20"/>
        </w:rPr>
        <w:t xml:space="preserve">Under s 92(15) of the Constitution Act 1867, Provinces can create statutes that </w:t>
      </w:r>
      <w:r w:rsidR="00435A5B">
        <w:rPr>
          <w:rFonts w:ascii="Arial" w:hAnsi="Arial" w:cs="Arial"/>
          <w:sz w:val="20"/>
          <w:szCs w:val="20"/>
        </w:rPr>
        <w:t xml:space="preserve">include </w:t>
      </w:r>
      <w:r w:rsidR="00807108">
        <w:rPr>
          <w:rFonts w:ascii="Arial" w:hAnsi="Arial" w:cs="Arial"/>
          <w:sz w:val="20"/>
          <w:szCs w:val="20"/>
        </w:rPr>
        <w:t>prohibitions</w:t>
      </w:r>
      <w:r w:rsidR="00435A5B">
        <w:rPr>
          <w:rFonts w:ascii="Arial" w:hAnsi="Arial" w:cs="Arial"/>
          <w:sz w:val="20"/>
          <w:szCs w:val="20"/>
        </w:rPr>
        <w:t xml:space="preserve"> and penalties, including</w:t>
      </w:r>
      <w:r w:rsidRPr="00F943AF">
        <w:rPr>
          <w:rFonts w:ascii="Arial" w:hAnsi="Arial" w:cs="Arial"/>
          <w:sz w:val="20"/>
          <w:szCs w:val="20"/>
        </w:rPr>
        <w:t xml:space="preserve"> fines</w:t>
      </w:r>
      <w:r w:rsidR="00435A5B">
        <w:rPr>
          <w:rFonts w:ascii="Arial" w:hAnsi="Arial" w:cs="Arial"/>
          <w:sz w:val="20"/>
          <w:szCs w:val="20"/>
        </w:rPr>
        <w:t xml:space="preserve"> </w:t>
      </w:r>
      <w:r w:rsidRPr="00F943AF">
        <w:rPr>
          <w:rFonts w:ascii="Arial" w:hAnsi="Arial" w:cs="Arial"/>
          <w:sz w:val="20"/>
          <w:szCs w:val="20"/>
        </w:rPr>
        <w:t>and imprisonment, for actions that in pith and substance are directly related to their specific heads of power listed in s 92</w:t>
      </w:r>
      <w:r w:rsidR="00AF4262">
        <w:rPr>
          <w:rFonts w:ascii="Arial" w:hAnsi="Arial" w:cs="Arial"/>
          <w:sz w:val="20"/>
          <w:szCs w:val="20"/>
        </w:rPr>
        <w:t>, so long as the emphasis is on prevention and deterrence of crime</w:t>
      </w:r>
      <w:r w:rsidRPr="00F943AF">
        <w:rPr>
          <w:rFonts w:ascii="Arial" w:hAnsi="Arial" w:cs="Arial"/>
          <w:sz w:val="20"/>
          <w:szCs w:val="20"/>
        </w:rPr>
        <w:t xml:space="preserve">. </w:t>
      </w:r>
      <w:r w:rsidR="00AF4262" w:rsidRPr="00AF4262">
        <w:rPr>
          <w:rFonts w:ascii="Arial" w:hAnsi="Arial" w:cs="Arial"/>
          <w:i/>
          <w:color w:val="FF0000"/>
          <w:sz w:val="20"/>
          <w:szCs w:val="20"/>
        </w:rPr>
        <w:t>Chatterjee</w:t>
      </w:r>
      <w:r w:rsidR="00AF4262">
        <w:rPr>
          <w:rFonts w:ascii="Arial" w:hAnsi="Arial" w:cs="Arial"/>
          <w:sz w:val="20"/>
          <w:szCs w:val="20"/>
        </w:rPr>
        <w:t xml:space="preserve">, </w:t>
      </w:r>
      <w:r w:rsidR="00AF4262" w:rsidRPr="00AF4262">
        <w:rPr>
          <w:rFonts w:ascii="Arial" w:hAnsi="Arial" w:cs="Arial"/>
          <w:i/>
          <w:color w:val="FF0000"/>
          <w:sz w:val="20"/>
          <w:szCs w:val="20"/>
        </w:rPr>
        <w:t>Dupond</w:t>
      </w:r>
      <w:r w:rsidR="00AF4262">
        <w:rPr>
          <w:rFonts w:ascii="Arial" w:hAnsi="Arial" w:cs="Arial"/>
          <w:sz w:val="20"/>
          <w:szCs w:val="20"/>
        </w:rPr>
        <w:t xml:space="preserve"> </w:t>
      </w:r>
    </w:p>
    <w:p w14:paraId="7289A07D" w14:textId="77777777" w:rsidR="00807108" w:rsidRDefault="00807108" w:rsidP="00807108">
      <w:pPr>
        <w:tabs>
          <w:tab w:val="left" w:pos="10632"/>
        </w:tabs>
        <w:ind w:left="284" w:right="333"/>
        <w:rPr>
          <w:rFonts w:ascii="Arial" w:hAnsi="Arial" w:cs="Arial"/>
          <w:b/>
          <w:sz w:val="20"/>
          <w:szCs w:val="20"/>
        </w:rPr>
      </w:pPr>
    </w:p>
    <w:p w14:paraId="6706C7F9" w14:textId="68FD0A31" w:rsidR="00AF788F" w:rsidRDefault="00AF788F" w:rsidP="00807108">
      <w:pPr>
        <w:tabs>
          <w:tab w:val="left" w:pos="10632"/>
        </w:tabs>
        <w:ind w:left="284" w:right="333"/>
        <w:rPr>
          <w:rFonts w:ascii="Arial" w:hAnsi="Arial" w:cs="Arial"/>
          <w:sz w:val="20"/>
          <w:szCs w:val="20"/>
        </w:rPr>
      </w:pPr>
      <w:r w:rsidRPr="003F3438">
        <w:rPr>
          <w:rFonts w:ascii="Arial" w:hAnsi="Arial" w:cs="Arial"/>
          <w:b/>
          <w:sz w:val="20"/>
          <w:szCs w:val="20"/>
        </w:rPr>
        <w:t>COURTS</w:t>
      </w:r>
      <w:r>
        <w:rPr>
          <w:rFonts w:ascii="Arial" w:hAnsi="Arial" w:cs="Arial"/>
          <w:sz w:val="20"/>
          <w:szCs w:val="20"/>
        </w:rPr>
        <w:t xml:space="preserve"> - Under s </w:t>
      </w:r>
      <w:r w:rsidRPr="00F943AF">
        <w:rPr>
          <w:rFonts w:ascii="Arial" w:hAnsi="Arial" w:cs="Arial"/>
          <w:sz w:val="20"/>
          <w:szCs w:val="20"/>
        </w:rPr>
        <w:t xml:space="preserve">92(14) </w:t>
      </w:r>
      <w:r>
        <w:rPr>
          <w:rFonts w:ascii="Arial" w:hAnsi="Arial" w:cs="Arial"/>
          <w:sz w:val="20"/>
          <w:szCs w:val="20"/>
        </w:rPr>
        <w:t xml:space="preserve">of the Constitution At 1867, Provinces can create courts to administer justice, and </w:t>
      </w:r>
      <w:r w:rsidRPr="00F943AF">
        <w:rPr>
          <w:rFonts w:ascii="Arial" w:hAnsi="Arial" w:cs="Arial"/>
          <w:sz w:val="20"/>
          <w:szCs w:val="20"/>
        </w:rPr>
        <w:t>enforce criminal law set out in 91(27), enfo</w:t>
      </w:r>
      <w:r>
        <w:rPr>
          <w:rFonts w:ascii="Arial" w:hAnsi="Arial" w:cs="Arial"/>
          <w:sz w:val="20"/>
          <w:szCs w:val="20"/>
        </w:rPr>
        <w:t>rce</w:t>
      </w:r>
      <w:r w:rsidRPr="00F943AF">
        <w:rPr>
          <w:rFonts w:ascii="Arial" w:hAnsi="Arial" w:cs="Arial"/>
          <w:sz w:val="20"/>
          <w:szCs w:val="20"/>
        </w:rPr>
        <w:t xml:space="preserve"> property and civil rights 92(13), and all matters which are of a merely local and private nature 92(16)</w:t>
      </w:r>
      <w:r>
        <w:rPr>
          <w:rFonts w:ascii="Arial" w:hAnsi="Arial" w:cs="Arial"/>
          <w:sz w:val="20"/>
          <w:szCs w:val="20"/>
        </w:rPr>
        <w:t xml:space="preserve"> or any other provincial head of power</w:t>
      </w:r>
      <w:r w:rsidRPr="00F943AF">
        <w:rPr>
          <w:rFonts w:ascii="Arial" w:hAnsi="Arial" w:cs="Arial"/>
          <w:sz w:val="20"/>
          <w:szCs w:val="20"/>
        </w:rPr>
        <w:t xml:space="preserve">.  </w:t>
      </w:r>
    </w:p>
    <w:p w14:paraId="0779175F" w14:textId="0A327BBE" w:rsidR="00AF788F" w:rsidRPr="00E1366C" w:rsidRDefault="00AF788F" w:rsidP="00807108">
      <w:pPr>
        <w:tabs>
          <w:tab w:val="left" w:pos="10632"/>
        </w:tabs>
        <w:ind w:left="284" w:right="333"/>
        <w:rPr>
          <w:rFonts w:ascii="Arial" w:hAnsi="Arial" w:cs="Arial"/>
          <w:sz w:val="20"/>
          <w:szCs w:val="20"/>
        </w:rPr>
      </w:pPr>
      <w:r w:rsidRPr="003F3438">
        <w:rPr>
          <w:rFonts w:ascii="Arial" w:hAnsi="Arial" w:cs="Arial"/>
          <w:b/>
          <w:sz w:val="20"/>
          <w:szCs w:val="20"/>
        </w:rPr>
        <w:t>LICENSING</w:t>
      </w:r>
      <w:r>
        <w:rPr>
          <w:rFonts w:ascii="Arial" w:hAnsi="Arial" w:cs="Arial"/>
          <w:sz w:val="20"/>
          <w:szCs w:val="20"/>
        </w:rPr>
        <w:t xml:space="preserve"> - </w:t>
      </w:r>
      <w:r w:rsidRPr="00F943AF">
        <w:rPr>
          <w:rFonts w:ascii="Arial" w:hAnsi="Arial" w:cs="Arial"/>
          <w:sz w:val="20"/>
          <w:szCs w:val="20"/>
        </w:rPr>
        <w:t>In 92(9) provinces are able to set out regulatory and licensing schemes, which, if infringed, could include prohibitions, and penalties yet remain under Provincial jurisdiction to regulate</w:t>
      </w:r>
    </w:p>
    <w:p w14:paraId="223C4976" w14:textId="77777777" w:rsidR="00694982" w:rsidRPr="00DF71E4" w:rsidRDefault="00694982" w:rsidP="00807108">
      <w:pPr>
        <w:tabs>
          <w:tab w:val="left" w:pos="10632"/>
        </w:tabs>
        <w:ind w:left="284" w:right="333"/>
        <w:rPr>
          <w:rFonts w:ascii="Arial" w:hAnsi="Arial" w:cs="Arial"/>
          <w:sz w:val="20"/>
          <w:szCs w:val="20"/>
        </w:rPr>
      </w:pPr>
    </w:p>
    <w:p w14:paraId="3C372FB1" w14:textId="66FE7DD3" w:rsidR="001A10B7" w:rsidRPr="00272E62" w:rsidRDefault="009C3311"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ANCILLARY DOCTRINE</w:t>
      </w:r>
    </w:p>
    <w:p w14:paraId="649055CD" w14:textId="77777777" w:rsidR="001A10B7" w:rsidRDefault="001A10B7" w:rsidP="00807108">
      <w:pPr>
        <w:tabs>
          <w:tab w:val="left" w:pos="10632"/>
        </w:tabs>
        <w:ind w:left="284" w:right="333"/>
        <w:rPr>
          <w:rFonts w:ascii="Arial" w:hAnsi="Arial" w:cs="Arial"/>
          <w:sz w:val="20"/>
          <w:szCs w:val="20"/>
        </w:rPr>
      </w:pPr>
    </w:p>
    <w:p w14:paraId="6B636340" w14:textId="5B00FCF6" w:rsidR="001A10B7" w:rsidRPr="001A10B7" w:rsidRDefault="001A10B7" w:rsidP="00807108">
      <w:pPr>
        <w:tabs>
          <w:tab w:val="left" w:pos="10632"/>
        </w:tabs>
        <w:ind w:left="284" w:right="333"/>
        <w:rPr>
          <w:rFonts w:ascii="Arial" w:hAnsi="Arial" w:cs="Arial"/>
          <w:sz w:val="20"/>
          <w:szCs w:val="20"/>
        </w:rPr>
      </w:pPr>
      <w:r>
        <w:rPr>
          <w:rFonts w:ascii="Arial" w:hAnsi="Arial" w:cs="Arial"/>
          <w:sz w:val="20"/>
          <w:szCs w:val="20"/>
        </w:rPr>
        <w:t xml:space="preserve">The ancillary doctrine </w:t>
      </w:r>
      <w:r w:rsidRPr="001A10B7">
        <w:rPr>
          <w:rFonts w:ascii="Arial" w:hAnsi="Arial" w:cs="Arial"/>
          <w:sz w:val="20"/>
          <w:szCs w:val="20"/>
        </w:rPr>
        <w:t xml:space="preserve">allows </w:t>
      </w:r>
      <w:r>
        <w:rPr>
          <w:rFonts w:ascii="Arial" w:hAnsi="Arial" w:cs="Arial"/>
          <w:sz w:val="20"/>
          <w:szCs w:val="20"/>
        </w:rPr>
        <w:t>the federal or provincial government to infringe</w:t>
      </w:r>
      <w:r w:rsidRPr="001A10B7">
        <w:rPr>
          <w:rFonts w:ascii="Arial" w:hAnsi="Arial" w:cs="Arial"/>
          <w:sz w:val="20"/>
          <w:szCs w:val="20"/>
        </w:rPr>
        <w:t xml:space="preserve"> on </w:t>
      </w:r>
      <w:r>
        <w:rPr>
          <w:rFonts w:ascii="Arial" w:hAnsi="Arial" w:cs="Arial"/>
          <w:sz w:val="20"/>
          <w:szCs w:val="20"/>
        </w:rPr>
        <w:t>the o</w:t>
      </w:r>
      <w:r w:rsidRPr="001A10B7">
        <w:rPr>
          <w:rFonts w:ascii="Arial" w:hAnsi="Arial" w:cs="Arial"/>
          <w:sz w:val="20"/>
          <w:szCs w:val="20"/>
        </w:rPr>
        <w:t>ther jurisdiction’s head of power if the pith and substance of the entire act is “in relation to” an intra vires matter and the infringement is incidental (ancillary) to the pith and substance of the act</w:t>
      </w:r>
    </w:p>
    <w:p w14:paraId="7DDB077C" w14:textId="77777777" w:rsidR="00694982" w:rsidRDefault="00694982" w:rsidP="00694982">
      <w:pPr>
        <w:ind w:left="851" w:right="1041"/>
        <w:rPr>
          <w:rFonts w:ascii="Arial" w:hAnsi="Arial" w:cs="Arial"/>
          <w:sz w:val="20"/>
          <w:szCs w:val="20"/>
        </w:rPr>
      </w:pPr>
    </w:p>
    <w:p w14:paraId="786DD6FA" w14:textId="155FDBD6" w:rsidR="00694982" w:rsidRDefault="00694982" w:rsidP="003F3438">
      <w:pPr>
        <w:rPr>
          <w:rFonts w:ascii="Arial" w:hAnsi="Arial" w:cs="Arial"/>
          <w:b/>
          <w:color w:val="660066"/>
          <w:sz w:val="20"/>
          <w:szCs w:val="20"/>
        </w:rPr>
        <w:sectPr w:rsidR="00694982" w:rsidSect="00807108">
          <w:footerReference w:type="even" r:id="rId9"/>
          <w:footerReference w:type="default" r:id="rId10"/>
          <w:pgSz w:w="12240" w:h="15840"/>
          <w:pgMar w:top="567" w:right="567" w:bottom="284" w:left="567" w:header="708" w:footer="708" w:gutter="0"/>
          <w:cols w:space="708"/>
          <w:docGrid w:linePitch="360"/>
        </w:sectPr>
      </w:pPr>
    </w:p>
    <w:p w14:paraId="53EEE8BB" w14:textId="6867FD50" w:rsidR="00694982" w:rsidRPr="00694982" w:rsidRDefault="00694982" w:rsidP="00A96F1F">
      <w:pPr>
        <w:pStyle w:val="Heading1"/>
      </w:pPr>
      <w:bookmarkStart w:id="31" w:name="_Toc342995223"/>
      <w:bookmarkStart w:id="32" w:name="_Toc342995275"/>
      <w:r w:rsidRPr="00694982">
        <w:t>Federal s 91 powers</w:t>
      </w:r>
      <w:bookmarkEnd w:id="31"/>
      <w:bookmarkEnd w:id="32"/>
    </w:p>
    <w:tbl>
      <w:tblPr>
        <w:tblW w:w="0" w:type="auto"/>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378"/>
        <w:gridCol w:w="4866"/>
      </w:tblGrid>
      <w:tr w:rsidR="00694982" w:rsidRPr="00DC41EA" w14:paraId="0FF45A8C" w14:textId="77777777" w:rsidTr="00694982">
        <w:trPr>
          <w:tblCellSpacing w:w="15" w:type="dxa"/>
        </w:trPr>
        <w:tc>
          <w:tcPr>
            <w:tcW w:w="333" w:type="dxa"/>
            <w:shd w:val="clear" w:color="auto" w:fill="FFFFFF"/>
            <w:hideMark/>
          </w:tcPr>
          <w:p w14:paraId="0F63308B"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w:t>
            </w:r>
          </w:p>
        </w:tc>
        <w:tc>
          <w:tcPr>
            <w:tcW w:w="6000" w:type="dxa"/>
            <w:shd w:val="clear" w:color="auto" w:fill="FFFFFF"/>
            <w:hideMark/>
          </w:tcPr>
          <w:p w14:paraId="6B49F97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Repealed.</w:t>
            </w:r>
          </w:p>
        </w:tc>
      </w:tr>
      <w:tr w:rsidR="00694982" w:rsidRPr="00DC41EA" w14:paraId="2F3A9725" w14:textId="77777777" w:rsidTr="00694982">
        <w:trPr>
          <w:tblCellSpacing w:w="15" w:type="dxa"/>
        </w:trPr>
        <w:tc>
          <w:tcPr>
            <w:tcW w:w="333" w:type="dxa"/>
            <w:shd w:val="clear" w:color="auto" w:fill="FFFFFF"/>
            <w:hideMark/>
          </w:tcPr>
          <w:p w14:paraId="2C425A5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1A.</w:t>
            </w:r>
          </w:p>
        </w:tc>
        <w:tc>
          <w:tcPr>
            <w:tcW w:w="6000" w:type="dxa"/>
            <w:shd w:val="clear" w:color="auto" w:fill="FFFFFF"/>
            <w:hideMark/>
          </w:tcPr>
          <w:p w14:paraId="08909F4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Public Debt and Property.</w:t>
            </w:r>
          </w:p>
        </w:tc>
      </w:tr>
      <w:tr w:rsidR="00694982" w:rsidRPr="00DC41EA" w14:paraId="460D642E" w14:textId="77777777" w:rsidTr="00694982">
        <w:trPr>
          <w:tblCellSpacing w:w="15" w:type="dxa"/>
        </w:trPr>
        <w:tc>
          <w:tcPr>
            <w:tcW w:w="333" w:type="dxa"/>
            <w:shd w:val="clear" w:color="auto" w:fill="FFFFFF"/>
            <w:hideMark/>
          </w:tcPr>
          <w:p w14:paraId="75C53D0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w:t>
            </w:r>
          </w:p>
        </w:tc>
        <w:tc>
          <w:tcPr>
            <w:tcW w:w="6000" w:type="dxa"/>
            <w:shd w:val="clear" w:color="auto" w:fill="FFFFFF"/>
            <w:hideMark/>
          </w:tcPr>
          <w:p w14:paraId="2AC4416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highlight w:val="yellow"/>
                <w:lang w:val="en-CA"/>
              </w:rPr>
              <w:t>The Regulation of Trade and Commerce</w:t>
            </w:r>
            <w:r w:rsidRPr="00DC41EA">
              <w:rPr>
                <w:rFonts w:ascii="Verdana" w:eastAsia="Times New Roman" w:hAnsi="Verdana" w:cs="Times New Roman"/>
                <w:color w:val="000000"/>
                <w:sz w:val="18"/>
                <w:szCs w:val="18"/>
                <w:lang w:val="en-CA"/>
              </w:rPr>
              <w:t>.</w:t>
            </w:r>
          </w:p>
        </w:tc>
      </w:tr>
      <w:tr w:rsidR="00694982" w:rsidRPr="00DC41EA" w14:paraId="133C6AE4" w14:textId="77777777" w:rsidTr="00694982">
        <w:trPr>
          <w:tblCellSpacing w:w="15" w:type="dxa"/>
        </w:trPr>
        <w:tc>
          <w:tcPr>
            <w:tcW w:w="333" w:type="dxa"/>
            <w:shd w:val="clear" w:color="auto" w:fill="FFFFFF"/>
            <w:hideMark/>
          </w:tcPr>
          <w:p w14:paraId="0AC9242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2A.</w:t>
            </w:r>
          </w:p>
        </w:tc>
        <w:tc>
          <w:tcPr>
            <w:tcW w:w="6000" w:type="dxa"/>
            <w:shd w:val="clear" w:color="auto" w:fill="FFFFFF"/>
            <w:hideMark/>
          </w:tcPr>
          <w:p w14:paraId="617CFE8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Unemployment insurance.</w:t>
            </w:r>
          </w:p>
        </w:tc>
      </w:tr>
      <w:tr w:rsidR="00694982" w:rsidRPr="00DC41EA" w14:paraId="61D7188D" w14:textId="77777777" w:rsidTr="00694982">
        <w:trPr>
          <w:tblCellSpacing w:w="15" w:type="dxa"/>
        </w:trPr>
        <w:tc>
          <w:tcPr>
            <w:tcW w:w="333" w:type="dxa"/>
            <w:shd w:val="clear" w:color="auto" w:fill="FFFFFF"/>
            <w:hideMark/>
          </w:tcPr>
          <w:p w14:paraId="0FDD600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3.</w:t>
            </w:r>
          </w:p>
        </w:tc>
        <w:tc>
          <w:tcPr>
            <w:tcW w:w="6000" w:type="dxa"/>
            <w:shd w:val="clear" w:color="auto" w:fill="FFFFFF"/>
            <w:hideMark/>
          </w:tcPr>
          <w:p w14:paraId="3AB8E28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raising of Money by any Mode or System of Taxation.</w:t>
            </w:r>
          </w:p>
        </w:tc>
      </w:tr>
      <w:tr w:rsidR="00694982" w:rsidRPr="00DC41EA" w14:paraId="41725997" w14:textId="77777777" w:rsidTr="00694982">
        <w:trPr>
          <w:tblCellSpacing w:w="15" w:type="dxa"/>
        </w:trPr>
        <w:tc>
          <w:tcPr>
            <w:tcW w:w="333" w:type="dxa"/>
            <w:shd w:val="clear" w:color="auto" w:fill="FFFFFF"/>
            <w:hideMark/>
          </w:tcPr>
          <w:p w14:paraId="13D5CC51"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4.</w:t>
            </w:r>
          </w:p>
        </w:tc>
        <w:tc>
          <w:tcPr>
            <w:tcW w:w="6000" w:type="dxa"/>
            <w:shd w:val="clear" w:color="auto" w:fill="FFFFFF"/>
            <w:hideMark/>
          </w:tcPr>
          <w:p w14:paraId="0C0BF2E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borrowing of Money on the Public Credit.</w:t>
            </w:r>
          </w:p>
        </w:tc>
      </w:tr>
      <w:tr w:rsidR="00694982" w:rsidRPr="00DC41EA" w14:paraId="3D308E4A" w14:textId="77777777" w:rsidTr="00694982">
        <w:trPr>
          <w:tblCellSpacing w:w="15" w:type="dxa"/>
        </w:trPr>
        <w:tc>
          <w:tcPr>
            <w:tcW w:w="333" w:type="dxa"/>
            <w:shd w:val="clear" w:color="auto" w:fill="FFFFFF"/>
            <w:hideMark/>
          </w:tcPr>
          <w:p w14:paraId="5AE3CF3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5.</w:t>
            </w:r>
          </w:p>
        </w:tc>
        <w:tc>
          <w:tcPr>
            <w:tcW w:w="6000" w:type="dxa"/>
            <w:shd w:val="clear" w:color="auto" w:fill="FFFFFF"/>
            <w:hideMark/>
          </w:tcPr>
          <w:p w14:paraId="7092721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Postal Service.</w:t>
            </w:r>
          </w:p>
        </w:tc>
      </w:tr>
      <w:tr w:rsidR="00694982" w:rsidRPr="00DC41EA" w14:paraId="67A6CD3E" w14:textId="77777777" w:rsidTr="00694982">
        <w:trPr>
          <w:tblCellSpacing w:w="15" w:type="dxa"/>
        </w:trPr>
        <w:tc>
          <w:tcPr>
            <w:tcW w:w="333" w:type="dxa"/>
            <w:shd w:val="clear" w:color="auto" w:fill="FFFFFF"/>
            <w:hideMark/>
          </w:tcPr>
          <w:p w14:paraId="0ACF78F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6.</w:t>
            </w:r>
          </w:p>
        </w:tc>
        <w:tc>
          <w:tcPr>
            <w:tcW w:w="6000" w:type="dxa"/>
            <w:shd w:val="clear" w:color="auto" w:fill="FFFFFF"/>
            <w:hideMark/>
          </w:tcPr>
          <w:p w14:paraId="545F50AD"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Census and Statistics.</w:t>
            </w:r>
          </w:p>
        </w:tc>
      </w:tr>
      <w:tr w:rsidR="00694982" w:rsidRPr="00DC41EA" w14:paraId="47A9737D" w14:textId="77777777" w:rsidTr="00694982">
        <w:trPr>
          <w:tblCellSpacing w:w="15" w:type="dxa"/>
        </w:trPr>
        <w:tc>
          <w:tcPr>
            <w:tcW w:w="333" w:type="dxa"/>
            <w:shd w:val="clear" w:color="auto" w:fill="FFFFFF"/>
            <w:hideMark/>
          </w:tcPr>
          <w:p w14:paraId="051CBFE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7.</w:t>
            </w:r>
          </w:p>
        </w:tc>
        <w:tc>
          <w:tcPr>
            <w:tcW w:w="6000" w:type="dxa"/>
            <w:shd w:val="clear" w:color="auto" w:fill="FFFFFF"/>
            <w:hideMark/>
          </w:tcPr>
          <w:p w14:paraId="3AFAEED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Militia, Military and Naval Service, and Defence.</w:t>
            </w:r>
          </w:p>
        </w:tc>
      </w:tr>
      <w:tr w:rsidR="00694982" w:rsidRPr="00DC41EA" w14:paraId="0EC66BFA" w14:textId="77777777" w:rsidTr="00694982">
        <w:trPr>
          <w:tblCellSpacing w:w="15" w:type="dxa"/>
        </w:trPr>
        <w:tc>
          <w:tcPr>
            <w:tcW w:w="333" w:type="dxa"/>
            <w:shd w:val="clear" w:color="auto" w:fill="FFFFFF"/>
            <w:hideMark/>
          </w:tcPr>
          <w:p w14:paraId="4AC063E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8.</w:t>
            </w:r>
          </w:p>
        </w:tc>
        <w:tc>
          <w:tcPr>
            <w:tcW w:w="6000" w:type="dxa"/>
            <w:shd w:val="clear" w:color="auto" w:fill="FFFFFF"/>
            <w:hideMark/>
          </w:tcPr>
          <w:p w14:paraId="51C507BB"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fixing of and providing for the Salaries and Allowances of Civil and other Officers of the Government of Canada.</w:t>
            </w:r>
          </w:p>
        </w:tc>
      </w:tr>
      <w:tr w:rsidR="00694982" w:rsidRPr="00DC41EA" w14:paraId="216F04CA" w14:textId="77777777" w:rsidTr="00694982">
        <w:trPr>
          <w:tblCellSpacing w:w="15" w:type="dxa"/>
        </w:trPr>
        <w:tc>
          <w:tcPr>
            <w:tcW w:w="333" w:type="dxa"/>
            <w:shd w:val="clear" w:color="auto" w:fill="FFFFFF"/>
            <w:hideMark/>
          </w:tcPr>
          <w:p w14:paraId="6D28FD8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9.</w:t>
            </w:r>
          </w:p>
        </w:tc>
        <w:tc>
          <w:tcPr>
            <w:tcW w:w="6000" w:type="dxa"/>
            <w:shd w:val="clear" w:color="auto" w:fill="FFFFFF"/>
            <w:hideMark/>
          </w:tcPr>
          <w:p w14:paraId="58932E96"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Beacons, Buoys, Lighthouses, and Sable Island.</w:t>
            </w:r>
          </w:p>
        </w:tc>
      </w:tr>
      <w:tr w:rsidR="00694982" w:rsidRPr="00DC41EA" w14:paraId="496AA841" w14:textId="77777777" w:rsidTr="00694982">
        <w:trPr>
          <w:tblCellSpacing w:w="15" w:type="dxa"/>
        </w:trPr>
        <w:tc>
          <w:tcPr>
            <w:tcW w:w="333" w:type="dxa"/>
            <w:shd w:val="clear" w:color="auto" w:fill="FFFFFF"/>
            <w:hideMark/>
          </w:tcPr>
          <w:p w14:paraId="3B177A1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10.</w:t>
            </w:r>
          </w:p>
        </w:tc>
        <w:tc>
          <w:tcPr>
            <w:tcW w:w="6000" w:type="dxa"/>
            <w:shd w:val="clear" w:color="auto" w:fill="FFFFFF"/>
            <w:hideMark/>
          </w:tcPr>
          <w:p w14:paraId="0EB4CEB5"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lang w:val="en-CA"/>
              </w:rPr>
              <w:t>Navigation and Shipping</w:t>
            </w:r>
            <w:r w:rsidRPr="00DC41EA">
              <w:rPr>
                <w:rFonts w:ascii="Verdana" w:eastAsia="Times New Roman" w:hAnsi="Verdana" w:cs="Times New Roman"/>
                <w:color w:val="000000"/>
                <w:sz w:val="18"/>
                <w:szCs w:val="18"/>
                <w:lang w:val="en-CA"/>
              </w:rPr>
              <w:t>.</w:t>
            </w:r>
          </w:p>
        </w:tc>
      </w:tr>
      <w:tr w:rsidR="00694982" w:rsidRPr="00DC41EA" w14:paraId="2E398F1E" w14:textId="77777777" w:rsidTr="00694982">
        <w:trPr>
          <w:tblCellSpacing w:w="15" w:type="dxa"/>
        </w:trPr>
        <w:tc>
          <w:tcPr>
            <w:tcW w:w="333" w:type="dxa"/>
            <w:shd w:val="clear" w:color="auto" w:fill="FFFFFF"/>
            <w:hideMark/>
          </w:tcPr>
          <w:p w14:paraId="1BC5AFCA"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11.</w:t>
            </w:r>
          </w:p>
        </w:tc>
        <w:tc>
          <w:tcPr>
            <w:tcW w:w="6000" w:type="dxa"/>
            <w:shd w:val="clear" w:color="auto" w:fill="FFFFFF"/>
            <w:hideMark/>
          </w:tcPr>
          <w:p w14:paraId="09F59AA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Quarantine and the Establishment and Maintenance of Marine Hospitals.</w:t>
            </w:r>
          </w:p>
        </w:tc>
      </w:tr>
      <w:tr w:rsidR="00694982" w:rsidRPr="00DC41EA" w14:paraId="3056BD13" w14:textId="77777777" w:rsidTr="00694982">
        <w:trPr>
          <w:tblCellSpacing w:w="15" w:type="dxa"/>
        </w:trPr>
        <w:tc>
          <w:tcPr>
            <w:tcW w:w="333" w:type="dxa"/>
            <w:shd w:val="clear" w:color="auto" w:fill="FFFFFF"/>
            <w:hideMark/>
          </w:tcPr>
          <w:p w14:paraId="71344511"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12.</w:t>
            </w:r>
          </w:p>
        </w:tc>
        <w:tc>
          <w:tcPr>
            <w:tcW w:w="6000" w:type="dxa"/>
            <w:shd w:val="clear" w:color="auto" w:fill="FFFFFF"/>
            <w:hideMark/>
          </w:tcPr>
          <w:p w14:paraId="7D4A8ED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lang w:val="en-CA"/>
              </w:rPr>
              <w:t>Sea Coast and Inland Fisheries</w:t>
            </w:r>
            <w:r w:rsidRPr="00DC41EA">
              <w:rPr>
                <w:rFonts w:ascii="Verdana" w:eastAsia="Times New Roman" w:hAnsi="Verdana" w:cs="Times New Roman"/>
                <w:color w:val="000000"/>
                <w:sz w:val="18"/>
                <w:szCs w:val="18"/>
                <w:lang w:val="en-CA"/>
              </w:rPr>
              <w:t>.</w:t>
            </w:r>
          </w:p>
        </w:tc>
      </w:tr>
      <w:tr w:rsidR="00694982" w:rsidRPr="00DC41EA" w14:paraId="4FE05666" w14:textId="77777777" w:rsidTr="00694982">
        <w:trPr>
          <w:tblCellSpacing w:w="15" w:type="dxa"/>
        </w:trPr>
        <w:tc>
          <w:tcPr>
            <w:tcW w:w="333" w:type="dxa"/>
            <w:shd w:val="clear" w:color="auto" w:fill="FFFFFF"/>
            <w:hideMark/>
          </w:tcPr>
          <w:p w14:paraId="0AA05C3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13.</w:t>
            </w:r>
          </w:p>
        </w:tc>
        <w:tc>
          <w:tcPr>
            <w:tcW w:w="6000" w:type="dxa"/>
            <w:shd w:val="clear" w:color="auto" w:fill="FFFFFF"/>
            <w:hideMark/>
          </w:tcPr>
          <w:p w14:paraId="44FD98EB"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Ferries between a Province and any British or Foreign Country or between Two Provinces.</w:t>
            </w:r>
          </w:p>
        </w:tc>
      </w:tr>
      <w:tr w:rsidR="00694982" w:rsidRPr="00DC41EA" w14:paraId="42B9FD6B" w14:textId="77777777" w:rsidTr="00694982">
        <w:trPr>
          <w:tblCellSpacing w:w="15" w:type="dxa"/>
        </w:trPr>
        <w:tc>
          <w:tcPr>
            <w:tcW w:w="333" w:type="dxa"/>
            <w:shd w:val="clear" w:color="auto" w:fill="FFFFFF"/>
            <w:hideMark/>
          </w:tcPr>
          <w:p w14:paraId="6C5F5786"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14.</w:t>
            </w:r>
          </w:p>
        </w:tc>
        <w:tc>
          <w:tcPr>
            <w:tcW w:w="6000" w:type="dxa"/>
            <w:shd w:val="clear" w:color="auto" w:fill="FFFFFF"/>
            <w:hideMark/>
          </w:tcPr>
          <w:p w14:paraId="20ADB30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Currency and Coinage.</w:t>
            </w:r>
          </w:p>
        </w:tc>
      </w:tr>
      <w:tr w:rsidR="00694982" w:rsidRPr="00DC41EA" w14:paraId="66D479FB" w14:textId="77777777" w:rsidTr="00694982">
        <w:trPr>
          <w:tblCellSpacing w:w="15" w:type="dxa"/>
        </w:trPr>
        <w:tc>
          <w:tcPr>
            <w:tcW w:w="333" w:type="dxa"/>
            <w:shd w:val="clear" w:color="auto" w:fill="FFFFFF"/>
            <w:hideMark/>
          </w:tcPr>
          <w:p w14:paraId="743BBE9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15.</w:t>
            </w:r>
          </w:p>
        </w:tc>
        <w:tc>
          <w:tcPr>
            <w:tcW w:w="6000" w:type="dxa"/>
            <w:shd w:val="clear" w:color="auto" w:fill="FFFFFF"/>
            <w:hideMark/>
          </w:tcPr>
          <w:p w14:paraId="330BCD6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Banking, Incorporation of Banks, and the Issue of Paper Money.</w:t>
            </w:r>
          </w:p>
        </w:tc>
      </w:tr>
      <w:tr w:rsidR="00694982" w:rsidRPr="00DC41EA" w14:paraId="1369C814" w14:textId="77777777" w:rsidTr="00694982">
        <w:trPr>
          <w:tblCellSpacing w:w="15" w:type="dxa"/>
        </w:trPr>
        <w:tc>
          <w:tcPr>
            <w:tcW w:w="333" w:type="dxa"/>
            <w:shd w:val="clear" w:color="auto" w:fill="FFFFFF"/>
            <w:hideMark/>
          </w:tcPr>
          <w:p w14:paraId="0058728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16.</w:t>
            </w:r>
          </w:p>
        </w:tc>
        <w:tc>
          <w:tcPr>
            <w:tcW w:w="6000" w:type="dxa"/>
            <w:shd w:val="clear" w:color="auto" w:fill="FFFFFF"/>
            <w:hideMark/>
          </w:tcPr>
          <w:p w14:paraId="5C2F089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Savings Banks.</w:t>
            </w:r>
          </w:p>
        </w:tc>
      </w:tr>
      <w:tr w:rsidR="00694982" w:rsidRPr="00DC41EA" w14:paraId="6030866D" w14:textId="77777777" w:rsidTr="00694982">
        <w:trPr>
          <w:tblCellSpacing w:w="15" w:type="dxa"/>
        </w:trPr>
        <w:tc>
          <w:tcPr>
            <w:tcW w:w="333" w:type="dxa"/>
            <w:shd w:val="clear" w:color="auto" w:fill="FFFFFF"/>
            <w:hideMark/>
          </w:tcPr>
          <w:p w14:paraId="5C2D57B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17.</w:t>
            </w:r>
          </w:p>
        </w:tc>
        <w:tc>
          <w:tcPr>
            <w:tcW w:w="6000" w:type="dxa"/>
            <w:shd w:val="clear" w:color="auto" w:fill="FFFFFF"/>
            <w:hideMark/>
          </w:tcPr>
          <w:p w14:paraId="528C01D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Weights and Measures.</w:t>
            </w:r>
          </w:p>
        </w:tc>
      </w:tr>
      <w:tr w:rsidR="00694982" w:rsidRPr="00DC41EA" w14:paraId="1D260AA6" w14:textId="77777777" w:rsidTr="00694982">
        <w:trPr>
          <w:tblCellSpacing w:w="15" w:type="dxa"/>
        </w:trPr>
        <w:tc>
          <w:tcPr>
            <w:tcW w:w="333" w:type="dxa"/>
            <w:shd w:val="clear" w:color="auto" w:fill="FFFFFF"/>
            <w:hideMark/>
          </w:tcPr>
          <w:p w14:paraId="40A1E933"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18.</w:t>
            </w:r>
          </w:p>
        </w:tc>
        <w:tc>
          <w:tcPr>
            <w:tcW w:w="6000" w:type="dxa"/>
            <w:shd w:val="clear" w:color="auto" w:fill="FFFFFF"/>
            <w:hideMark/>
          </w:tcPr>
          <w:p w14:paraId="1E7C2F0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Bills of Exchange and Promissory Notes.</w:t>
            </w:r>
          </w:p>
        </w:tc>
      </w:tr>
      <w:tr w:rsidR="00694982" w:rsidRPr="00DC41EA" w14:paraId="6AAB3E00" w14:textId="77777777" w:rsidTr="00694982">
        <w:trPr>
          <w:tblCellSpacing w:w="15" w:type="dxa"/>
        </w:trPr>
        <w:tc>
          <w:tcPr>
            <w:tcW w:w="333" w:type="dxa"/>
            <w:shd w:val="clear" w:color="auto" w:fill="FFFFFF"/>
            <w:hideMark/>
          </w:tcPr>
          <w:p w14:paraId="57733E9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19.</w:t>
            </w:r>
          </w:p>
        </w:tc>
        <w:tc>
          <w:tcPr>
            <w:tcW w:w="6000" w:type="dxa"/>
            <w:shd w:val="clear" w:color="auto" w:fill="FFFFFF"/>
            <w:hideMark/>
          </w:tcPr>
          <w:p w14:paraId="7B363C1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Interest.</w:t>
            </w:r>
          </w:p>
        </w:tc>
      </w:tr>
      <w:tr w:rsidR="00694982" w:rsidRPr="00DC41EA" w14:paraId="11DCE004" w14:textId="77777777" w:rsidTr="00694982">
        <w:trPr>
          <w:tblCellSpacing w:w="15" w:type="dxa"/>
        </w:trPr>
        <w:tc>
          <w:tcPr>
            <w:tcW w:w="333" w:type="dxa"/>
            <w:shd w:val="clear" w:color="auto" w:fill="FFFFFF"/>
            <w:hideMark/>
          </w:tcPr>
          <w:p w14:paraId="4676808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20.</w:t>
            </w:r>
          </w:p>
        </w:tc>
        <w:tc>
          <w:tcPr>
            <w:tcW w:w="6000" w:type="dxa"/>
            <w:shd w:val="clear" w:color="auto" w:fill="FFFFFF"/>
            <w:hideMark/>
          </w:tcPr>
          <w:p w14:paraId="4B2CD46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Legal Tender.</w:t>
            </w:r>
          </w:p>
        </w:tc>
      </w:tr>
      <w:tr w:rsidR="00694982" w:rsidRPr="00DC41EA" w14:paraId="10A08642" w14:textId="77777777" w:rsidTr="00694982">
        <w:trPr>
          <w:tblCellSpacing w:w="15" w:type="dxa"/>
        </w:trPr>
        <w:tc>
          <w:tcPr>
            <w:tcW w:w="333" w:type="dxa"/>
            <w:shd w:val="clear" w:color="auto" w:fill="FFFFFF"/>
            <w:hideMark/>
          </w:tcPr>
          <w:p w14:paraId="618AAB3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21.</w:t>
            </w:r>
          </w:p>
        </w:tc>
        <w:tc>
          <w:tcPr>
            <w:tcW w:w="6000" w:type="dxa"/>
            <w:shd w:val="clear" w:color="auto" w:fill="FFFFFF"/>
            <w:hideMark/>
          </w:tcPr>
          <w:p w14:paraId="1FD6DB1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Bankruptcy and Insolvency.</w:t>
            </w:r>
          </w:p>
        </w:tc>
      </w:tr>
      <w:tr w:rsidR="00694982" w:rsidRPr="00DC41EA" w14:paraId="7850D27D" w14:textId="77777777" w:rsidTr="00694982">
        <w:trPr>
          <w:tblCellSpacing w:w="15" w:type="dxa"/>
        </w:trPr>
        <w:tc>
          <w:tcPr>
            <w:tcW w:w="333" w:type="dxa"/>
            <w:shd w:val="clear" w:color="auto" w:fill="FFFFFF"/>
            <w:hideMark/>
          </w:tcPr>
          <w:p w14:paraId="794B5795"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22.</w:t>
            </w:r>
          </w:p>
        </w:tc>
        <w:tc>
          <w:tcPr>
            <w:tcW w:w="6000" w:type="dxa"/>
            <w:shd w:val="clear" w:color="auto" w:fill="FFFFFF"/>
            <w:hideMark/>
          </w:tcPr>
          <w:p w14:paraId="5A6BE58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Patents of Invention and Discovery.</w:t>
            </w:r>
          </w:p>
        </w:tc>
      </w:tr>
      <w:tr w:rsidR="00694982" w:rsidRPr="00DC41EA" w14:paraId="08957080" w14:textId="77777777" w:rsidTr="00694982">
        <w:trPr>
          <w:tblCellSpacing w:w="15" w:type="dxa"/>
        </w:trPr>
        <w:tc>
          <w:tcPr>
            <w:tcW w:w="333" w:type="dxa"/>
            <w:shd w:val="clear" w:color="auto" w:fill="FFFFFF"/>
            <w:hideMark/>
          </w:tcPr>
          <w:p w14:paraId="4FA807E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23.</w:t>
            </w:r>
          </w:p>
        </w:tc>
        <w:tc>
          <w:tcPr>
            <w:tcW w:w="6000" w:type="dxa"/>
            <w:shd w:val="clear" w:color="auto" w:fill="FFFFFF"/>
            <w:hideMark/>
          </w:tcPr>
          <w:p w14:paraId="7C4545D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Copyrights.</w:t>
            </w:r>
          </w:p>
        </w:tc>
      </w:tr>
      <w:tr w:rsidR="00694982" w:rsidRPr="00DC41EA" w14:paraId="5BEF0FF8" w14:textId="77777777" w:rsidTr="00694982">
        <w:trPr>
          <w:tblCellSpacing w:w="15" w:type="dxa"/>
        </w:trPr>
        <w:tc>
          <w:tcPr>
            <w:tcW w:w="333" w:type="dxa"/>
            <w:shd w:val="clear" w:color="auto" w:fill="FFFFFF"/>
            <w:hideMark/>
          </w:tcPr>
          <w:p w14:paraId="680989E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24.</w:t>
            </w:r>
          </w:p>
        </w:tc>
        <w:tc>
          <w:tcPr>
            <w:tcW w:w="6000" w:type="dxa"/>
            <w:shd w:val="clear" w:color="auto" w:fill="FFFFFF"/>
            <w:hideMark/>
          </w:tcPr>
          <w:p w14:paraId="50FB8375" w14:textId="77777777" w:rsidR="00694982" w:rsidRPr="00DC41EA" w:rsidRDefault="00694982" w:rsidP="002702D0">
            <w:pPr>
              <w:rPr>
                <w:rFonts w:ascii="Verdana" w:eastAsia="Times New Roman" w:hAnsi="Verdana" w:cs="Times New Roman"/>
                <w:color w:val="000000"/>
                <w:sz w:val="18"/>
                <w:szCs w:val="18"/>
                <w:lang w:val="en-CA"/>
              </w:rPr>
            </w:pPr>
            <w:r w:rsidRPr="009C1A6F">
              <w:rPr>
                <w:rFonts w:ascii="Verdana" w:eastAsia="Times New Roman" w:hAnsi="Verdana" w:cs="Times New Roman"/>
                <w:b/>
                <w:color w:val="000000"/>
                <w:sz w:val="18"/>
                <w:szCs w:val="18"/>
                <w:lang w:val="en-CA"/>
              </w:rPr>
              <w:t>Indians, and Lands reserved for the Indians</w:t>
            </w:r>
            <w:r w:rsidRPr="00DC41EA">
              <w:rPr>
                <w:rFonts w:ascii="Verdana" w:eastAsia="Times New Roman" w:hAnsi="Verdana" w:cs="Times New Roman"/>
                <w:color w:val="000000"/>
                <w:sz w:val="18"/>
                <w:szCs w:val="18"/>
                <w:lang w:val="en-CA"/>
              </w:rPr>
              <w:t>.</w:t>
            </w:r>
          </w:p>
        </w:tc>
      </w:tr>
      <w:tr w:rsidR="00694982" w:rsidRPr="00DC41EA" w14:paraId="5C3377A1" w14:textId="77777777" w:rsidTr="00694982">
        <w:trPr>
          <w:tblCellSpacing w:w="15" w:type="dxa"/>
        </w:trPr>
        <w:tc>
          <w:tcPr>
            <w:tcW w:w="333" w:type="dxa"/>
            <w:shd w:val="clear" w:color="auto" w:fill="FFFFFF"/>
            <w:hideMark/>
          </w:tcPr>
          <w:p w14:paraId="7D448F95"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25.</w:t>
            </w:r>
          </w:p>
        </w:tc>
        <w:tc>
          <w:tcPr>
            <w:tcW w:w="6000" w:type="dxa"/>
            <w:shd w:val="clear" w:color="auto" w:fill="FFFFFF"/>
            <w:hideMark/>
          </w:tcPr>
          <w:p w14:paraId="4A4535F3" w14:textId="77777777" w:rsidR="00694982" w:rsidRPr="00DC41EA" w:rsidRDefault="00694982" w:rsidP="002702D0">
            <w:pPr>
              <w:rPr>
                <w:rFonts w:ascii="Verdana" w:eastAsia="Times New Roman" w:hAnsi="Verdana" w:cs="Times New Roman"/>
                <w:color w:val="000000"/>
                <w:sz w:val="18"/>
                <w:szCs w:val="18"/>
                <w:lang w:val="en-CA"/>
              </w:rPr>
            </w:pPr>
            <w:r w:rsidRPr="009C1A6F">
              <w:rPr>
                <w:rFonts w:ascii="Verdana" w:eastAsia="Times New Roman" w:hAnsi="Verdana" w:cs="Times New Roman"/>
                <w:b/>
                <w:color w:val="000000"/>
                <w:sz w:val="18"/>
                <w:szCs w:val="18"/>
                <w:lang w:val="en-CA"/>
              </w:rPr>
              <w:t>Naturalization and Aliens</w:t>
            </w:r>
            <w:r w:rsidRPr="00DC41EA">
              <w:rPr>
                <w:rFonts w:ascii="Verdana" w:eastAsia="Times New Roman" w:hAnsi="Verdana" w:cs="Times New Roman"/>
                <w:color w:val="000000"/>
                <w:sz w:val="18"/>
                <w:szCs w:val="18"/>
                <w:lang w:val="en-CA"/>
              </w:rPr>
              <w:t>.</w:t>
            </w:r>
          </w:p>
        </w:tc>
      </w:tr>
      <w:tr w:rsidR="00694982" w:rsidRPr="00DC41EA" w14:paraId="313FE0B0" w14:textId="77777777" w:rsidTr="00694982">
        <w:trPr>
          <w:tblCellSpacing w:w="15" w:type="dxa"/>
        </w:trPr>
        <w:tc>
          <w:tcPr>
            <w:tcW w:w="333" w:type="dxa"/>
            <w:shd w:val="clear" w:color="auto" w:fill="FFFFFF"/>
            <w:hideMark/>
          </w:tcPr>
          <w:p w14:paraId="3D8138D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26.</w:t>
            </w:r>
          </w:p>
        </w:tc>
        <w:tc>
          <w:tcPr>
            <w:tcW w:w="6000" w:type="dxa"/>
            <w:shd w:val="clear" w:color="auto" w:fill="FFFFFF"/>
            <w:hideMark/>
          </w:tcPr>
          <w:p w14:paraId="216EC31D" w14:textId="77777777" w:rsidR="00694982" w:rsidRPr="00DC41EA" w:rsidRDefault="00694982" w:rsidP="002702D0">
            <w:pPr>
              <w:rPr>
                <w:rFonts w:ascii="Verdana" w:eastAsia="Times New Roman" w:hAnsi="Verdana" w:cs="Times New Roman"/>
                <w:color w:val="000000"/>
                <w:sz w:val="18"/>
                <w:szCs w:val="18"/>
                <w:lang w:val="en-CA"/>
              </w:rPr>
            </w:pPr>
            <w:r w:rsidRPr="009C1A6F">
              <w:rPr>
                <w:rFonts w:ascii="Verdana" w:eastAsia="Times New Roman" w:hAnsi="Verdana" w:cs="Times New Roman"/>
                <w:b/>
                <w:color w:val="000000"/>
                <w:sz w:val="18"/>
                <w:szCs w:val="18"/>
                <w:lang w:val="en-CA"/>
              </w:rPr>
              <w:t>Marriage and Divorce</w:t>
            </w:r>
            <w:r w:rsidRPr="00DC41EA">
              <w:rPr>
                <w:rFonts w:ascii="Verdana" w:eastAsia="Times New Roman" w:hAnsi="Verdana" w:cs="Times New Roman"/>
                <w:color w:val="000000"/>
                <w:sz w:val="18"/>
                <w:szCs w:val="18"/>
                <w:lang w:val="en-CA"/>
              </w:rPr>
              <w:t>.</w:t>
            </w:r>
          </w:p>
        </w:tc>
      </w:tr>
      <w:tr w:rsidR="00694982" w:rsidRPr="00DC41EA" w14:paraId="0F024C87" w14:textId="77777777" w:rsidTr="00694982">
        <w:trPr>
          <w:tblCellSpacing w:w="15" w:type="dxa"/>
        </w:trPr>
        <w:tc>
          <w:tcPr>
            <w:tcW w:w="333" w:type="dxa"/>
            <w:shd w:val="clear" w:color="auto" w:fill="FFFFFF"/>
            <w:hideMark/>
          </w:tcPr>
          <w:p w14:paraId="7A9B9FC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27.</w:t>
            </w:r>
          </w:p>
        </w:tc>
        <w:tc>
          <w:tcPr>
            <w:tcW w:w="6000" w:type="dxa"/>
            <w:shd w:val="clear" w:color="auto" w:fill="FFFFFF"/>
            <w:hideMark/>
          </w:tcPr>
          <w:p w14:paraId="3F4D2E9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highlight w:val="yellow"/>
                <w:lang w:val="en-CA"/>
              </w:rPr>
              <w:t>The Criminal Law</w:t>
            </w:r>
            <w:r w:rsidRPr="00DC41EA">
              <w:rPr>
                <w:rFonts w:ascii="Verdana" w:eastAsia="Times New Roman" w:hAnsi="Verdana" w:cs="Times New Roman"/>
                <w:color w:val="000000"/>
                <w:sz w:val="18"/>
                <w:szCs w:val="18"/>
                <w:lang w:val="en-CA"/>
              </w:rPr>
              <w:t>, except the Constitution of Courts of Criminal Jurisdiction, but including the Procedure in Criminal Matters.</w:t>
            </w:r>
          </w:p>
        </w:tc>
      </w:tr>
      <w:tr w:rsidR="00694982" w:rsidRPr="00DC41EA" w14:paraId="5726FF28" w14:textId="77777777" w:rsidTr="00694982">
        <w:trPr>
          <w:tblCellSpacing w:w="15" w:type="dxa"/>
        </w:trPr>
        <w:tc>
          <w:tcPr>
            <w:tcW w:w="333" w:type="dxa"/>
            <w:shd w:val="clear" w:color="auto" w:fill="FFFFFF"/>
            <w:hideMark/>
          </w:tcPr>
          <w:p w14:paraId="663E8473"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28.</w:t>
            </w:r>
          </w:p>
        </w:tc>
        <w:tc>
          <w:tcPr>
            <w:tcW w:w="6000" w:type="dxa"/>
            <w:shd w:val="clear" w:color="auto" w:fill="FFFFFF"/>
            <w:hideMark/>
          </w:tcPr>
          <w:p w14:paraId="076C0C7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Establishment, Maintenance, and Management of Penitentiaries.</w:t>
            </w:r>
          </w:p>
        </w:tc>
      </w:tr>
      <w:tr w:rsidR="00694982" w:rsidRPr="00DC41EA" w14:paraId="7606B2B5" w14:textId="77777777" w:rsidTr="00694982">
        <w:trPr>
          <w:tblCellSpacing w:w="15" w:type="dxa"/>
        </w:trPr>
        <w:tc>
          <w:tcPr>
            <w:tcW w:w="333" w:type="dxa"/>
            <w:shd w:val="clear" w:color="auto" w:fill="FFFFFF"/>
            <w:hideMark/>
          </w:tcPr>
          <w:p w14:paraId="0E1777C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29.</w:t>
            </w:r>
          </w:p>
        </w:tc>
        <w:tc>
          <w:tcPr>
            <w:tcW w:w="6000" w:type="dxa"/>
            <w:shd w:val="clear" w:color="auto" w:fill="FFFFFF"/>
            <w:hideMark/>
          </w:tcPr>
          <w:p w14:paraId="355AC36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lang w:val="en-CA"/>
              </w:rPr>
              <w:t>Such Classes of Subjects as are expressly excepted in the Enumeration of the Classes of Subjects by this Act assigned exclusively to the Legislatures of the Provinces</w:t>
            </w:r>
            <w:r w:rsidRPr="00DC41EA">
              <w:rPr>
                <w:rFonts w:ascii="Verdana" w:eastAsia="Times New Roman" w:hAnsi="Verdana" w:cs="Times New Roman"/>
                <w:color w:val="000000"/>
                <w:sz w:val="18"/>
                <w:szCs w:val="18"/>
                <w:lang w:val="en-CA"/>
              </w:rPr>
              <w:t>.</w:t>
            </w:r>
          </w:p>
        </w:tc>
      </w:tr>
    </w:tbl>
    <w:p w14:paraId="7A02D2B8" w14:textId="77777777" w:rsidR="00694982" w:rsidRDefault="00694982" w:rsidP="00694982">
      <w:pPr>
        <w:ind w:left="851" w:right="1041"/>
        <w:rPr>
          <w:rFonts w:ascii="Arial" w:hAnsi="Arial" w:cs="Arial"/>
          <w:sz w:val="20"/>
          <w:szCs w:val="20"/>
        </w:rPr>
      </w:pPr>
    </w:p>
    <w:p w14:paraId="2B876173" w14:textId="77777777" w:rsidR="00694982" w:rsidRDefault="00694982" w:rsidP="00694982">
      <w:pPr>
        <w:ind w:left="851" w:right="1041"/>
        <w:rPr>
          <w:rFonts w:ascii="Arial" w:hAnsi="Arial" w:cs="Arial"/>
          <w:sz w:val="20"/>
          <w:szCs w:val="20"/>
        </w:rPr>
      </w:pPr>
    </w:p>
    <w:p w14:paraId="6582DD13" w14:textId="77777777" w:rsidR="00694982" w:rsidRDefault="00694982" w:rsidP="00694982">
      <w:pPr>
        <w:ind w:left="851" w:right="1041"/>
        <w:rPr>
          <w:rFonts w:ascii="Arial" w:hAnsi="Arial" w:cs="Arial"/>
          <w:b/>
          <w:color w:val="660066"/>
          <w:sz w:val="20"/>
          <w:szCs w:val="20"/>
        </w:rPr>
        <w:sectPr w:rsidR="00694982" w:rsidSect="00694982">
          <w:type w:val="continuous"/>
          <w:pgSz w:w="12240" w:h="15840"/>
          <w:pgMar w:top="567" w:right="567" w:bottom="567" w:left="567" w:header="708" w:footer="708" w:gutter="0"/>
          <w:cols w:num="2" w:space="708"/>
          <w:docGrid w:linePitch="360"/>
        </w:sectPr>
      </w:pPr>
    </w:p>
    <w:p w14:paraId="6579B14E" w14:textId="77777777" w:rsidR="00694982" w:rsidRDefault="00694982" w:rsidP="00694982">
      <w:pPr>
        <w:ind w:left="851" w:right="1041"/>
        <w:rPr>
          <w:rFonts w:ascii="Arial" w:hAnsi="Arial" w:cs="Arial"/>
          <w:b/>
          <w:color w:val="660066"/>
          <w:sz w:val="20"/>
          <w:szCs w:val="20"/>
        </w:rPr>
      </w:pPr>
    </w:p>
    <w:p w14:paraId="0893DCB9" w14:textId="77777777" w:rsidR="00694982" w:rsidRPr="00694982" w:rsidRDefault="00694982" w:rsidP="00694982">
      <w:pPr>
        <w:ind w:left="851" w:right="1041"/>
        <w:rPr>
          <w:rFonts w:ascii="Arial" w:hAnsi="Arial" w:cs="Arial"/>
          <w:b/>
          <w:color w:val="660066"/>
        </w:rPr>
      </w:pPr>
    </w:p>
    <w:p w14:paraId="595ADE8B" w14:textId="4AC43DC7" w:rsidR="00694982" w:rsidRPr="00694982" w:rsidRDefault="00694982" w:rsidP="00A96F1F">
      <w:pPr>
        <w:pStyle w:val="Heading1"/>
      </w:pPr>
      <w:bookmarkStart w:id="33" w:name="_Toc342995224"/>
      <w:bookmarkStart w:id="34" w:name="_Toc342995276"/>
      <w:r w:rsidRPr="00694982">
        <w:t>Provincial powers s 92</w:t>
      </w:r>
      <w:bookmarkEnd w:id="33"/>
      <w:bookmarkEnd w:id="34"/>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9"/>
        <w:gridCol w:w="30"/>
        <w:gridCol w:w="4900"/>
        <w:gridCol w:w="50"/>
      </w:tblGrid>
      <w:tr w:rsidR="00694982" w:rsidRPr="00536B99" w14:paraId="02C59AC9" w14:textId="77777777" w:rsidTr="002702D0">
        <w:trPr>
          <w:tblCellSpacing w:w="15" w:type="dxa"/>
          <w:jc w:val="center"/>
        </w:trPr>
        <w:tc>
          <w:tcPr>
            <w:tcW w:w="200" w:type="dxa"/>
            <w:gridSpan w:val="2"/>
            <w:hideMark/>
          </w:tcPr>
          <w:p w14:paraId="0E186486"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w:t>
            </w:r>
          </w:p>
        </w:tc>
        <w:tc>
          <w:tcPr>
            <w:tcW w:w="6000" w:type="dxa"/>
            <w:gridSpan w:val="2"/>
            <w:hideMark/>
          </w:tcPr>
          <w:p w14:paraId="58D51CFA"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Repealed.</w:t>
            </w:r>
          </w:p>
        </w:tc>
      </w:tr>
      <w:tr w:rsidR="00694982" w:rsidRPr="00536B99" w14:paraId="068DBB6B" w14:textId="77777777" w:rsidTr="002702D0">
        <w:trPr>
          <w:tblCellSpacing w:w="15" w:type="dxa"/>
          <w:jc w:val="center"/>
        </w:trPr>
        <w:tc>
          <w:tcPr>
            <w:tcW w:w="200" w:type="dxa"/>
            <w:gridSpan w:val="2"/>
            <w:hideMark/>
          </w:tcPr>
          <w:p w14:paraId="71CFBD13"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2.</w:t>
            </w:r>
          </w:p>
        </w:tc>
        <w:tc>
          <w:tcPr>
            <w:tcW w:w="6000" w:type="dxa"/>
            <w:gridSpan w:val="2"/>
            <w:hideMark/>
          </w:tcPr>
          <w:p w14:paraId="49957A9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Direct Taxation within the Province in order to the raising of a Revenue for Provincial Purposes.</w:t>
            </w:r>
          </w:p>
        </w:tc>
      </w:tr>
      <w:tr w:rsidR="00694982" w:rsidRPr="00536B99" w14:paraId="114C7118" w14:textId="77777777" w:rsidTr="002702D0">
        <w:trPr>
          <w:tblCellSpacing w:w="15" w:type="dxa"/>
          <w:jc w:val="center"/>
        </w:trPr>
        <w:tc>
          <w:tcPr>
            <w:tcW w:w="200" w:type="dxa"/>
            <w:gridSpan w:val="2"/>
            <w:hideMark/>
          </w:tcPr>
          <w:p w14:paraId="065BBE4F"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3.</w:t>
            </w:r>
          </w:p>
        </w:tc>
        <w:tc>
          <w:tcPr>
            <w:tcW w:w="6000" w:type="dxa"/>
            <w:gridSpan w:val="2"/>
            <w:hideMark/>
          </w:tcPr>
          <w:p w14:paraId="08A0864A"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borrowing of Money on the sole Credit of the Province</w:t>
            </w:r>
          </w:p>
        </w:tc>
      </w:tr>
      <w:tr w:rsidR="00694982" w:rsidRPr="00536B99" w14:paraId="2E9D11BB" w14:textId="77777777" w:rsidTr="002702D0">
        <w:trPr>
          <w:tblCellSpacing w:w="15" w:type="dxa"/>
          <w:jc w:val="center"/>
        </w:trPr>
        <w:tc>
          <w:tcPr>
            <w:tcW w:w="200" w:type="dxa"/>
            <w:gridSpan w:val="2"/>
            <w:hideMark/>
          </w:tcPr>
          <w:p w14:paraId="3C9B5FA4"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4.</w:t>
            </w:r>
          </w:p>
        </w:tc>
        <w:tc>
          <w:tcPr>
            <w:tcW w:w="6000" w:type="dxa"/>
            <w:gridSpan w:val="2"/>
            <w:hideMark/>
          </w:tcPr>
          <w:p w14:paraId="2FB0D9B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Establishment and Tenure of Provincial Offices and the Appointment and Payment of Provincial Officers.</w:t>
            </w:r>
          </w:p>
        </w:tc>
      </w:tr>
      <w:tr w:rsidR="00694982" w:rsidRPr="00536B99" w14:paraId="3304BA40" w14:textId="77777777" w:rsidTr="002702D0">
        <w:trPr>
          <w:tblCellSpacing w:w="15" w:type="dxa"/>
          <w:jc w:val="center"/>
        </w:trPr>
        <w:tc>
          <w:tcPr>
            <w:tcW w:w="200" w:type="dxa"/>
            <w:gridSpan w:val="2"/>
            <w:hideMark/>
          </w:tcPr>
          <w:p w14:paraId="5ABDFB03"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5.</w:t>
            </w:r>
          </w:p>
        </w:tc>
        <w:tc>
          <w:tcPr>
            <w:tcW w:w="6000" w:type="dxa"/>
            <w:gridSpan w:val="2"/>
            <w:hideMark/>
          </w:tcPr>
          <w:p w14:paraId="45539840"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Management and Sale of the Public Lands belonging to the Province and of the Timber and Wood thereon.</w:t>
            </w:r>
          </w:p>
        </w:tc>
      </w:tr>
      <w:tr w:rsidR="00694982" w:rsidRPr="00536B99" w14:paraId="5E973F7B" w14:textId="77777777" w:rsidTr="002702D0">
        <w:trPr>
          <w:tblCellSpacing w:w="15" w:type="dxa"/>
          <w:jc w:val="center"/>
        </w:trPr>
        <w:tc>
          <w:tcPr>
            <w:tcW w:w="200" w:type="dxa"/>
            <w:gridSpan w:val="2"/>
            <w:hideMark/>
          </w:tcPr>
          <w:p w14:paraId="5769EB69"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6.</w:t>
            </w:r>
          </w:p>
        </w:tc>
        <w:tc>
          <w:tcPr>
            <w:tcW w:w="6000" w:type="dxa"/>
            <w:gridSpan w:val="2"/>
            <w:hideMark/>
          </w:tcPr>
          <w:p w14:paraId="157903E6"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Establishment, Maintenance, and Management of Public and Reformatory Prisons in and for the Province.</w:t>
            </w:r>
          </w:p>
        </w:tc>
      </w:tr>
      <w:tr w:rsidR="00694982" w:rsidRPr="00536B99" w14:paraId="372D1EF0" w14:textId="77777777" w:rsidTr="002702D0">
        <w:trPr>
          <w:tblCellSpacing w:w="15" w:type="dxa"/>
          <w:jc w:val="center"/>
        </w:trPr>
        <w:tc>
          <w:tcPr>
            <w:tcW w:w="200" w:type="dxa"/>
            <w:gridSpan w:val="2"/>
            <w:hideMark/>
          </w:tcPr>
          <w:p w14:paraId="6B6B42F9"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7.</w:t>
            </w:r>
          </w:p>
        </w:tc>
        <w:tc>
          <w:tcPr>
            <w:tcW w:w="6000" w:type="dxa"/>
            <w:gridSpan w:val="2"/>
            <w:hideMark/>
          </w:tcPr>
          <w:p w14:paraId="0CF53CE0"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Establishment, Maintenance, and Management of Hospitals, Asylums, Charities, and Eleemosynary Institutions in and for the Province, other than Marine Hospitals.</w:t>
            </w:r>
          </w:p>
        </w:tc>
      </w:tr>
      <w:tr w:rsidR="00694982" w:rsidRPr="00536B99" w14:paraId="26F1C5FB" w14:textId="77777777" w:rsidTr="002702D0">
        <w:trPr>
          <w:tblCellSpacing w:w="15" w:type="dxa"/>
          <w:jc w:val="center"/>
        </w:trPr>
        <w:tc>
          <w:tcPr>
            <w:tcW w:w="200" w:type="dxa"/>
            <w:gridSpan w:val="2"/>
            <w:hideMark/>
          </w:tcPr>
          <w:p w14:paraId="5908B48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8.</w:t>
            </w:r>
          </w:p>
        </w:tc>
        <w:tc>
          <w:tcPr>
            <w:tcW w:w="6000" w:type="dxa"/>
            <w:gridSpan w:val="2"/>
            <w:hideMark/>
          </w:tcPr>
          <w:p w14:paraId="3E037D7C"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Municipal Institutions in the Province</w:t>
            </w:r>
            <w:r w:rsidRPr="00536B99">
              <w:rPr>
                <w:rFonts w:ascii="Times" w:eastAsia="Times New Roman" w:hAnsi="Times" w:cs="Times New Roman"/>
                <w:sz w:val="20"/>
                <w:szCs w:val="20"/>
                <w:lang w:val="en-CA"/>
              </w:rPr>
              <w:t>.</w:t>
            </w:r>
          </w:p>
        </w:tc>
      </w:tr>
      <w:tr w:rsidR="00694982" w:rsidRPr="00536B99" w14:paraId="0969EA94" w14:textId="77777777" w:rsidTr="002702D0">
        <w:trPr>
          <w:tblCellSpacing w:w="15" w:type="dxa"/>
          <w:jc w:val="center"/>
        </w:trPr>
        <w:tc>
          <w:tcPr>
            <w:tcW w:w="200" w:type="dxa"/>
            <w:gridSpan w:val="2"/>
            <w:hideMark/>
          </w:tcPr>
          <w:p w14:paraId="2444F00C"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9.</w:t>
            </w:r>
          </w:p>
        </w:tc>
        <w:tc>
          <w:tcPr>
            <w:tcW w:w="6000" w:type="dxa"/>
            <w:gridSpan w:val="2"/>
            <w:hideMark/>
          </w:tcPr>
          <w:p w14:paraId="03B9C93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Shop, Saloon, Tavern, Auctioneer, and other Licences in order to the raising of a Revenue for Provincial, Local, or Municipal Purposes</w:t>
            </w:r>
            <w:r w:rsidRPr="00536B99">
              <w:rPr>
                <w:rFonts w:ascii="Times" w:eastAsia="Times New Roman" w:hAnsi="Times" w:cs="Times New Roman"/>
                <w:sz w:val="20"/>
                <w:szCs w:val="20"/>
                <w:lang w:val="en-CA"/>
              </w:rPr>
              <w:t>.</w:t>
            </w:r>
          </w:p>
        </w:tc>
      </w:tr>
      <w:tr w:rsidR="00694982" w:rsidRPr="00536B99" w14:paraId="1D692880" w14:textId="77777777" w:rsidTr="002702D0">
        <w:trPr>
          <w:tblCellSpacing w:w="15" w:type="dxa"/>
          <w:jc w:val="center"/>
        </w:trPr>
        <w:tc>
          <w:tcPr>
            <w:tcW w:w="200" w:type="dxa"/>
            <w:gridSpan w:val="2"/>
            <w:hideMark/>
          </w:tcPr>
          <w:p w14:paraId="3F58D2D5"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10.</w:t>
            </w:r>
          </w:p>
        </w:tc>
        <w:tc>
          <w:tcPr>
            <w:tcW w:w="6000" w:type="dxa"/>
            <w:gridSpan w:val="2"/>
            <w:hideMark/>
          </w:tcPr>
          <w:p w14:paraId="4D9D0F84"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Local Works and Undertakings other than such as are of the following Classes:</w:t>
            </w:r>
          </w:p>
        </w:tc>
      </w:tr>
      <w:tr w:rsidR="00694982" w:rsidRPr="00536B99" w14:paraId="0C30A0E5" w14:textId="77777777" w:rsidTr="002702D0">
        <w:trPr>
          <w:gridAfter w:val="1"/>
          <w:wAfter w:w="5" w:type="dxa"/>
          <w:tblCellSpacing w:w="15" w:type="dxa"/>
          <w:jc w:val="center"/>
        </w:trPr>
        <w:tc>
          <w:tcPr>
            <w:tcW w:w="200" w:type="dxa"/>
            <w:hideMark/>
          </w:tcPr>
          <w:p w14:paraId="66437F6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i/>
                <w:iCs/>
                <w:sz w:val="20"/>
                <w:szCs w:val="20"/>
                <w:lang w:val="en-CA"/>
              </w:rPr>
              <w:t>(a)</w:t>
            </w:r>
          </w:p>
        </w:tc>
        <w:tc>
          <w:tcPr>
            <w:tcW w:w="6000" w:type="dxa"/>
            <w:gridSpan w:val="2"/>
            <w:hideMark/>
          </w:tcPr>
          <w:p w14:paraId="467B8881"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Lines of Steam or other Ships, Railways, Canals, Telegraphs, and other Works and Undertakings connecting the Province with any other or others of the Provinces, or extending beyond the Limits of the Province:</w:t>
            </w:r>
          </w:p>
        </w:tc>
      </w:tr>
      <w:tr w:rsidR="00694982" w:rsidRPr="00536B99" w14:paraId="6FC368B0" w14:textId="77777777" w:rsidTr="002702D0">
        <w:trPr>
          <w:gridAfter w:val="1"/>
          <w:wAfter w:w="5" w:type="dxa"/>
          <w:tblCellSpacing w:w="15" w:type="dxa"/>
          <w:jc w:val="center"/>
        </w:trPr>
        <w:tc>
          <w:tcPr>
            <w:tcW w:w="200" w:type="dxa"/>
            <w:hideMark/>
          </w:tcPr>
          <w:p w14:paraId="40993779"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i/>
                <w:iCs/>
                <w:sz w:val="20"/>
                <w:szCs w:val="20"/>
                <w:lang w:val="en-CA"/>
              </w:rPr>
              <w:t>(b)</w:t>
            </w:r>
          </w:p>
        </w:tc>
        <w:tc>
          <w:tcPr>
            <w:tcW w:w="6000" w:type="dxa"/>
            <w:gridSpan w:val="2"/>
            <w:hideMark/>
          </w:tcPr>
          <w:p w14:paraId="25DF2D4A" w14:textId="77777777" w:rsidR="00694982"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Lines of Steam Ships between the Province and any British or Foreign Country:</w:t>
            </w:r>
          </w:p>
          <w:p w14:paraId="7DD929A6" w14:textId="77777777" w:rsidR="00CB1CFA" w:rsidRDefault="00CB1CFA" w:rsidP="002702D0">
            <w:pPr>
              <w:rPr>
                <w:rFonts w:ascii="Times" w:eastAsia="Times New Roman" w:hAnsi="Times" w:cs="Times New Roman"/>
                <w:sz w:val="20"/>
                <w:szCs w:val="20"/>
                <w:lang w:val="en-CA"/>
              </w:rPr>
            </w:pPr>
          </w:p>
          <w:p w14:paraId="0F1FC73C" w14:textId="77777777" w:rsidR="00CB1CFA" w:rsidRDefault="00CB1CFA" w:rsidP="002702D0">
            <w:pPr>
              <w:rPr>
                <w:rFonts w:ascii="Times" w:eastAsia="Times New Roman" w:hAnsi="Times" w:cs="Times New Roman"/>
                <w:sz w:val="20"/>
                <w:szCs w:val="20"/>
                <w:lang w:val="en-CA"/>
              </w:rPr>
            </w:pPr>
          </w:p>
          <w:p w14:paraId="512AFB13" w14:textId="77777777" w:rsidR="00CB1CFA" w:rsidRDefault="00CB1CFA" w:rsidP="002702D0">
            <w:pPr>
              <w:rPr>
                <w:rFonts w:ascii="Times" w:eastAsia="Times New Roman" w:hAnsi="Times" w:cs="Times New Roman"/>
                <w:sz w:val="20"/>
                <w:szCs w:val="20"/>
                <w:lang w:val="en-CA"/>
              </w:rPr>
            </w:pPr>
          </w:p>
          <w:p w14:paraId="50F20555" w14:textId="77777777" w:rsidR="00CB1CFA" w:rsidRPr="00536B99" w:rsidRDefault="00CB1CFA" w:rsidP="002702D0">
            <w:pPr>
              <w:rPr>
                <w:rFonts w:ascii="Times" w:eastAsia="Times New Roman" w:hAnsi="Times" w:cs="Times New Roman"/>
                <w:sz w:val="20"/>
                <w:szCs w:val="20"/>
                <w:lang w:val="en-CA"/>
              </w:rPr>
            </w:pPr>
          </w:p>
        </w:tc>
      </w:tr>
      <w:tr w:rsidR="00694982" w:rsidRPr="00536B99" w14:paraId="7590F4B3" w14:textId="77777777" w:rsidTr="002702D0">
        <w:trPr>
          <w:gridAfter w:val="1"/>
          <w:wAfter w:w="5" w:type="dxa"/>
          <w:tblCellSpacing w:w="15" w:type="dxa"/>
          <w:jc w:val="center"/>
        </w:trPr>
        <w:tc>
          <w:tcPr>
            <w:tcW w:w="200" w:type="dxa"/>
            <w:hideMark/>
          </w:tcPr>
          <w:p w14:paraId="36942DD6"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i/>
                <w:iCs/>
                <w:sz w:val="20"/>
                <w:szCs w:val="20"/>
                <w:lang w:val="en-CA"/>
              </w:rPr>
              <w:t>(c)</w:t>
            </w:r>
          </w:p>
        </w:tc>
        <w:tc>
          <w:tcPr>
            <w:tcW w:w="6000" w:type="dxa"/>
            <w:gridSpan w:val="2"/>
            <w:hideMark/>
          </w:tcPr>
          <w:p w14:paraId="417C40A8" w14:textId="3D23EA45" w:rsidR="00694982"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 xml:space="preserve">Such Works as, although wholly situate within the Province, </w:t>
            </w:r>
          </w:p>
          <w:p w14:paraId="6DAF34FE" w14:textId="6B51C67B"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are before or after their Execution declared by the Parliament of Canada to be for the general Advantage of Canada or for the Advantage of Two or more of the Provinces.</w:t>
            </w:r>
          </w:p>
        </w:tc>
      </w:tr>
    </w:tbl>
    <w:p w14:paraId="55085DC1" w14:textId="77777777" w:rsidR="00694982" w:rsidRPr="00536B99" w:rsidRDefault="00694982" w:rsidP="00694982">
      <w:pPr>
        <w:shd w:val="clear" w:color="auto" w:fill="FFFFFF"/>
        <w:rPr>
          <w:rFonts w:ascii="Verdana" w:eastAsia="Times New Roman" w:hAnsi="Verdana" w:cs="Times New Roman"/>
          <w:vanish/>
          <w:color w:val="000000"/>
          <w:sz w:val="18"/>
          <w:szCs w:val="18"/>
          <w:lang w:val="en-CA"/>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5"/>
        <w:gridCol w:w="4964"/>
      </w:tblGrid>
      <w:tr w:rsidR="00694982" w:rsidRPr="00536B99" w14:paraId="330A8CB4" w14:textId="77777777" w:rsidTr="002702D0">
        <w:trPr>
          <w:tblCellSpacing w:w="15" w:type="dxa"/>
          <w:jc w:val="center"/>
        </w:trPr>
        <w:tc>
          <w:tcPr>
            <w:tcW w:w="200" w:type="dxa"/>
            <w:hideMark/>
          </w:tcPr>
          <w:p w14:paraId="3D01902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11.</w:t>
            </w:r>
          </w:p>
        </w:tc>
        <w:tc>
          <w:tcPr>
            <w:tcW w:w="6000" w:type="dxa"/>
            <w:hideMark/>
          </w:tcPr>
          <w:p w14:paraId="0003F63F"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Incorporation of Companies with Provincial Objects.</w:t>
            </w:r>
          </w:p>
        </w:tc>
      </w:tr>
      <w:tr w:rsidR="00694982" w:rsidRPr="00536B99" w14:paraId="23170381" w14:textId="77777777" w:rsidTr="002702D0">
        <w:trPr>
          <w:tblCellSpacing w:w="15" w:type="dxa"/>
          <w:jc w:val="center"/>
        </w:trPr>
        <w:tc>
          <w:tcPr>
            <w:tcW w:w="200" w:type="dxa"/>
            <w:hideMark/>
          </w:tcPr>
          <w:p w14:paraId="36C4A99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12.</w:t>
            </w:r>
          </w:p>
        </w:tc>
        <w:tc>
          <w:tcPr>
            <w:tcW w:w="6000" w:type="dxa"/>
            <w:hideMark/>
          </w:tcPr>
          <w:p w14:paraId="31ABB3A1"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Solemnization of Marriage in the Province.</w:t>
            </w:r>
          </w:p>
        </w:tc>
      </w:tr>
      <w:tr w:rsidR="00694982" w:rsidRPr="00536B99" w14:paraId="668AF81E" w14:textId="77777777" w:rsidTr="002702D0">
        <w:trPr>
          <w:tblCellSpacing w:w="15" w:type="dxa"/>
          <w:jc w:val="center"/>
        </w:trPr>
        <w:tc>
          <w:tcPr>
            <w:tcW w:w="200" w:type="dxa"/>
            <w:hideMark/>
          </w:tcPr>
          <w:p w14:paraId="44EE2170"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13.</w:t>
            </w:r>
          </w:p>
        </w:tc>
        <w:tc>
          <w:tcPr>
            <w:tcW w:w="6000" w:type="dxa"/>
            <w:hideMark/>
          </w:tcPr>
          <w:p w14:paraId="7E859AA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Property and Civil Rights in the Province</w:t>
            </w:r>
            <w:r w:rsidRPr="00536B99">
              <w:rPr>
                <w:rFonts w:ascii="Times" w:eastAsia="Times New Roman" w:hAnsi="Times" w:cs="Times New Roman"/>
                <w:sz w:val="20"/>
                <w:szCs w:val="20"/>
                <w:lang w:val="en-CA"/>
              </w:rPr>
              <w:t>.</w:t>
            </w:r>
          </w:p>
        </w:tc>
      </w:tr>
      <w:tr w:rsidR="00694982" w:rsidRPr="00536B99" w14:paraId="4A6A97D1" w14:textId="77777777" w:rsidTr="002702D0">
        <w:trPr>
          <w:tblCellSpacing w:w="15" w:type="dxa"/>
          <w:jc w:val="center"/>
        </w:trPr>
        <w:tc>
          <w:tcPr>
            <w:tcW w:w="200" w:type="dxa"/>
            <w:hideMark/>
          </w:tcPr>
          <w:p w14:paraId="7C5D960C"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14.</w:t>
            </w:r>
          </w:p>
        </w:tc>
        <w:tc>
          <w:tcPr>
            <w:tcW w:w="6000" w:type="dxa"/>
            <w:hideMark/>
          </w:tcPr>
          <w:p w14:paraId="2D5253EE"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Administration of Justice in the Province, including the Constitution, Maintenance, and Organization of Provincial Courts, both of Civil and of Criminal Jurisdiction, and including Procedure in Civil Matters in those Courts.</w:t>
            </w:r>
          </w:p>
        </w:tc>
      </w:tr>
      <w:tr w:rsidR="00694982" w:rsidRPr="00536B99" w14:paraId="130C4776" w14:textId="77777777" w:rsidTr="002702D0">
        <w:trPr>
          <w:tblCellSpacing w:w="15" w:type="dxa"/>
          <w:jc w:val="center"/>
        </w:trPr>
        <w:tc>
          <w:tcPr>
            <w:tcW w:w="200" w:type="dxa"/>
            <w:hideMark/>
          </w:tcPr>
          <w:p w14:paraId="764F1C44"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15.</w:t>
            </w:r>
          </w:p>
        </w:tc>
        <w:tc>
          <w:tcPr>
            <w:tcW w:w="6000" w:type="dxa"/>
            <w:hideMark/>
          </w:tcPr>
          <w:p w14:paraId="53FC59C2" w14:textId="77777777" w:rsidR="00694982" w:rsidRPr="00536B99" w:rsidRDefault="00694982" w:rsidP="002702D0">
            <w:pPr>
              <w:rPr>
                <w:rFonts w:ascii="Times" w:eastAsia="Times New Roman" w:hAnsi="Times" w:cs="Times New Roman"/>
                <w:b/>
                <w:sz w:val="20"/>
                <w:szCs w:val="20"/>
                <w:lang w:val="en-CA"/>
              </w:rPr>
            </w:pPr>
            <w:r w:rsidRPr="00536B99">
              <w:rPr>
                <w:rFonts w:ascii="Times" w:eastAsia="Times New Roman" w:hAnsi="Times" w:cs="Times New Roman"/>
                <w:b/>
                <w:sz w:val="20"/>
                <w:szCs w:val="20"/>
                <w:highlight w:val="yellow"/>
                <w:lang w:val="en-CA"/>
              </w:rPr>
              <w:t>The Imposition of Punishment by Fine, Penalty, or Imprisonment for enforcing any Law of the Province made in relation to any Matter coming within any of the Classes of Subjects enumerated in this Section.</w:t>
            </w:r>
          </w:p>
        </w:tc>
      </w:tr>
      <w:tr w:rsidR="00694982" w:rsidRPr="00536B99" w14:paraId="78A67ACE" w14:textId="77777777" w:rsidTr="002702D0">
        <w:trPr>
          <w:tblCellSpacing w:w="15" w:type="dxa"/>
          <w:jc w:val="center"/>
        </w:trPr>
        <w:tc>
          <w:tcPr>
            <w:tcW w:w="200" w:type="dxa"/>
            <w:hideMark/>
          </w:tcPr>
          <w:p w14:paraId="591E477E"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16.</w:t>
            </w:r>
          </w:p>
        </w:tc>
        <w:tc>
          <w:tcPr>
            <w:tcW w:w="6000" w:type="dxa"/>
            <w:hideMark/>
          </w:tcPr>
          <w:p w14:paraId="79A98D81"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Generally all Matters of a merely local or private Nature in the Province</w:t>
            </w:r>
            <w:r w:rsidRPr="00536B99">
              <w:rPr>
                <w:rFonts w:ascii="Times" w:eastAsia="Times New Roman" w:hAnsi="Times" w:cs="Times New Roman"/>
                <w:sz w:val="20"/>
                <w:szCs w:val="20"/>
                <w:lang w:val="en-CA"/>
              </w:rPr>
              <w:t>.</w:t>
            </w:r>
          </w:p>
        </w:tc>
      </w:tr>
    </w:tbl>
    <w:p w14:paraId="25C2353C" w14:textId="77777777" w:rsidR="00694982" w:rsidRPr="00536B99" w:rsidRDefault="00694982" w:rsidP="00694982">
      <w:pPr>
        <w:shd w:val="clear" w:color="auto" w:fill="FFFFFF"/>
        <w:spacing w:before="100" w:beforeAutospacing="1" w:after="100" w:afterAutospacing="1"/>
        <w:rPr>
          <w:rFonts w:ascii="Verdana" w:hAnsi="Verdana" w:cs="Times New Roman"/>
          <w:color w:val="000000"/>
          <w:sz w:val="18"/>
          <w:szCs w:val="18"/>
          <w:lang w:val="en-CA"/>
        </w:rPr>
      </w:pPr>
      <w:r w:rsidRPr="00536B99">
        <w:rPr>
          <w:rFonts w:ascii="Verdana" w:hAnsi="Verdana" w:cs="Times New Roman"/>
          <w:color w:val="000000"/>
          <w:sz w:val="18"/>
          <w:szCs w:val="18"/>
          <w:lang w:val="en-CA"/>
        </w:rPr>
        <w:t> </w:t>
      </w:r>
    </w:p>
    <w:p w14:paraId="2C4533CF" w14:textId="77777777" w:rsidR="0009324C" w:rsidRPr="0023478E" w:rsidRDefault="0009324C" w:rsidP="00CE2D38">
      <w:pPr>
        <w:ind w:left="567"/>
        <w:rPr>
          <w:rFonts w:ascii="Arial" w:hAnsi="Arial" w:cs="Arial"/>
          <w:sz w:val="20"/>
          <w:szCs w:val="20"/>
        </w:rPr>
      </w:pPr>
    </w:p>
    <w:sectPr w:rsidR="0009324C" w:rsidRPr="0023478E" w:rsidSect="00694982">
      <w:type w:val="continuous"/>
      <w:pgSz w:w="12240" w:h="15840"/>
      <w:pgMar w:top="567" w:right="567" w:bottom="567" w:left="56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BE56" w14:textId="77777777" w:rsidR="009C5093" w:rsidRDefault="009C5093" w:rsidP="00134C09">
      <w:r>
        <w:separator/>
      </w:r>
    </w:p>
  </w:endnote>
  <w:endnote w:type="continuationSeparator" w:id="0">
    <w:p w14:paraId="4686503A" w14:textId="77777777" w:rsidR="009C5093" w:rsidRDefault="009C5093" w:rsidP="0013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A826" w14:textId="77777777" w:rsidR="009C5093" w:rsidRDefault="009C5093" w:rsidP="00270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A6EDB" w14:textId="77777777" w:rsidR="009C5093" w:rsidRDefault="009C5093" w:rsidP="00134C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7D9E" w14:textId="77777777" w:rsidR="009C5093" w:rsidRDefault="009C5093" w:rsidP="00270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0E5">
      <w:rPr>
        <w:rStyle w:val="PageNumber"/>
        <w:noProof/>
      </w:rPr>
      <w:t>1</w:t>
    </w:r>
    <w:r>
      <w:rPr>
        <w:rStyle w:val="PageNumber"/>
      </w:rPr>
      <w:fldChar w:fldCharType="end"/>
    </w:r>
  </w:p>
  <w:p w14:paraId="1D2F8710" w14:textId="77777777" w:rsidR="009C5093" w:rsidRDefault="009C5093" w:rsidP="00134C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48BC" w14:textId="77777777" w:rsidR="009C5093" w:rsidRDefault="009C5093" w:rsidP="00134C09">
      <w:r>
        <w:separator/>
      </w:r>
    </w:p>
  </w:footnote>
  <w:footnote w:type="continuationSeparator" w:id="0">
    <w:p w14:paraId="141595E7" w14:textId="77777777" w:rsidR="009C5093" w:rsidRDefault="009C5093" w:rsidP="00134C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04"/>
    <w:multiLevelType w:val="hybridMultilevel"/>
    <w:tmpl w:val="F200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C5AF4"/>
    <w:multiLevelType w:val="hybridMultilevel"/>
    <w:tmpl w:val="0B727F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87335"/>
    <w:multiLevelType w:val="multilevel"/>
    <w:tmpl w:val="B52279DE"/>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BE92DF6"/>
    <w:multiLevelType w:val="hybridMultilevel"/>
    <w:tmpl w:val="D62C1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16B3E"/>
    <w:multiLevelType w:val="hybridMultilevel"/>
    <w:tmpl w:val="F5A69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50C"/>
    <w:multiLevelType w:val="hybridMultilevel"/>
    <w:tmpl w:val="4822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548CC"/>
    <w:multiLevelType w:val="hybridMultilevel"/>
    <w:tmpl w:val="13449D30"/>
    <w:lvl w:ilvl="0" w:tplc="E35E25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A21276C"/>
    <w:multiLevelType w:val="hybridMultilevel"/>
    <w:tmpl w:val="1A4A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61E68"/>
    <w:multiLevelType w:val="hybridMultilevel"/>
    <w:tmpl w:val="E3245C1E"/>
    <w:lvl w:ilvl="0" w:tplc="5854F85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787297"/>
    <w:multiLevelType w:val="hybridMultilevel"/>
    <w:tmpl w:val="BD980E4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1CBD2AF6"/>
    <w:multiLevelType w:val="hybridMultilevel"/>
    <w:tmpl w:val="C7D482E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1182"/>
    <w:multiLevelType w:val="hybridMultilevel"/>
    <w:tmpl w:val="88326000"/>
    <w:lvl w:ilvl="0" w:tplc="3EF6C4C0">
      <w:start w:val="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92CC30E4">
      <w:start w:val="3"/>
      <w:numFmt w:val="bullet"/>
      <w:lvlText w:val="-"/>
      <w:lvlJc w:val="left"/>
      <w:pPr>
        <w:ind w:left="3240" w:hanging="360"/>
      </w:pPr>
      <w:rPr>
        <w:rFonts w:ascii="Calibri" w:eastAsia="Times New Roman" w:hAnsi="Calibri"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D5EA4"/>
    <w:multiLevelType w:val="hybridMultilevel"/>
    <w:tmpl w:val="F46C8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7FB11E6"/>
    <w:multiLevelType w:val="hybridMultilevel"/>
    <w:tmpl w:val="8584B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95DE2"/>
    <w:multiLevelType w:val="hybridMultilevel"/>
    <w:tmpl w:val="D9E0E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505D07"/>
    <w:multiLevelType w:val="hybridMultilevel"/>
    <w:tmpl w:val="4B14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74E72"/>
    <w:multiLevelType w:val="hybridMultilevel"/>
    <w:tmpl w:val="21507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E7ECC"/>
    <w:multiLevelType w:val="hybridMultilevel"/>
    <w:tmpl w:val="6AACA5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85225A"/>
    <w:multiLevelType w:val="hybridMultilevel"/>
    <w:tmpl w:val="1A86D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FB7DBD"/>
    <w:multiLevelType w:val="hybridMultilevel"/>
    <w:tmpl w:val="35D47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A3DED"/>
    <w:multiLevelType w:val="hybridMultilevel"/>
    <w:tmpl w:val="5EF0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53716"/>
    <w:multiLevelType w:val="hybridMultilevel"/>
    <w:tmpl w:val="04CC4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D2874"/>
    <w:multiLevelType w:val="hybridMultilevel"/>
    <w:tmpl w:val="438EF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D05D85"/>
    <w:multiLevelType w:val="hybridMultilevel"/>
    <w:tmpl w:val="E538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EB54F6"/>
    <w:multiLevelType w:val="hybridMultilevel"/>
    <w:tmpl w:val="60C24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97FC6"/>
    <w:multiLevelType w:val="hybridMultilevel"/>
    <w:tmpl w:val="AE6E2B40"/>
    <w:lvl w:ilvl="0" w:tplc="EBDE2D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408C8"/>
    <w:multiLevelType w:val="hybridMultilevel"/>
    <w:tmpl w:val="5CCA103A"/>
    <w:lvl w:ilvl="0" w:tplc="E35E25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97937"/>
    <w:multiLevelType w:val="hybridMultilevel"/>
    <w:tmpl w:val="B486F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C7490"/>
    <w:multiLevelType w:val="hybridMultilevel"/>
    <w:tmpl w:val="01D212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444433"/>
    <w:multiLevelType w:val="hybridMultilevel"/>
    <w:tmpl w:val="4132A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967A2F"/>
    <w:multiLevelType w:val="hybridMultilevel"/>
    <w:tmpl w:val="7C2C2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3E1EE6"/>
    <w:multiLevelType w:val="hybridMultilevel"/>
    <w:tmpl w:val="05E47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D77CE"/>
    <w:multiLevelType w:val="hybridMultilevel"/>
    <w:tmpl w:val="F4C8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4270D"/>
    <w:multiLevelType w:val="hybridMultilevel"/>
    <w:tmpl w:val="ABC65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E11365"/>
    <w:multiLevelType w:val="hybridMultilevel"/>
    <w:tmpl w:val="892CF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E653B6"/>
    <w:multiLevelType w:val="hybridMultilevel"/>
    <w:tmpl w:val="521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4136A"/>
    <w:multiLevelType w:val="hybridMultilevel"/>
    <w:tmpl w:val="FBC0B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81613"/>
    <w:multiLevelType w:val="hybridMultilevel"/>
    <w:tmpl w:val="0FEE8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B794797"/>
    <w:multiLevelType w:val="hybridMultilevel"/>
    <w:tmpl w:val="53148C5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Wingdings"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Wingdings"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Wingdings" w:hint="default"/>
      </w:rPr>
    </w:lvl>
    <w:lvl w:ilvl="8" w:tplc="04090005" w:tentative="1">
      <w:start w:val="1"/>
      <w:numFmt w:val="bullet"/>
      <w:lvlText w:val=""/>
      <w:lvlJc w:val="left"/>
      <w:pPr>
        <w:ind w:left="8100" w:hanging="360"/>
      </w:pPr>
      <w:rPr>
        <w:rFonts w:ascii="Wingdings" w:hAnsi="Wingdings" w:hint="default"/>
      </w:rPr>
    </w:lvl>
  </w:abstractNum>
  <w:abstractNum w:abstractNumId="39">
    <w:nsid w:val="6BE63753"/>
    <w:multiLevelType w:val="hybridMultilevel"/>
    <w:tmpl w:val="4FE6931A"/>
    <w:lvl w:ilvl="0" w:tplc="E35E2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EF6BA8"/>
    <w:multiLevelType w:val="hybridMultilevel"/>
    <w:tmpl w:val="5CCA103A"/>
    <w:lvl w:ilvl="0" w:tplc="E35E25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16022"/>
    <w:multiLevelType w:val="hybridMultilevel"/>
    <w:tmpl w:val="7098F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C628B6"/>
    <w:multiLevelType w:val="hybridMultilevel"/>
    <w:tmpl w:val="024EE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8415BF"/>
    <w:multiLevelType w:val="hybridMultilevel"/>
    <w:tmpl w:val="D242D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04373"/>
    <w:multiLevelType w:val="hybridMultilevel"/>
    <w:tmpl w:val="CD8C057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904B2"/>
    <w:multiLevelType w:val="hybridMultilevel"/>
    <w:tmpl w:val="AC1C5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3511F1"/>
    <w:multiLevelType w:val="hybridMultilevel"/>
    <w:tmpl w:val="1CBCA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6107CF"/>
    <w:multiLevelType w:val="hybridMultilevel"/>
    <w:tmpl w:val="8A80E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9B434E"/>
    <w:multiLevelType w:val="hybridMultilevel"/>
    <w:tmpl w:val="C3C4C5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3"/>
  </w:num>
  <w:num w:numId="3">
    <w:abstractNumId w:val="15"/>
  </w:num>
  <w:num w:numId="4">
    <w:abstractNumId w:val="4"/>
  </w:num>
  <w:num w:numId="5">
    <w:abstractNumId w:val="38"/>
  </w:num>
  <w:num w:numId="6">
    <w:abstractNumId w:val="7"/>
  </w:num>
  <w:num w:numId="7">
    <w:abstractNumId w:val="25"/>
  </w:num>
  <w:num w:numId="8">
    <w:abstractNumId w:val="11"/>
  </w:num>
  <w:num w:numId="9">
    <w:abstractNumId w:val="40"/>
  </w:num>
  <w:num w:numId="10">
    <w:abstractNumId w:val="19"/>
  </w:num>
  <w:num w:numId="11">
    <w:abstractNumId w:val="36"/>
  </w:num>
  <w:num w:numId="12">
    <w:abstractNumId w:val="32"/>
  </w:num>
  <w:num w:numId="13">
    <w:abstractNumId w:val="10"/>
  </w:num>
  <w:num w:numId="14">
    <w:abstractNumId w:val="8"/>
  </w:num>
  <w:num w:numId="15">
    <w:abstractNumId w:val="39"/>
  </w:num>
  <w:num w:numId="16">
    <w:abstractNumId w:val="21"/>
  </w:num>
  <w:num w:numId="17">
    <w:abstractNumId w:val="24"/>
  </w:num>
  <w:num w:numId="18">
    <w:abstractNumId w:val="12"/>
  </w:num>
  <w:num w:numId="19">
    <w:abstractNumId w:val="43"/>
  </w:num>
  <w:num w:numId="20">
    <w:abstractNumId w:val="20"/>
  </w:num>
  <w:num w:numId="21">
    <w:abstractNumId w:val="0"/>
  </w:num>
  <w:num w:numId="22">
    <w:abstractNumId w:val="26"/>
  </w:num>
  <w:num w:numId="23">
    <w:abstractNumId w:val="6"/>
  </w:num>
  <w:num w:numId="24">
    <w:abstractNumId w:val="42"/>
  </w:num>
  <w:num w:numId="25">
    <w:abstractNumId w:val="3"/>
  </w:num>
  <w:num w:numId="26">
    <w:abstractNumId w:val="29"/>
  </w:num>
  <w:num w:numId="27">
    <w:abstractNumId w:val="16"/>
  </w:num>
  <w:num w:numId="28">
    <w:abstractNumId w:val="41"/>
  </w:num>
  <w:num w:numId="29">
    <w:abstractNumId w:val="1"/>
  </w:num>
  <w:num w:numId="30">
    <w:abstractNumId w:val="5"/>
  </w:num>
  <w:num w:numId="31">
    <w:abstractNumId w:val="23"/>
  </w:num>
  <w:num w:numId="32">
    <w:abstractNumId w:val="34"/>
  </w:num>
  <w:num w:numId="33">
    <w:abstractNumId w:val="28"/>
  </w:num>
  <w:num w:numId="34">
    <w:abstractNumId w:val="48"/>
  </w:num>
  <w:num w:numId="35">
    <w:abstractNumId w:val="22"/>
  </w:num>
  <w:num w:numId="36">
    <w:abstractNumId w:val="9"/>
  </w:num>
  <w:num w:numId="37">
    <w:abstractNumId w:val="44"/>
  </w:num>
  <w:num w:numId="38">
    <w:abstractNumId w:val="33"/>
  </w:num>
  <w:num w:numId="39">
    <w:abstractNumId w:val="45"/>
  </w:num>
  <w:num w:numId="40">
    <w:abstractNumId w:val="30"/>
  </w:num>
  <w:num w:numId="41">
    <w:abstractNumId w:val="31"/>
  </w:num>
  <w:num w:numId="42">
    <w:abstractNumId w:val="37"/>
  </w:num>
  <w:num w:numId="43">
    <w:abstractNumId w:val="2"/>
  </w:num>
  <w:num w:numId="44">
    <w:abstractNumId w:val="47"/>
  </w:num>
  <w:num w:numId="45">
    <w:abstractNumId w:val="18"/>
  </w:num>
  <w:num w:numId="46">
    <w:abstractNumId w:val="35"/>
  </w:num>
  <w:num w:numId="47">
    <w:abstractNumId w:val="14"/>
  </w:num>
  <w:num w:numId="48">
    <w:abstractNumId w:val="46"/>
  </w:num>
  <w:num w:numId="49">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1E"/>
    <w:rsid w:val="000010B3"/>
    <w:rsid w:val="00013E50"/>
    <w:rsid w:val="000148B2"/>
    <w:rsid w:val="000158D5"/>
    <w:rsid w:val="00015AB4"/>
    <w:rsid w:val="000259F8"/>
    <w:rsid w:val="00026218"/>
    <w:rsid w:val="000379B6"/>
    <w:rsid w:val="0005530F"/>
    <w:rsid w:val="00063EF0"/>
    <w:rsid w:val="00064C68"/>
    <w:rsid w:val="000701A1"/>
    <w:rsid w:val="000755A8"/>
    <w:rsid w:val="0008050C"/>
    <w:rsid w:val="00080632"/>
    <w:rsid w:val="0008301F"/>
    <w:rsid w:val="0009324C"/>
    <w:rsid w:val="00095C13"/>
    <w:rsid w:val="00095F93"/>
    <w:rsid w:val="000B53C8"/>
    <w:rsid w:val="000E0CCB"/>
    <w:rsid w:val="000E48C7"/>
    <w:rsid w:val="000E4D68"/>
    <w:rsid w:val="000E74DB"/>
    <w:rsid w:val="00113852"/>
    <w:rsid w:val="001331C6"/>
    <w:rsid w:val="00134B4F"/>
    <w:rsid w:val="00134C09"/>
    <w:rsid w:val="00140EEC"/>
    <w:rsid w:val="00143EE5"/>
    <w:rsid w:val="00152B0A"/>
    <w:rsid w:val="001536A4"/>
    <w:rsid w:val="00153E63"/>
    <w:rsid w:val="001600E6"/>
    <w:rsid w:val="00163206"/>
    <w:rsid w:val="0016705E"/>
    <w:rsid w:val="0017357E"/>
    <w:rsid w:val="00173804"/>
    <w:rsid w:val="001774E3"/>
    <w:rsid w:val="00182AE6"/>
    <w:rsid w:val="00191462"/>
    <w:rsid w:val="00194A72"/>
    <w:rsid w:val="00194F03"/>
    <w:rsid w:val="001A10B7"/>
    <w:rsid w:val="001A3E77"/>
    <w:rsid w:val="001A42D8"/>
    <w:rsid w:val="001A4A4F"/>
    <w:rsid w:val="001B0240"/>
    <w:rsid w:val="001B3D0B"/>
    <w:rsid w:val="001C57E5"/>
    <w:rsid w:val="001D4D28"/>
    <w:rsid w:val="001D4F4A"/>
    <w:rsid w:val="001E761F"/>
    <w:rsid w:val="001F41B8"/>
    <w:rsid w:val="00200D07"/>
    <w:rsid w:val="0020250E"/>
    <w:rsid w:val="00211F00"/>
    <w:rsid w:val="00212AC2"/>
    <w:rsid w:val="002212DC"/>
    <w:rsid w:val="002313FA"/>
    <w:rsid w:val="00231452"/>
    <w:rsid w:val="0023478E"/>
    <w:rsid w:val="00237E01"/>
    <w:rsid w:val="0025070A"/>
    <w:rsid w:val="00253A54"/>
    <w:rsid w:val="0026201F"/>
    <w:rsid w:val="00266778"/>
    <w:rsid w:val="002702D0"/>
    <w:rsid w:val="00271D17"/>
    <w:rsid w:val="00272E62"/>
    <w:rsid w:val="002800D5"/>
    <w:rsid w:val="002A4B14"/>
    <w:rsid w:val="002A5BA5"/>
    <w:rsid w:val="002B04F2"/>
    <w:rsid w:val="002B0DBF"/>
    <w:rsid w:val="002B5918"/>
    <w:rsid w:val="002D5660"/>
    <w:rsid w:val="002E5E34"/>
    <w:rsid w:val="002F41C5"/>
    <w:rsid w:val="00300676"/>
    <w:rsid w:val="003062EA"/>
    <w:rsid w:val="00311E48"/>
    <w:rsid w:val="00314F68"/>
    <w:rsid w:val="00331440"/>
    <w:rsid w:val="003362AA"/>
    <w:rsid w:val="003367DA"/>
    <w:rsid w:val="003422C2"/>
    <w:rsid w:val="00343ACD"/>
    <w:rsid w:val="00343E9F"/>
    <w:rsid w:val="0035350D"/>
    <w:rsid w:val="0037314F"/>
    <w:rsid w:val="00390ED8"/>
    <w:rsid w:val="003955D5"/>
    <w:rsid w:val="003A142E"/>
    <w:rsid w:val="003A1648"/>
    <w:rsid w:val="003A3FD2"/>
    <w:rsid w:val="003A5A7A"/>
    <w:rsid w:val="003B5EB4"/>
    <w:rsid w:val="003D06C3"/>
    <w:rsid w:val="003D1F82"/>
    <w:rsid w:val="003E49A8"/>
    <w:rsid w:val="003F3438"/>
    <w:rsid w:val="003F6FCE"/>
    <w:rsid w:val="00402958"/>
    <w:rsid w:val="0040798E"/>
    <w:rsid w:val="004145F9"/>
    <w:rsid w:val="0042041D"/>
    <w:rsid w:val="004304C7"/>
    <w:rsid w:val="0043585B"/>
    <w:rsid w:val="00435A5B"/>
    <w:rsid w:val="00437D0C"/>
    <w:rsid w:val="0044173C"/>
    <w:rsid w:val="00457994"/>
    <w:rsid w:val="0046512D"/>
    <w:rsid w:val="00472E54"/>
    <w:rsid w:val="00482D59"/>
    <w:rsid w:val="00485123"/>
    <w:rsid w:val="004911F0"/>
    <w:rsid w:val="004A7B48"/>
    <w:rsid w:val="004D1363"/>
    <w:rsid w:val="004D3C62"/>
    <w:rsid w:val="004D5B35"/>
    <w:rsid w:val="004E059F"/>
    <w:rsid w:val="004E1838"/>
    <w:rsid w:val="004E2752"/>
    <w:rsid w:val="004F5461"/>
    <w:rsid w:val="004F6678"/>
    <w:rsid w:val="004F78C3"/>
    <w:rsid w:val="00506131"/>
    <w:rsid w:val="00511C3D"/>
    <w:rsid w:val="00512C8F"/>
    <w:rsid w:val="00512EE0"/>
    <w:rsid w:val="0052262E"/>
    <w:rsid w:val="00536B99"/>
    <w:rsid w:val="005430D2"/>
    <w:rsid w:val="0055321B"/>
    <w:rsid w:val="00555BCC"/>
    <w:rsid w:val="00573B22"/>
    <w:rsid w:val="0058234B"/>
    <w:rsid w:val="00593958"/>
    <w:rsid w:val="005A42FA"/>
    <w:rsid w:val="005B3317"/>
    <w:rsid w:val="005C5725"/>
    <w:rsid w:val="005C79D3"/>
    <w:rsid w:val="005D0435"/>
    <w:rsid w:val="005D6851"/>
    <w:rsid w:val="005D73D0"/>
    <w:rsid w:val="005E0564"/>
    <w:rsid w:val="005E2E82"/>
    <w:rsid w:val="005F291E"/>
    <w:rsid w:val="005F6AF3"/>
    <w:rsid w:val="00611C91"/>
    <w:rsid w:val="00615B9D"/>
    <w:rsid w:val="006335F3"/>
    <w:rsid w:val="00645481"/>
    <w:rsid w:val="0064681E"/>
    <w:rsid w:val="00647FD8"/>
    <w:rsid w:val="00653357"/>
    <w:rsid w:val="00654AB6"/>
    <w:rsid w:val="00661ACD"/>
    <w:rsid w:val="006626BF"/>
    <w:rsid w:val="0066499F"/>
    <w:rsid w:val="00671CA3"/>
    <w:rsid w:val="006804A9"/>
    <w:rsid w:val="00692818"/>
    <w:rsid w:val="00694982"/>
    <w:rsid w:val="006B5154"/>
    <w:rsid w:val="006C1DD0"/>
    <w:rsid w:val="006E022F"/>
    <w:rsid w:val="006F0BAD"/>
    <w:rsid w:val="006F0FBB"/>
    <w:rsid w:val="006F5ECA"/>
    <w:rsid w:val="006F69E5"/>
    <w:rsid w:val="007047FA"/>
    <w:rsid w:val="00706B80"/>
    <w:rsid w:val="00712C64"/>
    <w:rsid w:val="00730FF5"/>
    <w:rsid w:val="0073785B"/>
    <w:rsid w:val="00755E9B"/>
    <w:rsid w:val="00777A29"/>
    <w:rsid w:val="007813F9"/>
    <w:rsid w:val="00786AD2"/>
    <w:rsid w:val="007953C2"/>
    <w:rsid w:val="00797D9F"/>
    <w:rsid w:val="007A681B"/>
    <w:rsid w:val="007B142F"/>
    <w:rsid w:val="007D0C34"/>
    <w:rsid w:val="007D2A8B"/>
    <w:rsid w:val="007D55D4"/>
    <w:rsid w:val="007F1FF7"/>
    <w:rsid w:val="007F2B3B"/>
    <w:rsid w:val="007F34BB"/>
    <w:rsid w:val="007F4151"/>
    <w:rsid w:val="007F6E7C"/>
    <w:rsid w:val="008019FD"/>
    <w:rsid w:val="00807108"/>
    <w:rsid w:val="0081749A"/>
    <w:rsid w:val="00832387"/>
    <w:rsid w:val="0083360C"/>
    <w:rsid w:val="0084315C"/>
    <w:rsid w:val="00844550"/>
    <w:rsid w:val="008562ED"/>
    <w:rsid w:val="008621A0"/>
    <w:rsid w:val="00866C15"/>
    <w:rsid w:val="008678C9"/>
    <w:rsid w:val="00871958"/>
    <w:rsid w:val="00881139"/>
    <w:rsid w:val="00883290"/>
    <w:rsid w:val="00887165"/>
    <w:rsid w:val="00890B20"/>
    <w:rsid w:val="00896792"/>
    <w:rsid w:val="008A7A94"/>
    <w:rsid w:val="008B128D"/>
    <w:rsid w:val="008C2A44"/>
    <w:rsid w:val="008C32A8"/>
    <w:rsid w:val="008D6425"/>
    <w:rsid w:val="008E1BC8"/>
    <w:rsid w:val="008E6B1E"/>
    <w:rsid w:val="008E79BC"/>
    <w:rsid w:val="008F41B4"/>
    <w:rsid w:val="009011C1"/>
    <w:rsid w:val="0090282F"/>
    <w:rsid w:val="00902E19"/>
    <w:rsid w:val="00925F47"/>
    <w:rsid w:val="0093342E"/>
    <w:rsid w:val="00940D7A"/>
    <w:rsid w:val="009445A7"/>
    <w:rsid w:val="00963773"/>
    <w:rsid w:val="00970E80"/>
    <w:rsid w:val="00982531"/>
    <w:rsid w:val="00986E83"/>
    <w:rsid w:val="009B0195"/>
    <w:rsid w:val="009B0BEC"/>
    <w:rsid w:val="009B29E1"/>
    <w:rsid w:val="009B7773"/>
    <w:rsid w:val="009C02D0"/>
    <w:rsid w:val="009C1A6F"/>
    <w:rsid w:val="009C3311"/>
    <w:rsid w:val="009C5093"/>
    <w:rsid w:val="009D0E9B"/>
    <w:rsid w:val="009D53E0"/>
    <w:rsid w:val="009D7784"/>
    <w:rsid w:val="009D7E6F"/>
    <w:rsid w:val="009E2CD8"/>
    <w:rsid w:val="009F2230"/>
    <w:rsid w:val="009F4F10"/>
    <w:rsid w:val="00A027BE"/>
    <w:rsid w:val="00A1242D"/>
    <w:rsid w:val="00A2745F"/>
    <w:rsid w:val="00A341F0"/>
    <w:rsid w:val="00A41F67"/>
    <w:rsid w:val="00A60983"/>
    <w:rsid w:val="00A6732D"/>
    <w:rsid w:val="00A7300E"/>
    <w:rsid w:val="00A77FAB"/>
    <w:rsid w:val="00A81896"/>
    <w:rsid w:val="00A830FB"/>
    <w:rsid w:val="00A8456D"/>
    <w:rsid w:val="00A8700B"/>
    <w:rsid w:val="00A927CC"/>
    <w:rsid w:val="00A96F1F"/>
    <w:rsid w:val="00A97A11"/>
    <w:rsid w:val="00AA335F"/>
    <w:rsid w:val="00AB01B0"/>
    <w:rsid w:val="00AC3A05"/>
    <w:rsid w:val="00AD2CAD"/>
    <w:rsid w:val="00AD3B69"/>
    <w:rsid w:val="00AD5EBE"/>
    <w:rsid w:val="00AD7A45"/>
    <w:rsid w:val="00AE3192"/>
    <w:rsid w:val="00AE4C75"/>
    <w:rsid w:val="00AF08D0"/>
    <w:rsid w:val="00AF3394"/>
    <w:rsid w:val="00AF3671"/>
    <w:rsid w:val="00AF4262"/>
    <w:rsid w:val="00AF788F"/>
    <w:rsid w:val="00B04B7A"/>
    <w:rsid w:val="00B07DB1"/>
    <w:rsid w:val="00B1491F"/>
    <w:rsid w:val="00B20371"/>
    <w:rsid w:val="00B209DD"/>
    <w:rsid w:val="00B24B16"/>
    <w:rsid w:val="00B259B3"/>
    <w:rsid w:val="00B27C0A"/>
    <w:rsid w:val="00B3019E"/>
    <w:rsid w:val="00B50D14"/>
    <w:rsid w:val="00B5216C"/>
    <w:rsid w:val="00B53C27"/>
    <w:rsid w:val="00B64FD9"/>
    <w:rsid w:val="00B7146D"/>
    <w:rsid w:val="00B72819"/>
    <w:rsid w:val="00B73C8F"/>
    <w:rsid w:val="00B76B84"/>
    <w:rsid w:val="00B84ECE"/>
    <w:rsid w:val="00B9484E"/>
    <w:rsid w:val="00BA0F6E"/>
    <w:rsid w:val="00BA0F7E"/>
    <w:rsid w:val="00BA3E29"/>
    <w:rsid w:val="00BB19AE"/>
    <w:rsid w:val="00BE3463"/>
    <w:rsid w:val="00BE502F"/>
    <w:rsid w:val="00BE5627"/>
    <w:rsid w:val="00BF01BF"/>
    <w:rsid w:val="00BF1297"/>
    <w:rsid w:val="00BF6D58"/>
    <w:rsid w:val="00C0281D"/>
    <w:rsid w:val="00C0577F"/>
    <w:rsid w:val="00C140BD"/>
    <w:rsid w:val="00C14A11"/>
    <w:rsid w:val="00C25A10"/>
    <w:rsid w:val="00C27C92"/>
    <w:rsid w:val="00C33425"/>
    <w:rsid w:val="00C3456E"/>
    <w:rsid w:val="00C36DDD"/>
    <w:rsid w:val="00C36EC0"/>
    <w:rsid w:val="00C454EC"/>
    <w:rsid w:val="00C46AD7"/>
    <w:rsid w:val="00C47DDB"/>
    <w:rsid w:val="00C508D3"/>
    <w:rsid w:val="00C55C92"/>
    <w:rsid w:val="00C6069D"/>
    <w:rsid w:val="00C62E15"/>
    <w:rsid w:val="00C70329"/>
    <w:rsid w:val="00C73AE0"/>
    <w:rsid w:val="00C8352E"/>
    <w:rsid w:val="00C83CF8"/>
    <w:rsid w:val="00C94736"/>
    <w:rsid w:val="00CA3ABE"/>
    <w:rsid w:val="00CB1CFA"/>
    <w:rsid w:val="00CC212E"/>
    <w:rsid w:val="00CC28E2"/>
    <w:rsid w:val="00CD15E1"/>
    <w:rsid w:val="00CD6533"/>
    <w:rsid w:val="00CE2D38"/>
    <w:rsid w:val="00CE3A33"/>
    <w:rsid w:val="00CE4092"/>
    <w:rsid w:val="00CE51CA"/>
    <w:rsid w:val="00CE7704"/>
    <w:rsid w:val="00CF3539"/>
    <w:rsid w:val="00CF6B52"/>
    <w:rsid w:val="00CF70B4"/>
    <w:rsid w:val="00D050E9"/>
    <w:rsid w:val="00D0774A"/>
    <w:rsid w:val="00D1178B"/>
    <w:rsid w:val="00D154EA"/>
    <w:rsid w:val="00D15DA2"/>
    <w:rsid w:val="00D1651A"/>
    <w:rsid w:val="00D249BF"/>
    <w:rsid w:val="00D33DB4"/>
    <w:rsid w:val="00D33E5D"/>
    <w:rsid w:val="00D37077"/>
    <w:rsid w:val="00D51EC9"/>
    <w:rsid w:val="00D57ACF"/>
    <w:rsid w:val="00D61482"/>
    <w:rsid w:val="00D6477B"/>
    <w:rsid w:val="00D700E5"/>
    <w:rsid w:val="00D71376"/>
    <w:rsid w:val="00D74B96"/>
    <w:rsid w:val="00D750D1"/>
    <w:rsid w:val="00D77EA4"/>
    <w:rsid w:val="00D86274"/>
    <w:rsid w:val="00D901FB"/>
    <w:rsid w:val="00D969F2"/>
    <w:rsid w:val="00DB4BC6"/>
    <w:rsid w:val="00DB59C5"/>
    <w:rsid w:val="00DC021E"/>
    <w:rsid w:val="00DC41EA"/>
    <w:rsid w:val="00DD7710"/>
    <w:rsid w:val="00DE66C9"/>
    <w:rsid w:val="00DE6898"/>
    <w:rsid w:val="00DE6A80"/>
    <w:rsid w:val="00DF49BE"/>
    <w:rsid w:val="00DF509F"/>
    <w:rsid w:val="00DF60DC"/>
    <w:rsid w:val="00DF6AA8"/>
    <w:rsid w:val="00DF71E4"/>
    <w:rsid w:val="00DF789E"/>
    <w:rsid w:val="00E02221"/>
    <w:rsid w:val="00E0419F"/>
    <w:rsid w:val="00E1366C"/>
    <w:rsid w:val="00E20091"/>
    <w:rsid w:val="00E22309"/>
    <w:rsid w:val="00E248EB"/>
    <w:rsid w:val="00E25BA4"/>
    <w:rsid w:val="00E31EA3"/>
    <w:rsid w:val="00E31F27"/>
    <w:rsid w:val="00E42C51"/>
    <w:rsid w:val="00E74283"/>
    <w:rsid w:val="00E82161"/>
    <w:rsid w:val="00E900F1"/>
    <w:rsid w:val="00E90C38"/>
    <w:rsid w:val="00E951DD"/>
    <w:rsid w:val="00EC2E3D"/>
    <w:rsid w:val="00EC40C9"/>
    <w:rsid w:val="00EE1213"/>
    <w:rsid w:val="00EF3568"/>
    <w:rsid w:val="00EF4B64"/>
    <w:rsid w:val="00F02633"/>
    <w:rsid w:val="00F06522"/>
    <w:rsid w:val="00F105F8"/>
    <w:rsid w:val="00F11C0B"/>
    <w:rsid w:val="00F14755"/>
    <w:rsid w:val="00F148FD"/>
    <w:rsid w:val="00F26224"/>
    <w:rsid w:val="00F3300A"/>
    <w:rsid w:val="00F34172"/>
    <w:rsid w:val="00F34B30"/>
    <w:rsid w:val="00F37C0A"/>
    <w:rsid w:val="00F40593"/>
    <w:rsid w:val="00F42CE2"/>
    <w:rsid w:val="00F4457B"/>
    <w:rsid w:val="00F45782"/>
    <w:rsid w:val="00F45C28"/>
    <w:rsid w:val="00F47FC6"/>
    <w:rsid w:val="00F50C5C"/>
    <w:rsid w:val="00F51B60"/>
    <w:rsid w:val="00F51DF4"/>
    <w:rsid w:val="00F6655D"/>
    <w:rsid w:val="00F67436"/>
    <w:rsid w:val="00F67B6E"/>
    <w:rsid w:val="00F73706"/>
    <w:rsid w:val="00F81349"/>
    <w:rsid w:val="00F84BF4"/>
    <w:rsid w:val="00F865CF"/>
    <w:rsid w:val="00F943AF"/>
    <w:rsid w:val="00FA3AA8"/>
    <w:rsid w:val="00FA69D8"/>
    <w:rsid w:val="00FB4416"/>
    <w:rsid w:val="00FC22F5"/>
    <w:rsid w:val="00FC2962"/>
    <w:rsid w:val="00FD4A29"/>
    <w:rsid w:val="00FD56DF"/>
    <w:rsid w:val="00FE0A5A"/>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C6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E"/>
  </w:style>
  <w:style w:type="paragraph" w:styleId="Heading1">
    <w:name w:val="heading 1"/>
    <w:basedOn w:val="Regular"/>
    <w:next w:val="Normal"/>
    <w:link w:val="Heading1Char"/>
    <w:uiPriority w:val="9"/>
    <w:qFormat/>
    <w:rsid w:val="007F34BB"/>
    <w:pPr>
      <w:outlineLvl w:val="0"/>
    </w:pPr>
    <w:rPr>
      <w:rFonts w:cs="Arial"/>
      <w:b/>
      <w:color w:val="660066"/>
      <w:sz w:val="24"/>
      <w:szCs w:val="24"/>
      <w:lang w:val="en-GB"/>
    </w:rPr>
  </w:style>
  <w:style w:type="paragraph" w:styleId="Heading2">
    <w:name w:val="heading 2"/>
    <w:basedOn w:val="Normal"/>
    <w:next w:val="Normal"/>
    <w:link w:val="Heading2Char"/>
    <w:uiPriority w:val="9"/>
    <w:unhideWhenUsed/>
    <w:qFormat/>
    <w:rsid w:val="009028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F4F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three"/>
    <w:basedOn w:val="Normal"/>
    <w:uiPriority w:val="34"/>
    <w:qFormat/>
    <w:rsid w:val="00DC021E"/>
    <w:pPr>
      <w:ind w:left="720"/>
      <w:contextualSpacing/>
    </w:pPr>
  </w:style>
  <w:style w:type="character" w:customStyle="1" w:styleId="Heading1Char">
    <w:name w:val="Heading 1 Char"/>
    <w:basedOn w:val="DefaultParagraphFont"/>
    <w:link w:val="Heading1"/>
    <w:uiPriority w:val="9"/>
    <w:rsid w:val="007F34BB"/>
    <w:rPr>
      <w:rFonts w:ascii="Arial" w:eastAsiaTheme="minorHAnsi" w:hAnsi="Arial" w:cs="Arial"/>
      <w:b/>
      <w:color w:val="660066"/>
      <w:lang w:val="en-GB"/>
    </w:rPr>
  </w:style>
  <w:style w:type="character" w:customStyle="1" w:styleId="Heading2Char">
    <w:name w:val="Heading 2 Char"/>
    <w:basedOn w:val="DefaultParagraphFont"/>
    <w:link w:val="Heading2"/>
    <w:uiPriority w:val="9"/>
    <w:rsid w:val="0090282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F4F10"/>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9F4F1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ar">
    <w:name w:val="Regular"/>
    <w:basedOn w:val="Normal"/>
    <w:qFormat/>
    <w:rsid w:val="00D6477B"/>
    <w:rPr>
      <w:rFonts w:ascii="Arial" w:eastAsiaTheme="minorHAnsi" w:hAnsi="Arial"/>
      <w:sz w:val="22"/>
      <w:szCs w:val="18"/>
    </w:rPr>
  </w:style>
  <w:style w:type="paragraph" w:styleId="NoSpacing">
    <w:name w:val="No Spacing"/>
    <w:uiPriority w:val="1"/>
    <w:qFormat/>
    <w:rsid w:val="00D6477B"/>
    <w:rPr>
      <w:rFonts w:eastAsiaTheme="minorHAnsi"/>
      <w:sz w:val="22"/>
      <w:szCs w:val="22"/>
      <w:lang w:val="en-CA"/>
    </w:rPr>
  </w:style>
  <w:style w:type="character" w:styleId="Emphasis">
    <w:name w:val="Emphasis"/>
    <w:basedOn w:val="DefaultParagraphFont"/>
    <w:uiPriority w:val="20"/>
    <w:qFormat/>
    <w:rsid w:val="00536B99"/>
    <w:rPr>
      <w:i/>
      <w:iCs/>
    </w:rPr>
  </w:style>
  <w:style w:type="paragraph" w:styleId="NormalWeb">
    <w:name w:val="Normal (Web)"/>
    <w:basedOn w:val="Normal"/>
    <w:uiPriority w:val="99"/>
    <w:semiHidden/>
    <w:unhideWhenUsed/>
    <w:rsid w:val="00536B9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134C09"/>
    <w:pPr>
      <w:tabs>
        <w:tab w:val="center" w:pos="4320"/>
        <w:tab w:val="right" w:pos="8640"/>
      </w:tabs>
    </w:pPr>
  </w:style>
  <w:style w:type="character" w:customStyle="1" w:styleId="HeaderChar">
    <w:name w:val="Header Char"/>
    <w:basedOn w:val="DefaultParagraphFont"/>
    <w:link w:val="Header"/>
    <w:uiPriority w:val="99"/>
    <w:rsid w:val="00134C09"/>
  </w:style>
  <w:style w:type="paragraph" w:styleId="Footer">
    <w:name w:val="footer"/>
    <w:basedOn w:val="Normal"/>
    <w:link w:val="FooterChar"/>
    <w:uiPriority w:val="99"/>
    <w:unhideWhenUsed/>
    <w:rsid w:val="00134C09"/>
    <w:pPr>
      <w:tabs>
        <w:tab w:val="center" w:pos="4320"/>
        <w:tab w:val="right" w:pos="8640"/>
      </w:tabs>
    </w:pPr>
  </w:style>
  <w:style w:type="character" w:customStyle="1" w:styleId="FooterChar">
    <w:name w:val="Footer Char"/>
    <w:basedOn w:val="DefaultParagraphFont"/>
    <w:link w:val="Footer"/>
    <w:uiPriority w:val="99"/>
    <w:rsid w:val="00134C09"/>
  </w:style>
  <w:style w:type="character" w:styleId="PageNumber">
    <w:name w:val="page number"/>
    <w:basedOn w:val="DefaultParagraphFont"/>
    <w:uiPriority w:val="99"/>
    <w:semiHidden/>
    <w:unhideWhenUsed/>
    <w:rsid w:val="00134C09"/>
  </w:style>
  <w:style w:type="paragraph" w:styleId="Title">
    <w:name w:val="Title"/>
    <w:basedOn w:val="Normal"/>
    <w:next w:val="Normal"/>
    <w:link w:val="TitleChar"/>
    <w:uiPriority w:val="10"/>
    <w:qFormat/>
    <w:rsid w:val="00113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85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148FD"/>
    <w:pPr>
      <w:tabs>
        <w:tab w:val="right" w:leader="dot" w:pos="11096"/>
      </w:tabs>
      <w:spacing w:before="120"/>
    </w:pPr>
    <w:rPr>
      <w:rFonts w:ascii="Arial" w:hAnsi="Arial" w:cs="Arial"/>
      <w:b/>
      <w:caps/>
      <w:noProof/>
      <w:sz w:val="20"/>
      <w:szCs w:val="20"/>
    </w:rPr>
  </w:style>
  <w:style w:type="paragraph" w:styleId="TOC2">
    <w:name w:val="toc 2"/>
    <w:basedOn w:val="Normal"/>
    <w:next w:val="Normal"/>
    <w:autoRedefine/>
    <w:uiPriority w:val="39"/>
    <w:unhideWhenUsed/>
    <w:rsid w:val="00730FF5"/>
    <w:pPr>
      <w:ind w:left="240"/>
    </w:pPr>
    <w:rPr>
      <w:smallCaps/>
      <w:sz w:val="22"/>
      <w:szCs w:val="22"/>
    </w:rPr>
  </w:style>
  <w:style w:type="paragraph" w:styleId="TOC3">
    <w:name w:val="toc 3"/>
    <w:basedOn w:val="Normal"/>
    <w:next w:val="Normal"/>
    <w:autoRedefine/>
    <w:uiPriority w:val="39"/>
    <w:unhideWhenUsed/>
    <w:rsid w:val="00730FF5"/>
    <w:pPr>
      <w:ind w:left="480"/>
    </w:pPr>
    <w:rPr>
      <w:i/>
      <w:sz w:val="22"/>
      <w:szCs w:val="22"/>
    </w:rPr>
  </w:style>
  <w:style w:type="paragraph" w:styleId="TOC4">
    <w:name w:val="toc 4"/>
    <w:basedOn w:val="Normal"/>
    <w:next w:val="Normal"/>
    <w:autoRedefine/>
    <w:uiPriority w:val="39"/>
    <w:unhideWhenUsed/>
    <w:rsid w:val="00730FF5"/>
    <w:pPr>
      <w:ind w:left="720"/>
    </w:pPr>
    <w:rPr>
      <w:sz w:val="18"/>
      <w:szCs w:val="18"/>
    </w:rPr>
  </w:style>
  <w:style w:type="paragraph" w:styleId="TOC5">
    <w:name w:val="toc 5"/>
    <w:basedOn w:val="Normal"/>
    <w:next w:val="Normal"/>
    <w:autoRedefine/>
    <w:uiPriority w:val="39"/>
    <w:unhideWhenUsed/>
    <w:rsid w:val="00730FF5"/>
    <w:pPr>
      <w:ind w:left="960"/>
    </w:pPr>
    <w:rPr>
      <w:sz w:val="18"/>
      <w:szCs w:val="18"/>
    </w:rPr>
  </w:style>
  <w:style w:type="paragraph" w:styleId="TOC6">
    <w:name w:val="toc 6"/>
    <w:basedOn w:val="Normal"/>
    <w:next w:val="Normal"/>
    <w:autoRedefine/>
    <w:uiPriority w:val="39"/>
    <w:unhideWhenUsed/>
    <w:rsid w:val="00730FF5"/>
    <w:pPr>
      <w:ind w:left="1200"/>
    </w:pPr>
    <w:rPr>
      <w:sz w:val="18"/>
      <w:szCs w:val="18"/>
    </w:rPr>
  </w:style>
  <w:style w:type="paragraph" w:styleId="TOC7">
    <w:name w:val="toc 7"/>
    <w:basedOn w:val="Normal"/>
    <w:next w:val="Normal"/>
    <w:autoRedefine/>
    <w:uiPriority w:val="39"/>
    <w:unhideWhenUsed/>
    <w:rsid w:val="00730FF5"/>
    <w:pPr>
      <w:ind w:left="1440"/>
    </w:pPr>
    <w:rPr>
      <w:sz w:val="18"/>
      <w:szCs w:val="18"/>
    </w:rPr>
  </w:style>
  <w:style w:type="paragraph" w:styleId="TOC8">
    <w:name w:val="toc 8"/>
    <w:basedOn w:val="Normal"/>
    <w:next w:val="Normal"/>
    <w:autoRedefine/>
    <w:uiPriority w:val="39"/>
    <w:unhideWhenUsed/>
    <w:rsid w:val="00730FF5"/>
    <w:pPr>
      <w:ind w:left="1680"/>
    </w:pPr>
    <w:rPr>
      <w:sz w:val="18"/>
      <w:szCs w:val="18"/>
    </w:rPr>
  </w:style>
  <w:style w:type="paragraph" w:styleId="TOC9">
    <w:name w:val="toc 9"/>
    <w:basedOn w:val="Normal"/>
    <w:next w:val="Normal"/>
    <w:autoRedefine/>
    <w:uiPriority w:val="39"/>
    <w:unhideWhenUsed/>
    <w:rsid w:val="00730FF5"/>
    <w:pPr>
      <w:ind w:left="1920"/>
    </w:pPr>
    <w:rPr>
      <w:sz w:val="18"/>
      <w:szCs w:val="18"/>
    </w:rPr>
  </w:style>
  <w:style w:type="paragraph" w:styleId="TOCHeading">
    <w:name w:val="TOC Heading"/>
    <w:basedOn w:val="Heading1"/>
    <w:next w:val="Normal"/>
    <w:uiPriority w:val="39"/>
    <w:unhideWhenUsed/>
    <w:qFormat/>
    <w:rsid w:val="00D33E5D"/>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BalloonText">
    <w:name w:val="Balloon Text"/>
    <w:basedOn w:val="Normal"/>
    <w:link w:val="BalloonTextChar"/>
    <w:uiPriority w:val="99"/>
    <w:semiHidden/>
    <w:unhideWhenUsed/>
    <w:rsid w:val="00D33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E"/>
  </w:style>
  <w:style w:type="paragraph" w:styleId="Heading1">
    <w:name w:val="heading 1"/>
    <w:basedOn w:val="Regular"/>
    <w:next w:val="Normal"/>
    <w:link w:val="Heading1Char"/>
    <w:uiPriority w:val="9"/>
    <w:qFormat/>
    <w:rsid w:val="007F34BB"/>
    <w:pPr>
      <w:outlineLvl w:val="0"/>
    </w:pPr>
    <w:rPr>
      <w:rFonts w:cs="Arial"/>
      <w:b/>
      <w:color w:val="660066"/>
      <w:sz w:val="24"/>
      <w:szCs w:val="24"/>
      <w:lang w:val="en-GB"/>
    </w:rPr>
  </w:style>
  <w:style w:type="paragraph" w:styleId="Heading2">
    <w:name w:val="heading 2"/>
    <w:basedOn w:val="Normal"/>
    <w:next w:val="Normal"/>
    <w:link w:val="Heading2Char"/>
    <w:uiPriority w:val="9"/>
    <w:unhideWhenUsed/>
    <w:qFormat/>
    <w:rsid w:val="009028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F4F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three"/>
    <w:basedOn w:val="Normal"/>
    <w:uiPriority w:val="34"/>
    <w:qFormat/>
    <w:rsid w:val="00DC021E"/>
    <w:pPr>
      <w:ind w:left="720"/>
      <w:contextualSpacing/>
    </w:pPr>
  </w:style>
  <w:style w:type="character" w:customStyle="1" w:styleId="Heading1Char">
    <w:name w:val="Heading 1 Char"/>
    <w:basedOn w:val="DefaultParagraphFont"/>
    <w:link w:val="Heading1"/>
    <w:uiPriority w:val="9"/>
    <w:rsid w:val="007F34BB"/>
    <w:rPr>
      <w:rFonts w:ascii="Arial" w:eastAsiaTheme="minorHAnsi" w:hAnsi="Arial" w:cs="Arial"/>
      <w:b/>
      <w:color w:val="660066"/>
      <w:lang w:val="en-GB"/>
    </w:rPr>
  </w:style>
  <w:style w:type="character" w:customStyle="1" w:styleId="Heading2Char">
    <w:name w:val="Heading 2 Char"/>
    <w:basedOn w:val="DefaultParagraphFont"/>
    <w:link w:val="Heading2"/>
    <w:uiPriority w:val="9"/>
    <w:rsid w:val="0090282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F4F10"/>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9F4F1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ar">
    <w:name w:val="Regular"/>
    <w:basedOn w:val="Normal"/>
    <w:qFormat/>
    <w:rsid w:val="00D6477B"/>
    <w:rPr>
      <w:rFonts w:ascii="Arial" w:eastAsiaTheme="minorHAnsi" w:hAnsi="Arial"/>
      <w:sz w:val="22"/>
      <w:szCs w:val="18"/>
    </w:rPr>
  </w:style>
  <w:style w:type="paragraph" w:styleId="NoSpacing">
    <w:name w:val="No Spacing"/>
    <w:uiPriority w:val="1"/>
    <w:qFormat/>
    <w:rsid w:val="00D6477B"/>
    <w:rPr>
      <w:rFonts w:eastAsiaTheme="minorHAnsi"/>
      <w:sz w:val="22"/>
      <w:szCs w:val="22"/>
      <w:lang w:val="en-CA"/>
    </w:rPr>
  </w:style>
  <w:style w:type="character" w:styleId="Emphasis">
    <w:name w:val="Emphasis"/>
    <w:basedOn w:val="DefaultParagraphFont"/>
    <w:uiPriority w:val="20"/>
    <w:qFormat/>
    <w:rsid w:val="00536B99"/>
    <w:rPr>
      <w:i/>
      <w:iCs/>
    </w:rPr>
  </w:style>
  <w:style w:type="paragraph" w:styleId="NormalWeb">
    <w:name w:val="Normal (Web)"/>
    <w:basedOn w:val="Normal"/>
    <w:uiPriority w:val="99"/>
    <w:semiHidden/>
    <w:unhideWhenUsed/>
    <w:rsid w:val="00536B9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134C09"/>
    <w:pPr>
      <w:tabs>
        <w:tab w:val="center" w:pos="4320"/>
        <w:tab w:val="right" w:pos="8640"/>
      </w:tabs>
    </w:pPr>
  </w:style>
  <w:style w:type="character" w:customStyle="1" w:styleId="HeaderChar">
    <w:name w:val="Header Char"/>
    <w:basedOn w:val="DefaultParagraphFont"/>
    <w:link w:val="Header"/>
    <w:uiPriority w:val="99"/>
    <w:rsid w:val="00134C09"/>
  </w:style>
  <w:style w:type="paragraph" w:styleId="Footer">
    <w:name w:val="footer"/>
    <w:basedOn w:val="Normal"/>
    <w:link w:val="FooterChar"/>
    <w:uiPriority w:val="99"/>
    <w:unhideWhenUsed/>
    <w:rsid w:val="00134C09"/>
    <w:pPr>
      <w:tabs>
        <w:tab w:val="center" w:pos="4320"/>
        <w:tab w:val="right" w:pos="8640"/>
      </w:tabs>
    </w:pPr>
  </w:style>
  <w:style w:type="character" w:customStyle="1" w:styleId="FooterChar">
    <w:name w:val="Footer Char"/>
    <w:basedOn w:val="DefaultParagraphFont"/>
    <w:link w:val="Footer"/>
    <w:uiPriority w:val="99"/>
    <w:rsid w:val="00134C09"/>
  </w:style>
  <w:style w:type="character" w:styleId="PageNumber">
    <w:name w:val="page number"/>
    <w:basedOn w:val="DefaultParagraphFont"/>
    <w:uiPriority w:val="99"/>
    <w:semiHidden/>
    <w:unhideWhenUsed/>
    <w:rsid w:val="00134C09"/>
  </w:style>
  <w:style w:type="paragraph" w:styleId="Title">
    <w:name w:val="Title"/>
    <w:basedOn w:val="Normal"/>
    <w:next w:val="Normal"/>
    <w:link w:val="TitleChar"/>
    <w:uiPriority w:val="10"/>
    <w:qFormat/>
    <w:rsid w:val="00113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85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148FD"/>
    <w:pPr>
      <w:tabs>
        <w:tab w:val="right" w:leader="dot" w:pos="11096"/>
      </w:tabs>
      <w:spacing w:before="120"/>
    </w:pPr>
    <w:rPr>
      <w:rFonts w:ascii="Arial" w:hAnsi="Arial" w:cs="Arial"/>
      <w:b/>
      <w:caps/>
      <w:noProof/>
      <w:sz w:val="20"/>
      <w:szCs w:val="20"/>
    </w:rPr>
  </w:style>
  <w:style w:type="paragraph" w:styleId="TOC2">
    <w:name w:val="toc 2"/>
    <w:basedOn w:val="Normal"/>
    <w:next w:val="Normal"/>
    <w:autoRedefine/>
    <w:uiPriority w:val="39"/>
    <w:unhideWhenUsed/>
    <w:rsid w:val="00730FF5"/>
    <w:pPr>
      <w:ind w:left="240"/>
    </w:pPr>
    <w:rPr>
      <w:smallCaps/>
      <w:sz w:val="22"/>
      <w:szCs w:val="22"/>
    </w:rPr>
  </w:style>
  <w:style w:type="paragraph" w:styleId="TOC3">
    <w:name w:val="toc 3"/>
    <w:basedOn w:val="Normal"/>
    <w:next w:val="Normal"/>
    <w:autoRedefine/>
    <w:uiPriority w:val="39"/>
    <w:unhideWhenUsed/>
    <w:rsid w:val="00730FF5"/>
    <w:pPr>
      <w:ind w:left="480"/>
    </w:pPr>
    <w:rPr>
      <w:i/>
      <w:sz w:val="22"/>
      <w:szCs w:val="22"/>
    </w:rPr>
  </w:style>
  <w:style w:type="paragraph" w:styleId="TOC4">
    <w:name w:val="toc 4"/>
    <w:basedOn w:val="Normal"/>
    <w:next w:val="Normal"/>
    <w:autoRedefine/>
    <w:uiPriority w:val="39"/>
    <w:unhideWhenUsed/>
    <w:rsid w:val="00730FF5"/>
    <w:pPr>
      <w:ind w:left="720"/>
    </w:pPr>
    <w:rPr>
      <w:sz w:val="18"/>
      <w:szCs w:val="18"/>
    </w:rPr>
  </w:style>
  <w:style w:type="paragraph" w:styleId="TOC5">
    <w:name w:val="toc 5"/>
    <w:basedOn w:val="Normal"/>
    <w:next w:val="Normal"/>
    <w:autoRedefine/>
    <w:uiPriority w:val="39"/>
    <w:unhideWhenUsed/>
    <w:rsid w:val="00730FF5"/>
    <w:pPr>
      <w:ind w:left="960"/>
    </w:pPr>
    <w:rPr>
      <w:sz w:val="18"/>
      <w:szCs w:val="18"/>
    </w:rPr>
  </w:style>
  <w:style w:type="paragraph" w:styleId="TOC6">
    <w:name w:val="toc 6"/>
    <w:basedOn w:val="Normal"/>
    <w:next w:val="Normal"/>
    <w:autoRedefine/>
    <w:uiPriority w:val="39"/>
    <w:unhideWhenUsed/>
    <w:rsid w:val="00730FF5"/>
    <w:pPr>
      <w:ind w:left="1200"/>
    </w:pPr>
    <w:rPr>
      <w:sz w:val="18"/>
      <w:szCs w:val="18"/>
    </w:rPr>
  </w:style>
  <w:style w:type="paragraph" w:styleId="TOC7">
    <w:name w:val="toc 7"/>
    <w:basedOn w:val="Normal"/>
    <w:next w:val="Normal"/>
    <w:autoRedefine/>
    <w:uiPriority w:val="39"/>
    <w:unhideWhenUsed/>
    <w:rsid w:val="00730FF5"/>
    <w:pPr>
      <w:ind w:left="1440"/>
    </w:pPr>
    <w:rPr>
      <w:sz w:val="18"/>
      <w:szCs w:val="18"/>
    </w:rPr>
  </w:style>
  <w:style w:type="paragraph" w:styleId="TOC8">
    <w:name w:val="toc 8"/>
    <w:basedOn w:val="Normal"/>
    <w:next w:val="Normal"/>
    <w:autoRedefine/>
    <w:uiPriority w:val="39"/>
    <w:unhideWhenUsed/>
    <w:rsid w:val="00730FF5"/>
    <w:pPr>
      <w:ind w:left="1680"/>
    </w:pPr>
    <w:rPr>
      <w:sz w:val="18"/>
      <w:szCs w:val="18"/>
    </w:rPr>
  </w:style>
  <w:style w:type="paragraph" w:styleId="TOC9">
    <w:name w:val="toc 9"/>
    <w:basedOn w:val="Normal"/>
    <w:next w:val="Normal"/>
    <w:autoRedefine/>
    <w:uiPriority w:val="39"/>
    <w:unhideWhenUsed/>
    <w:rsid w:val="00730FF5"/>
    <w:pPr>
      <w:ind w:left="1920"/>
    </w:pPr>
    <w:rPr>
      <w:sz w:val="18"/>
      <w:szCs w:val="18"/>
    </w:rPr>
  </w:style>
  <w:style w:type="paragraph" w:styleId="TOCHeading">
    <w:name w:val="TOC Heading"/>
    <w:basedOn w:val="Heading1"/>
    <w:next w:val="Normal"/>
    <w:uiPriority w:val="39"/>
    <w:unhideWhenUsed/>
    <w:qFormat/>
    <w:rsid w:val="00D33E5D"/>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BalloonText">
    <w:name w:val="Balloon Text"/>
    <w:basedOn w:val="Normal"/>
    <w:link w:val="BalloonTextChar"/>
    <w:uiPriority w:val="99"/>
    <w:semiHidden/>
    <w:unhideWhenUsed/>
    <w:rsid w:val="00D33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4124">
      <w:bodyDiv w:val="1"/>
      <w:marLeft w:val="0"/>
      <w:marRight w:val="0"/>
      <w:marTop w:val="0"/>
      <w:marBottom w:val="0"/>
      <w:divBdr>
        <w:top w:val="none" w:sz="0" w:space="0" w:color="auto"/>
        <w:left w:val="none" w:sz="0" w:space="0" w:color="auto"/>
        <w:bottom w:val="none" w:sz="0" w:space="0" w:color="auto"/>
        <w:right w:val="none" w:sz="0" w:space="0" w:color="auto"/>
      </w:divBdr>
    </w:div>
    <w:div w:id="717318775">
      <w:bodyDiv w:val="1"/>
      <w:marLeft w:val="0"/>
      <w:marRight w:val="0"/>
      <w:marTop w:val="0"/>
      <w:marBottom w:val="0"/>
      <w:divBdr>
        <w:top w:val="none" w:sz="0" w:space="0" w:color="auto"/>
        <w:left w:val="none" w:sz="0" w:space="0" w:color="auto"/>
        <w:bottom w:val="none" w:sz="0" w:space="0" w:color="auto"/>
        <w:right w:val="none" w:sz="0" w:space="0" w:color="auto"/>
      </w:divBdr>
      <w:divsChild>
        <w:div w:id="112003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A77C-4095-E049-8338-B2C52169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6520</Words>
  <Characters>37165</Characters>
  <Application>Microsoft Macintosh Word</Application>
  <DocSecurity>0</DocSecurity>
  <Lines>309</Lines>
  <Paragraphs>87</Paragraphs>
  <ScaleCrop>false</ScaleCrop>
  <Company/>
  <LinksUpToDate>false</LinksUpToDate>
  <CharactersWithSpaces>43598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Tracy Simpson</cp:lastModifiedBy>
  <cp:revision>17</cp:revision>
  <cp:lastPrinted>2016-12-11T02:56:00Z</cp:lastPrinted>
  <dcterms:created xsi:type="dcterms:W3CDTF">2017-04-05T20:47:00Z</dcterms:created>
  <dcterms:modified xsi:type="dcterms:W3CDTF">2017-04-05T22:11:00Z</dcterms:modified>
</cp:coreProperties>
</file>