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190B2" w14:textId="77777777" w:rsidR="00860426" w:rsidRDefault="005736A5">
      <w:pPr>
        <w:pStyle w:val="TOC1"/>
        <w:tabs>
          <w:tab w:val="left" w:pos="440"/>
          <w:tab w:val="right" w:leader="underscore" w:pos="10790"/>
        </w:tabs>
        <w:rPr>
          <w:rFonts w:eastAsiaTheme="minorEastAsia" w:cstheme="minorBidi"/>
          <w:b w:val="0"/>
          <w:bCs w:val="0"/>
          <w:noProof/>
        </w:rPr>
      </w:pPr>
      <w:r>
        <w:rPr>
          <w:rFonts w:cs="Times New Roman"/>
          <w:lang w:val="en-CA"/>
        </w:rPr>
        <w:fldChar w:fldCharType="begin"/>
      </w:r>
      <w:r>
        <w:rPr>
          <w:rFonts w:cs="Times New Roman"/>
          <w:lang w:val="en-CA"/>
        </w:rPr>
        <w:instrText xml:space="preserve"> TOC \o "1-3" </w:instrText>
      </w:r>
      <w:r>
        <w:rPr>
          <w:rFonts w:cs="Times New Roman"/>
          <w:lang w:val="en-CA"/>
        </w:rPr>
        <w:fldChar w:fldCharType="separate"/>
      </w:r>
      <w:r w:rsidR="00860426" w:rsidRPr="004503A9">
        <w:rPr>
          <w:rFonts w:cs="Times New Roman"/>
          <w:noProof/>
          <w:lang w:val="en-CA"/>
        </w:rPr>
        <w:t>I.</w:t>
      </w:r>
      <w:r w:rsidR="00860426">
        <w:rPr>
          <w:rFonts w:eastAsiaTheme="minorEastAsia" w:cstheme="minorBidi"/>
          <w:b w:val="0"/>
          <w:bCs w:val="0"/>
          <w:noProof/>
        </w:rPr>
        <w:tab/>
      </w:r>
      <w:r w:rsidR="00860426" w:rsidRPr="004503A9">
        <w:rPr>
          <w:rFonts w:cs="Times New Roman"/>
          <w:noProof/>
          <w:lang w:val="en-CA"/>
        </w:rPr>
        <w:t>General Considerations</w:t>
      </w:r>
      <w:r w:rsidR="00860426">
        <w:rPr>
          <w:noProof/>
        </w:rPr>
        <w:tab/>
      </w:r>
      <w:r w:rsidR="00860426">
        <w:rPr>
          <w:noProof/>
        </w:rPr>
        <w:fldChar w:fldCharType="begin"/>
      </w:r>
      <w:r w:rsidR="00860426">
        <w:rPr>
          <w:noProof/>
        </w:rPr>
        <w:instrText xml:space="preserve"> PAGEREF _Toc501367161 \h </w:instrText>
      </w:r>
      <w:r w:rsidR="00860426">
        <w:rPr>
          <w:noProof/>
        </w:rPr>
      </w:r>
      <w:r w:rsidR="00860426">
        <w:rPr>
          <w:noProof/>
        </w:rPr>
        <w:fldChar w:fldCharType="separate"/>
      </w:r>
      <w:r w:rsidR="00860426">
        <w:rPr>
          <w:noProof/>
        </w:rPr>
        <w:t>2</w:t>
      </w:r>
      <w:r w:rsidR="00860426">
        <w:rPr>
          <w:noProof/>
        </w:rPr>
        <w:fldChar w:fldCharType="end"/>
      </w:r>
    </w:p>
    <w:p w14:paraId="03C8C054" w14:textId="77777777" w:rsidR="00860426" w:rsidRDefault="00860426">
      <w:pPr>
        <w:pStyle w:val="TOC2"/>
        <w:tabs>
          <w:tab w:val="left" w:pos="660"/>
          <w:tab w:val="right" w:leader="underscore" w:pos="10790"/>
        </w:tabs>
        <w:rPr>
          <w:rFonts w:eastAsiaTheme="minorEastAsia" w:cstheme="minorBidi"/>
          <w:b w:val="0"/>
          <w:bCs w:val="0"/>
          <w:noProof/>
          <w:sz w:val="24"/>
          <w:szCs w:val="24"/>
        </w:rPr>
      </w:pPr>
      <w:r w:rsidRPr="004503A9">
        <w:rPr>
          <w:rFonts w:cs="Times New Roman"/>
          <w:noProof/>
          <w:lang w:val="en-CA"/>
        </w:rPr>
        <w:t>A.</w:t>
      </w:r>
      <w:r>
        <w:rPr>
          <w:rFonts w:eastAsiaTheme="minorEastAsia" w:cstheme="minorBidi"/>
          <w:b w:val="0"/>
          <w:bCs w:val="0"/>
          <w:noProof/>
          <w:sz w:val="24"/>
          <w:szCs w:val="24"/>
        </w:rPr>
        <w:tab/>
      </w:r>
      <w:r w:rsidRPr="004503A9">
        <w:rPr>
          <w:rFonts w:cs="Times New Roman"/>
          <w:noProof/>
          <w:lang w:val="en-CA"/>
        </w:rPr>
        <w:t>Characterization; Substance and Procedure</w:t>
      </w:r>
      <w:r>
        <w:rPr>
          <w:noProof/>
        </w:rPr>
        <w:tab/>
      </w:r>
      <w:r>
        <w:rPr>
          <w:noProof/>
        </w:rPr>
        <w:fldChar w:fldCharType="begin"/>
      </w:r>
      <w:r>
        <w:rPr>
          <w:noProof/>
        </w:rPr>
        <w:instrText xml:space="preserve"> PAGEREF _Toc501367162 \h </w:instrText>
      </w:r>
      <w:r>
        <w:rPr>
          <w:noProof/>
        </w:rPr>
      </w:r>
      <w:r>
        <w:rPr>
          <w:noProof/>
        </w:rPr>
        <w:fldChar w:fldCharType="separate"/>
      </w:r>
      <w:r>
        <w:rPr>
          <w:noProof/>
        </w:rPr>
        <w:t>2</w:t>
      </w:r>
      <w:r>
        <w:rPr>
          <w:noProof/>
        </w:rPr>
        <w:fldChar w:fldCharType="end"/>
      </w:r>
    </w:p>
    <w:p w14:paraId="47870AD1" w14:textId="77777777" w:rsidR="00860426" w:rsidRDefault="00860426">
      <w:pPr>
        <w:pStyle w:val="TOC2"/>
        <w:tabs>
          <w:tab w:val="left" w:pos="660"/>
          <w:tab w:val="right" w:leader="underscore" w:pos="10790"/>
        </w:tabs>
        <w:rPr>
          <w:rFonts w:eastAsiaTheme="minorEastAsia" w:cstheme="minorBidi"/>
          <w:b w:val="0"/>
          <w:bCs w:val="0"/>
          <w:noProof/>
          <w:sz w:val="24"/>
          <w:szCs w:val="24"/>
        </w:rPr>
      </w:pPr>
      <w:r w:rsidRPr="004503A9">
        <w:rPr>
          <w:rFonts w:cs="Times New Roman"/>
          <w:noProof/>
        </w:rPr>
        <w:t>B.</w:t>
      </w:r>
      <w:r>
        <w:rPr>
          <w:rFonts w:eastAsiaTheme="minorEastAsia" w:cstheme="minorBidi"/>
          <w:b w:val="0"/>
          <w:bCs w:val="0"/>
          <w:noProof/>
          <w:sz w:val="24"/>
          <w:szCs w:val="24"/>
        </w:rPr>
        <w:tab/>
      </w:r>
      <w:r w:rsidRPr="004503A9">
        <w:rPr>
          <w:rFonts w:cs="Times New Roman"/>
          <w:noProof/>
        </w:rPr>
        <w:t>Exclusionary Rules</w:t>
      </w:r>
      <w:r>
        <w:rPr>
          <w:noProof/>
        </w:rPr>
        <w:tab/>
      </w:r>
      <w:r>
        <w:rPr>
          <w:noProof/>
        </w:rPr>
        <w:fldChar w:fldCharType="begin"/>
      </w:r>
      <w:r>
        <w:rPr>
          <w:noProof/>
        </w:rPr>
        <w:instrText xml:space="preserve"> PAGEREF _Toc501367163 \h </w:instrText>
      </w:r>
      <w:r>
        <w:rPr>
          <w:noProof/>
        </w:rPr>
      </w:r>
      <w:r>
        <w:rPr>
          <w:noProof/>
        </w:rPr>
        <w:fldChar w:fldCharType="separate"/>
      </w:r>
      <w:r>
        <w:rPr>
          <w:noProof/>
        </w:rPr>
        <w:t>3</w:t>
      </w:r>
      <w:r>
        <w:rPr>
          <w:noProof/>
        </w:rPr>
        <w:fldChar w:fldCharType="end"/>
      </w:r>
    </w:p>
    <w:p w14:paraId="22B6C586" w14:textId="77777777" w:rsidR="00860426" w:rsidRDefault="00860426">
      <w:pPr>
        <w:pStyle w:val="TOC2"/>
        <w:tabs>
          <w:tab w:val="left" w:pos="660"/>
          <w:tab w:val="right" w:leader="underscore" w:pos="10790"/>
        </w:tabs>
        <w:rPr>
          <w:rFonts w:eastAsiaTheme="minorEastAsia" w:cstheme="minorBidi"/>
          <w:b w:val="0"/>
          <w:bCs w:val="0"/>
          <w:noProof/>
          <w:sz w:val="24"/>
          <w:szCs w:val="24"/>
        </w:rPr>
      </w:pPr>
      <w:r w:rsidRPr="004503A9">
        <w:rPr>
          <w:rFonts w:cs="Times New Roman"/>
          <w:noProof/>
        </w:rPr>
        <w:t>C.</w:t>
      </w:r>
      <w:r>
        <w:rPr>
          <w:rFonts w:eastAsiaTheme="minorEastAsia" w:cstheme="minorBidi"/>
          <w:b w:val="0"/>
          <w:bCs w:val="0"/>
          <w:noProof/>
          <w:sz w:val="24"/>
          <w:szCs w:val="24"/>
        </w:rPr>
        <w:tab/>
      </w:r>
      <w:r w:rsidRPr="004503A9">
        <w:rPr>
          <w:rFonts w:cs="Times New Roman"/>
          <w:noProof/>
        </w:rPr>
        <w:t>Domicile and Residence</w:t>
      </w:r>
      <w:r>
        <w:rPr>
          <w:noProof/>
        </w:rPr>
        <w:tab/>
      </w:r>
      <w:r>
        <w:rPr>
          <w:noProof/>
        </w:rPr>
        <w:fldChar w:fldCharType="begin"/>
      </w:r>
      <w:r>
        <w:rPr>
          <w:noProof/>
        </w:rPr>
        <w:instrText xml:space="preserve"> PAGEREF _Toc501367164 \h </w:instrText>
      </w:r>
      <w:r>
        <w:rPr>
          <w:noProof/>
        </w:rPr>
      </w:r>
      <w:r>
        <w:rPr>
          <w:noProof/>
        </w:rPr>
        <w:fldChar w:fldCharType="separate"/>
      </w:r>
      <w:r>
        <w:rPr>
          <w:noProof/>
        </w:rPr>
        <w:t>5</w:t>
      </w:r>
      <w:r>
        <w:rPr>
          <w:noProof/>
        </w:rPr>
        <w:fldChar w:fldCharType="end"/>
      </w:r>
    </w:p>
    <w:p w14:paraId="58C4781A"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1.</w:t>
      </w:r>
      <w:r>
        <w:rPr>
          <w:rFonts w:eastAsiaTheme="minorEastAsia" w:cstheme="minorBidi"/>
          <w:noProof/>
          <w:sz w:val="24"/>
          <w:szCs w:val="24"/>
        </w:rPr>
        <w:tab/>
      </w:r>
      <w:r>
        <w:rPr>
          <w:noProof/>
        </w:rPr>
        <w:t>Domicile</w:t>
      </w:r>
      <w:r>
        <w:rPr>
          <w:noProof/>
        </w:rPr>
        <w:tab/>
      </w:r>
      <w:r>
        <w:rPr>
          <w:noProof/>
        </w:rPr>
        <w:fldChar w:fldCharType="begin"/>
      </w:r>
      <w:r>
        <w:rPr>
          <w:noProof/>
        </w:rPr>
        <w:instrText xml:space="preserve"> PAGEREF _Toc501367165 \h </w:instrText>
      </w:r>
      <w:r>
        <w:rPr>
          <w:noProof/>
        </w:rPr>
      </w:r>
      <w:r>
        <w:rPr>
          <w:noProof/>
        </w:rPr>
        <w:fldChar w:fldCharType="separate"/>
      </w:r>
      <w:r>
        <w:rPr>
          <w:noProof/>
        </w:rPr>
        <w:t>5</w:t>
      </w:r>
      <w:r>
        <w:rPr>
          <w:noProof/>
        </w:rPr>
        <w:fldChar w:fldCharType="end"/>
      </w:r>
    </w:p>
    <w:p w14:paraId="04404FCC"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2.</w:t>
      </w:r>
      <w:r>
        <w:rPr>
          <w:rFonts w:eastAsiaTheme="minorEastAsia" w:cstheme="minorBidi"/>
          <w:noProof/>
          <w:sz w:val="24"/>
          <w:szCs w:val="24"/>
        </w:rPr>
        <w:tab/>
      </w:r>
      <w:r>
        <w:rPr>
          <w:noProof/>
        </w:rPr>
        <w:t>Residence</w:t>
      </w:r>
      <w:r>
        <w:rPr>
          <w:noProof/>
        </w:rPr>
        <w:tab/>
      </w:r>
      <w:r>
        <w:rPr>
          <w:noProof/>
        </w:rPr>
        <w:fldChar w:fldCharType="begin"/>
      </w:r>
      <w:r>
        <w:rPr>
          <w:noProof/>
        </w:rPr>
        <w:instrText xml:space="preserve"> PAGEREF _Toc501367166 \h </w:instrText>
      </w:r>
      <w:r>
        <w:rPr>
          <w:noProof/>
        </w:rPr>
      </w:r>
      <w:r>
        <w:rPr>
          <w:noProof/>
        </w:rPr>
        <w:fldChar w:fldCharType="separate"/>
      </w:r>
      <w:r>
        <w:rPr>
          <w:noProof/>
        </w:rPr>
        <w:t>7</w:t>
      </w:r>
      <w:r>
        <w:rPr>
          <w:noProof/>
        </w:rPr>
        <w:fldChar w:fldCharType="end"/>
      </w:r>
    </w:p>
    <w:p w14:paraId="3241EA20" w14:textId="77777777" w:rsidR="00860426" w:rsidRDefault="00860426">
      <w:pPr>
        <w:pStyle w:val="TOC1"/>
        <w:tabs>
          <w:tab w:val="right" w:leader="underscore" w:pos="10790"/>
        </w:tabs>
        <w:rPr>
          <w:rFonts w:eastAsiaTheme="minorEastAsia" w:cstheme="minorBidi"/>
          <w:b w:val="0"/>
          <w:bCs w:val="0"/>
          <w:noProof/>
        </w:rPr>
      </w:pPr>
      <w:r w:rsidRPr="004503A9">
        <w:rPr>
          <w:rFonts w:cs="Times New Roman"/>
          <w:noProof/>
        </w:rPr>
        <w:t xml:space="preserve">II.  Jurisdiction </w:t>
      </w:r>
      <w:r w:rsidRPr="004503A9">
        <w:rPr>
          <w:rFonts w:cs="Times New Roman"/>
          <w:i/>
          <w:noProof/>
        </w:rPr>
        <w:t>In Personam</w:t>
      </w:r>
      <w:r>
        <w:rPr>
          <w:noProof/>
        </w:rPr>
        <w:tab/>
      </w:r>
      <w:r>
        <w:rPr>
          <w:noProof/>
        </w:rPr>
        <w:fldChar w:fldCharType="begin"/>
      </w:r>
      <w:r>
        <w:rPr>
          <w:noProof/>
        </w:rPr>
        <w:instrText xml:space="preserve"> PAGEREF _Toc501367167 \h </w:instrText>
      </w:r>
      <w:r>
        <w:rPr>
          <w:noProof/>
        </w:rPr>
      </w:r>
      <w:r>
        <w:rPr>
          <w:noProof/>
        </w:rPr>
        <w:fldChar w:fldCharType="separate"/>
      </w:r>
      <w:r>
        <w:rPr>
          <w:noProof/>
        </w:rPr>
        <w:t>8</w:t>
      </w:r>
      <w:r>
        <w:rPr>
          <w:noProof/>
        </w:rPr>
        <w:fldChar w:fldCharType="end"/>
      </w:r>
    </w:p>
    <w:p w14:paraId="25BF9D20" w14:textId="77777777" w:rsidR="00860426" w:rsidRDefault="00860426">
      <w:pPr>
        <w:pStyle w:val="TOC2"/>
        <w:tabs>
          <w:tab w:val="right" w:leader="underscore" w:pos="10790"/>
        </w:tabs>
        <w:rPr>
          <w:rFonts w:eastAsiaTheme="minorEastAsia" w:cstheme="minorBidi"/>
          <w:b w:val="0"/>
          <w:bCs w:val="0"/>
          <w:noProof/>
          <w:sz w:val="24"/>
          <w:szCs w:val="24"/>
        </w:rPr>
      </w:pPr>
      <w:r w:rsidRPr="004503A9">
        <w:rPr>
          <w:noProof/>
        </w:rPr>
        <w:t>A.</w:t>
      </w:r>
      <w:r>
        <w:rPr>
          <w:noProof/>
        </w:rPr>
        <w:t xml:space="preserve"> Jurisdiction Simpliciter and Territorial Competence</w:t>
      </w:r>
      <w:r>
        <w:rPr>
          <w:noProof/>
        </w:rPr>
        <w:tab/>
      </w:r>
      <w:r>
        <w:rPr>
          <w:noProof/>
        </w:rPr>
        <w:fldChar w:fldCharType="begin"/>
      </w:r>
      <w:r>
        <w:rPr>
          <w:noProof/>
        </w:rPr>
        <w:instrText xml:space="preserve"> PAGEREF _Toc501367168 \h </w:instrText>
      </w:r>
      <w:r>
        <w:rPr>
          <w:noProof/>
        </w:rPr>
      </w:r>
      <w:r>
        <w:rPr>
          <w:noProof/>
        </w:rPr>
        <w:fldChar w:fldCharType="separate"/>
      </w:r>
      <w:r>
        <w:rPr>
          <w:noProof/>
        </w:rPr>
        <w:t>8</w:t>
      </w:r>
      <w:r>
        <w:rPr>
          <w:noProof/>
        </w:rPr>
        <w:fldChar w:fldCharType="end"/>
      </w:r>
    </w:p>
    <w:p w14:paraId="42FBA3C0"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1.</w:t>
      </w:r>
      <w:r>
        <w:rPr>
          <w:rFonts w:eastAsiaTheme="minorEastAsia" w:cstheme="minorBidi"/>
          <w:noProof/>
          <w:sz w:val="24"/>
          <w:szCs w:val="24"/>
        </w:rPr>
        <w:tab/>
      </w:r>
      <w:r>
        <w:rPr>
          <w:noProof/>
        </w:rPr>
        <w:t>The Constitutional Standard</w:t>
      </w:r>
      <w:r>
        <w:rPr>
          <w:noProof/>
        </w:rPr>
        <w:tab/>
      </w:r>
      <w:r>
        <w:rPr>
          <w:noProof/>
        </w:rPr>
        <w:fldChar w:fldCharType="begin"/>
      </w:r>
      <w:r>
        <w:rPr>
          <w:noProof/>
        </w:rPr>
        <w:instrText xml:space="preserve"> PAGEREF _Toc501367169 \h </w:instrText>
      </w:r>
      <w:r>
        <w:rPr>
          <w:noProof/>
        </w:rPr>
      </w:r>
      <w:r>
        <w:rPr>
          <w:noProof/>
        </w:rPr>
        <w:fldChar w:fldCharType="separate"/>
      </w:r>
      <w:r>
        <w:rPr>
          <w:noProof/>
        </w:rPr>
        <w:t>8</w:t>
      </w:r>
      <w:r>
        <w:rPr>
          <w:noProof/>
        </w:rPr>
        <w:fldChar w:fldCharType="end"/>
      </w:r>
    </w:p>
    <w:p w14:paraId="4AC5CF65"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2.</w:t>
      </w:r>
      <w:r>
        <w:rPr>
          <w:rFonts w:eastAsiaTheme="minorEastAsia" w:cstheme="minorBidi"/>
          <w:noProof/>
          <w:sz w:val="24"/>
          <w:szCs w:val="24"/>
        </w:rPr>
        <w:tab/>
      </w:r>
      <w:r>
        <w:rPr>
          <w:noProof/>
        </w:rPr>
        <w:t>Parties within the jurisdiction</w:t>
      </w:r>
      <w:r>
        <w:rPr>
          <w:noProof/>
        </w:rPr>
        <w:tab/>
      </w:r>
      <w:r>
        <w:rPr>
          <w:noProof/>
        </w:rPr>
        <w:fldChar w:fldCharType="begin"/>
      </w:r>
      <w:r>
        <w:rPr>
          <w:noProof/>
        </w:rPr>
        <w:instrText xml:space="preserve"> PAGEREF _Toc501367170 \h </w:instrText>
      </w:r>
      <w:r>
        <w:rPr>
          <w:noProof/>
        </w:rPr>
      </w:r>
      <w:r>
        <w:rPr>
          <w:noProof/>
        </w:rPr>
        <w:fldChar w:fldCharType="separate"/>
      </w:r>
      <w:r>
        <w:rPr>
          <w:noProof/>
        </w:rPr>
        <w:t>9</w:t>
      </w:r>
      <w:r>
        <w:rPr>
          <w:noProof/>
        </w:rPr>
        <w:fldChar w:fldCharType="end"/>
      </w:r>
    </w:p>
    <w:p w14:paraId="21B23CF2"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3.</w:t>
      </w:r>
      <w:r>
        <w:rPr>
          <w:rFonts w:eastAsiaTheme="minorEastAsia" w:cstheme="minorBidi"/>
          <w:noProof/>
          <w:sz w:val="24"/>
          <w:szCs w:val="24"/>
        </w:rPr>
        <w:tab/>
      </w:r>
      <w:r>
        <w:rPr>
          <w:noProof/>
        </w:rPr>
        <w:t>Parties outside the jurisdiction</w:t>
      </w:r>
      <w:r>
        <w:rPr>
          <w:noProof/>
        </w:rPr>
        <w:tab/>
      </w:r>
      <w:r>
        <w:rPr>
          <w:noProof/>
        </w:rPr>
        <w:fldChar w:fldCharType="begin"/>
      </w:r>
      <w:r>
        <w:rPr>
          <w:noProof/>
        </w:rPr>
        <w:instrText xml:space="preserve"> PAGEREF _Toc501367171 \h </w:instrText>
      </w:r>
      <w:r>
        <w:rPr>
          <w:noProof/>
        </w:rPr>
      </w:r>
      <w:r>
        <w:rPr>
          <w:noProof/>
        </w:rPr>
        <w:fldChar w:fldCharType="separate"/>
      </w:r>
      <w:r>
        <w:rPr>
          <w:noProof/>
        </w:rPr>
        <w:t>9</w:t>
      </w:r>
      <w:r>
        <w:rPr>
          <w:noProof/>
        </w:rPr>
        <w:fldChar w:fldCharType="end"/>
      </w:r>
    </w:p>
    <w:p w14:paraId="4DD8CEEE" w14:textId="77777777" w:rsidR="00860426" w:rsidRDefault="00860426">
      <w:pPr>
        <w:pStyle w:val="TOC2"/>
        <w:tabs>
          <w:tab w:val="right" w:leader="underscore" w:pos="10790"/>
        </w:tabs>
        <w:rPr>
          <w:rFonts w:eastAsiaTheme="minorEastAsia" w:cstheme="minorBidi"/>
          <w:b w:val="0"/>
          <w:bCs w:val="0"/>
          <w:noProof/>
          <w:sz w:val="24"/>
          <w:szCs w:val="24"/>
        </w:rPr>
      </w:pPr>
      <w:r w:rsidRPr="004503A9">
        <w:rPr>
          <w:rFonts w:cs="Times New Roman"/>
          <w:noProof/>
        </w:rPr>
        <w:t>B. Discretion; Stays and Anti-Suit Injunctions</w:t>
      </w:r>
      <w:r>
        <w:rPr>
          <w:noProof/>
        </w:rPr>
        <w:tab/>
      </w:r>
      <w:r>
        <w:rPr>
          <w:noProof/>
        </w:rPr>
        <w:fldChar w:fldCharType="begin"/>
      </w:r>
      <w:r>
        <w:rPr>
          <w:noProof/>
        </w:rPr>
        <w:instrText xml:space="preserve"> PAGEREF _Toc501367172 \h </w:instrText>
      </w:r>
      <w:r>
        <w:rPr>
          <w:noProof/>
        </w:rPr>
      </w:r>
      <w:r>
        <w:rPr>
          <w:noProof/>
        </w:rPr>
        <w:fldChar w:fldCharType="separate"/>
      </w:r>
      <w:r>
        <w:rPr>
          <w:noProof/>
        </w:rPr>
        <w:t>13</w:t>
      </w:r>
      <w:r>
        <w:rPr>
          <w:noProof/>
        </w:rPr>
        <w:fldChar w:fldCharType="end"/>
      </w:r>
    </w:p>
    <w:p w14:paraId="11875116"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1.</w:t>
      </w:r>
      <w:r>
        <w:rPr>
          <w:rFonts w:eastAsiaTheme="minorEastAsia" w:cstheme="minorBidi"/>
          <w:noProof/>
          <w:sz w:val="24"/>
          <w:szCs w:val="24"/>
        </w:rPr>
        <w:tab/>
      </w:r>
      <w:r>
        <w:rPr>
          <w:noProof/>
        </w:rPr>
        <w:t>The English Principles</w:t>
      </w:r>
      <w:r>
        <w:rPr>
          <w:noProof/>
        </w:rPr>
        <w:tab/>
      </w:r>
      <w:r>
        <w:rPr>
          <w:noProof/>
        </w:rPr>
        <w:fldChar w:fldCharType="begin"/>
      </w:r>
      <w:r>
        <w:rPr>
          <w:noProof/>
        </w:rPr>
        <w:instrText xml:space="preserve"> PAGEREF _Toc501367173 \h </w:instrText>
      </w:r>
      <w:r>
        <w:rPr>
          <w:noProof/>
        </w:rPr>
      </w:r>
      <w:r>
        <w:rPr>
          <w:noProof/>
        </w:rPr>
        <w:fldChar w:fldCharType="separate"/>
      </w:r>
      <w:r>
        <w:rPr>
          <w:noProof/>
        </w:rPr>
        <w:t>13</w:t>
      </w:r>
      <w:r>
        <w:rPr>
          <w:noProof/>
        </w:rPr>
        <w:fldChar w:fldCharType="end"/>
      </w:r>
    </w:p>
    <w:p w14:paraId="0F3E7D8E"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2.</w:t>
      </w:r>
      <w:r>
        <w:rPr>
          <w:rFonts w:eastAsiaTheme="minorEastAsia" w:cstheme="minorBidi"/>
          <w:noProof/>
          <w:sz w:val="24"/>
          <w:szCs w:val="24"/>
        </w:rPr>
        <w:tab/>
      </w:r>
      <w:r>
        <w:rPr>
          <w:noProof/>
        </w:rPr>
        <w:t>Canadian Principles</w:t>
      </w:r>
      <w:r>
        <w:rPr>
          <w:noProof/>
        </w:rPr>
        <w:tab/>
      </w:r>
      <w:r>
        <w:rPr>
          <w:noProof/>
        </w:rPr>
        <w:fldChar w:fldCharType="begin"/>
      </w:r>
      <w:r>
        <w:rPr>
          <w:noProof/>
        </w:rPr>
        <w:instrText xml:space="preserve"> PAGEREF _Toc501367174 \h </w:instrText>
      </w:r>
      <w:r>
        <w:rPr>
          <w:noProof/>
        </w:rPr>
      </w:r>
      <w:r>
        <w:rPr>
          <w:noProof/>
        </w:rPr>
        <w:fldChar w:fldCharType="separate"/>
      </w:r>
      <w:r>
        <w:rPr>
          <w:noProof/>
        </w:rPr>
        <w:t>14</w:t>
      </w:r>
      <w:r>
        <w:rPr>
          <w:noProof/>
        </w:rPr>
        <w:fldChar w:fldCharType="end"/>
      </w:r>
    </w:p>
    <w:p w14:paraId="6B636BC7"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3.</w:t>
      </w:r>
      <w:r>
        <w:rPr>
          <w:rFonts w:eastAsiaTheme="minorEastAsia" w:cstheme="minorBidi"/>
          <w:noProof/>
          <w:sz w:val="24"/>
          <w:szCs w:val="24"/>
        </w:rPr>
        <w:tab/>
      </w:r>
      <w:r>
        <w:rPr>
          <w:noProof/>
        </w:rPr>
        <w:t>Jurisdiction Selection Clauses</w:t>
      </w:r>
      <w:r>
        <w:rPr>
          <w:noProof/>
        </w:rPr>
        <w:tab/>
      </w:r>
      <w:r>
        <w:rPr>
          <w:noProof/>
        </w:rPr>
        <w:fldChar w:fldCharType="begin"/>
      </w:r>
      <w:r>
        <w:rPr>
          <w:noProof/>
        </w:rPr>
        <w:instrText xml:space="preserve"> PAGEREF _Toc501367175 \h </w:instrText>
      </w:r>
      <w:r>
        <w:rPr>
          <w:noProof/>
        </w:rPr>
      </w:r>
      <w:r>
        <w:rPr>
          <w:noProof/>
        </w:rPr>
        <w:fldChar w:fldCharType="separate"/>
      </w:r>
      <w:r>
        <w:rPr>
          <w:noProof/>
        </w:rPr>
        <w:t>15</w:t>
      </w:r>
      <w:r>
        <w:rPr>
          <w:noProof/>
        </w:rPr>
        <w:fldChar w:fldCharType="end"/>
      </w:r>
    </w:p>
    <w:p w14:paraId="602A9E2A" w14:textId="77777777" w:rsidR="00860426" w:rsidRDefault="00860426">
      <w:pPr>
        <w:pStyle w:val="TOC1"/>
        <w:tabs>
          <w:tab w:val="right" w:leader="underscore" w:pos="10790"/>
        </w:tabs>
        <w:rPr>
          <w:rFonts w:eastAsiaTheme="minorEastAsia" w:cstheme="minorBidi"/>
          <w:b w:val="0"/>
          <w:bCs w:val="0"/>
          <w:noProof/>
        </w:rPr>
      </w:pPr>
      <w:r w:rsidRPr="004503A9">
        <w:rPr>
          <w:rFonts w:eastAsiaTheme="minorHAnsi"/>
          <w:noProof/>
        </w:rPr>
        <w:t xml:space="preserve">III. Recognition and Enforcement of </w:t>
      </w:r>
      <w:r w:rsidRPr="004503A9">
        <w:rPr>
          <w:rFonts w:eastAsiaTheme="minorHAnsi"/>
          <w:i/>
          <w:noProof/>
        </w:rPr>
        <w:t xml:space="preserve">In-Personam </w:t>
      </w:r>
      <w:r w:rsidRPr="004503A9">
        <w:rPr>
          <w:rFonts w:eastAsiaTheme="minorHAnsi"/>
          <w:noProof/>
        </w:rPr>
        <w:t>Judgments</w:t>
      </w:r>
      <w:r>
        <w:rPr>
          <w:noProof/>
        </w:rPr>
        <w:tab/>
      </w:r>
      <w:r>
        <w:rPr>
          <w:noProof/>
        </w:rPr>
        <w:fldChar w:fldCharType="begin"/>
      </w:r>
      <w:r>
        <w:rPr>
          <w:noProof/>
        </w:rPr>
        <w:instrText xml:space="preserve"> PAGEREF _Toc501367176 \h </w:instrText>
      </w:r>
      <w:r>
        <w:rPr>
          <w:noProof/>
        </w:rPr>
      </w:r>
      <w:r>
        <w:rPr>
          <w:noProof/>
        </w:rPr>
        <w:fldChar w:fldCharType="separate"/>
      </w:r>
      <w:r>
        <w:rPr>
          <w:noProof/>
        </w:rPr>
        <w:t>17</w:t>
      </w:r>
      <w:r>
        <w:rPr>
          <w:noProof/>
        </w:rPr>
        <w:fldChar w:fldCharType="end"/>
      </w:r>
    </w:p>
    <w:p w14:paraId="5E028840" w14:textId="77777777" w:rsidR="00860426" w:rsidRDefault="00860426">
      <w:pPr>
        <w:pStyle w:val="TOC2"/>
        <w:tabs>
          <w:tab w:val="right" w:leader="underscore" w:pos="10790"/>
        </w:tabs>
        <w:rPr>
          <w:rFonts w:eastAsiaTheme="minorEastAsia" w:cstheme="minorBidi"/>
          <w:b w:val="0"/>
          <w:bCs w:val="0"/>
          <w:noProof/>
          <w:sz w:val="24"/>
          <w:szCs w:val="24"/>
        </w:rPr>
      </w:pPr>
      <w:r w:rsidRPr="004503A9">
        <w:rPr>
          <w:noProof/>
        </w:rPr>
        <w:t>A.</w:t>
      </w:r>
      <w:r>
        <w:rPr>
          <w:noProof/>
        </w:rPr>
        <w:t xml:space="preserve"> Pecuniary Judgments</w:t>
      </w:r>
      <w:r>
        <w:rPr>
          <w:noProof/>
        </w:rPr>
        <w:tab/>
      </w:r>
      <w:r>
        <w:rPr>
          <w:noProof/>
        </w:rPr>
        <w:fldChar w:fldCharType="begin"/>
      </w:r>
      <w:r>
        <w:rPr>
          <w:noProof/>
        </w:rPr>
        <w:instrText xml:space="preserve"> PAGEREF _Toc501367177 \h </w:instrText>
      </w:r>
      <w:r>
        <w:rPr>
          <w:noProof/>
        </w:rPr>
      </w:r>
      <w:r>
        <w:rPr>
          <w:noProof/>
        </w:rPr>
        <w:fldChar w:fldCharType="separate"/>
      </w:r>
      <w:r>
        <w:rPr>
          <w:noProof/>
        </w:rPr>
        <w:t>17</w:t>
      </w:r>
      <w:r>
        <w:rPr>
          <w:noProof/>
        </w:rPr>
        <w:fldChar w:fldCharType="end"/>
      </w:r>
    </w:p>
    <w:p w14:paraId="2231D4AC"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1.</w:t>
      </w:r>
      <w:r>
        <w:rPr>
          <w:rFonts w:eastAsiaTheme="minorEastAsia" w:cstheme="minorBidi"/>
          <w:noProof/>
          <w:sz w:val="24"/>
          <w:szCs w:val="24"/>
        </w:rPr>
        <w:tab/>
      </w:r>
      <w:r>
        <w:rPr>
          <w:noProof/>
        </w:rPr>
        <w:t>Finality and Conclusiveness</w:t>
      </w:r>
      <w:r>
        <w:rPr>
          <w:noProof/>
        </w:rPr>
        <w:tab/>
      </w:r>
      <w:r>
        <w:rPr>
          <w:noProof/>
        </w:rPr>
        <w:fldChar w:fldCharType="begin"/>
      </w:r>
      <w:r>
        <w:rPr>
          <w:noProof/>
        </w:rPr>
        <w:instrText xml:space="preserve"> PAGEREF _Toc501367178 \h </w:instrText>
      </w:r>
      <w:r>
        <w:rPr>
          <w:noProof/>
        </w:rPr>
      </w:r>
      <w:r>
        <w:rPr>
          <w:noProof/>
        </w:rPr>
        <w:fldChar w:fldCharType="separate"/>
      </w:r>
      <w:r>
        <w:rPr>
          <w:noProof/>
        </w:rPr>
        <w:t>17</w:t>
      </w:r>
      <w:r>
        <w:rPr>
          <w:noProof/>
        </w:rPr>
        <w:fldChar w:fldCharType="end"/>
      </w:r>
    </w:p>
    <w:p w14:paraId="6CB880A8"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2.</w:t>
      </w:r>
      <w:r>
        <w:rPr>
          <w:rFonts w:eastAsiaTheme="minorEastAsia" w:cstheme="minorBidi"/>
          <w:noProof/>
          <w:sz w:val="24"/>
          <w:szCs w:val="24"/>
        </w:rPr>
        <w:tab/>
      </w:r>
      <w:r>
        <w:rPr>
          <w:noProof/>
        </w:rPr>
        <w:t>Jurisdiction in the International Sense</w:t>
      </w:r>
      <w:r>
        <w:rPr>
          <w:noProof/>
        </w:rPr>
        <w:tab/>
      </w:r>
      <w:r>
        <w:rPr>
          <w:noProof/>
        </w:rPr>
        <w:fldChar w:fldCharType="begin"/>
      </w:r>
      <w:r>
        <w:rPr>
          <w:noProof/>
        </w:rPr>
        <w:instrText xml:space="preserve"> PAGEREF _Toc501367179 \h </w:instrText>
      </w:r>
      <w:r>
        <w:rPr>
          <w:noProof/>
        </w:rPr>
      </w:r>
      <w:r>
        <w:rPr>
          <w:noProof/>
        </w:rPr>
        <w:fldChar w:fldCharType="separate"/>
      </w:r>
      <w:r>
        <w:rPr>
          <w:noProof/>
        </w:rPr>
        <w:t>17</w:t>
      </w:r>
      <w:r>
        <w:rPr>
          <w:noProof/>
        </w:rPr>
        <w:fldChar w:fldCharType="end"/>
      </w:r>
    </w:p>
    <w:p w14:paraId="7D2C9361" w14:textId="77777777" w:rsidR="00860426" w:rsidRDefault="00860426">
      <w:pPr>
        <w:pStyle w:val="TOC2"/>
        <w:tabs>
          <w:tab w:val="right" w:leader="underscore" w:pos="10790"/>
        </w:tabs>
        <w:rPr>
          <w:rFonts w:eastAsiaTheme="minorEastAsia" w:cstheme="minorBidi"/>
          <w:b w:val="0"/>
          <w:bCs w:val="0"/>
          <w:noProof/>
          <w:sz w:val="24"/>
          <w:szCs w:val="24"/>
        </w:rPr>
      </w:pPr>
      <w:r>
        <w:rPr>
          <w:noProof/>
        </w:rPr>
        <w:t>B. Non-Pecuniary Judgments</w:t>
      </w:r>
      <w:r>
        <w:rPr>
          <w:noProof/>
        </w:rPr>
        <w:tab/>
      </w:r>
      <w:r>
        <w:rPr>
          <w:noProof/>
        </w:rPr>
        <w:fldChar w:fldCharType="begin"/>
      </w:r>
      <w:r>
        <w:rPr>
          <w:noProof/>
        </w:rPr>
        <w:instrText xml:space="preserve"> PAGEREF _Toc501367180 \h </w:instrText>
      </w:r>
      <w:r>
        <w:rPr>
          <w:noProof/>
        </w:rPr>
      </w:r>
      <w:r>
        <w:rPr>
          <w:noProof/>
        </w:rPr>
        <w:fldChar w:fldCharType="separate"/>
      </w:r>
      <w:r>
        <w:rPr>
          <w:noProof/>
        </w:rPr>
        <w:t>19</w:t>
      </w:r>
      <w:r>
        <w:rPr>
          <w:noProof/>
        </w:rPr>
        <w:fldChar w:fldCharType="end"/>
      </w:r>
    </w:p>
    <w:p w14:paraId="321EF53D" w14:textId="77777777" w:rsidR="00860426" w:rsidRDefault="00860426">
      <w:pPr>
        <w:pStyle w:val="TOC2"/>
        <w:tabs>
          <w:tab w:val="right" w:leader="underscore" w:pos="10790"/>
        </w:tabs>
        <w:rPr>
          <w:rFonts w:eastAsiaTheme="minorEastAsia" w:cstheme="minorBidi"/>
          <w:b w:val="0"/>
          <w:bCs w:val="0"/>
          <w:noProof/>
          <w:sz w:val="24"/>
          <w:szCs w:val="24"/>
        </w:rPr>
      </w:pPr>
      <w:r w:rsidRPr="004503A9">
        <w:rPr>
          <w:noProof/>
        </w:rPr>
        <w:t>C.</w:t>
      </w:r>
      <w:r>
        <w:rPr>
          <w:noProof/>
        </w:rPr>
        <w:t xml:space="preserve"> Defences to R&amp;E of Foreign Judgments</w:t>
      </w:r>
      <w:r>
        <w:rPr>
          <w:noProof/>
        </w:rPr>
        <w:tab/>
      </w:r>
      <w:r>
        <w:rPr>
          <w:noProof/>
        </w:rPr>
        <w:fldChar w:fldCharType="begin"/>
      </w:r>
      <w:r>
        <w:rPr>
          <w:noProof/>
        </w:rPr>
        <w:instrText xml:space="preserve"> PAGEREF _Toc501367181 \h </w:instrText>
      </w:r>
      <w:r>
        <w:rPr>
          <w:noProof/>
        </w:rPr>
      </w:r>
      <w:r>
        <w:rPr>
          <w:noProof/>
        </w:rPr>
        <w:fldChar w:fldCharType="separate"/>
      </w:r>
      <w:r>
        <w:rPr>
          <w:noProof/>
        </w:rPr>
        <w:t>20</w:t>
      </w:r>
      <w:r>
        <w:rPr>
          <w:noProof/>
        </w:rPr>
        <w:fldChar w:fldCharType="end"/>
      </w:r>
    </w:p>
    <w:p w14:paraId="68B2E885" w14:textId="77777777" w:rsidR="00860426" w:rsidRDefault="00860426">
      <w:pPr>
        <w:pStyle w:val="TOC2"/>
        <w:tabs>
          <w:tab w:val="left" w:pos="660"/>
          <w:tab w:val="right" w:leader="underscore" w:pos="10790"/>
        </w:tabs>
        <w:rPr>
          <w:rFonts w:eastAsiaTheme="minorEastAsia" w:cstheme="minorBidi"/>
          <w:b w:val="0"/>
          <w:bCs w:val="0"/>
          <w:noProof/>
          <w:sz w:val="24"/>
          <w:szCs w:val="24"/>
        </w:rPr>
      </w:pPr>
      <w:r>
        <w:rPr>
          <w:noProof/>
        </w:rPr>
        <w:t>D.</w:t>
      </w:r>
      <w:r>
        <w:rPr>
          <w:rFonts w:eastAsiaTheme="minorEastAsia" w:cstheme="minorBidi"/>
          <w:b w:val="0"/>
          <w:bCs w:val="0"/>
          <w:noProof/>
          <w:sz w:val="24"/>
          <w:szCs w:val="24"/>
        </w:rPr>
        <w:tab/>
      </w:r>
      <w:r>
        <w:rPr>
          <w:noProof/>
        </w:rPr>
        <w:t>Statutory Regimes</w:t>
      </w:r>
      <w:r>
        <w:rPr>
          <w:noProof/>
        </w:rPr>
        <w:tab/>
      </w:r>
      <w:r>
        <w:rPr>
          <w:noProof/>
        </w:rPr>
        <w:fldChar w:fldCharType="begin"/>
      </w:r>
      <w:r>
        <w:rPr>
          <w:noProof/>
        </w:rPr>
        <w:instrText xml:space="preserve"> PAGEREF _Toc501367182 \h </w:instrText>
      </w:r>
      <w:r>
        <w:rPr>
          <w:noProof/>
        </w:rPr>
      </w:r>
      <w:r>
        <w:rPr>
          <w:noProof/>
        </w:rPr>
        <w:fldChar w:fldCharType="separate"/>
      </w:r>
      <w:r>
        <w:rPr>
          <w:noProof/>
        </w:rPr>
        <w:t>21</w:t>
      </w:r>
      <w:r>
        <w:rPr>
          <w:noProof/>
        </w:rPr>
        <w:fldChar w:fldCharType="end"/>
      </w:r>
    </w:p>
    <w:p w14:paraId="328F1B79"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1.</w:t>
      </w:r>
      <w:r>
        <w:rPr>
          <w:rFonts w:eastAsiaTheme="minorEastAsia" w:cstheme="minorBidi"/>
          <w:noProof/>
          <w:sz w:val="24"/>
          <w:szCs w:val="24"/>
        </w:rPr>
        <w:tab/>
      </w:r>
      <w:r>
        <w:rPr>
          <w:noProof/>
        </w:rPr>
        <w:t>Judgments and Orders</w:t>
      </w:r>
      <w:r>
        <w:rPr>
          <w:noProof/>
        </w:rPr>
        <w:tab/>
      </w:r>
      <w:r>
        <w:rPr>
          <w:noProof/>
        </w:rPr>
        <w:fldChar w:fldCharType="begin"/>
      </w:r>
      <w:r>
        <w:rPr>
          <w:noProof/>
        </w:rPr>
        <w:instrText xml:space="preserve"> PAGEREF _Toc501367183 \h </w:instrText>
      </w:r>
      <w:r>
        <w:rPr>
          <w:noProof/>
        </w:rPr>
      </w:r>
      <w:r>
        <w:rPr>
          <w:noProof/>
        </w:rPr>
        <w:fldChar w:fldCharType="separate"/>
      </w:r>
      <w:r>
        <w:rPr>
          <w:noProof/>
        </w:rPr>
        <w:t>21</w:t>
      </w:r>
      <w:r>
        <w:rPr>
          <w:noProof/>
        </w:rPr>
        <w:fldChar w:fldCharType="end"/>
      </w:r>
    </w:p>
    <w:p w14:paraId="371DACAD"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2.</w:t>
      </w:r>
      <w:r>
        <w:rPr>
          <w:rFonts w:eastAsiaTheme="minorEastAsia" w:cstheme="minorBidi"/>
          <w:noProof/>
          <w:sz w:val="24"/>
          <w:szCs w:val="24"/>
        </w:rPr>
        <w:tab/>
      </w:r>
      <w:r>
        <w:rPr>
          <w:noProof/>
        </w:rPr>
        <w:t>Arbitral Awards</w:t>
      </w:r>
      <w:r>
        <w:rPr>
          <w:noProof/>
        </w:rPr>
        <w:tab/>
      </w:r>
      <w:r>
        <w:rPr>
          <w:noProof/>
        </w:rPr>
        <w:fldChar w:fldCharType="begin"/>
      </w:r>
      <w:r>
        <w:rPr>
          <w:noProof/>
        </w:rPr>
        <w:instrText xml:space="preserve"> PAGEREF _Toc501367184 \h </w:instrText>
      </w:r>
      <w:r>
        <w:rPr>
          <w:noProof/>
        </w:rPr>
      </w:r>
      <w:r>
        <w:rPr>
          <w:noProof/>
        </w:rPr>
        <w:fldChar w:fldCharType="separate"/>
      </w:r>
      <w:r>
        <w:rPr>
          <w:noProof/>
        </w:rPr>
        <w:t>21</w:t>
      </w:r>
      <w:r>
        <w:rPr>
          <w:noProof/>
        </w:rPr>
        <w:fldChar w:fldCharType="end"/>
      </w:r>
    </w:p>
    <w:p w14:paraId="087639C6" w14:textId="77777777" w:rsidR="00860426" w:rsidRDefault="00860426">
      <w:pPr>
        <w:pStyle w:val="TOC1"/>
        <w:tabs>
          <w:tab w:val="right" w:leader="underscore" w:pos="10790"/>
        </w:tabs>
        <w:rPr>
          <w:rFonts w:eastAsiaTheme="minorEastAsia" w:cstheme="minorBidi"/>
          <w:b w:val="0"/>
          <w:bCs w:val="0"/>
          <w:noProof/>
        </w:rPr>
      </w:pPr>
      <w:r>
        <w:rPr>
          <w:noProof/>
        </w:rPr>
        <w:t xml:space="preserve">IV. </w:t>
      </w:r>
      <w:r w:rsidRPr="004503A9">
        <w:rPr>
          <w:i/>
          <w:noProof/>
        </w:rPr>
        <w:t xml:space="preserve">In Personam </w:t>
      </w:r>
      <w:r>
        <w:rPr>
          <w:noProof/>
        </w:rPr>
        <w:t>Class Actions: Jurisdiction and R&amp;E</w:t>
      </w:r>
      <w:r>
        <w:rPr>
          <w:noProof/>
        </w:rPr>
        <w:tab/>
      </w:r>
      <w:r>
        <w:rPr>
          <w:noProof/>
        </w:rPr>
        <w:fldChar w:fldCharType="begin"/>
      </w:r>
      <w:r>
        <w:rPr>
          <w:noProof/>
        </w:rPr>
        <w:instrText xml:space="preserve"> PAGEREF _Toc501367185 \h </w:instrText>
      </w:r>
      <w:r>
        <w:rPr>
          <w:noProof/>
        </w:rPr>
      </w:r>
      <w:r>
        <w:rPr>
          <w:noProof/>
        </w:rPr>
        <w:fldChar w:fldCharType="separate"/>
      </w:r>
      <w:r>
        <w:rPr>
          <w:noProof/>
        </w:rPr>
        <w:t>21</w:t>
      </w:r>
      <w:r>
        <w:rPr>
          <w:noProof/>
        </w:rPr>
        <w:fldChar w:fldCharType="end"/>
      </w:r>
    </w:p>
    <w:p w14:paraId="3A931B00" w14:textId="77777777" w:rsidR="00860426" w:rsidRDefault="00860426">
      <w:pPr>
        <w:pStyle w:val="TOC1"/>
        <w:tabs>
          <w:tab w:val="right" w:leader="underscore" w:pos="10790"/>
        </w:tabs>
        <w:rPr>
          <w:rFonts w:eastAsiaTheme="minorEastAsia" w:cstheme="minorBidi"/>
          <w:b w:val="0"/>
          <w:bCs w:val="0"/>
          <w:noProof/>
        </w:rPr>
      </w:pPr>
      <w:r w:rsidRPr="004503A9">
        <w:rPr>
          <w:rFonts w:cs="Times New Roman"/>
          <w:noProof/>
        </w:rPr>
        <w:t xml:space="preserve">V. </w:t>
      </w:r>
      <w:r w:rsidRPr="004503A9">
        <w:rPr>
          <w:rFonts w:cs="Times New Roman"/>
          <w:i/>
          <w:noProof/>
        </w:rPr>
        <w:t>In Rem</w:t>
      </w:r>
      <w:r w:rsidRPr="004503A9">
        <w:rPr>
          <w:rFonts w:cs="Times New Roman"/>
          <w:noProof/>
        </w:rPr>
        <w:t xml:space="preserve"> Actions: Jurisdiction and R&amp;E</w:t>
      </w:r>
      <w:r>
        <w:rPr>
          <w:noProof/>
        </w:rPr>
        <w:tab/>
      </w:r>
      <w:r>
        <w:rPr>
          <w:noProof/>
        </w:rPr>
        <w:fldChar w:fldCharType="begin"/>
      </w:r>
      <w:r>
        <w:rPr>
          <w:noProof/>
        </w:rPr>
        <w:instrText xml:space="preserve"> PAGEREF _Toc501367186 \h </w:instrText>
      </w:r>
      <w:r>
        <w:rPr>
          <w:noProof/>
        </w:rPr>
      </w:r>
      <w:r>
        <w:rPr>
          <w:noProof/>
        </w:rPr>
        <w:fldChar w:fldCharType="separate"/>
      </w:r>
      <w:r>
        <w:rPr>
          <w:noProof/>
        </w:rPr>
        <w:t>23</w:t>
      </w:r>
      <w:r>
        <w:rPr>
          <w:noProof/>
        </w:rPr>
        <w:fldChar w:fldCharType="end"/>
      </w:r>
    </w:p>
    <w:p w14:paraId="387FA013" w14:textId="77777777" w:rsidR="00860426" w:rsidRDefault="00860426">
      <w:pPr>
        <w:pStyle w:val="TOC1"/>
        <w:tabs>
          <w:tab w:val="right" w:leader="underscore" w:pos="10790"/>
        </w:tabs>
        <w:rPr>
          <w:rFonts w:eastAsiaTheme="minorEastAsia" w:cstheme="minorBidi"/>
          <w:b w:val="0"/>
          <w:bCs w:val="0"/>
          <w:noProof/>
        </w:rPr>
      </w:pPr>
      <w:r>
        <w:rPr>
          <w:noProof/>
        </w:rPr>
        <w:t>VI. Choice of Law</w:t>
      </w:r>
      <w:r>
        <w:rPr>
          <w:noProof/>
        </w:rPr>
        <w:tab/>
      </w:r>
      <w:r>
        <w:rPr>
          <w:noProof/>
        </w:rPr>
        <w:fldChar w:fldCharType="begin"/>
      </w:r>
      <w:r>
        <w:rPr>
          <w:noProof/>
        </w:rPr>
        <w:instrText xml:space="preserve"> PAGEREF _Toc501367187 \h </w:instrText>
      </w:r>
      <w:r>
        <w:rPr>
          <w:noProof/>
        </w:rPr>
      </w:r>
      <w:r>
        <w:rPr>
          <w:noProof/>
        </w:rPr>
        <w:fldChar w:fldCharType="separate"/>
      </w:r>
      <w:r>
        <w:rPr>
          <w:noProof/>
        </w:rPr>
        <w:t>25</w:t>
      </w:r>
      <w:r>
        <w:rPr>
          <w:noProof/>
        </w:rPr>
        <w:fldChar w:fldCharType="end"/>
      </w:r>
    </w:p>
    <w:p w14:paraId="132CC0E9" w14:textId="77777777" w:rsidR="00860426" w:rsidRDefault="00860426">
      <w:pPr>
        <w:pStyle w:val="TOC2"/>
        <w:tabs>
          <w:tab w:val="right" w:leader="underscore" w:pos="10790"/>
        </w:tabs>
        <w:rPr>
          <w:rFonts w:eastAsiaTheme="minorEastAsia" w:cstheme="minorBidi"/>
          <w:b w:val="0"/>
          <w:bCs w:val="0"/>
          <w:noProof/>
          <w:sz w:val="24"/>
          <w:szCs w:val="24"/>
        </w:rPr>
      </w:pPr>
      <w:r>
        <w:rPr>
          <w:noProof/>
        </w:rPr>
        <w:t>A. Renvoi</w:t>
      </w:r>
      <w:r>
        <w:rPr>
          <w:noProof/>
        </w:rPr>
        <w:tab/>
      </w:r>
      <w:r>
        <w:rPr>
          <w:noProof/>
        </w:rPr>
        <w:fldChar w:fldCharType="begin"/>
      </w:r>
      <w:r>
        <w:rPr>
          <w:noProof/>
        </w:rPr>
        <w:instrText xml:space="preserve"> PAGEREF _Toc501367188 \h </w:instrText>
      </w:r>
      <w:r>
        <w:rPr>
          <w:noProof/>
        </w:rPr>
      </w:r>
      <w:r>
        <w:rPr>
          <w:noProof/>
        </w:rPr>
        <w:fldChar w:fldCharType="separate"/>
      </w:r>
      <w:r>
        <w:rPr>
          <w:noProof/>
        </w:rPr>
        <w:t>26</w:t>
      </w:r>
      <w:r>
        <w:rPr>
          <w:noProof/>
        </w:rPr>
        <w:fldChar w:fldCharType="end"/>
      </w:r>
    </w:p>
    <w:p w14:paraId="36F1737A" w14:textId="77777777" w:rsidR="00860426" w:rsidRDefault="00860426">
      <w:pPr>
        <w:pStyle w:val="TOC2"/>
        <w:tabs>
          <w:tab w:val="right" w:leader="underscore" w:pos="10790"/>
        </w:tabs>
        <w:rPr>
          <w:rFonts w:eastAsiaTheme="minorEastAsia" w:cstheme="minorBidi"/>
          <w:b w:val="0"/>
          <w:bCs w:val="0"/>
          <w:noProof/>
          <w:sz w:val="24"/>
          <w:szCs w:val="24"/>
        </w:rPr>
      </w:pPr>
      <w:r>
        <w:rPr>
          <w:noProof/>
        </w:rPr>
        <w:t>B. Marriage</w:t>
      </w:r>
      <w:r>
        <w:rPr>
          <w:noProof/>
        </w:rPr>
        <w:tab/>
      </w:r>
      <w:r>
        <w:rPr>
          <w:noProof/>
        </w:rPr>
        <w:fldChar w:fldCharType="begin"/>
      </w:r>
      <w:r>
        <w:rPr>
          <w:noProof/>
        </w:rPr>
        <w:instrText xml:space="preserve"> PAGEREF _Toc501367189 \h </w:instrText>
      </w:r>
      <w:r>
        <w:rPr>
          <w:noProof/>
        </w:rPr>
      </w:r>
      <w:r>
        <w:rPr>
          <w:noProof/>
        </w:rPr>
        <w:fldChar w:fldCharType="separate"/>
      </w:r>
      <w:r>
        <w:rPr>
          <w:noProof/>
        </w:rPr>
        <w:t>27</w:t>
      </w:r>
      <w:r>
        <w:rPr>
          <w:noProof/>
        </w:rPr>
        <w:fldChar w:fldCharType="end"/>
      </w:r>
    </w:p>
    <w:p w14:paraId="67E7D813"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1.</w:t>
      </w:r>
      <w:r>
        <w:rPr>
          <w:rFonts w:eastAsiaTheme="minorEastAsia" w:cstheme="minorBidi"/>
          <w:noProof/>
          <w:sz w:val="24"/>
          <w:szCs w:val="24"/>
        </w:rPr>
        <w:tab/>
      </w:r>
      <w:r>
        <w:rPr>
          <w:noProof/>
        </w:rPr>
        <w:t>FORMAL VALIDITY</w:t>
      </w:r>
      <w:r>
        <w:rPr>
          <w:noProof/>
        </w:rPr>
        <w:tab/>
      </w:r>
      <w:r>
        <w:rPr>
          <w:noProof/>
        </w:rPr>
        <w:fldChar w:fldCharType="begin"/>
      </w:r>
      <w:r>
        <w:rPr>
          <w:noProof/>
        </w:rPr>
        <w:instrText xml:space="preserve"> PAGEREF _Toc501367190 \h </w:instrText>
      </w:r>
      <w:r>
        <w:rPr>
          <w:noProof/>
        </w:rPr>
      </w:r>
      <w:r>
        <w:rPr>
          <w:noProof/>
        </w:rPr>
        <w:fldChar w:fldCharType="separate"/>
      </w:r>
      <w:r>
        <w:rPr>
          <w:noProof/>
        </w:rPr>
        <w:t>27</w:t>
      </w:r>
      <w:r>
        <w:rPr>
          <w:noProof/>
        </w:rPr>
        <w:fldChar w:fldCharType="end"/>
      </w:r>
    </w:p>
    <w:p w14:paraId="4459390D"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4.</w:t>
      </w:r>
      <w:r>
        <w:rPr>
          <w:rFonts w:eastAsiaTheme="minorEastAsia" w:cstheme="minorBidi"/>
          <w:noProof/>
          <w:sz w:val="24"/>
          <w:szCs w:val="24"/>
        </w:rPr>
        <w:tab/>
      </w:r>
      <w:r>
        <w:rPr>
          <w:noProof/>
        </w:rPr>
        <w:t>Essential Validity</w:t>
      </w:r>
      <w:r>
        <w:rPr>
          <w:noProof/>
        </w:rPr>
        <w:tab/>
      </w:r>
      <w:r>
        <w:rPr>
          <w:noProof/>
        </w:rPr>
        <w:fldChar w:fldCharType="begin"/>
      </w:r>
      <w:r>
        <w:rPr>
          <w:noProof/>
        </w:rPr>
        <w:instrText xml:space="preserve"> PAGEREF _Toc501367191 \h </w:instrText>
      </w:r>
      <w:r>
        <w:rPr>
          <w:noProof/>
        </w:rPr>
      </w:r>
      <w:r>
        <w:rPr>
          <w:noProof/>
        </w:rPr>
        <w:fldChar w:fldCharType="separate"/>
      </w:r>
      <w:r>
        <w:rPr>
          <w:noProof/>
        </w:rPr>
        <w:t>28</w:t>
      </w:r>
      <w:r>
        <w:rPr>
          <w:noProof/>
        </w:rPr>
        <w:fldChar w:fldCharType="end"/>
      </w:r>
    </w:p>
    <w:p w14:paraId="2DEE93FF" w14:textId="77777777" w:rsidR="00860426" w:rsidRDefault="00860426">
      <w:pPr>
        <w:pStyle w:val="TOC2"/>
        <w:tabs>
          <w:tab w:val="right" w:leader="underscore" w:pos="10790"/>
        </w:tabs>
        <w:rPr>
          <w:rFonts w:eastAsiaTheme="minorEastAsia" w:cstheme="minorBidi"/>
          <w:b w:val="0"/>
          <w:bCs w:val="0"/>
          <w:noProof/>
          <w:sz w:val="24"/>
          <w:szCs w:val="24"/>
        </w:rPr>
      </w:pPr>
      <w:r>
        <w:rPr>
          <w:noProof/>
        </w:rPr>
        <w:t>C. Torts</w:t>
      </w:r>
      <w:r>
        <w:rPr>
          <w:noProof/>
        </w:rPr>
        <w:tab/>
      </w:r>
      <w:r>
        <w:rPr>
          <w:noProof/>
        </w:rPr>
        <w:fldChar w:fldCharType="begin"/>
      </w:r>
      <w:r>
        <w:rPr>
          <w:noProof/>
        </w:rPr>
        <w:instrText xml:space="preserve"> PAGEREF _Toc501367192 \h </w:instrText>
      </w:r>
      <w:r>
        <w:rPr>
          <w:noProof/>
        </w:rPr>
      </w:r>
      <w:r>
        <w:rPr>
          <w:noProof/>
        </w:rPr>
        <w:fldChar w:fldCharType="separate"/>
      </w:r>
      <w:r>
        <w:rPr>
          <w:noProof/>
        </w:rPr>
        <w:t>29</w:t>
      </w:r>
      <w:r>
        <w:rPr>
          <w:noProof/>
        </w:rPr>
        <w:fldChar w:fldCharType="end"/>
      </w:r>
    </w:p>
    <w:p w14:paraId="34B0632C" w14:textId="77777777" w:rsidR="00860426" w:rsidRDefault="00860426">
      <w:pPr>
        <w:pStyle w:val="TOC2"/>
        <w:tabs>
          <w:tab w:val="right" w:leader="underscore" w:pos="10790"/>
        </w:tabs>
        <w:rPr>
          <w:rFonts w:eastAsiaTheme="minorEastAsia" w:cstheme="minorBidi"/>
          <w:b w:val="0"/>
          <w:bCs w:val="0"/>
          <w:noProof/>
          <w:sz w:val="24"/>
          <w:szCs w:val="24"/>
        </w:rPr>
      </w:pPr>
      <w:r w:rsidRPr="004503A9">
        <w:rPr>
          <w:noProof/>
        </w:rPr>
        <w:t>D.</w:t>
      </w:r>
      <w:r>
        <w:rPr>
          <w:noProof/>
        </w:rPr>
        <w:t xml:space="preserve"> Contracts</w:t>
      </w:r>
      <w:r>
        <w:rPr>
          <w:noProof/>
        </w:rPr>
        <w:tab/>
      </w:r>
      <w:r>
        <w:rPr>
          <w:noProof/>
        </w:rPr>
        <w:fldChar w:fldCharType="begin"/>
      </w:r>
      <w:r>
        <w:rPr>
          <w:noProof/>
        </w:rPr>
        <w:instrText xml:space="preserve"> PAGEREF _Toc501367193 \h </w:instrText>
      </w:r>
      <w:r>
        <w:rPr>
          <w:noProof/>
        </w:rPr>
      </w:r>
      <w:r>
        <w:rPr>
          <w:noProof/>
        </w:rPr>
        <w:fldChar w:fldCharType="separate"/>
      </w:r>
      <w:r>
        <w:rPr>
          <w:noProof/>
        </w:rPr>
        <w:t>30</w:t>
      </w:r>
      <w:r>
        <w:rPr>
          <w:noProof/>
        </w:rPr>
        <w:fldChar w:fldCharType="end"/>
      </w:r>
    </w:p>
    <w:p w14:paraId="6DD95809"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1.</w:t>
      </w:r>
      <w:r>
        <w:rPr>
          <w:rFonts w:eastAsiaTheme="minorEastAsia" w:cstheme="minorBidi"/>
          <w:noProof/>
          <w:sz w:val="24"/>
          <w:szCs w:val="24"/>
        </w:rPr>
        <w:tab/>
      </w:r>
      <w:r>
        <w:rPr>
          <w:noProof/>
        </w:rPr>
        <w:t>The Proper Law</w:t>
      </w:r>
      <w:r>
        <w:rPr>
          <w:noProof/>
        </w:rPr>
        <w:tab/>
      </w:r>
      <w:r>
        <w:rPr>
          <w:noProof/>
        </w:rPr>
        <w:fldChar w:fldCharType="begin"/>
      </w:r>
      <w:r>
        <w:rPr>
          <w:noProof/>
        </w:rPr>
        <w:instrText xml:space="preserve"> PAGEREF _Toc501367194 \h </w:instrText>
      </w:r>
      <w:r>
        <w:rPr>
          <w:noProof/>
        </w:rPr>
      </w:r>
      <w:r>
        <w:rPr>
          <w:noProof/>
        </w:rPr>
        <w:fldChar w:fldCharType="separate"/>
      </w:r>
      <w:r>
        <w:rPr>
          <w:noProof/>
        </w:rPr>
        <w:t>30</w:t>
      </w:r>
      <w:r>
        <w:rPr>
          <w:noProof/>
        </w:rPr>
        <w:fldChar w:fldCharType="end"/>
      </w:r>
    </w:p>
    <w:p w14:paraId="4613554B"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2.</w:t>
      </w:r>
      <w:r>
        <w:rPr>
          <w:rFonts w:eastAsiaTheme="minorEastAsia" w:cstheme="minorBidi"/>
          <w:noProof/>
          <w:sz w:val="24"/>
          <w:szCs w:val="24"/>
        </w:rPr>
        <w:tab/>
      </w:r>
      <w:r>
        <w:rPr>
          <w:noProof/>
        </w:rPr>
        <w:t>Formation</w:t>
      </w:r>
      <w:r>
        <w:rPr>
          <w:noProof/>
        </w:rPr>
        <w:tab/>
      </w:r>
      <w:r>
        <w:rPr>
          <w:noProof/>
        </w:rPr>
        <w:fldChar w:fldCharType="begin"/>
      </w:r>
      <w:r>
        <w:rPr>
          <w:noProof/>
        </w:rPr>
        <w:instrText xml:space="preserve"> PAGEREF _Toc501367195 \h </w:instrText>
      </w:r>
      <w:r>
        <w:rPr>
          <w:noProof/>
        </w:rPr>
      </w:r>
      <w:r>
        <w:rPr>
          <w:noProof/>
        </w:rPr>
        <w:fldChar w:fldCharType="separate"/>
      </w:r>
      <w:r>
        <w:rPr>
          <w:noProof/>
        </w:rPr>
        <w:t>31</w:t>
      </w:r>
      <w:r>
        <w:rPr>
          <w:noProof/>
        </w:rPr>
        <w:fldChar w:fldCharType="end"/>
      </w:r>
    </w:p>
    <w:p w14:paraId="6EBBFA2E"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3.</w:t>
      </w:r>
      <w:r>
        <w:rPr>
          <w:rFonts w:eastAsiaTheme="minorEastAsia" w:cstheme="minorBidi"/>
          <w:noProof/>
          <w:sz w:val="24"/>
          <w:szCs w:val="24"/>
        </w:rPr>
        <w:tab/>
      </w:r>
      <w:r>
        <w:rPr>
          <w:noProof/>
        </w:rPr>
        <w:t>Formalities</w:t>
      </w:r>
      <w:r>
        <w:rPr>
          <w:noProof/>
        </w:rPr>
        <w:tab/>
      </w:r>
      <w:r>
        <w:rPr>
          <w:noProof/>
        </w:rPr>
        <w:fldChar w:fldCharType="begin"/>
      </w:r>
      <w:r>
        <w:rPr>
          <w:noProof/>
        </w:rPr>
        <w:instrText xml:space="preserve"> PAGEREF _Toc501367196 \h </w:instrText>
      </w:r>
      <w:r>
        <w:rPr>
          <w:noProof/>
        </w:rPr>
      </w:r>
      <w:r>
        <w:rPr>
          <w:noProof/>
        </w:rPr>
        <w:fldChar w:fldCharType="separate"/>
      </w:r>
      <w:r>
        <w:rPr>
          <w:noProof/>
        </w:rPr>
        <w:t>31</w:t>
      </w:r>
      <w:r>
        <w:rPr>
          <w:noProof/>
        </w:rPr>
        <w:fldChar w:fldCharType="end"/>
      </w:r>
    </w:p>
    <w:p w14:paraId="3C79B20B"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4.</w:t>
      </w:r>
      <w:r>
        <w:rPr>
          <w:rFonts w:eastAsiaTheme="minorEastAsia" w:cstheme="minorBidi"/>
          <w:noProof/>
          <w:sz w:val="24"/>
          <w:szCs w:val="24"/>
        </w:rPr>
        <w:tab/>
      </w:r>
      <w:r>
        <w:rPr>
          <w:noProof/>
        </w:rPr>
        <w:t>Illegality: Rules of Mandatory Application</w:t>
      </w:r>
      <w:r>
        <w:rPr>
          <w:noProof/>
        </w:rPr>
        <w:tab/>
      </w:r>
      <w:r>
        <w:rPr>
          <w:noProof/>
        </w:rPr>
        <w:fldChar w:fldCharType="begin"/>
      </w:r>
      <w:r>
        <w:rPr>
          <w:noProof/>
        </w:rPr>
        <w:instrText xml:space="preserve"> PAGEREF _Toc501367197 \h </w:instrText>
      </w:r>
      <w:r>
        <w:rPr>
          <w:noProof/>
        </w:rPr>
      </w:r>
      <w:r>
        <w:rPr>
          <w:noProof/>
        </w:rPr>
        <w:fldChar w:fldCharType="separate"/>
      </w:r>
      <w:r>
        <w:rPr>
          <w:noProof/>
        </w:rPr>
        <w:t>32</w:t>
      </w:r>
      <w:r>
        <w:rPr>
          <w:noProof/>
        </w:rPr>
        <w:fldChar w:fldCharType="end"/>
      </w:r>
    </w:p>
    <w:p w14:paraId="23B0293D" w14:textId="77777777" w:rsidR="00860426" w:rsidRDefault="00860426">
      <w:pPr>
        <w:pStyle w:val="TOC2"/>
        <w:tabs>
          <w:tab w:val="right" w:leader="underscore" w:pos="10790"/>
        </w:tabs>
        <w:rPr>
          <w:rFonts w:eastAsiaTheme="minorEastAsia" w:cstheme="minorBidi"/>
          <w:b w:val="0"/>
          <w:bCs w:val="0"/>
          <w:noProof/>
          <w:sz w:val="24"/>
          <w:szCs w:val="24"/>
        </w:rPr>
      </w:pPr>
      <w:r w:rsidRPr="004503A9">
        <w:rPr>
          <w:noProof/>
        </w:rPr>
        <w:t>E.</w:t>
      </w:r>
      <w:r>
        <w:rPr>
          <w:noProof/>
        </w:rPr>
        <w:t xml:space="preserve"> Unjust Enrichment</w:t>
      </w:r>
      <w:r>
        <w:rPr>
          <w:noProof/>
        </w:rPr>
        <w:tab/>
      </w:r>
      <w:r>
        <w:rPr>
          <w:noProof/>
        </w:rPr>
        <w:fldChar w:fldCharType="begin"/>
      </w:r>
      <w:r>
        <w:rPr>
          <w:noProof/>
        </w:rPr>
        <w:instrText xml:space="preserve"> PAGEREF _Toc501367198 \h </w:instrText>
      </w:r>
      <w:r>
        <w:rPr>
          <w:noProof/>
        </w:rPr>
      </w:r>
      <w:r>
        <w:rPr>
          <w:noProof/>
        </w:rPr>
        <w:fldChar w:fldCharType="separate"/>
      </w:r>
      <w:r>
        <w:rPr>
          <w:noProof/>
        </w:rPr>
        <w:t>33</w:t>
      </w:r>
      <w:r>
        <w:rPr>
          <w:noProof/>
        </w:rPr>
        <w:fldChar w:fldCharType="end"/>
      </w:r>
    </w:p>
    <w:p w14:paraId="382AC973" w14:textId="77777777" w:rsidR="00860426" w:rsidRDefault="00860426">
      <w:pPr>
        <w:pStyle w:val="TOC2"/>
        <w:tabs>
          <w:tab w:val="right" w:leader="underscore" w:pos="10790"/>
        </w:tabs>
        <w:rPr>
          <w:rFonts w:eastAsiaTheme="minorEastAsia" w:cstheme="minorBidi"/>
          <w:b w:val="0"/>
          <w:bCs w:val="0"/>
          <w:noProof/>
          <w:sz w:val="24"/>
          <w:szCs w:val="24"/>
        </w:rPr>
      </w:pPr>
      <w:r w:rsidRPr="004503A9">
        <w:rPr>
          <w:noProof/>
        </w:rPr>
        <w:t>F.</w:t>
      </w:r>
      <w:r>
        <w:rPr>
          <w:noProof/>
        </w:rPr>
        <w:t xml:space="preserve"> Property</w:t>
      </w:r>
      <w:r>
        <w:rPr>
          <w:noProof/>
        </w:rPr>
        <w:tab/>
      </w:r>
      <w:r>
        <w:rPr>
          <w:noProof/>
        </w:rPr>
        <w:fldChar w:fldCharType="begin"/>
      </w:r>
      <w:r>
        <w:rPr>
          <w:noProof/>
        </w:rPr>
        <w:instrText xml:space="preserve"> PAGEREF _Toc501367199 \h </w:instrText>
      </w:r>
      <w:r>
        <w:rPr>
          <w:noProof/>
        </w:rPr>
      </w:r>
      <w:r>
        <w:rPr>
          <w:noProof/>
        </w:rPr>
        <w:fldChar w:fldCharType="separate"/>
      </w:r>
      <w:r>
        <w:rPr>
          <w:noProof/>
        </w:rPr>
        <w:t>33</w:t>
      </w:r>
      <w:r>
        <w:rPr>
          <w:noProof/>
        </w:rPr>
        <w:fldChar w:fldCharType="end"/>
      </w:r>
    </w:p>
    <w:p w14:paraId="5C7F14C5"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1.</w:t>
      </w:r>
      <w:r>
        <w:rPr>
          <w:rFonts w:eastAsiaTheme="minorEastAsia" w:cstheme="minorBidi"/>
          <w:noProof/>
          <w:sz w:val="24"/>
          <w:szCs w:val="24"/>
        </w:rPr>
        <w:tab/>
      </w:r>
      <w:r>
        <w:rPr>
          <w:noProof/>
        </w:rPr>
        <w:t xml:space="preserve">Moveables: </w:t>
      </w:r>
      <w:r w:rsidRPr="004503A9">
        <w:rPr>
          <w:i/>
          <w:noProof/>
        </w:rPr>
        <w:t>Inter Vivos Transfers</w:t>
      </w:r>
      <w:r>
        <w:rPr>
          <w:noProof/>
        </w:rPr>
        <w:tab/>
      </w:r>
      <w:r>
        <w:rPr>
          <w:noProof/>
        </w:rPr>
        <w:fldChar w:fldCharType="begin"/>
      </w:r>
      <w:r>
        <w:rPr>
          <w:noProof/>
        </w:rPr>
        <w:instrText xml:space="preserve"> PAGEREF _Toc501367200 \h </w:instrText>
      </w:r>
      <w:r>
        <w:rPr>
          <w:noProof/>
        </w:rPr>
      </w:r>
      <w:r>
        <w:rPr>
          <w:noProof/>
        </w:rPr>
        <w:fldChar w:fldCharType="separate"/>
      </w:r>
      <w:r>
        <w:rPr>
          <w:noProof/>
        </w:rPr>
        <w:t>33</w:t>
      </w:r>
      <w:r>
        <w:rPr>
          <w:noProof/>
        </w:rPr>
        <w:fldChar w:fldCharType="end"/>
      </w:r>
    </w:p>
    <w:p w14:paraId="124CBB29" w14:textId="77777777" w:rsidR="00860426" w:rsidRDefault="00860426">
      <w:pPr>
        <w:pStyle w:val="TOC3"/>
        <w:tabs>
          <w:tab w:val="left" w:pos="880"/>
          <w:tab w:val="right" w:leader="underscore" w:pos="10790"/>
        </w:tabs>
        <w:rPr>
          <w:rFonts w:eastAsiaTheme="minorEastAsia" w:cstheme="minorBidi"/>
          <w:noProof/>
          <w:sz w:val="24"/>
          <w:szCs w:val="24"/>
        </w:rPr>
      </w:pPr>
      <w:r>
        <w:rPr>
          <w:noProof/>
        </w:rPr>
        <w:t>2.</w:t>
      </w:r>
      <w:r>
        <w:rPr>
          <w:rFonts w:eastAsiaTheme="minorEastAsia" w:cstheme="minorBidi"/>
          <w:noProof/>
          <w:sz w:val="24"/>
          <w:szCs w:val="24"/>
        </w:rPr>
        <w:tab/>
      </w:r>
      <w:r>
        <w:rPr>
          <w:noProof/>
        </w:rPr>
        <w:t>Succession: Wills and Trusts</w:t>
      </w:r>
      <w:r>
        <w:rPr>
          <w:noProof/>
        </w:rPr>
        <w:tab/>
      </w:r>
      <w:r>
        <w:rPr>
          <w:noProof/>
        </w:rPr>
        <w:fldChar w:fldCharType="begin"/>
      </w:r>
      <w:r>
        <w:rPr>
          <w:noProof/>
        </w:rPr>
        <w:instrText xml:space="preserve"> PAGEREF _Toc501367201 \h </w:instrText>
      </w:r>
      <w:r>
        <w:rPr>
          <w:noProof/>
        </w:rPr>
      </w:r>
      <w:r>
        <w:rPr>
          <w:noProof/>
        </w:rPr>
        <w:fldChar w:fldCharType="separate"/>
      </w:r>
      <w:r>
        <w:rPr>
          <w:noProof/>
        </w:rPr>
        <w:t>34</w:t>
      </w:r>
      <w:r>
        <w:rPr>
          <w:noProof/>
        </w:rPr>
        <w:fldChar w:fldCharType="end"/>
      </w:r>
    </w:p>
    <w:p w14:paraId="24B4D575" w14:textId="77777777" w:rsidR="00860426" w:rsidRDefault="00860426">
      <w:pPr>
        <w:pStyle w:val="TOC1"/>
        <w:tabs>
          <w:tab w:val="right" w:leader="underscore" w:pos="10790"/>
        </w:tabs>
        <w:rPr>
          <w:rFonts w:eastAsiaTheme="minorEastAsia" w:cstheme="minorBidi"/>
          <w:b w:val="0"/>
          <w:bCs w:val="0"/>
          <w:noProof/>
        </w:rPr>
      </w:pPr>
      <w:r>
        <w:rPr>
          <w:noProof/>
        </w:rPr>
        <w:t>APPENDIX – STATUTORY MATERIALS</w:t>
      </w:r>
      <w:r>
        <w:rPr>
          <w:noProof/>
        </w:rPr>
        <w:tab/>
      </w:r>
      <w:r>
        <w:rPr>
          <w:noProof/>
        </w:rPr>
        <w:fldChar w:fldCharType="begin"/>
      </w:r>
      <w:r>
        <w:rPr>
          <w:noProof/>
        </w:rPr>
        <w:instrText xml:space="preserve"> PAGEREF _Toc501367202 \h </w:instrText>
      </w:r>
      <w:r>
        <w:rPr>
          <w:noProof/>
        </w:rPr>
      </w:r>
      <w:r>
        <w:rPr>
          <w:noProof/>
        </w:rPr>
        <w:fldChar w:fldCharType="separate"/>
      </w:r>
      <w:r>
        <w:rPr>
          <w:noProof/>
        </w:rPr>
        <w:t>35</w:t>
      </w:r>
      <w:r>
        <w:rPr>
          <w:noProof/>
        </w:rPr>
        <w:fldChar w:fldCharType="end"/>
      </w:r>
    </w:p>
    <w:p w14:paraId="1EFB8F2D" w14:textId="23311FA1" w:rsidR="007D0149" w:rsidRDefault="005736A5" w:rsidP="007D0149">
      <w:r>
        <w:rPr>
          <w:rFonts w:cs="Times New Roman"/>
          <w:lang w:val="en-CA"/>
        </w:rPr>
        <w:fldChar w:fldCharType="end"/>
      </w:r>
      <w:r w:rsidR="007D0149">
        <w:t xml:space="preserve"> </w:t>
      </w:r>
    </w:p>
    <w:p w14:paraId="4B9FD1BA" w14:textId="77777777" w:rsidR="007D0149" w:rsidRDefault="007D0149" w:rsidP="007D0149"/>
    <w:p w14:paraId="530F100D" w14:textId="77777777" w:rsidR="007D0149" w:rsidRDefault="007D0149" w:rsidP="007D0149">
      <w:bookmarkStart w:id="0" w:name="_GoBack"/>
      <w:bookmarkEnd w:id="0"/>
    </w:p>
    <w:p w14:paraId="452BC78A" w14:textId="77777777" w:rsidR="007D0149" w:rsidRDefault="007D0149" w:rsidP="007D0149"/>
    <w:p w14:paraId="4D3DA01D" w14:textId="21BF46EF" w:rsidR="007D0149" w:rsidRPr="007D0149" w:rsidRDefault="007D0149" w:rsidP="007D0149"/>
    <w:p w14:paraId="595CF348" w14:textId="3AD157EA" w:rsidR="000B5E7A" w:rsidRPr="00575791" w:rsidRDefault="00A91692" w:rsidP="00A91692">
      <w:pPr>
        <w:pStyle w:val="Heading1"/>
        <w:numPr>
          <w:ilvl w:val="0"/>
          <w:numId w:val="1"/>
        </w:numPr>
        <w:rPr>
          <w:rFonts w:cs="Times New Roman"/>
          <w:lang w:val="en-CA"/>
        </w:rPr>
      </w:pPr>
      <w:bookmarkStart w:id="1" w:name="_Toc501367161"/>
      <w:r w:rsidRPr="00575791">
        <w:rPr>
          <w:rFonts w:cs="Times New Roman"/>
          <w:lang w:val="en-CA"/>
        </w:rPr>
        <w:t>General Considerations</w:t>
      </w:r>
      <w:bookmarkEnd w:id="1"/>
    </w:p>
    <w:p w14:paraId="508031CC" w14:textId="14F60B88" w:rsidR="00A91692" w:rsidRPr="00575791" w:rsidRDefault="00A91692" w:rsidP="00C67373">
      <w:pPr>
        <w:pStyle w:val="Heading2"/>
        <w:numPr>
          <w:ilvl w:val="0"/>
          <w:numId w:val="44"/>
        </w:numPr>
        <w:rPr>
          <w:rFonts w:cs="Times New Roman"/>
          <w:lang w:val="en-CA"/>
        </w:rPr>
      </w:pPr>
      <w:bookmarkStart w:id="2" w:name="_Toc501367162"/>
      <w:r w:rsidRPr="00575791">
        <w:rPr>
          <w:rFonts w:cs="Times New Roman"/>
          <w:lang w:val="en-CA"/>
        </w:rPr>
        <w:t>Characterization; Substance and Procedure</w:t>
      </w:r>
      <w:bookmarkEnd w:id="2"/>
    </w:p>
    <w:p w14:paraId="08AE94E7" w14:textId="45F0DC0A" w:rsidR="002C32D9" w:rsidRPr="00575791" w:rsidRDefault="002C32D9" w:rsidP="000A5C38">
      <w:pPr>
        <w:rPr>
          <w:rFonts w:cs="Times New Roman"/>
          <w:b/>
          <w:u w:val="single"/>
        </w:rPr>
      </w:pPr>
    </w:p>
    <w:p w14:paraId="14F64E6E" w14:textId="44F6AA52" w:rsidR="009F1B42" w:rsidRPr="00575791" w:rsidRDefault="009F1B42" w:rsidP="009F1B42">
      <w:pPr>
        <w:rPr>
          <w:rFonts w:cs="Times New Roman"/>
          <w:b/>
          <w:u w:val="single"/>
        </w:rPr>
      </w:pPr>
      <w:r w:rsidRPr="00575791">
        <w:rPr>
          <w:rFonts w:cs="Times New Roman"/>
          <w:b/>
          <w:u w:val="single"/>
        </w:rPr>
        <w:t>3 categories/subdivisions:</w:t>
      </w:r>
    </w:p>
    <w:p w14:paraId="33C83508" w14:textId="1E89267E" w:rsidR="009F1B42" w:rsidRPr="00575791" w:rsidRDefault="009F1B42" w:rsidP="009049EA">
      <w:pPr>
        <w:pStyle w:val="ListParagraph"/>
        <w:numPr>
          <w:ilvl w:val="0"/>
          <w:numId w:val="2"/>
        </w:numPr>
        <w:rPr>
          <w:rFonts w:cs="Times New Roman"/>
        </w:rPr>
      </w:pPr>
      <w:r w:rsidRPr="00575791">
        <w:rPr>
          <w:rFonts w:cs="Times New Roman"/>
        </w:rPr>
        <w:t>Characterize cause of action</w:t>
      </w:r>
    </w:p>
    <w:p w14:paraId="68A1B427" w14:textId="59932982" w:rsidR="009F1B42" w:rsidRPr="00575791" w:rsidRDefault="009F1B42" w:rsidP="009049EA">
      <w:pPr>
        <w:pStyle w:val="ListParagraph"/>
        <w:numPr>
          <w:ilvl w:val="0"/>
          <w:numId w:val="2"/>
        </w:numPr>
        <w:rPr>
          <w:rFonts w:cs="Times New Roman"/>
        </w:rPr>
      </w:pPr>
      <w:r w:rsidRPr="00575791">
        <w:rPr>
          <w:rFonts w:cs="Times New Roman"/>
        </w:rPr>
        <w:t>Decide forum:</w:t>
      </w:r>
    </w:p>
    <w:p w14:paraId="19472640" w14:textId="309A3E68" w:rsidR="009F1B42" w:rsidRPr="00575791" w:rsidRDefault="009F1B42" w:rsidP="009049EA">
      <w:pPr>
        <w:pStyle w:val="ListParagraph"/>
        <w:numPr>
          <w:ilvl w:val="1"/>
          <w:numId w:val="2"/>
        </w:numPr>
        <w:rPr>
          <w:rFonts w:cs="Times New Roman"/>
        </w:rPr>
      </w:pPr>
      <w:r w:rsidRPr="00575791">
        <w:rPr>
          <w:rFonts w:cs="Times New Roman"/>
          <w:u w:val="single"/>
        </w:rPr>
        <w:t>Jurisdiction:</w:t>
      </w:r>
      <w:r w:rsidRPr="00575791">
        <w:rPr>
          <w:rFonts w:cs="Times New Roman"/>
        </w:rPr>
        <w:t xml:space="preserve"> Where can I start the action?</w:t>
      </w:r>
    </w:p>
    <w:p w14:paraId="7DAC4C45" w14:textId="3C8AB6F9" w:rsidR="009F1B42" w:rsidRPr="00575791" w:rsidRDefault="009F1B42" w:rsidP="009049EA">
      <w:pPr>
        <w:pStyle w:val="ListParagraph"/>
        <w:numPr>
          <w:ilvl w:val="1"/>
          <w:numId w:val="2"/>
        </w:numPr>
        <w:rPr>
          <w:rFonts w:cs="Times New Roman"/>
        </w:rPr>
      </w:pPr>
      <w:r w:rsidRPr="00575791">
        <w:rPr>
          <w:rFonts w:cs="Times New Roman"/>
          <w:u w:val="single"/>
        </w:rPr>
        <w:t>Choice of Law:</w:t>
      </w:r>
      <w:r w:rsidRPr="00575791">
        <w:rPr>
          <w:rFonts w:cs="Times New Roman"/>
        </w:rPr>
        <w:t xml:space="preserve"> If the action is started in </w:t>
      </w:r>
      <w:r w:rsidRPr="00575791">
        <w:rPr>
          <w:rFonts w:cs="Times New Roman"/>
          <w:i/>
        </w:rPr>
        <w:t xml:space="preserve">x, </w:t>
      </w:r>
      <w:r w:rsidRPr="00575791">
        <w:rPr>
          <w:rFonts w:cs="Times New Roman"/>
        </w:rPr>
        <w:t xml:space="preserve">what law will the </w:t>
      </w:r>
      <w:r w:rsidRPr="00575791">
        <w:rPr>
          <w:rFonts w:cs="Times New Roman"/>
          <w:i/>
        </w:rPr>
        <w:t xml:space="preserve">x </w:t>
      </w:r>
      <w:r w:rsidRPr="00575791">
        <w:rPr>
          <w:rFonts w:cs="Times New Roman"/>
        </w:rPr>
        <w:t xml:space="preserve">courts apply to the merits of my action? What law will </w:t>
      </w:r>
      <w:r w:rsidRPr="00575791">
        <w:rPr>
          <w:rFonts w:cs="Times New Roman"/>
          <w:i/>
        </w:rPr>
        <w:t xml:space="preserve">y </w:t>
      </w:r>
      <w:r w:rsidRPr="00575791">
        <w:rPr>
          <w:rFonts w:cs="Times New Roman"/>
        </w:rPr>
        <w:t>courts apply to the merits of my action?</w:t>
      </w:r>
    </w:p>
    <w:p w14:paraId="0E86B89A" w14:textId="443633B7" w:rsidR="009F1B42" w:rsidRPr="00575791" w:rsidRDefault="009F1B42" w:rsidP="009049EA">
      <w:pPr>
        <w:pStyle w:val="ListParagraph"/>
        <w:numPr>
          <w:ilvl w:val="1"/>
          <w:numId w:val="2"/>
        </w:numPr>
        <w:rPr>
          <w:rFonts w:cs="Times New Roman"/>
        </w:rPr>
      </w:pPr>
      <w:r w:rsidRPr="00575791">
        <w:rPr>
          <w:rFonts w:cs="Times New Roman"/>
          <w:u w:val="single"/>
        </w:rPr>
        <w:t>Recognition &amp; Enforcement:</w:t>
      </w:r>
      <w:r w:rsidRPr="00575791">
        <w:rPr>
          <w:rFonts w:cs="Times New Roman"/>
        </w:rPr>
        <w:t xml:space="preserve"> Where will I be able to enforce the judgment easily?</w:t>
      </w:r>
    </w:p>
    <w:p w14:paraId="251C96E8" w14:textId="77777777" w:rsidR="009F1B42" w:rsidRPr="00575791" w:rsidRDefault="009F1B42" w:rsidP="009F1B42">
      <w:pPr>
        <w:rPr>
          <w:rFonts w:cs="Times New Roman"/>
        </w:rPr>
      </w:pPr>
    </w:p>
    <w:p w14:paraId="544EF28B" w14:textId="77777777" w:rsidR="009F1B42" w:rsidRPr="00575791" w:rsidRDefault="009F1B42" w:rsidP="009049EA">
      <w:pPr>
        <w:pStyle w:val="ListParagraph"/>
        <w:numPr>
          <w:ilvl w:val="0"/>
          <w:numId w:val="3"/>
        </w:numPr>
        <w:rPr>
          <w:rFonts w:cs="Times New Roman"/>
        </w:rPr>
      </w:pPr>
      <w:r w:rsidRPr="00575791">
        <w:rPr>
          <w:rFonts w:cs="Times New Roman"/>
        </w:rPr>
        <w:t xml:space="preserve">Want to litigate in the jurisdiction that has the most </w:t>
      </w:r>
      <w:proofErr w:type="spellStart"/>
      <w:r w:rsidRPr="00575791">
        <w:rPr>
          <w:rFonts w:cs="Times New Roman"/>
        </w:rPr>
        <w:t>favourable</w:t>
      </w:r>
      <w:proofErr w:type="spellEnd"/>
      <w:r w:rsidRPr="00575791">
        <w:rPr>
          <w:rFonts w:cs="Times New Roman"/>
        </w:rPr>
        <w:t xml:space="preserve"> procedural rules for your client. </w:t>
      </w:r>
    </w:p>
    <w:p w14:paraId="6E6AC347" w14:textId="039D7FF9" w:rsidR="009F1B42" w:rsidRPr="00575791" w:rsidRDefault="009F1B42" w:rsidP="009049EA">
      <w:pPr>
        <w:pStyle w:val="ListParagraph"/>
        <w:numPr>
          <w:ilvl w:val="0"/>
          <w:numId w:val="3"/>
        </w:numPr>
        <w:rPr>
          <w:rFonts w:cs="Times New Roman"/>
        </w:rPr>
      </w:pPr>
      <w:r w:rsidRPr="006E3230">
        <w:rPr>
          <w:rFonts w:cs="Times New Roman"/>
          <w:highlight w:val="yellow"/>
        </w:rPr>
        <w:t>Every</w:t>
      </w:r>
      <w:r w:rsidR="006E3230" w:rsidRPr="006E3230">
        <w:rPr>
          <w:rFonts w:cs="Times New Roman"/>
          <w:highlight w:val="yellow"/>
        </w:rPr>
        <w:t xml:space="preserve"> court employs </w:t>
      </w:r>
      <w:r w:rsidRPr="006E3230">
        <w:rPr>
          <w:rFonts w:cs="Times New Roman"/>
          <w:highlight w:val="yellow"/>
          <w:u w:val="single"/>
        </w:rPr>
        <w:t xml:space="preserve">own procedural </w:t>
      </w:r>
      <w:proofErr w:type="gramStart"/>
      <w:r w:rsidRPr="006E3230">
        <w:rPr>
          <w:rFonts w:cs="Times New Roman"/>
          <w:highlight w:val="yellow"/>
          <w:u w:val="single"/>
        </w:rPr>
        <w:t>rules</w:t>
      </w:r>
      <w:r w:rsidR="006E3230" w:rsidRPr="006E3230">
        <w:rPr>
          <w:rFonts w:cs="Times New Roman"/>
          <w:highlight w:val="yellow"/>
          <w:u w:val="single"/>
        </w:rPr>
        <w:t xml:space="preserve">; </w:t>
      </w:r>
      <w:r w:rsidRPr="006E3230">
        <w:rPr>
          <w:rFonts w:cs="Times New Roman"/>
          <w:highlight w:val="yellow"/>
          <w:u w:val="single"/>
        </w:rPr>
        <w:t xml:space="preserve"> refuse</w:t>
      </w:r>
      <w:r w:rsidR="006E3230">
        <w:rPr>
          <w:rFonts w:cs="Times New Roman"/>
          <w:highlight w:val="yellow"/>
          <w:u w:val="single"/>
        </w:rPr>
        <w:t>s</w:t>
      </w:r>
      <w:proofErr w:type="gramEnd"/>
      <w:r w:rsidRPr="006E3230">
        <w:rPr>
          <w:rFonts w:cs="Times New Roman"/>
          <w:highlight w:val="yellow"/>
          <w:u w:val="single"/>
        </w:rPr>
        <w:t xml:space="preserve"> to apply the procedural rules of any other jurisdiction.</w:t>
      </w:r>
    </w:p>
    <w:p w14:paraId="50F6BB88" w14:textId="1782EA8C" w:rsidR="0047551C" w:rsidRDefault="0047551C" w:rsidP="009049EA">
      <w:pPr>
        <w:pStyle w:val="ListParagraph"/>
        <w:numPr>
          <w:ilvl w:val="0"/>
          <w:numId w:val="3"/>
        </w:numPr>
        <w:rPr>
          <w:rFonts w:cs="Times New Roman"/>
        </w:rPr>
      </w:pPr>
      <w:r w:rsidRPr="00575791">
        <w:rPr>
          <w:rFonts w:cs="Times New Roman"/>
        </w:rPr>
        <w:t>Old definition (pre-</w:t>
      </w:r>
      <w:proofErr w:type="spellStart"/>
      <w:r w:rsidRPr="00575791">
        <w:rPr>
          <w:rFonts w:cs="Times New Roman"/>
          <w:i/>
        </w:rPr>
        <w:t>Tolofson</w:t>
      </w:r>
      <w:proofErr w:type="spellEnd"/>
      <w:r w:rsidRPr="00575791">
        <w:rPr>
          <w:rFonts w:cs="Times New Roman"/>
        </w:rPr>
        <w:t>): substantive rules deal with the right, procedural with the remedy.</w:t>
      </w:r>
    </w:p>
    <w:p w14:paraId="0BA73541" w14:textId="07383CBA" w:rsidR="00087D3E" w:rsidRDefault="00087D3E" w:rsidP="009049EA">
      <w:pPr>
        <w:pStyle w:val="ListParagraph"/>
        <w:numPr>
          <w:ilvl w:val="0"/>
          <w:numId w:val="3"/>
        </w:numPr>
        <w:rPr>
          <w:rFonts w:cs="Times New Roman"/>
        </w:rPr>
      </w:pPr>
      <w:r>
        <w:rPr>
          <w:rFonts w:cs="Times New Roman"/>
          <w:i/>
        </w:rPr>
        <w:t xml:space="preserve">Lex </w:t>
      </w:r>
      <w:proofErr w:type="spellStart"/>
      <w:r>
        <w:rPr>
          <w:rFonts w:cs="Times New Roman"/>
          <w:i/>
        </w:rPr>
        <w:t>Causae</w:t>
      </w:r>
      <w:proofErr w:type="spellEnd"/>
      <w:r>
        <w:rPr>
          <w:rFonts w:cs="Times New Roman"/>
          <w:i/>
        </w:rPr>
        <w:t xml:space="preserve"> = </w:t>
      </w:r>
      <w:r>
        <w:rPr>
          <w:rFonts w:cs="Times New Roman"/>
        </w:rPr>
        <w:t xml:space="preserve">law of the cause of action (law of foreign jurisdiction); </w:t>
      </w:r>
      <w:r>
        <w:rPr>
          <w:rFonts w:cs="Times New Roman"/>
          <w:i/>
        </w:rPr>
        <w:t xml:space="preserve">Lex </w:t>
      </w:r>
      <w:proofErr w:type="spellStart"/>
      <w:r>
        <w:rPr>
          <w:rFonts w:cs="Times New Roman"/>
          <w:i/>
        </w:rPr>
        <w:t>Fori</w:t>
      </w:r>
      <w:proofErr w:type="spellEnd"/>
      <w:r>
        <w:rPr>
          <w:rFonts w:cs="Times New Roman"/>
          <w:i/>
        </w:rPr>
        <w:t xml:space="preserve"> </w:t>
      </w:r>
      <w:r>
        <w:rPr>
          <w:rFonts w:cs="Times New Roman"/>
        </w:rPr>
        <w:t>= law of forum.</w:t>
      </w:r>
    </w:p>
    <w:p w14:paraId="3D57767A" w14:textId="77777777" w:rsidR="00165976" w:rsidRPr="00575791" w:rsidRDefault="00165976" w:rsidP="00165976">
      <w:pPr>
        <w:pStyle w:val="ListParagraph"/>
        <w:rPr>
          <w:rFonts w:cs="Times New Roman"/>
        </w:rPr>
      </w:pPr>
    </w:p>
    <w:p w14:paraId="2B000A88" w14:textId="2249985E" w:rsidR="0047551C" w:rsidRPr="00575791" w:rsidRDefault="0047551C" w:rsidP="0047551C">
      <w:pPr>
        <w:rPr>
          <w:rFonts w:cs="Times New Roman"/>
        </w:rPr>
      </w:pPr>
      <w:r w:rsidRPr="00575791">
        <w:rPr>
          <w:rFonts w:cs="Times New Roman"/>
          <w:b/>
          <w:u w:val="single"/>
        </w:rPr>
        <w:t>Forum/</w:t>
      </w:r>
      <w:r w:rsidRPr="00575791">
        <w:rPr>
          <w:rFonts w:cs="Times New Roman"/>
          <w:b/>
          <w:i/>
          <w:u w:val="single"/>
        </w:rPr>
        <w:t xml:space="preserve">Lex </w:t>
      </w:r>
      <w:proofErr w:type="spellStart"/>
      <w:r w:rsidRPr="00575791">
        <w:rPr>
          <w:rFonts w:cs="Times New Roman"/>
          <w:b/>
          <w:i/>
          <w:u w:val="single"/>
        </w:rPr>
        <w:t>Causae</w:t>
      </w:r>
      <w:proofErr w:type="spellEnd"/>
      <w:r w:rsidRPr="00575791">
        <w:rPr>
          <w:rFonts w:cs="Times New Roman"/>
          <w:b/>
          <w:i/>
          <w:u w:val="single"/>
        </w:rPr>
        <w:t>:</w:t>
      </w:r>
      <w:r w:rsidRPr="00575791">
        <w:rPr>
          <w:rFonts w:cs="Times New Roman"/>
        </w:rPr>
        <w:t xml:space="preserve"> Four possible combinations of characterization in which there are similar rules. </w:t>
      </w:r>
    </w:p>
    <w:p w14:paraId="6079205A" w14:textId="31D0FDB2" w:rsidR="0047551C" w:rsidRPr="00575791" w:rsidRDefault="0047551C" w:rsidP="009049EA">
      <w:pPr>
        <w:pStyle w:val="ListParagraph"/>
        <w:numPr>
          <w:ilvl w:val="0"/>
          <w:numId w:val="4"/>
        </w:numPr>
        <w:rPr>
          <w:rFonts w:cs="Times New Roman"/>
        </w:rPr>
      </w:pPr>
      <w:r w:rsidRPr="00575791">
        <w:rPr>
          <w:rFonts w:cs="Times New Roman"/>
        </w:rPr>
        <w:t>For</w:t>
      </w:r>
      <w:r w:rsidR="0021564B" w:rsidRPr="00575791">
        <w:rPr>
          <w:rFonts w:cs="Times New Roman"/>
        </w:rPr>
        <w:t>um</w:t>
      </w:r>
      <w:r w:rsidRPr="00575791">
        <w:rPr>
          <w:rFonts w:cs="Times New Roman"/>
        </w:rPr>
        <w:t xml:space="preserve"> </w:t>
      </w:r>
      <w:r w:rsidR="0021564B" w:rsidRPr="00575791">
        <w:rPr>
          <w:rFonts w:cs="Times New Roman"/>
        </w:rPr>
        <w:t xml:space="preserve">law = procedural, equivalent = procedural, </w:t>
      </w:r>
      <w:r w:rsidRPr="00575791">
        <w:rPr>
          <w:rFonts w:cs="Times New Roman"/>
        </w:rPr>
        <w:t>which rule applies?</w:t>
      </w:r>
      <w:r w:rsidR="0021564B" w:rsidRPr="00575791">
        <w:rPr>
          <w:rFonts w:cs="Times New Roman"/>
        </w:rPr>
        <w:t xml:space="preserve"> </w:t>
      </w:r>
      <w:r w:rsidR="0021564B" w:rsidRPr="00575791">
        <w:rPr>
          <w:rFonts w:cs="Times New Roman"/>
          <w:u w:val="single"/>
        </w:rPr>
        <w:t>Law of the forum</w:t>
      </w:r>
    </w:p>
    <w:p w14:paraId="27620D8B" w14:textId="01BB2AFB" w:rsidR="0021564B" w:rsidRPr="00575791" w:rsidRDefault="0021564B" w:rsidP="009049EA">
      <w:pPr>
        <w:pStyle w:val="ListParagraph"/>
        <w:numPr>
          <w:ilvl w:val="0"/>
          <w:numId w:val="4"/>
        </w:numPr>
        <w:rPr>
          <w:rFonts w:cs="Times New Roman"/>
        </w:rPr>
      </w:pPr>
      <w:r w:rsidRPr="00575791">
        <w:rPr>
          <w:rFonts w:cs="Times New Roman"/>
        </w:rPr>
        <w:t xml:space="preserve">Forum law = substantive, </w:t>
      </w:r>
      <w:proofErr w:type="spellStart"/>
      <w:r w:rsidRPr="00575791">
        <w:rPr>
          <w:rFonts w:cs="Times New Roman"/>
          <w:i/>
        </w:rPr>
        <w:t>lex</w:t>
      </w:r>
      <w:proofErr w:type="spellEnd"/>
      <w:r w:rsidRPr="00575791">
        <w:rPr>
          <w:rFonts w:cs="Times New Roman"/>
          <w:i/>
        </w:rPr>
        <w:t xml:space="preserve"> </w:t>
      </w:r>
      <w:proofErr w:type="spellStart"/>
      <w:r w:rsidRPr="00575791">
        <w:rPr>
          <w:rFonts w:cs="Times New Roman"/>
          <w:i/>
        </w:rPr>
        <w:t>causae</w:t>
      </w:r>
      <w:proofErr w:type="spellEnd"/>
      <w:r w:rsidRPr="00575791">
        <w:rPr>
          <w:rFonts w:cs="Times New Roman"/>
          <w:i/>
        </w:rPr>
        <w:t xml:space="preserve"> = </w:t>
      </w:r>
      <w:r w:rsidRPr="00575791">
        <w:rPr>
          <w:rFonts w:cs="Times New Roman"/>
        </w:rPr>
        <w:t>substantive</w:t>
      </w:r>
      <w:r w:rsidRPr="00575791">
        <w:rPr>
          <w:rFonts w:cs="Times New Roman"/>
          <w:i/>
        </w:rPr>
        <w:t>,</w:t>
      </w:r>
      <w:r w:rsidRPr="00575791">
        <w:rPr>
          <w:rFonts w:cs="Times New Roman"/>
          <w:i/>
          <w:u w:val="single"/>
        </w:rPr>
        <w:t xml:space="preserve"> </w:t>
      </w:r>
      <w:r w:rsidRPr="00575791">
        <w:rPr>
          <w:rFonts w:cs="Times New Roman"/>
        </w:rPr>
        <w:t xml:space="preserve">which law applies? </w:t>
      </w:r>
      <w:r w:rsidRPr="00575791">
        <w:rPr>
          <w:rFonts w:cs="Times New Roman"/>
          <w:i/>
          <w:u w:val="single"/>
        </w:rPr>
        <w:t xml:space="preserve">Lex </w:t>
      </w:r>
      <w:proofErr w:type="spellStart"/>
      <w:r w:rsidRPr="00575791">
        <w:rPr>
          <w:rFonts w:cs="Times New Roman"/>
          <w:i/>
          <w:u w:val="single"/>
        </w:rPr>
        <w:t>Causae</w:t>
      </w:r>
      <w:proofErr w:type="spellEnd"/>
      <w:r w:rsidRPr="00575791">
        <w:rPr>
          <w:rFonts w:cs="Times New Roman"/>
          <w:u w:val="single"/>
        </w:rPr>
        <w:t>.</w:t>
      </w:r>
    </w:p>
    <w:p w14:paraId="45BB4F5E" w14:textId="1BED5E96" w:rsidR="0021564B" w:rsidRPr="00575791" w:rsidRDefault="0021564B" w:rsidP="009049EA">
      <w:pPr>
        <w:pStyle w:val="ListParagraph"/>
        <w:numPr>
          <w:ilvl w:val="0"/>
          <w:numId w:val="4"/>
        </w:numPr>
        <w:rPr>
          <w:rFonts w:cs="Times New Roman"/>
        </w:rPr>
      </w:pPr>
      <w:r w:rsidRPr="00575791">
        <w:rPr>
          <w:rFonts w:cs="Times New Roman"/>
        </w:rPr>
        <w:t xml:space="preserve">Forum law = substantive, </w:t>
      </w:r>
      <w:proofErr w:type="spellStart"/>
      <w:r w:rsidRPr="00575791">
        <w:rPr>
          <w:rFonts w:cs="Times New Roman"/>
          <w:i/>
        </w:rPr>
        <w:t>lex</w:t>
      </w:r>
      <w:proofErr w:type="spellEnd"/>
      <w:r w:rsidRPr="00575791">
        <w:rPr>
          <w:rFonts w:cs="Times New Roman"/>
          <w:i/>
        </w:rPr>
        <w:t xml:space="preserve"> </w:t>
      </w:r>
      <w:proofErr w:type="spellStart"/>
      <w:r w:rsidRPr="00575791">
        <w:rPr>
          <w:rFonts w:cs="Times New Roman"/>
          <w:i/>
        </w:rPr>
        <w:t>causae</w:t>
      </w:r>
      <w:proofErr w:type="spellEnd"/>
      <w:r w:rsidRPr="00575791">
        <w:rPr>
          <w:rFonts w:cs="Times New Roman"/>
        </w:rPr>
        <w:t xml:space="preserve"> = procedural, which law applies? </w:t>
      </w:r>
      <w:r w:rsidRPr="00575791">
        <w:rPr>
          <w:rFonts w:cs="Times New Roman"/>
          <w:u w:val="single"/>
        </w:rPr>
        <w:t>Neither.</w:t>
      </w:r>
    </w:p>
    <w:p w14:paraId="7ED06631" w14:textId="69EDA54A" w:rsidR="0021564B" w:rsidRPr="00575791" w:rsidRDefault="0021564B" w:rsidP="009049EA">
      <w:pPr>
        <w:pStyle w:val="ListParagraph"/>
        <w:numPr>
          <w:ilvl w:val="0"/>
          <w:numId w:val="4"/>
        </w:numPr>
        <w:rPr>
          <w:rFonts w:cs="Times New Roman"/>
        </w:rPr>
      </w:pPr>
      <w:r w:rsidRPr="00575791">
        <w:rPr>
          <w:rFonts w:cs="Times New Roman"/>
        </w:rPr>
        <w:t xml:space="preserve">Forum law = procedural, </w:t>
      </w:r>
      <w:proofErr w:type="spellStart"/>
      <w:r w:rsidRPr="00575791">
        <w:rPr>
          <w:rFonts w:cs="Times New Roman"/>
          <w:i/>
        </w:rPr>
        <w:t>lex</w:t>
      </w:r>
      <w:proofErr w:type="spellEnd"/>
      <w:r w:rsidRPr="00575791">
        <w:rPr>
          <w:rFonts w:cs="Times New Roman"/>
          <w:i/>
        </w:rPr>
        <w:t xml:space="preserve"> </w:t>
      </w:r>
      <w:proofErr w:type="spellStart"/>
      <w:r w:rsidRPr="00575791">
        <w:rPr>
          <w:rFonts w:cs="Times New Roman"/>
          <w:i/>
        </w:rPr>
        <w:t>causae</w:t>
      </w:r>
      <w:proofErr w:type="spellEnd"/>
      <w:r w:rsidRPr="00575791">
        <w:rPr>
          <w:rFonts w:cs="Times New Roman"/>
          <w:i/>
        </w:rPr>
        <w:t xml:space="preserve"> </w:t>
      </w:r>
      <w:r w:rsidRPr="00575791">
        <w:rPr>
          <w:rFonts w:cs="Times New Roman"/>
        </w:rPr>
        <w:t>= substantive, which law applies?</w:t>
      </w:r>
      <w:r w:rsidR="005D7000" w:rsidRPr="00575791">
        <w:rPr>
          <w:rFonts w:cs="Times New Roman"/>
        </w:rPr>
        <w:t xml:space="preserve"> </w:t>
      </w:r>
      <w:r w:rsidR="005D7000" w:rsidRPr="00575791">
        <w:rPr>
          <w:rFonts w:cs="Times New Roman"/>
          <w:u w:val="single"/>
        </w:rPr>
        <w:t>Both</w:t>
      </w:r>
    </w:p>
    <w:p w14:paraId="32ED4028" w14:textId="77777777" w:rsidR="0047551C" w:rsidRPr="00575791" w:rsidRDefault="0047551C" w:rsidP="0047551C">
      <w:pPr>
        <w:pStyle w:val="ListParagraph"/>
        <w:rPr>
          <w:rFonts w:cs="Times New Roman"/>
        </w:rPr>
      </w:pPr>
    </w:p>
    <w:tbl>
      <w:tblPr>
        <w:tblStyle w:val="TableGrid"/>
        <w:tblW w:w="0" w:type="auto"/>
        <w:tblLook w:val="04A0" w:firstRow="1" w:lastRow="0" w:firstColumn="1" w:lastColumn="0" w:noHBand="0" w:noVBand="1"/>
      </w:tblPr>
      <w:tblGrid>
        <w:gridCol w:w="10790"/>
      </w:tblGrid>
      <w:tr w:rsidR="00575791" w14:paraId="5F4A52EF" w14:textId="77777777" w:rsidTr="00C64FA0">
        <w:tc>
          <w:tcPr>
            <w:tcW w:w="10790" w:type="dxa"/>
            <w:shd w:val="clear" w:color="auto" w:fill="9EA0A8" w:themeFill="background2" w:themeFillShade="BF"/>
          </w:tcPr>
          <w:p w14:paraId="06EA22EB" w14:textId="2F443050" w:rsidR="00575791" w:rsidRPr="00575791" w:rsidRDefault="00575791" w:rsidP="00575791">
            <w:pPr>
              <w:rPr>
                <w:rFonts w:cs="Times New Roman"/>
                <w:i/>
                <w:caps/>
                <w:spacing w:val="5"/>
                <w:sz w:val="20"/>
                <w:szCs w:val="20"/>
              </w:rPr>
            </w:pPr>
            <w:r w:rsidRPr="00575791">
              <w:rPr>
                <w:rStyle w:val="Emphasis"/>
                <w:rFonts w:cs="Times New Roman"/>
                <w:b/>
                <w:i/>
                <w:color w:val="FF0000"/>
              </w:rPr>
              <w:t>Tolofson v Jensen</w:t>
            </w:r>
            <w:r w:rsidRPr="00575791">
              <w:rPr>
                <w:rStyle w:val="Emphasis"/>
                <w:rFonts w:cs="Times New Roman"/>
                <w:b/>
                <w:color w:val="FF0000"/>
              </w:rPr>
              <w:t>, [1994] 3 SCR 1022 (originated BC</w:t>
            </w:r>
            <w:r w:rsidRPr="00575791">
              <w:rPr>
                <w:rStyle w:val="Emphasis"/>
                <w:rFonts w:cs="Times New Roman"/>
              </w:rPr>
              <w:t>)</w:t>
            </w:r>
          </w:p>
        </w:tc>
      </w:tr>
      <w:tr w:rsidR="00575791" w14:paraId="129593B3" w14:textId="77777777" w:rsidTr="00575791">
        <w:tc>
          <w:tcPr>
            <w:tcW w:w="10790" w:type="dxa"/>
          </w:tcPr>
          <w:p w14:paraId="415C7231" w14:textId="12EA69D3" w:rsidR="00575791" w:rsidRPr="00960BFF" w:rsidRDefault="00960BFF" w:rsidP="00960BFF">
            <w:pPr>
              <w:rPr>
                <w:rFonts w:cs="Times New Roman"/>
                <w:i/>
              </w:rPr>
            </w:pPr>
            <w:r w:rsidRPr="00575791">
              <w:rPr>
                <w:rFonts w:cs="Times New Roman"/>
              </w:rPr>
              <w:t xml:space="preserve">SCC modifies right/remedy distinction. </w:t>
            </w:r>
            <w:r w:rsidRPr="00575791">
              <w:rPr>
                <w:rFonts w:cs="Times New Roman"/>
                <w:i/>
              </w:rPr>
              <w:t xml:space="preserve">Limitation periods </w:t>
            </w:r>
            <w:r>
              <w:rPr>
                <w:rFonts w:cs="Times New Roman"/>
                <w:i/>
              </w:rPr>
              <w:t xml:space="preserve">substantive rules of law = when foreign law </w:t>
            </w:r>
            <w:r w:rsidRPr="00575791">
              <w:rPr>
                <w:rFonts w:cs="Times New Roman"/>
                <w:i/>
              </w:rPr>
              <w:t xml:space="preserve">applied, the limitation periods of </w:t>
            </w:r>
            <w:r w:rsidRPr="00575791">
              <w:rPr>
                <w:rFonts w:cs="Times New Roman"/>
              </w:rPr>
              <w:t xml:space="preserve">Lex </w:t>
            </w:r>
            <w:proofErr w:type="spellStart"/>
            <w:r w:rsidRPr="00575791">
              <w:rPr>
                <w:rFonts w:cs="Times New Roman"/>
              </w:rPr>
              <w:t>Fori</w:t>
            </w:r>
            <w:proofErr w:type="spellEnd"/>
            <w:r w:rsidRPr="00575791">
              <w:rPr>
                <w:rFonts w:cs="Times New Roman"/>
              </w:rPr>
              <w:t xml:space="preserve"> </w:t>
            </w:r>
            <w:r w:rsidRPr="00575791">
              <w:rPr>
                <w:rFonts w:cs="Times New Roman"/>
                <w:i/>
              </w:rPr>
              <w:t>should</w:t>
            </w:r>
            <w:r>
              <w:rPr>
                <w:rFonts w:cs="Times New Roman"/>
                <w:i/>
              </w:rPr>
              <w:t>n’t</w:t>
            </w:r>
            <w:r w:rsidRPr="00575791">
              <w:rPr>
                <w:rFonts w:cs="Times New Roman"/>
                <w:i/>
              </w:rPr>
              <w:t xml:space="preserve"> be considered.</w:t>
            </w:r>
            <w:r>
              <w:rPr>
                <w:rFonts w:cs="Times New Roman"/>
                <w:i/>
              </w:rPr>
              <w:t xml:space="preserve"> </w:t>
            </w:r>
            <w:proofErr w:type="spellStart"/>
            <w:r>
              <w:rPr>
                <w:rFonts w:cs="Times New Roman"/>
              </w:rPr>
              <w:t>Presump</w:t>
            </w:r>
            <w:proofErr w:type="spellEnd"/>
            <w:r>
              <w:rPr>
                <w:rFonts w:cs="Times New Roman"/>
              </w:rPr>
              <w:t xml:space="preserve"> against characterizing rule of forum as </w:t>
            </w:r>
            <w:r w:rsidRPr="00575791">
              <w:rPr>
                <w:rFonts w:cs="Times New Roman"/>
              </w:rPr>
              <w:t>procedural rule.</w:t>
            </w:r>
          </w:p>
        </w:tc>
      </w:tr>
      <w:tr w:rsidR="00960BFF" w14:paraId="3612217D" w14:textId="77777777" w:rsidTr="00575791">
        <w:tc>
          <w:tcPr>
            <w:tcW w:w="10790" w:type="dxa"/>
          </w:tcPr>
          <w:p w14:paraId="28C25003" w14:textId="77777777" w:rsidR="00960BFF" w:rsidRDefault="00960BFF" w:rsidP="00575791">
            <w:pPr>
              <w:rPr>
                <w:rFonts w:cs="Times New Roman"/>
              </w:rPr>
            </w:pPr>
            <w:r w:rsidRPr="00575791">
              <w:rPr>
                <w:rFonts w:cs="Times New Roman"/>
                <w:b/>
              </w:rPr>
              <w:t>Facts:</w:t>
            </w:r>
            <w:r w:rsidRPr="00575791">
              <w:rPr>
                <w:rFonts w:cs="Times New Roman"/>
              </w:rPr>
              <w:t xml:space="preserve"> </w:t>
            </w:r>
            <w:proofErr w:type="spellStart"/>
            <w:r w:rsidRPr="00575791">
              <w:rPr>
                <w:rFonts w:cs="Times New Roman"/>
              </w:rPr>
              <w:t>Tolofson</w:t>
            </w:r>
            <w:proofErr w:type="spellEnd"/>
            <w:r w:rsidRPr="00575791">
              <w:rPr>
                <w:rFonts w:cs="Times New Roman"/>
              </w:rPr>
              <w:t xml:space="preserve"> was injured in an MVA in SK when he was 12 (Jensen was the driver of the other vehicle – SK resident); </w:t>
            </w:r>
            <w:proofErr w:type="spellStart"/>
            <w:r w:rsidRPr="00575791">
              <w:rPr>
                <w:rFonts w:cs="Times New Roman"/>
              </w:rPr>
              <w:t>Tolofson</w:t>
            </w:r>
            <w:proofErr w:type="spellEnd"/>
            <w:r w:rsidRPr="00575791">
              <w:rPr>
                <w:rFonts w:cs="Times New Roman"/>
              </w:rPr>
              <w:t xml:space="preserve"> brought action against his father (driver – BC car &amp; resident; BC has jurisdiction over its own residents) and Jensen 8 years after the accident. SK limitation period had passed, BC’s had not.</w:t>
            </w:r>
          </w:p>
          <w:p w14:paraId="505E1CB7" w14:textId="77777777" w:rsidR="00165976" w:rsidRPr="00575791" w:rsidRDefault="00165976" w:rsidP="00165976">
            <w:pPr>
              <w:rPr>
                <w:rFonts w:cs="Times New Roman"/>
              </w:rPr>
            </w:pPr>
            <w:r w:rsidRPr="00575791">
              <w:rPr>
                <w:rFonts w:cs="Times New Roman"/>
                <w:b/>
              </w:rPr>
              <w:t>Analysis:</w:t>
            </w:r>
            <w:r w:rsidRPr="00575791">
              <w:rPr>
                <w:rFonts w:cs="Times New Roman"/>
              </w:rPr>
              <w:t xml:space="preserve"> Court dismisses the old tendency to make a distinction between rights (which are substantive) and remedies (which are procedural); Procedural rules make the “machinery of the forum court run smoothly”, while substantive rules address the rights of both parties. Since limitation periods give a right to the defendant – the right to bar the action – they should be considered substantive. </w:t>
            </w:r>
          </w:p>
          <w:p w14:paraId="1DF0B310" w14:textId="6B9D071B" w:rsidR="006E3230" w:rsidRPr="00165976" w:rsidRDefault="00165976" w:rsidP="00575791">
            <w:pPr>
              <w:rPr>
                <w:rFonts w:cs="Times New Roman"/>
                <w:i/>
              </w:rPr>
            </w:pPr>
            <w:r w:rsidRPr="00575791">
              <w:rPr>
                <w:rFonts w:cs="Times New Roman"/>
                <w:b/>
              </w:rPr>
              <w:t>Takeaway:</w:t>
            </w:r>
            <w:r w:rsidRPr="00575791">
              <w:rPr>
                <w:rFonts w:cs="Times New Roman"/>
              </w:rPr>
              <w:t xml:space="preserve"> Choice of law rule for limitation periods should be </w:t>
            </w:r>
            <w:proofErr w:type="spellStart"/>
            <w:r w:rsidRPr="00575791">
              <w:rPr>
                <w:rFonts w:cs="Times New Roman"/>
                <w:i/>
              </w:rPr>
              <w:t>lex</w:t>
            </w:r>
            <w:proofErr w:type="spellEnd"/>
            <w:r w:rsidRPr="00575791">
              <w:rPr>
                <w:rFonts w:cs="Times New Roman"/>
                <w:i/>
              </w:rPr>
              <w:t xml:space="preserve"> loci </w:t>
            </w:r>
            <w:proofErr w:type="spellStart"/>
            <w:r w:rsidRPr="00575791">
              <w:rPr>
                <w:rFonts w:cs="Times New Roman"/>
                <w:i/>
              </w:rPr>
              <w:t>deli</w:t>
            </w:r>
            <w:r w:rsidR="00C64FA0">
              <w:rPr>
                <w:rFonts w:cs="Times New Roman"/>
                <w:i/>
              </w:rPr>
              <w:t>c</w:t>
            </w:r>
            <w:r w:rsidRPr="00575791">
              <w:rPr>
                <w:rFonts w:cs="Times New Roman"/>
                <w:i/>
              </w:rPr>
              <w:t>ti</w:t>
            </w:r>
            <w:proofErr w:type="spellEnd"/>
            <w:r w:rsidRPr="00575791">
              <w:rPr>
                <w:rFonts w:cs="Times New Roman"/>
                <w:i/>
              </w:rPr>
              <w:t xml:space="preserve"> </w:t>
            </w:r>
            <w:r w:rsidRPr="00575791">
              <w:rPr>
                <w:rFonts w:cs="Times New Roman"/>
              </w:rPr>
              <w:t xml:space="preserve">– law of the place the tort occurred/jurisdiction of the choice of law. </w:t>
            </w:r>
          </w:p>
        </w:tc>
      </w:tr>
    </w:tbl>
    <w:p w14:paraId="51029512" w14:textId="77777777" w:rsidR="000A5C38" w:rsidRPr="00575791" w:rsidRDefault="000A5C38" w:rsidP="00575791">
      <w:pPr>
        <w:rPr>
          <w:rFonts w:cs="Times New Roman"/>
        </w:rPr>
      </w:pPr>
    </w:p>
    <w:p w14:paraId="7FE9D910" w14:textId="037A7DF3" w:rsidR="00EB7B6F" w:rsidRDefault="00165976" w:rsidP="00C67373">
      <w:pPr>
        <w:pStyle w:val="ListParagraph"/>
        <w:numPr>
          <w:ilvl w:val="0"/>
          <w:numId w:val="45"/>
        </w:numPr>
        <w:rPr>
          <w:rFonts w:cs="Times New Roman"/>
        </w:rPr>
      </w:pPr>
      <w:r>
        <w:rPr>
          <w:rFonts w:cs="Times New Roman"/>
        </w:rPr>
        <w:t>Certain rules are understood to be procedural, including: appropriate court, form of pleadings, service of process and notices, conduct of judicial proceedings, mode of trial and appeal, execution of judgments.</w:t>
      </w:r>
    </w:p>
    <w:p w14:paraId="0DBD89ED" w14:textId="3772339F" w:rsidR="006C38BA" w:rsidRDefault="00165976" w:rsidP="00C67373">
      <w:pPr>
        <w:pStyle w:val="ListParagraph"/>
        <w:numPr>
          <w:ilvl w:val="0"/>
          <w:numId w:val="45"/>
        </w:numPr>
        <w:rPr>
          <w:rFonts w:cs="Times New Roman"/>
        </w:rPr>
      </w:pPr>
      <w:proofErr w:type="spellStart"/>
      <w:r>
        <w:rPr>
          <w:rFonts w:cs="Times New Roman"/>
        </w:rPr>
        <w:t>Cdn</w:t>
      </w:r>
      <w:proofErr w:type="spellEnd"/>
      <w:r>
        <w:rPr>
          <w:rFonts w:cs="Times New Roman"/>
        </w:rPr>
        <w:t xml:space="preserve"> = narrower view of procedure, policy concerns with inappropriate forum shopping + extend comity.</w:t>
      </w:r>
    </w:p>
    <w:p w14:paraId="33331B33" w14:textId="77777777" w:rsidR="00C64FA0" w:rsidRDefault="00C64FA0" w:rsidP="00C64FA0">
      <w:pPr>
        <w:rPr>
          <w:rFonts w:cs="Times New Roman"/>
        </w:rPr>
      </w:pPr>
    </w:p>
    <w:p w14:paraId="02267BD1" w14:textId="1968AEB6" w:rsidR="00C64FA0" w:rsidRPr="00C64FA0" w:rsidRDefault="00C64FA0" w:rsidP="00C64FA0">
      <w:pPr>
        <w:rPr>
          <w:rFonts w:cs="Times New Roman"/>
          <w:b/>
          <w:u w:val="single"/>
        </w:rPr>
      </w:pPr>
      <w:r>
        <w:rPr>
          <w:rFonts w:cs="Times New Roman"/>
          <w:b/>
          <w:u w:val="single"/>
        </w:rPr>
        <w:t>Standing to Sue</w:t>
      </w:r>
    </w:p>
    <w:p w14:paraId="42B3347D" w14:textId="2FD8E280" w:rsidR="007D24AA" w:rsidRPr="00575791" w:rsidRDefault="00C64FA0" w:rsidP="007D24AA">
      <w:pPr>
        <w:rPr>
          <w:rFonts w:cs="Times New Roman"/>
        </w:rPr>
      </w:pPr>
      <w:r>
        <w:rPr>
          <w:rFonts w:cs="Times New Roman"/>
        </w:rPr>
        <w:t>T</w:t>
      </w:r>
      <w:r w:rsidR="00703466" w:rsidRPr="00575791">
        <w:rPr>
          <w:rFonts w:cs="Times New Roman"/>
        </w:rPr>
        <w:t xml:space="preserve">he forum (jurisdiction in which litigation is occurring) may have subsidiary law rules as to who can be a party. </w:t>
      </w:r>
    </w:p>
    <w:p w14:paraId="2BB80385" w14:textId="2D4F864C" w:rsidR="00703466" w:rsidRPr="00575791" w:rsidRDefault="00703466" w:rsidP="009049EA">
      <w:pPr>
        <w:pStyle w:val="ListParagraph"/>
        <w:numPr>
          <w:ilvl w:val="0"/>
          <w:numId w:val="5"/>
        </w:numPr>
        <w:rPr>
          <w:rFonts w:cs="Times New Roman"/>
        </w:rPr>
      </w:pPr>
      <w:r w:rsidRPr="00575791">
        <w:rPr>
          <w:rFonts w:cs="Times New Roman"/>
        </w:rPr>
        <w:t>Natural persons are always parties</w:t>
      </w:r>
    </w:p>
    <w:p w14:paraId="4715E06D" w14:textId="4D336526" w:rsidR="00703466" w:rsidRDefault="00703466" w:rsidP="009049EA">
      <w:pPr>
        <w:pStyle w:val="ListParagraph"/>
        <w:numPr>
          <w:ilvl w:val="0"/>
          <w:numId w:val="5"/>
        </w:numPr>
        <w:rPr>
          <w:rFonts w:cs="Times New Roman"/>
        </w:rPr>
      </w:pPr>
      <w:r w:rsidRPr="00575791">
        <w:rPr>
          <w:rFonts w:cs="Times New Roman"/>
        </w:rPr>
        <w:t>Corporations are almost always parties</w:t>
      </w:r>
    </w:p>
    <w:p w14:paraId="421112E5" w14:textId="77777777" w:rsidR="007D0149" w:rsidRDefault="007D0149" w:rsidP="007D0149">
      <w:pPr>
        <w:rPr>
          <w:rFonts w:cs="Times New Roman"/>
        </w:rPr>
      </w:pPr>
    </w:p>
    <w:p w14:paraId="1354B2BC" w14:textId="77777777" w:rsidR="007D0149" w:rsidRDefault="007D0149" w:rsidP="007D0149">
      <w:pPr>
        <w:rPr>
          <w:rFonts w:cs="Times New Roman"/>
        </w:rPr>
      </w:pPr>
    </w:p>
    <w:p w14:paraId="335997B6" w14:textId="77777777" w:rsidR="007D0149" w:rsidRDefault="007D0149" w:rsidP="007D0149">
      <w:pPr>
        <w:rPr>
          <w:rFonts w:cs="Times New Roman"/>
        </w:rPr>
      </w:pPr>
    </w:p>
    <w:p w14:paraId="0F1DEA8D" w14:textId="77777777" w:rsidR="007D0149" w:rsidRDefault="007D0149" w:rsidP="007D0149">
      <w:pPr>
        <w:rPr>
          <w:rFonts w:cs="Times New Roman"/>
        </w:rPr>
      </w:pPr>
    </w:p>
    <w:p w14:paraId="09BBD700" w14:textId="77777777" w:rsidR="007D0149" w:rsidRDefault="007D0149" w:rsidP="007D0149">
      <w:pPr>
        <w:rPr>
          <w:rFonts w:cs="Times New Roman"/>
        </w:rPr>
      </w:pPr>
    </w:p>
    <w:p w14:paraId="0633E230" w14:textId="77777777" w:rsidR="007D0149" w:rsidRPr="007D0149" w:rsidRDefault="007D0149" w:rsidP="007D0149">
      <w:pPr>
        <w:rPr>
          <w:rFonts w:cs="Times New Roman"/>
        </w:rPr>
      </w:pPr>
    </w:p>
    <w:tbl>
      <w:tblPr>
        <w:tblStyle w:val="TableGrid"/>
        <w:tblW w:w="0" w:type="auto"/>
        <w:tblLook w:val="04A0" w:firstRow="1" w:lastRow="0" w:firstColumn="1" w:lastColumn="0" w:noHBand="0" w:noVBand="1"/>
      </w:tblPr>
      <w:tblGrid>
        <w:gridCol w:w="10790"/>
      </w:tblGrid>
      <w:tr w:rsidR="00C64FA0" w14:paraId="5E22FABC" w14:textId="77777777" w:rsidTr="00C64FA0">
        <w:tc>
          <w:tcPr>
            <w:tcW w:w="10790" w:type="dxa"/>
            <w:shd w:val="clear" w:color="auto" w:fill="9EA0A8" w:themeFill="background2" w:themeFillShade="BF"/>
          </w:tcPr>
          <w:p w14:paraId="02F3CD98" w14:textId="5A006DCC" w:rsidR="00C64FA0" w:rsidRPr="00C64FA0" w:rsidRDefault="00C64FA0" w:rsidP="00C64FA0">
            <w:pPr>
              <w:rPr>
                <w:rFonts w:cs="Times New Roman"/>
                <w:b/>
                <w:caps/>
                <w:color w:val="FF0000"/>
                <w:spacing w:val="5"/>
                <w:sz w:val="20"/>
                <w:szCs w:val="20"/>
              </w:rPr>
            </w:pPr>
            <w:r w:rsidRPr="00C64FA0">
              <w:rPr>
                <w:rStyle w:val="Emphasis"/>
                <w:rFonts w:cs="Times New Roman"/>
                <w:b/>
                <w:i/>
                <w:color w:val="FF0000"/>
              </w:rPr>
              <w:lastRenderedPageBreak/>
              <w:t xml:space="preserve">International Association of Science and Technology v Hamza </w:t>
            </w:r>
            <w:r w:rsidRPr="00C64FA0">
              <w:rPr>
                <w:rStyle w:val="Emphasis"/>
                <w:rFonts w:cs="Times New Roman"/>
                <w:b/>
                <w:color w:val="FF0000"/>
              </w:rPr>
              <w:t>(1995 ABCA)</w:t>
            </w:r>
          </w:p>
        </w:tc>
      </w:tr>
      <w:tr w:rsidR="00C64FA0" w14:paraId="56D9465B" w14:textId="77777777" w:rsidTr="00C64FA0">
        <w:tc>
          <w:tcPr>
            <w:tcW w:w="10790" w:type="dxa"/>
          </w:tcPr>
          <w:p w14:paraId="1730177B" w14:textId="77777777" w:rsidR="00C64FA0" w:rsidRDefault="00C64FA0" w:rsidP="00703466">
            <w:pPr>
              <w:rPr>
                <w:rFonts w:cs="Times New Roman"/>
              </w:rPr>
            </w:pPr>
            <w:r>
              <w:rPr>
                <w:rFonts w:cs="Times New Roman"/>
                <w:b/>
              </w:rPr>
              <w:t xml:space="preserve">Facts: </w:t>
            </w:r>
            <w:r w:rsidRPr="00575791">
              <w:rPr>
                <w:rFonts w:cs="Times New Roman"/>
              </w:rPr>
              <w:t xml:space="preserve">Matrimonial property dispute between </w:t>
            </w:r>
            <w:proofErr w:type="spellStart"/>
            <w:r w:rsidRPr="00575791">
              <w:rPr>
                <w:rFonts w:cs="Times New Roman"/>
              </w:rPr>
              <w:t>Hamza</w:t>
            </w:r>
            <w:r>
              <w:rPr>
                <w:rFonts w:cs="Times New Roman"/>
              </w:rPr>
              <w:t>s</w:t>
            </w:r>
            <w:proofErr w:type="spellEnd"/>
            <w:r>
              <w:rPr>
                <w:rFonts w:cs="Times New Roman"/>
              </w:rPr>
              <w:t xml:space="preserve">. </w:t>
            </w:r>
            <w:proofErr w:type="spellStart"/>
            <w:r>
              <w:rPr>
                <w:rFonts w:cs="Times New Roman"/>
              </w:rPr>
              <w:t>Mrs</w:t>
            </w:r>
            <w:proofErr w:type="spellEnd"/>
            <w:r>
              <w:rPr>
                <w:rFonts w:cs="Times New Roman"/>
              </w:rPr>
              <w:t xml:space="preserve"> Hamza believed</w:t>
            </w:r>
            <w:r w:rsidRPr="00575791">
              <w:rPr>
                <w:rFonts w:cs="Times New Roman"/>
              </w:rPr>
              <w:t xml:space="preserve"> husband had more prop</w:t>
            </w:r>
            <w:r>
              <w:rPr>
                <w:rFonts w:cs="Times New Roman"/>
              </w:rPr>
              <w:t xml:space="preserve">erty than he was admitting, wanted fair share. IAST sought </w:t>
            </w:r>
            <w:r w:rsidRPr="00575791">
              <w:rPr>
                <w:rFonts w:cs="Times New Roman"/>
              </w:rPr>
              <w:t xml:space="preserve">declaration that </w:t>
            </w:r>
            <w:r>
              <w:rPr>
                <w:rFonts w:cs="Times New Roman"/>
              </w:rPr>
              <w:t>neither</w:t>
            </w:r>
            <w:r w:rsidRPr="00575791">
              <w:rPr>
                <w:rFonts w:cs="Times New Roman"/>
              </w:rPr>
              <w:t xml:space="preserve"> Hamza had a property interest in any of their assets. </w:t>
            </w:r>
            <w:proofErr w:type="spellStart"/>
            <w:r w:rsidRPr="00575791">
              <w:rPr>
                <w:rFonts w:cs="Times New Roman"/>
              </w:rPr>
              <w:t>Mrs</w:t>
            </w:r>
            <w:proofErr w:type="spellEnd"/>
            <w:r w:rsidRPr="00575791">
              <w:rPr>
                <w:rFonts w:cs="Times New Roman"/>
              </w:rPr>
              <w:t xml:space="preserve"> Hamza claims IAST </w:t>
            </w:r>
            <w:proofErr w:type="gramStart"/>
            <w:r w:rsidRPr="00575791">
              <w:rPr>
                <w:rFonts w:cs="Times New Roman"/>
              </w:rPr>
              <w:t>can</w:t>
            </w:r>
            <w:r>
              <w:rPr>
                <w:rFonts w:cs="Times New Roman"/>
              </w:rPr>
              <w:t>t</w:t>
            </w:r>
            <w:proofErr w:type="gramEnd"/>
            <w:r>
              <w:rPr>
                <w:rFonts w:cs="Times New Roman"/>
              </w:rPr>
              <w:t xml:space="preserve"> be</w:t>
            </w:r>
            <w:r w:rsidRPr="00575791">
              <w:rPr>
                <w:rFonts w:cs="Times New Roman"/>
              </w:rPr>
              <w:t xml:space="preserve"> plaintiff because they have no standing</w:t>
            </w:r>
            <w:r>
              <w:rPr>
                <w:rFonts w:cs="Times New Roman"/>
              </w:rPr>
              <w:t xml:space="preserve"> to sue in AB b/c not registered corps or societies in Canada.</w:t>
            </w:r>
          </w:p>
          <w:p w14:paraId="0CC9AE86" w14:textId="77777777" w:rsidR="00F176E5" w:rsidRPr="00575791" w:rsidRDefault="00F176E5" w:rsidP="00F176E5">
            <w:pPr>
              <w:rPr>
                <w:rFonts w:cs="Times New Roman"/>
              </w:rPr>
            </w:pPr>
            <w:r w:rsidRPr="00575791">
              <w:rPr>
                <w:rFonts w:cs="Times New Roman"/>
                <w:b/>
              </w:rPr>
              <w:t>Issue:</w:t>
            </w:r>
            <w:r w:rsidRPr="00575791">
              <w:rPr>
                <w:rFonts w:cs="Times New Roman"/>
              </w:rPr>
              <w:t xml:space="preserve"> Does IAST have standing to be a party in an action in </w:t>
            </w:r>
            <w:r>
              <w:rPr>
                <w:rFonts w:cs="Times New Roman"/>
              </w:rPr>
              <w:t>AB</w:t>
            </w:r>
            <w:r w:rsidRPr="00575791">
              <w:rPr>
                <w:rFonts w:cs="Times New Roman"/>
              </w:rPr>
              <w:t>? Can an unincorporated society (wouldn’t have standing in Alberta under Alberta rules) have standing for this application?</w:t>
            </w:r>
          </w:p>
          <w:p w14:paraId="303900B4" w14:textId="77777777" w:rsidR="00F176E5" w:rsidRPr="00575791" w:rsidRDefault="00F176E5" w:rsidP="00F176E5">
            <w:pPr>
              <w:rPr>
                <w:rFonts w:cs="Times New Roman"/>
              </w:rPr>
            </w:pPr>
            <w:r w:rsidRPr="00575791">
              <w:rPr>
                <w:rFonts w:cs="Times New Roman"/>
                <w:b/>
              </w:rPr>
              <w:t xml:space="preserve">Analysis: </w:t>
            </w:r>
          </w:p>
          <w:p w14:paraId="15DCD1CF" w14:textId="77777777" w:rsidR="00F176E5" w:rsidRPr="00575791" w:rsidRDefault="00F176E5" w:rsidP="009049EA">
            <w:pPr>
              <w:pStyle w:val="ListParagraph"/>
              <w:numPr>
                <w:ilvl w:val="0"/>
                <w:numId w:val="6"/>
              </w:numPr>
              <w:rPr>
                <w:rFonts w:cs="Times New Roman"/>
              </w:rPr>
            </w:pPr>
            <w:r w:rsidRPr="00575791">
              <w:rPr>
                <w:rFonts w:cs="Times New Roman"/>
              </w:rPr>
              <w:t xml:space="preserve">Association = Swiss, registered in Switzerland as a society. </w:t>
            </w:r>
          </w:p>
          <w:p w14:paraId="5369B290" w14:textId="77777777" w:rsidR="00F176E5" w:rsidRPr="00575791" w:rsidRDefault="00F176E5" w:rsidP="009049EA">
            <w:pPr>
              <w:pStyle w:val="ListParagraph"/>
              <w:numPr>
                <w:ilvl w:val="0"/>
                <w:numId w:val="6"/>
              </w:numPr>
              <w:rPr>
                <w:rFonts w:cs="Times New Roman"/>
              </w:rPr>
            </w:pPr>
            <w:r w:rsidRPr="00575791">
              <w:rPr>
                <w:rFonts w:cs="Times New Roman"/>
              </w:rPr>
              <w:t>Not “incorporated” in the Alberta sense</w:t>
            </w:r>
          </w:p>
          <w:p w14:paraId="18F41947" w14:textId="77777777" w:rsidR="00F176E5" w:rsidRPr="00575791" w:rsidRDefault="00F176E5" w:rsidP="009049EA">
            <w:pPr>
              <w:pStyle w:val="ListParagraph"/>
              <w:numPr>
                <w:ilvl w:val="0"/>
                <w:numId w:val="6"/>
              </w:numPr>
              <w:rPr>
                <w:rFonts w:cs="Times New Roman"/>
              </w:rPr>
            </w:pPr>
            <w:r w:rsidRPr="00575791">
              <w:rPr>
                <w:rFonts w:cs="Times New Roman"/>
              </w:rPr>
              <w:t>Yes, the IAST can have standing because of the concept of comity</w:t>
            </w:r>
          </w:p>
          <w:p w14:paraId="677A7FE6" w14:textId="77777777" w:rsidR="00F176E5" w:rsidRPr="00575791" w:rsidRDefault="00F176E5" w:rsidP="009049EA">
            <w:pPr>
              <w:pStyle w:val="ListParagraph"/>
              <w:numPr>
                <w:ilvl w:val="0"/>
                <w:numId w:val="6"/>
              </w:numPr>
              <w:rPr>
                <w:rFonts w:cs="Times New Roman"/>
              </w:rPr>
            </w:pPr>
            <w:r w:rsidRPr="00575791">
              <w:rPr>
                <w:rFonts w:cs="Times New Roman"/>
              </w:rPr>
              <w:t xml:space="preserve">Para 38: Court sets out criteria that for the entity to have standing, the entity </w:t>
            </w:r>
            <w:r w:rsidRPr="00575791">
              <w:rPr>
                <w:rFonts w:cs="Times New Roman"/>
                <w:i/>
              </w:rPr>
              <w:t>in its home jurisdiction</w:t>
            </w:r>
            <w:r w:rsidRPr="00575791">
              <w:rPr>
                <w:rFonts w:cs="Times New Roman"/>
              </w:rPr>
              <w:t>:</w:t>
            </w:r>
          </w:p>
          <w:p w14:paraId="618982DA" w14:textId="77777777" w:rsidR="00F176E5" w:rsidRPr="00575791" w:rsidRDefault="00F176E5" w:rsidP="009049EA">
            <w:pPr>
              <w:pStyle w:val="ListParagraph"/>
              <w:numPr>
                <w:ilvl w:val="1"/>
                <w:numId w:val="6"/>
              </w:numPr>
              <w:rPr>
                <w:rFonts w:cs="Times New Roman"/>
              </w:rPr>
            </w:pPr>
            <w:r w:rsidRPr="00575791">
              <w:rPr>
                <w:rFonts w:cs="Times New Roman"/>
              </w:rPr>
              <w:t>Must be able to assume all the rights and liabilities of a corporation</w:t>
            </w:r>
          </w:p>
          <w:p w14:paraId="736DDF67" w14:textId="77777777" w:rsidR="00F176E5" w:rsidRPr="00575791" w:rsidRDefault="00F176E5" w:rsidP="009049EA">
            <w:pPr>
              <w:pStyle w:val="ListParagraph"/>
              <w:numPr>
                <w:ilvl w:val="1"/>
                <w:numId w:val="6"/>
              </w:numPr>
              <w:rPr>
                <w:rFonts w:cs="Times New Roman"/>
              </w:rPr>
            </w:pPr>
            <w:r w:rsidRPr="00575791">
              <w:rPr>
                <w:rFonts w:cs="Times New Roman"/>
              </w:rPr>
              <w:t>Foreign litigant is a legal person separate and apart from its members in a foreign jurisdiction.</w:t>
            </w:r>
          </w:p>
          <w:p w14:paraId="7EF9F92E" w14:textId="6629818C" w:rsidR="00C64FA0" w:rsidRPr="00F176E5" w:rsidRDefault="00F176E5" w:rsidP="009049EA">
            <w:pPr>
              <w:pStyle w:val="ListParagraph"/>
              <w:numPr>
                <w:ilvl w:val="1"/>
                <w:numId w:val="6"/>
              </w:numPr>
              <w:rPr>
                <w:rFonts w:cs="Times New Roman"/>
              </w:rPr>
            </w:pPr>
            <w:r w:rsidRPr="00575791">
              <w:rPr>
                <w:rFonts w:cs="Times New Roman"/>
              </w:rPr>
              <w:t>There are identifiable legal persons answerable for court directions and orders</w:t>
            </w:r>
          </w:p>
        </w:tc>
      </w:tr>
      <w:tr w:rsidR="00127D95" w14:paraId="7D139D3B" w14:textId="77777777" w:rsidTr="00EE7F7E">
        <w:tc>
          <w:tcPr>
            <w:tcW w:w="10790" w:type="dxa"/>
            <w:shd w:val="clear" w:color="auto" w:fill="9EA0A8" w:themeFill="background2" w:themeFillShade="BF"/>
          </w:tcPr>
          <w:p w14:paraId="545C897F" w14:textId="1A9EAFF9" w:rsidR="00127D95" w:rsidRPr="004A4061" w:rsidRDefault="00127D95" w:rsidP="00CB5516">
            <w:pPr>
              <w:rPr>
                <w:rFonts w:cs="Times New Roman"/>
                <w:b/>
                <w:caps/>
                <w:color w:val="FF0000"/>
                <w:spacing w:val="5"/>
                <w:sz w:val="20"/>
                <w:szCs w:val="20"/>
              </w:rPr>
            </w:pPr>
            <w:r>
              <w:rPr>
                <w:rStyle w:val="Emphasis"/>
                <w:rFonts w:cs="Times New Roman"/>
                <w:b/>
                <w:i/>
                <w:color w:val="FF0000"/>
              </w:rPr>
              <w:t>Bumper development v police of metropolis</w:t>
            </w:r>
            <w:r w:rsidR="004A4061">
              <w:rPr>
                <w:rStyle w:val="Emphasis"/>
                <w:rFonts w:cs="Times New Roman"/>
                <w:b/>
                <w:i/>
                <w:color w:val="FF0000"/>
              </w:rPr>
              <w:t xml:space="preserve"> </w:t>
            </w:r>
            <w:r w:rsidR="004A4061">
              <w:rPr>
                <w:rStyle w:val="Emphasis"/>
                <w:rFonts w:cs="Times New Roman"/>
                <w:b/>
                <w:color w:val="FF0000"/>
              </w:rPr>
              <w:t>(1991) Eng Ca</w:t>
            </w:r>
          </w:p>
        </w:tc>
      </w:tr>
      <w:tr w:rsidR="00127D95" w14:paraId="0DD66D75" w14:textId="77777777" w:rsidTr="00127D95">
        <w:tc>
          <w:tcPr>
            <w:tcW w:w="10790" w:type="dxa"/>
          </w:tcPr>
          <w:p w14:paraId="6161D031" w14:textId="77777777" w:rsidR="00676EF2" w:rsidRPr="00575791" w:rsidRDefault="00676EF2" w:rsidP="00676EF2">
            <w:pPr>
              <w:rPr>
                <w:rFonts w:cs="Times New Roman"/>
              </w:rPr>
            </w:pPr>
            <w:r w:rsidRPr="00575791">
              <w:rPr>
                <w:rFonts w:cs="Times New Roman"/>
                <w:b/>
              </w:rPr>
              <w:t xml:space="preserve">Facts: </w:t>
            </w:r>
            <w:r w:rsidRPr="00575791">
              <w:rPr>
                <w:rFonts w:cs="Times New Roman"/>
              </w:rPr>
              <w:t>Litigation in England concerni</w:t>
            </w:r>
            <w:r>
              <w:rPr>
                <w:rFonts w:cs="Times New Roman"/>
              </w:rPr>
              <w:t>ng title to a bronze statue. 20-</w:t>
            </w:r>
            <w:r w:rsidRPr="00575791">
              <w:rPr>
                <w:rFonts w:cs="Times New Roman"/>
              </w:rPr>
              <w:t xml:space="preserve">years prior, a </w:t>
            </w:r>
            <w:proofErr w:type="spellStart"/>
            <w:r w:rsidRPr="00575791">
              <w:rPr>
                <w:rFonts w:cs="Times New Roman"/>
              </w:rPr>
              <w:t>C</w:t>
            </w:r>
            <w:r>
              <w:rPr>
                <w:rFonts w:cs="Times New Roman"/>
              </w:rPr>
              <w:t>dn</w:t>
            </w:r>
            <w:proofErr w:type="spellEnd"/>
            <w:r>
              <w:rPr>
                <w:rFonts w:cs="Times New Roman"/>
              </w:rPr>
              <w:t xml:space="preserve"> citizen</w:t>
            </w:r>
            <w:r w:rsidRPr="00575791">
              <w:rPr>
                <w:rFonts w:cs="Times New Roman"/>
              </w:rPr>
              <w:t xml:space="preserve"> discovered the statute at a site. He sells it, and it keeps being resold – eventually purchased by Bumper Development (in London). Police seize the statute from Bumper and return it to India. Bumper sues the police for conversion.</w:t>
            </w:r>
          </w:p>
          <w:p w14:paraId="007CE04B" w14:textId="77777777" w:rsidR="00676EF2" w:rsidRPr="00575791" w:rsidRDefault="00676EF2" w:rsidP="00676EF2">
            <w:pPr>
              <w:rPr>
                <w:rFonts w:cs="Times New Roman"/>
              </w:rPr>
            </w:pPr>
            <w:r w:rsidRPr="00575791">
              <w:rPr>
                <w:rFonts w:cs="Times New Roman"/>
                <w:b/>
              </w:rPr>
              <w:t xml:space="preserve">Issue: </w:t>
            </w:r>
            <w:r>
              <w:rPr>
                <w:rFonts w:cs="Times New Roman"/>
              </w:rPr>
              <w:t>Bumper has standing, as does India BUT does the temple have standing to be a litigant?</w:t>
            </w:r>
          </w:p>
          <w:p w14:paraId="51B5445C" w14:textId="77777777" w:rsidR="00676EF2" w:rsidRPr="00575791" w:rsidRDefault="00676EF2" w:rsidP="00676EF2">
            <w:pPr>
              <w:rPr>
                <w:rFonts w:cs="Times New Roman"/>
              </w:rPr>
            </w:pPr>
            <w:r w:rsidRPr="00575791">
              <w:rPr>
                <w:rFonts w:cs="Times New Roman"/>
                <w:b/>
              </w:rPr>
              <w:t>Analysis:</w:t>
            </w:r>
            <w:r w:rsidRPr="00575791">
              <w:rPr>
                <w:rFonts w:cs="Times New Roman"/>
              </w:rPr>
              <w:t xml:space="preserve"> Court follows a similar approach to the Alberta CA. Follows the home jurisdiction. Temple is in India, therefore looks to the Hindu law and discovers that in India that the ruined temple has status to sue.</w:t>
            </w:r>
          </w:p>
          <w:p w14:paraId="6140CBC7" w14:textId="1D6E4EA3" w:rsidR="00127D95" w:rsidRPr="00EE7F7E" w:rsidRDefault="00676EF2" w:rsidP="00EE7F7E">
            <w:pPr>
              <w:rPr>
                <w:rFonts w:cs="Times New Roman"/>
              </w:rPr>
            </w:pPr>
            <w:r w:rsidRPr="00575791">
              <w:rPr>
                <w:rFonts w:cs="Times New Roman"/>
                <w:b/>
              </w:rPr>
              <w:t xml:space="preserve">Takeaway: </w:t>
            </w:r>
            <w:r w:rsidRPr="00575791">
              <w:rPr>
                <w:rFonts w:cs="Times New Roman"/>
              </w:rPr>
              <w:t xml:space="preserve">If the entity in question doesn’t have standing to be a party under the rules of the forum, there is still a </w:t>
            </w:r>
            <w:r w:rsidRPr="00575791">
              <w:rPr>
                <w:rFonts w:cs="Times New Roman"/>
                <w:i/>
              </w:rPr>
              <w:t>possibility</w:t>
            </w:r>
            <w:r w:rsidRPr="00575791">
              <w:rPr>
                <w:rFonts w:cs="Times New Roman"/>
              </w:rPr>
              <w:t xml:space="preserve"> that looking to the home jurisdiction of the entity, one might find that the entity has standing to be a party.</w:t>
            </w:r>
          </w:p>
        </w:tc>
      </w:tr>
    </w:tbl>
    <w:p w14:paraId="5A7C6DFA" w14:textId="77777777" w:rsidR="00801189" w:rsidRPr="00575791" w:rsidRDefault="00801189" w:rsidP="00160859">
      <w:pPr>
        <w:rPr>
          <w:rFonts w:cs="Times New Roman"/>
        </w:rPr>
      </w:pPr>
    </w:p>
    <w:p w14:paraId="2F246DD1" w14:textId="7DC211F5" w:rsidR="00801189" w:rsidRPr="00575791" w:rsidRDefault="001129B2" w:rsidP="00160859">
      <w:pPr>
        <w:rPr>
          <w:rFonts w:cs="Times New Roman"/>
        </w:rPr>
      </w:pPr>
      <w:r w:rsidRPr="00575791">
        <w:rPr>
          <w:rFonts w:cs="Times New Roman"/>
          <w:b/>
          <w:u w:val="single"/>
        </w:rPr>
        <w:t>Choosing a Forum:</w:t>
      </w:r>
      <w:r w:rsidRPr="00575791">
        <w:rPr>
          <w:rFonts w:cs="Times New Roman"/>
        </w:rPr>
        <w:t xml:space="preserve"> </w:t>
      </w:r>
      <w:r w:rsidR="00801189" w:rsidRPr="00575791">
        <w:rPr>
          <w:rFonts w:cs="Times New Roman"/>
        </w:rPr>
        <w:t xml:space="preserve">Want to go to a place that has </w:t>
      </w:r>
      <w:proofErr w:type="spellStart"/>
      <w:r w:rsidR="00801189" w:rsidRPr="00575791">
        <w:rPr>
          <w:rFonts w:cs="Times New Roman"/>
        </w:rPr>
        <w:t>favourable</w:t>
      </w:r>
      <w:proofErr w:type="spellEnd"/>
      <w:r w:rsidR="00801189" w:rsidRPr="00575791">
        <w:rPr>
          <w:rFonts w:cs="Times New Roman"/>
        </w:rPr>
        <w:t xml:space="preserve"> procedural rules for your client. Consider procedural rules when deciding on the jurisdiction in which to bring the action. </w:t>
      </w:r>
    </w:p>
    <w:p w14:paraId="76199424" w14:textId="4BCDCC2C" w:rsidR="00D644DC" w:rsidRPr="00575791" w:rsidRDefault="00D644DC" w:rsidP="009049EA">
      <w:pPr>
        <w:pStyle w:val="ListParagraph"/>
        <w:numPr>
          <w:ilvl w:val="0"/>
          <w:numId w:val="7"/>
        </w:numPr>
        <w:rPr>
          <w:rFonts w:cs="Times New Roman"/>
        </w:rPr>
      </w:pPr>
      <w:r w:rsidRPr="00575791">
        <w:rPr>
          <w:rFonts w:cs="Times New Roman"/>
        </w:rPr>
        <w:t>Rules of Substance</w:t>
      </w:r>
    </w:p>
    <w:p w14:paraId="4121E152" w14:textId="311E9578" w:rsidR="00D644DC" w:rsidRPr="00575791" w:rsidRDefault="00D644DC" w:rsidP="009049EA">
      <w:pPr>
        <w:pStyle w:val="ListParagraph"/>
        <w:numPr>
          <w:ilvl w:val="0"/>
          <w:numId w:val="7"/>
        </w:numPr>
        <w:rPr>
          <w:rFonts w:cs="Times New Roman"/>
        </w:rPr>
      </w:pPr>
      <w:r w:rsidRPr="00575791">
        <w:rPr>
          <w:rFonts w:cs="Times New Roman"/>
        </w:rPr>
        <w:t>Rules of Procedure</w:t>
      </w:r>
    </w:p>
    <w:p w14:paraId="7295AA3D" w14:textId="7F71C071" w:rsidR="003B2B39" w:rsidRPr="00575791" w:rsidRDefault="003B2B39" w:rsidP="003B2B39">
      <w:pPr>
        <w:rPr>
          <w:rFonts w:cs="Times New Roman"/>
        </w:rPr>
      </w:pPr>
      <w:r w:rsidRPr="00575791">
        <w:rPr>
          <w:rFonts w:cs="Times New Roman"/>
        </w:rPr>
        <w:t xml:space="preserve">See </w:t>
      </w:r>
      <w:r w:rsidRPr="00B4155F">
        <w:rPr>
          <w:rStyle w:val="Emphasis"/>
          <w:rFonts w:cs="Times New Roman"/>
          <w:color w:val="FF0000"/>
        </w:rPr>
        <w:t>Tolofson v Jensen</w:t>
      </w:r>
      <w:r w:rsidRPr="00575791">
        <w:rPr>
          <w:rFonts w:cs="Times New Roman"/>
          <w:i/>
        </w:rPr>
        <w:t xml:space="preserve">, </w:t>
      </w:r>
      <w:r w:rsidRPr="00575791">
        <w:rPr>
          <w:rFonts w:cs="Times New Roman"/>
        </w:rPr>
        <w:t xml:space="preserve">bias against classifying forum rules as rules of procedure. The question of whether a foreign rule is substantive or procedural arises only if there is a foreign </w:t>
      </w:r>
      <w:proofErr w:type="spellStart"/>
      <w:r w:rsidRPr="00575791">
        <w:rPr>
          <w:rFonts w:cs="Times New Roman"/>
          <w:i/>
        </w:rPr>
        <w:t>lex</w:t>
      </w:r>
      <w:proofErr w:type="spellEnd"/>
      <w:r w:rsidRPr="00575791">
        <w:rPr>
          <w:rFonts w:cs="Times New Roman"/>
          <w:i/>
        </w:rPr>
        <w:t xml:space="preserve"> </w:t>
      </w:r>
      <w:proofErr w:type="spellStart"/>
      <w:r w:rsidRPr="00575791">
        <w:rPr>
          <w:rFonts w:cs="Times New Roman"/>
          <w:i/>
        </w:rPr>
        <w:t>causae</w:t>
      </w:r>
      <w:proofErr w:type="spellEnd"/>
      <w:r w:rsidRPr="00575791">
        <w:rPr>
          <w:rFonts w:cs="Times New Roman"/>
        </w:rPr>
        <w:t xml:space="preserve">; only when application of choice of law of the forum is to apply laws of the other forum. Otherwise, if everything will be determined by the law of the forum, substance/procedure is not an issue. </w:t>
      </w:r>
    </w:p>
    <w:p w14:paraId="1937CFAE" w14:textId="61F004C8" w:rsidR="001129B2" w:rsidRPr="00575791" w:rsidRDefault="001129B2" w:rsidP="003B2B39">
      <w:pPr>
        <w:rPr>
          <w:rFonts w:cs="Times New Roman"/>
        </w:rPr>
      </w:pPr>
      <w:r w:rsidRPr="00575791">
        <w:rPr>
          <w:rFonts w:cs="Times New Roman"/>
        </w:rPr>
        <w:t xml:space="preserve">*Note = </w:t>
      </w:r>
      <w:proofErr w:type="spellStart"/>
      <w:r w:rsidRPr="00575791">
        <w:rPr>
          <w:rFonts w:cs="Times New Roman"/>
          <w:i/>
        </w:rPr>
        <w:t>Tolofson</w:t>
      </w:r>
      <w:proofErr w:type="spellEnd"/>
      <w:r w:rsidRPr="00575791">
        <w:rPr>
          <w:rFonts w:cs="Times New Roman"/>
          <w:i/>
        </w:rPr>
        <w:t xml:space="preserve"> v Jensen </w:t>
      </w:r>
      <w:r w:rsidRPr="00575791">
        <w:rPr>
          <w:rFonts w:cs="Times New Roman"/>
        </w:rPr>
        <w:t xml:space="preserve">applies across Canada and in all common law jurisdictions. </w:t>
      </w:r>
    </w:p>
    <w:p w14:paraId="5BE46139" w14:textId="6DC1F3F2" w:rsidR="001129B2" w:rsidRPr="00575791" w:rsidRDefault="00FA6F81" w:rsidP="00C67373">
      <w:pPr>
        <w:pStyle w:val="Heading2"/>
        <w:numPr>
          <w:ilvl w:val="0"/>
          <w:numId w:val="44"/>
        </w:numPr>
        <w:rPr>
          <w:rFonts w:cs="Times New Roman"/>
        </w:rPr>
      </w:pPr>
      <w:bookmarkStart w:id="3" w:name="_Toc501367163"/>
      <w:r w:rsidRPr="00575791">
        <w:rPr>
          <w:rFonts w:cs="Times New Roman"/>
        </w:rPr>
        <w:t>Exclusionary Ru</w:t>
      </w:r>
      <w:r w:rsidR="00FE3A44" w:rsidRPr="00575791">
        <w:rPr>
          <w:rFonts w:cs="Times New Roman"/>
        </w:rPr>
        <w:t>les</w:t>
      </w:r>
      <w:bookmarkEnd w:id="3"/>
    </w:p>
    <w:p w14:paraId="434CBFC2" w14:textId="763C7589" w:rsidR="001129B2" w:rsidRPr="00575791" w:rsidRDefault="001129B2" w:rsidP="003B2B39">
      <w:pPr>
        <w:rPr>
          <w:rFonts w:cs="Times New Roman"/>
        </w:rPr>
      </w:pPr>
      <w:proofErr w:type="spellStart"/>
      <w:r w:rsidRPr="00575791">
        <w:rPr>
          <w:rFonts w:cs="Times New Roman"/>
          <w:b/>
          <w:u w:val="single"/>
        </w:rPr>
        <w:t>Dicey’s</w:t>
      </w:r>
      <w:proofErr w:type="spellEnd"/>
      <w:r w:rsidRPr="00575791">
        <w:rPr>
          <w:rFonts w:cs="Times New Roman"/>
          <w:b/>
          <w:u w:val="single"/>
        </w:rPr>
        <w:t xml:space="preserve"> </w:t>
      </w:r>
      <w:r w:rsidR="00FE3A44" w:rsidRPr="00575791">
        <w:rPr>
          <w:rFonts w:cs="Times New Roman"/>
          <w:b/>
          <w:u w:val="single"/>
        </w:rPr>
        <w:t xml:space="preserve">Exclusionary Rules: </w:t>
      </w:r>
      <w:proofErr w:type="spellStart"/>
      <w:r w:rsidR="00FE3A44" w:rsidRPr="00575791">
        <w:rPr>
          <w:rFonts w:cs="Times New Roman"/>
        </w:rPr>
        <w:t>Excl</w:t>
      </w:r>
      <w:proofErr w:type="spellEnd"/>
      <w:r w:rsidR="00FE3A44" w:rsidRPr="00575791">
        <w:rPr>
          <w:rFonts w:cs="Times New Roman"/>
        </w:rPr>
        <w:t xml:space="preserve"> rules relevant to choice of law and recognition &amp; enforcement of foreign judgments.  An opportunity/obligation to characterize a foreign law. Note, these rules are common law and apply in Canada.</w:t>
      </w:r>
    </w:p>
    <w:p w14:paraId="1AA7423E" w14:textId="77777777" w:rsidR="00D67D5D" w:rsidRDefault="00D67D5D" w:rsidP="003B2B39">
      <w:pPr>
        <w:rPr>
          <w:rFonts w:cs="Times New Roman"/>
          <w:b/>
          <w:u w:val="single"/>
        </w:rPr>
      </w:pPr>
    </w:p>
    <w:p w14:paraId="4F4F9E44" w14:textId="71D95E37" w:rsidR="001129B2" w:rsidRPr="00575791" w:rsidRDefault="00D67D5D" w:rsidP="003B2B39">
      <w:pPr>
        <w:rPr>
          <w:rFonts w:cs="Times New Roman"/>
        </w:rPr>
      </w:pPr>
      <w:r>
        <w:rPr>
          <w:rFonts w:cs="Times New Roman"/>
          <w:b/>
          <w:u w:val="single"/>
        </w:rPr>
        <w:t>Rule 1</w:t>
      </w:r>
      <w:r w:rsidR="00FE3A44" w:rsidRPr="00575791">
        <w:rPr>
          <w:rFonts w:cs="Times New Roman"/>
          <w:b/>
          <w:u w:val="single"/>
        </w:rPr>
        <w:t xml:space="preserve"> (public policy): </w:t>
      </w:r>
      <w:r w:rsidR="001129B2" w:rsidRPr="00575791">
        <w:rPr>
          <w:rFonts w:cs="Times New Roman"/>
        </w:rPr>
        <w:t xml:space="preserve">English courts will not enforce or recognize a right, power, disability, or relationship recognized under a foreign country IF the enforcement or recognition of such law would be inconsistent with the fundamental public policy of English law. </w:t>
      </w:r>
    </w:p>
    <w:p w14:paraId="5AD269C5" w14:textId="56D38B14" w:rsidR="001129B2" w:rsidRPr="00575791" w:rsidRDefault="001129B2" w:rsidP="009049EA">
      <w:pPr>
        <w:pStyle w:val="ListParagraph"/>
        <w:numPr>
          <w:ilvl w:val="0"/>
          <w:numId w:val="8"/>
        </w:numPr>
        <w:rPr>
          <w:rFonts w:cs="Times New Roman"/>
        </w:rPr>
      </w:pPr>
      <w:r w:rsidRPr="00575791">
        <w:rPr>
          <w:rFonts w:cs="Times New Roman"/>
        </w:rPr>
        <w:t xml:space="preserve">Available at choice of law stage &amp; at the recognition and enforcement of foreign judgments based on such laws. </w:t>
      </w:r>
    </w:p>
    <w:p w14:paraId="20FBEAB0" w14:textId="024BF87A" w:rsidR="00441B80" w:rsidRPr="00575791" w:rsidRDefault="00441B80" w:rsidP="009049EA">
      <w:pPr>
        <w:pStyle w:val="ListParagraph"/>
        <w:numPr>
          <w:ilvl w:val="0"/>
          <w:numId w:val="8"/>
        </w:numPr>
        <w:rPr>
          <w:rFonts w:cs="Times New Roman"/>
        </w:rPr>
      </w:pPr>
      <w:r w:rsidRPr="00575791">
        <w:rPr>
          <w:rFonts w:cs="Times New Roman"/>
        </w:rPr>
        <w:t>Case law has a very narrow definition of against public policy (note – there are some exceptions)</w:t>
      </w:r>
    </w:p>
    <w:p w14:paraId="5CB40C62" w14:textId="5BA771D2" w:rsidR="00441B80" w:rsidRPr="00575791" w:rsidRDefault="00441B80" w:rsidP="009049EA">
      <w:pPr>
        <w:pStyle w:val="ListParagraph"/>
        <w:numPr>
          <w:ilvl w:val="0"/>
          <w:numId w:val="8"/>
        </w:numPr>
        <w:rPr>
          <w:rFonts w:cs="Times New Roman"/>
        </w:rPr>
      </w:pPr>
      <w:r w:rsidRPr="00575791">
        <w:rPr>
          <w:rFonts w:cs="Times New Roman"/>
        </w:rPr>
        <w:t>Public policy is not given the same definition that we give it in law school; concerned with a much narrower definition of ‘public policy’</w:t>
      </w:r>
    </w:p>
    <w:p w14:paraId="48C9E723" w14:textId="1835BAA7" w:rsidR="00FE3A44" w:rsidRPr="00575791" w:rsidRDefault="00D67D5D" w:rsidP="00FE3A44">
      <w:pPr>
        <w:rPr>
          <w:rFonts w:cs="Times New Roman"/>
        </w:rPr>
      </w:pPr>
      <w:r>
        <w:rPr>
          <w:rFonts w:cs="Times New Roman"/>
          <w:b/>
          <w:u w:val="single"/>
        </w:rPr>
        <w:t>Rule 2 (public law)</w:t>
      </w:r>
      <w:r w:rsidR="00FE3A44" w:rsidRPr="00575791">
        <w:rPr>
          <w:rFonts w:cs="Times New Roman"/>
          <w:b/>
          <w:u w:val="single"/>
        </w:rPr>
        <w:t xml:space="preserve">: </w:t>
      </w:r>
      <w:r w:rsidR="00FE3A44" w:rsidRPr="00575791">
        <w:rPr>
          <w:rFonts w:cs="Times New Roman"/>
        </w:rPr>
        <w:t>English courts have no jurisdiction to entertain an action: (1) for the enforcement, either directly or indirectly of a penal, revenue, or other public law of a foreign state or (2) found upon an act of state</w:t>
      </w:r>
      <w:r w:rsidR="00050A2E" w:rsidRPr="00575791">
        <w:rPr>
          <w:rFonts w:cs="Times New Roman"/>
        </w:rPr>
        <w:t>.</w:t>
      </w:r>
    </w:p>
    <w:p w14:paraId="04FA595F" w14:textId="5A7B899D" w:rsidR="00050A2E" w:rsidRPr="00575791" w:rsidRDefault="00050A2E" w:rsidP="009049EA">
      <w:pPr>
        <w:pStyle w:val="ListParagraph"/>
        <w:numPr>
          <w:ilvl w:val="0"/>
          <w:numId w:val="8"/>
        </w:numPr>
        <w:rPr>
          <w:rFonts w:cs="Times New Roman"/>
        </w:rPr>
      </w:pPr>
      <w:r w:rsidRPr="00575791">
        <w:rPr>
          <w:rFonts w:cs="Times New Roman"/>
        </w:rPr>
        <w:t>Not everyone agrees with a blanket statement on this.</w:t>
      </w:r>
    </w:p>
    <w:p w14:paraId="505B336F" w14:textId="742FABDC" w:rsidR="00050A2E" w:rsidRDefault="00050A2E" w:rsidP="009049EA">
      <w:pPr>
        <w:pStyle w:val="ListParagraph"/>
        <w:numPr>
          <w:ilvl w:val="0"/>
          <w:numId w:val="8"/>
        </w:numPr>
        <w:rPr>
          <w:rFonts w:cs="Times New Roman"/>
        </w:rPr>
      </w:pPr>
      <w:r w:rsidRPr="00575791">
        <w:rPr>
          <w:rFonts w:cs="Times New Roman"/>
        </w:rPr>
        <w:t xml:space="preserve">Forum doesn’t have to evaluate the foreign law – if everything was left to public policy, the court would have to evaluate the merits of the foreign law. </w:t>
      </w:r>
    </w:p>
    <w:p w14:paraId="0F78EDFC" w14:textId="77777777" w:rsidR="007D0149" w:rsidRPr="00575791" w:rsidRDefault="007D0149" w:rsidP="009049EA">
      <w:pPr>
        <w:pStyle w:val="ListParagraph"/>
        <w:numPr>
          <w:ilvl w:val="0"/>
          <w:numId w:val="8"/>
        </w:numPr>
        <w:rPr>
          <w:rFonts w:cs="Times New Roman"/>
        </w:rPr>
      </w:pPr>
    </w:p>
    <w:p w14:paraId="59FE160A" w14:textId="77777777" w:rsidR="00FE3A44" w:rsidRDefault="00FE3A44" w:rsidP="00FE3A44">
      <w:pPr>
        <w:rPr>
          <w:rFonts w:cs="Times New Roman"/>
        </w:rPr>
      </w:pPr>
    </w:p>
    <w:tbl>
      <w:tblPr>
        <w:tblStyle w:val="TableGrid"/>
        <w:tblW w:w="0" w:type="auto"/>
        <w:tblLook w:val="04A0" w:firstRow="1" w:lastRow="0" w:firstColumn="1" w:lastColumn="0" w:noHBand="0" w:noVBand="1"/>
      </w:tblPr>
      <w:tblGrid>
        <w:gridCol w:w="10790"/>
      </w:tblGrid>
      <w:tr w:rsidR="00D67D5D" w14:paraId="5DE9FA33" w14:textId="77777777" w:rsidTr="006878BC">
        <w:trPr>
          <w:trHeight w:val="262"/>
        </w:trPr>
        <w:tc>
          <w:tcPr>
            <w:tcW w:w="10790" w:type="dxa"/>
            <w:shd w:val="clear" w:color="auto" w:fill="9EA0A8" w:themeFill="background2" w:themeFillShade="BF"/>
          </w:tcPr>
          <w:p w14:paraId="11E6CA42" w14:textId="3725D276" w:rsidR="00D67D5D" w:rsidRPr="00D67D5D" w:rsidRDefault="00D67D5D" w:rsidP="00FE3A44">
            <w:pPr>
              <w:rPr>
                <w:rFonts w:cs="Times New Roman"/>
                <w:b/>
                <w:caps/>
                <w:color w:val="FF0000"/>
                <w:spacing w:val="5"/>
                <w:sz w:val="20"/>
                <w:szCs w:val="20"/>
              </w:rPr>
            </w:pPr>
            <w:r w:rsidRPr="00D67D5D">
              <w:rPr>
                <w:rStyle w:val="Emphasis"/>
                <w:rFonts w:cs="Times New Roman"/>
                <w:b/>
                <w:i/>
                <w:color w:val="FF0000"/>
              </w:rPr>
              <w:lastRenderedPageBreak/>
              <w:t>Huntington v Attrill</w:t>
            </w:r>
            <w:r w:rsidRPr="00D67D5D">
              <w:rPr>
                <w:rStyle w:val="Emphasis"/>
                <w:rFonts w:cs="Times New Roman"/>
                <w:b/>
                <w:color w:val="FF0000"/>
              </w:rPr>
              <w:t xml:space="preserve"> </w:t>
            </w:r>
            <w:r w:rsidRPr="00D67D5D">
              <w:rPr>
                <w:rStyle w:val="Emphasis"/>
                <w:rFonts w:cs="Times New Roman"/>
                <w:b/>
                <w:i/>
                <w:color w:val="FF0000"/>
              </w:rPr>
              <w:t xml:space="preserve">(1893) </w:t>
            </w:r>
            <w:r w:rsidRPr="00D67D5D">
              <w:rPr>
                <w:rStyle w:val="Emphasis"/>
                <w:rFonts w:cs="Times New Roman"/>
                <w:b/>
                <w:color w:val="FF0000"/>
              </w:rPr>
              <w:t>Privy Council</w:t>
            </w:r>
            <w:r w:rsidRPr="00D67D5D">
              <w:rPr>
                <w:rStyle w:val="Emphasis"/>
                <w:rFonts w:cs="Times New Roman"/>
                <w:b/>
                <w:i/>
                <w:color w:val="FF0000"/>
              </w:rPr>
              <w:t xml:space="preserve"> – </w:t>
            </w:r>
            <w:r w:rsidRPr="00D67D5D">
              <w:rPr>
                <w:rStyle w:val="Emphasis"/>
                <w:rFonts w:cs="Times New Roman"/>
                <w:b/>
                <w:color w:val="FF0000"/>
              </w:rPr>
              <w:t>PENAL LAW</w:t>
            </w:r>
          </w:p>
        </w:tc>
      </w:tr>
      <w:tr w:rsidR="00D67D5D" w14:paraId="00002FDD" w14:textId="77777777" w:rsidTr="00D67D5D">
        <w:tc>
          <w:tcPr>
            <w:tcW w:w="10790" w:type="dxa"/>
          </w:tcPr>
          <w:p w14:paraId="74306784" w14:textId="73352F69" w:rsidR="00D67D5D" w:rsidRPr="00D67D5D" w:rsidRDefault="00D67D5D" w:rsidP="00FE3A44">
            <w:pPr>
              <w:rPr>
                <w:rFonts w:cs="Times New Roman"/>
                <w:i/>
              </w:rPr>
            </w:pPr>
            <w:r w:rsidRPr="00575791">
              <w:rPr>
                <w:rFonts w:cs="Times New Roman"/>
                <w:i/>
              </w:rPr>
              <w:t>Leading Canadian &amp; English common law case on the penal law exclusionary rule.</w:t>
            </w:r>
          </w:p>
        </w:tc>
      </w:tr>
      <w:tr w:rsidR="00D67D5D" w14:paraId="7A81EBF6" w14:textId="77777777" w:rsidTr="006878BC">
        <w:trPr>
          <w:trHeight w:val="2862"/>
        </w:trPr>
        <w:tc>
          <w:tcPr>
            <w:tcW w:w="10790" w:type="dxa"/>
          </w:tcPr>
          <w:p w14:paraId="0CE20F33" w14:textId="15AC0E4F" w:rsidR="00A66967" w:rsidRPr="00575791" w:rsidRDefault="00A66967" w:rsidP="00A66967">
            <w:pPr>
              <w:rPr>
                <w:rFonts w:cs="Times New Roman"/>
              </w:rPr>
            </w:pPr>
            <w:r w:rsidRPr="00575791">
              <w:rPr>
                <w:rFonts w:cs="Times New Roman"/>
                <w:b/>
              </w:rPr>
              <w:t>Facts:</w:t>
            </w:r>
            <w:r w:rsidRPr="00575791">
              <w:rPr>
                <w:rFonts w:cs="Times New Roman"/>
              </w:rPr>
              <w:t xml:space="preserve"> Action brought in </w:t>
            </w:r>
            <w:proofErr w:type="spellStart"/>
            <w:r w:rsidRPr="00575791">
              <w:rPr>
                <w:rFonts w:cs="Times New Roman"/>
              </w:rPr>
              <w:t>Ont</w:t>
            </w:r>
            <w:proofErr w:type="spellEnd"/>
            <w:r w:rsidRPr="00575791">
              <w:rPr>
                <w:rFonts w:cs="Times New Roman"/>
              </w:rPr>
              <w:t xml:space="preserve"> for </w:t>
            </w:r>
            <w:r>
              <w:rPr>
                <w:rFonts w:cs="Times New Roman"/>
              </w:rPr>
              <w:t>R&amp;E of a judgment from NY</w:t>
            </w:r>
            <w:r w:rsidRPr="00575791">
              <w:rPr>
                <w:rFonts w:cs="Times New Roman"/>
              </w:rPr>
              <w:t xml:space="preserve">. </w:t>
            </w:r>
            <w:proofErr w:type="spellStart"/>
            <w:r w:rsidRPr="00575791">
              <w:rPr>
                <w:rFonts w:cs="Times New Roman"/>
              </w:rPr>
              <w:t>Attrill</w:t>
            </w:r>
            <w:proofErr w:type="spellEnd"/>
            <w:r w:rsidRPr="00575791">
              <w:rPr>
                <w:rFonts w:cs="Times New Roman"/>
              </w:rPr>
              <w:t xml:space="preserve"> was a director of a company carrying on business in NY with NY investors; </w:t>
            </w:r>
            <w:proofErr w:type="spellStart"/>
            <w:r w:rsidRPr="00575791">
              <w:rPr>
                <w:rFonts w:cs="Times New Roman"/>
              </w:rPr>
              <w:t>Attrill</w:t>
            </w:r>
            <w:proofErr w:type="spellEnd"/>
            <w:r w:rsidRPr="00575791">
              <w:rPr>
                <w:rFonts w:cs="Times New Roman"/>
              </w:rPr>
              <w:t xml:space="preserve"> signed report of his company </w:t>
            </w:r>
            <w:r>
              <w:rPr>
                <w:rFonts w:cs="Times New Roman"/>
              </w:rPr>
              <w:t>containing</w:t>
            </w:r>
            <w:r w:rsidRPr="00575791">
              <w:rPr>
                <w:rFonts w:cs="Times New Roman"/>
              </w:rPr>
              <w:t xml:space="preserve"> a material</w:t>
            </w:r>
            <w:r>
              <w:rPr>
                <w:rFonts w:cs="Times New Roman"/>
              </w:rPr>
              <w:t xml:space="preserve"> false representation. NY had </w:t>
            </w:r>
            <w:r w:rsidRPr="00575791">
              <w:rPr>
                <w:rFonts w:cs="Times New Roman"/>
              </w:rPr>
              <w:t xml:space="preserve">law </w:t>
            </w:r>
            <w:r>
              <w:rPr>
                <w:rFonts w:cs="Times New Roman"/>
              </w:rPr>
              <w:t>stating any officer of</w:t>
            </w:r>
            <w:r w:rsidRPr="00575791">
              <w:rPr>
                <w:rFonts w:cs="Times New Roman"/>
              </w:rPr>
              <w:t xml:space="preserve"> company who signs such a report would be personally liable for all the damages ensuing from the statement. Huntington </w:t>
            </w:r>
            <w:r>
              <w:rPr>
                <w:rFonts w:cs="Times New Roman"/>
              </w:rPr>
              <w:t xml:space="preserve">= </w:t>
            </w:r>
            <w:r w:rsidRPr="00575791">
              <w:rPr>
                <w:rFonts w:cs="Times New Roman"/>
              </w:rPr>
              <w:t xml:space="preserve">investor who relied on the false statement, decided he had suffered damages and sued </w:t>
            </w:r>
            <w:proofErr w:type="spellStart"/>
            <w:r w:rsidRPr="00575791">
              <w:rPr>
                <w:rFonts w:cs="Times New Roman"/>
              </w:rPr>
              <w:t>Attrill</w:t>
            </w:r>
            <w:proofErr w:type="spellEnd"/>
            <w:r w:rsidRPr="00575791">
              <w:rPr>
                <w:rFonts w:cs="Times New Roman"/>
              </w:rPr>
              <w:t xml:space="preserve"> in NY based on NY law. Under NY law, </w:t>
            </w:r>
            <w:proofErr w:type="spellStart"/>
            <w:r w:rsidRPr="00575791">
              <w:rPr>
                <w:rFonts w:cs="Times New Roman"/>
              </w:rPr>
              <w:t>Attrill</w:t>
            </w:r>
            <w:proofErr w:type="spellEnd"/>
            <w:r w:rsidRPr="00575791">
              <w:rPr>
                <w:rFonts w:cs="Times New Roman"/>
              </w:rPr>
              <w:t xml:space="preserve"> found liable for damages. </w:t>
            </w:r>
            <w:proofErr w:type="spellStart"/>
            <w:r w:rsidRPr="00575791">
              <w:rPr>
                <w:rFonts w:cs="Times New Roman"/>
              </w:rPr>
              <w:t>Attrill</w:t>
            </w:r>
            <w:proofErr w:type="spellEnd"/>
            <w:r w:rsidRPr="00575791">
              <w:rPr>
                <w:rFonts w:cs="Times New Roman"/>
              </w:rPr>
              <w:t xml:space="preserve"> then moved to Ontario.</w:t>
            </w:r>
          </w:p>
          <w:p w14:paraId="576DD3D8" w14:textId="13228386" w:rsidR="00A66967" w:rsidRPr="00575791" w:rsidRDefault="00A66967" w:rsidP="00A66967">
            <w:pPr>
              <w:rPr>
                <w:rFonts w:cs="Times New Roman"/>
              </w:rPr>
            </w:pPr>
            <w:r w:rsidRPr="00575791">
              <w:rPr>
                <w:rFonts w:cs="Times New Roman"/>
                <w:b/>
              </w:rPr>
              <w:t xml:space="preserve">Issue: </w:t>
            </w:r>
            <w:proofErr w:type="spellStart"/>
            <w:r w:rsidRPr="00575791">
              <w:rPr>
                <w:rFonts w:cs="Times New Roman"/>
              </w:rPr>
              <w:t>Ont</w:t>
            </w:r>
            <w:proofErr w:type="spellEnd"/>
            <w:r w:rsidRPr="00575791">
              <w:rPr>
                <w:rFonts w:cs="Times New Roman"/>
              </w:rPr>
              <w:t xml:space="preserve"> courts had to decide whether </w:t>
            </w:r>
            <w:r w:rsidR="0046149C">
              <w:rPr>
                <w:rFonts w:cs="Times New Roman"/>
              </w:rPr>
              <w:t>R&amp;E</w:t>
            </w:r>
            <w:r w:rsidRPr="00575791">
              <w:rPr>
                <w:rFonts w:cs="Times New Roman"/>
              </w:rPr>
              <w:t xml:space="preserve"> judgment of </w:t>
            </w:r>
            <w:r w:rsidR="0046149C">
              <w:rPr>
                <w:rFonts w:cs="Times New Roman"/>
              </w:rPr>
              <w:t xml:space="preserve">NY courts. </w:t>
            </w:r>
            <w:proofErr w:type="spellStart"/>
            <w:r w:rsidR="0046149C">
              <w:rPr>
                <w:rFonts w:cs="Times New Roman"/>
              </w:rPr>
              <w:t>Ont</w:t>
            </w:r>
            <w:proofErr w:type="spellEnd"/>
            <w:r w:rsidRPr="00575791">
              <w:rPr>
                <w:rFonts w:cs="Times New Roman"/>
              </w:rPr>
              <w:t xml:space="preserve"> would have recognized the NY judgment but for the defense that </w:t>
            </w:r>
            <w:proofErr w:type="spellStart"/>
            <w:r w:rsidRPr="00575791">
              <w:rPr>
                <w:rFonts w:cs="Times New Roman"/>
              </w:rPr>
              <w:t>Attrill</w:t>
            </w:r>
            <w:proofErr w:type="spellEnd"/>
            <w:r w:rsidRPr="00575791">
              <w:rPr>
                <w:rFonts w:cs="Times New Roman"/>
              </w:rPr>
              <w:t xml:space="preserve"> made that the law relied on by Huntingdon was a penal law. </w:t>
            </w:r>
            <w:r w:rsidRPr="00575791">
              <w:rPr>
                <w:rFonts w:cs="Times New Roman"/>
                <w:i/>
              </w:rPr>
              <w:t>Should the NY judgment be recognized in light of this defense? Is the NY law penal or non-penal?</w:t>
            </w:r>
          </w:p>
          <w:p w14:paraId="2B64E7C7" w14:textId="77777777" w:rsidR="00A66967" w:rsidRPr="00575791" w:rsidRDefault="00A66967" w:rsidP="00A66967">
            <w:pPr>
              <w:rPr>
                <w:rFonts w:cs="Times New Roman"/>
                <w:b/>
              </w:rPr>
            </w:pPr>
            <w:r w:rsidRPr="00575791">
              <w:rPr>
                <w:rFonts w:cs="Times New Roman"/>
                <w:b/>
              </w:rPr>
              <w:t xml:space="preserve">Analysis: </w:t>
            </w:r>
          </w:p>
          <w:p w14:paraId="34EAF28C" w14:textId="2A456394" w:rsidR="00A66967" w:rsidRPr="00575791" w:rsidRDefault="00613ED1" w:rsidP="009049EA">
            <w:pPr>
              <w:pStyle w:val="ListParagraph"/>
              <w:numPr>
                <w:ilvl w:val="0"/>
                <w:numId w:val="8"/>
              </w:numPr>
              <w:rPr>
                <w:rFonts w:cs="Times New Roman"/>
              </w:rPr>
            </w:pPr>
            <w:r>
              <w:t>“</w:t>
            </w:r>
            <w:r w:rsidRPr="00613ED1">
              <w:rPr>
                <w:i/>
              </w:rPr>
              <w:t xml:space="preserve">All suits in </w:t>
            </w:r>
            <w:proofErr w:type="spellStart"/>
            <w:r w:rsidRPr="00613ED1">
              <w:rPr>
                <w:i/>
              </w:rPr>
              <w:t>favour</w:t>
            </w:r>
            <w:proofErr w:type="spellEnd"/>
            <w:r w:rsidRPr="00613ED1">
              <w:rPr>
                <w:i/>
              </w:rPr>
              <w:t xml:space="preserve"> of the state for the recovery of pecuniary penalties for any violation of statutes for the protection of its revenue or other municipal laws, and to all judgments for such </w:t>
            </w:r>
            <w:proofErr w:type="spellStart"/>
            <w:r w:rsidRPr="00613ED1">
              <w:rPr>
                <w:i/>
              </w:rPr>
              <w:t>penalites</w:t>
            </w:r>
            <w:proofErr w:type="spellEnd"/>
            <w:r>
              <w:t>.”</w:t>
            </w:r>
          </w:p>
          <w:p w14:paraId="21D8CFE3" w14:textId="77777777" w:rsidR="00D67D5D" w:rsidRDefault="00613ED1" w:rsidP="009049EA">
            <w:pPr>
              <w:pStyle w:val="ListParagraph"/>
              <w:numPr>
                <w:ilvl w:val="0"/>
                <w:numId w:val="8"/>
              </w:numPr>
              <w:rPr>
                <w:rFonts w:cs="Times New Roman"/>
              </w:rPr>
            </w:pPr>
            <w:r>
              <w:rPr>
                <w:rFonts w:cs="Times New Roman"/>
              </w:rPr>
              <w:t>Must look at substance of law and whether R&amp;E would involve execution of foreign penal law.</w:t>
            </w:r>
          </w:p>
          <w:p w14:paraId="2238DCF8" w14:textId="176BFA04" w:rsidR="00613ED1" w:rsidRPr="0046149C" w:rsidRDefault="00613ED1" w:rsidP="009049EA">
            <w:pPr>
              <w:pStyle w:val="ListParagraph"/>
              <w:numPr>
                <w:ilvl w:val="0"/>
                <w:numId w:val="8"/>
              </w:numPr>
              <w:rPr>
                <w:rFonts w:cs="Times New Roman"/>
              </w:rPr>
            </w:pPr>
            <w:r>
              <w:rPr>
                <w:rFonts w:cs="Times New Roman"/>
              </w:rPr>
              <w:t>In this case, protective/remedial designed to compensate creditors. NOT penal in public sense.</w:t>
            </w:r>
          </w:p>
        </w:tc>
      </w:tr>
      <w:tr w:rsidR="006878BC" w14:paraId="56D483C2" w14:textId="77777777" w:rsidTr="006878BC">
        <w:trPr>
          <w:trHeight w:val="262"/>
        </w:trPr>
        <w:tc>
          <w:tcPr>
            <w:tcW w:w="10790" w:type="dxa"/>
            <w:shd w:val="clear" w:color="auto" w:fill="9EA0A8" w:themeFill="background2" w:themeFillShade="BF"/>
          </w:tcPr>
          <w:p w14:paraId="542CD42C" w14:textId="04222EA7" w:rsidR="006878BC" w:rsidRPr="006878BC" w:rsidRDefault="006878BC" w:rsidP="00CB5516">
            <w:pPr>
              <w:rPr>
                <w:rFonts w:cs="Times New Roman"/>
                <w:b/>
                <w:i/>
                <w:caps/>
                <w:color w:val="FF0000"/>
                <w:spacing w:val="5"/>
                <w:sz w:val="20"/>
                <w:szCs w:val="20"/>
              </w:rPr>
            </w:pPr>
            <w:r w:rsidRPr="0046149C">
              <w:rPr>
                <w:rStyle w:val="Emphasis"/>
                <w:rFonts w:cs="Times New Roman"/>
                <w:b/>
                <w:i/>
                <w:color w:val="FF0000"/>
              </w:rPr>
              <w:t xml:space="preserve">Stringham v Dubois (1992) </w:t>
            </w:r>
            <w:r w:rsidRPr="0046149C">
              <w:rPr>
                <w:rStyle w:val="Emphasis"/>
                <w:rFonts w:cs="Times New Roman"/>
                <w:b/>
                <w:color w:val="FF0000"/>
              </w:rPr>
              <w:t>AB CA – Revenue</w:t>
            </w:r>
            <w:r w:rsidRPr="0046149C">
              <w:rPr>
                <w:rStyle w:val="Emphasis"/>
                <w:rFonts w:cs="Times New Roman"/>
                <w:b/>
                <w:i/>
                <w:color w:val="FF0000"/>
              </w:rPr>
              <w:t xml:space="preserve"> </w:t>
            </w:r>
          </w:p>
        </w:tc>
      </w:tr>
      <w:tr w:rsidR="006878BC" w14:paraId="0437C636" w14:textId="77777777" w:rsidTr="006878BC">
        <w:tc>
          <w:tcPr>
            <w:tcW w:w="10790" w:type="dxa"/>
          </w:tcPr>
          <w:p w14:paraId="31CF9945" w14:textId="027AE62C" w:rsidR="006878BC" w:rsidRPr="00D67D5D" w:rsidRDefault="006878BC" w:rsidP="00CB5516">
            <w:pPr>
              <w:rPr>
                <w:rFonts w:cs="Times New Roman"/>
                <w:i/>
              </w:rPr>
            </w:pPr>
            <w:r w:rsidRPr="00575791">
              <w:rPr>
                <w:rFonts w:cs="Times New Roman"/>
                <w:i/>
              </w:rPr>
              <w:t>Revenue exclusionary rules includes ALL sources of revenue – municipal, provincial, federal.</w:t>
            </w:r>
          </w:p>
        </w:tc>
      </w:tr>
      <w:tr w:rsidR="006878BC" w14:paraId="0142E8DD" w14:textId="77777777" w:rsidTr="006878BC">
        <w:tc>
          <w:tcPr>
            <w:tcW w:w="10790" w:type="dxa"/>
          </w:tcPr>
          <w:p w14:paraId="2F75E772" w14:textId="77777777" w:rsidR="006878BC" w:rsidRPr="00575791" w:rsidRDefault="006878BC" w:rsidP="006878BC">
            <w:pPr>
              <w:rPr>
                <w:rFonts w:cs="Times New Roman"/>
              </w:rPr>
            </w:pPr>
            <w:r w:rsidRPr="00575791">
              <w:rPr>
                <w:rFonts w:cs="Times New Roman"/>
                <w:b/>
              </w:rPr>
              <w:t xml:space="preserve">Facts: </w:t>
            </w:r>
            <w:r w:rsidRPr="00575791">
              <w:rPr>
                <w:rFonts w:cs="Times New Roman"/>
              </w:rPr>
              <w:t>Dubois (lives in US) dies testate, leaves farm in A</w:t>
            </w:r>
            <w:r>
              <w:rPr>
                <w:rFonts w:cs="Times New Roman"/>
              </w:rPr>
              <w:t>B</w:t>
            </w:r>
            <w:r w:rsidRPr="00575791">
              <w:rPr>
                <w:rFonts w:cs="Times New Roman"/>
              </w:rPr>
              <w:t xml:space="preserve"> to niece. </w:t>
            </w:r>
            <w:r>
              <w:rPr>
                <w:rFonts w:cs="Times New Roman"/>
              </w:rPr>
              <w:t>Entire</w:t>
            </w:r>
            <w:r w:rsidRPr="00575791">
              <w:rPr>
                <w:rFonts w:cs="Times New Roman"/>
              </w:rPr>
              <w:t xml:space="preserve"> estate is worth $1.9 m</w:t>
            </w:r>
            <w:r>
              <w:rPr>
                <w:rFonts w:cs="Times New Roman"/>
              </w:rPr>
              <w:t>illion. Probate tax due – of</w:t>
            </w:r>
            <w:r w:rsidRPr="00575791">
              <w:rPr>
                <w:rFonts w:cs="Times New Roman"/>
              </w:rPr>
              <w:t xml:space="preserve"> total tax bill, $149,000 is apportioned to the farm in Alberta. </w:t>
            </w:r>
            <w:r>
              <w:rPr>
                <w:rFonts w:cs="Times New Roman"/>
              </w:rPr>
              <w:t>Niece wants</w:t>
            </w:r>
            <w:r w:rsidRPr="00575791">
              <w:rPr>
                <w:rFonts w:cs="Times New Roman"/>
              </w:rPr>
              <w:t xml:space="preserve"> farm conveyed free and clear to her. </w:t>
            </w:r>
            <w:r>
              <w:rPr>
                <w:rFonts w:cs="Times New Roman"/>
              </w:rPr>
              <w:t>US Executor</w:t>
            </w:r>
            <w:r w:rsidRPr="00575791">
              <w:rPr>
                <w:rFonts w:cs="Times New Roman"/>
              </w:rPr>
              <w:t xml:space="preserve"> of the estate wants the farm sold so that they could be reimbursed for the taxes they paid. </w:t>
            </w:r>
          </w:p>
          <w:p w14:paraId="593CD53B" w14:textId="77777777" w:rsidR="006878BC" w:rsidRPr="00575791" w:rsidRDefault="006878BC" w:rsidP="006878BC">
            <w:pPr>
              <w:rPr>
                <w:rFonts w:cs="Times New Roman"/>
              </w:rPr>
            </w:pPr>
            <w:r w:rsidRPr="00575791">
              <w:rPr>
                <w:rFonts w:cs="Times New Roman"/>
                <w:b/>
              </w:rPr>
              <w:t>Issue:</w:t>
            </w:r>
            <w:r w:rsidRPr="00575791">
              <w:rPr>
                <w:rFonts w:cs="Times New Roman"/>
              </w:rPr>
              <w:t xml:space="preserve"> Whether or not the exclusionary rule (revenue law rule) would be breached by selling the farm at the instance of the executor and using some of the proceeds to pay the executor (who had already presumably paid the tax)?</w:t>
            </w:r>
          </w:p>
          <w:p w14:paraId="0DCD29F4" w14:textId="25FC0BD4" w:rsidR="006878BC" w:rsidRPr="00575791" w:rsidRDefault="006878BC" w:rsidP="006878BC">
            <w:pPr>
              <w:rPr>
                <w:rFonts w:cs="Times New Roman"/>
                <w:b/>
              </w:rPr>
            </w:pPr>
            <w:r>
              <w:rPr>
                <w:rFonts w:cs="Times New Roman"/>
                <w:b/>
              </w:rPr>
              <w:t>Court</w:t>
            </w:r>
            <w:r w:rsidRPr="00575791">
              <w:rPr>
                <w:rFonts w:cs="Times New Roman"/>
                <w:b/>
              </w:rPr>
              <w:t xml:space="preserve">: </w:t>
            </w:r>
          </w:p>
          <w:p w14:paraId="12CF303D" w14:textId="77777777" w:rsidR="006878BC" w:rsidRPr="00575791" w:rsidRDefault="006878BC" w:rsidP="009049EA">
            <w:pPr>
              <w:pStyle w:val="ListParagraph"/>
              <w:numPr>
                <w:ilvl w:val="0"/>
                <w:numId w:val="9"/>
              </w:numPr>
              <w:rPr>
                <w:rFonts w:cs="Times New Roman"/>
              </w:rPr>
            </w:pPr>
            <w:r w:rsidRPr="00575791">
              <w:rPr>
                <w:rFonts w:cs="Times New Roman"/>
              </w:rPr>
              <w:t xml:space="preserve">In </w:t>
            </w:r>
            <w:r w:rsidRPr="0046149C">
              <w:rPr>
                <w:rStyle w:val="Emphasis"/>
                <w:rFonts w:cs="Times New Roman"/>
                <w:color w:val="FF0000"/>
              </w:rPr>
              <w:t>USA v Harden</w:t>
            </w:r>
            <w:r w:rsidRPr="00575791">
              <w:rPr>
                <w:rFonts w:cs="Times New Roman"/>
              </w:rPr>
              <w:t xml:space="preserve">: Owed taxes to the Revenue Service in California, entered into court as a judgment. Question for SCC: can the judgment from California be </w:t>
            </w:r>
            <w:r>
              <w:rPr>
                <w:rFonts w:cs="Times New Roman"/>
              </w:rPr>
              <w:t>R&amp;E</w:t>
            </w:r>
            <w:r w:rsidRPr="00575791">
              <w:rPr>
                <w:rFonts w:cs="Times New Roman"/>
              </w:rPr>
              <w:t xml:space="preserve"> in British Columbia? No, it was a settlement of a revenue debt/law so it is not </w:t>
            </w:r>
            <w:r>
              <w:rPr>
                <w:rFonts w:cs="Times New Roman"/>
              </w:rPr>
              <w:t>R/E</w:t>
            </w:r>
            <w:r w:rsidRPr="00575791">
              <w:rPr>
                <w:rFonts w:cs="Times New Roman"/>
              </w:rPr>
              <w:t>.</w:t>
            </w:r>
          </w:p>
          <w:p w14:paraId="317A4949" w14:textId="77777777" w:rsidR="006878BC" w:rsidRPr="00575791" w:rsidRDefault="006878BC" w:rsidP="009049EA">
            <w:pPr>
              <w:pStyle w:val="ListParagraph"/>
              <w:numPr>
                <w:ilvl w:val="0"/>
                <w:numId w:val="9"/>
              </w:numPr>
              <w:rPr>
                <w:rFonts w:cs="Times New Roman"/>
              </w:rPr>
            </w:pPr>
            <w:r>
              <w:rPr>
                <w:rFonts w:cs="Times New Roman"/>
              </w:rPr>
              <w:t>AB</w:t>
            </w:r>
            <w:r w:rsidRPr="00575791">
              <w:rPr>
                <w:rFonts w:cs="Times New Roman"/>
              </w:rPr>
              <w:t xml:space="preserve">CA decided sale </w:t>
            </w:r>
            <w:r>
              <w:rPr>
                <w:rFonts w:cs="Times New Roman"/>
              </w:rPr>
              <w:t>of farm would breach law if proceeds went to</w:t>
            </w:r>
            <w:r w:rsidRPr="00575791">
              <w:rPr>
                <w:rFonts w:cs="Times New Roman"/>
              </w:rPr>
              <w:t xml:space="preserve"> executor – orders farm conveyed to the niece. </w:t>
            </w:r>
          </w:p>
          <w:p w14:paraId="3B5A470B" w14:textId="77777777" w:rsidR="006878BC" w:rsidRPr="00575791" w:rsidRDefault="006878BC" w:rsidP="009049EA">
            <w:pPr>
              <w:pStyle w:val="ListParagraph"/>
              <w:numPr>
                <w:ilvl w:val="0"/>
                <w:numId w:val="9"/>
              </w:numPr>
              <w:rPr>
                <w:rFonts w:cs="Times New Roman"/>
              </w:rPr>
            </w:pPr>
            <w:r w:rsidRPr="00575791">
              <w:rPr>
                <w:rFonts w:cs="Times New Roman"/>
              </w:rPr>
              <w:t>Case cites and discusses other precedents (</w:t>
            </w:r>
            <w:r w:rsidRPr="00575791">
              <w:rPr>
                <w:rFonts w:cs="Times New Roman"/>
                <w:i/>
              </w:rPr>
              <w:t>including ones that go the other way</w:t>
            </w:r>
            <w:r w:rsidRPr="00575791">
              <w:rPr>
                <w:rFonts w:cs="Times New Roman"/>
              </w:rPr>
              <w:t>) – tax debts that have already been paid and they want to be reimbursed.</w:t>
            </w:r>
          </w:p>
          <w:p w14:paraId="6B359285" w14:textId="750A197C" w:rsidR="006878BC" w:rsidRPr="006878BC" w:rsidRDefault="006878BC" w:rsidP="006878BC">
            <w:pPr>
              <w:rPr>
                <w:rFonts w:cs="Times New Roman"/>
                <w:b/>
              </w:rPr>
            </w:pPr>
            <w:r w:rsidRPr="00575791">
              <w:rPr>
                <w:rFonts w:cs="Times New Roman"/>
                <w:b/>
              </w:rPr>
              <w:t xml:space="preserve">Takeaway: </w:t>
            </w:r>
            <w:r w:rsidRPr="00575791">
              <w:rPr>
                <w:rFonts w:cs="Times New Roman"/>
              </w:rPr>
              <w:t>Revenue rule is very dependable – can rely on</w:t>
            </w:r>
            <w:r>
              <w:rPr>
                <w:rFonts w:cs="Times New Roman"/>
              </w:rPr>
              <w:t xml:space="preserve"> it with some confidence if foreign law is revenue law.</w:t>
            </w:r>
          </w:p>
        </w:tc>
      </w:tr>
      <w:tr w:rsidR="00613ED1" w14:paraId="6C98224F" w14:textId="77777777" w:rsidTr="00613ED1">
        <w:tc>
          <w:tcPr>
            <w:tcW w:w="10790" w:type="dxa"/>
            <w:shd w:val="clear" w:color="auto" w:fill="9EA0A8" w:themeFill="background2" w:themeFillShade="BF"/>
          </w:tcPr>
          <w:p w14:paraId="2BA1787D" w14:textId="24632A9F" w:rsidR="00613ED1" w:rsidRPr="00613ED1" w:rsidRDefault="00613ED1" w:rsidP="00CB5516">
            <w:pPr>
              <w:rPr>
                <w:rFonts w:cs="Times New Roman"/>
                <w:i/>
                <w:caps/>
                <w:spacing w:val="5"/>
                <w:sz w:val="20"/>
                <w:szCs w:val="20"/>
              </w:rPr>
            </w:pPr>
            <w:r w:rsidRPr="00613ED1">
              <w:rPr>
                <w:rStyle w:val="Emphasis"/>
                <w:rFonts w:cs="Times New Roman"/>
                <w:b/>
                <w:i/>
                <w:color w:val="FF0000"/>
              </w:rPr>
              <w:t>Society of Lloyd’s v Meinzer</w:t>
            </w:r>
            <w:r w:rsidRPr="00613ED1">
              <w:rPr>
                <w:rStyle w:val="Emphasis"/>
                <w:rFonts w:cs="Times New Roman"/>
                <w:color w:val="FF0000"/>
              </w:rPr>
              <w:t xml:space="preserve"> </w:t>
            </w:r>
            <w:r w:rsidRPr="00613ED1">
              <w:rPr>
                <w:rStyle w:val="Emphasis"/>
                <w:rFonts w:cs="Times New Roman"/>
                <w:b/>
                <w:color w:val="FF0000"/>
              </w:rPr>
              <w:t>(2001) – Public Policy</w:t>
            </w:r>
            <w:r>
              <w:rPr>
                <w:rStyle w:val="Emphasis"/>
                <w:rFonts w:cs="Times New Roman"/>
                <w:b/>
                <w:color w:val="FF0000"/>
              </w:rPr>
              <w:t xml:space="preserve"> (narrow)</w:t>
            </w:r>
          </w:p>
        </w:tc>
      </w:tr>
      <w:tr w:rsidR="00613ED1" w14:paraId="114FF017" w14:textId="77777777" w:rsidTr="00613ED1">
        <w:tc>
          <w:tcPr>
            <w:tcW w:w="10790" w:type="dxa"/>
          </w:tcPr>
          <w:p w14:paraId="7C20CBF2" w14:textId="005FFDE2" w:rsidR="00613ED1" w:rsidRPr="00575791" w:rsidRDefault="00613ED1" w:rsidP="00613ED1">
            <w:pPr>
              <w:rPr>
                <w:rFonts w:cs="Times New Roman"/>
              </w:rPr>
            </w:pPr>
            <w:r w:rsidRPr="00575791">
              <w:rPr>
                <w:rFonts w:cs="Times New Roman"/>
                <w:b/>
              </w:rPr>
              <w:t xml:space="preserve">Facts: </w:t>
            </w:r>
            <w:r w:rsidRPr="00575791">
              <w:rPr>
                <w:rFonts w:cs="Times New Roman"/>
              </w:rPr>
              <w:t xml:space="preserve">Society of Lloyd’s trying to </w:t>
            </w:r>
            <w:r>
              <w:rPr>
                <w:rFonts w:cs="Times New Roman"/>
              </w:rPr>
              <w:t xml:space="preserve">R&amp;E debt </w:t>
            </w:r>
            <w:r w:rsidRPr="00575791">
              <w:rPr>
                <w:rFonts w:cs="Times New Roman"/>
              </w:rPr>
              <w:t>(against investors for unlimited liability in asbestos litigation) against</w:t>
            </w:r>
            <w:r>
              <w:rPr>
                <w:rFonts w:cs="Times New Roman"/>
              </w:rPr>
              <w:t xml:space="preserve"> </w:t>
            </w:r>
            <w:proofErr w:type="spellStart"/>
            <w:r>
              <w:rPr>
                <w:rFonts w:cs="Times New Roman"/>
              </w:rPr>
              <w:t>Meinzer</w:t>
            </w:r>
            <w:proofErr w:type="spellEnd"/>
            <w:r>
              <w:rPr>
                <w:rFonts w:cs="Times New Roman"/>
              </w:rPr>
              <w:t xml:space="preserve"> based on a UK judgment. </w:t>
            </w:r>
            <w:r w:rsidRPr="00575791">
              <w:rPr>
                <w:rFonts w:cs="Times New Roman"/>
              </w:rPr>
              <w:t xml:space="preserve">Argument brought by </w:t>
            </w:r>
            <w:r>
              <w:rPr>
                <w:rFonts w:cs="Times New Roman"/>
              </w:rPr>
              <w:t xml:space="preserve">Ds </w:t>
            </w:r>
            <w:r w:rsidRPr="00575791">
              <w:rPr>
                <w:rFonts w:cs="Times New Roman"/>
              </w:rPr>
              <w:t xml:space="preserve">in the action </w:t>
            </w:r>
            <w:r>
              <w:rPr>
                <w:rFonts w:cs="Times New Roman"/>
              </w:rPr>
              <w:t>R&amp;E would violate</w:t>
            </w:r>
            <w:r w:rsidRPr="00575791">
              <w:rPr>
                <w:rFonts w:cs="Times New Roman"/>
              </w:rPr>
              <w:t xml:space="preserve"> </w:t>
            </w:r>
            <w:r w:rsidRPr="00575791">
              <w:rPr>
                <w:rFonts w:cs="Times New Roman"/>
                <w:i/>
              </w:rPr>
              <w:t xml:space="preserve">Ontario Securities Act </w:t>
            </w:r>
            <w:r>
              <w:rPr>
                <w:rFonts w:cs="Times New Roman"/>
              </w:rPr>
              <w:t xml:space="preserve">therefore </w:t>
            </w:r>
            <w:r w:rsidRPr="00575791">
              <w:rPr>
                <w:rFonts w:cs="Times New Roman"/>
              </w:rPr>
              <w:t xml:space="preserve">contrary to </w:t>
            </w:r>
            <w:r>
              <w:rPr>
                <w:rFonts w:cs="Times New Roman"/>
              </w:rPr>
              <w:t>ON</w:t>
            </w:r>
            <w:r w:rsidRPr="00575791">
              <w:rPr>
                <w:rFonts w:cs="Times New Roman"/>
              </w:rPr>
              <w:t xml:space="preserve"> public policy. Problem - there had been a considerable history of litigation in Ontario concerning Society of Lloyd’s leading up to the UK judgment. Investors in Ontario had brought an action several years before for a declaration from the Ontario courts that their contracts with Lloyds were void for failure to comply with the </w:t>
            </w:r>
            <w:r w:rsidRPr="00575791">
              <w:rPr>
                <w:rFonts w:cs="Times New Roman"/>
                <w:i/>
              </w:rPr>
              <w:t xml:space="preserve">Securities Act. </w:t>
            </w:r>
            <w:r w:rsidRPr="00575791">
              <w:rPr>
                <w:rFonts w:cs="Times New Roman"/>
              </w:rPr>
              <w:t xml:space="preserve">Lloyd’s defended and argued that the appropriate forum (due to a clause) was UK. Stayed litigation in Ontario and sent it to UK. </w:t>
            </w:r>
          </w:p>
          <w:p w14:paraId="236914CE" w14:textId="52583ED1" w:rsidR="00613ED1" w:rsidRDefault="00613ED1" w:rsidP="00CB5516">
            <w:pPr>
              <w:rPr>
                <w:rFonts w:cs="Times New Roman"/>
              </w:rPr>
            </w:pPr>
            <w:r w:rsidRPr="00575791">
              <w:rPr>
                <w:rFonts w:cs="Times New Roman"/>
                <w:b/>
              </w:rPr>
              <w:t xml:space="preserve">Analysis: </w:t>
            </w:r>
            <w:r w:rsidRPr="00575791">
              <w:rPr>
                <w:rFonts w:cs="Times New Roman"/>
              </w:rPr>
              <w:t xml:space="preserve">ON CA </w:t>
            </w:r>
            <w:r>
              <w:rPr>
                <w:rFonts w:cs="Times New Roman"/>
              </w:rPr>
              <w:t xml:space="preserve">R&amp;E UK judgment and </w:t>
            </w:r>
            <w:r w:rsidRPr="00575791">
              <w:rPr>
                <w:rFonts w:cs="Times New Roman"/>
              </w:rPr>
              <w:t xml:space="preserve">emphasizes the </w:t>
            </w:r>
            <w:r w:rsidRPr="00613ED1">
              <w:rPr>
                <w:rFonts w:cs="Times New Roman"/>
                <w:u w:val="single"/>
              </w:rPr>
              <w:t>narrowness of the public policy exclusionary rule in the conflict of laws</w:t>
            </w:r>
            <w:r w:rsidRPr="00575791">
              <w:rPr>
                <w:rFonts w:cs="Times New Roman"/>
              </w:rPr>
              <w:t xml:space="preserve">. Fundamental principles of justice – morality, ethics, values (high bar) to be found for a foreign law (law of </w:t>
            </w:r>
            <w:proofErr w:type="spellStart"/>
            <w:r w:rsidRPr="00575791">
              <w:rPr>
                <w:rFonts w:cs="Times New Roman"/>
                <w:i/>
              </w:rPr>
              <w:t>lex</w:t>
            </w:r>
            <w:proofErr w:type="spellEnd"/>
            <w:r w:rsidRPr="00575791">
              <w:rPr>
                <w:rFonts w:cs="Times New Roman"/>
                <w:i/>
              </w:rPr>
              <w:t xml:space="preserve"> </w:t>
            </w:r>
            <w:proofErr w:type="spellStart"/>
            <w:r w:rsidRPr="00575791">
              <w:rPr>
                <w:rFonts w:cs="Times New Roman"/>
                <w:i/>
              </w:rPr>
              <w:t>causae</w:t>
            </w:r>
            <w:proofErr w:type="spellEnd"/>
            <w:r w:rsidRPr="00575791">
              <w:rPr>
                <w:rFonts w:cs="Times New Roman"/>
              </w:rPr>
              <w:t xml:space="preserve">) to be found to breach forum public policy. Just being “different” doesn’t count. </w:t>
            </w:r>
          </w:p>
        </w:tc>
      </w:tr>
      <w:tr w:rsidR="0009160A" w:rsidRPr="00613ED1" w14:paraId="1AF92CF7" w14:textId="77777777" w:rsidTr="0009160A">
        <w:tc>
          <w:tcPr>
            <w:tcW w:w="10790" w:type="dxa"/>
            <w:shd w:val="clear" w:color="auto" w:fill="9EA0A8" w:themeFill="background2" w:themeFillShade="BF"/>
          </w:tcPr>
          <w:p w14:paraId="786021AF" w14:textId="403756C5" w:rsidR="0009160A" w:rsidRPr="0009160A" w:rsidRDefault="0009160A" w:rsidP="00CB5516">
            <w:pPr>
              <w:rPr>
                <w:rFonts w:cs="Times New Roman"/>
                <w:b/>
                <w:i/>
                <w:caps/>
                <w:spacing w:val="5"/>
                <w:sz w:val="20"/>
                <w:szCs w:val="20"/>
              </w:rPr>
            </w:pPr>
            <w:r w:rsidRPr="0009160A">
              <w:rPr>
                <w:rStyle w:val="Emphasis"/>
                <w:rFonts w:cs="Times New Roman"/>
                <w:b/>
                <w:i/>
                <w:color w:val="FF0000"/>
              </w:rPr>
              <w:t xml:space="preserve">Kuwait Airways Corp v Iraqi Airways </w:t>
            </w:r>
            <w:r w:rsidRPr="0009160A">
              <w:rPr>
                <w:rStyle w:val="Emphasis"/>
                <w:rFonts w:cs="Times New Roman"/>
                <w:b/>
                <w:color w:val="FF0000"/>
              </w:rPr>
              <w:t>(2002)</w:t>
            </w:r>
            <w:r w:rsidR="00836DA6">
              <w:rPr>
                <w:rStyle w:val="Emphasis"/>
                <w:rFonts w:cs="Times New Roman"/>
                <w:b/>
                <w:color w:val="FF0000"/>
              </w:rPr>
              <w:t xml:space="preserve"> House of Lords</w:t>
            </w:r>
            <w:r w:rsidRPr="0009160A">
              <w:rPr>
                <w:rStyle w:val="Emphasis"/>
                <w:rFonts w:cs="Times New Roman"/>
                <w:b/>
                <w:color w:val="FF0000"/>
              </w:rPr>
              <w:t xml:space="preserve"> – Public Policy</w:t>
            </w:r>
          </w:p>
        </w:tc>
      </w:tr>
      <w:tr w:rsidR="0009160A" w14:paraId="59CEBAEC" w14:textId="77777777" w:rsidTr="0009160A">
        <w:tc>
          <w:tcPr>
            <w:tcW w:w="10790" w:type="dxa"/>
          </w:tcPr>
          <w:p w14:paraId="722166DD" w14:textId="4200FAB9" w:rsidR="0009160A" w:rsidRDefault="00836DA6" w:rsidP="00CB5516">
            <w:pPr>
              <w:rPr>
                <w:rFonts w:cs="Times New Roman"/>
              </w:rPr>
            </w:pPr>
            <w:r>
              <w:rPr>
                <w:rFonts w:cs="Times New Roman"/>
                <w:b/>
              </w:rPr>
              <w:t xml:space="preserve">Facts: </w:t>
            </w:r>
            <w:r>
              <w:rPr>
                <w:rFonts w:cs="Times New Roman"/>
              </w:rPr>
              <w:t>Iraq invaded Kuwait and seized 10 planes belonging to Kuwait Airways. Planes flown to Iraq</w:t>
            </w:r>
            <w:r w:rsidR="00151787">
              <w:rPr>
                <w:rFonts w:cs="Times New Roman"/>
              </w:rPr>
              <w:t>, Iraq dissolved Kuwait Airways passed title of planes to Iraqi Airways. Kuwait restored, Iraq repealed law dissolving Kuwait Airways but didn’t give back planes. KA brought conversion action in England. At time in UK – KA had to show (1) IA acts were civilly actionable under law of country occurred (Iraq) (2) would have been civilly actionable had they occurred in England. Transfer of planes to IA prevented KA from satisfying (1), KA argued transfer contrary to UK public policy.</w:t>
            </w:r>
          </w:p>
          <w:p w14:paraId="3A9F50E4" w14:textId="77777777" w:rsidR="00151787" w:rsidRDefault="00151787" w:rsidP="00CB5516">
            <w:pPr>
              <w:rPr>
                <w:rFonts w:cs="Times New Roman"/>
              </w:rPr>
            </w:pPr>
            <w:r>
              <w:rPr>
                <w:rFonts w:cs="Times New Roman"/>
                <w:b/>
              </w:rPr>
              <w:t xml:space="preserve">Court: </w:t>
            </w:r>
          </w:p>
          <w:p w14:paraId="493955DD" w14:textId="77777777" w:rsidR="00151787" w:rsidRPr="00AB1762" w:rsidRDefault="00151787" w:rsidP="00C67373">
            <w:pPr>
              <w:pStyle w:val="ListParagraph"/>
              <w:numPr>
                <w:ilvl w:val="0"/>
                <w:numId w:val="46"/>
              </w:numPr>
              <w:rPr>
                <w:rFonts w:cs="Times New Roman"/>
              </w:rPr>
            </w:pPr>
            <w:r>
              <w:rPr>
                <w:rFonts w:cs="Times New Roman"/>
              </w:rPr>
              <w:t>“</w:t>
            </w:r>
            <w:r>
              <w:rPr>
                <w:rFonts w:cs="Times New Roman"/>
                <w:i/>
              </w:rPr>
              <w:t xml:space="preserve">This public policy principle eludes more precise </w:t>
            </w:r>
            <w:proofErr w:type="spellStart"/>
            <w:r>
              <w:rPr>
                <w:rFonts w:cs="Times New Roman"/>
                <w:i/>
              </w:rPr>
              <w:t>def’n</w:t>
            </w:r>
            <w:proofErr w:type="spellEnd"/>
            <w:r>
              <w:rPr>
                <w:rFonts w:cs="Times New Roman"/>
                <w:i/>
              </w:rPr>
              <w:t xml:space="preserve">. </w:t>
            </w:r>
            <w:proofErr w:type="spellStart"/>
            <w:r>
              <w:rPr>
                <w:rFonts w:cs="Times New Roman"/>
                <w:i/>
              </w:rPr>
              <w:t>Flavour</w:t>
            </w:r>
            <w:proofErr w:type="spellEnd"/>
            <w:r>
              <w:rPr>
                <w:rFonts w:cs="Times New Roman"/>
                <w:i/>
              </w:rPr>
              <w:t xml:space="preserve"> captured by much repeated words of Judge Cardozo that court will exclude foreign decree only when ‘it would violate some fundamental principle of justice, some prevalent conception of good morals, some deep-rooted tradition of the commonwealth”.</w:t>
            </w:r>
          </w:p>
          <w:p w14:paraId="2D4E85E9" w14:textId="77777777" w:rsidR="00AB1762" w:rsidRDefault="00AB1762" w:rsidP="00C67373">
            <w:pPr>
              <w:pStyle w:val="ListParagraph"/>
              <w:numPr>
                <w:ilvl w:val="0"/>
                <w:numId w:val="46"/>
              </w:numPr>
              <w:rPr>
                <w:rFonts w:cs="Times New Roman"/>
              </w:rPr>
            </w:pPr>
            <w:r>
              <w:rPr>
                <w:rFonts w:cs="Times New Roman"/>
              </w:rPr>
              <w:t xml:space="preserve">Seizure of planes flagrant violation of rules of international law but generally, UK courts will not refuse to R&amp;E a foreign decree on basis it violates international law. But here, breach was plain and </w:t>
            </w:r>
            <w:proofErr w:type="spellStart"/>
            <w:r>
              <w:rPr>
                <w:rFonts w:cs="Times New Roman"/>
              </w:rPr>
              <w:t>acknowledg</w:t>
            </w:r>
            <w:proofErr w:type="spellEnd"/>
            <w:r>
              <w:rPr>
                <w:rFonts w:cs="Times New Roman"/>
              </w:rPr>
              <w:t xml:space="preserve"> by Iraq.</w:t>
            </w:r>
          </w:p>
          <w:p w14:paraId="54624A71" w14:textId="4ECEA367" w:rsidR="007D0149" w:rsidRPr="00151787" w:rsidRDefault="007D0149" w:rsidP="007D0149">
            <w:pPr>
              <w:pStyle w:val="ListParagraph"/>
              <w:rPr>
                <w:rFonts w:cs="Times New Roman"/>
              </w:rPr>
            </w:pPr>
          </w:p>
        </w:tc>
      </w:tr>
      <w:tr w:rsidR="00AB1762" w:rsidRPr="0009160A" w14:paraId="4842BF98" w14:textId="77777777" w:rsidTr="00AB1762">
        <w:tc>
          <w:tcPr>
            <w:tcW w:w="10790" w:type="dxa"/>
            <w:shd w:val="clear" w:color="auto" w:fill="9EA0A8" w:themeFill="background2" w:themeFillShade="BF"/>
          </w:tcPr>
          <w:p w14:paraId="20431329" w14:textId="604A6CED" w:rsidR="00AB1762" w:rsidRPr="00AB1762" w:rsidRDefault="00AB1762" w:rsidP="00CB5516">
            <w:pPr>
              <w:rPr>
                <w:rFonts w:cs="Times New Roman"/>
                <w:b/>
                <w:caps/>
                <w:spacing w:val="5"/>
                <w:sz w:val="20"/>
                <w:szCs w:val="20"/>
              </w:rPr>
            </w:pPr>
            <w:r>
              <w:rPr>
                <w:rStyle w:val="Emphasis"/>
                <w:rFonts w:cs="Times New Roman"/>
                <w:b/>
                <w:i/>
                <w:color w:val="FF0000"/>
              </w:rPr>
              <w:lastRenderedPageBreak/>
              <w:t xml:space="preserve">United States of America v Ivey </w:t>
            </w:r>
            <w:r>
              <w:rPr>
                <w:rStyle w:val="Emphasis"/>
                <w:rFonts w:cs="Times New Roman"/>
                <w:b/>
                <w:color w:val="FF0000"/>
              </w:rPr>
              <w:t>(1995 ONCA) – other Public law</w:t>
            </w:r>
          </w:p>
        </w:tc>
      </w:tr>
      <w:tr w:rsidR="00AB1762" w:rsidRPr="00151787" w14:paraId="5275ACAC" w14:textId="77777777" w:rsidTr="00AB1762">
        <w:tc>
          <w:tcPr>
            <w:tcW w:w="10790" w:type="dxa"/>
          </w:tcPr>
          <w:p w14:paraId="43BD10CC" w14:textId="72BAB1E6" w:rsidR="00AB1762" w:rsidRDefault="00AB1762" w:rsidP="00CB5516">
            <w:pPr>
              <w:rPr>
                <w:rFonts w:cs="Times New Roman"/>
              </w:rPr>
            </w:pPr>
            <w:r>
              <w:rPr>
                <w:rFonts w:cs="Times New Roman"/>
                <w:b/>
              </w:rPr>
              <w:t xml:space="preserve">Facts: </w:t>
            </w:r>
            <w:r>
              <w:rPr>
                <w:rFonts w:cs="Times New Roman"/>
              </w:rPr>
              <w:t>State of MI obtained default judgment under polluter/cleanup legislation. Wants R&amp;E in Ont.</w:t>
            </w:r>
          </w:p>
          <w:p w14:paraId="473A2F23" w14:textId="77777777" w:rsidR="00AB1762" w:rsidRDefault="00AB1762" w:rsidP="00CB5516">
            <w:pPr>
              <w:rPr>
                <w:rFonts w:cs="Times New Roman"/>
              </w:rPr>
            </w:pPr>
            <w:r>
              <w:rPr>
                <w:rFonts w:cs="Times New Roman"/>
                <w:b/>
              </w:rPr>
              <w:t xml:space="preserve">Court: </w:t>
            </w:r>
          </w:p>
          <w:p w14:paraId="685F90E4" w14:textId="1E53D46E" w:rsidR="00AB1762" w:rsidRPr="00AB1762" w:rsidRDefault="00AB1762" w:rsidP="00C67373">
            <w:pPr>
              <w:pStyle w:val="ListParagraph"/>
              <w:numPr>
                <w:ilvl w:val="0"/>
                <w:numId w:val="47"/>
              </w:numPr>
              <w:rPr>
                <w:rFonts w:cs="Times New Roman"/>
              </w:rPr>
            </w:pPr>
            <w:r>
              <w:rPr>
                <w:rFonts w:cs="Times New Roman"/>
              </w:rPr>
              <w:t>Argument via Lord Denning “</w:t>
            </w:r>
            <w:r>
              <w:rPr>
                <w:rFonts w:cs="Times New Roman"/>
                <w:i/>
              </w:rPr>
              <w:t xml:space="preserve">laws should not be enforced if they involve an exercise by </w:t>
            </w:r>
            <w:proofErr w:type="spellStart"/>
            <w:r>
              <w:rPr>
                <w:rFonts w:cs="Times New Roman"/>
                <w:i/>
              </w:rPr>
              <w:t>gvt</w:t>
            </w:r>
            <w:proofErr w:type="spellEnd"/>
            <w:r>
              <w:rPr>
                <w:rFonts w:cs="Times New Roman"/>
                <w:i/>
              </w:rPr>
              <w:t xml:space="preserve"> of its sovereign authority over </w:t>
            </w:r>
            <w:proofErr w:type="spellStart"/>
            <w:r>
              <w:rPr>
                <w:rFonts w:cs="Times New Roman"/>
                <w:i/>
              </w:rPr>
              <w:t>propery</w:t>
            </w:r>
            <w:proofErr w:type="spellEnd"/>
            <w:r>
              <w:rPr>
                <w:rFonts w:cs="Times New Roman"/>
                <w:i/>
              </w:rPr>
              <w:t xml:space="preserve"> beyond its territory”.</w:t>
            </w:r>
          </w:p>
          <w:p w14:paraId="28B0E53E" w14:textId="77777777" w:rsidR="00AB1762" w:rsidRDefault="00AB1762" w:rsidP="00C67373">
            <w:pPr>
              <w:pStyle w:val="ListParagraph"/>
              <w:numPr>
                <w:ilvl w:val="0"/>
                <w:numId w:val="46"/>
              </w:numPr>
              <w:rPr>
                <w:rFonts w:cs="Times New Roman"/>
              </w:rPr>
            </w:pPr>
            <w:r>
              <w:rPr>
                <w:rFonts w:cs="Times New Roman"/>
              </w:rPr>
              <w:t xml:space="preserve">Public law exception is infrequently invoked and has never been applied in Canada. </w:t>
            </w:r>
          </w:p>
          <w:p w14:paraId="5C45898C" w14:textId="77777777" w:rsidR="00AB1762" w:rsidRDefault="00AB1762" w:rsidP="00C67373">
            <w:pPr>
              <w:pStyle w:val="ListParagraph"/>
              <w:numPr>
                <w:ilvl w:val="0"/>
                <w:numId w:val="46"/>
              </w:numPr>
              <w:rPr>
                <w:rFonts w:cs="Times New Roman"/>
              </w:rPr>
            </w:pPr>
            <w:r>
              <w:rPr>
                <w:rFonts w:cs="Times New Roman"/>
              </w:rPr>
              <w:t>Even if public law exemption exists, would not apply in this case and shouldn’t have extended scope.</w:t>
            </w:r>
          </w:p>
          <w:p w14:paraId="11144A5E" w14:textId="7F47AFEC" w:rsidR="00AB1762" w:rsidRPr="00151787" w:rsidRDefault="00AB1762" w:rsidP="00C67373">
            <w:pPr>
              <w:pStyle w:val="ListParagraph"/>
              <w:numPr>
                <w:ilvl w:val="0"/>
                <w:numId w:val="46"/>
              </w:numPr>
              <w:rPr>
                <w:rFonts w:cs="Times New Roman"/>
              </w:rPr>
            </w:pPr>
            <w:r>
              <w:rPr>
                <w:rFonts w:cs="Times New Roman"/>
              </w:rPr>
              <w:t xml:space="preserve">By R&amp;E judgment, US not asserting sovereignty within </w:t>
            </w:r>
            <w:proofErr w:type="spellStart"/>
            <w:r>
              <w:rPr>
                <w:rFonts w:cs="Times New Roman"/>
              </w:rPr>
              <w:t>Ont</w:t>
            </w:r>
            <w:proofErr w:type="spellEnd"/>
            <w:r>
              <w:rPr>
                <w:rFonts w:cs="Times New Roman"/>
              </w:rPr>
              <w:t xml:space="preserve">, but holding its citizens to account for cost of remedying harm their activity caused. </w:t>
            </w:r>
          </w:p>
        </w:tc>
      </w:tr>
    </w:tbl>
    <w:p w14:paraId="756F1876" w14:textId="56BCDFF4" w:rsidR="004D6F8B" w:rsidRPr="00FD38AC" w:rsidRDefault="004D6F8B" w:rsidP="001578E7">
      <w:pPr>
        <w:rPr>
          <w:rFonts w:cs="Times New Roman"/>
          <w:b/>
        </w:rPr>
      </w:pPr>
    </w:p>
    <w:p w14:paraId="02796FDA" w14:textId="77777777" w:rsidR="00F5688D" w:rsidRPr="00575791" w:rsidRDefault="00F5688D" w:rsidP="00F5688D">
      <w:pPr>
        <w:rPr>
          <w:rFonts w:cs="Times New Roman"/>
          <w:sz w:val="18"/>
          <w:szCs w:val="18"/>
        </w:rPr>
      </w:pPr>
    </w:p>
    <w:p w14:paraId="07C4C010" w14:textId="77777777" w:rsidR="00F5688D" w:rsidRPr="006C140A" w:rsidRDefault="00F5688D" w:rsidP="00F5688D">
      <w:pPr>
        <w:rPr>
          <w:rFonts w:cs="Times New Roman"/>
        </w:rPr>
      </w:pPr>
      <w:r w:rsidRPr="006C140A">
        <w:rPr>
          <w:rFonts w:cs="Times New Roman"/>
        </w:rPr>
        <w:t xml:space="preserve">Note: in conflicts cases in which the </w:t>
      </w:r>
      <w:proofErr w:type="spellStart"/>
      <w:r w:rsidRPr="006C140A">
        <w:rPr>
          <w:rFonts w:cs="Times New Roman"/>
          <w:i/>
        </w:rPr>
        <w:t>lex</w:t>
      </w:r>
      <w:proofErr w:type="spellEnd"/>
      <w:r w:rsidRPr="006C140A">
        <w:rPr>
          <w:rFonts w:cs="Times New Roman"/>
          <w:i/>
        </w:rPr>
        <w:t xml:space="preserve"> </w:t>
      </w:r>
      <w:proofErr w:type="spellStart"/>
      <w:r w:rsidRPr="006C140A">
        <w:rPr>
          <w:rFonts w:cs="Times New Roman"/>
          <w:i/>
        </w:rPr>
        <w:t>fori</w:t>
      </w:r>
      <w:proofErr w:type="spellEnd"/>
      <w:r w:rsidRPr="006C140A">
        <w:rPr>
          <w:rFonts w:cs="Times New Roman"/>
        </w:rPr>
        <w:t xml:space="preserve"> is applied as the </w:t>
      </w:r>
      <w:proofErr w:type="spellStart"/>
      <w:r w:rsidRPr="006C140A">
        <w:rPr>
          <w:rFonts w:cs="Times New Roman"/>
          <w:i/>
        </w:rPr>
        <w:t>lex</w:t>
      </w:r>
      <w:proofErr w:type="spellEnd"/>
      <w:r w:rsidRPr="006C140A">
        <w:rPr>
          <w:rFonts w:cs="Times New Roman"/>
          <w:i/>
        </w:rPr>
        <w:t xml:space="preserve"> </w:t>
      </w:r>
      <w:proofErr w:type="spellStart"/>
      <w:r w:rsidRPr="006C140A">
        <w:rPr>
          <w:rFonts w:cs="Times New Roman"/>
          <w:i/>
        </w:rPr>
        <w:t>causa</w:t>
      </w:r>
      <w:proofErr w:type="spellEnd"/>
      <w:r w:rsidRPr="006C140A">
        <w:rPr>
          <w:rFonts w:cs="Times New Roman"/>
        </w:rPr>
        <w:t xml:space="preserve">, there is no need to use the exclusionary rules   </w:t>
      </w:r>
    </w:p>
    <w:p w14:paraId="2208CC55" w14:textId="77777777" w:rsidR="00F5688D" w:rsidRPr="00575791" w:rsidRDefault="00F5688D" w:rsidP="00F5688D">
      <w:pPr>
        <w:rPr>
          <w:rFonts w:cs="Times New Roman"/>
          <w:sz w:val="18"/>
          <w:szCs w:val="18"/>
        </w:rPr>
      </w:pPr>
    </w:p>
    <w:p w14:paraId="46938AEC" w14:textId="72409ABF" w:rsidR="00F5688D" w:rsidRPr="00575791" w:rsidRDefault="003266BF" w:rsidP="00C67373">
      <w:pPr>
        <w:pStyle w:val="Heading2"/>
        <w:numPr>
          <w:ilvl w:val="0"/>
          <w:numId w:val="44"/>
        </w:numPr>
        <w:rPr>
          <w:rFonts w:cs="Times New Roman"/>
        </w:rPr>
      </w:pPr>
      <w:r w:rsidRPr="00575791">
        <w:rPr>
          <w:rFonts w:cs="Times New Roman"/>
        </w:rPr>
        <w:t xml:space="preserve"> </w:t>
      </w:r>
      <w:bookmarkStart w:id="4" w:name="_Toc501367164"/>
      <w:r w:rsidR="00F5688D" w:rsidRPr="00575791">
        <w:rPr>
          <w:rFonts w:cs="Times New Roman"/>
        </w:rPr>
        <w:t>Domicile and Residence</w:t>
      </w:r>
      <w:bookmarkEnd w:id="4"/>
      <w:r w:rsidR="00F5688D" w:rsidRPr="00575791">
        <w:rPr>
          <w:rFonts w:cs="Times New Roman"/>
        </w:rPr>
        <w:t xml:space="preserve"> </w:t>
      </w:r>
    </w:p>
    <w:p w14:paraId="702FA21C" w14:textId="4189F7ED" w:rsidR="00F5688D" w:rsidRPr="00C11F34" w:rsidRDefault="00F5688D" w:rsidP="00C11F34">
      <w:pPr>
        <w:rPr>
          <w:rFonts w:cs="Times New Roman"/>
        </w:rPr>
      </w:pPr>
      <w:r w:rsidRPr="00C11F34">
        <w:rPr>
          <w:rFonts w:cs="Times New Roman"/>
        </w:rPr>
        <w:t>Domicile and/or residence help c</w:t>
      </w:r>
      <w:r w:rsidR="00C11F34">
        <w:rPr>
          <w:rFonts w:cs="Times New Roman"/>
        </w:rPr>
        <w:t xml:space="preserve">ourts to determine jurisdiction. </w:t>
      </w:r>
      <w:r w:rsidRPr="00C11F34">
        <w:rPr>
          <w:rFonts w:cs="Times New Roman"/>
        </w:rPr>
        <w:t>There are a number of different ways to determine what jurisdictio</w:t>
      </w:r>
      <w:r w:rsidR="00C11F34">
        <w:rPr>
          <w:rFonts w:cs="Times New Roman"/>
        </w:rPr>
        <w:t>n should apply to an individual:</w:t>
      </w:r>
    </w:p>
    <w:p w14:paraId="6E6AF0CC" w14:textId="77777777" w:rsidR="00F5688D" w:rsidRPr="003258B2" w:rsidRDefault="00F5688D" w:rsidP="00C67373">
      <w:pPr>
        <w:pStyle w:val="ListParagraph"/>
        <w:numPr>
          <w:ilvl w:val="0"/>
          <w:numId w:val="48"/>
        </w:numPr>
        <w:rPr>
          <w:rFonts w:cs="Times New Roman"/>
        </w:rPr>
      </w:pPr>
      <w:r w:rsidRPr="003258B2">
        <w:rPr>
          <w:rFonts w:cs="Times New Roman"/>
        </w:rPr>
        <w:t>Presence</w:t>
      </w:r>
    </w:p>
    <w:p w14:paraId="17A4C037" w14:textId="77777777" w:rsidR="00F5688D" w:rsidRPr="003258B2" w:rsidRDefault="00F5688D" w:rsidP="00C67373">
      <w:pPr>
        <w:pStyle w:val="ListParagraph"/>
        <w:numPr>
          <w:ilvl w:val="0"/>
          <w:numId w:val="48"/>
        </w:numPr>
        <w:rPr>
          <w:rFonts w:cs="Times New Roman"/>
        </w:rPr>
      </w:pPr>
      <w:r w:rsidRPr="003258B2">
        <w:rPr>
          <w:rFonts w:cs="Times New Roman"/>
        </w:rPr>
        <w:t xml:space="preserve">Residence (actual, ordinary, habitual; often used by modern statutes) </w:t>
      </w:r>
    </w:p>
    <w:p w14:paraId="266ECC6F" w14:textId="362FF17F" w:rsidR="00F5688D" w:rsidRPr="003258B2" w:rsidRDefault="00F5688D" w:rsidP="00C67373">
      <w:pPr>
        <w:pStyle w:val="ListParagraph"/>
        <w:numPr>
          <w:ilvl w:val="0"/>
          <w:numId w:val="48"/>
        </w:numPr>
        <w:rPr>
          <w:rFonts w:cs="Times New Roman"/>
        </w:rPr>
      </w:pPr>
      <w:r w:rsidRPr="003258B2">
        <w:rPr>
          <w:rFonts w:cs="Times New Roman"/>
        </w:rPr>
        <w:t xml:space="preserve">Domicile (used by common law) </w:t>
      </w:r>
      <w:r w:rsidR="001064F8">
        <w:rPr>
          <w:rFonts w:cs="Times New Roman"/>
        </w:rPr>
        <w:t xml:space="preserve">– </w:t>
      </w:r>
      <w:r w:rsidR="001064F8" w:rsidRPr="001064F8">
        <w:rPr>
          <w:rFonts w:cs="Times New Roman"/>
          <w:highlight w:val="yellow"/>
          <w:u w:val="single"/>
        </w:rPr>
        <w:t>CAN ONLY HAVE ONE AT A TIME.</w:t>
      </w:r>
    </w:p>
    <w:p w14:paraId="03A5789F" w14:textId="77777777" w:rsidR="00F5688D" w:rsidRDefault="00F5688D" w:rsidP="00C67373">
      <w:pPr>
        <w:pStyle w:val="ListParagraph"/>
        <w:numPr>
          <w:ilvl w:val="0"/>
          <w:numId w:val="48"/>
        </w:numPr>
        <w:rPr>
          <w:rFonts w:cs="Times New Roman"/>
        </w:rPr>
      </w:pPr>
      <w:r w:rsidRPr="003258B2">
        <w:rPr>
          <w:rFonts w:cs="Times New Roman"/>
        </w:rPr>
        <w:t xml:space="preserve">Nationality (used by civil law) </w:t>
      </w:r>
    </w:p>
    <w:p w14:paraId="356B8F29" w14:textId="4730E251" w:rsidR="00C11F34" w:rsidRPr="003258B2" w:rsidRDefault="00C11F34" w:rsidP="00C67373">
      <w:pPr>
        <w:pStyle w:val="ListParagraph"/>
        <w:numPr>
          <w:ilvl w:val="0"/>
          <w:numId w:val="48"/>
        </w:numPr>
        <w:rPr>
          <w:rFonts w:cs="Times New Roman"/>
        </w:rPr>
      </w:pPr>
      <w:r w:rsidRPr="00F03E10">
        <w:rPr>
          <w:rFonts w:cs="Times New Roman"/>
          <w:b/>
          <w:i/>
          <w:color w:val="FF0000"/>
        </w:rPr>
        <w:t>National Trust Company</w:t>
      </w:r>
      <w:r w:rsidR="0044472D">
        <w:rPr>
          <w:rFonts w:cs="Times New Roman"/>
          <w:b/>
          <w:i/>
          <w:color w:val="FF0000"/>
        </w:rPr>
        <w:t xml:space="preserve">: </w:t>
      </w:r>
      <w:r w:rsidR="00F03E10">
        <w:rPr>
          <w:rFonts w:cs="Times New Roman"/>
        </w:rPr>
        <w:t xml:space="preserve">Domicile of corporation is </w:t>
      </w:r>
      <w:proofErr w:type="spellStart"/>
      <w:r w:rsidR="00F03E10">
        <w:rPr>
          <w:rFonts w:cs="Times New Roman"/>
        </w:rPr>
        <w:t>jurisd</w:t>
      </w:r>
      <w:proofErr w:type="spellEnd"/>
      <w:r w:rsidR="00F03E10">
        <w:rPr>
          <w:rFonts w:cs="Times New Roman"/>
        </w:rPr>
        <w:t xml:space="preserve"> in which </w:t>
      </w:r>
      <w:proofErr w:type="spellStart"/>
      <w:r w:rsidR="00F03E10">
        <w:rPr>
          <w:rFonts w:cs="Times New Roman"/>
        </w:rPr>
        <w:t>corp</w:t>
      </w:r>
      <w:proofErr w:type="spellEnd"/>
      <w:r w:rsidR="00F03E10">
        <w:rPr>
          <w:rFonts w:cs="Times New Roman"/>
        </w:rPr>
        <w:t xml:space="preserve"> was incorporated.</w:t>
      </w:r>
    </w:p>
    <w:p w14:paraId="7E112B5F" w14:textId="77777777" w:rsidR="00F5688D" w:rsidRDefault="00F5688D" w:rsidP="00F5688D">
      <w:pPr>
        <w:rPr>
          <w:rFonts w:cs="Times New Roman"/>
        </w:rPr>
      </w:pPr>
    </w:p>
    <w:p w14:paraId="2CC0EFFD" w14:textId="19AA3763" w:rsidR="00E673C3" w:rsidRPr="003258B2" w:rsidRDefault="00E673C3" w:rsidP="00C67373">
      <w:pPr>
        <w:pStyle w:val="Heading3"/>
        <w:numPr>
          <w:ilvl w:val="0"/>
          <w:numId w:val="52"/>
        </w:numPr>
      </w:pPr>
      <w:bookmarkStart w:id="5" w:name="_Toc501367165"/>
      <w:r>
        <w:t>Domicile</w:t>
      </w:r>
      <w:bookmarkEnd w:id="5"/>
    </w:p>
    <w:p w14:paraId="5E7C40B7" w14:textId="5BA339A2" w:rsidR="00F5688D" w:rsidRPr="00F03E10" w:rsidRDefault="00F03E10" w:rsidP="00F5688D">
      <w:pPr>
        <w:rPr>
          <w:rFonts w:cs="Times New Roman"/>
          <w:b/>
          <w:u w:val="single"/>
        </w:rPr>
      </w:pPr>
      <w:r>
        <w:rPr>
          <w:rFonts w:cs="Times New Roman"/>
          <w:b/>
          <w:u w:val="single"/>
        </w:rPr>
        <w:t>Domicile of Origin</w:t>
      </w:r>
    </w:p>
    <w:p w14:paraId="1D996D37" w14:textId="1351AA38" w:rsidR="00F5688D" w:rsidRPr="003258B2" w:rsidRDefault="00F03E10" w:rsidP="00C67373">
      <w:pPr>
        <w:pStyle w:val="ListParagraph"/>
        <w:numPr>
          <w:ilvl w:val="0"/>
          <w:numId w:val="49"/>
        </w:numPr>
        <w:rPr>
          <w:rFonts w:cs="Times New Roman"/>
        </w:rPr>
      </w:pPr>
      <w:r>
        <w:rPr>
          <w:rFonts w:cs="Times New Roman"/>
        </w:rPr>
        <w:t>Common law: father’s domicile at</w:t>
      </w:r>
      <w:r w:rsidR="00F5688D" w:rsidRPr="003258B2">
        <w:rPr>
          <w:rFonts w:cs="Times New Roman"/>
        </w:rPr>
        <w:t xml:space="preserve"> moment of your birth (not necessarily the place where you were born) </w:t>
      </w:r>
    </w:p>
    <w:p w14:paraId="21FF8E6E" w14:textId="77777777" w:rsidR="00F5688D" w:rsidRPr="003258B2" w:rsidRDefault="00F5688D" w:rsidP="00C67373">
      <w:pPr>
        <w:pStyle w:val="ListParagraph"/>
        <w:numPr>
          <w:ilvl w:val="0"/>
          <w:numId w:val="49"/>
        </w:numPr>
        <w:rPr>
          <w:rFonts w:cs="Times New Roman"/>
        </w:rPr>
      </w:pPr>
      <w:r w:rsidRPr="003258B2">
        <w:rPr>
          <w:rFonts w:cs="Times New Roman"/>
        </w:rPr>
        <w:t xml:space="preserve">Modified for single mothers (your mother’s domicile) and foundlings (the place where you were found)  </w:t>
      </w:r>
    </w:p>
    <w:p w14:paraId="6407D552" w14:textId="43E82607" w:rsidR="00F5688D" w:rsidRDefault="00F5688D" w:rsidP="00C67373">
      <w:pPr>
        <w:pStyle w:val="ListParagraph"/>
        <w:numPr>
          <w:ilvl w:val="0"/>
          <w:numId w:val="49"/>
        </w:numPr>
        <w:rPr>
          <w:rFonts w:cs="Times New Roman"/>
        </w:rPr>
      </w:pPr>
      <w:r w:rsidRPr="003258B2">
        <w:rPr>
          <w:rFonts w:cs="Times New Roman"/>
        </w:rPr>
        <w:t xml:space="preserve">Your </w:t>
      </w:r>
      <w:proofErr w:type="spellStart"/>
      <w:r w:rsidR="00F03E10">
        <w:rPr>
          <w:rFonts w:cs="Times New Roman"/>
        </w:rPr>
        <w:t>DofO</w:t>
      </w:r>
      <w:proofErr w:type="spellEnd"/>
      <w:r w:rsidR="00F03E10">
        <w:rPr>
          <w:rFonts w:cs="Times New Roman"/>
        </w:rPr>
        <w:t xml:space="preserve"> may no longer exist in</w:t>
      </w:r>
      <w:r w:rsidRPr="003258B2">
        <w:rPr>
          <w:rFonts w:cs="Times New Roman"/>
        </w:rPr>
        <w:t xml:space="preserve"> same form in which it did when born due to civil unrest/changing borders </w:t>
      </w:r>
    </w:p>
    <w:p w14:paraId="68507545" w14:textId="7C8AFFFA" w:rsidR="001064F8" w:rsidRPr="003258B2" w:rsidRDefault="001064F8" w:rsidP="00C67373">
      <w:pPr>
        <w:pStyle w:val="ListParagraph"/>
        <w:numPr>
          <w:ilvl w:val="0"/>
          <w:numId w:val="49"/>
        </w:numPr>
        <w:rPr>
          <w:rFonts w:cs="Times New Roman"/>
        </w:rPr>
      </w:pPr>
      <w:r>
        <w:rPr>
          <w:rFonts w:cs="Times New Roman"/>
        </w:rPr>
        <w:t xml:space="preserve">Will revert to </w:t>
      </w:r>
      <w:proofErr w:type="spellStart"/>
      <w:r>
        <w:rPr>
          <w:rFonts w:cs="Times New Roman"/>
        </w:rPr>
        <w:t>DofO</w:t>
      </w:r>
      <w:proofErr w:type="spellEnd"/>
      <w:r>
        <w:rPr>
          <w:rFonts w:cs="Times New Roman"/>
        </w:rPr>
        <w:t xml:space="preserve"> if </w:t>
      </w:r>
      <w:proofErr w:type="spellStart"/>
      <w:r>
        <w:rPr>
          <w:rFonts w:cs="Times New Roman"/>
        </w:rPr>
        <w:t>DofC</w:t>
      </w:r>
      <w:proofErr w:type="spellEnd"/>
      <w:r>
        <w:rPr>
          <w:rFonts w:cs="Times New Roman"/>
        </w:rPr>
        <w:t xml:space="preserve"> is lost.</w:t>
      </w:r>
    </w:p>
    <w:p w14:paraId="1B8F8FF2" w14:textId="77777777" w:rsidR="00F5688D" w:rsidRPr="003258B2" w:rsidRDefault="00F5688D" w:rsidP="00F5688D">
      <w:pPr>
        <w:rPr>
          <w:rFonts w:cs="Times New Roman"/>
        </w:rPr>
      </w:pPr>
    </w:p>
    <w:p w14:paraId="6D91F2A1" w14:textId="77777777" w:rsidR="00F5688D" w:rsidRPr="00F03E10" w:rsidRDefault="00F5688D" w:rsidP="00F5688D">
      <w:pPr>
        <w:rPr>
          <w:rFonts w:cs="Times New Roman"/>
          <w:b/>
          <w:u w:val="single"/>
        </w:rPr>
      </w:pPr>
      <w:r w:rsidRPr="00F03E10">
        <w:rPr>
          <w:rFonts w:cs="Times New Roman"/>
          <w:b/>
          <w:u w:val="single"/>
        </w:rPr>
        <w:t xml:space="preserve">Domicile of Dependency </w:t>
      </w:r>
    </w:p>
    <w:p w14:paraId="131601C7" w14:textId="04F84385" w:rsidR="00F5688D" w:rsidRPr="003258B2" w:rsidRDefault="00F5688D" w:rsidP="00C67373">
      <w:pPr>
        <w:pStyle w:val="ListParagraph"/>
        <w:numPr>
          <w:ilvl w:val="0"/>
          <w:numId w:val="50"/>
        </w:numPr>
        <w:rPr>
          <w:rFonts w:cs="Times New Roman"/>
        </w:rPr>
      </w:pPr>
      <w:r w:rsidRPr="003258B2">
        <w:rPr>
          <w:rFonts w:cs="Times New Roman"/>
        </w:rPr>
        <w:t xml:space="preserve">Common law: between birth and reaching the age of majority, your </w:t>
      </w:r>
      <w:proofErr w:type="spellStart"/>
      <w:r w:rsidR="00BD513C">
        <w:rPr>
          <w:rFonts w:cs="Times New Roman"/>
        </w:rPr>
        <w:t>DofD</w:t>
      </w:r>
      <w:proofErr w:type="spellEnd"/>
      <w:r w:rsidRPr="003258B2">
        <w:rPr>
          <w:rFonts w:cs="Times New Roman"/>
        </w:rPr>
        <w:t xml:space="preserve"> is located wherever father is domiciled </w:t>
      </w:r>
    </w:p>
    <w:p w14:paraId="445B65DC" w14:textId="2503CE24" w:rsidR="00F5688D" w:rsidRPr="003258B2" w:rsidRDefault="00BD513C" w:rsidP="00C67373">
      <w:pPr>
        <w:pStyle w:val="ListParagraph"/>
        <w:numPr>
          <w:ilvl w:val="0"/>
          <w:numId w:val="50"/>
        </w:numPr>
        <w:rPr>
          <w:rFonts w:cs="Times New Roman"/>
        </w:rPr>
      </w:pPr>
      <w:r w:rsidRPr="00BD513C">
        <w:rPr>
          <w:rFonts w:cs="Times New Roman"/>
          <w:b/>
          <w:i/>
          <w:color w:val="00B050"/>
        </w:rPr>
        <w:t>Infants Act</w:t>
      </w:r>
      <w:r>
        <w:rPr>
          <w:rFonts w:cs="Times New Roman"/>
          <w:i/>
        </w:rPr>
        <w:t xml:space="preserve">: </w:t>
      </w:r>
      <w:r w:rsidR="00F5688D" w:rsidRPr="003258B2">
        <w:rPr>
          <w:rFonts w:cs="Times New Roman"/>
        </w:rPr>
        <w:t xml:space="preserve">in BC, the </w:t>
      </w:r>
      <w:proofErr w:type="spellStart"/>
      <w:r>
        <w:rPr>
          <w:rFonts w:cs="Times New Roman"/>
        </w:rPr>
        <w:t>DofD</w:t>
      </w:r>
      <w:proofErr w:type="spellEnd"/>
      <w:r w:rsidR="00F5688D" w:rsidRPr="003258B2">
        <w:rPr>
          <w:rFonts w:cs="Times New Roman"/>
        </w:rPr>
        <w:t xml:space="preserve"> of a child wherever the person who is looking after you is located </w:t>
      </w:r>
    </w:p>
    <w:p w14:paraId="015F70EF" w14:textId="77777777" w:rsidR="00F5688D" w:rsidRPr="003258B2" w:rsidRDefault="00F5688D" w:rsidP="00C67373">
      <w:pPr>
        <w:pStyle w:val="ListParagraph"/>
        <w:numPr>
          <w:ilvl w:val="0"/>
          <w:numId w:val="50"/>
        </w:numPr>
        <w:rPr>
          <w:rFonts w:cs="Times New Roman"/>
        </w:rPr>
      </w:pPr>
      <w:r w:rsidRPr="003258B2">
        <w:rPr>
          <w:rFonts w:cs="Times New Roman"/>
        </w:rPr>
        <w:t xml:space="preserve">Never comes up in litigation </w:t>
      </w:r>
    </w:p>
    <w:p w14:paraId="457C234B" w14:textId="77777777" w:rsidR="00F5688D" w:rsidRPr="003258B2" w:rsidRDefault="00F5688D" w:rsidP="00F5688D">
      <w:pPr>
        <w:rPr>
          <w:rFonts w:cs="Times New Roman"/>
        </w:rPr>
      </w:pPr>
    </w:p>
    <w:p w14:paraId="4662BD01" w14:textId="77777777" w:rsidR="00F5688D" w:rsidRPr="0041583F" w:rsidRDefault="00F5688D" w:rsidP="00F5688D">
      <w:pPr>
        <w:rPr>
          <w:rFonts w:cs="Times New Roman"/>
          <w:b/>
          <w:u w:val="single"/>
        </w:rPr>
      </w:pPr>
      <w:r w:rsidRPr="0041583F">
        <w:rPr>
          <w:rFonts w:cs="Times New Roman"/>
          <w:b/>
          <w:u w:val="single"/>
        </w:rPr>
        <w:t xml:space="preserve">Domicile of Choice </w:t>
      </w:r>
    </w:p>
    <w:p w14:paraId="54F99C9D" w14:textId="4B7F9B33" w:rsidR="00F5688D" w:rsidRPr="001064F8" w:rsidRDefault="00F5688D" w:rsidP="00C67373">
      <w:pPr>
        <w:pStyle w:val="ListParagraph"/>
        <w:numPr>
          <w:ilvl w:val="0"/>
          <w:numId w:val="51"/>
        </w:numPr>
        <w:rPr>
          <w:rFonts w:cs="Times New Roman"/>
        </w:rPr>
      </w:pPr>
      <w:r w:rsidRPr="001064F8">
        <w:rPr>
          <w:rFonts w:cs="Times New Roman"/>
        </w:rPr>
        <w:t>Can be acquired after reaching the age of majori</w:t>
      </w:r>
      <w:r w:rsidR="001064F8">
        <w:rPr>
          <w:rFonts w:cs="Times New Roman"/>
        </w:rPr>
        <w:t>ty</w:t>
      </w:r>
      <w:r w:rsidR="006202D7">
        <w:rPr>
          <w:rFonts w:cs="Times New Roman"/>
        </w:rPr>
        <w:t xml:space="preserve"> and settling in a new place. Residency = </w:t>
      </w:r>
      <w:proofErr w:type="spellStart"/>
      <w:r w:rsidR="006202D7">
        <w:rPr>
          <w:rFonts w:cs="Times New Roman"/>
        </w:rPr>
        <w:t>DofC</w:t>
      </w:r>
      <w:proofErr w:type="spellEnd"/>
      <w:r w:rsidR="006202D7">
        <w:rPr>
          <w:rFonts w:cs="Times New Roman"/>
        </w:rPr>
        <w:t xml:space="preserve"> unless it arises from </w:t>
      </w:r>
      <w:r w:rsidR="006202D7">
        <w:rPr>
          <w:rFonts w:cs="Times New Roman"/>
          <w:i/>
        </w:rPr>
        <w:t>clearly foreseeable and reasonably anticipated contingency.</w:t>
      </w:r>
    </w:p>
    <w:p w14:paraId="06FA174B" w14:textId="7971D42F" w:rsidR="00F5688D" w:rsidRPr="001064F8" w:rsidRDefault="00F5688D" w:rsidP="00C67373">
      <w:pPr>
        <w:pStyle w:val="ListParagraph"/>
        <w:numPr>
          <w:ilvl w:val="0"/>
          <w:numId w:val="51"/>
        </w:numPr>
        <w:rPr>
          <w:rFonts w:cs="Times New Roman"/>
        </w:rPr>
      </w:pPr>
      <w:r w:rsidRPr="001064F8">
        <w:rPr>
          <w:rFonts w:cs="Times New Roman"/>
        </w:rPr>
        <w:t xml:space="preserve">If you have abandoned a domicile of choice but haven’t yet decided where to settle, your </w:t>
      </w:r>
      <w:proofErr w:type="spellStart"/>
      <w:r w:rsidR="001064F8">
        <w:rPr>
          <w:rFonts w:cs="Times New Roman"/>
        </w:rPr>
        <w:t>DofO</w:t>
      </w:r>
      <w:proofErr w:type="spellEnd"/>
      <w:r w:rsidRPr="001064F8">
        <w:rPr>
          <w:rFonts w:cs="Times New Roman"/>
        </w:rPr>
        <w:t xml:space="preserve"> is revived</w:t>
      </w:r>
      <w:r w:rsidR="006202D7">
        <w:rPr>
          <w:rFonts w:cs="Times New Roman"/>
        </w:rPr>
        <w:t>.</w:t>
      </w:r>
      <w:r w:rsidRPr="001064F8">
        <w:rPr>
          <w:rFonts w:cs="Times New Roman"/>
        </w:rPr>
        <w:t xml:space="preserve"> </w:t>
      </w:r>
    </w:p>
    <w:p w14:paraId="435C4D12" w14:textId="50935929" w:rsidR="00F5688D" w:rsidRPr="003258B2" w:rsidRDefault="00F5688D" w:rsidP="009049EA">
      <w:pPr>
        <w:pStyle w:val="ListParagraph"/>
        <w:numPr>
          <w:ilvl w:val="1"/>
          <w:numId w:val="10"/>
        </w:numPr>
        <w:rPr>
          <w:rFonts w:cs="Times New Roman"/>
        </w:rPr>
      </w:pPr>
      <w:r w:rsidRPr="003258B2">
        <w:rPr>
          <w:rFonts w:cs="Times New Roman"/>
        </w:rPr>
        <w:t>99% of the time, an individual who has acquired domicile of choice acquires another domicile of choice – there’s n</w:t>
      </w:r>
      <w:r w:rsidR="009332BF">
        <w:rPr>
          <w:rFonts w:cs="Times New Roman"/>
        </w:rPr>
        <w:t>ormally never a revival problem.</w:t>
      </w:r>
    </w:p>
    <w:p w14:paraId="4705878D" w14:textId="0D9D3680" w:rsidR="00F5688D" w:rsidRPr="009332BF" w:rsidRDefault="00F5688D" w:rsidP="009049EA">
      <w:pPr>
        <w:pStyle w:val="ListParagraph"/>
        <w:numPr>
          <w:ilvl w:val="0"/>
          <w:numId w:val="10"/>
        </w:numPr>
        <w:rPr>
          <w:rFonts w:cs="Times New Roman"/>
        </w:rPr>
      </w:pPr>
      <w:r w:rsidRPr="009332BF">
        <w:rPr>
          <w:rFonts w:cs="Times New Roman"/>
        </w:rPr>
        <w:t xml:space="preserve">To acquire a domicile of choice, 2 elements must be established: </w:t>
      </w:r>
      <w:r w:rsidR="006202D7">
        <w:rPr>
          <w:rFonts w:cs="Times New Roman"/>
          <w:b/>
        </w:rPr>
        <w:t xml:space="preserve">(1) </w:t>
      </w:r>
      <w:r w:rsidR="006202D7" w:rsidRPr="006202D7">
        <w:rPr>
          <w:rFonts w:cs="Times New Roman"/>
          <w:b/>
        </w:rPr>
        <w:t>Residence</w:t>
      </w:r>
      <w:r w:rsidR="006202D7">
        <w:rPr>
          <w:rFonts w:cs="Times New Roman"/>
        </w:rPr>
        <w:t xml:space="preserve"> (effectively arrival/physical presence, no min duration </w:t>
      </w:r>
      <w:proofErr w:type="spellStart"/>
      <w:r w:rsidR="006202D7">
        <w:rPr>
          <w:rFonts w:cs="Times New Roman"/>
        </w:rPr>
        <w:t>req’d</w:t>
      </w:r>
      <w:proofErr w:type="spellEnd"/>
      <w:r w:rsidR="006202D7">
        <w:rPr>
          <w:rFonts w:cs="Times New Roman"/>
        </w:rPr>
        <w:t xml:space="preserve"> </w:t>
      </w:r>
      <w:r w:rsidR="006202D7">
        <w:rPr>
          <w:rFonts w:cs="Times New Roman"/>
          <w:b/>
        </w:rPr>
        <w:t xml:space="preserve">(2) </w:t>
      </w:r>
      <w:r w:rsidR="006202D7" w:rsidRPr="006202D7">
        <w:rPr>
          <w:rFonts w:cs="Times New Roman"/>
          <w:b/>
        </w:rPr>
        <w:t>Intention to remain</w:t>
      </w:r>
      <w:r w:rsidR="006202D7">
        <w:rPr>
          <w:rFonts w:cs="Times New Roman"/>
        </w:rPr>
        <w:t xml:space="preserve"> (must be freely formed to make locality home, must be absence of an intention to leave in the event of a clearly </w:t>
      </w:r>
      <w:proofErr w:type="spellStart"/>
      <w:r w:rsidR="006202D7">
        <w:rPr>
          <w:rFonts w:cs="Times New Roman"/>
        </w:rPr>
        <w:t>forseseen</w:t>
      </w:r>
      <w:proofErr w:type="spellEnd"/>
      <w:r w:rsidR="006202D7">
        <w:rPr>
          <w:rFonts w:cs="Times New Roman"/>
        </w:rPr>
        <w:t xml:space="preserve"> and reasonably anticipated contingency).</w:t>
      </w:r>
    </w:p>
    <w:p w14:paraId="27EF4018" w14:textId="77777777" w:rsidR="00F5688D" w:rsidRDefault="00F5688D" w:rsidP="009049EA">
      <w:pPr>
        <w:pStyle w:val="ListParagraph"/>
        <w:numPr>
          <w:ilvl w:val="1"/>
          <w:numId w:val="10"/>
        </w:numPr>
        <w:rPr>
          <w:rFonts w:cs="Times New Roman"/>
        </w:rPr>
      </w:pPr>
      <w:proofErr w:type="spellStart"/>
      <w:r w:rsidRPr="003258B2">
        <w:rPr>
          <w:rFonts w:cs="Times New Roman"/>
        </w:rPr>
        <w:t>Eg</w:t>
      </w:r>
      <w:proofErr w:type="spellEnd"/>
      <w:r w:rsidRPr="003258B2">
        <w:rPr>
          <w:rFonts w:cs="Times New Roman"/>
        </w:rPr>
        <w:t>: If you are from Ontario but are attending law school in BC, but intend to return to Ontario if you cannot find a job in BC, then you have not acquired a domicile of choice</w:t>
      </w:r>
    </w:p>
    <w:p w14:paraId="3873F950" w14:textId="77777777" w:rsidR="007D0149" w:rsidRDefault="007D0149" w:rsidP="007D0149">
      <w:pPr>
        <w:rPr>
          <w:rFonts w:cs="Times New Roman"/>
        </w:rPr>
      </w:pPr>
    </w:p>
    <w:p w14:paraId="338FA748" w14:textId="77777777" w:rsidR="007D0149" w:rsidRDefault="007D0149" w:rsidP="007D0149">
      <w:pPr>
        <w:rPr>
          <w:rFonts w:cs="Times New Roman"/>
        </w:rPr>
      </w:pPr>
    </w:p>
    <w:p w14:paraId="2911397E" w14:textId="77777777" w:rsidR="007D0149" w:rsidRDefault="007D0149" w:rsidP="007D0149">
      <w:pPr>
        <w:rPr>
          <w:rFonts w:cs="Times New Roman"/>
        </w:rPr>
      </w:pPr>
    </w:p>
    <w:p w14:paraId="14D7636E" w14:textId="77777777" w:rsidR="007D0149" w:rsidRDefault="007D0149" w:rsidP="007D0149">
      <w:pPr>
        <w:rPr>
          <w:rFonts w:cs="Times New Roman"/>
        </w:rPr>
      </w:pPr>
    </w:p>
    <w:p w14:paraId="260E1F78" w14:textId="77777777" w:rsidR="007D0149" w:rsidRPr="007D0149" w:rsidRDefault="007D0149" w:rsidP="007D0149">
      <w:pPr>
        <w:rPr>
          <w:rFonts w:cs="Times New Roman"/>
        </w:rPr>
      </w:pPr>
    </w:p>
    <w:tbl>
      <w:tblPr>
        <w:tblStyle w:val="TableGrid"/>
        <w:tblW w:w="0" w:type="auto"/>
        <w:tblLook w:val="04A0" w:firstRow="1" w:lastRow="0" w:firstColumn="1" w:lastColumn="0" w:noHBand="0" w:noVBand="1"/>
      </w:tblPr>
      <w:tblGrid>
        <w:gridCol w:w="10790"/>
      </w:tblGrid>
      <w:tr w:rsidR="006202D7" w14:paraId="11CA4AFD" w14:textId="77777777" w:rsidTr="006202D7">
        <w:tc>
          <w:tcPr>
            <w:tcW w:w="10790" w:type="dxa"/>
            <w:shd w:val="clear" w:color="auto" w:fill="9EA0A8" w:themeFill="background2" w:themeFillShade="BF"/>
          </w:tcPr>
          <w:p w14:paraId="3EDBD013" w14:textId="672BC867" w:rsidR="006202D7" w:rsidRPr="006202D7" w:rsidRDefault="006202D7" w:rsidP="001578E7">
            <w:pPr>
              <w:rPr>
                <w:rStyle w:val="Emphasis"/>
                <w:rFonts w:cs="Times New Roman"/>
                <w:b/>
              </w:rPr>
            </w:pPr>
            <w:r w:rsidRPr="006202D7">
              <w:rPr>
                <w:rStyle w:val="Emphasis"/>
                <w:rFonts w:cs="Times New Roman"/>
                <w:b/>
                <w:i/>
                <w:color w:val="FF0000"/>
              </w:rPr>
              <w:lastRenderedPageBreak/>
              <w:t>Foote v Foote Estate</w:t>
            </w:r>
            <w:r w:rsidRPr="006202D7">
              <w:rPr>
                <w:rStyle w:val="Emphasis"/>
                <w:rFonts w:cs="Times New Roman"/>
                <w:b/>
                <w:color w:val="FF0000"/>
              </w:rPr>
              <w:t>, 2011 ABCA – Legal principles establishing domicile</w:t>
            </w:r>
          </w:p>
        </w:tc>
      </w:tr>
      <w:tr w:rsidR="006202D7" w14:paraId="04ECBA08" w14:textId="77777777" w:rsidTr="006202D7">
        <w:tc>
          <w:tcPr>
            <w:tcW w:w="10790" w:type="dxa"/>
          </w:tcPr>
          <w:p w14:paraId="18AB7679" w14:textId="36E6F8F2" w:rsidR="006202D7" w:rsidRPr="006202D7" w:rsidRDefault="006202D7" w:rsidP="001578E7">
            <w:pPr>
              <w:rPr>
                <w:rStyle w:val="Emphasis"/>
                <w:rFonts w:cs="Times New Roman"/>
                <w:i/>
                <w:caps w:val="0"/>
                <w:spacing w:val="0"/>
                <w:sz w:val="22"/>
                <w:szCs w:val="22"/>
              </w:rPr>
            </w:pPr>
            <w:r>
              <w:rPr>
                <w:rFonts w:cs="Times New Roman"/>
                <w:i/>
              </w:rPr>
              <w:t>Need clear evidence on state of mind to acquire new Domicile of Choice.</w:t>
            </w:r>
          </w:p>
        </w:tc>
      </w:tr>
      <w:tr w:rsidR="006202D7" w14:paraId="67D2A91F" w14:textId="77777777" w:rsidTr="006202D7">
        <w:trPr>
          <w:trHeight w:val="4847"/>
        </w:trPr>
        <w:tc>
          <w:tcPr>
            <w:tcW w:w="10790" w:type="dxa"/>
          </w:tcPr>
          <w:p w14:paraId="0D73FDF3" w14:textId="77777777" w:rsidR="006202D7" w:rsidRDefault="006202D7" w:rsidP="001578E7">
            <w:pPr>
              <w:rPr>
                <w:rFonts w:cs="Times New Roman"/>
              </w:rPr>
            </w:pPr>
            <w:r>
              <w:rPr>
                <w:rFonts w:cs="Times New Roman"/>
                <w:b/>
              </w:rPr>
              <w:t xml:space="preserve">Facts: </w:t>
            </w:r>
            <w:r w:rsidRPr="00575791">
              <w:rPr>
                <w:rFonts w:cs="Times New Roman"/>
              </w:rPr>
              <w:t xml:space="preserve">Concerns deceased Eldon Foote. Mr. Foot was born in Alberta in 1924 and died in Edmonton in 2004. Mr. Foote left 3 wills and 3 wives (2 former, 1 current), many children, many properties worldwide, and many corporations and charities in existence. The estate was worth $130 million. Had to leave 3 wills to ensure that he was able to dispose to the beneficiaries he wished to. One each of BVI, Norfolk, Alberta. Each will </w:t>
            </w:r>
            <w:proofErr w:type="gramStart"/>
            <w:r w:rsidRPr="00575791">
              <w:rPr>
                <w:rFonts w:cs="Times New Roman"/>
              </w:rPr>
              <w:t>contained</w:t>
            </w:r>
            <w:proofErr w:type="gramEnd"/>
            <w:r w:rsidRPr="00575791">
              <w:rPr>
                <w:rFonts w:cs="Times New Roman"/>
              </w:rPr>
              <w:t xml:space="preserve"> a “poison pill” clause - “</w:t>
            </w:r>
            <w:r w:rsidRPr="00575791">
              <w:rPr>
                <w:rFonts w:cs="Times New Roman"/>
                <w:i/>
              </w:rPr>
              <w:t>If any beneficiary in any manner directly, or indirectly, objects to or attacks the will or provisions, their share is revoked and shall become part of the residue of the worldwide estate”</w:t>
            </w:r>
            <w:r w:rsidRPr="00575791">
              <w:rPr>
                <w:rFonts w:cs="Times New Roman"/>
              </w:rPr>
              <w:t>. The widow and five of Mr. Foote’s children were considering making applications for dependency relief. They made an application to the Alberta courts for determination of the domicile of Mr. Foote on his death.</w:t>
            </w:r>
          </w:p>
          <w:p w14:paraId="35E1FB11" w14:textId="77777777" w:rsidR="006202D7" w:rsidRPr="00575791" w:rsidRDefault="006202D7" w:rsidP="006202D7">
            <w:pPr>
              <w:rPr>
                <w:rFonts w:cs="Times New Roman"/>
                <w:i/>
              </w:rPr>
            </w:pPr>
            <w:r w:rsidRPr="00575791">
              <w:rPr>
                <w:rFonts w:cs="Times New Roman"/>
                <w:b/>
              </w:rPr>
              <w:t xml:space="preserve">Issue: </w:t>
            </w:r>
            <w:r w:rsidRPr="00575791">
              <w:rPr>
                <w:rFonts w:cs="Times New Roman"/>
              </w:rPr>
              <w:t xml:space="preserve">Where was Mr. Foote domiciled at the time of his death? (1) Alberta – </w:t>
            </w:r>
            <w:proofErr w:type="spellStart"/>
            <w:r w:rsidRPr="00575791">
              <w:rPr>
                <w:rFonts w:cs="Times New Roman"/>
                <w:i/>
              </w:rPr>
              <w:t>actus</w:t>
            </w:r>
            <w:proofErr w:type="spellEnd"/>
            <w:r w:rsidRPr="00575791">
              <w:rPr>
                <w:rFonts w:cs="Times New Roman"/>
                <w:i/>
              </w:rPr>
              <w:t xml:space="preserve"> </w:t>
            </w:r>
            <w:proofErr w:type="spellStart"/>
            <w:r w:rsidRPr="00575791">
              <w:rPr>
                <w:rFonts w:cs="Times New Roman"/>
                <w:i/>
              </w:rPr>
              <w:t>reus</w:t>
            </w:r>
            <w:proofErr w:type="spellEnd"/>
            <w:r w:rsidRPr="00575791">
              <w:rPr>
                <w:rFonts w:cs="Times New Roman"/>
                <w:i/>
              </w:rPr>
              <w:t xml:space="preserve"> </w:t>
            </w:r>
            <w:r w:rsidRPr="00575791">
              <w:rPr>
                <w:rFonts w:cs="Times New Roman"/>
              </w:rPr>
              <w:t xml:space="preserve">upon death. (2) Norfolk Island – somewhere in South Pacific which is a good tax haven, Mr. Foote had made a home there (Foote North Residence – lived there with his third wife). (3) BC – he had purchased a condo in Victoria and had talked about moving there. </w:t>
            </w:r>
            <w:r w:rsidRPr="00575791">
              <w:rPr>
                <w:rFonts w:cs="Times New Roman"/>
                <w:i/>
              </w:rPr>
              <w:t xml:space="preserve">Did Mr. Foote obtain a new domicile of choice in BC or did he abandon his domicile choice in </w:t>
            </w:r>
            <w:proofErr w:type="gramStart"/>
            <w:r w:rsidRPr="00575791">
              <w:rPr>
                <w:rFonts w:cs="Times New Roman"/>
                <w:i/>
              </w:rPr>
              <w:t>Norfolk island</w:t>
            </w:r>
            <w:proofErr w:type="gramEnd"/>
            <w:r w:rsidRPr="00575791">
              <w:rPr>
                <w:rFonts w:cs="Times New Roman"/>
                <w:i/>
              </w:rPr>
              <w:t>?</w:t>
            </w:r>
          </w:p>
          <w:p w14:paraId="39697FF6" w14:textId="77777777" w:rsidR="006202D7" w:rsidRPr="00575791" w:rsidRDefault="006202D7" w:rsidP="006202D7">
            <w:pPr>
              <w:rPr>
                <w:rFonts w:cs="Times New Roman"/>
                <w:b/>
              </w:rPr>
            </w:pPr>
            <w:r w:rsidRPr="00575791">
              <w:rPr>
                <w:rFonts w:cs="Times New Roman"/>
                <w:b/>
              </w:rPr>
              <w:t>Analysis:</w:t>
            </w:r>
          </w:p>
          <w:p w14:paraId="1F5ED078" w14:textId="77777777" w:rsidR="006202D7" w:rsidRPr="00575791" w:rsidRDefault="006202D7" w:rsidP="009049EA">
            <w:pPr>
              <w:pStyle w:val="ListParagraph"/>
              <w:numPr>
                <w:ilvl w:val="0"/>
                <w:numId w:val="11"/>
              </w:numPr>
              <w:rPr>
                <w:rFonts w:cs="Times New Roman"/>
              </w:rPr>
            </w:pPr>
            <w:r w:rsidRPr="00575791">
              <w:rPr>
                <w:rFonts w:cs="Times New Roman"/>
              </w:rPr>
              <w:t>Facts about Mr. Foote:</w:t>
            </w:r>
          </w:p>
          <w:p w14:paraId="137045BE" w14:textId="77777777" w:rsidR="006202D7" w:rsidRPr="00575791" w:rsidRDefault="006202D7" w:rsidP="009049EA">
            <w:pPr>
              <w:pStyle w:val="ListParagraph"/>
              <w:numPr>
                <w:ilvl w:val="1"/>
                <w:numId w:val="11"/>
              </w:numPr>
              <w:rPr>
                <w:rFonts w:cs="Times New Roman"/>
              </w:rPr>
            </w:pPr>
            <w:r w:rsidRPr="00575791">
              <w:rPr>
                <w:rFonts w:cs="Times New Roman"/>
              </w:rPr>
              <w:t>Mr. Foote was a lawyer who practiced law in Alberta for several years.</w:t>
            </w:r>
          </w:p>
          <w:p w14:paraId="55303BB3" w14:textId="77777777" w:rsidR="006202D7" w:rsidRPr="00575791" w:rsidRDefault="006202D7" w:rsidP="009049EA">
            <w:pPr>
              <w:pStyle w:val="ListParagraph"/>
              <w:numPr>
                <w:ilvl w:val="1"/>
                <w:numId w:val="11"/>
              </w:numPr>
              <w:rPr>
                <w:rFonts w:cs="Times New Roman"/>
              </w:rPr>
            </w:pPr>
            <w:r w:rsidRPr="00575791">
              <w:rPr>
                <w:rFonts w:cs="Times New Roman"/>
              </w:rPr>
              <w:t>He then left Alberta and went into business producing/selling cleaning products</w:t>
            </w:r>
          </w:p>
          <w:p w14:paraId="366F2C47" w14:textId="77777777" w:rsidR="006202D7" w:rsidRPr="00575791" w:rsidRDefault="006202D7" w:rsidP="009049EA">
            <w:pPr>
              <w:pStyle w:val="ListParagraph"/>
              <w:numPr>
                <w:ilvl w:val="1"/>
                <w:numId w:val="11"/>
              </w:numPr>
              <w:rPr>
                <w:rFonts w:cs="Times New Roman"/>
              </w:rPr>
            </w:pPr>
            <w:r w:rsidRPr="00575791">
              <w:rPr>
                <w:rFonts w:cs="Times New Roman"/>
              </w:rPr>
              <w:t>Became a world traveler, acquiring global properties and wealth</w:t>
            </w:r>
          </w:p>
          <w:p w14:paraId="620268FF" w14:textId="77777777" w:rsidR="006202D7" w:rsidRPr="00575791" w:rsidRDefault="006202D7" w:rsidP="009049EA">
            <w:pPr>
              <w:pStyle w:val="ListParagraph"/>
              <w:numPr>
                <w:ilvl w:val="1"/>
                <w:numId w:val="11"/>
              </w:numPr>
              <w:rPr>
                <w:rFonts w:cs="Times New Roman"/>
              </w:rPr>
            </w:pPr>
            <w:r w:rsidRPr="00575791">
              <w:rPr>
                <w:rFonts w:cs="Times New Roman"/>
              </w:rPr>
              <w:t>Since 1972, had been living on Norfolk Island.</w:t>
            </w:r>
          </w:p>
          <w:p w14:paraId="1182EA3D" w14:textId="77777777" w:rsidR="006202D7" w:rsidRPr="00575791" w:rsidRDefault="006202D7" w:rsidP="009049EA">
            <w:pPr>
              <w:pStyle w:val="ListParagraph"/>
              <w:numPr>
                <w:ilvl w:val="1"/>
                <w:numId w:val="11"/>
              </w:numPr>
              <w:rPr>
                <w:rFonts w:cs="Times New Roman"/>
              </w:rPr>
            </w:pPr>
            <w:r w:rsidRPr="00575791">
              <w:rPr>
                <w:rFonts w:cs="Times New Roman"/>
              </w:rPr>
              <w:t>Domicile of Origin – Alberta</w:t>
            </w:r>
          </w:p>
          <w:p w14:paraId="6660D357" w14:textId="77777777" w:rsidR="006202D7" w:rsidRPr="00575791" w:rsidRDefault="006202D7" w:rsidP="009049EA">
            <w:pPr>
              <w:pStyle w:val="ListParagraph"/>
              <w:numPr>
                <w:ilvl w:val="1"/>
                <w:numId w:val="11"/>
              </w:numPr>
              <w:rPr>
                <w:rFonts w:cs="Times New Roman"/>
              </w:rPr>
            </w:pPr>
            <w:r w:rsidRPr="00575791">
              <w:rPr>
                <w:rFonts w:cs="Times New Roman"/>
              </w:rPr>
              <w:t>Domicile of Dependency – Alberta</w:t>
            </w:r>
          </w:p>
          <w:p w14:paraId="2B989EC0" w14:textId="77777777" w:rsidR="006202D7" w:rsidRPr="00575791" w:rsidRDefault="006202D7" w:rsidP="009049EA">
            <w:pPr>
              <w:pStyle w:val="ListParagraph"/>
              <w:numPr>
                <w:ilvl w:val="1"/>
                <w:numId w:val="11"/>
              </w:numPr>
              <w:rPr>
                <w:rFonts w:cs="Times New Roman"/>
              </w:rPr>
            </w:pPr>
            <w:r w:rsidRPr="00575791">
              <w:rPr>
                <w:rFonts w:cs="Times New Roman"/>
              </w:rPr>
              <w:t>Domicile of Choice – Norfolk Island; had he abandoned it at the time of his death?</w:t>
            </w:r>
          </w:p>
          <w:p w14:paraId="190F060B" w14:textId="77777777" w:rsidR="006202D7" w:rsidRPr="00575791" w:rsidRDefault="006202D7" w:rsidP="009049EA">
            <w:pPr>
              <w:pStyle w:val="ListParagraph"/>
              <w:numPr>
                <w:ilvl w:val="0"/>
                <w:numId w:val="11"/>
              </w:numPr>
              <w:rPr>
                <w:rFonts w:cs="Times New Roman"/>
              </w:rPr>
            </w:pPr>
            <w:r w:rsidRPr="00575791">
              <w:rPr>
                <w:rFonts w:cs="Times New Roman"/>
              </w:rPr>
              <w:t xml:space="preserve">The factor which ultimately decided the ABCA that he hadn’t abandoned his DC on Norfolk Island is that Mr. Foote hadn’t taken any tax advice. Impossible for him to have abandoned his domicile (tax haven) without receiving tax advice. </w:t>
            </w:r>
          </w:p>
          <w:p w14:paraId="706782C0" w14:textId="77777777" w:rsidR="006202D7" w:rsidRPr="00575791" w:rsidRDefault="006202D7" w:rsidP="009049EA">
            <w:pPr>
              <w:pStyle w:val="ListParagraph"/>
              <w:numPr>
                <w:ilvl w:val="0"/>
                <w:numId w:val="11"/>
              </w:numPr>
              <w:rPr>
                <w:rFonts w:cs="Times New Roman"/>
              </w:rPr>
            </w:pPr>
            <w:r w:rsidRPr="00575791">
              <w:rPr>
                <w:rFonts w:cs="Times New Roman"/>
              </w:rPr>
              <w:t>At the moment of his death, Mr. Foote was domiciled on Norfolk Island.</w:t>
            </w:r>
          </w:p>
          <w:p w14:paraId="6528C321" w14:textId="65A78519" w:rsidR="006202D7" w:rsidRPr="006202D7" w:rsidRDefault="006202D7" w:rsidP="009049EA">
            <w:pPr>
              <w:pStyle w:val="ListParagraph"/>
              <w:numPr>
                <w:ilvl w:val="0"/>
                <w:numId w:val="11"/>
              </w:numPr>
              <w:rPr>
                <w:rFonts w:cs="Times New Roman"/>
              </w:rPr>
            </w:pPr>
            <w:r w:rsidRPr="00575791">
              <w:rPr>
                <w:rFonts w:cs="Times New Roman"/>
              </w:rPr>
              <w:t>He hadn’t formed the intent to have a DC in Victoria – no clear evidence on his state of mind (yes he bought a condo, but he also had acquired properties all over the world).</w:t>
            </w:r>
          </w:p>
        </w:tc>
      </w:tr>
      <w:tr w:rsidR="006202D7" w14:paraId="6CC12E2E" w14:textId="77777777" w:rsidTr="006202D7">
        <w:trPr>
          <w:trHeight w:val="290"/>
        </w:trPr>
        <w:tc>
          <w:tcPr>
            <w:tcW w:w="10790" w:type="dxa"/>
            <w:shd w:val="clear" w:color="auto" w:fill="9EA0A8" w:themeFill="background2" w:themeFillShade="BF"/>
          </w:tcPr>
          <w:p w14:paraId="6BE5DFA2" w14:textId="3787BA58" w:rsidR="006202D7" w:rsidRPr="006202D7" w:rsidRDefault="006202D7" w:rsidP="001578E7">
            <w:pPr>
              <w:rPr>
                <w:rFonts w:cs="Times New Roman"/>
                <w:b/>
              </w:rPr>
            </w:pPr>
            <w:r w:rsidRPr="006202D7">
              <w:rPr>
                <w:rFonts w:cs="Times New Roman"/>
                <w:b/>
                <w:i/>
                <w:color w:val="FF0000"/>
              </w:rPr>
              <w:t xml:space="preserve">ANGUILAN V CYGANIK, </w:t>
            </w:r>
            <w:r w:rsidRPr="006202D7">
              <w:rPr>
                <w:rFonts w:cs="Times New Roman"/>
                <w:b/>
                <w:color w:val="FF0000"/>
              </w:rPr>
              <w:t>[2006] EWCA</w:t>
            </w:r>
          </w:p>
        </w:tc>
      </w:tr>
      <w:tr w:rsidR="006202D7" w14:paraId="19F4FC72" w14:textId="77777777" w:rsidTr="006202D7">
        <w:trPr>
          <w:trHeight w:val="290"/>
        </w:trPr>
        <w:tc>
          <w:tcPr>
            <w:tcW w:w="10790" w:type="dxa"/>
            <w:shd w:val="clear" w:color="auto" w:fill="FFFFFF" w:themeFill="background1"/>
          </w:tcPr>
          <w:p w14:paraId="7E127F3F" w14:textId="77777777" w:rsidR="00E673C3" w:rsidRPr="00575791" w:rsidRDefault="00E673C3" w:rsidP="00E673C3">
            <w:pPr>
              <w:rPr>
                <w:rFonts w:cs="Times New Roman"/>
              </w:rPr>
            </w:pPr>
            <w:r w:rsidRPr="00575791">
              <w:rPr>
                <w:rFonts w:cs="Times New Roman"/>
                <w:b/>
              </w:rPr>
              <w:t>Facts:</w:t>
            </w:r>
            <w:r w:rsidRPr="00575791">
              <w:rPr>
                <w:rFonts w:cs="Times New Roman"/>
              </w:rPr>
              <w:t xml:space="preserve"> </w:t>
            </w:r>
            <w:proofErr w:type="spellStart"/>
            <w:r w:rsidRPr="00575791">
              <w:rPr>
                <w:rFonts w:cs="Times New Roman"/>
              </w:rPr>
              <w:t>A</w:t>
            </w:r>
            <w:r>
              <w:rPr>
                <w:rFonts w:cs="Times New Roman"/>
              </w:rPr>
              <w:t>n</w:t>
            </w:r>
            <w:r w:rsidRPr="00575791">
              <w:rPr>
                <w:rFonts w:cs="Times New Roman"/>
              </w:rPr>
              <w:t>gulian</w:t>
            </w:r>
            <w:proofErr w:type="spellEnd"/>
            <w:r w:rsidRPr="00575791">
              <w:rPr>
                <w:rFonts w:cs="Times New Roman"/>
              </w:rPr>
              <w:t xml:space="preserve"> died in London in 2003, leaving 50,000</w:t>
            </w:r>
            <w:r w:rsidRPr="00575791">
              <w:rPr>
                <w:rFonts w:cs="Times New Roman"/>
                <w:i/>
              </w:rPr>
              <w:t xml:space="preserve">l </w:t>
            </w:r>
            <w:r w:rsidRPr="00575791">
              <w:rPr>
                <w:rFonts w:cs="Times New Roman"/>
              </w:rPr>
              <w:t xml:space="preserve">to R, his partner. R sought to apply for additional financial provision from the state, which would require A to be domiciled in UK (and not Cyprus, where he was born). A resided for almost all of his life (43 years) in England, but retained strong ties to Cyprus. </w:t>
            </w:r>
          </w:p>
          <w:p w14:paraId="26A89990" w14:textId="77777777" w:rsidR="00E673C3" w:rsidRPr="00575791" w:rsidRDefault="00E673C3" w:rsidP="00E673C3">
            <w:pPr>
              <w:rPr>
                <w:rFonts w:cs="Times New Roman"/>
              </w:rPr>
            </w:pPr>
            <w:r w:rsidRPr="00575791">
              <w:rPr>
                <w:rFonts w:cs="Times New Roman"/>
                <w:b/>
              </w:rPr>
              <w:t xml:space="preserve">Analysis: </w:t>
            </w:r>
            <w:r w:rsidRPr="00575791">
              <w:rPr>
                <w:rFonts w:cs="Times New Roman"/>
              </w:rPr>
              <w:t xml:space="preserve"> </w:t>
            </w:r>
          </w:p>
          <w:p w14:paraId="2D17DE97" w14:textId="77777777" w:rsidR="00E673C3" w:rsidRPr="00575791" w:rsidRDefault="00E673C3" w:rsidP="009049EA">
            <w:pPr>
              <w:pStyle w:val="ListParagraph"/>
              <w:numPr>
                <w:ilvl w:val="0"/>
                <w:numId w:val="12"/>
              </w:numPr>
              <w:spacing w:after="200"/>
              <w:rPr>
                <w:rFonts w:cs="Times New Roman"/>
              </w:rPr>
            </w:pPr>
            <w:r w:rsidRPr="00575791">
              <w:rPr>
                <w:rFonts w:cs="Times New Roman"/>
              </w:rPr>
              <w:t>Domicile is a combination of residence and intention. Domicile of origin may be supplanted by a domicile of choice. However, domicile of origin is “adhesive”, and a clear intent is required to show a new DC.</w:t>
            </w:r>
          </w:p>
          <w:p w14:paraId="07C2FFF4" w14:textId="77777777" w:rsidR="00E673C3" w:rsidRPr="00575791" w:rsidRDefault="00E673C3" w:rsidP="009049EA">
            <w:pPr>
              <w:pStyle w:val="ListParagraph"/>
              <w:numPr>
                <w:ilvl w:val="0"/>
                <w:numId w:val="12"/>
              </w:numPr>
              <w:spacing w:before="200" w:after="200"/>
              <w:rPr>
                <w:rFonts w:cs="Times New Roman"/>
              </w:rPr>
            </w:pPr>
            <w:r w:rsidRPr="00575791">
              <w:rPr>
                <w:rFonts w:cs="Times New Roman"/>
              </w:rPr>
              <w:t xml:space="preserve">Domicile of choice requires residency and the intention to remain indefinitely. The burden of proof is on the person asserting the change in domicile. </w:t>
            </w:r>
          </w:p>
          <w:p w14:paraId="5EE1F6DA" w14:textId="77777777" w:rsidR="00E673C3" w:rsidRPr="00575791" w:rsidRDefault="00E673C3" w:rsidP="009049EA">
            <w:pPr>
              <w:pStyle w:val="ListParagraph"/>
              <w:numPr>
                <w:ilvl w:val="0"/>
                <w:numId w:val="12"/>
              </w:numPr>
              <w:spacing w:before="200" w:after="200"/>
              <w:rPr>
                <w:rFonts w:cs="Times New Roman"/>
              </w:rPr>
            </w:pPr>
            <w:r w:rsidRPr="00575791">
              <w:rPr>
                <w:rFonts w:cs="Times New Roman"/>
              </w:rPr>
              <w:t xml:space="preserve">A retained strong ties to Cyprus: he sent one of his daughters there to be educated; he sent large amount of money there; he bought property there. Requisite intention to remain in London indefinitely not formed. </w:t>
            </w:r>
          </w:p>
          <w:p w14:paraId="1DC7E06A" w14:textId="77777777" w:rsidR="00E673C3" w:rsidRPr="00575791" w:rsidRDefault="00E673C3" w:rsidP="009049EA">
            <w:pPr>
              <w:pStyle w:val="ListParagraph"/>
              <w:numPr>
                <w:ilvl w:val="0"/>
                <w:numId w:val="12"/>
              </w:numPr>
              <w:spacing w:before="200"/>
              <w:rPr>
                <w:rFonts w:cs="Times New Roman"/>
              </w:rPr>
            </w:pPr>
            <w:r w:rsidRPr="00575791">
              <w:rPr>
                <w:rFonts w:cs="Times New Roman"/>
              </w:rPr>
              <w:t xml:space="preserve">*Court expresses dissatisfaction with the result, given that it is clearly out-of-step with reality and the habitual residence of A. Suggests that the inheritance statute be amended to rid domicile as the operative concept. </w:t>
            </w:r>
          </w:p>
          <w:p w14:paraId="17F90678" w14:textId="77777777" w:rsidR="00E673C3" w:rsidRPr="00575791" w:rsidRDefault="00E673C3" w:rsidP="00E673C3">
            <w:pPr>
              <w:rPr>
                <w:rFonts w:cs="Times New Roman"/>
              </w:rPr>
            </w:pPr>
            <w:r w:rsidRPr="00575791">
              <w:rPr>
                <w:rFonts w:cs="Times New Roman"/>
                <w:b/>
              </w:rPr>
              <w:t>Conclusion:</w:t>
            </w:r>
            <w:r w:rsidRPr="00575791">
              <w:rPr>
                <w:rFonts w:cs="Times New Roman"/>
              </w:rPr>
              <w:t xml:space="preserve"> A was not domiciled in London. </w:t>
            </w:r>
          </w:p>
          <w:p w14:paraId="4779F9C4" w14:textId="77777777" w:rsidR="00E673C3" w:rsidRPr="00575791" w:rsidRDefault="00E673C3" w:rsidP="00E673C3">
            <w:pPr>
              <w:rPr>
                <w:rFonts w:cs="Times New Roman"/>
                <w:b/>
              </w:rPr>
            </w:pPr>
            <w:r w:rsidRPr="00575791">
              <w:rPr>
                <w:rFonts w:cs="Times New Roman"/>
                <w:b/>
              </w:rPr>
              <w:t>ADDITIONAL ANALYSIS:</w:t>
            </w:r>
          </w:p>
          <w:p w14:paraId="2D6FBBAE" w14:textId="77777777" w:rsidR="00E673C3" w:rsidRPr="00575791" w:rsidRDefault="00E673C3" w:rsidP="00E673C3">
            <w:pPr>
              <w:rPr>
                <w:rFonts w:cs="Times New Roman"/>
              </w:rPr>
            </w:pPr>
            <w:r w:rsidRPr="00575791">
              <w:rPr>
                <w:rFonts w:cs="Times New Roman"/>
              </w:rPr>
              <w:t xml:space="preserve">Examines </w:t>
            </w:r>
            <w:r w:rsidRPr="00575791">
              <w:rPr>
                <w:rStyle w:val="Emphasis"/>
                <w:rFonts w:cs="Times New Roman"/>
              </w:rPr>
              <w:t>in Re Faul</w:t>
            </w:r>
            <w:r w:rsidRPr="00575791">
              <w:rPr>
                <w:rFonts w:cs="Times New Roman"/>
              </w:rPr>
              <w:t xml:space="preserve">: Originated in Germany, moved to London and eventually moved to Canada – attending law school at U of T. He had acquired Canadian citizenship, but had he domiciled in Canada? He spent years away from Germany, but he wanted to go back to the family business in Germany (he couldn’t because he couldn’t get a position in the family business and couldn’t bear to live with his mother), but he never acquired a domicile of choice anywhere else. Assessment of all the evidence was that Peter </w:t>
            </w:r>
            <w:proofErr w:type="spellStart"/>
            <w:r w:rsidRPr="00575791">
              <w:rPr>
                <w:rFonts w:cs="Times New Roman"/>
              </w:rPr>
              <w:t>Faulx</w:t>
            </w:r>
            <w:proofErr w:type="spellEnd"/>
            <w:r w:rsidRPr="00575791">
              <w:rPr>
                <w:rFonts w:cs="Times New Roman"/>
              </w:rPr>
              <w:t xml:space="preserve"> couldn’t make up his mind about where to settle. </w:t>
            </w:r>
          </w:p>
          <w:p w14:paraId="327FD622" w14:textId="77777777" w:rsidR="00E673C3" w:rsidRPr="00575791" w:rsidRDefault="00E673C3" w:rsidP="00E673C3">
            <w:pPr>
              <w:rPr>
                <w:rFonts w:cs="Times New Roman"/>
              </w:rPr>
            </w:pPr>
            <w:r w:rsidRPr="00575791">
              <w:rPr>
                <w:rFonts w:cs="Times New Roman"/>
                <w:b/>
              </w:rPr>
              <w:t xml:space="preserve">Takeaway: </w:t>
            </w:r>
            <w:r w:rsidRPr="00575791">
              <w:rPr>
                <w:rFonts w:cs="Times New Roman"/>
              </w:rPr>
              <w:t xml:space="preserve">From </w:t>
            </w:r>
            <w:proofErr w:type="spellStart"/>
            <w:r w:rsidRPr="00575791">
              <w:rPr>
                <w:rFonts w:cs="Times New Roman"/>
                <w:i/>
              </w:rPr>
              <w:t>Faul</w:t>
            </w:r>
            <w:proofErr w:type="spellEnd"/>
            <w:r w:rsidRPr="00575791">
              <w:rPr>
                <w:rFonts w:cs="Times New Roman"/>
                <w:i/>
              </w:rPr>
              <w:t xml:space="preserve"> </w:t>
            </w:r>
            <w:r w:rsidRPr="00575791">
              <w:rPr>
                <w:rFonts w:cs="Times New Roman"/>
              </w:rPr>
              <w:t xml:space="preserve">If you abandon a DC without immediately acquiring a new DC, the DO arises. However, cases are ambiguous as to what it takes to abandon a DC. </w:t>
            </w:r>
            <w:r w:rsidRPr="00575791">
              <w:rPr>
                <w:rFonts w:cs="Times New Roman"/>
                <w:i/>
              </w:rPr>
              <w:t>Must physically depart the DC either with (a) an intention never to return or (b) without an intention to return</w:t>
            </w:r>
            <w:r w:rsidRPr="00575791">
              <w:rPr>
                <w:rFonts w:cs="Times New Roman"/>
              </w:rPr>
              <w:t>. If there is hostility about the DO/chance of DO reviving, requires an intention never to return to abandon DC. If by abandoning, one has abolished the revival of the DO, it doesn’t matter their intention.</w:t>
            </w:r>
          </w:p>
          <w:p w14:paraId="60BEFCCC" w14:textId="48A63EB8" w:rsidR="006202D7" w:rsidRPr="00E673C3" w:rsidRDefault="00E673C3" w:rsidP="006202D7">
            <w:pPr>
              <w:rPr>
                <w:rStyle w:val="SubtleEmphasis"/>
                <w:rFonts w:cs="Times New Roman"/>
                <w:i w:val="0"/>
                <w:iCs w:val="0"/>
              </w:rPr>
            </w:pPr>
            <w:r w:rsidRPr="00575791">
              <w:rPr>
                <w:rFonts w:cs="Times New Roman"/>
                <w:b/>
              </w:rPr>
              <w:lastRenderedPageBreak/>
              <w:t>Note:</w:t>
            </w:r>
            <w:r w:rsidRPr="00575791">
              <w:rPr>
                <w:rFonts w:cs="Times New Roman"/>
              </w:rPr>
              <w:t xml:space="preserve"> In BC, probably leaving a DC with an intention to never return will most likely be required by the court to prove abandonment of DC.</w:t>
            </w:r>
          </w:p>
        </w:tc>
      </w:tr>
      <w:tr w:rsidR="0044472D" w:rsidRPr="0044472D" w14:paraId="1BF2DDD1" w14:textId="77777777" w:rsidTr="0044472D">
        <w:tc>
          <w:tcPr>
            <w:tcW w:w="10790" w:type="dxa"/>
            <w:shd w:val="clear" w:color="auto" w:fill="9EA0A8" w:themeFill="background2" w:themeFillShade="BF"/>
          </w:tcPr>
          <w:p w14:paraId="3DFFDDF5" w14:textId="77777777" w:rsidR="0044472D" w:rsidRPr="0044472D" w:rsidRDefault="0044472D" w:rsidP="00CB5516">
            <w:pPr>
              <w:rPr>
                <w:rFonts w:cs="Times New Roman"/>
                <w:b/>
              </w:rPr>
            </w:pPr>
            <w:r w:rsidRPr="0044472D">
              <w:rPr>
                <w:rFonts w:cs="Times New Roman"/>
                <w:b/>
                <w:i/>
                <w:color w:val="FF0000"/>
              </w:rPr>
              <w:lastRenderedPageBreak/>
              <w:t xml:space="preserve">NATIONAL TRUST COMPANY LTD V EBRO IRRIGATION AND POWER </w:t>
            </w:r>
            <w:r w:rsidRPr="0044472D">
              <w:rPr>
                <w:rFonts w:cs="Times New Roman"/>
                <w:b/>
                <w:color w:val="FF0000"/>
              </w:rPr>
              <w:t>(1954) HC</w:t>
            </w:r>
          </w:p>
        </w:tc>
      </w:tr>
      <w:tr w:rsidR="0044472D" w:rsidRPr="0044472D" w14:paraId="77F0D790" w14:textId="77777777" w:rsidTr="0044472D">
        <w:tc>
          <w:tcPr>
            <w:tcW w:w="10790" w:type="dxa"/>
          </w:tcPr>
          <w:p w14:paraId="4F345E49" w14:textId="77777777" w:rsidR="0044472D" w:rsidRDefault="0044472D" w:rsidP="00C67373">
            <w:pPr>
              <w:pStyle w:val="ListParagraph"/>
              <w:numPr>
                <w:ilvl w:val="0"/>
                <w:numId w:val="54"/>
              </w:numPr>
              <w:rPr>
                <w:rFonts w:cs="Times New Roman"/>
              </w:rPr>
            </w:pPr>
            <w:r w:rsidRPr="0044472D">
              <w:rPr>
                <w:rFonts w:cs="Times New Roman"/>
              </w:rPr>
              <w:t>Domicile of a corporation is the country in which it was incorporated</w:t>
            </w:r>
          </w:p>
          <w:p w14:paraId="2711FBAD" w14:textId="77777777" w:rsidR="0044472D" w:rsidRPr="0044472D" w:rsidRDefault="0044472D" w:rsidP="00C67373">
            <w:pPr>
              <w:pStyle w:val="ListParagraph"/>
              <w:numPr>
                <w:ilvl w:val="0"/>
                <w:numId w:val="54"/>
              </w:numPr>
              <w:rPr>
                <w:rFonts w:cs="Times New Roman"/>
              </w:rPr>
            </w:pPr>
            <w:r>
              <w:rPr>
                <w:rFonts w:cs="Times New Roman"/>
              </w:rPr>
              <w:t>Law of a corporation’s domicile govern its creation and continuing existence, management etc.</w:t>
            </w:r>
          </w:p>
        </w:tc>
      </w:tr>
    </w:tbl>
    <w:p w14:paraId="207AA333" w14:textId="77777777" w:rsidR="00F5688D" w:rsidRPr="006202D7" w:rsidRDefault="00F5688D" w:rsidP="001578E7">
      <w:pPr>
        <w:rPr>
          <w:rStyle w:val="Emphasis"/>
          <w:rFonts w:cs="Times New Roman"/>
        </w:rPr>
      </w:pPr>
    </w:p>
    <w:p w14:paraId="0D1C9204" w14:textId="1E64A9B5" w:rsidR="00FE3A44" w:rsidRPr="00575791" w:rsidRDefault="00E673C3" w:rsidP="00C67373">
      <w:pPr>
        <w:pStyle w:val="Heading3"/>
        <w:numPr>
          <w:ilvl w:val="0"/>
          <w:numId w:val="52"/>
        </w:numPr>
      </w:pPr>
      <w:bookmarkStart w:id="6" w:name="_Toc501367166"/>
      <w:r>
        <w:t>Residence</w:t>
      </w:r>
      <w:bookmarkEnd w:id="6"/>
    </w:p>
    <w:p w14:paraId="0277DFB2" w14:textId="3476C5CB" w:rsidR="00B55C33" w:rsidRDefault="003266BF" w:rsidP="00B55C33">
      <w:pPr>
        <w:jc w:val="center"/>
        <w:rPr>
          <w:rFonts w:cs="Times New Roman"/>
        </w:rPr>
      </w:pPr>
      <w:r w:rsidRPr="00575791">
        <w:rPr>
          <w:rFonts w:cs="Times New Roman"/>
        </w:rPr>
        <w:t>TEMP</w:t>
      </w:r>
      <w:r w:rsidR="00B55C33">
        <w:rPr>
          <w:rFonts w:cs="Times New Roman"/>
        </w:rPr>
        <w:t>ORARY &lt; ACTUAL &lt; ORDINARY &lt; HABITUAL &lt; PERMANENT</w:t>
      </w:r>
    </w:p>
    <w:p w14:paraId="05D89E42" w14:textId="77777777" w:rsidR="00B55C33" w:rsidRDefault="00B55C33" w:rsidP="00B55C33">
      <w:pPr>
        <w:rPr>
          <w:rFonts w:cs="Times New Roman"/>
          <w:b/>
          <w:u w:val="single"/>
        </w:rPr>
      </w:pPr>
    </w:p>
    <w:p w14:paraId="0D769AB7" w14:textId="623C0ACA" w:rsidR="00A31CC9" w:rsidRPr="00575791" w:rsidRDefault="00B55C33" w:rsidP="00A31CC9">
      <w:pPr>
        <w:rPr>
          <w:rFonts w:cs="Times New Roman"/>
        </w:rPr>
      </w:pPr>
      <w:r w:rsidRPr="00B55C33">
        <w:rPr>
          <w:rFonts w:cs="Times New Roman"/>
          <w:b/>
          <w:u w:val="single"/>
        </w:rPr>
        <w:t>Note:</w:t>
      </w:r>
      <w:r>
        <w:rPr>
          <w:rFonts w:cs="Times New Roman"/>
          <w:u w:val="single"/>
        </w:rPr>
        <w:t xml:space="preserve"> </w:t>
      </w:r>
      <w:r w:rsidR="003266BF" w:rsidRPr="00575791">
        <w:rPr>
          <w:rFonts w:cs="Times New Roman"/>
        </w:rPr>
        <w:t>Really a negligible difference in case law between ordinary and habitual residence.</w:t>
      </w:r>
    </w:p>
    <w:p w14:paraId="71C313E9" w14:textId="1D0E65E3" w:rsidR="00A31CC9" w:rsidRPr="00575791" w:rsidRDefault="00A31CC9" w:rsidP="00A31CC9">
      <w:pPr>
        <w:rPr>
          <w:rFonts w:cs="Times New Roman"/>
        </w:rPr>
      </w:pPr>
      <w:r w:rsidRPr="00B55C33">
        <w:rPr>
          <w:rFonts w:cs="Times New Roman"/>
          <w:b/>
          <w:u w:val="single"/>
        </w:rPr>
        <w:t>Note</w:t>
      </w:r>
      <w:r w:rsidRPr="00B55C33">
        <w:rPr>
          <w:rFonts w:cs="Times New Roman"/>
          <w:b/>
        </w:rPr>
        <w:t>:</w:t>
      </w:r>
      <w:r w:rsidRPr="00575791">
        <w:rPr>
          <w:rFonts w:cs="Times New Roman"/>
        </w:rPr>
        <w:t xml:space="preserve"> In each of the following cases, it is residence for purposes of </w:t>
      </w:r>
      <w:r w:rsidRPr="00575791">
        <w:rPr>
          <w:rFonts w:cs="Times New Roman"/>
          <w:i/>
        </w:rPr>
        <w:t xml:space="preserve">jurisdiction </w:t>
      </w:r>
      <w:r w:rsidRPr="00575791">
        <w:rPr>
          <w:rFonts w:cs="Times New Roman"/>
        </w:rPr>
        <w:t>of the court. When the question is one of jurisdiction of the court, the assumption is usually that if the court doesn’t have jurisdiction, the parties can then go to another court that has jurisdiction. Not “all or nothing” like choice of law.</w:t>
      </w:r>
    </w:p>
    <w:p w14:paraId="4C6763FF" w14:textId="77777777" w:rsidR="00A31CC9" w:rsidRPr="00575791" w:rsidRDefault="00A31CC9" w:rsidP="00A31CC9">
      <w:pPr>
        <w:rPr>
          <w:rFonts w:cs="Times New Roman"/>
        </w:rPr>
      </w:pPr>
    </w:p>
    <w:tbl>
      <w:tblPr>
        <w:tblStyle w:val="TableGrid"/>
        <w:tblW w:w="0" w:type="auto"/>
        <w:tblLook w:val="04A0" w:firstRow="1" w:lastRow="0" w:firstColumn="1" w:lastColumn="0" w:noHBand="0" w:noVBand="1"/>
      </w:tblPr>
      <w:tblGrid>
        <w:gridCol w:w="10790"/>
      </w:tblGrid>
      <w:tr w:rsidR="00B55C33" w14:paraId="6CF94EBD" w14:textId="77777777" w:rsidTr="00B55C33">
        <w:tc>
          <w:tcPr>
            <w:tcW w:w="10790" w:type="dxa"/>
            <w:shd w:val="clear" w:color="auto" w:fill="9EA0A8" w:themeFill="background2" w:themeFillShade="BF"/>
          </w:tcPr>
          <w:p w14:paraId="5A9DA615" w14:textId="6FFC8CFA" w:rsidR="00B55C33" w:rsidRPr="00B55C33" w:rsidRDefault="00B55C33" w:rsidP="00A31CC9">
            <w:pPr>
              <w:rPr>
                <w:rFonts w:cs="Times New Roman"/>
                <w:b/>
              </w:rPr>
            </w:pPr>
            <w:r w:rsidRPr="00B55C33">
              <w:rPr>
                <w:rFonts w:cs="Times New Roman"/>
                <w:b/>
                <w:i/>
                <w:color w:val="FF0000"/>
              </w:rPr>
              <w:t xml:space="preserve">NOFIE V BADAWY, </w:t>
            </w:r>
            <w:r w:rsidRPr="00B55C33">
              <w:rPr>
                <w:rFonts w:cs="Times New Roman"/>
                <w:b/>
                <w:color w:val="FF0000"/>
              </w:rPr>
              <w:t>2015 ABCA</w:t>
            </w:r>
          </w:p>
        </w:tc>
      </w:tr>
      <w:tr w:rsidR="00B55C33" w14:paraId="6AF9004E" w14:textId="77777777" w:rsidTr="00B55C33">
        <w:tc>
          <w:tcPr>
            <w:tcW w:w="10790" w:type="dxa"/>
          </w:tcPr>
          <w:p w14:paraId="790F4729" w14:textId="39812707" w:rsidR="00B55C33" w:rsidRPr="00575791" w:rsidRDefault="00B55C33" w:rsidP="00B55C33">
            <w:pPr>
              <w:rPr>
                <w:rFonts w:cs="Times New Roman"/>
              </w:rPr>
            </w:pPr>
            <w:r w:rsidRPr="00575791">
              <w:rPr>
                <w:rFonts w:cs="Times New Roman"/>
                <w:b/>
              </w:rPr>
              <w:t xml:space="preserve">Facts: </w:t>
            </w:r>
            <w:r w:rsidR="006A0B7C">
              <w:rPr>
                <w:rFonts w:cs="Times New Roman"/>
              </w:rPr>
              <w:t xml:space="preserve">Married in Egypt (on a trip), </w:t>
            </w:r>
            <w:r w:rsidRPr="00575791">
              <w:rPr>
                <w:rFonts w:cs="Times New Roman"/>
              </w:rPr>
              <w:t xml:space="preserve">lived in </w:t>
            </w:r>
            <w:r w:rsidR="006A0B7C">
              <w:rPr>
                <w:rFonts w:cs="Times New Roman"/>
              </w:rPr>
              <w:t>AB</w:t>
            </w:r>
            <w:r w:rsidRPr="00575791">
              <w:rPr>
                <w:rFonts w:cs="Times New Roman"/>
              </w:rPr>
              <w:t xml:space="preserve"> for 10 years following. In 2011, the husband gets a one-year contract to teach in Saudi Arabia. </w:t>
            </w:r>
            <w:r w:rsidR="006A0B7C">
              <w:rPr>
                <w:rFonts w:cs="Times New Roman"/>
              </w:rPr>
              <w:t>Family</w:t>
            </w:r>
            <w:r w:rsidRPr="00575791">
              <w:rPr>
                <w:rFonts w:cs="Times New Roman"/>
              </w:rPr>
              <w:t xml:space="preserve"> joins him and they physically move to Saudi Arabia. During this</w:t>
            </w:r>
            <w:r w:rsidR="006A0B7C">
              <w:rPr>
                <w:rFonts w:cs="Times New Roman"/>
              </w:rPr>
              <w:t xml:space="preserve"> year, they leased their AB</w:t>
            </w:r>
            <w:r w:rsidRPr="00575791">
              <w:rPr>
                <w:rFonts w:cs="Times New Roman"/>
              </w:rPr>
              <w:t xml:space="preserve"> home, left a vehicle behind, used </w:t>
            </w:r>
            <w:r w:rsidR="006A0B7C">
              <w:rPr>
                <w:rFonts w:cs="Times New Roman"/>
              </w:rPr>
              <w:t>AB</w:t>
            </w:r>
            <w:r w:rsidRPr="00575791">
              <w:rPr>
                <w:rFonts w:cs="Times New Roman"/>
              </w:rPr>
              <w:t xml:space="preserve"> credit services, kept mail receivable. They hadn’t completely cut ties with </w:t>
            </w:r>
            <w:r w:rsidR="006A0B7C">
              <w:rPr>
                <w:rFonts w:cs="Times New Roman"/>
              </w:rPr>
              <w:t>AB</w:t>
            </w:r>
            <w:r w:rsidRPr="00575791">
              <w:rPr>
                <w:rFonts w:cs="Times New Roman"/>
              </w:rPr>
              <w:t xml:space="preserve"> (husband one-year contract might not be renewed). In 2012, the wife and children returned to </w:t>
            </w:r>
            <w:r w:rsidR="006A0B7C">
              <w:rPr>
                <w:rFonts w:cs="Times New Roman"/>
              </w:rPr>
              <w:t>AB</w:t>
            </w:r>
            <w:r w:rsidRPr="00575791">
              <w:rPr>
                <w:rFonts w:cs="Times New Roman"/>
              </w:rPr>
              <w:t xml:space="preserve"> and stayed with her parents. The wife and children never returned to Saudi Arabia. The wife then filed for divorce in Alberta. </w:t>
            </w:r>
          </w:p>
          <w:p w14:paraId="5A29D712" w14:textId="604C5BA4" w:rsidR="00B55C33" w:rsidRPr="00575791" w:rsidRDefault="00B55C33" w:rsidP="00B55C33">
            <w:pPr>
              <w:rPr>
                <w:rFonts w:cs="Times New Roman"/>
              </w:rPr>
            </w:pPr>
            <w:r w:rsidRPr="00575791">
              <w:rPr>
                <w:rFonts w:cs="Times New Roman"/>
                <w:b/>
              </w:rPr>
              <w:t xml:space="preserve">Issue: </w:t>
            </w:r>
            <w:r w:rsidRPr="00575791">
              <w:rPr>
                <w:rFonts w:cs="Times New Roman"/>
              </w:rPr>
              <w:t xml:space="preserve">Does the </w:t>
            </w:r>
            <w:r w:rsidR="006A0B7C">
              <w:rPr>
                <w:rFonts w:cs="Times New Roman"/>
              </w:rPr>
              <w:t>AB</w:t>
            </w:r>
            <w:r w:rsidRPr="00575791">
              <w:rPr>
                <w:rFonts w:cs="Times New Roman"/>
              </w:rPr>
              <w:t xml:space="preserve"> Court have the </w:t>
            </w:r>
            <w:proofErr w:type="spellStart"/>
            <w:r w:rsidRPr="00575791">
              <w:rPr>
                <w:rFonts w:cs="Times New Roman"/>
              </w:rPr>
              <w:t>jurisd</w:t>
            </w:r>
            <w:proofErr w:type="spellEnd"/>
            <w:r w:rsidR="006A0B7C">
              <w:rPr>
                <w:rFonts w:cs="Times New Roman"/>
              </w:rPr>
              <w:t xml:space="preserve">. to grant </w:t>
            </w:r>
            <w:r w:rsidRPr="00575791">
              <w:rPr>
                <w:rFonts w:cs="Times New Roman"/>
              </w:rPr>
              <w:t xml:space="preserve">divorce? </w:t>
            </w:r>
            <w:r w:rsidRPr="006A0B7C">
              <w:rPr>
                <w:rFonts w:cs="Times New Roman"/>
                <w:i/>
                <w:color w:val="00B050"/>
              </w:rPr>
              <w:t>Divorce Act</w:t>
            </w:r>
            <w:r w:rsidRPr="006A0B7C">
              <w:rPr>
                <w:rFonts w:cs="Times New Roman"/>
                <w:color w:val="00B050"/>
              </w:rPr>
              <w:t xml:space="preserve"> </w:t>
            </w:r>
            <w:r w:rsidR="006A0B7C">
              <w:rPr>
                <w:rFonts w:cs="Times New Roman"/>
              </w:rPr>
              <w:t xml:space="preserve">requires either party </w:t>
            </w:r>
            <w:r w:rsidRPr="00575791">
              <w:rPr>
                <w:rFonts w:cs="Times New Roman"/>
              </w:rPr>
              <w:t xml:space="preserve">have </w:t>
            </w:r>
            <w:r w:rsidRPr="006A0B7C">
              <w:rPr>
                <w:rFonts w:cs="Times New Roman"/>
                <w:u w:val="single"/>
              </w:rPr>
              <w:t>ordinary residence</w:t>
            </w:r>
            <w:r w:rsidR="006A0B7C">
              <w:rPr>
                <w:rFonts w:cs="Times New Roman"/>
              </w:rPr>
              <w:t xml:space="preserve"> in</w:t>
            </w:r>
            <w:r w:rsidRPr="00575791">
              <w:rPr>
                <w:rFonts w:cs="Times New Roman"/>
              </w:rPr>
              <w:t xml:space="preserve"> </w:t>
            </w:r>
            <w:r w:rsidR="006A0B7C">
              <w:rPr>
                <w:rFonts w:cs="Times New Roman"/>
              </w:rPr>
              <w:t>AB</w:t>
            </w:r>
            <w:r w:rsidRPr="00575791">
              <w:rPr>
                <w:rFonts w:cs="Times New Roman"/>
              </w:rPr>
              <w:t xml:space="preserve"> immediately </w:t>
            </w:r>
            <w:r w:rsidR="006A0B7C">
              <w:rPr>
                <w:rFonts w:cs="Times New Roman"/>
              </w:rPr>
              <w:t>before app</w:t>
            </w:r>
            <w:r w:rsidRPr="00575791">
              <w:rPr>
                <w:rFonts w:cs="Times New Roman"/>
              </w:rPr>
              <w:t xml:space="preserve">. Was the wife ordinarily resident in Alberta for </w:t>
            </w:r>
            <w:r w:rsidR="006A0B7C">
              <w:rPr>
                <w:rFonts w:cs="Times New Roman"/>
              </w:rPr>
              <w:t>1</w:t>
            </w:r>
            <w:r w:rsidRPr="00575791">
              <w:rPr>
                <w:rFonts w:cs="Times New Roman"/>
              </w:rPr>
              <w:t xml:space="preserve"> year immediately proceedin</w:t>
            </w:r>
            <w:r w:rsidR="006A0B7C">
              <w:rPr>
                <w:rFonts w:cs="Times New Roman"/>
              </w:rPr>
              <w:t>g</w:t>
            </w:r>
            <w:r w:rsidRPr="00575791">
              <w:rPr>
                <w:rFonts w:cs="Times New Roman"/>
              </w:rPr>
              <w:t xml:space="preserve"> application?</w:t>
            </w:r>
          </w:p>
          <w:p w14:paraId="122CAC07" w14:textId="5F9287E4" w:rsidR="00B55C33" w:rsidRPr="00575791" w:rsidRDefault="00B55C33" w:rsidP="00B55C33">
            <w:pPr>
              <w:rPr>
                <w:rFonts w:cs="Times New Roman"/>
                <w:b/>
              </w:rPr>
            </w:pPr>
            <w:r>
              <w:rPr>
                <w:rFonts w:cs="Times New Roman"/>
                <w:b/>
              </w:rPr>
              <w:t>Court:</w:t>
            </w:r>
            <w:r w:rsidRPr="00575791">
              <w:rPr>
                <w:rFonts w:cs="Times New Roman"/>
                <w:b/>
              </w:rPr>
              <w:t xml:space="preserve"> </w:t>
            </w:r>
          </w:p>
          <w:p w14:paraId="56D03DE4" w14:textId="77777777" w:rsidR="00B55C33" w:rsidRPr="00575791" w:rsidRDefault="00B55C33" w:rsidP="009049EA">
            <w:pPr>
              <w:pStyle w:val="ListParagraph"/>
              <w:numPr>
                <w:ilvl w:val="0"/>
                <w:numId w:val="13"/>
              </w:numPr>
              <w:rPr>
                <w:rFonts w:cs="Times New Roman"/>
              </w:rPr>
            </w:pPr>
            <w:r w:rsidRPr="00575791">
              <w:rPr>
                <w:rFonts w:cs="Times New Roman"/>
              </w:rPr>
              <w:t xml:space="preserve">Ordinary &amp; habitual residence does not require actual/physical residence. Can take holidays – do not have to physically be there the whole time. </w:t>
            </w:r>
          </w:p>
          <w:p w14:paraId="0DE33A42" w14:textId="77777777" w:rsidR="00B55C33" w:rsidRPr="00575791" w:rsidRDefault="00B55C33" w:rsidP="009049EA">
            <w:pPr>
              <w:pStyle w:val="ListParagraph"/>
              <w:numPr>
                <w:ilvl w:val="0"/>
                <w:numId w:val="13"/>
              </w:numPr>
              <w:rPr>
                <w:rFonts w:cs="Times New Roman"/>
              </w:rPr>
            </w:pPr>
            <w:r w:rsidRPr="00575791">
              <w:rPr>
                <w:rFonts w:cs="Times New Roman"/>
              </w:rPr>
              <w:t>Court asks whether ordinary residence is the same concept as habitual residence?</w:t>
            </w:r>
          </w:p>
          <w:p w14:paraId="613EB511" w14:textId="77777777" w:rsidR="00B55C33" w:rsidRPr="00575791" w:rsidRDefault="00B55C33" w:rsidP="009049EA">
            <w:pPr>
              <w:pStyle w:val="ListParagraph"/>
              <w:numPr>
                <w:ilvl w:val="1"/>
                <w:numId w:val="13"/>
              </w:numPr>
              <w:rPr>
                <w:rFonts w:cs="Times New Roman"/>
              </w:rPr>
            </w:pPr>
            <w:r w:rsidRPr="00575791">
              <w:rPr>
                <w:rFonts w:cs="Times New Roman"/>
              </w:rPr>
              <w:t>Para 75</w:t>
            </w:r>
            <w:r w:rsidRPr="006A0B7C">
              <w:rPr>
                <w:rFonts w:cs="Times New Roman"/>
                <w:i/>
              </w:rPr>
              <w:t>: some cases have put ordinary and habitual on the same footing. Doesn’t decide on this – but floats they might be the same concept. Since corollary relief wasn’t required, only ordinary residence was required.</w:t>
            </w:r>
            <w:r w:rsidRPr="00575791">
              <w:rPr>
                <w:rFonts w:cs="Times New Roman"/>
              </w:rPr>
              <w:t xml:space="preserve"> </w:t>
            </w:r>
          </w:p>
          <w:p w14:paraId="3DB524C4" w14:textId="77777777" w:rsidR="00B55C33" w:rsidRPr="00575791" w:rsidRDefault="00B55C33" w:rsidP="009049EA">
            <w:pPr>
              <w:pStyle w:val="ListParagraph"/>
              <w:numPr>
                <w:ilvl w:val="0"/>
                <w:numId w:val="13"/>
              </w:numPr>
              <w:rPr>
                <w:rFonts w:cs="Times New Roman"/>
              </w:rPr>
            </w:pPr>
            <w:r w:rsidRPr="00575791">
              <w:rPr>
                <w:rFonts w:cs="Times New Roman"/>
                <w:u w:val="single"/>
              </w:rPr>
              <w:t>Majority</w:t>
            </w:r>
            <w:r w:rsidRPr="00575791">
              <w:rPr>
                <w:rFonts w:cs="Times New Roman"/>
              </w:rPr>
              <w:t>: decides that the wife was not ordinarily resident in Alberta for the year proceeding because their home was in Saudi Arabia.</w:t>
            </w:r>
          </w:p>
          <w:p w14:paraId="69505A01" w14:textId="75567D6E" w:rsidR="00B55C33" w:rsidRPr="00575791" w:rsidRDefault="00B55C33" w:rsidP="009049EA">
            <w:pPr>
              <w:pStyle w:val="ListParagraph"/>
              <w:numPr>
                <w:ilvl w:val="1"/>
                <w:numId w:val="13"/>
              </w:numPr>
              <w:rPr>
                <w:rFonts w:cs="Times New Roman"/>
              </w:rPr>
            </w:pPr>
            <w:r w:rsidRPr="00575791">
              <w:rPr>
                <w:rFonts w:cs="Times New Roman"/>
              </w:rPr>
              <w:t xml:space="preserve">At </w:t>
            </w:r>
            <w:r w:rsidR="006A0B7C">
              <w:rPr>
                <w:rFonts w:cs="Times New Roman"/>
              </w:rPr>
              <w:t>time of</w:t>
            </w:r>
            <w:r w:rsidRPr="00575791">
              <w:rPr>
                <w:rFonts w:cs="Times New Roman"/>
              </w:rPr>
              <w:t xml:space="preserve"> application </w:t>
            </w:r>
            <w:r w:rsidR="006A0B7C">
              <w:rPr>
                <w:rFonts w:cs="Times New Roman"/>
              </w:rPr>
              <w:t xml:space="preserve">was brought neither </w:t>
            </w:r>
            <w:r w:rsidRPr="00575791">
              <w:rPr>
                <w:rFonts w:cs="Times New Roman"/>
              </w:rPr>
              <w:t xml:space="preserve">wife or husband </w:t>
            </w:r>
            <w:r w:rsidR="006A0B7C">
              <w:rPr>
                <w:rFonts w:cs="Times New Roman"/>
              </w:rPr>
              <w:t>was</w:t>
            </w:r>
            <w:r w:rsidRPr="00575791">
              <w:rPr>
                <w:rFonts w:cs="Times New Roman"/>
              </w:rPr>
              <w:t xml:space="preserve"> ordinarily resident for the year prior.</w:t>
            </w:r>
          </w:p>
          <w:p w14:paraId="334EA411" w14:textId="195648CE" w:rsidR="00B55C33" w:rsidRPr="006A0B7C" w:rsidRDefault="00B55C33" w:rsidP="009049EA">
            <w:pPr>
              <w:pStyle w:val="ListParagraph"/>
              <w:numPr>
                <w:ilvl w:val="0"/>
                <w:numId w:val="13"/>
              </w:numPr>
              <w:rPr>
                <w:rFonts w:cs="Times New Roman"/>
              </w:rPr>
            </w:pPr>
            <w:r w:rsidRPr="006A0B7C">
              <w:rPr>
                <w:rFonts w:cs="Times New Roman"/>
                <w:u w:val="single"/>
              </w:rPr>
              <w:t>Dissent:</w:t>
            </w:r>
            <w:r w:rsidRPr="00575791">
              <w:rPr>
                <w:rFonts w:cs="Times New Roman"/>
              </w:rPr>
              <w:t xml:space="preserve"> They were ordinarily resident, and had only been away for temporary assignment.</w:t>
            </w:r>
          </w:p>
        </w:tc>
      </w:tr>
      <w:tr w:rsidR="00E72F74" w14:paraId="0E7BF628" w14:textId="77777777" w:rsidTr="00E72F74">
        <w:tc>
          <w:tcPr>
            <w:tcW w:w="10790" w:type="dxa"/>
            <w:shd w:val="clear" w:color="auto" w:fill="9EA0A8" w:themeFill="background2" w:themeFillShade="BF"/>
          </w:tcPr>
          <w:p w14:paraId="300A195E" w14:textId="65A53EEE" w:rsidR="00E72F74" w:rsidRPr="00E72F74" w:rsidRDefault="00235324" w:rsidP="00CB5516">
            <w:pPr>
              <w:rPr>
                <w:rFonts w:cs="Times New Roman"/>
                <w:b/>
              </w:rPr>
            </w:pPr>
            <w:r>
              <w:rPr>
                <w:rFonts w:cs="Times New Roman"/>
                <w:b/>
                <w:i/>
                <w:color w:val="FF0000"/>
              </w:rPr>
              <w:t>KNOWLES V LINDSTROM</w:t>
            </w:r>
            <w:r w:rsidR="00E72F74">
              <w:rPr>
                <w:rFonts w:cs="Times New Roman"/>
                <w:b/>
                <w:i/>
                <w:color w:val="FF0000"/>
              </w:rPr>
              <w:t xml:space="preserve">, </w:t>
            </w:r>
            <w:r w:rsidR="00E72F74">
              <w:rPr>
                <w:rFonts w:cs="Times New Roman"/>
                <w:b/>
                <w:color w:val="FF0000"/>
              </w:rPr>
              <w:t>2014 ONCA</w:t>
            </w:r>
          </w:p>
        </w:tc>
      </w:tr>
      <w:tr w:rsidR="00E72F74" w14:paraId="4E24E94C" w14:textId="77777777" w:rsidTr="00E72F74">
        <w:tc>
          <w:tcPr>
            <w:tcW w:w="10790" w:type="dxa"/>
          </w:tcPr>
          <w:p w14:paraId="04CF8BC5" w14:textId="77777777" w:rsidR="00E72F74" w:rsidRPr="00575791" w:rsidRDefault="00E72F74" w:rsidP="00E72F74">
            <w:pPr>
              <w:rPr>
                <w:rFonts w:cs="Times New Roman"/>
              </w:rPr>
            </w:pPr>
            <w:r w:rsidRPr="00575791">
              <w:rPr>
                <w:rFonts w:cs="Times New Roman"/>
                <w:b/>
              </w:rPr>
              <w:t xml:space="preserve">Facts: </w:t>
            </w:r>
            <w:r w:rsidRPr="00575791">
              <w:rPr>
                <w:rFonts w:cs="Times New Roman"/>
              </w:rPr>
              <w:t xml:space="preserve">Application under </w:t>
            </w:r>
            <w:r w:rsidRPr="00E72F74">
              <w:rPr>
                <w:rFonts w:cs="Times New Roman"/>
                <w:i/>
                <w:color w:val="00B050"/>
              </w:rPr>
              <w:t xml:space="preserve">Family Law Act </w:t>
            </w:r>
            <w:r w:rsidRPr="00575791">
              <w:rPr>
                <w:rFonts w:cs="Times New Roman"/>
              </w:rPr>
              <w:t>of Ontario. Has to be decided on a common law basis.</w:t>
            </w:r>
          </w:p>
          <w:p w14:paraId="77E2AD72" w14:textId="55F61AB5" w:rsidR="00E72F74" w:rsidRPr="00E72F74" w:rsidRDefault="00E72F74" w:rsidP="00E72F74">
            <w:pPr>
              <w:rPr>
                <w:rFonts w:cs="Times New Roman"/>
              </w:rPr>
            </w:pPr>
            <w:r w:rsidRPr="00575791">
              <w:rPr>
                <w:rFonts w:cs="Times New Roman"/>
                <w:b/>
              </w:rPr>
              <w:t xml:space="preserve">Takeaway: </w:t>
            </w:r>
            <w:r w:rsidRPr="00575791">
              <w:rPr>
                <w:rFonts w:cs="Times New Roman"/>
              </w:rPr>
              <w:t>Court holds it is possible to have more than one ordinary residence concurrently. Can only have one domicile at a time, but can have more than one ordinary/habitual residence.</w:t>
            </w:r>
          </w:p>
        </w:tc>
      </w:tr>
      <w:tr w:rsidR="00E72F74" w14:paraId="033A8882" w14:textId="77777777" w:rsidTr="00235324">
        <w:tc>
          <w:tcPr>
            <w:tcW w:w="10790" w:type="dxa"/>
            <w:shd w:val="clear" w:color="auto" w:fill="9EA0A8" w:themeFill="background2" w:themeFillShade="BF"/>
          </w:tcPr>
          <w:p w14:paraId="6AE235E5" w14:textId="5B18E9B9" w:rsidR="00E72F74" w:rsidRPr="00235324" w:rsidRDefault="00235324" w:rsidP="00CB5516">
            <w:pPr>
              <w:rPr>
                <w:rFonts w:cs="Times New Roman"/>
                <w:b/>
              </w:rPr>
            </w:pPr>
            <w:r>
              <w:rPr>
                <w:rFonts w:cs="Times New Roman"/>
                <w:b/>
                <w:i/>
                <w:color w:val="FF0000"/>
              </w:rPr>
              <w:t>PA V KA</w:t>
            </w:r>
            <w:r>
              <w:rPr>
                <w:rFonts w:cs="Times New Roman"/>
                <w:b/>
                <w:color w:val="FF0000"/>
              </w:rPr>
              <w:t>, 1987 ABCA – HABITUAL RESIDENCE FOR PURPOSES OF JURISDICTION</w:t>
            </w:r>
          </w:p>
        </w:tc>
      </w:tr>
      <w:tr w:rsidR="00E72F74" w14:paraId="1EE9E966" w14:textId="77777777" w:rsidTr="00E72F74">
        <w:tc>
          <w:tcPr>
            <w:tcW w:w="10790" w:type="dxa"/>
          </w:tcPr>
          <w:p w14:paraId="419AB5D7" w14:textId="0E7FF9C3" w:rsidR="00E72F74" w:rsidRDefault="00235324" w:rsidP="00235324">
            <w:pPr>
              <w:rPr>
                <w:rFonts w:cs="Times New Roman"/>
              </w:rPr>
            </w:pPr>
            <w:r>
              <w:rPr>
                <w:rFonts w:cs="Times New Roman"/>
                <w:b/>
              </w:rPr>
              <w:t xml:space="preserve">Facts: </w:t>
            </w:r>
            <w:r>
              <w:rPr>
                <w:rFonts w:cs="Times New Roman"/>
              </w:rPr>
              <w:t>Division of property depends on the matrimonial history. Was AB last joint habitual residence?</w:t>
            </w:r>
          </w:p>
          <w:p w14:paraId="27C9A168" w14:textId="77777777" w:rsidR="00235324" w:rsidRDefault="00235324" w:rsidP="00235324">
            <w:pPr>
              <w:rPr>
                <w:rFonts w:cs="Times New Roman"/>
              </w:rPr>
            </w:pPr>
            <w:r>
              <w:rPr>
                <w:rFonts w:cs="Times New Roman"/>
                <w:b/>
              </w:rPr>
              <w:t xml:space="preserve">Court: </w:t>
            </w:r>
          </w:p>
          <w:p w14:paraId="31A1D418" w14:textId="77777777" w:rsidR="00235324" w:rsidRDefault="00235324" w:rsidP="00C67373">
            <w:pPr>
              <w:pStyle w:val="ListParagraph"/>
              <w:numPr>
                <w:ilvl w:val="0"/>
                <w:numId w:val="53"/>
              </w:numPr>
              <w:rPr>
                <w:rFonts w:cs="Times New Roman"/>
              </w:rPr>
            </w:pPr>
            <w:r>
              <w:rPr>
                <w:rFonts w:cs="Times New Roman"/>
              </w:rPr>
              <w:t>Couple spent first 14 years together in Alberta</w:t>
            </w:r>
          </w:p>
          <w:p w14:paraId="58F01C71" w14:textId="77777777" w:rsidR="00235324" w:rsidRDefault="00235324" w:rsidP="00C67373">
            <w:pPr>
              <w:pStyle w:val="ListParagraph"/>
              <w:numPr>
                <w:ilvl w:val="0"/>
                <w:numId w:val="53"/>
              </w:numPr>
              <w:rPr>
                <w:rFonts w:cs="Times New Roman"/>
              </w:rPr>
            </w:pPr>
            <w:r>
              <w:rPr>
                <w:rFonts w:cs="Times New Roman"/>
              </w:rPr>
              <w:t>Went back and forth to Hawaii and couldn’t quite settle anywhere</w:t>
            </w:r>
          </w:p>
          <w:p w14:paraId="10841A93" w14:textId="77777777" w:rsidR="00235324" w:rsidRDefault="00235324" w:rsidP="00C67373">
            <w:pPr>
              <w:pStyle w:val="ListParagraph"/>
              <w:numPr>
                <w:ilvl w:val="0"/>
                <w:numId w:val="53"/>
              </w:numPr>
              <w:rPr>
                <w:rFonts w:cs="Times New Roman"/>
              </w:rPr>
            </w:pPr>
            <w:r>
              <w:rPr>
                <w:rFonts w:cs="Times New Roman"/>
              </w:rPr>
              <w:t>AB Court concludes texts say habitual residence refers to quality of residence: duration may be a factor; it requires a state of mind between domicile and residence, importing something more durable than res.</w:t>
            </w:r>
          </w:p>
          <w:p w14:paraId="141FB185" w14:textId="0ABCBC00" w:rsidR="00827E06" w:rsidRPr="00827E06" w:rsidRDefault="00827E06" w:rsidP="00827E06">
            <w:pPr>
              <w:rPr>
                <w:rFonts w:cs="Times New Roman"/>
              </w:rPr>
            </w:pPr>
            <w:r>
              <w:rPr>
                <w:rFonts w:cs="Times New Roman"/>
                <w:b/>
              </w:rPr>
              <w:t xml:space="preserve">Takeaway: </w:t>
            </w:r>
            <w:r w:rsidRPr="00827E06">
              <w:rPr>
                <w:rFonts w:cs="Times New Roman"/>
                <w:highlight w:val="yellow"/>
              </w:rPr>
              <w:t>Has to be some passage of time, no case specifies a minimum duration, but cannot immediately acquire ordinary/habitual residence unlike how you can immediately acquire domicile.</w:t>
            </w:r>
          </w:p>
        </w:tc>
      </w:tr>
    </w:tbl>
    <w:p w14:paraId="4B8ED17D" w14:textId="77777777" w:rsidR="00B55C33" w:rsidRDefault="00B55C33" w:rsidP="00A31CC9">
      <w:pPr>
        <w:rPr>
          <w:rFonts w:cs="Times New Roman"/>
        </w:rPr>
      </w:pPr>
    </w:p>
    <w:p w14:paraId="5B0B3E93" w14:textId="77777777" w:rsidR="00D913CA" w:rsidRDefault="00D913CA" w:rsidP="000A5830">
      <w:pPr>
        <w:rPr>
          <w:rFonts w:cs="Times New Roman"/>
        </w:rPr>
      </w:pPr>
    </w:p>
    <w:p w14:paraId="06DA1464" w14:textId="77777777" w:rsidR="007D0149" w:rsidRDefault="007D0149" w:rsidP="000A5830">
      <w:pPr>
        <w:rPr>
          <w:rFonts w:cs="Times New Roman"/>
        </w:rPr>
      </w:pPr>
    </w:p>
    <w:p w14:paraId="774CF2FA" w14:textId="77777777" w:rsidR="007D0149" w:rsidRDefault="007D0149" w:rsidP="000A5830">
      <w:pPr>
        <w:rPr>
          <w:rFonts w:cs="Times New Roman"/>
        </w:rPr>
      </w:pPr>
    </w:p>
    <w:p w14:paraId="5E1258EE" w14:textId="77777777" w:rsidR="007D0149" w:rsidRPr="00575791" w:rsidRDefault="007D0149" w:rsidP="000A5830">
      <w:pPr>
        <w:rPr>
          <w:rFonts w:cs="Times New Roman"/>
        </w:rPr>
      </w:pPr>
    </w:p>
    <w:p w14:paraId="596C7D0B" w14:textId="10AD5A96" w:rsidR="00D913CA" w:rsidRPr="00575791" w:rsidRDefault="007F23C9" w:rsidP="007F23C9">
      <w:pPr>
        <w:pStyle w:val="Heading1"/>
        <w:ind w:left="720"/>
        <w:rPr>
          <w:rFonts w:cs="Times New Roman"/>
          <w:i/>
        </w:rPr>
      </w:pPr>
      <w:bookmarkStart w:id="7" w:name="_Toc501367167"/>
      <w:r>
        <w:rPr>
          <w:rFonts w:cs="Times New Roman"/>
        </w:rPr>
        <w:lastRenderedPageBreak/>
        <w:t xml:space="preserve">II.  </w:t>
      </w:r>
      <w:r w:rsidR="00D913CA" w:rsidRPr="00575791">
        <w:rPr>
          <w:rFonts w:cs="Times New Roman"/>
        </w:rPr>
        <w:t xml:space="preserve">Jurisdiction </w:t>
      </w:r>
      <w:r w:rsidR="00D913CA" w:rsidRPr="00575791">
        <w:rPr>
          <w:rFonts w:cs="Times New Roman"/>
          <w:i/>
        </w:rPr>
        <w:t>In Personam</w:t>
      </w:r>
      <w:bookmarkEnd w:id="7"/>
    </w:p>
    <w:p w14:paraId="39697F6B" w14:textId="77777777" w:rsidR="00D913CA" w:rsidRPr="00575791" w:rsidRDefault="00D913CA" w:rsidP="00D913CA">
      <w:pPr>
        <w:rPr>
          <w:rFonts w:cs="Times New Roman"/>
        </w:rPr>
      </w:pPr>
      <w:r w:rsidRPr="00575791">
        <w:rPr>
          <w:rFonts w:cs="Times New Roman"/>
        </w:rPr>
        <w:t>Two components: MUST BE BOTH. In BC, there is a statute (</w:t>
      </w:r>
      <w:r w:rsidRPr="00575791">
        <w:rPr>
          <w:rFonts w:cs="Times New Roman"/>
          <w:i/>
        </w:rPr>
        <w:t>CTPTA</w:t>
      </w:r>
      <w:r w:rsidRPr="00575791">
        <w:rPr>
          <w:rFonts w:cs="Times New Roman"/>
        </w:rPr>
        <w:t>) that applies to determine the jurisdiction decision.</w:t>
      </w:r>
    </w:p>
    <w:p w14:paraId="1F4A08A2" w14:textId="3676B845" w:rsidR="00D913CA" w:rsidRPr="00575791" w:rsidRDefault="00D913CA" w:rsidP="009049EA">
      <w:pPr>
        <w:pStyle w:val="ListParagraph"/>
        <w:numPr>
          <w:ilvl w:val="0"/>
          <w:numId w:val="14"/>
        </w:numPr>
        <w:rPr>
          <w:rFonts w:cs="Times New Roman"/>
        </w:rPr>
      </w:pPr>
      <w:r w:rsidRPr="00734A6F">
        <w:rPr>
          <w:rFonts w:cs="Times New Roman"/>
          <w:b/>
          <w:i/>
          <w:u w:val="single"/>
        </w:rPr>
        <w:t>Jurisdiction</w:t>
      </w:r>
      <w:r w:rsidRPr="00734A6F">
        <w:rPr>
          <w:rFonts w:cs="Times New Roman"/>
          <w:b/>
          <w:u w:val="single"/>
        </w:rPr>
        <w:t xml:space="preserve"> </w:t>
      </w:r>
      <w:proofErr w:type="spellStart"/>
      <w:r w:rsidRPr="00734A6F">
        <w:rPr>
          <w:rFonts w:cs="Times New Roman"/>
          <w:b/>
          <w:i/>
          <w:u w:val="single"/>
        </w:rPr>
        <w:t>simpliciter</w:t>
      </w:r>
      <w:proofErr w:type="spellEnd"/>
      <w:r w:rsidRPr="00575791">
        <w:rPr>
          <w:rFonts w:cs="Times New Roman"/>
          <w:i/>
        </w:rPr>
        <w:t xml:space="preserve">: </w:t>
      </w:r>
      <w:r w:rsidR="00734A6F">
        <w:rPr>
          <w:rFonts w:cs="Times New Roman"/>
        </w:rPr>
        <w:t xml:space="preserve">“territorial competence”/rules for assuming jurisdiction. </w:t>
      </w:r>
    </w:p>
    <w:p w14:paraId="244DC328" w14:textId="746B797F" w:rsidR="00BB2081" w:rsidRDefault="00734A6F" w:rsidP="009049EA">
      <w:pPr>
        <w:pStyle w:val="ListParagraph"/>
        <w:numPr>
          <w:ilvl w:val="0"/>
          <w:numId w:val="14"/>
        </w:numPr>
        <w:rPr>
          <w:rFonts w:cs="Times New Roman"/>
        </w:rPr>
      </w:pPr>
      <w:r w:rsidRPr="00734A6F">
        <w:rPr>
          <w:rFonts w:cs="Times New Roman"/>
          <w:b/>
          <w:u w:val="single"/>
        </w:rPr>
        <w:t xml:space="preserve">Residual </w:t>
      </w:r>
      <w:r w:rsidR="00D913CA" w:rsidRPr="00734A6F">
        <w:rPr>
          <w:rFonts w:cs="Times New Roman"/>
          <w:b/>
          <w:u w:val="single"/>
        </w:rPr>
        <w:t>Discretion:</w:t>
      </w:r>
      <w:r w:rsidR="00D913CA" w:rsidRPr="00575791">
        <w:rPr>
          <w:rFonts w:cs="Times New Roman"/>
        </w:rPr>
        <w:t xml:space="preserve"> </w:t>
      </w:r>
      <w:r w:rsidR="00CB5516">
        <w:rPr>
          <w:rFonts w:cs="Times New Roman"/>
        </w:rPr>
        <w:t>“</w:t>
      </w:r>
      <w:r w:rsidR="00CB5516">
        <w:rPr>
          <w:rFonts w:cs="Times New Roman"/>
          <w:i/>
        </w:rPr>
        <w:t xml:space="preserve">forum non </w:t>
      </w:r>
      <w:proofErr w:type="spellStart"/>
      <w:r w:rsidR="00CB5516" w:rsidRPr="00CB5516">
        <w:rPr>
          <w:rFonts w:cs="Times New Roman"/>
          <w:i/>
        </w:rPr>
        <w:t>conveniens</w:t>
      </w:r>
      <w:proofErr w:type="spellEnd"/>
      <w:r w:rsidR="00CB5516">
        <w:rPr>
          <w:rFonts w:cs="Times New Roman"/>
          <w:i/>
        </w:rPr>
        <w:t xml:space="preserve">” </w:t>
      </w:r>
      <w:r w:rsidR="00D913CA" w:rsidRPr="00CB5516">
        <w:rPr>
          <w:rFonts w:cs="Times New Roman"/>
        </w:rPr>
        <w:t>even</w:t>
      </w:r>
      <w:r w:rsidR="00D913CA" w:rsidRPr="00575791">
        <w:rPr>
          <w:rFonts w:cs="Times New Roman"/>
        </w:rPr>
        <w:t xml:space="preserve"> if the parties satisfy the rules for jurisdiction, the court can exercise discretion and not hear the action</w:t>
      </w:r>
      <w:r w:rsidR="00CB5516">
        <w:rPr>
          <w:rFonts w:cs="Times New Roman"/>
        </w:rPr>
        <w:t xml:space="preserve"> b/c clearly better dealt with in another jurisdiction</w:t>
      </w:r>
      <w:r w:rsidR="00D913CA" w:rsidRPr="00575791">
        <w:rPr>
          <w:rFonts w:cs="Times New Roman"/>
        </w:rPr>
        <w:t xml:space="preserve">. </w:t>
      </w:r>
    </w:p>
    <w:p w14:paraId="5A20E1C4" w14:textId="77777777" w:rsidR="00D30D07" w:rsidRDefault="00D30D07" w:rsidP="00D30D07">
      <w:pPr>
        <w:rPr>
          <w:rFonts w:cs="Times New Roman"/>
        </w:rPr>
      </w:pPr>
    </w:p>
    <w:p w14:paraId="13A77FE3" w14:textId="11F97A1C" w:rsidR="00D30D07" w:rsidRPr="00D30D07" w:rsidRDefault="00D30D07" w:rsidP="00D30D07">
      <w:pPr>
        <w:pStyle w:val="Heading2"/>
      </w:pPr>
      <w:bookmarkStart w:id="8" w:name="_Toc501367168"/>
      <w:r w:rsidRPr="00D30D07">
        <w:rPr>
          <w:caps w:val="0"/>
        </w:rPr>
        <w:t>A.</w:t>
      </w:r>
      <w:r>
        <w:t xml:space="preserve"> Jurisdiction Simpliciter and Territorial Competence</w:t>
      </w:r>
      <w:bookmarkEnd w:id="8"/>
    </w:p>
    <w:p w14:paraId="5BC150CA" w14:textId="2ACE2D16" w:rsidR="00BB2081" w:rsidRPr="00BB2081" w:rsidRDefault="00BB2081" w:rsidP="00BB2081">
      <w:pPr>
        <w:rPr>
          <w:rFonts w:cs="Times New Roman"/>
        </w:rPr>
      </w:pPr>
    </w:p>
    <w:p w14:paraId="6C755515" w14:textId="4B17B612" w:rsidR="00D913CA" w:rsidRPr="00575791" w:rsidRDefault="00D913CA" w:rsidP="00C67373">
      <w:pPr>
        <w:pStyle w:val="Heading3"/>
        <w:numPr>
          <w:ilvl w:val="0"/>
          <w:numId w:val="56"/>
        </w:numPr>
      </w:pPr>
      <w:bookmarkStart w:id="9" w:name="_Toc501367169"/>
      <w:r w:rsidRPr="00575791">
        <w:t>The Constitutional Standard</w:t>
      </w:r>
      <w:bookmarkEnd w:id="9"/>
    </w:p>
    <w:p w14:paraId="026F8076" w14:textId="0C692ADA" w:rsidR="00D913CA" w:rsidRPr="00575791" w:rsidRDefault="00D913CA" w:rsidP="009049EA">
      <w:pPr>
        <w:pStyle w:val="ListParagraph"/>
        <w:numPr>
          <w:ilvl w:val="0"/>
          <w:numId w:val="15"/>
        </w:numPr>
        <w:rPr>
          <w:rFonts w:cs="Times New Roman"/>
        </w:rPr>
      </w:pPr>
      <w:proofErr w:type="spellStart"/>
      <w:r w:rsidRPr="00214F74">
        <w:rPr>
          <w:rFonts w:cs="Times New Roman"/>
          <w:i/>
          <w:color w:val="FF0000"/>
        </w:rPr>
        <w:t>Morguard</w:t>
      </w:r>
      <w:proofErr w:type="spellEnd"/>
      <w:r w:rsidRPr="00575791">
        <w:rPr>
          <w:rFonts w:cs="Times New Roman"/>
          <w:i/>
        </w:rPr>
        <w:t xml:space="preserve"> </w:t>
      </w:r>
      <w:r w:rsidRPr="00575791">
        <w:rPr>
          <w:rFonts w:cs="Times New Roman"/>
        </w:rPr>
        <w:t>is a key decision in the development of conflicts rules in Canada. In that case, the SCC used federalism principles to create a new rule for recognition and enforcement of judgments interprovincial.</w:t>
      </w:r>
    </w:p>
    <w:p w14:paraId="49D85CB3" w14:textId="2E2D589A" w:rsidR="00D913CA" w:rsidRDefault="00D913CA" w:rsidP="009049EA">
      <w:pPr>
        <w:pStyle w:val="ListParagraph"/>
        <w:numPr>
          <w:ilvl w:val="0"/>
          <w:numId w:val="15"/>
        </w:numPr>
        <w:rPr>
          <w:rFonts w:cs="Times New Roman"/>
        </w:rPr>
      </w:pPr>
      <w:r w:rsidRPr="00575791">
        <w:rPr>
          <w:rFonts w:cs="Times New Roman"/>
        </w:rPr>
        <w:t xml:space="preserve">The principles in </w:t>
      </w:r>
      <w:proofErr w:type="spellStart"/>
      <w:r w:rsidRPr="00214F74">
        <w:rPr>
          <w:rFonts w:cs="Times New Roman"/>
          <w:i/>
          <w:color w:val="FF0000"/>
        </w:rPr>
        <w:t>Morguard</w:t>
      </w:r>
      <w:proofErr w:type="spellEnd"/>
      <w:r w:rsidRPr="00575791">
        <w:rPr>
          <w:rFonts w:cs="Times New Roman"/>
          <w:i/>
        </w:rPr>
        <w:t xml:space="preserve"> </w:t>
      </w:r>
      <w:r w:rsidRPr="00575791">
        <w:rPr>
          <w:rFonts w:cs="Times New Roman"/>
        </w:rPr>
        <w:t>are now viewed as constitutional standards that can be used to challenge the constitutional validity of conflicts rules.</w:t>
      </w:r>
    </w:p>
    <w:p w14:paraId="75CE9693" w14:textId="77777777" w:rsidR="00214F74" w:rsidRPr="00214F74" w:rsidRDefault="00214F74" w:rsidP="00214F74">
      <w:pPr>
        <w:rPr>
          <w:rFonts w:cs="Times New Roman"/>
        </w:rPr>
      </w:pPr>
    </w:p>
    <w:tbl>
      <w:tblPr>
        <w:tblStyle w:val="TableGrid"/>
        <w:tblW w:w="0" w:type="auto"/>
        <w:tblLook w:val="04A0" w:firstRow="1" w:lastRow="0" w:firstColumn="1" w:lastColumn="0" w:noHBand="0" w:noVBand="1"/>
      </w:tblPr>
      <w:tblGrid>
        <w:gridCol w:w="10790"/>
      </w:tblGrid>
      <w:tr w:rsidR="00214F74" w14:paraId="5B134D38" w14:textId="77777777" w:rsidTr="00214F74">
        <w:tc>
          <w:tcPr>
            <w:tcW w:w="10790" w:type="dxa"/>
            <w:shd w:val="clear" w:color="auto" w:fill="9EA0A8" w:themeFill="background2" w:themeFillShade="BF"/>
          </w:tcPr>
          <w:p w14:paraId="0CE22788" w14:textId="2D5D88D3" w:rsidR="00214F74" w:rsidRPr="00214F74" w:rsidRDefault="00214F74" w:rsidP="00D913CA">
            <w:pPr>
              <w:rPr>
                <w:rStyle w:val="Emphasis"/>
                <w:rFonts w:cs="Times New Roman"/>
                <w:b/>
              </w:rPr>
            </w:pPr>
            <w:r w:rsidRPr="00214F74">
              <w:rPr>
                <w:rStyle w:val="Emphasis"/>
                <w:rFonts w:cs="Times New Roman"/>
                <w:b/>
                <w:i/>
                <w:color w:val="FF0000"/>
              </w:rPr>
              <w:t xml:space="preserve">MORGUARD INVESTMENTS V DE SAVOYE </w:t>
            </w:r>
            <w:r w:rsidRPr="00214F74">
              <w:rPr>
                <w:rStyle w:val="Emphasis"/>
                <w:rFonts w:cs="Times New Roman"/>
                <w:b/>
                <w:color w:val="FF0000"/>
              </w:rPr>
              <w:t>(1990) SCC</w:t>
            </w:r>
            <w:r w:rsidR="001459B0">
              <w:rPr>
                <w:rStyle w:val="Emphasis"/>
                <w:rFonts w:cs="Times New Roman"/>
                <w:b/>
                <w:color w:val="FF0000"/>
              </w:rPr>
              <w:t xml:space="preserve"> – Real and Substantial Connection</w:t>
            </w:r>
          </w:p>
        </w:tc>
      </w:tr>
      <w:tr w:rsidR="00214F74" w14:paraId="4EAF2FDB" w14:textId="77777777" w:rsidTr="001459B0">
        <w:trPr>
          <w:trHeight w:val="3099"/>
        </w:trPr>
        <w:tc>
          <w:tcPr>
            <w:tcW w:w="10790" w:type="dxa"/>
          </w:tcPr>
          <w:p w14:paraId="3FBE29E1" w14:textId="21A8F194" w:rsidR="00214F74" w:rsidRDefault="001459B0" w:rsidP="001459B0">
            <w:r w:rsidRPr="001459B0">
              <w:rPr>
                <w:b/>
              </w:rPr>
              <w:t>Facts:</w:t>
            </w:r>
            <w:r>
              <w:rPr>
                <w:b/>
              </w:rPr>
              <w:t xml:space="preserve"> </w:t>
            </w:r>
            <w:r>
              <w:t>D’s AB properties were sold following foreclosure proceedings. Judgments entered against D for the difference between amount recovered on sale and amount of mortgage debt. Mortgagees commenced action in BC to have judgment enforced against D, successful at trial and on appeal.</w:t>
            </w:r>
          </w:p>
          <w:p w14:paraId="368CD21B" w14:textId="77777777" w:rsidR="001459B0" w:rsidRDefault="001459B0" w:rsidP="001459B0">
            <w:r>
              <w:rPr>
                <w:b/>
              </w:rPr>
              <w:t xml:space="preserve">Issue: </w:t>
            </w:r>
            <w:r>
              <w:t>Can a personal judgment, validly given in AB against D, be enforced in BC where he now resides?</w:t>
            </w:r>
          </w:p>
          <w:p w14:paraId="7856CAAF" w14:textId="1D4B7F45" w:rsidR="001459B0" w:rsidRDefault="001459B0" w:rsidP="001459B0">
            <w:r>
              <w:rPr>
                <w:b/>
              </w:rPr>
              <w:t xml:space="preserve">Court: </w:t>
            </w:r>
            <w:r>
              <w:t xml:space="preserve">rules of comity or private int’l law must be shaped to conform to the federal structure of the Constitution. </w:t>
            </w:r>
          </w:p>
          <w:p w14:paraId="34AA9915" w14:textId="244C1490" w:rsidR="001459B0" w:rsidRDefault="001459B0" w:rsidP="00C67373">
            <w:pPr>
              <w:pStyle w:val="ListParagraph"/>
              <w:numPr>
                <w:ilvl w:val="0"/>
                <w:numId w:val="55"/>
              </w:numPr>
              <w:spacing w:line="276" w:lineRule="auto"/>
            </w:pPr>
            <w:r>
              <w:t xml:space="preserve">Courts in one province should give full faith and credit to the judgments given by a court in another province or territory, so long as that court has properly, or appropriately, exercised jurisdiction in the action. </w:t>
            </w:r>
          </w:p>
          <w:p w14:paraId="0FBF77B3" w14:textId="77777777" w:rsidR="001459B0" w:rsidRDefault="001459B0" w:rsidP="00C67373">
            <w:pPr>
              <w:pStyle w:val="ListParagraph"/>
              <w:numPr>
                <w:ilvl w:val="0"/>
                <w:numId w:val="55"/>
              </w:numPr>
              <w:spacing w:before="200" w:after="200" w:line="276" w:lineRule="auto"/>
            </w:pPr>
            <w:r>
              <w:t xml:space="preserve">It would be “anarchic and unfair” if an individual could avoid the consequences of a judgment simply by moving from one province to another. </w:t>
            </w:r>
          </w:p>
          <w:p w14:paraId="0E863BC2" w14:textId="7D305189" w:rsidR="001459B0" w:rsidRPr="001459B0" w:rsidRDefault="001459B0" w:rsidP="00C67373">
            <w:pPr>
              <w:pStyle w:val="ListParagraph"/>
              <w:numPr>
                <w:ilvl w:val="0"/>
                <w:numId w:val="55"/>
              </w:numPr>
              <w:spacing w:line="276" w:lineRule="auto"/>
            </w:pPr>
            <w:r>
              <w:t xml:space="preserve">To what extent may a court exercise jurisdiction over a defendant in another province? </w:t>
            </w:r>
            <w:r w:rsidRPr="001459B0">
              <w:rPr>
                <w:highlight w:val="yellow"/>
                <w:u w:val="single"/>
              </w:rPr>
              <w:t>Generally, there must be a “real and substantial connection” between the action and the jurisdiction</w:t>
            </w:r>
            <w:r>
              <w:t xml:space="preserve">. </w:t>
            </w:r>
          </w:p>
        </w:tc>
      </w:tr>
    </w:tbl>
    <w:p w14:paraId="2DADBC13" w14:textId="77777777" w:rsidR="00D913CA" w:rsidRPr="00575791" w:rsidRDefault="00D913CA" w:rsidP="00D913CA">
      <w:pPr>
        <w:rPr>
          <w:rStyle w:val="Emphasis"/>
          <w:rFonts w:cs="Times New Roman"/>
          <w:i/>
        </w:rPr>
      </w:pPr>
    </w:p>
    <w:p w14:paraId="4436982B" w14:textId="2AF07A00" w:rsidR="00145519" w:rsidRPr="00575791" w:rsidRDefault="00D913CA" w:rsidP="00D913CA">
      <w:pPr>
        <w:rPr>
          <w:rFonts w:cs="Times New Roman"/>
        </w:rPr>
      </w:pPr>
      <w:r w:rsidRPr="001459B0">
        <w:rPr>
          <w:rFonts w:cs="Times New Roman"/>
          <w:b/>
          <w:u w:val="single"/>
        </w:rPr>
        <w:t xml:space="preserve">What is a </w:t>
      </w:r>
      <w:r w:rsidRPr="001459B0">
        <w:rPr>
          <w:rFonts w:cs="Times New Roman"/>
          <w:b/>
          <w:i/>
          <w:u w:val="single"/>
        </w:rPr>
        <w:t>real and substantial connection</w:t>
      </w:r>
      <w:r w:rsidRPr="00575791">
        <w:rPr>
          <w:rFonts w:cs="Times New Roman"/>
          <w:i/>
          <w:u w:val="single"/>
        </w:rPr>
        <w:t xml:space="preserve">? </w:t>
      </w:r>
      <w:r w:rsidR="00145519" w:rsidRPr="00575791">
        <w:rPr>
          <w:rFonts w:cs="Times New Roman"/>
        </w:rPr>
        <w:t xml:space="preserve">Originally took </w:t>
      </w:r>
      <w:r w:rsidRPr="00575791">
        <w:rPr>
          <w:rFonts w:cs="Times New Roman"/>
        </w:rPr>
        <w:t xml:space="preserve">it literally. </w:t>
      </w:r>
      <w:r w:rsidR="00145519" w:rsidRPr="00575791">
        <w:rPr>
          <w:rFonts w:cs="Times New Roman"/>
        </w:rPr>
        <w:t xml:space="preserve">Has to be something real </w:t>
      </w:r>
      <w:r w:rsidR="001459B0">
        <w:rPr>
          <w:rFonts w:cs="Times New Roman"/>
        </w:rPr>
        <w:t xml:space="preserve">&amp; </w:t>
      </w:r>
      <w:r w:rsidR="00145519" w:rsidRPr="00575791">
        <w:rPr>
          <w:rFonts w:cs="Times New Roman"/>
        </w:rPr>
        <w:t xml:space="preserve">substantial. Courts then reverted to the old approach requiring </w:t>
      </w:r>
      <w:r w:rsidR="00145519" w:rsidRPr="00575791">
        <w:rPr>
          <w:rFonts w:cs="Times New Roman"/>
          <w:i/>
        </w:rPr>
        <w:t xml:space="preserve">some </w:t>
      </w:r>
      <w:r w:rsidR="00145519" w:rsidRPr="00575791">
        <w:rPr>
          <w:rFonts w:cs="Times New Roman"/>
        </w:rPr>
        <w:t>connection – couldn’t always be described as substantial.</w:t>
      </w:r>
    </w:p>
    <w:p w14:paraId="7D78815C" w14:textId="53530DDE" w:rsidR="00145519" w:rsidRDefault="001459B0" w:rsidP="001459B0">
      <w:pPr>
        <w:rPr>
          <w:rFonts w:cs="Times New Roman"/>
        </w:rPr>
      </w:pPr>
      <w:r>
        <w:rPr>
          <w:rFonts w:cs="Times New Roman"/>
          <w:b/>
          <w:u w:val="single"/>
        </w:rPr>
        <w:t xml:space="preserve">Note: </w:t>
      </w:r>
      <w:r w:rsidR="00145519" w:rsidRPr="001459B0">
        <w:rPr>
          <w:rFonts w:cs="Times New Roman"/>
        </w:rPr>
        <w:t xml:space="preserve">BC uses the </w:t>
      </w:r>
      <w:r w:rsidR="00145519" w:rsidRPr="001459B0">
        <w:rPr>
          <w:rFonts w:cs="Times New Roman"/>
          <w:i/>
          <w:color w:val="00B050"/>
        </w:rPr>
        <w:t>C</w:t>
      </w:r>
      <w:r w:rsidR="00C91516" w:rsidRPr="001459B0">
        <w:rPr>
          <w:rFonts w:cs="Times New Roman"/>
          <w:i/>
          <w:color w:val="00B050"/>
        </w:rPr>
        <w:t>J</w:t>
      </w:r>
      <w:r w:rsidR="00145519" w:rsidRPr="001459B0">
        <w:rPr>
          <w:rFonts w:cs="Times New Roman"/>
          <w:i/>
          <w:color w:val="00B050"/>
        </w:rPr>
        <w:t>PTA</w:t>
      </w:r>
      <w:r w:rsidR="00145519" w:rsidRPr="001459B0">
        <w:rPr>
          <w:rFonts w:cs="Times New Roman"/>
        </w:rPr>
        <w:t xml:space="preserve">, an attempt by the Uniform Law Conference of Canada to apply </w:t>
      </w:r>
      <w:proofErr w:type="spellStart"/>
      <w:r w:rsidR="00145519" w:rsidRPr="001459B0">
        <w:rPr>
          <w:rFonts w:cs="Times New Roman"/>
          <w:i/>
        </w:rPr>
        <w:t>Morguard</w:t>
      </w:r>
      <w:proofErr w:type="spellEnd"/>
      <w:r>
        <w:rPr>
          <w:rFonts w:cs="Times New Roman"/>
        </w:rPr>
        <w:t xml:space="preserve"> </w:t>
      </w:r>
      <w:r w:rsidR="00145519" w:rsidRPr="001459B0">
        <w:rPr>
          <w:rFonts w:cs="Times New Roman"/>
        </w:rPr>
        <w:t xml:space="preserve">create real &amp; substantial connections between BC and the cases. </w:t>
      </w:r>
    </w:p>
    <w:p w14:paraId="66850FD0" w14:textId="77777777" w:rsidR="001459B0" w:rsidRPr="001459B0" w:rsidRDefault="001459B0" w:rsidP="001459B0">
      <w:pPr>
        <w:rPr>
          <w:rFonts w:cs="Times New Roman"/>
        </w:rPr>
      </w:pPr>
    </w:p>
    <w:tbl>
      <w:tblPr>
        <w:tblStyle w:val="TableGrid"/>
        <w:tblW w:w="0" w:type="auto"/>
        <w:tblLook w:val="04A0" w:firstRow="1" w:lastRow="0" w:firstColumn="1" w:lastColumn="0" w:noHBand="0" w:noVBand="1"/>
      </w:tblPr>
      <w:tblGrid>
        <w:gridCol w:w="10790"/>
      </w:tblGrid>
      <w:tr w:rsidR="001459B0" w14:paraId="303896C4" w14:textId="77777777" w:rsidTr="00A2768A">
        <w:tc>
          <w:tcPr>
            <w:tcW w:w="10790" w:type="dxa"/>
            <w:shd w:val="clear" w:color="auto" w:fill="9EA0A8" w:themeFill="background2" w:themeFillShade="BF"/>
          </w:tcPr>
          <w:p w14:paraId="6F4E7703" w14:textId="45BEE2F7" w:rsidR="001459B0" w:rsidRPr="001459B0" w:rsidRDefault="001459B0" w:rsidP="00A2768A">
            <w:pPr>
              <w:rPr>
                <w:rStyle w:val="Emphasis"/>
                <w:rFonts w:cs="Times New Roman"/>
                <w:b/>
              </w:rPr>
            </w:pPr>
            <w:r>
              <w:rPr>
                <w:rStyle w:val="Emphasis"/>
                <w:rFonts w:cs="Times New Roman"/>
                <w:b/>
                <w:i/>
                <w:color w:val="FF0000"/>
              </w:rPr>
              <w:t xml:space="preserve">Club Resorts Ltd v Van Breda, </w:t>
            </w:r>
            <w:r>
              <w:rPr>
                <w:rStyle w:val="Emphasis"/>
                <w:rFonts w:cs="Times New Roman"/>
                <w:b/>
                <w:color w:val="FF0000"/>
              </w:rPr>
              <w:t>2012 SCC</w:t>
            </w:r>
          </w:p>
        </w:tc>
      </w:tr>
      <w:tr w:rsidR="009471D4" w14:paraId="1EA59535" w14:textId="77777777" w:rsidTr="00303E35">
        <w:trPr>
          <w:trHeight w:val="598"/>
        </w:trPr>
        <w:tc>
          <w:tcPr>
            <w:tcW w:w="10790" w:type="dxa"/>
          </w:tcPr>
          <w:p w14:paraId="4F1D1B79" w14:textId="6C0DF137" w:rsidR="009471D4" w:rsidRPr="00575791" w:rsidRDefault="009471D4" w:rsidP="009471D4">
            <w:pPr>
              <w:rPr>
                <w:rFonts w:cs="Times New Roman"/>
              </w:rPr>
            </w:pPr>
            <w:r w:rsidRPr="00575791">
              <w:rPr>
                <w:rFonts w:cs="Times New Roman"/>
                <w:i/>
              </w:rPr>
              <w:t>Constitutional standard: Courts in a province can on</w:t>
            </w:r>
            <w:r>
              <w:rPr>
                <w:rFonts w:cs="Times New Roman"/>
                <w:i/>
              </w:rPr>
              <w:t>l</w:t>
            </w:r>
            <w:r w:rsidRPr="00575791">
              <w:rPr>
                <w:rFonts w:cs="Times New Roman"/>
                <w:i/>
              </w:rPr>
              <w:t xml:space="preserve">y assume jurisdiction over an ex-juris defendant in circumstances in which there is a real and substantial connection between the action or the defendant and the province. </w:t>
            </w:r>
          </w:p>
          <w:p w14:paraId="2AB3D73C" w14:textId="77777777" w:rsidR="009471D4" w:rsidRPr="00575791" w:rsidRDefault="009471D4" w:rsidP="009471D4">
            <w:pPr>
              <w:rPr>
                <w:rFonts w:cs="Times New Roman"/>
              </w:rPr>
            </w:pPr>
            <w:r w:rsidRPr="00575791">
              <w:rPr>
                <w:rFonts w:cs="Times New Roman"/>
                <w:b/>
              </w:rPr>
              <w:t xml:space="preserve">Issue: </w:t>
            </w:r>
            <w:r w:rsidRPr="00575791">
              <w:rPr>
                <w:rFonts w:cs="Times New Roman"/>
              </w:rPr>
              <w:t>Can the Ontario courts assume jurisdiction over an accident that happened in Cuba, and can they assume jurisdiction over Club Resorts – a Cayman Islands company?</w:t>
            </w:r>
          </w:p>
          <w:p w14:paraId="5054F050" w14:textId="77777777" w:rsidR="009471D4" w:rsidRPr="00575791" w:rsidRDefault="009471D4" w:rsidP="009471D4">
            <w:pPr>
              <w:rPr>
                <w:rFonts w:cs="Times New Roman"/>
              </w:rPr>
            </w:pPr>
            <w:r w:rsidRPr="00575791">
              <w:rPr>
                <w:rFonts w:cs="Times New Roman"/>
                <w:b/>
              </w:rPr>
              <w:t xml:space="preserve">Law: </w:t>
            </w:r>
            <w:r w:rsidRPr="00575791">
              <w:rPr>
                <w:rFonts w:cs="Times New Roman"/>
              </w:rPr>
              <w:t xml:space="preserve">In Ontario, the law had been modified in 2002. When </w:t>
            </w:r>
            <w:r w:rsidRPr="00575791">
              <w:rPr>
                <w:rFonts w:cs="Times New Roman"/>
                <w:i/>
              </w:rPr>
              <w:t xml:space="preserve">Club Resorts </w:t>
            </w:r>
            <w:r w:rsidRPr="00575791">
              <w:rPr>
                <w:rFonts w:cs="Times New Roman"/>
              </w:rPr>
              <w:t>came through the courts, the Ontario law had merged jurisdiction with discretion. To determine a real and substantial connection between the action and Ontario for purposes of assuming jurisdiction, had to consider connection and factors that are only considered when exercising discretion (ONCA).</w:t>
            </w:r>
          </w:p>
          <w:p w14:paraId="65940CE5" w14:textId="77777777" w:rsidR="009471D4" w:rsidRPr="00575791" w:rsidRDefault="009471D4" w:rsidP="009471D4">
            <w:pPr>
              <w:rPr>
                <w:rFonts w:cs="Times New Roman"/>
              </w:rPr>
            </w:pPr>
            <w:r w:rsidRPr="00575791">
              <w:rPr>
                <w:rFonts w:cs="Times New Roman"/>
                <w:b/>
              </w:rPr>
              <w:t xml:space="preserve">Analysis: </w:t>
            </w:r>
            <w:r w:rsidRPr="00575791">
              <w:rPr>
                <w:rFonts w:cs="Times New Roman"/>
              </w:rPr>
              <w:t xml:space="preserve">Justice </w:t>
            </w:r>
            <w:proofErr w:type="spellStart"/>
            <w:r w:rsidRPr="00575791">
              <w:rPr>
                <w:rFonts w:cs="Times New Roman"/>
              </w:rPr>
              <w:t>Lebel</w:t>
            </w:r>
            <w:proofErr w:type="spellEnd"/>
            <w:r w:rsidRPr="00575791">
              <w:rPr>
                <w:rFonts w:cs="Times New Roman"/>
              </w:rPr>
              <w:t>: discusses the definition of the constitutional standard.</w:t>
            </w:r>
          </w:p>
          <w:p w14:paraId="7BBF933E" w14:textId="77777777" w:rsidR="009471D4" w:rsidRPr="00575791" w:rsidRDefault="009471D4" w:rsidP="009049EA">
            <w:pPr>
              <w:pStyle w:val="ListParagraph"/>
              <w:numPr>
                <w:ilvl w:val="0"/>
                <w:numId w:val="16"/>
              </w:numPr>
              <w:rPr>
                <w:rFonts w:cs="Times New Roman"/>
              </w:rPr>
            </w:pPr>
            <w:r w:rsidRPr="00575791">
              <w:rPr>
                <w:rFonts w:cs="Times New Roman"/>
              </w:rPr>
              <w:t xml:space="preserve">The constitutional standard is not the same as the conflicts standard, and the two are often confused. </w:t>
            </w:r>
          </w:p>
          <w:p w14:paraId="7F809A7F" w14:textId="77777777" w:rsidR="009471D4" w:rsidRDefault="009471D4" w:rsidP="009049EA">
            <w:pPr>
              <w:pStyle w:val="ListParagraph"/>
              <w:numPr>
                <w:ilvl w:val="0"/>
                <w:numId w:val="16"/>
              </w:numPr>
              <w:rPr>
                <w:rFonts w:cs="Times New Roman"/>
              </w:rPr>
            </w:pPr>
            <w:r w:rsidRPr="00575791">
              <w:rPr>
                <w:rFonts w:cs="Times New Roman"/>
              </w:rPr>
              <w:t>Test suggests that the connection between a province and a dispute cannot be weak or hypothetical (significant difference from real and substantial).</w:t>
            </w:r>
          </w:p>
          <w:p w14:paraId="37E774EB" w14:textId="7463B91A" w:rsidR="00303E35" w:rsidRPr="00744A8A" w:rsidRDefault="00744A8A" w:rsidP="009049EA">
            <w:pPr>
              <w:pStyle w:val="ListParagraph"/>
              <w:numPr>
                <w:ilvl w:val="0"/>
                <w:numId w:val="16"/>
              </w:numPr>
              <w:rPr>
                <w:rFonts w:cs="Times New Roman"/>
                <w:highlight w:val="yellow"/>
                <w:u w:val="single"/>
              </w:rPr>
            </w:pPr>
            <w:r w:rsidRPr="00744A8A">
              <w:rPr>
                <w:rFonts w:cs="Times New Roman"/>
                <w:b/>
                <w:highlight w:val="yellow"/>
                <w:u w:val="single"/>
              </w:rPr>
              <w:t>SCC ESTABLISHES FOUR PRESUMPTIVE CONNECTING FACTORS PARTY MAY RELY ON TO ESTABLISH REAL AND SUBSTANTIAL CONNECTION BETWEEN DISPUTE AND JURISDICTION IN WHICH THEY SEEK TO ADVANCE A CLAIM:</w:t>
            </w:r>
            <w:r>
              <w:rPr>
                <w:rFonts w:cs="Times New Roman"/>
                <w:highlight w:val="yellow"/>
                <w:u w:val="single"/>
              </w:rPr>
              <w:t xml:space="preserve"> </w:t>
            </w:r>
            <w:r w:rsidR="00303E35" w:rsidRPr="00744A8A">
              <w:rPr>
                <w:rFonts w:cs="Times New Roman"/>
                <w:highlight w:val="yellow"/>
                <w:u w:val="single"/>
              </w:rPr>
              <w:t>Presumptive connecting factors in torts: D domiciled or resident in province, D carries on business in province, Tort committed in province, contract connected with dispute made in province.</w:t>
            </w:r>
          </w:p>
          <w:p w14:paraId="457D1EA8" w14:textId="05F928A0" w:rsidR="00303E35" w:rsidRPr="00575791" w:rsidRDefault="00303E35" w:rsidP="009049EA">
            <w:pPr>
              <w:pStyle w:val="ListParagraph"/>
              <w:numPr>
                <w:ilvl w:val="0"/>
                <w:numId w:val="16"/>
              </w:numPr>
              <w:rPr>
                <w:rFonts w:cs="Times New Roman"/>
              </w:rPr>
            </w:pPr>
            <w:r>
              <w:rPr>
                <w:rFonts w:cs="Times New Roman"/>
              </w:rPr>
              <w:lastRenderedPageBreak/>
              <w:t>Contract entered into in Ontario allows court to assume jurisdiction.</w:t>
            </w:r>
          </w:p>
          <w:p w14:paraId="72FE3E36" w14:textId="279B0FC1" w:rsidR="009471D4" w:rsidRPr="009471D4" w:rsidRDefault="009471D4" w:rsidP="00A2768A">
            <w:pPr>
              <w:rPr>
                <w:rFonts w:cs="Times New Roman"/>
                <w:color w:val="000000" w:themeColor="text1"/>
              </w:rPr>
            </w:pPr>
            <w:r w:rsidRPr="00575791">
              <w:rPr>
                <w:rFonts w:cs="Times New Roman"/>
                <w:b/>
              </w:rPr>
              <w:t xml:space="preserve">Takeaway: </w:t>
            </w:r>
            <w:r w:rsidRPr="00575791">
              <w:rPr>
                <w:rFonts w:cs="Times New Roman"/>
              </w:rPr>
              <w:t xml:space="preserve">Demolishes previous Ontario case law. Can relax about the validity of the </w:t>
            </w:r>
            <w:r w:rsidRPr="00575791">
              <w:rPr>
                <w:rFonts w:cs="Times New Roman"/>
                <w:i/>
                <w:color w:val="00B050"/>
              </w:rPr>
              <w:t>CJPTA</w:t>
            </w:r>
            <w:r w:rsidRPr="00575791">
              <w:rPr>
                <w:rFonts w:cs="Times New Roman"/>
                <w:color w:val="00B050"/>
              </w:rPr>
              <w:t xml:space="preserve">. </w:t>
            </w:r>
            <w:r w:rsidRPr="00575791">
              <w:rPr>
                <w:rFonts w:cs="Times New Roman"/>
                <w:color w:val="000000" w:themeColor="text1"/>
              </w:rPr>
              <w:t xml:space="preserve">It sets the bar higher for BC than the common law provinces that haven’t enacted the </w:t>
            </w:r>
            <w:r w:rsidRPr="00575791">
              <w:rPr>
                <w:rFonts w:cs="Times New Roman"/>
                <w:i/>
                <w:color w:val="00B050"/>
              </w:rPr>
              <w:t>CJPTA</w:t>
            </w:r>
            <w:r w:rsidRPr="00575791">
              <w:rPr>
                <w:rFonts w:cs="Times New Roman"/>
                <w:color w:val="000000" w:themeColor="text1"/>
              </w:rPr>
              <w:t>.</w:t>
            </w:r>
          </w:p>
        </w:tc>
      </w:tr>
    </w:tbl>
    <w:p w14:paraId="1CA2B249" w14:textId="77777777" w:rsidR="00145519" w:rsidRDefault="00145519" w:rsidP="00145519">
      <w:pPr>
        <w:rPr>
          <w:rStyle w:val="Emphasis"/>
          <w:rFonts w:cs="Times New Roman"/>
        </w:rPr>
      </w:pPr>
    </w:p>
    <w:p w14:paraId="352CF005" w14:textId="77777777" w:rsidR="00A862CA" w:rsidRPr="00575791" w:rsidRDefault="00A862CA" w:rsidP="00145519">
      <w:pPr>
        <w:rPr>
          <w:rFonts w:cs="Times New Roman"/>
          <w:color w:val="000000" w:themeColor="text1"/>
        </w:rPr>
      </w:pPr>
    </w:p>
    <w:p w14:paraId="1800B401" w14:textId="36E579A1" w:rsidR="00A862CA" w:rsidRPr="00575791" w:rsidRDefault="00A862CA" w:rsidP="00C67373">
      <w:pPr>
        <w:pStyle w:val="Heading3"/>
        <w:numPr>
          <w:ilvl w:val="0"/>
          <w:numId w:val="56"/>
        </w:numPr>
      </w:pPr>
      <w:bookmarkStart w:id="10" w:name="_Toc501367170"/>
      <w:r w:rsidRPr="00575791">
        <w:t>Parties within the jurisdiction</w:t>
      </w:r>
      <w:bookmarkEnd w:id="10"/>
    </w:p>
    <w:p w14:paraId="6A18B971" w14:textId="6D2D3208" w:rsidR="00A862CA" w:rsidRDefault="0079113A" w:rsidP="00A862CA">
      <w:pPr>
        <w:rPr>
          <w:rFonts w:cs="Times New Roman"/>
        </w:rPr>
      </w:pPr>
      <w:r>
        <w:rPr>
          <w:rFonts w:cs="Times New Roman"/>
        </w:rPr>
        <w:t xml:space="preserve">Common law – English courts entitled to assume jurisdiction over any person present in England on whom a writ could be served. Rule adopted in </w:t>
      </w:r>
      <w:proofErr w:type="spellStart"/>
      <w:r w:rsidRPr="0079113A">
        <w:rPr>
          <w:rFonts w:cs="Times New Roman"/>
          <w:i/>
          <w:color w:val="FF0000"/>
        </w:rPr>
        <w:t>Morguard</w:t>
      </w:r>
      <w:proofErr w:type="spellEnd"/>
      <w:r>
        <w:rPr>
          <w:rFonts w:cs="Times New Roman"/>
          <w:i/>
        </w:rPr>
        <w:t xml:space="preserve"> </w:t>
      </w:r>
      <w:r>
        <w:rPr>
          <w:rFonts w:cs="Times New Roman"/>
        </w:rPr>
        <w:t xml:space="preserve">and continues to apply in all provinces </w:t>
      </w:r>
      <w:r w:rsidRPr="0079113A">
        <w:rPr>
          <w:rFonts w:cs="Times New Roman"/>
          <w:u w:val="single"/>
        </w:rPr>
        <w:t>WITHOUT</w:t>
      </w:r>
      <w:r>
        <w:rPr>
          <w:rFonts w:cs="Times New Roman"/>
        </w:rPr>
        <w:t xml:space="preserve"> </w:t>
      </w:r>
      <w:r w:rsidRPr="0079113A">
        <w:rPr>
          <w:rFonts w:cs="Times New Roman"/>
          <w:i/>
          <w:color w:val="00B050"/>
        </w:rPr>
        <w:t>CJPTA</w:t>
      </w:r>
      <w:r>
        <w:rPr>
          <w:rFonts w:cs="Times New Roman"/>
        </w:rPr>
        <w:t>.</w:t>
      </w:r>
    </w:p>
    <w:p w14:paraId="79E5504B" w14:textId="77777777" w:rsidR="0079113A" w:rsidRPr="0079113A" w:rsidRDefault="0079113A" w:rsidP="00A862CA">
      <w:pPr>
        <w:rPr>
          <w:rFonts w:cs="Times New Roman"/>
        </w:rPr>
      </w:pPr>
    </w:p>
    <w:tbl>
      <w:tblPr>
        <w:tblStyle w:val="TableGrid"/>
        <w:tblW w:w="0" w:type="auto"/>
        <w:tblLook w:val="04A0" w:firstRow="1" w:lastRow="0" w:firstColumn="1" w:lastColumn="0" w:noHBand="0" w:noVBand="1"/>
      </w:tblPr>
      <w:tblGrid>
        <w:gridCol w:w="10790"/>
      </w:tblGrid>
      <w:tr w:rsidR="00BE627C" w14:paraId="5D88FF40" w14:textId="77777777" w:rsidTr="00A2768A">
        <w:tc>
          <w:tcPr>
            <w:tcW w:w="10790" w:type="dxa"/>
            <w:shd w:val="clear" w:color="auto" w:fill="9EA0A8" w:themeFill="background2" w:themeFillShade="BF"/>
          </w:tcPr>
          <w:p w14:paraId="2DD19D36" w14:textId="1763FDEB" w:rsidR="00BE627C" w:rsidRPr="005B5DC5" w:rsidRDefault="005B5DC5" w:rsidP="00A2768A">
            <w:pPr>
              <w:rPr>
                <w:rStyle w:val="Emphasis"/>
                <w:rFonts w:cs="Times New Roman"/>
                <w:b/>
              </w:rPr>
            </w:pPr>
            <w:r>
              <w:rPr>
                <w:rStyle w:val="Emphasis"/>
                <w:rFonts w:cs="Times New Roman"/>
                <w:b/>
                <w:i/>
                <w:color w:val="FF0000"/>
              </w:rPr>
              <w:t xml:space="preserve">Maharanee of Baroda v Wildenstein </w:t>
            </w:r>
            <w:r>
              <w:rPr>
                <w:rStyle w:val="Emphasis"/>
                <w:rFonts w:cs="Times New Roman"/>
                <w:b/>
                <w:color w:val="FF0000"/>
              </w:rPr>
              <w:t>[1972] – In Person Presence</w:t>
            </w:r>
          </w:p>
        </w:tc>
      </w:tr>
      <w:tr w:rsidR="00BE627C" w14:paraId="0D82E674" w14:textId="77777777" w:rsidTr="0079113A">
        <w:trPr>
          <w:trHeight w:val="1618"/>
        </w:trPr>
        <w:tc>
          <w:tcPr>
            <w:tcW w:w="10790" w:type="dxa"/>
          </w:tcPr>
          <w:p w14:paraId="7F20A5DC" w14:textId="36348572" w:rsidR="00203EE9" w:rsidRPr="00575791" w:rsidRDefault="00203EE9" w:rsidP="00203EE9">
            <w:pPr>
              <w:rPr>
                <w:rFonts w:cs="Times New Roman"/>
              </w:rPr>
            </w:pPr>
            <w:r w:rsidRPr="00575791">
              <w:rPr>
                <w:rFonts w:cs="Times New Roman"/>
                <w:b/>
              </w:rPr>
              <w:t xml:space="preserve">Facts: </w:t>
            </w:r>
            <w:r w:rsidRPr="00575791">
              <w:rPr>
                <w:rFonts w:cs="Times New Roman"/>
              </w:rPr>
              <w:t>Plaintiff is a citizen of the world – has homes worldwide, owns racehorses and other property in England. Wi</w:t>
            </w:r>
            <w:r>
              <w:rPr>
                <w:rFonts w:cs="Times New Roman"/>
              </w:rPr>
              <w:t>ldenstein</w:t>
            </w:r>
            <w:r w:rsidRPr="00575791">
              <w:rPr>
                <w:rFonts w:cs="Times New Roman"/>
              </w:rPr>
              <w:t xml:space="preserve"> lives in France </w:t>
            </w:r>
            <w:r>
              <w:rPr>
                <w:rFonts w:cs="Times New Roman"/>
              </w:rPr>
              <w:t xml:space="preserve">and is a French art dealer. </w:t>
            </w:r>
            <w:r w:rsidRPr="00575791">
              <w:rPr>
                <w:rFonts w:cs="Times New Roman"/>
              </w:rPr>
              <w:t xml:space="preserve">Wildenstein sold a picture to the plaintiff as an original. </w:t>
            </w:r>
            <w:r>
              <w:rPr>
                <w:rFonts w:cs="Times New Roman"/>
              </w:rPr>
              <w:t xml:space="preserve">P </w:t>
            </w:r>
            <w:r w:rsidRPr="00575791">
              <w:rPr>
                <w:rFonts w:cs="Times New Roman"/>
              </w:rPr>
              <w:t xml:space="preserve">delivers it to Christie’s. Christie’s </w:t>
            </w:r>
            <w:r>
              <w:rPr>
                <w:rFonts w:cs="Times New Roman"/>
              </w:rPr>
              <w:t>doubted</w:t>
            </w:r>
            <w:r w:rsidRPr="00575791">
              <w:rPr>
                <w:rFonts w:cs="Times New Roman"/>
              </w:rPr>
              <w:t xml:space="preserve"> paintings authenticity. P</w:t>
            </w:r>
            <w:r>
              <w:rPr>
                <w:rFonts w:cs="Times New Roman"/>
              </w:rPr>
              <w:t xml:space="preserve"> sues </w:t>
            </w:r>
            <w:r w:rsidRPr="00575791">
              <w:rPr>
                <w:rFonts w:cs="Times New Roman"/>
              </w:rPr>
              <w:t>Wildenstein in England – d</w:t>
            </w:r>
            <w:r>
              <w:rPr>
                <w:rFonts w:cs="Times New Roman"/>
              </w:rPr>
              <w:t xml:space="preserve">oes not serve him in France </w:t>
            </w:r>
            <w:r w:rsidRPr="00575791">
              <w:rPr>
                <w:rFonts w:cs="Times New Roman"/>
              </w:rPr>
              <w:t xml:space="preserve">waits until he comes to watch the races at </w:t>
            </w:r>
            <w:proofErr w:type="spellStart"/>
            <w:r w:rsidRPr="00575791">
              <w:rPr>
                <w:rFonts w:cs="Times New Roman"/>
              </w:rPr>
              <w:t>Ascott</w:t>
            </w:r>
            <w:proofErr w:type="spellEnd"/>
            <w:r w:rsidRPr="00575791">
              <w:rPr>
                <w:rFonts w:cs="Times New Roman"/>
              </w:rPr>
              <w:t xml:space="preserve"> where he gets served. English CA says good/valid service.</w:t>
            </w:r>
          </w:p>
          <w:p w14:paraId="3CF7E7C3" w14:textId="27519D1B" w:rsidR="00BE627C" w:rsidRPr="0079113A" w:rsidRDefault="0079113A" w:rsidP="0079113A">
            <w:pPr>
              <w:rPr>
                <w:rFonts w:cs="Times New Roman"/>
              </w:rPr>
            </w:pPr>
            <w:r>
              <w:rPr>
                <w:rFonts w:cs="Times New Roman"/>
                <w:b/>
              </w:rPr>
              <w:t>Court</w:t>
            </w:r>
            <w:r w:rsidR="00203EE9" w:rsidRPr="00575791">
              <w:rPr>
                <w:rFonts w:cs="Times New Roman"/>
                <w:b/>
              </w:rPr>
              <w:t>:</w:t>
            </w:r>
            <w:r>
              <w:rPr>
                <w:rFonts w:cs="Times New Roman"/>
                <w:b/>
              </w:rPr>
              <w:t xml:space="preserve"> </w:t>
            </w:r>
            <w:r>
              <w:rPr>
                <w:rFonts w:cs="Times New Roman"/>
              </w:rPr>
              <w:t>It is good service and all required by common law to serve defendant who is merely passing through the territory – court can assume jurisdiction. BUT not supposed to trick someone into entering jurisdiction.</w:t>
            </w:r>
          </w:p>
        </w:tc>
      </w:tr>
      <w:tr w:rsidR="00702325" w14:paraId="03C7A2FB" w14:textId="77777777" w:rsidTr="00702325">
        <w:tc>
          <w:tcPr>
            <w:tcW w:w="10790" w:type="dxa"/>
            <w:shd w:val="clear" w:color="auto" w:fill="9EA0A8" w:themeFill="background2" w:themeFillShade="BF"/>
          </w:tcPr>
          <w:p w14:paraId="5D258762" w14:textId="235DD51E" w:rsidR="00702325" w:rsidRPr="00702325" w:rsidRDefault="00702325" w:rsidP="00A2768A">
            <w:pPr>
              <w:rPr>
                <w:rStyle w:val="Emphasis"/>
                <w:rFonts w:cs="Times New Roman"/>
                <w:b/>
              </w:rPr>
            </w:pPr>
            <w:r>
              <w:rPr>
                <w:rStyle w:val="Emphasis"/>
                <w:rFonts w:cs="Times New Roman"/>
                <w:b/>
                <w:i/>
                <w:color w:val="FF0000"/>
              </w:rPr>
              <w:t>Chevron Corp v Yaiguage</w:t>
            </w:r>
            <w:r>
              <w:rPr>
                <w:rStyle w:val="Emphasis"/>
                <w:rFonts w:cs="Times New Roman"/>
                <w:b/>
                <w:color w:val="FF0000"/>
              </w:rPr>
              <w:t>, 2015 SCC 42</w:t>
            </w:r>
          </w:p>
        </w:tc>
      </w:tr>
      <w:tr w:rsidR="00702325" w14:paraId="7A033124" w14:textId="77777777" w:rsidTr="00702325">
        <w:trPr>
          <w:trHeight w:val="1618"/>
        </w:trPr>
        <w:tc>
          <w:tcPr>
            <w:tcW w:w="10790" w:type="dxa"/>
          </w:tcPr>
          <w:p w14:paraId="0DF3C913" w14:textId="77777777" w:rsidR="00143146" w:rsidRPr="00575791" w:rsidRDefault="00143146" w:rsidP="00143146">
            <w:pPr>
              <w:rPr>
                <w:rFonts w:cs="Times New Roman"/>
              </w:rPr>
            </w:pPr>
            <w:r w:rsidRPr="00575791">
              <w:rPr>
                <w:rFonts w:cs="Times New Roman"/>
                <w:b/>
              </w:rPr>
              <w:t xml:space="preserve">Facts: </w:t>
            </w:r>
            <w:r>
              <w:rPr>
                <w:rFonts w:cs="Times New Roman"/>
              </w:rPr>
              <w:t xml:space="preserve">Texaco left environmental damage in Ecuador from JV with </w:t>
            </w:r>
            <w:proofErr w:type="spellStart"/>
            <w:r>
              <w:rPr>
                <w:rFonts w:cs="Times New Roman"/>
              </w:rPr>
              <w:t>gvt</w:t>
            </w:r>
            <w:proofErr w:type="spellEnd"/>
            <w:r>
              <w:rPr>
                <w:rFonts w:cs="Times New Roman"/>
              </w:rPr>
              <w:t xml:space="preserve">. Class action in NY stayed against them in </w:t>
            </w:r>
            <w:proofErr w:type="spellStart"/>
            <w:r>
              <w:rPr>
                <w:rFonts w:cs="Times New Roman"/>
              </w:rPr>
              <w:t>favour</w:t>
            </w:r>
            <w:proofErr w:type="spellEnd"/>
            <w:r>
              <w:rPr>
                <w:rFonts w:cs="Times New Roman"/>
              </w:rPr>
              <w:t xml:space="preserve"> of Ecuador b/c they didn’t clean it up. Judgment eventually 9.5bn USD (from Ecuador). </w:t>
            </w:r>
            <w:r w:rsidRPr="00575791">
              <w:rPr>
                <w:rFonts w:cs="Times New Roman"/>
              </w:rPr>
              <w:t>Chevron buys Texaco (accepting liability</w:t>
            </w:r>
            <w:r>
              <w:rPr>
                <w:rFonts w:cs="Times New Roman"/>
              </w:rPr>
              <w:t xml:space="preserve">. </w:t>
            </w:r>
            <w:r w:rsidRPr="00575791">
              <w:rPr>
                <w:rFonts w:cs="Times New Roman"/>
              </w:rPr>
              <w:t xml:space="preserve">Complete submission to the Ecuador court – participated and vigorously defended. In 2012, the Ecuador </w:t>
            </w:r>
            <w:r>
              <w:rPr>
                <w:rFonts w:cs="Times New Roman"/>
              </w:rPr>
              <w:t>Ps</w:t>
            </w:r>
            <w:r w:rsidRPr="00575791">
              <w:rPr>
                <w:rFonts w:cs="Times New Roman"/>
              </w:rPr>
              <w:t xml:space="preserve"> sue Chevron and Chevron Canada in Ontario for </w:t>
            </w:r>
            <w:r>
              <w:rPr>
                <w:rFonts w:cs="Times New Roman"/>
              </w:rPr>
              <w:t>R&amp;E</w:t>
            </w:r>
            <w:r w:rsidRPr="00575791">
              <w:rPr>
                <w:rFonts w:cs="Times New Roman"/>
              </w:rPr>
              <w:t xml:space="preserve"> of Ecuador judgment. Chevron has no presence in Ontario, it has many subsidiaries including Chevron Canada. Chevron Canada is described as a 7</w:t>
            </w:r>
            <w:r w:rsidRPr="00575791">
              <w:rPr>
                <w:rFonts w:cs="Times New Roman"/>
                <w:vertAlign w:val="superscript"/>
              </w:rPr>
              <w:t>th</w:t>
            </w:r>
            <w:r w:rsidRPr="00575791">
              <w:rPr>
                <w:rFonts w:cs="Times New Roman"/>
              </w:rPr>
              <w:t xml:space="preserve"> generation subsidiary – between Chevron and Chevron Canada are 6 other corporations. Chevron Canada i</w:t>
            </w:r>
            <w:r>
              <w:rPr>
                <w:rFonts w:cs="Times New Roman"/>
              </w:rPr>
              <w:t>s not a defendant in the action.</w:t>
            </w:r>
          </w:p>
          <w:p w14:paraId="5C759A71" w14:textId="77777777" w:rsidR="00143146" w:rsidRPr="00575791" w:rsidRDefault="00143146" w:rsidP="00143146">
            <w:pPr>
              <w:rPr>
                <w:rFonts w:cs="Times New Roman"/>
              </w:rPr>
            </w:pPr>
            <w:r w:rsidRPr="00575791">
              <w:rPr>
                <w:rFonts w:cs="Times New Roman"/>
                <w:b/>
              </w:rPr>
              <w:t xml:space="preserve">Issue: </w:t>
            </w:r>
            <w:r w:rsidRPr="00575791">
              <w:rPr>
                <w:rFonts w:cs="Times New Roman"/>
              </w:rPr>
              <w:t>Is Chevron Canada a defendant within the jurisdiction?</w:t>
            </w:r>
          </w:p>
          <w:p w14:paraId="26B2D843" w14:textId="77777777" w:rsidR="00143146" w:rsidRPr="00575791" w:rsidRDefault="00143146" w:rsidP="00143146">
            <w:pPr>
              <w:rPr>
                <w:rFonts w:cs="Times New Roman"/>
              </w:rPr>
            </w:pPr>
            <w:r>
              <w:rPr>
                <w:rFonts w:cs="Times New Roman"/>
                <w:b/>
              </w:rPr>
              <w:t>SCC (</w:t>
            </w:r>
            <w:proofErr w:type="spellStart"/>
            <w:r>
              <w:rPr>
                <w:rFonts w:cs="Times New Roman"/>
                <w:b/>
              </w:rPr>
              <w:t>Gascon</w:t>
            </w:r>
            <w:proofErr w:type="spellEnd"/>
            <w:r>
              <w:rPr>
                <w:rFonts w:cs="Times New Roman"/>
                <w:b/>
              </w:rPr>
              <w:t>):</w:t>
            </w:r>
            <w:r w:rsidRPr="00575791">
              <w:rPr>
                <w:rFonts w:cs="Times New Roman"/>
                <w:b/>
              </w:rPr>
              <w:t xml:space="preserve"> </w:t>
            </w:r>
          </w:p>
          <w:p w14:paraId="361F5BCE" w14:textId="77777777" w:rsidR="00143146" w:rsidRDefault="00143146" w:rsidP="009049EA">
            <w:pPr>
              <w:pStyle w:val="ListParagraph"/>
              <w:numPr>
                <w:ilvl w:val="0"/>
                <w:numId w:val="17"/>
              </w:numPr>
              <w:rPr>
                <w:rFonts w:cs="Times New Roman"/>
              </w:rPr>
            </w:pPr>
            <w:r w:rsidRPr="00575791">
              <w:rPr>
                <w:rFonts w:cs="Times New Roman"/>
              </w:rPr>
              <w:t xml:space="preserve">Yes, Chevron Canada was present in Ontario – they had a brick and mortar office. </w:t>
            </w:r>
          </w:p>
          <w:p w14:paraId="6C11C307" w14:textId="77777777" w:rsidR="00143146" w:rsidRDefault="00143146" w:rsidP="009049EA">
            <w:pPr>
              <w:pStyle w:val="ListParagraph"/>
              <w:numPr>
                <w:ilvl w:val="0"/>
                <w:numId w:val="17"/>
              </w:numPr>
              <w:rPr>
                <w:rFonts w:cs="Times New Roman"/>
              </w:rPr>
            </w:pPr>
            <w:r>
              <w:rPr>
                <w:rFonts w:cs="Times New Roman"/>
              </w:rPr>
              <w:t xml:space="preserve">Foreign court must have had a real and substantial connection with the litigants or subject matter of dispute, or traditional bases of jurisdiction were satisfied. </w:t>
            </w:r>
          </w:p>
          <w:p w14:paraId="0073D18B" w14:textId="77777777" w:rsidR="00143146" w:rsidRPr="00575791" w:rsidRDefault="00143146" w:rsidP="009049EA">
            <w:pPr>
              <w:pStyle w:val="ListParagraph"/>
              <w:numPr>
                <w:ilvl w:val="0"/>
                <w:numId w:val="17"/>
              </w:numPr>
              <w:rPr>
                <w:rFonts w:cs="Times New Roman"/>
              </w:rPr>
            </w:pPr>
            <w:r>
              <w:rPr>
                <w:rFonts w:cs="Times New Roman"/>
              </w:rPr>
              <w:t>Presence, consent or a real and substantial connection.</w:t>
            </w:r>
          </w:p>
          <w:p w14:paraId="763A677B" w14:textId="77777777" w:rsidR="00143146" w:rsidRPr="00575791" w:rsidRDefault="00143146" w:rsidP="009049EA">
            <w:pPr>
              <w:pStyle w:val="ListParagraph"/>
              <w:numPr>
                <w:ilvl w:val="0"/>
                <w:numId w:val="17"/>
              </w:numPr>
              <w:rPr>
                <w:rFonts w:cs="Times New Roman"/>
              </w:rPr>
            </w:pPr>
            <w:r w:rsidRPr="00575791">
              <w:rPr>
                <w:rFonts w:cs="Times New Roman"/>
              </w:rPr>
              <w:t xml:space="preserve">Currently, common law requires some physical presence in carrying on business. </w:t>
            </w:r>
          </w:p>
          <w:p w14:paraId="39A0DD69" w14:textId="77777777" w:rsidR="00143146" w:rsidRPr="009B14F9" w:rsidRDefault="00143146" w:rsidP="009049EA">
            <w:pPr>
              <w:pStyle w:val="ListParagraph"/>
              <w:numPr>
                <w:ilvl w:val="0"/>
                <w:numId w:val="17"/>
              </w:numPr>
              <w:rPr>
                <w:rFonts w:cs="Times New Roman"/>
                <w:highlight w:val="yellow"/>
              </w:rPr>
            </w:pPr>
            <w:r w:rsidRPr="009B14F9">
              <w:rPr>
                <w:rFonts w:cs="Times New Roman"/>
                <w:highlight w:val="yellow"/>
              </w:rPr>
              <w:t>But, they were never in Ecuador nor were they a party to the Ecuador judgment.</w:t>
            </w:r>
          </w:p>
          <w:p w14:paraId="2CCAC563" w14:textId="637D1FEF" w:rsidR="00702325" w:rsidRPr="00143146" w:rsidRDefault="00143146" w:rsidP="009049EA">
            <w:pPr>
              <w:pStyle w:val="ListParagraph"/>
              <w:numPr>
                <w:ilvl w:val="0"/>
                <w:numId w:val="17"/>
              </w:numPr>
              <w:rPr>
                <w:rFonts w:cs="Times New Roman"/>
              </w:rPr>
            </w:pPr>
            <w:r w:rsidRPr="00575791">
              <w:rPr>
                <w:rFonts w:cs="Times New Roman"/>
              </w:rPr>
              <w:t xml:space="preserve">If a corporation is physically present and carrying on business in a province, the court has jurisdiction. </w:t>
            </w:r>
          </w:p>
        </w:tc>
      </w:tr>
    </w:tbl>
    <w:p w14:paraId="59A2DA0E" w14:textId="77777777" w:rsidR="00BF6C88" w:rsidRPr="00143146" w:rsidRDefault="00BF6C88" w:rsidP="00143146">
      <w:pPr>
        <w:rPr>
          <w:rFonts w:cs="Times New Roman"/>
        </w:rPr>
      </w:pPr>
    </w:p>
    <w:p w14:paraId="574BAC27" w14:textId="334ADA3B" w:rsidR="00904EB2" w:rsidRPr="00575791" w:rsidRDefault="00BF6C88" w:rsidP="00C67373">
      <w:pPr>
        <w:pStyle w:val="Heading3"/>
        <w:numPr>
          <w:ilvl w:val="0"/>
          <w:numId w:val="56"/>
        </w:numPr>
      </w:pPr>
      <w:bookmarkStart w:id="11" w:name="_Toc501367171"/>
      <w:r w:rsidRPr="00575791">
        <w:t>Parties outside the jurisdiction</w:t>
      </w:r>
      <w:bookmarkEnd w:id="11"/>
    </w:p>
    <w:p w14:paraId="62DF8419" w14:textId="33DB9610" w:rsidR="00904EB2" w:rsidRPr="00143146" w:rsidRDefault="00904EB2" w:rsidP="00904EB2">
      <w:pPr>
        <w:rPr>
          <w:rFonts w:cs="Times New Roman"/>
          <w:b/>
          <w:u w:val="single"/>
        </w:rPr>
      </w:pPr>
      <w:r w:rsidRPr="00143146">
        <w:rPr>
          <w:rFonts w:cs="Times New Roman"/>
          <w:b/>
          <w:u w:val="single"/>
        </w:rPr>
        <w:t>Statutory in BC</w:t>
      </w:r>
    </w:p>
    <w:p w14:paraId="655E04B8" w14:textId="77777777" w:rsidR="00782D8C" w:rsidRPr="00575791" w:rsidRDefault="00782D8C" w:rsidP="00782D8C">
      <w:pPr>
        <w:rPr>
          <w:rFonts w:cs="Times New Roman"/>
        </w:rPr>
      </w:pPr>
      <w:r w:rsidRPr="00575791">
        <w:rPr>
          <w:rFonts w:cs="Times New Roman"/>
        </w:rPr>
        <w:t>If the defendant is not in the jurisdiction, they cannot make a mandatory service to appear. Not directing the defendant to show up and defend, just notifying them and giving them the opportunity to defend.</w:t>
      </w:r>
    </w:p>
    <w:p w14:paraId="62E7FBCE" w14:textId="77777777" w:rsidR="00782D8C" w:rsidRPr="00575791" w:rsidRDefault="00782D8C" w:rsidP="00782D8C">
      <w:pPr>
        <w:rPr>
          <w:rFonts w:cs="Times New Roman"/>
        </w:rPr>
      </w:pPr>
    </w:p>
    <w:p w14:paraId="78B3FC6D" w14:textId="16E66351" w:rsidR="00782D8C" w:rsidRPr="00575791" w:rsidRDefault="00782D8C" w:rsidP="00782D8C">
      <w:pPr>
        <w:rPr>
          <w:rFonts w:cs="Times New Roman"/>
        </w:rPr>
      </w:pPr>
      <w:r w:rsidRPr="00575791">
        <w:rPr>
          <w:rFonts w:cs="Times New Roman"/>
        </w:rPr>
        <w:t xml:space="preserve">In BC, need to know the </w:t>
      </w:r>
      <w:r w:rsidRPr="00575791">
        <w:rPr>
          <w:rFonts w:cs="Times New Roman"/>
          <w:i/>
          <w:color w:val="00B050"/>
        </w:rPr>
        <w:t>CJPTA</w:t>
      </w:r>
      <w:r w:rsidRPr="00575791">
        <w:rPr>
          <w:rFonts w:cs="Times New Roman"/>
        </w:rPr>
        <w:t xml:space="preserve"> – attempt to incorporate/codify </w:t>
      </w:r>
      <w:r w:rsidRPr="00143146">
        <w:rPr>
          <w:rStyle w:val="Emphasis"/>
          <w:rFonts w:cs="Times New Roman"/>
          <w:i/>
          <w:color w:val="FF0000"/>
        </w:rPr>
        <w:t>Morguard</w:t>
      </w:r>
      <w:r w:rsidRPr="00575791">
        <w:rPr>
          <w:rFonts w:cs="Times New Roman"/>
          <w:i/>
        </w:rPr>
        <w:t xml:space="preserve">. </w:t>
      </w:r>
      <w:r w:rsidRPr="00575791">
        <w:rPr>
          <w:rFonts w:cs="Times New Roman"/>
        </w:rPr>
        <w:t>Sets</w:t>
      </w:r>
      <w:r w:rsidR="00143146">
        <w:rPr>
          <w:rFonts w:cs="Times New Roman"/>
        </w:rPr>
        <w:t xml:space="preserve"> bar higher than</w:t>
      </w:r>
      <w:r w:rsidRPr="00575791">
        <w:rPr>
          <w:rFonts w:cs="Times New Roman"/>
        </w:rPr>
        <w:t xml:space="preserve"> we now know from </w:t>
      </w:r>
      <w:r w:rsidRPr="00143146">
        <w:rPr>
          <w:rStyle w:val="Emphasis"/>
          <w:rFonts w:cs="Times New Roman"/>
          <w:i/>
          <w:color w:val="FF0000"/>
        </w:rPr>
        <w:t>Club Resorts v Van Breda</w:t>
      </w:r>
      <w:r w:rsidRPr="00143146">
        <w:rPr>
          <w:rFonts w:cs="Times New Roman"/>
          <w:color w:val="FF0000"/>
        </w:rPr>
        <w:t xml:space="preserve"> </w:t>
      </w:r>
      <w:r w:rsidR="00143146">
        <w:rPr>
          <w:rFonts w:cs="Times New Roman"/>
        </w:rPr>
        <w:t>requires for real &amp;</w:t>
      </w:r>
      <w:r w:rsidRPr="00575791">
        <w:rPr>
          <w:rFonts w:cs="Times New Roman"/>
        </w:rPr>
        <w:t xml:space="preserve"> substantial connection. Enacted in Saskatchewan, Nova Scotia &amp; BC. </w:t>
      </w:r>
    </w:p>
    <w:p w14:paraId="2BE7E5B3" w14:textId="77777777" w:rsidR="00782D8C" w:rsidRPr="00575791" w:rsidRDefault="00782D8C" w:rsidP="00782D8C">
      <w:pPr>
        <w:rPr>
          <w:rFonts w:cs="Times New Roman"/>
        </w:rPr>
      </w:pPr>
    </w:p>
    <w:p w14:paraId="069D8E05" w14:textId="712F5995" w:rsidR="00782D8C" w:rsidRPr="00575791" w:rsidRDefault="00782D8C" w:rsidP="009049EA">
      <w:pPr>
        <w:pStyle w:val="ListParagraph"/>
        <w:numPr>
          <w:ilvl w:val="0"/>
          <w:numId w:val="19"/>
        </w:numPr>
        <w:rPr>
          <w:rFonts w:cs="Times New Roman"/>
        </w:rPr>
      </w:pPr>
      <w:r w:rsidRPr="00575791">
        <w:rPr>
          <w:rFonts w:cs="Times New Roman"/>
          <w:color w:val="00B050"/>
        </w:rPr>
        <w:t xml:space="preserve">S.2: </w:t>
      </w:r>
      <w:r w:rsidRPr="00575791">
        <w:rPr>
          <w:rFonts w:cs="Times New Roman"/>
        </w:rPr>
        <w:t xml:space="preserve">Territorial competence/jurisdiction of the court should be made solely in reference to this section. </w:t>
      </w:r>
      <w:r w:rsidRPr="00575791">
        <w:rPr>
          <w:rFonts w:cs="Times New Roman"/>
          <w:highlight w:val="yellow"/>
          <w:u w:val="single"/>
        </w:rPr>
        <w:t>NO MORE COMMON LAW IN BC.</w:t>
      </w:r>
    </w:p>
    <w:p w14:paraId="61094E39" w14:textId="699BEFB8" w:rsidR="00904EB2" w:rsidRPr="00575791" w:rsidRDefault="00904EB2" w:rsidP="009049EA">
      <w:pPr>
        <w:pStyle w:val="ListParagraph"/>
        <w:numPr>
          <w:ilvl w:val="0"/>
          <w:numId w:val="19"/>
        </w:numPr>
        <w:rPr>
          <w:rFonts w:cs="Times New Roman"/>
        </w:rPr>
      </w:pPr>
      <w:r w:rsidRPr="00575791">
        <w:rPr>
          <w:rFonts w:cs="Times New Roman"/>
          <w:color w:val="00B050"/>
        </w:rPr>
        <w:t xml:space="preserve">S.3 </w:t>
      </w:r>
      <w:r w:rsidRPr="00575791">
        <w:rPr>
          <w:rFonts w:cs="Times New Roman"/>
        </w:rPr>
        <w:t xml:space="preserve">of the </w:t>
      </w:r>
      <w:r w:rsidRPr="00575791">
        <w:rPr>
          <w:rFonts w:cs="Times New Roman"/>
          <w:i/>
          <w:color w:val="00B050"/>
        </w:rPr>
        <w:t>CJPTA</w:t>
      </w:r>
      <w:r w:rsidRPr="00575791">
        <w:rPr>
          <w:rFonts w:cs="Times New Roman"/>
          <w:i/>
        </w:rPr>
        <w:t xml:space="preserve"> </w:t>
      </w:r>
      <w:r w:rsidRPr="00575791">
        <w:rPr>
          <w:rFonts w:cs="Times New Roman"/>
        </w:rPr>
        <w:t xml:space="preserve">sets out the general principles governing territorial competence (rules). It has five subsections, none of which say presence of the defendant in the province. </w:t>
      </w:r>
    </w:p>
    <w:p w14:paraId="408CABA7" w14:textId="1F7CC6A3" w:rsidR="00782D8C" w:rsidRPr="00575791" w:rsidRDefault="00782D8C" w:rsidP="009049EA">
      <w:pPr>
        <w:pStyle w:val="ListParagraph"/>
        <w:numPr>
          <w:ilvl w:val="1"/>
          <w:numId w:val="19"/>
        </w:numPr>
        <w:rPr>
          <w:rFonts w:cs="Times New Roman"/>
        </w:rPr>
      </w:pPr>
      <w:r w:rsidRPr="00575791">
        <w:rPr>
          <w:rFonts w:cs="Times New Roman"/>
        </w:rPr>
        <w:t>The court has territorial competence</w:t>
      </w:r>
      <w:r w:rsidR="00143146">
        <w:rPr>
          <w:rFonts w:cs="Times New Roman"/>
        </w:rPr>
        <w:t xml:space="preserve"> </w:t>
      </w:r>
      <w:r w:rsidRPr="00575791">
        <w:rPr>
          <w:rFonts w:cs="Times New Roman"/>
        </w:rPr>
        <w:t>in a proceeding only if</w:t>
      </w:r>
    </w:p>
    <w:p w14:paraId="6FA20FB0" w14:textId="565EDDEF" w:rsidR="00782D8C" w:rsidRPr="00575791" w:rsidRDefault="00782D8C" w:rsidP="009049EA">
      <w:pPr>
        <w:pStyle w:val="ListParagraph"/>
        <w:numPr>
          <w:ilvl w:val="2"/>
          <w:numId w:val="19"/>
        </w:numPr>
        <w:rPr>
          <w:rFonts w:cs="Times New Roman"/>
        </w:rPr>
      </w:pPr>
      <w:r w:rsidRPr="00575791">
        <w:rPr>
          <w:rFonts w:cs="Times New Roman"/>
        </w:rPr>
        <w:t xml:space="preserve">(a) </w:t>
      </w:r>
      <w:r w:rsidR="00143146">
        <w:rPr>
          <w:rFonts w:cs="Times New Roman"/>
        </w:rPr>
        <w:t>person is plaintiff in another proceeding in the court to which the proceeding in question is a counter-claim</w:t>
      </w:r>
    </w:p>
    <w:p w14:paraId="4D107C7A" w14:textId="45FF09BA" w:rsidR="00782D8C" w:rsidRPr="00575791" w:rsidRDefault="00782D8C" w:rsidP="009049EA">
      <w:pPr>
        <w:pStyle w:val="ListParagraph"/>
        <w:numPr>
          <w:ilvl w:val="2"/>
          <w:numId w:val="19"/>
        </w:numPr>
        <w:rPr>
          <w:rFonts w:cs="Times New Roman"/>
        </w:rPr>
      </w:pPr>
      <w:r w:rsidRPr="00575791">
        <w:rPr>
          <w:rFonts w:cs="Times New Roman"/>
        </w:rPr>
        <w:t xml:space="preserve">(b) </w:t>
      </w:r>
      <w:r w:rsidR="00143146">
        <w:rPr>
          <w:rFonts w:cs="Times New Roman"/>
        </w:rPr>
        <w:t>during course of proceeding person submits to the court’s jurisdiction</w:t>
      </w:r>
    </w:p>
    <w:p w14:paraId="46E5C151" w14:textId="437E87BB" w:rsidR="00782D8C" w:rsidRPr="00575791" w:rsidRDefault="00782D8C" w:rsidP="009049EA">
      <w:pPr>
        <w:pStyle w:val="ListParagraph"/>
        <w:numPr>
          <w:ilvl w:val="2"/>
          <w:numId w:val="19"/>
        </w:numPr>
        <w:rPr>
          <w:rFonts w:cs="Times New Roman"/>
        </w:rPr>
      </w:pPr>
      <w:r w:rsidRPr="00575791">
        <w:rPr>
          <w:rFonts w:cs="Times New Roman"/>
        </w:rPr>
        <w:t xml:space="preserve">(c) </w:t>
      </w:r>
      <w:r w:rsidR="00143146">
        <w:rPr>
          <w:rFonts w:cs="Times New Roman"/>
        </w:rPr>
        <w:t>there is an agreement between plaintiff and person to the effect that court has jurisdiction</w:t>
      </w:r>
    </w:p>
    <w:p w14:paraId="209CB3F3" w14:textId="11379D95" w:rsidR="00782D8C" w:rsidRPr="00575791" w:rsidRDefault="00782D8C" w:rsidP="009049EA">
      <w:pPr>
        <w:pStyle w:val="ListParagraph"/>
        <w:numPr>
          <w:ilvl w:val="2"/>
          <w:numId w:val="19"/>
        </w:numPr>
        <w:rPr>
          <w:rFonts w:cs="Times New Roman"/>
        </w:rPr>
      </w:pPr>
      <w:r w:rsidRPr="00575791">
        <w:rPr>
          <w:rFonts w:cs="Times New Roman"/>
        </w:rPr>
        <w:lastRenderedPageBreak/>
        <w:t xml:space="preserve">(d) The defendant is ordinarily resident in BC at the time of commencement of the proceedings. (BC equivalent of </w:t>
      </w:r>
      <w:r w:rsidRPr="00575791">
        <w:rPr>
          <w:rFonts w:cs="Times New Roman"/>
          <w:i/>
        </w:rPr>
        <w:t>presence</w:t>
      </w:r>
      <w:r w:rsidRPr="00575791">
        <w:rPr>
          <w:rFonts w:cs="Times New Roman"/>
        </w:rPr>
        <w:t>).</w:t>
      </w:r>
    </w:p>
    <w:p w14:paraId="1DA52A4F" w14:textId="3BC40C5D" w:rsidR="00782D8C" w:rsidRPr="00575791" w:rsidRDefault="00782D8C" w:rsidP="009049EA">
      <w:pPr>
        <w:pStyle w:val="ListParagraph"/>
        <w:numPr>
          <w:ilvl w:val="2"/>
          <w:numId w:val="19"/>
        </w:numPr>
        <w:rPr>
          <w:rFonts w:cs="Times New Roman"/>
          <w:highlight w:val="yellow"/>
        </w:rPr>
      </w:pPr>
      <w:r w:rsidRPr="00575791">
        <w:rPr>
          <w:rFonts w:cs="Times New Roman"/>
          <w:highlight w:val="yellow"/>
        </w:rPr>
        <w:t xml:space="preserve">(e) There is a </w:t>
      </w:r>
      <w:r w:rsidRPr="00575791">
        <w:rPr>
          <w:rFonts w:cs="Times New Roman"/>
          <w:i/>
          <w:highlight w:val="yellow"/>
        </w:rPr>
        <w:t xml:space="preserve">real and substantial connection </w:t>
      </w:r>
      <w:r w:rsidRPr="00575791">
        <w:rPr>
          <w:rFonts w:cs="Times New Roman"/>
          <w:highlight w:val="yellow"/>
        </w:rPr>
        <w:t xml:space="preserve">between BC and the facts on which the proceeding against that person is based. </w:t>
      </w:r>
    </w:p>
    <w:p w14:paraId="09F11466" w14:textId="4511C836" w:rsidR="00BF6C88" w:rsidRDefault="00BF6C88" w:rsidP="009049EA">
      <w:pPr>
        <w:pStyle w:val="ListParagraph"/>
        <w:numPr>
          <w:ilvl w:val="0"/>
          <w:numId w:val="19"/>
        </w:numPr>
        <w:rPr>
          <w:rFonts w:cs="Times New Roman"/>
        </w:rPr>
      </w:pPr>
      <w:r w:rsidRPr="00575791">
        <w:rPr>
          <w:rFonts w:cs="Times New Roman"/>
        </w:rPr>
        <w:t xml:space="preserve">In </w:t>
      </w:r>
      <w:r w:rsidRPr="00143146">
        <w:rPr>
          <w:rStyle w:val="Emphasis"/>
          <w:rFonts w:cs="Times New Roman"/>
          <w:i/>
          <w:color w:val="FF0000"/>
        </w:rPr>
        <w:t>Van Breda</w:t>
      </w:r>
      <w:r w:rsidRPr="00575791">
        <w:rPr>
          <w:rFonts w:cs="Times New Roman"/>
          <w:i/>
        </w:rPr>
        <w:t xml:space="preserve">, </w:t>
      </w:r>
      <w:proofErr w:type="spellStart"/>
      <w:r w:rsidRPr="00575791">
        <w:rPr>
          <w:rFonts w:cs="Times New Roman"/>
        </w:rPr>
        <w:t>Lebel</w:t>
      </w:r>
      <w:proofErr w:type="spellEnd"/>
      <w:r w:rsidRPr="00575791">
        <w:rPr>
          <w:rFonts w:cs="Times New Roman"/>
        </w:rPr>
        <w:t xml:space="preserve"> J repeated that rules &amp; certainty are required, parties need to know when a court is going to find a real and substantial connection. Can have different circumstances in different provinces, but they all have to meet the constitutional standard. </w:t>
      </w:r>
      <w:r w:rsidR="00955F1F" w:rsidRPr="00575791">
        <w:rPr>
          <w:rFonts w:cs="Times New Roman"/>
        </w:rPr>
        <w:t>If plaintiff can’t fit their cause of action in one of the circumstances in s.10, can still fall back on an argument that there was a real and substantial connection in addition to the ones in s.10. S.10 is not limited/</w:t>
      </w:r>
      <w:proofErr w:type="gramStart"/>
      <w:r w:rsidR="00955F1F" w:rsidRPr="00575791">
        <w:rPr>
          <w:rFonts w:cs="Times New Roman"/>
        </w:rPr>
        <w:t>exhaustive,</w:t>
      </w:r>
      <w:proofErr w:type="gramEnd"/>
      <w:r w:rsidR="00955F1F" w:rsidRPr="00575791">
        <w:rPr>
          <w:rFonts w:cs="Times New Roman"/>
        </w:rPr>
        <w:t xml:space="preserve"> it is merely examples.</w:t>
      </w:r>
    </w:p>
    <w:p w14:paraId="6829FBB4" w14:textId="2DC0C5E4" w:rsidR="00143146" w:rsidRPr="00575791" w:rsidRDefault="00143146" w:rsidP="009049EA">
      <w:pPr>
        <w:pStyle w:val="ListParagraph"/>
        <w:numPr>
          <w:ilvl w:val="0"/>
          <w:numId w:val="19"/>
        </w:numPr>
        <w:rPr>
          <w:rFonts w:cs="Times New Roman"/>
        </w:rPr>
      </w:pPr>
      <w:r w:rsidRPr="00143146">
        <w:rPr>
          <w:rFonts w:cs="Times New Roman"/>
          <w:color w:val="00B050"/>
        </w:rPr>
        <w:t xml:space="preserve">S.7: </w:t>
      </w:r>
      <w:r>
        <w:rPr>
          <w:rFonts w:cs="Times New Roman"/>
        </w:rPr>
        <w:t>A corporation is ordinarily resident in BC for the purposes of this part only if (a) the corporation has or is required by law to have a registered office in BC (b) pursuant to law it has address or person who can be served in BC (c) place of business in BC (d) central management is exercised in BC.</w:t>
      </w:r>
    </w:p>
    <w:p w14:paraId="16A927A6" w14:textId="5A82A468" w:rsidR="00BF6C88" w:rsidRDefault="00BF6C88" w:rsidP="009049EA">
      <w:pPr>
        <w:pStyle w:val="ListParagraph"/>
        <w:numPr>
          <w:ilvl w:val="0"/>
          <w:numId w:val="19"/>
        </w:numPr>
        <w:rPr>
          <w:rFonts w:cs="Times New Roman"/>
        </w:rPr>
      </w:pPr>
      <w:r w:rsidRPr="00575791">
        <w:rPr>
          <w:rFonts w:cs="Times New Roman"/>
          <w:color w:val="00B050"/>
        </w:rPr>
        <w:t xml:space="preserve">S.10: </w:t>
      </w:r>
      <w:r w:rsidRPr="00575791">
        <w:rPr>
          <w:rFonts w:cs="Times New Roman"/>
        </w:rPr>
        <w:t>Real and substantial connection is presumed to exist if the proceeding:</w:t>
      </w:r>
    </w:p>
    <w:p w14:paraId="577486E8" w14:textId="67D4909C" w:rsidR="00143146" w:rsidRPr="00575791" w:rsidRDefault="00143146" w:rsidP="009049EA">
      <w:pPr>
        <w:pStyle w:val="ListParagraph"/>
        <w:numPr>
          <w:ilvl w:val="1"/>
          <w:numId w:val="19"/>
        </w:numPr>
        <w:rPr>
          <w:rFonts w:cs="Times New Roman"/>
        </w:rPr>
      </w:pPr>
      <w:r>
        <w:rPr>
          <w:rFonts w:cs="Times New Roman"/>
          <w:color w:val="00B050"/>
        </w:rPr>
        <w:t xml:space="preserve">(a) </w:t>
      </w:r>
      <w:r>
        <w:rPr>
          <w:rFonts w:cs="Times New Roman"/>
          <w:color w:val="000000" w:themeColor="text1"/>
        </w:rPr>
        <w:t>is brought to enforce, assert, declare of determine proprietary or possessory rights or a security interest in property in BC that is immovable or movable property.</w:t>
      </w:r>
    </w:p>
    <w:p w14:paraId="505CD45B" w14:textId="77777777" w:rsidR="00BC1FF7" w:rsidRDefault="00BC1FF7" w:rsidP="009049EA">
      <w:pPr>
        <w:pStyle w:val="ListParagraph"/>
        <w:numPr>
          <w:ilvl w:val="1"/>
          <w:numId w:val="19"/>
        </w:numPr>
        <w:rPr>
          <w:rFonts w:cs="Times New Roman"/>
        </w:rPr>
      </w:pPr>
      <w:r w:rsidRPr="00BC1FF7">
        <w:rPr>
          <w:rFonts w:cs="Times New Roman"/>
          <w:color w:val="00B050"/>
        </w:rPr>
        <w:t xml:space="preserve">(b) </w:t>
      </w:r>
      <w:r>
        <w:rPr>
          <w:rFonts w:cs="Times New Roman"/>
        </w:rPr>
        <w:t>concerns the administration of the estate of a deceased person in relation to (</w:t>
      </w:r>
      <w:proofErr w:type="spellStart"/>
      <w:r>
        <w:rPr>
          <w:rFonts w:cs="Times New Roman"/>
        </w:rPr>
        <w:t>i</w:t>
      </w:r>
      <w:proofErr w:type="spellEnd"/>
      <w:r>
        <w:rPr>
          <w:rFonts w:cs="Times New Roman"/>
        </w:rPr>
        <w:t xml:space="preserve">) immovable property in BC of deceased (ii) movable property anywhere of deceased if at time of death ordinarily resident in BC. </w:t>
      </w:r>
    </w:p>
    <w:p w14:paraId="31F58E33" w14:textId="345D029C" w:rsidR="00BC1FF7" w:rsidRDefault="00BC1FF7" w:rsidP="009049EA">
      <w:pPr>
        <w:pStyle w:val="ListParagraph"/>
        <w:numPr>
          <w:ilvl w:val="1"/>
          <w:numId w:val="19"/>
        </w:numPr>
        <w:rPr>
          <w:rFonts w:cs="Times New Roman"/>
        </w:rPr>
      </w:pPr>
      <w:r w:rsidRPr="00BC1FF7">
        <w:rPr>
          <w:rFonts w:cs="Times New Roman"/>
          <w:color w:val="00B050"/>
        </w:rPr>
        <w:t xml:space="preserve">(c) </w:t>
      </w:r>
      <w:r>
        <w:rPr>
          <w:rFonts w:cs="Times New Roman"/>
        </w:rPr>
        <w:t>is brought to interpret, rectify, set aside or enforce any deed, will, contract or other instrument in relation to (</w:t>
      </w:r>
      <w:proofErr w:type="spellStart"/>
      <w:r>
        <w:rPr>
          <w:rFonts w:cs="Times New Roman"/>
        </w:rPr>
        <w:t>i</w:t>
      </w:r>
      <w:proofErr w:type="spellEnd"/>
      <w:r>
        <w:rPr>
          <w:rFonts w:cs="Times New Roman"/>
        </w:rPr>
        <w:t>) property in BC immovable or movable (ii) movable property of deceased</w:t>
      </w:r>
    </w:p>
    <w:p w14:paraId="6F39EA78" w14:textId="61B4E733" w:rsidR="00BC1FF7" w:rsidRDefault="00BC1FF7" w:rsidP="009049EA">
      <w:pPr>
        <w:pStyle w:val="ListParagraph"/>
        <w:numPr>
          <w:ilvl w:val="1"/>
          <w:numId w:val="19"/>
        </w:numPr>
        <w:rPr>
          <w:rFonts w:cs="Times New Roman"/>
        </w:rPr>
      </w:pPr>
      <w:r>
        <w:rPr>
          <w:rFonts w:cs="Times New Roman"/>
          <w:color w:val="00B050"/>
        </w:rPr>
        <w:t xml:space="preserve">(d) </w:t>
      </w:r>
      <w:r>
        <w:rPr>
          <w:rFonts w:cs="Times New Roman"/>
          <w:color w:val="000000" w:themeColor="text1"/>
        </w:rPr>
        <w:t>is brought against trustee in relation to carrying out of a trust in any of following: (</w:t>
      </w:r>
      <w:proofErr w:type="spellStart"/>
      <w:r>
        <w:rPr>
          <w:rFonts w:cs="Times New Roman"/>
          <w:color w:val="000000" w:themeColor="text1"/>
        </w:rPr>
        <w:t>i</w:t>
      </w:r>
      <w:proofErr w:type="spellEnd"/>
      <w:r>
        <w:rPr>
          <w:rFonts w:cs="Times New Roman"/>
          <w:color w:val="000000" w:themeColor="text1"/>
        </w:rPr>
        <w:t xml:space="preserve">) trust assets include property in BC that is immovable or movable property and relief claimed is only to property (ii) trustee is ordinarily resident in BC (iii) </w:t>
      </w:r>
      <w:proofErr w:type="spellStart"/>
      <w:r>
        <w:rPr>
          <w:rFonts w:cs="Times New Roman"/>
          <w:color w:val="000000" w:themeColor="text1"/>
        </w:rPr>
        <w:t>administratin</w:t>
      </w:r>
      <w:proofErr w:type="spellEnd"/>
      <w:r>
        <w:rPr>
          <w:rFonts w:cs="Times New Roman"/>
          <w:color w:val="000000" w:themeColor="text1"/>
        </w:rPr>
        <w:t xml:space="preserve"> of trust is principally carried on in BC (iv) by express terms of a trust document, the trust is governed by law of BC.</w:t>
      </w:r>
    </w:p>
    <w:p w14:paraId="7262BF9A" w14:textId="1E58C458" w:rsidR="00BF6C88" w:rsidRPr="00575791" w:rsidRDefault="00BC1FF7" w:rsidP="009049EA">
      <w:pPr>
        <w:pStyle w:val="ListParagraph"/>
        <w:numPr>
          <w:ilvl w:val="1"/>
          <w:numId w:val="19"/>
        </w:numPr>
        <w:rPr>
          <w:rFonts w:cs="Times New Roman"/>
        </w:rPr>
      </w:pPr>
      <w:r w:rsidRPr="00BC1FF7">
        <w:rPr>
          <w:rFonts w:cs="Times New Roman"/>
          <w:color w:val="00B050"/>
        </w:rPr>
        <w:t xml:space="preserve">(e) </w:t>
      </w:r>
      <w:r w:rsidR="00955F1F" w:rsidRPr="00575791">
        <w:rPr>
          <w:rFonts w:cs="Times New Roman"/>
        </w:rPr>
        <w:t xml:space="preserve">Contractual: action concerns </w:t>
      </w:r>
      <w:r w:rsidR="00955F1F" w:rsidRPr="00575791">
        <w:rPr>
          <w:rFonts w:cs="Times New Roman"/>
          <w:u w:val="single"/>
        </w:rPr>
        <w:t>contractual</w:t>
      </w:r>
      <w:r w:rsidR="00955F1F" w:rsidRPr="00575791">
        <w:rPr>
          <w:rFonts w:cs="Times New Roman"/>
        </w:rPr>
        <w:t xml:space="preserve"> obligations to a substantial extent tha</w:t>
      </w:r>
      <w:r>
        <w:rPr>
          <w:rFonts w:cs="Times New Roman"/>
        </w:rPr>
        <w:t>t</w:t>
      </w:r>
      <w:r w:rsidR="00955F1F" w:rsidRPr="00575791">
        <w:rPr>
          <w:rFonts w:cs="Times New Roman"/>
        </w:rPr>
        <w:t xml:space="preserve"> are to be performed in BC OR by its express terms the contract is governed by the law in BC OR governs property, services, or use in the trade of profession resulting by a trade of business in BC.</w:t>
      </w:r>
    </w:p>
    <w:p w14:paraId="59E3AC08" w14:textId="60757A23" w:rsidR="00955F1F" w:rsidRPr="00575791" w:rsidRDefault="00BC1FF7" w:rsidP="009049EA">
      <w:pPr>
        <w:pStyle w:val="ListParagraph"/>
        <w:numPr>
          <w:ilvl w:val="1"/>
          <w:numId w:val="19"/>
        </w:numPr>
        <w:rPr>
          <w:rFonts w:cs="Times New Roman"/>
        </w:rPr>
      </w:pPr>
      <w:r w:rsidRPr="00BC1FF7">
        <w:rPr>
          <w:rFonts w:cs="Times New Roman"/>
          <w:color w:val="00B050"/>
        </w:rPr>
        <w:t>(g)</w:t>
      </w:r>
      <w:r w:rsidR="00955F1F" w:rsidRPr="00575791">
        <w:rPr>
          <w:rFonts w:cs="Times New Roman"/>
        </w:rPr>
        <w:t xml:space="preserve">Tort: The action concerns a tort committed in BC. Not always straight-forward e.g. defamation, product liability – can be difficult to locate the tort, question of application of legal principles/rules. </w:t>
      </w:r>
    </w:p>
    <w:p w14:paraId="5A99C38E" w14:textId="77777777" w:rsidR="00955F1F" w:rsidRDefault="00955F1F" w:rsidP="00955F1F">
      <w:pPr>
        <w:rPr>
          <w:rStyle w:val="Emphasis"/>
          <w:rFonts w:cs="Times New Roman"/>
        </w:rPr>
      </w:pPr>
    </w:p>
    <w:tbl>
      <w:tblPr>
        <w:tblStyle w:val="TableGrid"/>
        <w:tblW w:w="0" w:type="auto"/>
        <w:tblLook w:val="04A0" w:firstRow="1" w:lastRow="0" w:firstColumn="1" w:lastColumn="0" w:noHBand="0" w:noVBand="1"/>
      </w:tblPr>
      <w:tblGrid>
        <w:gridCol w:w="10790"/>
      </w:tblGrid>
      <w:tr w:rsidR="00BC1FF7" w14:paraId="26FA9556" w14:textId="77777777" w:rsidTr="00A2768A">
        <w:tc>
          <w:tcPr>
            <w:tcW w:w="10790" w:type="dxa"/>
            <w:shd w:val="clear" w:color="auto" w:fill="9EA0A8" w:themeFill="background2" w:themeFillShade="BF"/>
          </w:tcPr>
          <w:p w14:paraId="4FB67D87" w14:textId="4E7A19E5" w:rsidR="00BC1FF7" w:rsidRPr="00BC1FF7" w:rsidRDefault="00BC1FF7" w:rsidP="00A2768A">
            <w:pPr>
              <w:rPr>
                <w:rStyle w:val="Emphasis"/>
                <w:rFonts w:cs="Times New Roman"/>
                <w:i/>
              </w:rPr>
            </w:pPr>
            <w:r w:rsidRPr="00BC1FF7">
              <w:rPr>
                <w:rStyle w:val="Emphasis"/>
                <w:rFonts w:cs="Times New Roman"/>
                <w:b/>
                <w:i/>
                <w:color w:val="FF0000"/>
              </w:rPr>
              <w:t>Moran v Pyle National</w:t>
            </w:r>
            <w:r w:rsidRPr="00BC1FF7">
              <w:rPr>
                <w:rStyle w:val="Emphasis"/>
                <w:rFonts w:cs="Times New Roman"/>
                <w:b/>
                <w:color w:val="FF0000"/>
              </w:rPr>
              <w:t>, 1973 SCC</w:t>
            </w:r>
          </w:p>
        </w:tc>
      </w:tr>
      <w:tr w:rsidR="00BC1FF7" w14:paraId="4FC15A9D" w14:textId="77777777" w:rsidTr="00BC1FF7">
        <w:trPr>
          <w:trHeight w:val="584"/>
        </w:trPr>
        <w:tc>
          <w:tcPr>
            <w:tcW w:w="10790" w:type="dxa"/>
          </w:tcPr>
          <w:p w14:paraId="62683A7A" w14:textId="77777777" w:rsidR="00BC1FF7" w:rsidRPr="00575791" w:rsidRDefault="00BC1FF7" w:rsidP="00BC1FF7">
            <w:pPr>
              <w:rPr>
                <w:rFonts w:cs="Times New Roman"/>
                <w:i/>
              </w:rPr>
            </w:pPr>
            <w:r w:rsidRPr="00575791">
              <w:rPr>
                <w:rFonts w:cs="Times New Roman"/>
                <w:i/>
              </w:rPr>
              <w:t>Dickson J decision, important but has not been picked up and followed around the world.</w:t>
            </w:r>
          </w:p>
          <w:p w14:paraId="53985474" w14:textId="77777777" w:rsidR="00BC1FF7" w:rsidRPr="00575791" w:rsidRDefault="00BC1FF7" w:rsidP="00BC1FF7">
            <w:pPr>
              <w:rPr>
                <w:rFonts w:cs="Times New Roman"/>
              </w:rPr>
            </w:pPr>
            <w:r w:rsidRPr="00575791">
              <w:rPr>
                <w:rFonts w:cs="Times New Roman"/>
                <w:b/>
              </w:rPr>
              <w:t xml:space="preserve">Facts: </w:t>
            </w:r>
            <w:r w:rsidRPr="00575791">
              <w:rPr>
                <w:rFonts w:cs="Times New Roman"/>
              </w:rPr>
              <w:t xml:space="preserve">Concerns product liability – a defective light bulb manufactured in Ontario with parts manufactured in the US and elsewhere. The light bulb is purchased and installed in Saskatchewan. Mr. Moran is installing the light bulb, is electrocuted and dies when he puts the steel ladder, and touches the base of the bulb. Mrs. Moran (widow) brings an action for compensation under the </w:t>
            </w:r>
            <w:r w:rsidRPr="00575791">
              <w:rPr>
                <w:rFonts w:cs="Times New Roman"/>
                <w:i/>
              </w:rPr>
              <w:t xml:space="preserve">Saskatchewan Fatal Accidents Act. </w:t>
            </w:r>
            <w:r w:rsidRPr="00575791">
              <w:rPr>
                <w:rFonts w:cs="Times New Roman"/>
              </w:rPr>
              <w:t xml:space="preserve">Pyle National is fighting the jurisdiction of the Saskatchewan courts. </w:t>
            </w:r>
          </w:p>
          <w:p w14:paraId="15ECC2D4" w14:textId="77777777" w:rsidR="00BC1FF7" w:rsidRPr="00575791" w:rsidRDefault="00BC1FF7" w:rsidP="00BC1FF7">
            <w:pPr>
              <w:rPr>
                <w:rFonts w:cs="Times New Roman"/>
              </w:rPr>
            </w:pPr>
            <w:r w:rsidRPr="00575791">
              <w:rPr>
                <w:rFonts w:cs="Times New Roman"/>
                <w:b/>
              </w:rPr>
              <w:t xml:space="preserve">Issue: </w:t>
            </w:r>
            <w:r w:rsidRPr="00575791">
              <w:rPr>
                <w:rFonts w:cs="Times New Roman"/>
              </w:rPr>
              <w:t xml:space="preserve">Whether the permission to serve </w:t>
            </w:r>
            <w:r w:rsidRPr="00575791">
              <w:rPr>
                <w:rFonts w:cs="Times New Roman"/>
                <w:i/>
              </w:rPr>
              <w:t xml:space="preserve">ex-juris </w:t>
            </w:r>
            <w:r w:rsidRPr="00575791">
              <w:rPr>
                <w:rFonts w:cs="Times New Roman"/>
              </w:rPr>
              <w:t>was correct or incorrect?</w:t>
            </w:r>
            <w:r>
              <w:rPr>
                <w:rFonts w:cs="Times New Roman"/>
              </w:rPr>
              <w:t xml:space="preserve"> Can tort action be brought in SK? </w:t>
            </w:r>
          </w:p>
          <w:p w14:paraId="36FB0CF1" w14:textId="77777777" w:rsidR="00BC1FF7" w:rsidRPr="00575791" w:rsidRDefault="00BC1FF7" w:rsidP="00BC1FF7">
            <w:pPr>
              <w:rPr>
                <w:rFonts w:cs="Times New Roman"/>
                <w:b/>
              </w:rPr>
            </w:pPr>
            <w:r w:rsidRPr="00575791">
              <w:rPr>
                <w:rFonts w:cs="Times New Roman"/>
                <w:b/>
              </w:rPr>
              <w:t xml:space="preserve">Analysis: </w:t>
            </w:r>
          </w:p>
          <w:p w14:paraId="582C4FCB" w14:textId="77777777" w:rsidR="00BC1FF7" w:rsidRDefault="00BC1FF7" w:rsidP="009049EA">
            <w:pPr>
              <w:pStyle w:val="ListParagraph"/>
              <w:numPr>
                <w:ilvl w:val="0"/>
                <w:numId w:val="20"/>
              </w:numPr>
              <w:rPr>
                <w:rFonts w:cs="Times New Roman"/>
              </w:rPr>
            </w:pPr>
            <w:r w:rsidRPr="00575791">
              <w:rPr>
                <w:rFonts w:cs="Times New Roman"/>
              </w:rPr>
              <w:t xml:space="preserve">If legislation of Saskatchewan is being used, then it should be construed to limited to a wrongful act committed in Saskatchewan. Not enough that Mr. Moran died in Saskatchewan – the wrongful act must also be committed in Saskatchewan. </w:t>
            </w:r>
          </w:p>
          <w:p w14:paraId="36FDFB35" w14:textId="77777777" w:rsidR="00BC1FF7" w:rsidRPr="00575791" w:rsidRDefault="00BC1FF7" w:rsidP="009049EA">
            <w:pPr>
              <w:pStyle w:val="ListParagraph"/>
              <w:numPr>
                <w:ilvl w:val="0"/>
                <w:numId w:val="20"/>
              </w:numPr>
              <w:rPr>
                <w:rFonts w:cs="Times New Roman"/>
              </w:rPr>
            </w:pPr>
            <w:r w:rsidRPr="00BC1FF7">
              <w:rPr>
                <w:rFonts w:cs="Times New Roman"/>
                <w:i/>
                <w:color w:val="00B050"/>
              </w:rPr>
              <w:t>CJPTA:</w:t>
            </w:r>
            <w:r w:rsidRPr="00BC1FF7">
              <w:rPr>
                <w:rFonts w:cs="Times New Roman"/>
                <w:color w:val="00B050"/>
              </w:rPr>
              <w:t xml:space="preserve"> </w:t>
            </w:r>
            <w:r>
              <w:rPr>
                <w:rFonts w:cs="Times New Roman"/>
              </w:rPr>
              <w:t>real and substantial connection when action concerns tort committed in province.</w:t>
            </w:r>
          </w:p>
          <w:p w14:paraId="489AFFA3" w14:textId="77777777" w:rsidR="00BC1FF7" w:rsidRPr="00575791" w:rsidRDefault="00BC1FF7" w:rsidP="009049EA">
            <w:pPr>
              <w:pStyle w:val="ListParagraph"/>
              <w:numPr>
                <w:ilvl w:val="0"/>
                <w:numId w:val="20"/>
              </w:numPr>
              <w:rPr>
                <w:rFonts w:cs="Times New Roman"/>
              </w:rPr>
            </w:pPr>
            <w:r w:rsidRPr="00575791">
              <w:rPr>
                <w:rFonts w:cs="Times New Roman"/>
              </w:rPr>
              <w:t xml:space="preserve">Lower courts had given permission to Mrs. Moran to serve </w:t>
            </w:r>
            <w:r w:rsidRPr="00575791">
              <w:rPr>
                <w:rFonts w:cs="Times New Roman"/>
                <w:i/>
              </w:rPr>
              <w:t>ex-juris</w:t>
            </w:r>
            <w:r w:rsidRPr="00575791">
              <w:rPr>
                <w:rFonts w:cs="Times New Roman"/>
              </w:rPr>
              <w:t xml:space="preserve">, and had served Pyle National in Ontario. </w:t>
            </w:r>
          </w:p>
          <w:p w14:paraId="7D4DF2D1" w14:textId="77777777" w:rsidR="00BC1FF7" w:rsidRPr="00575791" w:rsidRDefault="00BC1FF7" w:rsidP="009049EA">
            <w:pPr>
              <w:pStyle w:val="ListParagraph"/>
              <w:numPr>
                <w:ilvl w:val="0"/>
                <w:numId w:val="20"/>
              </w:numPr>
              <w:rPr>
                <w:rFonts w:cs="Times New Roman"/>
              </w:rPr>
            </w:pPr>
            <w:r w:rsidRPr="00575791">
              <w:rPr>
                <w:rFonts w:cs="Times New Roman"/>
              </w:rPr>
              <w:t xml:space="preserve">Where was the tort committed? Dickson J considers all the previous case law (England, Australia </w:t>
            </w:r>
            <w:proofErr w:type="spellStart"/>
            <w:r w:rsidRPr="00575791">
              <w:rPr>
                <w:rFonts w:cs="Times New Roman"/>
              </w:rPr>
              <w:t>etc</w:t>
            </w:r>
            <w:proofErr w:type="spellEnd"/>
            <w:r w:rsidRPr="00575791">
              <w:rPr>
                <w:rFonts w:cs="Times New Roman"/>
              </w:rPr>
              <w:t xml:space="preserve">) on finding the location of a tort. Rules had been used in cases, previously focus on a stage for the tort. Dickson J doesn’t want hard </w:t>
            </w:r>
            <w:proofErr w:type="gramStart"/>
            <w:r w:rsidRPr="00575791">
              <w:rPr>
                <w:rFonts w:cs="Times New Roman"/>
              </w:rPr>
              <w:t>rules,</w:t>
            </w:r>
            <w:proofErr w:type="gramEnd"/>
            <w:r w:rsidRPr="00575791">
              <w:rPr>
                <w:rFonts w:cs="Times New Roman"/>
              </w:rPr>
              <w:t xml:space="preserve"> he wants an approach. </w:t>
            </w:r>
          </w:p>
          <w:p w14:paraId="32693DA1" w14:textId="77777777" w:rsidR="00BC1FF7" w:rsidRPr="00BC1FF7" w:rsidRDefault="00BC1FF7" w:rsidP="009049EA">
            <w:pPr>
              <w:pStyle w:val="ListParagraph"/>
              <w:numPr>
                <w:ilvl w:val="1"/>
                <w:numId w:val="20"/>
              </w:numPr>
              <w:rPr>
                <w:rFonts w:cs="Times New Roman"/>
                <w:highlight w:val="yellow"/>
              </w:rPr>
            </w:pPr>
            <w:r w:rsidRPr="00BC1FF7">
              <w:rPr>
                <w:rFonts w:cs="Times New Roman"/>
                <w:highlight w:val="yellow"/>
              </w:rPr>
              <w:t xml:space="preserve">A tort can be said to have been “committed in the province” if the forum is </w:t>
            </w:r>
            <w:r w:rsidRPr="00BC1FF7">
              <w:rPr>
                <w:rFonts w:cs="Times New Roman"/>
                <w:i/>
                <w:highlight w:val="yellow"/>
              </w:rPr>
              <w:t xml:space="preserve">substantially affected </w:t>
            </w:r>
            <w:r w:rsidRPr="00BC1FF7">
              <w:rPr>
                <w:rFonts w:cs="Times New Roman"/>
                <w:highlight w:val="yellow"/>
              </w:rPr>
              <w:t>by the tort. Generally, the fact that a plaintiff suffers damage in a forum is sufficient to meet the test</w:t>
            </w:r>
          </w:p>
          <w:p w14:paraId="00EA82E6" w14:textId="77777777" w:rsidR="00BC1FF7" w:rsidRDefault="00BC1FF7" w:rsidP="00BC1FF7">
            <w:pPr>
              <w:rPr>
                <w:rFonts w:cs="Times New Roman"/>
              </w:rPr>
            </w:pPr>
            <w:r w:rsidRPr="00575791">
              <w:rPr>
                <w:rFonts w:cs="Times New Roman"/>
                <w:b/>
              </w:rPr>
              <w:t xml:space="preserve">Conclusion: </w:t>
            </w:r>
            <w:r w:rsidRPr="00575791">
              <w:rPr>
                <w:rFonts w:cs="Times New Roman"/>
              </w:rPr>
              <w:t>Saskatchewan courts decision to allow Mrs. Moran to serve ex-juris was not correct, because permission was not needed as the tort had been committed in Saskatchewan.</w:t>
            </w:r>
          </w:p>
          <w:p w14:paraId="3D906E69" w14:textId="77777777" w:rsidR="007D0149" w:rsidRDefault="007D0149" w:rsidP="00BC1FF7">
            <w:pPr>
              <w:rPr>
                <w:rFonts w:cs="Times New Roman"/>
              </w:rPr>
            </w:pPr>
          </w:p>
          <w:p w14:paraId="68E8993E" w14:textId="77777777" w:rsidR="007D0149" w:rsidRDefault="007D0149" w:rsidP="00BC1FF7">
            <w:pPr>
              <w:rPr>
                <w:rFonts w:cs="Times New Roman"/>
              </w:rPr>
            </w:pPr>
          </w:p>
          <w:p w14:paraId="3E4BDD54" w14:textId="77777777" w:rsidR="007D0149" w:rsidRDefault="007D0149" w:rsidP="00BC1FF7">
            <w:pPr>
              <w:rPr>
                <w:rFonts w:cs="Times New Roman"/>
              </w:rPr>
            </w:pPr>
          </w:p>
          <w:p w14:paraId="7F76B861" w14:textId="77777777" w:rsidR="007D0149" w:rsidRDefault="007D0149" w:rsidP="00BC1FF7">
            <w:pPr>
              <w:rPr>
                <w:rFonts w:cs="Times New Roman"/>
              </w:rPr>
            </w:pPr>
          </w:p>
          <w:p w14:paraId="01F28412" w14:textId="27EE8DBB" w:rsidR="007D0149" w:rsidRPr="00BC1FF7" w:rsidRDefault="007D0149" w:rsidP="00BC1FF7">
            <w:pPr>
              <w:rPr>
                <w:rFonts w:cs="Times New Roman"/>
              </w:rPr>
            </w:pPr>
          </w:p>
        </w:tc>
      </w:tr>
      <w:tr w:rsidR="00471C53" w14:paraId="568A033C" w14:textId="77777777" w:rsidTr="00471C53">
        <w:tc>
          <w:tcPr>
            <w:tcW w:w="10790" w:type="dxa"/>
            <w:shd w:val="clear" w:color="auto" w:fill="9EA0A8" w:themeFill="background2" w:themeFillShade="BF"/>
          </w:tcPr>
          <w:p w14:paraId="384F5559" w14:textId="1BD00AD2" w:rsidR="00471C53" w:rsidRPr="00471C53" w:rsidRDefault="00471C53" w:rsidP="00A2768A">
            <w:pPr>
              <w:rPr>
                <w:rStyle w:val="Emphasis"/>
                <w:rFonts w:cs="Times New Roman"/>
                <w:b/>
                <w:i/>
              </w:rPr>
            </w:pPr>
            <w:r w:rsidRPr="00471C53">
              <w:rPr>
                <w:rStyle w:val="Emphasis"/>
                <w:rFonts w:cs="Times New Roman"/>
                <w:b/>
                <w:i/>
                <w:color w:val="FF0000"/>
              </w:rPr>
              <w:lastRenderedPageBreak/>
              <w:t>Club Resorts v Van Breda</w:t>
            </w:r>
            <w:r w:rsidR="00490203">
              <w:rPr>
                <w:rStyle w:val="Emphasis"/>
                <w:rFonts w:cs="Times New Roman"/>
                <w:b/>
                <w:color w:val="FF0000"/>
              </w:rPr>
              <w:t xml:space="preserve">, 2012 SCC - </w:t>
            </w:r>
            <w:r w:rsidRPr="00471C53">
              <w:rPr>
                <w:rStyle w:val="Emphasis"/>
                <w:rFonts w:cs="Times New Roman"/>
                <w:b/>
                <w:color w:val="FF0000"/>
              </w:rPr>
              <w:t>Locating Tort</w:t>
            </w:r>
          </w:p>
        </w:tc>
      </w:tr>
      <w:tr w:rsidR="00471C53" w14:paraId="1F3F3DB3" w14:textId="77777777" w:rsidTr="00384FBB">
        <w:trPr>
          <w:trHeight w:val="4441"/>
        </w:trPr>
        <w:tc>
          <w:tcPr>
            <w:tcW w:w="10790" w:type="dxa"/>
          </w:tcPr>
          <w:p w14:paraId="0C55EA8B" w14:textId="77777777" w:rsidR="00471C53" w:rsidRPr="00575791" w:rsidRDefault="00471C53" w:rsidP="00471C53">
            <w:pPr>
              <w:rPr>
                <w:rFonts w:cs="Times New Roman"/>
              </w:rPr>
            </w:pPr>
            <w:r w:rsidRPr="00575791">
              <w:rPr>
                <w:rFonts w:cs="Times New Roman"/>
                <w:b/>
              </w:rPr>
              <w:t xml:space="preserve">Facts: </w:t>
            </w:r>
            <w:r w:rsidRPr="00575791">
              <w:rPr>
                <w:rFonts w:cs="Times New Roman"/>
              </w:rPr>
              <w:t xml:space="preserve">Company incorporated in Cayman Islands, running resorts in Cuba. The Van Breda’s go down to Cuba and Mr. Van Breda is a squash pro and is going to coach tennis in return for room/board (free holiday). Mr. Van Breda goes to the beach and uses some exercise equipment, then Mrs. Van Breda uses it and it collapses on her, rendering her a quadriplegic. The </w:t>
            </w:r>
            <w:proofErr w:type="spellStart"/>
            <w:r w:rsidRPr="00575791">
              <w:rPr>
                <w:rFonts w:cs="Times New Roman"/>
              </w:rPr>
              <w:t>Cheron’s</w:t>
            </w:r>
            <w:proofErr w:type="spellEnd"/>
            <w:r w:rsidRPr="00575791">
              <w:rPr>
                <w:rFonts w:cs="Times New Roman"/>
              </w:rPr>
              <w:t xml:space="preserve"> also go to a hotel in Cuba and he goes scuba diving on the first day and drowns. His widow is also bringing actions against Club Resorts for similar contract and tort actions. </w:t>
            </w:r>
          </w:p>
          <w:p w14:paraId="5713979C" w14:textId="28001B76" w:rsidR="00471C53" w:rsidRPr="00575791" w:rsidRDefault="00471C53" w:rsidP="00471C53">
            <w:pPr>
              <w:rPr>
                <w:rFonts w:cs="Times New Roman"/>
              </w:rPr>
            </w:pPr>
            <w:r w:rsidRPr="00575791">
              <w:rPr>
                <w:rFonts w:cs="Times New Roman"/>
                <w:b/>
              </w:rPr>
              <w:t xml:space="preserve">Issue: </w:t>
            </w:r>
            <w:r w:rsidRPr="00575791">
              <w:rPr>
                <w:rFonts w:cs="Times New Roman"/>
              </w:rPr>
              <w:t xml:space="preserve">Do the Ontario courts have </w:t>
            </w:r>
            <w:r w:rsidRPr="00575791">
              <w:rPr>
                <w:rFonts w:cs="Times New Roman"/>
                <w:i/>
              </w:rPr>
              <w:t xml:space="preserve">jurisdiction </w:t>
            </w:r>
            <w:proofErr w:type="spellStart"/>
            <w:r w:rsidRPr="00575791">
              <w:rPr>
                <w:rFonts w:cs="Times New Roman"/>
                <w:i/>
              </w:rPr>
              <w:t>simpliciter</w:t>
            </w:r>
            <w:proofErr w:type="spellEnd"/>
            <w:r w:rsidRPr="00575791">
              <w:rPr>
                <w:rFonts w:cs="Times New Roman"/>
              </w:rPr>
              <w:t>? What connection is b</w:t>
            </w:r>
            <w:r w:rsidR="00490203">
              <w:rPr>
                <w:rFonts w:cs="Times New Roman"/>
              </w:rPr>
              <w:t>t</w:t>
            </w:r>
            <w:r>
              <w:rPr>
                <w:rFonts w:cs="Times New Roman"/>
              </w:rPr>
              <w:t>w</w:t>
            </w:r>
            <w:r w:rsidRPr="00575791">
              <w:rPr>
                <w:rFonts w:cs="Times New Roman"/>
              </w:rPr>
              <w:t xml:space="preserve"> </w:t>
            </w:r>
            <w:proofErr w:type="spellStart"/>
            <w:r w:rsidRPr="00575791">
              <w:rPr>
                <w:rFonts w:cs="Times New Roman"/>
              </w:rPr>
              <w:t>Ont</w:t>
            </w:r>
            <w:proofErr w:type="spellEnd"/>
            <w:r w:rsidRPr="00575791">
              <w:rPr>
                <w:rFonts w:cs="Times New Roman"/>
              </w:rPr>
              <w:t xml:space="preserve"> and the accidents that occurred?</w:t>
            </w:r>
          </w:p>
          <w:p w14:paraId="25AC0F98" w14:textId="77777777" w:rsidR="00471C53" w:rsidRPr="00575791" w:rsidRDefault="00471C53" w:rsidP="00471C53">
            <w:pPr>
              <w:rPr>
                <w:rFonts w:cs="Times New Roman"/>
              </w:rPr>
            </w:pPr>
            <w:r w:rsidRPr="00575791">
              <w:rPr>
                <w:rFonts w:cs="Times New Roman"/>
                <w:b/>
              </w:rPr>
              <w:t xml:space="preserve">Analysis: </w:t>
            </w:r>
            <w:r w:rsidRPr="00575791">
              <w:rPr>
                <w:rFonts w:cs="Times New Roman"/>
              </w:rPr>
              <w:t xml:space="preserve">Looks to </w:t>
            </w:r>
            <w:r w:rsidRPr="00575791">
              <w:rPr>
                <w:rFonts w:cs="Times New Roman"/>
                <w:i/>
              </w:rPr>
              <w:t>presumptive connecting factors:</w:t>
            </w:r>
            <w:r w:rsidRPr="00575791">
              <w:rPr>
                <w:rFonts w:cs="Times New Roman"/>
              </w:rPr>
              <w:t xml:space="preserve"> </w:t>
            </w:r>
            <w:proofErr w:type="spellStart"/>
            <w:r w:rsidRPr="00575791">
              <w:rPr>
                <w:rFonts w:cs="Times New Roman"/>
              </w:rPr>
              <w:t>Lebel</w:t>
            </w:r>
            <w:proofErr w:type="spellEnd"/>
            <w:r w:rsidRPr="00575791">
              <w:rPr>
                <w:rFonts w:cs="Times New Roman"/>
              </w:rPr>
              <w:t xml:space="preserve"> J has to decide whether there is a sufficient connection to satisfy between Ontario and the action:</w:t>
            </w:r>
          </w:p>
          <w:p w14:paraId="54DEFE7A" w14:textId="77777777" w:rsidR="00471C53" w:rsidRPr="00575791" w:rsidRDefault="00471C53" w:rsidP="009049EA">
            <w:pPr>
              <w:pStyle w:val="ListParagraph"/>
              <w:numPr>
                <w:ilvl w:val="0"/>
                <w:numId w:val="21"/>
              </w:numPr>
              <w:rPr>
                <w:rFonts w:cs="Times New Roman"/>
              </w:rPr>
            </w:pPr>
            <w:r w:rsidRPr="00575791">
              <w:rPr>
                <w:rFonts w:cs="Times New Roman"/>
              </w:rPr>
              <w:t>Domicile/residence</w:t>
            </w:r>
          </w:p>
          <w:p w14:paraId="09D57A5F" w14:textId="77777777" w:rsidR="00471C53" w:rsidRPr="00575791" w:rsidRDefault="00471C53" w:rsidP="009049EA">
            <w:pPr>
              <w:pStyle w:val="ListParagraph"/>
              <w:numPr>
                <w:ilvl w:val="0"/>
                <w:numId w:val="21"/>
              </w:numPr>
              <w:rPr>
                <w:rFonts w:cs="Times New Roman"/>
              </w:rPr>
            </w:pPr>
            <w:r w:rsidRPr="00575791">
              <w:rPr>
                <w:rFonts w:cs="Times New Roman"/>
              </w:rPr>
              <w:t xml:space="preserve">A tort </w:t>
            </w:r>
            <w:proofErr w:type="spellStart"/>
            <w:r w:rsidRPr="00575791">
              <w:rPr>
                <w:rFonts w:cs="Times New Roman"/>
              </w:rPr>
              <w:t>commited</w:t>
            </w:r>
            <w:proofErr w:type="spellEnd"/>
            <w:r w:rsidRPr="00575791">
              <w:rPr>
                <w:rFonts w:cs="Times New Roman"/>
              </w:rPr>
              <w:t xml:space="preserve"> in the province</w:t>
            </w:r>
          </w:p>
          <w:p w14:paraId="5DC43F24" w14:textId="77777777" w:rsidR="00471C53" w:rsidRPr="00575791" w:rsidRDefault="00471C53" w:rsidP="009049EA">
            <w:pPr>
              <w:pStyle w:val="ListParagraph"/>
              <w:numPr>
                <w:ilvl w:val="0"/>
                <w:numId w:val="21"/>
              </w:numPr>
              <w:rPr>
                <w:rFonts w:cs="Times New Roman"/>
              </w:rPr>
            </w:pPr>
            <w:r w:rsidRPr="00575791">
              <w:rPr>
                <w:rFonts w:cs="Times New Roman"/>
              </w:rPr>
              <w:t>A contract connected with the dispute made in the province</w:t>
            </w:r>
          </w:p>
          <w:p w14:paraId="4CB71D7F" w14:textId="77777777" w:rsidR="00471C53" w:rsidRPr="00575791" w:rsidRDefault="00471C53" w:rsidP="009049EA">
            <w:pPr>
              <w:pStyle w:val="ListParagraph"/>
              <w:numPr>
                <w:ilvl w:val="1"/>
                <w:numId w:val="21"/>
              </w:numPr>
              <w:rPr>
                <w:rFonts w:cs="Times New Roman"/>
              </w:rPr>
            </w:pPr>
            <w:r w:rsidRPr="00575791">
              <w:rPr>
                <w:rFonts w:cs="Times New Roman"/>
              </w:rPr>
              <w:t xml:space="preserve">This factor is a sufficient presumptive connecting factor for the </w:t>
            </w:r>
            <w:proofErr w:type="spellStart"/>
            <w:r w:rsidRPr="00575791">
              <w:rPr>
                <w:rFonts w:cs="Times New Roman"/>
              </w:rPr>
              <w:t>Charron</w:t>
            </w:r>
            <w:proofErr w:type="spellEnd"/>
            <w:r w:rsidRPr="00575791">
              <w:rPr>
                <w:rFonts w:cs="Times New Roman"/>
              </w:rPr>
              <w:t xml:space="preserve"> &amp; Van Breda causes of action. </w:t>
            </w:r>
            <w:proofErr w:type="spellStart"/>
            <w:r w:rsidRPr="00575791">
              <w:rPr>
                <w:rFonts w:cs="Times New Roman"/>
              </w:rPr>
              <w:t>Lebel</w:t>
            </w:r>
            <w:proofErr w:type="spellEnd"/>
            <w:r w:rsidRPr="00575791">
              <w:rPr>
                <w:rFonts w:cs="Times New Roman"/>
              </w:rPr>
              <w:t xml:space="preserve"> J finds the contract was made in Ontario – important because it provided with room/board for them in exchange with tennis lessons (Van </w:t>
            </w:r>
            <w:proofErr w:type="spellStart"/>
            <w:r w:rsidRPr="00575791">
              <w:rPr>
                <w:rFonts w:cs="Times New Roman"/>
              </w:rPr>
              <w:t>Bredas</w:t>
            </w:r>
            <w:proofErr w:type="spellEnd"/>
            <w:r w:rsidRPr="00575791">
              <w:rPr>
                <w:rFonts w:cs="Times New Roman"/>
              </w:rPr>
              <w:t xml:space="preserve">). </w:t>
            </w:r>
          </w:p>
          <w:p w14:paraId="27F36DAD" w14:textId="77777777" w:rsidR="00471C53" w:rsidRPr="00575791" w:rsidRDefault="00471C53" w:rsidP="009049EA">
            <w:pPr>
              <w:pStyle w:val="ListParagraph"/>
              <w:numPr>
                <w:ilvl w:val="0"/>
                <w:numId w:val="21"/>
              </w:numPr>
              <w:rPr>
                <w:rFonts w:cs="Times New Roman"/>
              </w:rPr>
            </w:pPr>
            <w:r w:rsidRPr="00575791">
              <w:rPr>
                <w:rFonts w:cs="Times New Roman"/>
              </w:rPr>
              <w:t xml:space="preserve">Ontario had </w:t>
            </w:r>
            <w:r w:rsidRPr="00575791">
              <w:rPr>
                <w:rFonts w:cs="Times New Roman"/>
                <w:i/>
              </w:rPr>
              <w:t xml:space="preserve">jurisdiction </w:t>
            </w:r>
            <w:proofErr w:type="spellStart"/>
            <w:r w:rsidRPr="00575791">
              <w:rPr>
                <w:rFonts w:cs="Times New Roman"/>
                <w:i/>
              </w:rPr>
              <w:t>simpliciter</w:t>
            </w:r>
            <w:proofErr w:type="spellEnd"/>
            <w:r w:rsidRPr="00575791">
              <w:rPr>
                <w:rFonts w:cs="Times New Roman"/>
                <w:i/>
              </w:rPr>
              <w:t xml:space="preserve">. </w:t>
            </w:r>
          </w:p>
          <w:p w14:paraId="14626EBE" w14:textId="1E5B013B" w:rsidR="00471C53" w:rsidRPr="00BC1FF7" w:rsidRDefault="00471C53" w:rsidP="00A2768A">
            <w:pPr>
              <w:rPr>
                <w:rFonts w:cs="Times New Roman"/>
              </w:rPr>
            </w:pPr>
            <w:r w:rsidRPr="00575791">
              <w:rPr>
                <w:rFonts w:cs="Times New Roman"/>
                <w:b/>
              </w:rPr>
              <w:t xml:space="preserve">Takeaway: </w:t>
            </w:r>
            <w:r w:rsidRPr="00575791">
              <w:rPr>
                <w:rFonts w:cs="Times New Roman"/>
              </w:rPr>
              <w:t xml:space="preserve">Two additional points made by </w:t>
            </w:r>
            <w:proofErr w:type="spellStart"/>
            <w:r w:rsidRPr="00575791">
              <w:rPr>
                <w:rFonts w:cs="Times New Roman"/>
              </w:rPr>
              <w:t>Lebel</w:t>
            </w:r>
            <w:proofErr w:type="spellEnd"/>
            <w:r w:rsidRPr="00575791">
              <w:rPr>
                <w:rFonts w:cs="Times New Roman"/>
              </w:rPr>
              <w:t xml:space="preserve"> J: (1) presence of the plaintiff alone is not a real and substantial connection. </w:t>
            </w:r>
          </w:p>
        </w:tc>
      </w:tr>
    </w:tbl>
    <w:p w14:paraId="0837E290" w14:textId="77777777" w:rsidR="00782D8C" w:rsidRPr="00575791" w:rsidRDefault="00782D8C" w:rsidP="00904EB2">
      <w:pPr>
        <w:rPr>
          <w:rFonts w:cs="Times New Roman"/>
        </w:rPr>
      </w:pPr>
    </w:p>
    <w:p w14:paraId="0A18BBA2" w14:textId="3E601C2D" w:rsidR="00904EB2" w:rsidRPr="00575791" w:rsidRDefault="00904EB2" w:rsidP="00904EB2">
      <w:pPr>
        <w:rPr>
          <w:rFonts w:cs="Times New Roman"/>
        </w:rPr>
      </w:pPr>
      <w:r w:rsidRPr="00575791">
        <w:rPr>
          <w:rFonts w:cs="Times New Roman"/>
        </w:rPr>
        <w:t xml:space="preserve">Despite </w:t>
      </w:r>
      <w:proofErr w:type="spellStart"/>
      <w:r w:rsidR="00782D8C" w:rsidRPr="00384FBB">
        <w:rPr>
          <w:rFonts w:cs="Times New Roman"/>
          <w:b/>
          <w:i/>
          <w:color w:val="FF0000"/>
        </w:rPr>
        <w:t>Morguard</w:t>
      </w:r>
      <w:proofErr w:type="spellEnd"/>
      <w:r w:rsidR="00782D8C" w:rsidRPr="00384FBB">
        <w:rPr>
          <w:rFonts w:cs="Times New Roman"/>
          <w:b/>
          <w:i/>
          <w:color w:val="FF0000"/>
        </w:rPr>
        <w:t xml:space="preserve"> </w:t>
      </w:r>
      <w:r w:rsidR="00782D8C" w:rsidRPr="00384FBB">
        <w:rPr>
          <w:rFonts w:cs="Times New Roman"/>
          <w:b/>
          <w:color w:val="FF0000"/>
        </w:rPr>
        <w:t>&amp;</w:t>
      </w:r>
      <w:r w:rsidRPr="00384FBB">
        <w:rPr>
          <w:rFonts w:cs="Times New Roman"/>
          <w:b/>
          <w:i/>
          <w:color w:val="FF0000"/>
        </w:rPr>
        <w:t xml:space="preserve"> Van Breda</w:t>
      </w:r>
      <w:r w:rsidRPr="00575791">
        <w:rPr>
          <w:rFonts w:cs="Times New Roman"/>
        </w:rPr>
        <w:t xml:space="preserve">, the SCC says more than once in each judgment that the traditional rules satisfy the standard </w:t>
      </w:r>
      <w:r w:rsidRPr="00384FBB">
        <w:rPr>
          <w:rFonts w:cs="Times New Roman"/>
          <w:highlight w:val="yellow"/>
        </w:rPr>
        <w:t>BUT in BC, now require ordinary residence</w:t>
      </w:r>
      <w:r w:rsidRPr="00575791">
        <w:rPr>
          <w:rFonts w:cs="Times New Roman"/>
        </w:rPr>
        <w:t>.</w:t>
      </w:r>
    </w:p>
    <w:p w14:paraId="562AC673" w14:textId="7D3F3AA5" w:rsidR="00A441BB" w:rsidRPr="00575791" w:rsidRDefault="00A441BB" w:rsidP="009049EA">
      <w:pPr>
        <w:pStyle w:val="ListParagraph"/>
        <w:numPr>
          <w:ilvl w:val="0"/>
          <w:numId w:val="18"/>
        </w:numPr>
        <w:ind w:left="360"/>
        <w:rPr>
          <w:rFonts w:cs="Times New Roman"/>
        </w:rPr>
      </w:pPr>
      <w:r w:rsidRPr="00575791">
        <w:rPr>
          <w:rFonts w:cs="Times New Roman"/>
        </w:rPr>
        <w:t xml:space="preserve">If you want to litigate in BC, if the defendant is anywhere outside of BC, have to serve the person and have to find a rule that allows you to serve them </w:t>
      </w:r>
      <w:r w:rsidRPr="00575791">
        <w:rPr>
          <w:rFonts w:cs="Times New Roman"/>
          <w:i/>
        </w:rPr>
        <w:t xml:space="preserve">ex-juris. </w:t>
      </w:r>
    </w:p>
    <w:p w14:paraId="7B9B561E" w14:textId="5AB6EFFB" w:rsidR="000B0DD6" w:rsidRPr="00575791" w:rsidRDefault="000B0DD6" w:rsidP="009049EA">
      <w:pPr>
        <w:pStyle w:val="ListParagraph"/>
        <w:numPr>
          <w:ilvl w:val="0"/>
          <w:numId w:val="18"/>
        </w:numPr>
        <w:ind w:left="360"/>
        <w:rPr>
          <w:rFonts w:cs="Times New Roman"/>
        </w:rPr>
      </w:pPr>
      <w:r w:rsidRPr="00575791">
        <w:rPr>
          <w:rFonts w:cs="Times New Roman"/>
        </w:rPr>
        <w:t xml:space="preserve">Emulated UK – requires an application by the plaintiff to issue a writ/process to be served </w:t>
      </w:r>
      <w:r w:rsidRPr="00575791">
        <w:rPr>
          <w:rFonts w:cs="Times New Roman"/>
          <w:i/>
        </w:rPr>
        <w:t>ex-juris</w:t>
      </w:r>
      <w:r w:rsidRPr="00575791">
        <w:rPr>
          <w:rFonts w:cs="Times New Roman"/>
        </w:rPr>
        <w:t xml:space="preserve">. </w:t>
      </w:r>
    </w:p>
    <w:p w14:paraId="4F72FC4A" w14:textId="7242DBA4" w:rsidR="00CC6F4B" w:rsidRPr="00575791" w:rsidRDefault="00CC6F4B" w:rsidP="009049EA">
      <w:pPr>
        <w:pStyle w:val="ListParagraph"/>
        <w:numPr>
          <w:ilvl w:val="0"/>
          <w:numId w:val="18"/>
        </w:numPr>
        <w:ind w:left="360"/>
        <w:rPr>
          <w:rFonts w:cs="Times New Roman"/>
        </w:rPr>
      </w:pPr>
      <w:r w:rsidRPr="00575791">
        <w:rPr>
          <w:rFonts w:cs="Times New Roman"/>
        </w:rPr>
        <w:t>Must satis</w:t>
      </w:r>
      <w:r w:rsidR="00BF6C88" w:rsidRPr="00575791">
        <w:rPr>
          <w:rFonts w:cs="Times New Roman"/>
        </w:rPr>
        <w:t>f</w:t>
      </w:r>
      <w:r w:rsidRPr="00575791">
        <w:rPr>
          <w:rFonts w:cs="Times New Roman"/>
        </w:rPr>
        <w:t>y three things:</w:t>
      </w:r>
    </w:p>
    <w:p w14:paraId="09458D36" w14:textId="5A020F13" w:rsidR="00CC6F4B" w:rsidRPr="00575791" w:rsidRDefault="00CC6F4B" w:rsidP="009049EA">
      <w:pPr>
        <w:pStyle w:val="ListParagraph"/>
        <w:numPr>
          <w:ilvl w:val="1"/>
          <w:numId w:val="18"/>
        </w:numPr>
        <w:ind w:left="1080"/>
        <w:rPr>
          <w:rFonts w:cs="Times New Roman"/>
        </w:rPr>
      </w:pPr>
      <w:r w:rsidRPr="00575791">
        <w:rPr>
          <w:rFonts w:cs="Times New Roman"/>
        </w:rPr>
        <w:t xml:space="preserve">Establish that the cause of action/facts fit into a sub-rule. </w:t>
      </w:r>
    </w:p>
    <w:p w14:paraId="1C091FD3" w14:textId="1723A82B" w:rsidR="00CC6F4B" w:rsidRPr="00575791" w:rsidRDefault="00CC6F4B" w:rsidP="009049EA">
      <w:pPr>
        <w:pStyle w:val="ListParagraph"/>
        <w:numPr>
          <w:ilvl w:val="1"/>
          <w:numId w:val="18"/>
        </w:numPr>
        <w:ind w:left="1080"/>
        <w:rPr>
          <w:rFonts w:cs="Times New Roman"/>
        </w:rPr>
      </w:pPr>
      <w:r w:rsidRPr="00575791">
        <w:rPr>
          <w:rFonts w:cs="Times New Roman"/>
        </w:rPr>
        <w:t>That they have an arguable case</w:t>
      </w:r>
    </w:p>
    <w:p w14:paraId="72C6D97E" w14:textId="35BDD129" w:rsidR="00475D24" w:rsidRPr="00575791" w:rsidRDefault="00CC6F4B" w:rsidP="009049EA">
      <w:pPr>
        <w:pStyle w:val="ListParagraph"/>
        <w:numPr>
          <w:ilvl w:val="1"/>
          <w:numId w:val="18"/>
        </w:numPr>
        <w:ind w:left="1080"/>
        <w:rPr>
          <w:rFonts w:cs="Times New Roman"/>
        </w:rPr>
      </w:pPr>
      <w:r w:rsidRPr="00575791">
        <w:rPr>
          <w:rFonts w:cs="Times New Roman"/>
        </w:rPr>
        <w:t xml:space="preserve">That the court is the most appropriate forum for the action (burden was on the plaintiff). </w:t>
      </w:r>
    </w:p>
    <w:p w14:paraId="4952D99E" w14:textId="77777777" w:rsidR="00AD367E" w:rsidRDefault="00AD367E" w:rsidP="00955F1F">
      <w:pPr>
        <w:rPr>
          <w:rStyle w:val="Emphasis"/>
          <w:rFonts w:cs="Times New Roman"/>
        </w:rPr>
      </w:pPr>
    </w:p>
    <w:tbl>
      <w:tblPr>
        <w:tblStyle w:val="TableGrid"/>
        <w:tblW w:w="0" w:type="auto"/>
        <w:tblLook w:val="04A0" w:firstRow="1" w:lastRow="0" w:firstColumn="1" w:lastColumn="0" w:noHBand="0" w:noVBand="1"/>
      </w:tblPr>
      <w:tblGrid>
        <w:gridCol w:w="10790"/>
      </w:tblGrid>
      <w:tr w:rsidR="009F45DA" w14:paraId="5A14268C" w14:textId="77777777" w:rsidTr="00A2768A">
        <w:tc>
          <w:tcPr>
            <w:tcW w:w="10790" w:type="dxa"/>
            <w:shd w:val="clear" w:color="auto" w:fill="9EA0A8" w:themeFill="background2" w:themeFillShade="BF"/>
          </w:tcPr>
          <w:p w14:paraId="3FCA971E" w14:textId="3A2AEC7F" w:rsidR="009F45DA" w:rsidRPr="009F45DA" w:rsidRDefault="009F45DA" w:rsidP="00A2768A">
            <w:pPr>
              <w:rPr>
                <w:rStyle w:val="Emphasis"/>
                <w:rFonts w:cs="Times New Roman"/>
                <w:b/>
              </w:rPr>
            </w:pPr>
            <w:r w:rsidRPr="009F45DA">
              <w:rPr>
                <w:rStyle w:val="Emphasis"/>
                <w:rFonts w:cs="Times New Roman"/>
                <w:b/>
                <w:i/>
                <w:color w:val="FF0000"/>
              </w:rPr>
              <w:t>Court v Debale</w:t>
            </w:r>
            <w:r w:rsidRPr="009F45DA">
              <w:rPr>
                <w:rStyle w:val="Emphasis"/>
                <w:rFonts w:cs="Times New Roman"/>
                <w:b/>
                <w:color w:val="FF0000"/>
              </w:rPr>
              <w:t>, 2012 ABQB</w:t>
            </w:r>
          </w:p>
        </w:tc>
      </w:tr>
      <w:tr w:rsidR="009F45DA" w14:paraId="0248DC86" w14:textId="77777777" w:rsidTr="00F51641">
        <w:trPr>
          <w:trHeight w:val="2638"/>
        </w:trPr>
        <w:tc>
          <w:tcPr>
            <w:tcW w:w="10790" w:type="dxa"/>
          </w:tcPr>
          <w:p w14:paraId="3C391929" w14:textId="77777777" w:rsidR="00F51641" w:rsidRPr="00575791" w:rsidRDefault="00F51641" w:rsidP="00F51641">
            <w:pPr>
              <w:rPr>
                <w:rFonts w:cs="Times New Roman"/>
                <w:i/>
              </w:rPr>
            </w:pPr>
            <w:r w:rsidRPr="00575791">
              <w:rPr>
                <w:rFonts w:cs="Times New Roman"/>
                <w:i/>
              </w:rPr>
              <w:t xml:space="preserve">Some consideration given to the procedural rules. </w:t>
            </w:r>
          </w:p>
          <w:p w14:paraId="75871A40" w14:textId="77777777" w:rsidR="00F51641" w:rsidRPr="00575791" w:rsidRDefault="00F51641" w:rsidP="00F51641">
            <w:pPr>
              <w:rPr>
                <w:rFonts w:cs="Times New Roman"/>
              </w:rPr>
            </w:pPr>
            <w:r w:rsidRPr="00575791">
              <w:rPr>
                <w:rFonts w:cs="Times New Roman"/>
                <w:b/>
              </w:rPr>
              <w:t xml:space="preserve">Facts: </w:t>
            </w:r>
            <w:r w:rsidRPr="00575791">
              <w:rPr>
                <w:rFonts w:cs="Times New Roman"/>
              </w:rPr>
              <w:t xml:space="preserve">Mrs. R has a sister &amp; a daughter. </w:t>
            </w:r>
            <w:r>
              <w:rPr>
                <w:rFonts w:cs="Times New Roman"/>
              </w:rPr>
              <w:t xml:space="preserve">Sister lives in </w:t>
            </w:r>
            <w:proofErr w:type="spellStart"/>
            <w:r>
              <w:rPr>
                <w:rFonts w:cs="Times New Roman"/>
              </w:rPr>
              <w:t>Ont</w:t>
            </w:r>
            <w:proofErr w:type="spellEnd"/>
            <w:r w:rsidRPr="00575791">
              <w:rPr>
                <w:rFonts w:cs="Times New Roman"/>
              </w:rPr>
              <w:t xml:space="preserve"> and</w:t>
            </w:r>
            <w:r>
              <w:rPr>
                <w:rFonts w:cs="Times New Roman"/>
              </w:rPr>
              <w:t xml:space="preserve"> daughter </w:t>
            </w:r>
            <w:r w:rsidRPr="00575791">
              <w:rPr>
                <w:rFonts w:cs="Times New Roman"/>
              </w:rPr>
              <w:t xml:space="preserve">in </w:t>
            </w:r>
            <w:r>
              <w:rPr>
                <w:rFonts w:cs="Times New Roman"/>
              </w:rPr>
              <w:t>NS</w:t>
            </w:r>
            <w:r w:rsidRPr="00575791">
              <w:rPr>
                <w:rFonts w:cs="Times New Roman"/>
              </w:rPr>
              <w:t xml:space="preserve">. They posted non-complimentary things on </w:t>
            </w:r>
            <w:proofErr w:type="spellStart"/>
            <w:r w:rsidRPr="00575791">
              <w:rPr>
                <w:rFonts w:cs="Times New Roman"/>
              </w:rPr>
              <w:t>F</w:t>
            </w:r>
            <w:r>
              <w:rPr>
                <w:rFonts w:cs="Times New Roman"/>
              </w:rPr>
              <w:t>book</w:t>
            </w:r>
            <w:proofErr w:type="spellEnd"/>
            <w:r>
              <w:rPr>
                <w:rFonts w:cs="Times New Roman"/>
              </w:rPr>
              <w:t xml:space="preserve"> to </w:t>
            </w:r>
            <w:r w:rsidRPr="00575791">
              <w:rPr>
                <w:rFonts w:cs="Times New Roman"/>
              </w:rPr>
              <w:t xml:space="preserve">daughters of Mr. R. The daughters brought an action defamation in </w:t>
            </w:r>
            <w:r>
              <w:rPr>
                <w:rFonts w:cs="Times New Roman"/>
              </w:rPr>
              <w:t xml:space="preserve">AB </w:t>
            </w:r>
            <w:r w:rsidRPr="00575791">
              <w:rPr>
                <w:rFonts w:cs="Times New Roman"/>
              </w:rPr>
              <w:t xml:space="preserve">– didn’t allege publication in Alberta. </w:t>
            </w:r>
          </w:p>
          <w:p w14:paraId="5B06F9B7" w14:textId="77777777" w:rsidR="00F51641" w:rsidRPr="00575791" w:rsidRDefault="00F51641" w:rsidP="00F51641">
            <w:pPr>
              <w:rPr>
                <w:rFonts w:cs="Times New Roman"/>
              </w:rPr>
            </w:pPr>
            <w:r w:rsidRPr="00575791">
              <w:rPr>
                <w:rFonts w:cs="Times New Roman"/>
                <w:b/>
              </w:rPr>
              <w:t xml:space="preserve">Issue: </w:t>
            </w:r>
            <w:r w:rsidRPr="00575791">
              <w:rPr>
                <w:rFonts w:cs="Times New Roman"/>
              </w:rPr>
              <w:t>IN the circumstances, was there publication? Is hearsay admissible? On the jurisdictional decision.</w:t>
            </w:r>
          </w:p>
          <w:p w14:paraId="35A6D40C" w14:textId="77777777" w:rsidR="00F51641" w:rsidRPr="00575791" w:rsidRDefault="00F51641" w:rsidP="00F51641">
            <w:pPr>
              <w:rPr>
                <w:rFonts w:cs="Times New Roman"/>
              </w:rPr>
            </w:pPr>
            <w:r w:rsidRPr="00575791">
              <w:rPr>
                <w:rFonts w:cs="Times New Roman"/>
                <w:b/>
              </w:rPr>
              <w:t xml:space="preserve">Analysis: </w:t>
            </w:r>
            <w:r w:rsidRPr="00575791">
              <w:rPr>
                <w:rFonts w:cs="Times New Roman"/>
              </w:rPr>
              <w:t xml:space="preserve">Plaintiffs pleadings of fact are taken to be true in jurisdictional decisions. May be contested by defendants but unless and until there is a trial or a contestation the pleadings are taken as true. Court can draw inferences of publication in Alberta – can distinguish Facebook from other messages. </w:t>
            </w:r>
          </w:p>
          <w:p w14:paraId="40C28A85" w14:textId="41A0C1D5" w:rsidR="009F45DA" w:rsidRPr="00F51641" w:rsidRDefault="00F51641" w:rsidP="00F51641">
            <w:pPr>
              <w:rPr>
                <w:rFonts w:cs="Times New Roman"/>
              </w:rPr>
            </w:pPr>
            <w:r w:rsidRPr="00575791">
              <w:rPr>
                <w:rFonts w:cs="Times New Roman"/>
                <w:b/>
              </w:rPr>
              <w:t xml:space="preserve">Takeaway: </w:t>
            </w:r>
            <w:r w:rsidRPr="00575791">
              <w:rPr>
                <w:rFonts w:cs="Times New Roman"/>
              </w:rPr>
              <w:t xml:space="preserve">have to apply/conform to the procedural rules of the Province in which you want to bring an action, standard is not high in terms of what you need to establish to get into court. </w:t>
            </w:r>
          </w:p>
        </w:tc>
      </w:tr>
      <w:tr w:rsidR="00B55873" w14:paraId="0FBDC81F" w14:textId="77777777" w:rsidTr="00B55873">
        <w:tc>
          <w:tcPr>
            <w:tcW w:w="10790" w:type="dxa"/>
            <w:shd w:val="clear" w:color="auto" w:fill="9EA0A8" w:themeFill="background2" w:themeFillShade="BF"/>
          </w:tcPr>
          <w:p w14:paraId="04ECE946" w14:textId="39861168" w:rsidR="00B55873" w:rsidRPr="00B55873" w:rsidRDefault="00B55873" w:rsidP="00A2768A">
            <w:pPr>
              <w:rPr>
                <w:rStyle w:val="Emphasis"/>
                <w:rFonts w:cs="Times New Roman"/>
                <w:b/>
                <w:color w:val="FF0000"/>
              </w:rPr>
            </w:pPr>
            <w:r w:rsidRPr="00F51641">
              <w:rPr>
                <w:rStyle w:val="Emphasis"/>
                <w:rFonts w:cs="Times New Roman"/>
                <w:b/>
                <w:i/>
                <w:color w:val="FF0000"/>
              </w:rPr>
              <w:t>T</w:t>
            </w:r>
            <w:r>
              <w:rPr>
                <w:rStyle w:val="Emphasis"/>
                <w:rFonts w:cs="Times New Roman"/>
                <w:b/>
                <w:i/>
                <w:color w:val="FF0000"/>
              </w:rPr>
              <w:t>AMMINGa</w:t>
            </w:r>
            <w:r w:rsidRPr="00F51641">
              <w:rPr>
                <w:rStyle w:val="Emphasis"/>
                <w:rFonts w:cs="Times New Roman"/>
                <w:b/>
                <w:i/>
                <w:color w:val="FF0000"/>
              </w:rPr>
              <w:t xml:space="preserve"> v T</w:t>
            </w:r>
            <w:r>
              <w:rPr>
                <w:rStyle w:val="Emphasis"/>
                <w:rFonts w:cs="Times New Roman"/>
                <w:b/>
                <w:i/>
                <w:color w:val="FF0000"/>
              </w:rPr>
              <w:t>AMMINGa</w:t>
            </w:r>
            <w:r w:rsidRPr="00F51641">
              <w:rPr>
                <w:rStyle w:val="Emphasis"/>
                <w:rFonts w:cs="Times New Roman"/>
                <w:b/>
                <w:i/>
                <w:color w:val="FF0000"/>
              </w:rPr>
              <w:t>,</w:t>
            </w:r>
            <w:r w:rsidRPr="00F51641">
              <w:rPr>
                <w:rStyle w:val="Emphasis"/>
                <w:rFonts w:cs="Times New Roman"/>
                <w:b/>
                <w:color w:val="FF0000"/>
              </w:rPr>
              <w:t xml:space="preserve"> 2014 ONSC.</w:t>
            </w:r>
          </w:p>
        </w:tc>
      </w:tr>
      <w:tr w:rsidR="00B55873" w14:paraId="01139FB0" w14:textId="77777777" w:rsidTr="00B55873">
        <w:trPr>
          <w:trHeight w:val="1618"/>
        </w:trPr>
        <w:tc>
          <w:tcPr>
            <w:tcW w:w="10790" w:type="dxa"/>
          </w:tcPr>
          <w:p w14:paraId="51B7E417" w14:textId="77777777" w:rsidR="00B55873" w:rsidRDefault="00B55873" w:rsidP="00B55873">
            <w:pPr>
              <w:rPr>
                <w:rFonts w:cs="Times New Roman"/>
              </w:rPr>
            </w:pPr>
            <w:r w:rsidRPr="00575791">
              <w:rPr>
                <w:rFonts w:cs="Times New Roman"/>
                <w:b/>
              </w:rPr>
              <w:t xml:space="preserve">Facts: </w:t>
            </w:r>
            <w:r w:rsidRPr="00575791">
              <w:rPr>
                <w:rFonts w:cs="Times New Roman"/>
              </w:rPr>
              <w:t xml:space="preserve">Ms. T is an </w:t>
            </w:r>
            <w:proofErr w:type="spellStart"/>
            <w:r w:rsidRPr="00575791">
              <w:rPr>
                <w:rFonts w:cs="Times New Roman"/>
              </w:rPr>
              <w:t>Ont</w:t>
            </w:r>
            <w:proofErr w:type="spellEnd"/>
            <w:r w:rsidRPr="00575791">
              <w:rPr>
                <w:rFonts w:cs="Times New Roman"/>
              </w:rPr>
              <w:t xml:space="preserve"> resident and is visiting a relatives’ farm in A</w:t>
            </w:r>
            <w:r>
              <w:rPr>
                <w:rFonts w:cs="Times New Roman"/>
              </w:rPr>
              <w:t>B</w:t>
            </w:r>
            <w:r w:rsidRPr="00575791">
              <w:rPr>
                <w:rFonts w:cs="Times New Roman"/>
              </w:rPr>
              <w:t xml:space="preserve">. She falls off a truck and is injured. She goes back to </w:t>
            </w:r>
            <w:proofErr w:type="spellStart"/>
            <w:r w:rsidRPr="00575791">
              <w:rPr>
                <w:rFonts w:cs="Times New Roman"/>
              </w:rPr>
              <w:t>Ont</w:t>
            </w:r>
            <w:proofErr w:type="spellEnd"/>
            <w:r w:rsidRPr="00575791">
              <w:rPr>
                <w:rFonts w:cs="Times New Roman"/>
              </w:rPr>
              <w:t xml:space="preserve"> to recoup f</w:t>
            </w:r>
            <w:r>
              <w:rPr>
                <w:rFonts w:cs="Times New Roman"/>
              </w:rPr>
              <w:t xml:space="preserve">rom her injuries and commences </w:t>
            </w:r>
            <w:r w:rsidRPr="00575791">
              <w:rPr>
                <w:rFonts w:cs="Times New Roman"/>
              </w:rPr>
              <w:t xml:space="preserve">action in </w:t>
            </w:r>
            <w:proofErr w:type="spellStart"/>
            <w:r w:rsidRPr="00575791">
              <w:rPr>
                <w:rFonts w:cs="Times New Roman"/>
              </w:rPr>
              <w:t>Ont</w:t>
            </w:r>
            <w:proofErr w:type="spellEnd"/>
            <w:r>
              <w:rPr>
                <w:rFonts w:cs="Times New Roman"/>
              </w:rPr>
              <w:t xml:space="preserve"> (suing relative who is</w:t>
            </w:r>
            <w:r w:rsidRPr="00575791">
              <w:rPr>
                <w:rFonts w:cs="Times New Roman"/>
              </w:rPr>
              <w:t xml:space="preserve"> resident of A</w:t>
            </w:r>
            <w:r>
              <w:rPr>
                <w:rFonts w:cs="Times New Roman"/>
              </w:rPr>
              <w:t>B</w:t>
            </w:r>
            <w:r w:rsidRPr="00575791">
              <w:rPr>
                <w:rFonts w:cs="Times New Roman"/>
              </w:rPr>
              <w:t xml:space="preserve">). </w:t>
            </w:r>
            <w:r w:rsidRPr="00575791">
              <w:rPr>
                <w:rFonts w:cs="Times New Roman"/>
                <w:i/>
              </w:rPr>
              <w:t xml:space="preserve">Ex-juris </w:t>
            </w:r>
            <w:r w:rsidRPr="00575791">
              <w:rPr>
                <w:rFonts w:cs="Times New Roman"/>
              </w:rPr>
              <w:t>defendant, has to serve the defendant in A</w:t>
            </w:r>
            <w:r>
              <w:rPr>
                <w:rFonts w:cs="Times New Roman"/>
              </w:rPr>
              <w:t>B</w:t>
            </w:r>
            <w:r w:rsidRPr="00575791">
              <w:rPr>
                <w:rFonts w:cs="Times New Roman"/>
              </w:rPr>
              <w:t xml:space="preserve">. </w:t>
            </w:r>
          </w:p>
          <w:p w14:paraId="088C4B6A" w14:textId="77777777" w:rsidR="00B55873" w:rsidRDefault="00B55873" w:rsidP="00A2768A">
            <w:pPr>
              <w:rPr>
                <w:rFonts w:cs="Times New Roman"/>
                <w:u w:val="single"/>
              </w:rPr>
            </w:pPr>
            <w:r>
              <w:rPr>
                <w:rFonts w:cs="Times New Roman"/>
                <w:b/>
              </w:rPr>
              <w:t xml:space="preserve">Court: </w:t>
            </w:r>
            <w:proofErr w:type="spellStart"/>
            <w:r>
              <w:rPr>
                <w:rFonts w:cs="Times New Roman"/>
              </w:rPr>
              <w:t>Ont</w:t>
            </w:r>
            <w:proofErr w:type="spellEnd"/>
            <w:r>
              <w:rPr>
                <w:rFonts w:cs="Times New Roman"/>
              </w:rPr>
              <w:t xml:space="preserve"> court has no jurisdiction to hear claim from MVA in AB even though one of Ds was insurer who issued her policy to her in Ont. Nothing to connect </w:t>
            </w:r>
            <w:proofErr w:type="spellStart"/>
            <w:r>
              <w:rPr>
                <w:rFonts w:cs="Times New Roman"/>
              </w:rPr>
              <w:t>Ms</w:t>
            </w:r>
            <w:proofErr w:type="spellEnd"/>
            <w:r>
              <w:rPr>
                <w:rFonts w:cs="Times New Roman"/>
              </w:rPr>
              <w:t xml:space="preserve"> T’s insurance contract to Ds. </w:t>
            </w:r>
            <w:r w:rsidRPr="003B3E4F">
              <w:rPr>
                <w:rFonts w:cs="Times New Roman"/>
                <w:highlight w:val="yellow"/>
                <w:u w:val="single"/>
              </w:rPr>
              <w:t xml:space="preserve">Connection with insurer and it being issued in </w:t>
            </w:r>
            <w:proofErr w:type="spellStart"/>
            <w:r w:rsidRPr="003B3E4F">
              <w:rPr>
                <w:rFonts w:cs="Times New Roman"/>
                <w:highlight w:val="yellow"/>
                <w:u w:val="single"/>
              </w:rPr>
              <w:t>Ont</w:t>
            </w:r>
            <w:proofErr w:type="spellEnd"/>
            <w:r w:rsidRPr="003B3E4F">
              <w:rPr>
                <w:rFonts w:cs="Times New Roman"/>
                <w:highlight w:val="yellow"/>
                <w:u w:val="single"/>
              </w:rPr>
              <w:t xml:space="preserve"> not sufficient “presumptive connecting factor” to give court jurisdiction over the non-resident Ds</w:t>
            </w:r>
          </w:p>
          <w:p w14:paraId="0935E3D3" w14:textId="77777777" w:rsidR="007D0149" w:rsidRDefault="007D0149" w:rsidP="00A2768A">
            <w:pPr>
              <w:rPr>
                <w:rFonts w:cs="Times New Roman"/>
                <w:u w:val="single"/>
              </w:rPr>
            </w:pPr>
          </w:p>
          <w:p w14:paraId="7371BF9C" w14:textId="77777777" w:rsidR="007D0149" w:rsidRDefault="007D0149" w:rsidP="00A2768A">
            <w:pPr>
              <w:rPr>
                <w:rFonts w:cs="Times New Roman"/>
                <w:u w:val="single"/>
              </w:rPr>
            </w:pPr>
          </w:p>
          <w:p w14:paraId="6DD0B915" w14:textId="77777777" w:rsidR="007D0149" w:rsidRDefault="007D0149" w:rsidP="00A2768A">
            <w:pPr>
              <w:rPr>
                <w:rFonts w:cs="Times New Roman"/>
                <w:u w:val="single"/>
              </w:rPr>
            </w:pPr>
          </w:p>
          <w:p w14:paraId="09A7AFE5" w14:textId="5716330C" w:rsidR="007D0149" w:rsidRPr="00F51641" w:rsidRDefault="007D0149" w:rsidP="00A2768A">
            <w:pPr>
              <w:rPr>
                <w:rFonts w:cs="Times New Roman"/>
              </w:rPr>
            </w:pPr>
          </w:p>
        </w:tc>
      </w:tr>
      <w:tr w:rsidR="003B3E4F" w14:paraId="123D40C1" w14:textId="77777777" w:rsidTr="003B3E4F">
        <w:tc>
          <w:tcPr>
            <w:tcW w:w="10790" w:type="dxa"/>
            <w:shd w:val="clear" w:color="auto" w:fill="9EA0A8" w:themeFill="background2" w:themeFillShade="BF"/>
          </w:tcPr>
          <w:p w14:paraId="3B8FAF1A" w14:textId="38777AA7" w:rsidR="003B3E4F" w:rsidRPr="003B3E4F" w:rsidRDefault="003B3E4F" w:rsidP="00A2768A">
            <w:pPr>
              <w:rPr>
                <w:rStyle w:val="Emphasis"/>
                <w:rFonts w:cs="Times New Roman"/>
                <w:b/>
              </w:rPr>
            </w:pPr>
            <w:r w:rsidRPr="003B3E4F">
              <w:rPr>
                <w:rStyle w:val="Emphasis"/>
                <w:rFonts w:cs="Times New Roman"/>
                <w:b/>
                <w:i/>
                <w:color w:val="FF0000"/>
              </w:rPr>
              <w:lastRenderedPageBreak/>
              <w:t>JTG Management Services v Bank of Nanjing</w:t>
            </w:r>
            <w:r w:rsidRPr="003B3E4F">
              <w:rPr>
                <w:rStyle w:val="Emphasis"/>
                <w:rFonts w:cs="Times New Roman"/>
                <w:b/>
                <w:color w:val="FF0000"/>
              </w:rPr>
              <w:t>, 2015 BCCA</w:t>
            </w:r>
          </w:p>
        </w:tc>
      </w:tr>
      <w:tr w:rsidR="003B3E4F" w14:paraId="052104CC" w14:textId="77777777" w:rsidTr="003B3E4F">
        <w:trPr>
          <w:trHeight w:val="3099"/>
        </w:trPr>
        <w:tc>
          <w:tcPr>
            <w:tcW w:w="10790" w:type="dxa"/>
          </w:tcPr>
          <w:p w14:paraId="7ACFF55B" w14:textId="678A394A" w:rsidR="003B3E4F" w:rsidRPr="00575791" w:rsidRDefault="003B3E4F" w:rsidP="003B3E4F">
            <w:pPr>
              <w:rPr>
                <w:rFonts w:cs="Times New Roman"/>
              </w:rPr>
            </w:pPr>
            <w:r w:rsidRPr="00575791">
              <w:rPr>
                <w:rFonts w:cs="Times New Roman"/>
              </w:rPr>
              <w:t xml:space="preserve">Connection was held to be provided for in s.10 of the </w:t>
            </w:r>
            <w:r w:rsidRPr="003B3E4F">
              <w:rPr>
                <w:rFonts w:cs="Times New Roman"/>
                <w:i/>
                <w:color w:val="00B050"/>
              </w:rPr>
              <w:t>CJPTA</w:t>
            </w:r>
            <w:r w:rsidRPr="00575791">
              <w:rPr>
                <w:rFonts w:cs="Times New Roman"/>
                <w:i/>
              </w:rPr>
              <w:t xml:space="preserve"> </w:t>
            </w:r>
          </w:p>
          <w:p w14:paraId="17049F78" w14:textId="77777777" w:rsidR="003B3E4F" w:rsidRPr="00575791" w:rsidRDefault="003B3E4F" w:rsidP="003B3E4F">
            <w:pPr>
              <w:rPr>
                <w:rFonts w:cs="Times New Roman"/>
              </w:rPr>
            </w:pPr>
            <w:r w:rsidRPr="00575791">
              <w:rPr>
                <w:rFonts w:cs="Times New Roman"/>
                <w:b/>
              </w:rPr>
              <w:t xml:space="preserve">Facts: </w:t>
            </w:r>
            <w:r w:rsidRPr="00575791">
              <w:rPr>
                <w:rFonts w:cs="Times New Roman"/>
              </w:rPr>
              <w:t xml:space="preserve">JTG is a BC </w:t>
            </w:r>
            <w:r>
              <w:rPr>
                <w:rFonts w:cs="Times New Roman"/>
              </w:rPr>
              <w:t xml:space="preserve">business; </w:t>
            </w:r>
            <w:r w:rsidRPr="00575791">
              <w:rPr>
                <w:rFonts w:cs="Times New Roman"/>
              </w:rPr>
              <w:t>plaintiff is in the province in the business of exporting lumber and it exports a quantity of softwood lumber from BC to China</w:t>
            </w:r>
            <w:r>
              <w:rPr>
                <w:rFonts w:cs="Times New Roman"/>
              </w:rPr>
              <w:t xml:space="preserve">. </w:t>
            </w:r>
            <w:r w:rsidRPr="00575791">
              <w:rPr>
                <w:rFonts w:cs="Times New Roman"/>
              </w:rPr>
              <w:t xml:space="preserve">Nanjing Bank is supposed to pay $2million USD to JTG on presentation of the specified documents. Bank doesn’t pay –The BC company has shipped the lumber and not been paid. </w:t>
            </w:r>
          </w:p>
          <w:p w14:paraId="2766785E" w14:textId="77777777" w:rsidR="003B3E4F" w:rsidRPr="00575791" w:rsidRDefault="003B3E4F" w:rsidP="003B3E4F">
            <w:pPr>
              <w:rPr>
                <w:rFonts w:cs="Times New Roman"/>
              </w:rPr>
            </w:pPr>
            <w:r w:rsidRPr="00575791">
              <w:rPr>
                <w:rFonts w:cs="Times New Roman"/>
                <w:b/>
              </w:rPr>
              <w:t xml:space="preserve">Issue: </w:t>
            </w:r>
            <w:r w:rsidRPr="00575791">
              <w:rPr>
                <w:rFonts w:cs="Times New Roman"/>
              </w:rPr>
              <w:t>Does BC have territorial competence?</w:t>
            </w:r>
          </w:p>
          <w:p w14:paraId="2124635A" w14:textId="77777777" w:rsidR="003B3E4F" w:rsidRPr="00575791" w:rsidRDefault="003B3E4F" w:rsidP="003B3E4F">
            <w:pPr>
              <w:rPr>
                <w:rFonts w:cs="Times New Roman"/>
              </w:rPr>
            </w:pPr>
            <w:r w:rsidRPr="00575791">
              <w:rPr>
                <w:rFonts w:cs="Times New Roman"/>
                <w:b/>
              </w:rPr>
              <w:t xml:space="preserve">Analysis: </w:t>
            </w:r>
            <w:r w:rsidRPr="00575791">
              <w:rPr>
                <w:rFonts w:cs="Times New Roman"/>
              </w:rPr>
              <w:t xml:space="preserve">goes to BCCA – discusses the obligation of parties under letters of credit and on the application of </w:t>
            </w:r>
            <w:r>
              <w:rPr>
                <w:rFonts w:cs="Times New Roman"/>
                <w:color w:val="00B050"/>
              </w:rPr>
              <w:t>s.10(e)(</w:t>
            </w:r>
            <w:proofErr w:type="spellStart"/>
            <w:r>
              <w:rPr>
                <w:rFonts w:cs="Times New Roman"/>
                <w:color w:val="00B050"/>
              </w:rPr>
              <w:t>i</w:t>
            </w:r>
            <w:proofErr w:type="spellEnd"/>
            <w:r w:rsidRPr="003B3E4F">
              <w:rPr>
                <w:rFonts w:cs="Times New Roman"/>
                <w:color w:val="00B050"/>
              </w:rPr>
              <w:t xml:space="preserve">). </w:t>
            </w:r>
          </w:p>
          <w:p w14:paraId="0C0425D3" w14:textId="77777777" w:rsidR="003B3E4F" w:rsidRDefault="003B3E4F" w:rsidP="009049EA">
            <w:pPr>
              <w:pStyle w:val="ListParagraph"/>
              <w:numPr>
                <w:ilvl w:val="0"/>
                <w:numId w:val="22"/>
              </w:numPr>
              <w:rPr>
                <w:rFonts w:cs="Times New Roman"/>
              </w:rPr>
            </w:pPr>
            <w:r>
              <w:rPr>
                <w:rFonts w:cs="Times New Roman"/>
              </w:rPr>
              <w:t xml:space="preserve">BC court can assume </w:t>
            </w:r>
            <w:proofErr w:type="spellStart"/>
            <w:r>
              <w:rPr>
                <w:rFonts w:cs="Times New Roman"/>
              </w:rPr>
              <w:t>jurisd</w:t>
            </w:r>
            <w:proofErr w:type="spellEnd"/>
            <w:r>
              <w:rPr>
                <w:rFonts w:cs="Times New Roman"/>
              </w:rPr>
              <w:t xml:space="preserve"> over k dispute if k obligations were “to a substantial extent” to be performed in BC.</w:t>
            </w:r>
            <w:r w:rsidRPr="00575791">
              <w:rPr>
                <w:rFonts w:cs="Times New Roman"/>
              </w:rPr>
              <w:t xml:space="preserve"> </w:t>
            </w:r>
          </w:p>
          <w:p w14:paraId="162BD6FD" w14:textId="77777777" w:rsidR="003B3E4F" w:rsidRDefault="003B3E4F" w:rsidP="009049EA">
            <w:pPr>
              <w:pStyle w:val="ListParagraph"/>
              <w:numPr>
                <w:ilvl w:val="0"/>
                <w:numId w:val="22"/>
              </w:numPr>
              <w:rPr>
                <w:rFonts w:cs="Times New Roman"/>
                <w:highlight w:val="yellow"/>
              </w:rPr>
            </w:pPr>
            <w:r w:rsidRPr="003B3E4F">
              <w:rPr>
                <w:rFonts w:cs="Times New Roman"/>
                <w:highlight w:val="yellow"/>
              </w:rPr>
              <w:t xml:space="preserve">Key: whether performance of obligations </w:t>
            </w:r>
            <w:proofErr w:type="gramStart"/>
            <w:r w:rsidRPr="003B3E4F">
              <w:rPr>
                <w:rFonts w:cs="Times New Roman"/>
                <w:highlight w:val="yellow"/>
              </w:rPr>
              <w:t>are</w:t>
            </w:r>
            <w:proofErr w:type="gramEnd"/>
            <w:r w:rsidRPr="003B3E4F">
              <w:rPr>
                <w:rFonts w:cs="Times New Roman"/>
                <w:highlight w:val="yellow"/>
              </w:rPr>
              <w:t xml:space="preserve"> connected to forum (expectations of parties at time of formation).</w:t>
            </w:r>
          </w:p>
          <w:p w14:paraId="2AE35864" w14:textId="77777777" w:rsidR="003B3E4F" w:rsidRDefault="003B3E4F" w:rsidP="009049EA">
            <w:pPr>
              <w:pStyle w:val="ListParagraph"/>
              <w:numPr>
                <w:ilvl w:val="1"/>
                <w:numId w:val="22"/>
              </w:numPr>
              <w:rPr>
                <w:rFonts w:cs="Times New Roman"/>
                <w:highlight w:val="yellow"/>
              </w:rPr>
            </w:pPr>
            <w:r>
              <w:rPr>
                <w:rFonts w:cs="Times New Roman"/>
                <w:highlight w:val="yellow"/>
              </w:rPr>
              <w:t>Can be multiple jurisdictions.</w:t>
            </w:r>
          </w:p>
          <w:p w14:paraId="6EC2BBCF" w14:textId="77777777" w:rsidR="003B3E4F" w:rsidRPr="003B3E4F" w:rsidRDefault="003B3E4F" w:rsidP="009049EA">
            <w:pPr>
              <w:pStyle w:val="ListParagraph"/>
              <w:numPr>
                <w:ilvl w:val="1"/>
                <w:numId w:val="22"/>
              </w:numPr>
              <w:rPr>
                <w:rFonts w:cs="Times New Roman"/>
                <w:highlight w:val="yellow"/>
              </w:rPr>
            </w:pPr>
            <w:proofErr w:type="spellStart"/>
            <w:r w:rsidRPr="003B3E4F">
              <w:rPr>
                <w:rFonts w:cs="Times New Roman"/>
              </w:rPr>
              <w:t>Foreseeabe</w:t>
            </w:r>
            <w:proofErr w:type="spellEnd"/>
            <w:r w:rsidRPr="003B3E4F">
              <w:rPr>
                <w:rFonts w:cs="Times New Roman"/>
              </w:rPr>
              <w:t xml:space="preserve"> that JTG would perform obligations in BC.</w:t>
            </w:r>
          </w:p>
          <w:p w14:paraId="3FABD8FA" w14:textId="77777777" w:rsidR="003B3E4F" w:rsidRPr="00575791" w:rsidRDefault="003B3E4F" w:rsidP="009049EA">
            <w:pPr>
              <w:pStyle w:val="ListParagraph"/>
              <w:numPr>
                <w:ilvl w:val="0"/>
                <w:numId w:val="22"/>
              </w:numPr>
              <w:rPr>
                <w:rFonts w:cs="Times New Roman"/>
              </w:rPr>
            </w:pPr>
            <w:r w:rsidRPr="00575791">
              <w:rPr>
                <w:rFonts w:cs="Times New Roman"/>
              </w:rPr>
              <w:t xml:space="preserve"> might find an express choice of law clause in the contract choosing the law of BC to govern the contract 10(e)(2).</w:t>
            </w:r>
          </w:p>
          <w:p w14:paraId="0E2D9104" w14:textId="2192AA38" w:rsidR="003B3E4F" w:rsidRPr="003B3E4F" w:rsidRDefault="003B3E4F" w:rsidP="009049EA">
            <w:pPr>
              <w:pStyle w:val="ListParagraph"/>
              <w:numPr>
                <w:ilvl w:val="0"/>
                <w:numId w:val="22"/>
              </w:numPr>
              <w:rPr>
                <w:rFonts w:cs="Times New Roman"/>
              </w:rPr>
            </w:pPr>
            <w:r w:rsidRPr="00575791">
              <w:rPr>
                <w:rFonts w:cs="Times New Roman"/>
              </w:rPr>
              <w:t xml:space="preserve"> </w:t>
            </w:r>
            <w:r>
              <w:rPr>
                <w:rFonts w:cs="Times New Roman"/>
              </w:rPr>
              <w:t>Finding territorial competence, open to court to decline exercising jurisdiction under s.11 (</w:t>
            </w:r>
            <w:r>
              <w:rPr>
                <w:rFonts w:cs="Times New Roman"/>
                <w:i/>
              </w:rPr>
              <w:t xml:space="preserve">forum non </w:t>
            </w:r>
            <w:proofErr w:type="spellStart"/>
            <w:r>
              <w:rPr>
                <w:rFonts w:cs="Times New Roman"/>
                <w:i/>
              </w:rPr>
              <w:t>conveniens</w:t>
            </w:r>
            <w:proofErr w:type="spellEnd"/>
            <w:r>
              <w:rPr>
                <w:rFonts w:cs="Times New Roman"/>
              </w:rPr>
              <w:t>)</w:t>
            </w:r>
          </w:p>
        </w:tc>
      </w:tr>
      <w:tr w:rsidR="004255B3" w14:paraId="182D2712" w14:textId="77777777" w:rsidTr="004255B3">
        <w:tc>
          <w:tcPr>
            <w:tcW w:w="10790" w:type="dxa"/>
            <w:shd w:val="clear" w:color="auto" w:fill="9EA0A8" w:themeFill="background2" w:themeFillShade="BF"/>
          </w:tcPr>
          <w:p w14:paraId="1ADC8027" w14:textId="20A041C8" w:rsidR="004255B3" w:rsidRPr="004255B3" w:rsidRDefault="004255B3" w:rsidP="00A2768A">
            <w:pPr>
              <w:rPr>
                <w:rStyle w:val="Emphasis"/>
                <w:rFonts w:cs="Times New Roman"/>
                <w:b/>
              </w:rPr>
            </w:pPr>
            <w:r w:rsidRPr="004255B3">
              <w:rPr>
                <w:rStyle w:val="Emphasis"/>
                <w:rFonts w:cs="Times New Roman"/>
                <w:b/>
                <w:i/>
                <w:color w:val="FF0000"/>
              </w:rPr>
              <w:t>Lapointe v Cassels Brock</w:t>
            </w:r>
            <w:r w:rsidRPr="004255B3">
              <w:rPr>
                <w:rStyle w:val="Emphasis"/>
                <w:rFonts w:cs="Times New Roman"/>
                <w:b/>
                <w:color w:val="FF0000"/>
              </w:rPr>
              <w:t>, 2016 SCC</w:t>
            </w:r>
          </w:p>
        </w:tc>
      </w:tr>
      <w:tr w:rsidR="004255B3" w14:paraId="11832076" w14:textId="77777777" w:rsidTr="004255B3">
        <w:trPr>
          <w:trHeight w:val="569"/>
        </w:trPr>
        <w:tc>
          <w:tcPr>
            <w:tcW w:w="10790" w:type="dxa"/>
          </w:tcPr>
          <w:p w14:paraId="3F6B46AD" w14:textId="617A2C5D" w:rsidR="004255B3" w:rsidRPr="004255B3" w:rsidRDefault="004255B3" w:rsidP="00A2768A">
            <w:pPr>
              <w:rPr>
                <w:i/>
              </w:rPr>
            </w:pPr>
            <w:r>
              <w:rPr>
                <w:i/>
              </w:rPr>
              <w:t xml:space="preserve">SCC clarifies fourth Van Breda presumptive connecting factor – jurisdiction may be assumed where contract connected with dispute was made in the province. </w:t>
            </w:r>
          </w:p>
        </w:tc>
      </w:tr>
      <w:tr w:rsidR="004255B3" w14:paraId="4C2346CC" w14:textId="77777777" w:rsidTr="004255B3">
        <w:trPr>
          <w:trHeight w:val="3099"/>
        </w:trPr>
        <w:tc>
          <w:tcPr>
            <w:tcW w:w="10790" w:type="dxa"/>
          </w:tcPr>
          <w:p w14:paraId="07BAE2A6" w14:textId="77777777" w:rsidR="00AA06C7" w:rsidRPr="00387E96" w:rsidRDefault="00AA06C7" w:rsidP="00AA06C7">
            <w:r>
              <w:rPr>
                <w:b/>
              </w:rPr>
              <w:t xml:space="preserve">Facts: </w:t>
            </w:r>
            <w:r>
              <w:t xml:space="preserve">2009 </w:t>
            </w:r>
            <w:proofErr w:type="spellStart"/>
            <w:r>
              <w:t>gvt</w:t>
            </w:r>
            <w:proofErr w:type="spellEnd"/>
            <w:r>
              <w:t xml:space="preserve"> bailout of </w:t>
            </w:r>
            <w:proofErr w:type="spellStart"/>
            <w:r>
              <w:t>Cdn</w:t>
            </w:r>
            <w:proofErr w:type="spellEnd"/>
            <w:r>
              <w:t xml:space="preserve"> automotive companies. GM required to close dealerships across Canada. Offered compensation to dealers in Wind-Down Agreements (WDA). GM required each dealer get independent legal advice. 200+ dealers who signed WDAs commenced class-action against </w:t>
            </w:r>
            <w:proofErr w:type="spellStart"/>
            <w:r>
              <w:t>Cassels</w:t>
            </w:r>
            <w:proofErr w:type="spellEnd"/>
            <w:r>
              <w:t xml:space="preserve"> Brock for failure to provide appropriate legal advice. </w:t>
            </w:r>
            <w:proofErr w:type="spellStart"/>
            <w:r>
              <w:t>Cassels</w:t>
            </w:r>
            <w:proofErr w:type="spellEnd"/>
            <w:r>
              <w:t xml:space="preserve"> commenced 3</w:t>
            </w:r>
            <w:r w:rsidRPr="0062471A">
              <w:rPr>
                <w:vertAlign w:val="superscript"/>
              </w:rPr>
              <w:t>rd</w:t>
            </w:r>
            <w:r>
              <w:t xml:space="preserve"> party claims for contribution and indemnity </w:t>
            </w:r>
            <w:proofErr w:type="spellStart"/>
            <w:r>
              <w:t>aginst</w:t>
            </w:r>
            <w:proofErr w:type="spellEnd"/>
            <w:r>
              <w:t xml:space="preserve"> 150 firms across Canada that provided independent legal advice. Non-</w:t>
            </w:r>
            <w:proofErr w:type="spellStart"/>
            <w:r>
              <w:t>Ont</w:t>
            </w:r>
            <w:proofErr w:type="spellEnd"/>
            <w:r>
              <w:t xml:space="preserve"> firms brought motion challenging jurisdiction of </w:t>
            </w:r>
            <w:proofErr w:type="spellStart"/>
            <w:r>
              <w:t>Ont</w:t>
            </w:r>
            <w:proofErr w:type="spellEnd"/>
            <w:r>
              <w:t xml:space="preserve"> courts over claim. Uncertainty arose from letter GM management wrote stating WDA not effective unless “</w:t>
            </w:r>
            <w:r>
              <w:rPr>
                <w:i/>
              </w:rPr>
              <w:t xml:space="preserve">GM Canada provided written notice to dealers that acceptance threshold </w:t>
            </w:r>
            <w:proofErr w:type="spellStart"/>
            <w:r>
              <w:rPr>
                <w:i/>
              </w:rPr>
              <w:t>condiions</w:t>
            </w:r>
            <w:proofErr w:type="spellEnd"/>
            <w:r>
              <w:rPr>
                <w:i/>
              </w:rPr>
              <w:t xml:space="preserve"> had been met or waived”. </w:t>
            </w:r>
            <w:r w:rsidRPr="009049EA">
              <w:t>Motion</w:t>
            </w:r>
            <w:r>
              <w:t xml:space="preserve"> was denied at all levels.</w:t>
            </w:r>
          </w:p>
          <w:p w14:paraId="2795B101" w14:textId="77777777" w:rsidR="00AA06C7" w:rsidRDefault="00AA06C7" w:rsidP="00AA06C7">
            <w:pPr>
              <w:rPr>
                <w:b/>
              </w:rPr>
            </w:pPr>
            <w:r>
              <w:rPr>
                <w:b/>
              </w:rPr>
              <w:t>Court:</w:t>
            </w:r>
          </w:p>
          <w:p w14:paraId="34B43DC5" w14:textId="77777777" w:rsidR="00AA06C7" w:rsidRDefault="00AA06C7" w:rsidP="00AA06C7">
            <w:r>
              <w:rPr>
                <w:u w:val="single"/>
              </w:rPr>
              <w:t xml:space="preserve">Majority (six justices lead by </w:t>
            </w:r>
            <w:proofErr w:type="spellStart"/>
            <w:r>
              <w:rPr>
                <w:u w:val="single"/>
              </w:rPr>
              <w:t>Abella</w:t>
            </w:r>
            <w:proofErr w:type="spellEnd"/>
            <w:r>
              <w:rPr>
                <w:u w:val="single"/>
              </w:rPr>
              <w:t xml:space="preserve"> J): </w:t>
            </w:r>
          </w:p>
          <w:p w14:paraId="01B27035" w14:textId="77777777" w:rsidR="00AA06C7" w:rsidRDefault="00AA06C7" w:rsidP="00C67373">
            <w:pPr>
              <w:pStyle w:val="ListParagraph"/>
              <w:numPr>
                <w:ilvl w:val="0"/>
                <w:numId w:val="55"/>
              </w:numPr>
            </w:pPr>
            <w:r>
              <w:t>WDAs were formed in Ontario where GM management accepted and signed agreements returned by dealers</w:t>
            </w:r>
          </w:p>
          <w:p w14:paraId="3587593A" w14:textId="77777777" w:rsidR="00AA06C7" w:rsidRDefault="00AA06C7" w:rsidP="00C67373">
            <w:pPr>
              <w:pStyle w:val="ListParagraph"/>
              <w:numPr>
                <w:ilvl w:val="0"/>
                <w:numId w:val="55"/>
              </w:numPr>
            </w:pPr>
            <w:r>
              <w:t xml:space="preserve">Then issue becomes: </w:t>
            </w:r>
            <w:r>
              <w:rPr>
                <w:i/>
              </w:rPr>
              <w:t xml:space="preserve">Were WDAs sufficiently connected to the dispute? </w:t>
            </w:r>
            <w:r w:rsidRPr="004D5619">
              <w:rPr>
                <w:b/>
                <w:highlight w:val="yellow"/>
                <w:u w:val="single"/>
              </w:rPr>
              <w:t>TEST</w:t>
            </w:r>
            <w:r>
              <w:t>:</w:t>
            </w:r>
          </w:p>
          <w:p w14:paraId="2476D3DA" w14:textId="77777777" w:rsidR="00AA06C7" w:rsidRDefault="00AA06C7" w:rsidP="00C67373">
            <w:pPr>
              <w:pStyle w:val="ListParagraph"/>
              <w:numPr>
                <w:ilvl w:val="1"/>
                <w:numId w:val="55"/>
              </w:numPr>
            </w:pPr>
            <w:r>
              <w:t>(1) Identify the dispute</w:t>
            </w:r>
          </w:p>
          <w:p w14:paraId="7DAA0B23" w14:textId="77777777" w:rsidR="00AA06C7" w:rsidRDefault="00AA06C7" w:rsidP="00C67373">
            <w:pPr>
              <w:pStyle w:val="ListParagraph"/>
              <w:numPr>
                <w:ilvl w:val="1"/>
                <w:numId w:val="55"/>
              </w:numPr>
            </w:pPr>
            <w:r>
              <w:t xml:space="preserve">(2) determine whether the dispute is connected to a contract “made” in the province. </w:t>
            </w:r>
          </w:p>
          <w:p w14:paraId="7F7A3FB6" w14:textId="77777777" w:rsidR="00AA06C7" w:rsidRDefault="00AA06C7" w:rsidP="00C67373">
            <w:pPr>
              <w:pStyle w:val="ListParagraph"/>
              <w:numPr>
                <w:ilvl w:val="0"/>
                <w:numId w:val="55"/>
              </w:numPr>
            </w:pPr>
            <w:r>
              <w:t>Test doesn’t differ whether a case involves one or multiple contracts</w:t>
            </w:r>
          </w:p>
          <w:p w14:paraId="0FEB2F04" w14:textId="77777777" w:rsidR="00AA06C7" w:rsidRDefault="00AA06C7" w:rsidP="00C67373">
            <w:pPr>
              <w:pStyle w:val="ListParagraph"/>
              <w:numPr>
                <w:ilvl w:val="0"/>
                <w:numId w:val="55"/>
              </w:numPr>
            </w:pPr>
            <w:r>
              <w:t xml:space="preserve">Test doesn’t require </w:t>
            </w:r>
            <w:proofErr w:type="spellStart"/>
            <w:r>
              <w:t>tortfeasor</w:t>
            </w:r>
            <w:proofErr w:type="spellEnd"/>
            <w:r>
              <w:t xml:space="preserve"> be a party to contract or that liability flows immediately from k </w:t>
            </w:r>
            <w:proofErr w:type="spellStart"/>
            <w:r>
              <w:t>obliagtions</w:t>
            </w:r>
            <w:proofErr w:type="spellEnd"/>
            <w:r>
              <w:t>.</w:t>
            </w:r>
          </w:p>
          <w:p w14:paraId="4C7776B5" w14:textId="77777777" w:rsidR="00AA06C7" w:rsidRDefault="00AA06C7" w:rsidP="00C67373">
            <w:pPr>
              <w:pStyle w:val="ListParagraph"/>
              <w:numPr>
                <w:ilvl w:val="0"/>
                <w:numId w:val="55"/>
              </w:numPr>
            </w:pPr>
            <w:r>
              <w:t>Requires conduct of the party brought them within scope of contractual relationship and events giving rise to the claim flow from relationship created by contract.</w:t>
            </w:r>
          </w:p>
          <w:p w14:paraId="1E11D7D2" w14:textId="77777777" w:rsidR="00AA06C7" w:rsidRPr="009049EA" w:rsidRDefault="00AA06C7" w:rsidP="00C67373">
            <w:pPr>
              <w:pStyle w:val="ListParagraph"/>
              <w:numPr>
                <w:ilvl w:val="0"/>
                <w:numId w:val="55"/>
              </w:numPr>
            </w:pPr>
            <w:r>
              <w:t xml:space="preserve">Dispute = tort claim for professional negligence. Dispute connected to WDAs which on application of Ontario contract law, were made in Ontario. Was core of dispute. </w:t>
            </w:r>
          </w:p>
          <w:p w14:paraId="2D915381" w14:textId="77777777" w:rsidR="00AA06C7" w:rsidRPr="0062471A" w:rsidRDefault="00AA06C7" w:rsidP="00AA06C7">
            <w:pPr>
              <w:rPr>
                <w:i/>
                <w:u w:val="single"/>
              </w:rPr>
            </w:pPr>
            <w:r>
              <w:rPr>
                <w:u w:val="single"/>
              </w:rPr>
              <w:t>Dissent (only Cote J)</w:t>
            </w:r>
          </w:p>
          <w:p w14:paraId="3B3D48E4" w14:textId="77777777" w:rsidR="00AA06C7" w:rsidRDefault="00AA06C7" w:rsidP="00C67373">
            <w:pPr>
              <w:pStyle w:val="ListParagraph"/>
              <w:numPr>
                <w:ilvl w:val="0"/>
                <w:numId w:val="55"/>
              </w:numPr>
            </w:pPr>
            <w:r>
              <w:t>Benchmark of acceptance was reached only when GM notified dealers by email that acceptance threshold had been waived.</w:t>
            </w:r>
          </w:p>
          <w:p w14:paraId="3922222E" w14:textId="77777777" w:rsidR="00AA06C7" w:rsidRDefault="00AA06C7" w:rsidP="00C67373">
            <w:pPr>
              <w:pStyle w:val="ListParagraph"/>
              <w:numPr>
                <w:ilvl w:val="0"/>
                <w:numId w:val="55"/>
              </w:numPr>
            </w:pPr>
            <w:r>
              <w:t>Fourth PCF should only be applied where TF liability flows directly from their k obligations.</w:t>
            </w:r>
          </w:p>
          <w:p w14:paraId="2212F3E4" w14:textId="021897A4" w:rsidR="004255B3" w:rsidRPr="001459B0" w:rsidRDefault="00AA06C7" w:rsidP="00C67373">
            <w:pPr>
              <w:pStyle w:val="ListParagraph"/>
              <w:numPr>
                <w:ilvl w:val="0"/>
                <w:numId w:val="55"/>
              </w:numPr>
            </w:pPr>
            <w:r>
              <w:t>Applied Ontario laws on instantaneous communicated in k formation and determined formation in Quebec.</w:t>
            </w:r>
          </w:p>
        </w:tc>
      </w:tr>
    </w:tbl>
    <w:p w14:paraId="152FBECF" w14:textId="77777777" w:rsidR="009F45DA" w:rsidRPr="00575791" w:rsidRDefault="009F45DA" w:rsidP="00955F1F">
      <w:pPr>
        <w:rPr>
          <w:rStyle w:val="Emphasis"/>
          <w:rFonts w:cs="Times New Roman"/>
        </w:rPr>
      </w:pPr>
    </w:p>
    <w:p w14:paraId="1DFE82B5" w14:textId="77777777" w:rsidR="001A4B03" w:rsidRDefault="001A4B03" w:rsidP="00AD367E">
      <w:pPr>
        <w:rPr>
          <w:rStyle w:val="Emphasis"/>
          <w:rFonts w:cs="Times New Roman"/>
        </w:rPr>
      </w:pPr>
    </w:p>
    <w:p w14:paraId="7B594CBE" w14:textId="77777777" w:rsidR="007D0149" w:rsidRDefault="007D0149" w:rsidP="00AD367E">
      <w:pPr>
        <w:rPr>
          <w:rStyle w:val="Emphasis"/>
          <w:rFonts w:cs="Times New Roman"/>
        </w:rPr>
      </w:pPr>
    </w:p>
    <w:p w14:paraId="2BE20771" w14:textId="77777777" w:rsidR="007D0149" w:rsidRDefault="007D0149" w:rsidP="00AD367E">
      <w:pPr>
        <w:rPr>
          <w:rStyle w:val="Emphasis"/>
          <w:rFonts w:cs="Times New Roman"/>
        </w:rPr>
      </w:pPr>
    </w:p>
    <w:p w14:paraId="19443B9E" w14:textId="77777777" w:rsidR="007D0149" w:rsidRDefault="007D0149" w:rsidP="00AD367E">
      <w:pPr>
        <w:rPr>
          <w:rStyle w:val="Emphasis"/>
          <w:rFonts w:cs="Times New Roman"/>
        </w:rPr>
      </w:pPr>
    </w:p>
    <w:p w14:paraId="69AFCD66" w14:textId="77777777" w:rsidR="007D0149" w:rsidRDefault="007D0149" w:rsidP="00AD367E">
      <w:pPr>
        <w:rPr>
          <w:rStyle w:val="Emphasis"/>
          <w:rFonts w:cs="Times New Roman"/>
        </w:rPr>
      </w:pPr>
    </w:p>
    <w:p w14:paraId="1867BA51" w14:textId="77777777" w:rsidR="007D0149" w:rsidRDefault="007D0149" w:rsidP="00AD367E">
      <w:pPr>
        <w:rPr>
          <w:rStyle w:val="Emphasis"/>
          <w:rFonts w:cs="Times New Roman"/>
        </w:rPr>
      </w:pPr>
    </w:p>
    <w:p w14:paraId="5E637D5B" w14:textId="77777777" w:rsidR="007D0149" w:rsidRDefault="007D0149" w:rsidP="00AD367E">
      <w:pPr>
        <w:rPr>
          <w:rStyle w:val="Emphasis"/>
          <w:rFonts w:cs="Times New Roman"/>
        </w:rPr>
      </w:pPr>
    </w:p>
    <w:p w14:paraId="29CCF449" w14:textId="77777777" w:rsidR="007D0149" w:rsidRDefault="007D0149" w:rsidP="00AD367E">
      <w:pPr>
        <w:rPr>
          <w:rStyle w:val="Emphasis"/>
          <w:rFonts w:cs="Times New Roman"/>
        </w:rPr>
      </w:pPr>
    </w:p>
    <w:p w14:paraId="36C46166" w14:textId="77777777" w:rsidR="007D0149" w:rsidRDefault="007D0149" w:rsidP="00AD367E">
      <w:pPr>
        <w:rPr>
          <w:rStyle w:val="Emphasis"/>
          <w:rFonts w:cs="Times New Roman"/>
        </w:rPr>
      </w:pPr>
    </w:p>
    <w:p w14:paraId="26D94778" w14:textId="77777777" w:rsidR="007D0149" w:rsidRPr="00575791" w:rsidRDefault="007D0149" w:rsidP="00AD367E">
      <w:pPr>
        <w:rPr>
          <w:rStyle w:val="Emphasis"/>
          <w:rFonts w:cs="Times New Roman"/>
        </w:rPr>
      </w:pPr>
    </w:p>
    <w:p w14:paraId="47E91FF6" w14:textId="62443DCE" w:rsidR="001A4B03" w:rsidRPr="00575791" w:rsidRDefault="00AA06C7" w:rsidP="001A4B03">
      <w:pPr>
        <w:pStyle w:val="Heading2"/>
        <w:rPr>
          <w:rFonts w:cs="Times New Roman"/>
        </w:rPr>
      </w:pPr>
      <w:bookmarkStart w:id="12" w:name="_Toc501367172"/>
      <w:r>
        <w:rPr>
          <w:rFonts w:cs="Times New Roman"/>
        </w:rPr>
        <w:lastRenderedPageBreak/>
        <w:t xml:space="preserve">B. </w:t>
      </w:r>
      <w:r w:rsidR="001A4B03" w:rsidRPr="00575791">
        <w:rPr>
          <w:rFonts w:cs="Times New Roman"/>
        </w:rPr>
        <w:t>Discretion</w:t>
      </w:r>
      <w:r w:rsidR="005624E0">
        <w:rPr>
          <w:rFonts w:cs="Times New Roman"/>
        </w:rPr>
        <w:t>; Stays and Anti-Suit Injunctions</w:t>
      </w:r>
      <w:bookmarkEnd w:id="12"/>
    </w:p>
    <w:p w14:paraId="6E64A6A4" w14:textId="77777777" w:rsidR="00BD7E15" w:rsidRDefault="00BD7E15" w:rsidP="00BD7E15">
      <w:pPr>
        <w:rPr>
          <w:rFonts w:cs="Times New Roman"/>
        </w:rPr>
      </w:pPr>
    </w:p>
    <w:p w14:paraId="2659DD49" w14:textId="0BCD9CD0" w:rsidR="00BD7E15" w:rsidRPr="00BD7E15" w:rsidRDefault="00BD7E15" w:rsidP="00BD7E15">
      <w:pPr>
        <w:pStyle w:val="Heading3"/>
      </w:pPr>
      <w:bookmarkStart w:id="13" w:name="_Toc501367173"/>
      <w:r>
        <w:t>The English Principles</w:t>
      </w:r>
      <w:bookmarkEnd w:id="13"/>
    </w:p>
    <w:p w14:paraId="557C01C6" w14:textId="2FEAD0A1" w:rsidR="001A4B03" w:rsidRPr="00575791" w:rsidRDefault="001A4B03" w:rsidP="009049EA">
      <w:pPr>
        <w:pStyle w:val="ListParagraph"/>
        <w:numPr>
          <w:ilvl w:val="0"/>
          <w:numId w:val="23"/>
        </w:numPr>
        <w:rPr>
          <w:rFonts w:cs="Times New Roman"/>
        </w:rPr>
      </w:pPr>
      <w:r w:rsidRPr="00575791">
        <w:rPr>
          <w:rFonts w:cs="Times New Roman"/>
        </w:rPr>
        <w:t>2</w:t>
      </w:r>
      <w:r w:rsidRPr="00575791">
        <w:rPr>
          <w:rFonts w:cs="Times New Roman"/>
          <w:vertAlign w:val="superscript"/>
        </w:rPr>
        <w:t>nd</w:t>
      </w:r>
      <w:r w:rsidRPr="00575791">
        <w:rPr>
          <w:rFonts w:cs="Times New Roman"/>
        </w:rPr>
        <w:t xml:space="preserve"> element – encompasses stays of proceedings.</w:t>
      </w:r>
    </w:p>
    <w:p w14:paraId="4D8CDC43" w14:textId="1EDC7256" w:rsidR="001A4B03" w:rsidRPr="00575791" w:rsidRDefault="001A4B03" w:rsidP="009049EA">
      <w:pPr>
        <w:pStyle w:val="ListParagraph"/>
        <w:numPr>
          <w:ilvl w:val="0"/>
          <w:numId w:val="23"/>
        </w:numPr>
        <w:rPr>
          <w:rFonts w:cs="Times New Roman"/>
        </w:rPr>
      </w:pPr>
      <w:r w:rsidRPr="00575791">
        <w:rPr>
          <w:rFonts w:cs="Times New Roman"/>
        </w:rPr>
        <w:t>Have territorial competence but choose not to exercise it in this case</w:t>
      </w:r>
    </w:p>
    <w:p w14:paraId="5E52859B" w14:textId="4D4FD277" w:rsidR="001A4B03" w:rsidRPr="00575791" w:rsidRDefault="001A4B03" w:rsidP="009049EA">
      <w:pPr>
        <w:pStyle w:val="ListParagraph"/>
        <w:numPr>
          <w:ilvl w:val="0"/>
          <w:numId w:val="23"/>
        </w:numPr>
        <w:rPr>
          <w:rFonts w:cs="Times New Roman"/>
        </w:rPr>
      </w:pPr>
      <w:r w:rsidRPr="00575791">
        <w:rPr>
          <w:rFonts w:cs="Times New Roman"/>
        </w:rPr>
        <w:t>Stays &amp; Anti-suit injunctions (order to not to start or continue action in another jurisdiction).</w:t>
      </w:r>
    </w:p>
    <w:p w14:paraId="78C03606" w14:textId="70D95A21" w:rsidR="00C54D66" w:rsidRPr="00575791" w:rsidRDefault="00BD7E15" w:rsidP="009049EA">
      <w:pPr>
        <w:pStyle w:val="ListParagraph"/>
        <w:numPr>
          <w:ilvl w:val="0"/>
          <w:numId w:val="23"/>
        </w:numPr>
        <w:rPr>
          <w:rFonts w:cs="Times New Roman"/>
        </w:rPr>
      </w:pPr>
      <w:r>
        <w:rPr>
          <w:rFonts w:cs="Times New Roman"/>
        </w:rPr>
        <w:t>Territorial rules</w:t>
      </w:r>
      <w:r w:rsidR="00C54D66" w:rsidRPr="00575791">
        <w:rPr>
          <w:rFonts w:cs="Times New Roman"/>
        </w:rPr>
        <w:t xml:space="preserve"> drawn widely – discretion narrows the range of cases in which jurisdiction is actually exercised. </w:t>
      </w:r>
    </w:p>
    <w:p w14:paraId="2AB51020" w14:textId="7F3875C3" w:rsidR="006A60C3" w:rsidRPr="00575791" w:rsidRDefault="006A60C3" w:rsidP="009049EA">
      <w:pPr>
        <w:pStyle w:val="ListParagraph"/>
        <w:numPr>
          <w:ilvl w:val="0"/>
          <w:numId w:val="23"/>
        </w:numPr>
        <w:rPr>
          <w:rFonts w:cs="Times New Roman"/>
        </w:rPr>
      </w:pPr>
      <w:r w:rsidRPr="00575791">
        <w:rPr>
          <w:rFonts w:cs="Times New Roman"/>
        </w:rPr>
        <w:t>Discretion is generally not appealable.</w:t>
      </w:r>
    </w:p>
    <w:tbl>
      <w:tblPr>
        <w:tblStyle w:val="TableGrid"/>
        <w:tblW w:w="0" w:type="auto"/>
        <w:tblLook w:val="04A0" w:firstRow="1" w:lastRow="0" w:firstColumn="1" w:lastColumn="0" w:noHBand="0" w:noVBand="1"/>
      </w:tblPr>
      <w:tblGrid>
        <w:gridCol w:w="10790"/>
      </w:tblGrid>
      <w:tr w:rsidR="00BD7E15" w14:paraId="484EC7B0" w14:textId="77777777" w:rsidTr="00D6563E">
        <w:trPr>
          <w:trHeight w:val="277"/>
        </w:trPr>
        <w:tc>
          <w:tcPr>
            <w:tcW w:w="10790" w:type="dxa"/>
            <w:shd w:val="clear" w:color="auto" w:fill="9EA0A8" w:themeFill="background2" w:themeFillShade="BF"/>
          </w:tcPr>
          <w:p w14:paraId="537EF376" w14:textId="0522C9C5" w:rsidR="00BD7E15" w:rsidRPr="00D6563E" w:rsidRDefault="00BD7E15" w:rsidP="00D6563E">
            <w:pPr>
              <w:rPr>
                <w:rFonts w:cs="Times New Roman"/>
                <w:b/>
              </w:rPr>
            </w:pPr>
            <w:r w:rsidRPr="00BD7E15">
              <w:rPr>
                <w:rFonts w:cs="Times New Roman"/>
                <w:b/>
                <w:i/>
                <w:color w:val="FF0000"/>
              </w:rPr>
              <w:t>SPILLIADA MARITIME CORP V CANSULEX</w:t>
            </w:r>
            <w:r w:rsidRPr="00BD7E15">
              <w:rPr>
                <w:rFonts w:cs="Times New Roman"/>
                <w:b/>
                <w:color w:val="FF0000"/>
              </w:rPr>
              <w:t xml:space="preserve">, 1987 </w:t>
            </w:r>
            <w:proofErr w:type="spellStart"/>
            <w:r w:rsidRPr="00BD7E15">
              <w:rPr>
                <w:rFonts w:cs="Times New Roman"/>
                <w:b/>
                <w:color w:val="FF0000"/>
              </w:rPr>
              <w:t>H</w:t>
            </w:r>
            <w:r w:rsidR="00D6563E">
              <w:rPr>
                <w:rFonts w:cs="Times New Roman"/>
                <w:b/>
                <w:color w:val="FF0000"/>
              </w:rPr>
              <w:t>of</w:t>
            </w:r>
            <w:r w:rsidRPr="00BD7E15">
              <w:rPr>
                <w:rFonts w:cs="Times New Roman"/>
                <w:b/>
                <w:color w:val="FF0000"/>
              </w:rPr>
              <w:t>L</w:t>
            </w:r>
            <w:proofErr w:type="spellEnd"/>
            <w:r w:rsidRPr="00BD7E15">
              <w:rPr>
                <w:rFonts w:cs="Times New Roman"/>
                <w:b/>
                <w:i/>
                <w:color w:val="FF0000"/>
              </w:rPr>
              <w:t xml:space="preserve"> </w:t>
            </w:r>
            <w:r w:rsidR="00D6563E">
              <w:rPr>
                <w:rFonts w:cs="Times New Roman"/>
                <w:b/>
                <w:color w:val="FF0000"/>
              </w:rPr>
              <w:t>(</w:t>
            </w:r>
            <w:proofErr w:type="spellStart"/>
            <w:r w:rsidR="00D6563E">
              <w:rPr>
                <w:rFonts w:cs="Times New Roman"/>
                <w:b/>
                <w:color w:val="FF0000"/>
              </w:rPr>
              <w:t>concens</w:t>
            </w:r>
            <w:proofErr w:type="spellEnd"/>
            <w:r w:rsidR="00D6563E">
              <w:rPr>
                <w:rFonts w:cs="Times New Roman"/>
                <w:b/>
                <w:color w:val="FF0000"/>
              </w:rPr>
              <w:t xml:space="preserve"> BC)</w:t>
            </w:r>
            <w:r w:rsidR="007C40F0">
              <w:rPr>
                <w:rFonts w:cs="Times New Roman"/>
                <w:b/>
                <w:color w:val="FF0000"/>
              </w:rPr>
              <w:t xml:space="preserve"> - STAYS</w:t>
            </w:r>
          </w:p>
        </w:tc>
      </w:tr>
      <w:tr w:rsidR="00BD7E15" w14:paraId="34AB00B0" w14:textId="77777777" w:rsidTr="00BD7E15">
        <w:tc>
          <w:tcPr>
            <w:tcW w:w="10790" w:type="dxa"/>
          </w:tcPr>
          <w:p w14:paraId="50DB15E4" w14:textId="7FE3A3F1" w:rsidR="00BD7E15" w:rsidRDefault="00D6563E" w:rsidP="00D6563E">
            <w:pPr>
              <w:rPr>
                <w:i/>
              </w:rPr>
            </w:pPr>
            <w:r>
              <w:rPr>
                <w:i/>
              </w:rPr>
              <w:t>Key English case about exercise of discretion/forum non-</w:t>
            </w:r>
            <w:proofErr w:type="spellStart"/>
            <w:r>
              <w:rPr>
                <w:i/>
              </w:rPr>
              <w:t>conveniens</w:t>
            </w:r>
            <w:proofErr w:type="spellEnd"/>
            <w:r w:rsidR="006B43A6">
              <w:rPr>
                <w:i/>
              </w:rPr>
              <w:t>.</w:t>
            </w:r>
          </w:p>
          <w:p w14:paraId="5B1545C4" w14:textId="781C35BD" w:rsidR="006B43A6" w:rsidRPr="00575791" w:rsidRDefault="006B43A6" w:rsidP="006B43A6">
            <w:pPr>
              <w:rPr>
                <w:rFonts w:cs="Times New Roman"/>
                <w:i/>
              </w:rPr>
            </w:pPr>
            <w:r w:rsidRPr="00575791">
              <w:rPr>
                <w:rFonts w:cs="Times New Roman"/>
                <w:i/>
              </w:rPr>
              <w:t xml:space="preserve">Forum </w:t>
            </w:r>
            <w:proofErr w:type="spellStart"/>
            <w:r w:rsidRPr="00575791">
              <w:rPr>
                <w:rFonts w:cs="Times New Roman"/>
                <w:i/>
              </w:rPr>
              <w:t>conveniens</w:t>
            </w:r>
            <w:proofErr w:type="spellEnd"/>
            <w:r w:rsidRPr="00575791">
              <w:rPr>
                <w:rFonts w:cs="Times New Roman"/>
                <w:i/>
              </w:rPr>
              <w:t xml:space="preserve">: </w:t>
            </w:r>
            <w:r>
              <w:rPr>
                <w:rFonts w:cs="Times New Roman"/>
              </w:rPr>
              <w:t xml:space="preserve">burden </w:t>
            </w:r>
            <w:r w:rsidRPr="00575791">
              <w:rPr>
                <w:rFonts w:cs="Times New Roman"/>
              </w:rPr>
              <w:t>on the plaintiff to establish that the jurisdiction is the most appropriate forum for the action</w:t>
            </w:r>
            <w:r w:rsidRPr="00575791">
              <w:rPr>
                <w:rFonts w:cs="Times New Roman"/>
                <w:i/>
              </w:rPr>
              <w:t xml:space="preserve"> </w:t>
            </w:r>
          </w:p>
          <w:p w14:paraId="114F9244" w14:textId="2E0B1900" w:rsidR="006B43A6" w:rsidRPr="006B43A6" w:rsidRDefault="006B43A6" w:rsidP="00D6563E">
            <w:pPr>
              <w:rPr>
                <w:rFonts w:cs="Times New Roman"/>
              </w:rPr>
            </w:pPr>
            <w:r w:rsidRPr="00575791">
              <w:rPr>
                <w:rFonts w:cs="Times New Roman"/>
                <w:i/>
              </w:rPr>
              <w:t>Forum non-</w:t>
            </w:r>
            <w:proofErr w:type="spellStart"/>
            <w:r w:rsidRPr="00575791">
              <w:rPr>
                <w:rFonts w:cs="Times New Roman"/>
                <w:i/>
              </w:rPr>
              <w:t>conveniens</w:t>
            </w:r>
            <w:proofErr w:type="spellEnd"/>
            <w:r w:rsidRPr="00575791">
              <w:rPr>
                <w:rFonts w:cs="Times New Roman"/>
                <w:i/>
              </w:rPr>
              <w:t xml:space="preserve">: </w:t>
            </w:r>
            <w:r>
              <w:rPr>
                <w:rFonts w:cs="Times New Roman"/>
              </w:rPr>
              <w:t xml:space="preserve">burden on defendant to establish to court that its </w:t>
            </w:r>
            <w:r w:rsidRPr="00575791">
              <w:rPr>
                <w:rFonts w:cs="Times New Roman"/>
              </w:rPr>
              <w:t>not the most appropriate forum for the action.</w:t>
            </w:r>
          </w:p>
        </w:tc>
      </w:tr>
      <w:tr w:rsidR="00D6563E" w14:paraId="15020D69" w14:textId="77777777" w:rsidTr="00BD7E15">
        <w:tc>
          <w:tcPr>
            <w:tcW w:w="10790" w:type="dxa"/>
          </w:tcPr>
          <w:p w14:paraId="6E4F69B7" w14:textId="49EE9851" w:rsidR="00D6563E" w:rsidRDefault="00D6563E" w:rsidP="00D6563E">
            <w:r>
              <w:rPr>
                <w:b/>
              </w:rPr>
              <w:t xml:space="preserve">Facts: </w:t>
            </w:r>
            <w:r>
              <w:t xml:space="preserve">Wet sulfur loaded onto two ships in BC causing damage to them. Action brought in England by Liberian owners of ship for damage against sulfur exporter. Both ships insured by English insurers. Plaintiffs apply to serve Ds </w:t>
            </w:r>
            <w:r>
              <w:rPr>
                <w:i/>
              </w:rPr>
              <w:t>ex juris</w:t>
            </w:r>
            <w:r>
              <w:t xml:space="preserve">. </w:t>
            </w:r>
            <w:proofErr w:type="spellStart"/>
            <w:r>
              <w:t>CofA</w:t>
            </w:r>
            <w:proofErr w:type="spellEnd"/>
            <w:r>
              <w:t xml:space="preserve"> – expenses and existence of BC limitation period not enough to allow claim to England.</w:t>
            </w:r>
          </w:p>
          <w:p w14:paraId="295186E1" w14:textId="77777777" w:rsidR="00D6563E" w:rsidRDefault="00D6563E" w:rsidP="00D6563E">
            <w:r>
              <w:rPr>
                <w:b/>
              </w:rPr>
              <w:t xml:space="preserve">Court (Lord Goff, unanimous): </w:t>
            </w:r>
          </w:p>
          <w:p w14:paraId="423C565D" w14:textId="77777777" w:rsidR="00D6563E" w:rsidRPr="00D6563E" w:rsidRDefault="00D6563E" w:rsidP="00C67373">
            <w:pPr>
              <w:pStyle w:val="ListParagraph"/>
              <w:numPr>
                <w:ilvl w:val="0"/>
                <w:numId w:val="58"/>
              </w:numPr>
              <w:rPr>
                <w:b/>
              </w:rPr>
            </w:pPr>
            <w:r>
              <w:t>A stay only granted where court is satisfied there is some other available forum in which case may be tried more suitably for interests of all parties and ends of justice.</w:t>
            </w:r>
          </w:p>
          <w:p w14:paraId="36A7091A" w14:textId="77777777" w:rsidR="00D6563E" w:rsidRPr="00D6563E" w:rsidRDefault="00D6563E" w:rsidP="00C67373">
            <w:pPr>
              <w:pStyle w:val="ListParagraph"/>
              <w:numPr>
                <w:ilvl w:val="0"/>
                <w:numId w:val="58"/>
              </w:numPr>
              <w:rPr>
                <w:b/>
              </w:rPr>
            </w:pPr>
            <w:r>
              <w:t xml:space="preserve">Burden of proof rests of D to persuade court to exercise discretion to grant stay, but if court is satisfied there is another available forum that </w:t>
            </w:r>
            <w:r>
              <w:rPr>
                <w:i/>
              </w:rPr>
              <w:t xml:space="preserve">prima facie </w:t>
            </w:r>
            <w:r>
              <w:t>the appropriate forum for trial of action, burden shifts to P to show special circumstances by which justice requires trial take place in this forum.</w:t>
            </w:r>
          </w:p>
          <w:p w14:paraId="134DF37A" w14:textId="77777777" w:rsidR="00D6563E" w:rsidRPr="00D6563E" w:rsidRDefault="00D6563E" w:rsidP="00C67373">
            <w:pPr>
              <w:pStyle w:val="ListParagraph"/>
              <w:numPr>
                <w:ilvl w:val="0"/>
                <w:numId w:val="58"/>
              </w:numPr>
              <w:rPr>
                <w:b/>
              </w:rPr>
            </w:pPr>
            <w:r>
              <w:t>Where there is another forum which is appropriate forum, burden resting on D is not just to show that this forum is not natural or appropriate forum, but to establish there is another available forum clearly or distinctly more appropriate.</w:t>
            </w:r>
          </w:p>
          <w:p w14:paraId="4077AB2C" w14:textId="77777777" w:rsidR="00D6563E" w:rsidRPr="00D6563E" w:rsidRDefault="00D6563E" w:rsidP="00C67373">
            <w:pPr>
              <w:pStyle w:val="ListParagraph"/>
              <w:numPr>
                <w:ilvl w:val="0"/>
                <w:numId w:val="58"/>
              </w:numPr>
              <w:rPr>
                <w:b/>
              </w:rPr>
            </w:pPr>
            <w:r>
              <w:t>Where there is another forum clearly more appropriate, court will look first to see what factors there are which point in the direction of another forum including availability of witnesses, law governing relevant transaction, places where parties reside or carry on business.</w:t>
            </w:r>
          </w:p>
          <w:p w14:paraId="20746CED" w14:textId="77777777" w:rsidR="00D6563E" w:rsidRPr="001F05FF" w:rsidRDefault="00D6563E" w:rsidP="00C67373">
            <w:pPr>
              <w:pStyle w:val="ListParagraph"/>
              <w:numPr>
                <w:ilvl w:val="0"/>
                <w:numId w:val="58"/>
              </w:numPr>
              <w:rPr>
                <w:b/>
              </w:rPr>
            </w:pPr>
            <w:r>
              <w:t>If court concludes no other available forum clear</w:t>
            </w:r>
            <w:r w:rsidR="001F05FF">
              <w:t xml:space="preserve">ly more </w:t>
            </w:r>
            <w:proofErr w:type="spellStart"/>
            <w:r w:rsidR="001F05FF">
              <w:t>approp</w:t>
            </w:r>
            <w:proofErr w:type="spellEnd"/>
            <w:r w:rsidR="001F05FF">
              <w:t xml:space="preserve"> for trial of action, </w:t>
            </w:r>
            <w:r>
              <w:t>will ordinarily refuse a stay.</w:t>
            </w:r>
          </w:p>
          <w:p w14:paraId="7EBA561E" w14:textId="0D353BE2" w:rsidR="001F05FF" w:rsidRPr="006B43A6" w:rsidRDefault="001F05FF" w:rsidP="00C67373">
            <w:pPr>
              <w:pStyle w:val="ListParagraph"/>
              <w:numPr>
                <w:ilvl w:val="0"/>
                <w:numId w:val="58"/>
              </w:numPr>
              <w:rPr>
                <w:b/>
              </w:rPr>
            </w:pPr>
            <w:r>
              <w:t>If court con</w:t>
            </w:r>
            <w:r w:rsidR="00A162E7">
              <w:t>c</w:t>
            </w:r>
            <w:r>
              <w:t xml:space="preserve">ludes other avail forum </w:t>
            </w:r>
            <w:r>
              <w:rPr>
                <w:i/>
              </w:rPr>
              <w:t xml:space="preserve">prima facie </w:t>
            </w:r>
            <w:r>
              <w:t xml:space="preserve">clearly more </w:t>
            </w:r>
            <w:proofErr w:type="spellStart"/>
            <w:r>
              <w:t>approp</w:t>
            </w:r>
            <w:proofErr w:type="spellEnd"/>
            <w:r>
              <w:t xml:space="preserve">, will </w:t>
            </w:r>
            <w:proofErr w:type="spellStart"/>
            <w:r>
              <w:t>ord</w:t>
            </w:r>
            <w:proofErr w:type="spellEnd"/>
            <w:r>
              <w:t xml:space="preserve"> grant stay unless other reason.</w:t>
            </w:r>
          </w:p>
          <w:p w14:paraId="1A143A02" w14:textId="000FFA33" w:rsidR="006B43A6" w:rsidRPr="006B43A6" w:rsidRDefault="006B43A6" w:rsidP="006B43A6">
            <w:r>
              <w:rPr>
                <w:b/>
                <w:u w:val="single"/>
              </w:rPr>
              <w:t xml:space="preserve">Note: </w:t>
            </w:r>
            <w:r>
              <w:t>discretion not appealable unless trial judge got principles wrong or if things are ignored that shouldn’t have been.</w:t>
            </w:r>
          </w:p>
        </w:tc>
      </w:tr>
    </w:tbl>
    <w:p w14:paraId="53E5AEA7" w14:textId="77777777" w:rsidR="00A9095D" w:rsidRPr="00575791" w:rsidRDefault="00A9095D" w:rsidP="00A9095D">
      <w:pPr>
        <w:rPr>
          <w:rFonts w:cs="Times New Roman"/>
        </w:rPr>
      </w:pPr>
    </w:p>
    <w:p w14:paraId="2BCA8040" w14:textId="155CCB19" w:rsidR="00A9095D" w:rsidRPr="00575791" w:rsidRDefault="00A9095D" w:rsidP="00A9095D">
      <w:pPr>
        <w:rPr>
          <w:rFonts w:cs="Times New Roman"/>
        </w:rPr>
      </w:pPr>
      <w:r w:rsidRPr="007C40F0">
        <w:rPr>
          <w:rFonts w:cs="Times New Roman"/>
          <w:b/>
          <w:u w:val="single"/>
        </w:rPr>
        <w:t>Anti-suit Injunction:</w:t>
      </w:r>
      <w:r w:rsidRPr="00575791">
        <w:rPr>
          <w:rFonts w:cs="Times New Roman"/>
          <w:u w:val="single"/>
        </w:rPr>
        <w:t xml:space="preserve"> </w:t>
      </w:r>
      <w:r w:rsidRPr="00575791">
        <w:rPr>
          <w:rFonts w:cs="Times New Roman"/>
        </w:rPr>
        <w:t>Directs a party not to commence or not to continue a legal action in another jurisdiction.</w:t>
      </w:r>
    </w:p>
    <w:p w14:paraId="0A19D32C" w14:textId="467A07C3" w:rsidR="00A9095D" w:rsidRPr="00575791" w:rsidRDefault="00A9095D" w:rsidP="009049EA">
      <w:pPr>
        <w:pStyle w:val="ListParagraph"/>
        <w:numPr>
          <w:ilvl w:val="0"/>
          <w:numId w:val="24"/>
        </w:numPr>
        <w:rPr>
          <w:rFonts w:cs="Times New Roman"/>
        </w:rPr>
      </w:pPr>
      <w:r w:rsidRPr="00575791">
        <w:rPr>
          <w:rFonts w:cs="Times New Roman"/>
        </w:rPr>
        <w:t>When issuing an anti-suit injunction, are indirectly interfering with legal proceedings in another jurisdiction.</w:t>
      </w:r>
    </w:p>
    <w:p w14:paraId="5B33C5B5" w14:textId="11428D3B" w:rsidR="00A162E7" w:rsidRPr="00A162E7" w:rsidRDefault="005A1CA2" w:rsidP="00A162E7">
      <w:pPr>
        <w:pStyle w:val="ListParagraph"/>
        <w:numPr>
          <w:ilvl w:val="0"/>
          <w:numId w:val="24"/>
        </w:numPr>
        <w:rPr>
          <w:rFonts w:cs="Times New Roman"/>
        </w:rPr>
      </w:pPr>
      <w:r w:rsidRPr="00575791">
        <w:rPr>
          <w:rFonts w:cs="Times New Roman"/>
        </w:rPr>
        <w:t>Much rarer</w:t>
      </w:r>
    </w:p>
    <w:tbl>
      <w:tblPr>
        <w:tblStyle w:val="TableGrid"/>
        <w:tblW w:w="0" w:type="auto"/>
        <w:tblLook w:val="04A0" w:firstRow="1" w:lastRow="0" w:firstColumn="1" w:lastColumn="0" w:noHBand="0" w:noVBand="1"/>
      </w:tblPr>
      <w:tblGrid>
        <w:gridCol w:w="10790"/>
      </w:tblGrid>
      <w:tr w:rsidR="007C40F0" w14:paraId="28B1035C" w14:textId="77777777" w:rsidTr="00A2768A">
        <w:trPr>
          <w:trHeight w:val="277"/>
        </w:trPr>
        <w:tc>
          <w:tcPr>
            <w:tcW w:w="10790" w:type="dxa"/>
            <w:shd w:val="clear" w:color="auto" w:fill="9EA0A8" w:themeFill="background2" w:themeFillShade="BF"/>
          </w:tcPr>
          <w:p w14:paraId="0D559E92" w14:textId="42828C17" w:rsidR="007C40F0" w:rsidRPr="007C40F0" w:rsidRDefault="007C40F0" w:rsidP="00DF76B2">
            <w:pPr>
              <w:rPr>
                <w:rFonts w:cs="Times New Roman"/>
                <w:b/>
                <w:i/>
                <w:caps/>
                <w:color w:val="FF0000"/>
                <w:spacing w:val="5"/>
                <w:sz w:val="20"/>
                <w:szCs w:val="20"/>
              </w:rPr>
            </w:pPr>
            <w:r w:rsidRPr="007C40F0">
              <w:rPr>
                <w:rStyle w:val="Emphasis"/>
                <w:rFonts w:cs="Times New Roman"/>
                <w:b/>
                <w:i/>
                <w:color w:val="FF0000"/>
              </w:rPr>
              <w:t>Societe Nationalte Industrielle Aerospatiale v Lee Kui Jak,</w:t>
            </w:r>
            <w:r w:rsidRPr="007C40F0">
              <w:rPr>
                <w:rStyle w:val="Emphasis"/>
                <w:rFonts w:cs="Times New Roman"/>
                <w:b/>
                <w:color w:val="FF0000"/>
              </w:rPr>
              <w:t xml:space="preserve"> 1987 </w:t>
            </w:r>
            <w:r w:rsidR="00DF76B2">
              <w:rPr>
                <w:rStyle w:val="Emphasis"/>
                <w:rFonts w:cs="Times New Roman"/>
                <w:b/>
                <w:color w:val="FF0000"/>
              </w:rPr>
              <w:t>HofL</w:t>
            </w:r>
            <w:r w:rsidRPr="007C40F0">
              <w:rPr>
                <w:rStyle w:val="Emphasis"/>
                <w:rFonts w:cs="Times New Roman"/>
                <w:b/>
                <w:i/>
                <w:color w:val="FF0000"/>
              </w:rPr>
              <w:t xml:space="preserve"> </w:t>
            </w:r>
          </w:p>
        </w:tc>
      </w:tr>
      <w:tr w:rsidR="007C40F0" w14:paraId="0E3F3602" w14:textId="77777777" w:rsidTr="00A2768A">
        <w:tc>
          <w:tcPr>
            <w:tcW w:w="10790" w:type="dxa"/>
          </w:tcPr>
          <w:p w14:paraId="1552381C" w14:textId="35DB9981" w:rsidR="007C40F0" w:rsidRPr="006B43A6" w:rsidRDefault="00A162E7" w:rsidP="00A2768A">
            <w:pPr>
              <w:rPr>
                <w:rFonts w:cs="Times New Roman"/>
              </w:rPr>
            </w:pPr>
            <w:r w:rsidRPr="00575791">
              <w:rPr>
                <w:rFonts w:cs="Times New Roman"/>
                <w:i/>
              </w:rPr>
              <w:t xml:space="preserve">On appeal from Brunei. </w:t>
            </w:r>
            <w:r>
              <w:rPr>
                <w:rFonts w:cs="Times New Roman"/>
              </w:rPr>
              <w:t>Until this case,</w:t>
            </w:r>
            <w:r w:rsidRPr="00575791">
              <w:rPr>
                <w:rFonts w:cs="Times New Roman"/>
              </w:rPr>
              <w:t xml:space="preserve"> had been very few recent applications in Engl</w:t>
            </w:r>
            <w:r w:rsidR="00DF76B2">
              <w:rPr>
                <w:rFonts w:cs="Times New Roman"/>
              </w:rPr>
              <w:t xml:space="preserve">and for an anti-suit injunction </w:t>
            </w:r>
            <w:r w:rsidR="00DF76B2" w:rsidRPr="00575791">
              <w:rPr>
                <w:rFonts w:cs="Times New Roman"/>
                <w:i/>
              </w:rPr>
              <w:t>Can assume that this case sets out English law.</w:t>
            </w:r>
          </w:p>
        </w:tc>
      </w:tr>
      <w:tr w:rsidR="007C40F0" w14:paraId="34D4EB93" w14:textId="77777777" w:rsidTr="00CE2F2F">
        <w:trPr>
          <w:trHeight w:val="808"/>
        </w:trPr>
        <w:tc>
          <w:tcPr>
            <w:tcW w:w="10790" w:type="dxa"/>
          </w:tcPr>
          <w:p w14:paraId="5627A396" w14:textId="77777777" w:rsidR="000E14BD" w:rsidRPr="00575791" w:rsidRDefault="000E14BD" w:rsidP="000E14BD">
            <w:pPr>
              <w:rPr>
                <w:rFonts w:cs="Times New Roman"/>
              </w:rPr>
            </w:pPr>
            <w:r w:rsidRPr="00575791">
              <w:rPr>
                <w:rFonts w:cs="Times New Roman"/>
                <w:b/>
              </w:rPr>
              <w:t xml:space="preserve">Facts: </w:t>
            </w:r>
            <w:r w:rsidRPr="00575791">
              <w:rPr>
                <w:rFonts w:cs="Times New Roman"/>
              </w:rPr>
              <w:t xml:space="preserve">Helicopter crash – helicopter was manufactured by a French company, owned by an English company, and serviced by a Malaysian company. Lots of potential </w:t>
            </w:r>
            <w:r>
              <w:rPr>
                <w:rFonts w:cs="Times New Roman"/>
              </w:rPr>
              <w:t>Ds</w:t>
            </w:r>
            <w:r w:rsidRPr="00575791">
              <w:rPr>
                <w:rFonts w:cs="Times New Roman"/>
              </w:rPr>
              <w:t xml:space="preserve"> for the victims. Lee </w:t>
            </w:r>
            <w:proofErr w:type="spellStart"/>
            <w:r w:rsidRPr="00575791">
              <w:rPr>
                <w:rFonts w:cs="Times New Roman"/>
              </w:rPr>
              <w:t>Kui</w:t>
            </w:r>
            <w:proofErr w:type="spellEnd"/>
            <w:r w:rsidRPr="00575791">
              <w:rPr>
                <w:rFonts w:cs="Times New Roman"/>
              </w:rPr>
              <w:t xml:space="preserve"> </w:t>
            </w:r>
            <w:proofErr w:type="spellStart"/>
            <w:r w:rsidRPr="00575791">
              <w:rPr>
                <w:rFonts w:cs="Times New Roman"/>
              </w:rPr>
              <w:t>Jak</w:t>
            </w:r>
            <w:proofErr w:type="spellEnd"/>
            <w:r w:rsidRPr="00575791">
              <w:rPr>
                <w:rFonts w:cs="Times New Roman"/>
              </w:rPr>
              <w:t xml:space="preserve"> was a wealthy</w:t>
            </w:r>
            <w:r>
              <w:rPr>
                <w:rFonts w:cs="Times New Roman"/>
              </w:rPr>
              <w:t xml:space="preserve"> man who died in the crash, </w:t>
            </w:r>
            <w:r w:rsidRPr="00575791">
              <w:rPr>
                <w:rFonts w:cs="Times New Roman"/>
              </w:rPr>
              <w:t xml:space="preserve">widow commences litigation and wants comp for </w:t>
            </w:r>
            <w:r>
              <w:rPr>
                <w:rFonts w:cs="Times New Roman"/>
              </w:rPr>
              <w:t>his death</w:t>
            </w:r>
            <w:r w:rsidRPr="00575791">
              <w:rPr>
                <w:rFonts w:cs="Times New Roman"/>
              </w:rPr>
              <w:t>. Commences actions simultaneously in Brunei, France, and Texas. The French action discontinued. Aerospatiale applies for a stay of the Texas action on the basis of discretion, stay doesn’t succeed and the action continues. In Brunei there is an application for an anti-suit injunction.</w:t>
            </w:r>
          </w:p>
          <w:p w14:paraId="49BB9A2B" w14:textId="77777777" w:rsidR="000E14BD" w:rsidRPr="00575791" w:rsidRDefault="000E14BD" w:rsidP="000E14BD">
            <w:pPr>
              <w:rPr>
                <w:rFonts w:cs="Times New Roman"/>
              </w:rPr>
            </w:pPr>
            <w:r w:rsidRPr="00575791">
              <w:rPr>
                <w:rFonts w:cs="Times New Roman"/>
                <w:b/>
              </w:rPr>
              <w:t xml:space="preserve">Issue: </w:t>
            </w:r>
            <w:r w:rsidRPr="00575791">
              <w:rPr>
                <w:rFonts w:cs="Times New Roman"/>
              </w:rPr>
              <w:t>On what principles should anti-suit injunctions be issued, bearing in mind that the whole trend of English jurisprudence had been to make it easier to get a stay of local proceedings?</w:t>
            </w:r>
          </w:p>
          <w:p w14:paraId="3D1633F2" w14:textId="59D51D61" w:rsidR="000E14BD" w:rsidRPr="00575791" w:rsidRDefault="00E56D04" w:rsidP="000E14BD">
            <w:pPr>
              <w:rPr>
                <w:rFonts w:cs="Times New Roman"/>
              </w:rPr>
            </w:pPr>
            <w:r>
              <w:rPr>
                <w:rFonts w:cs="Times New Roman"/>
                <w:b/>
              </w:rPr>
              <w:t>Court (Lord Goff</w:t>
            </w:r>
            <w:r w:rsidR="000E14BD">
              <w:rPr>
                <w:rFonts w:cs="Times New Roman"/>
                <w:b/>
              </w:rPr>
              <w:t>)</w:t>
            </w:r>
            <w:r w:rsidR="000E14BD" w:rsidRPr="00575791">
              <w:rPr>
                <w:rFonts w:cs="Times New Roman"/>
                <w:b/>
              </w:rPr>
              <w:t xml:space="preserve">: </w:t>
            </w:r>
          </w:p>
          <w:p w14:paraId="17D399F7" w14:textId="77777777" w:rsidR="000E14BD" w:rsidRPr="00575791" w:rsidRDefault="000E14BD" w:rsidP="000E14BD">
            <w:pPr>
              <w:pStyle w:val="ListParagraph"/>
              <w:numPr>
                <w:ilvl w:val="0"/>
                <w:numId w:val="25"/>
              </w:numPr>
              <w:rPr>
                <w:rFonts w:cs="Times New Roman"/>
              </w:rPr>
            </w:pPr>
            <w:r w:rsidRPr="00575791">
              <w:rPr>
                <w:rFonts w:cs="Times New Roman"/>
              </w:rPr>
              <w:t xml:space="preserve">Anti-suit injunction has to be </w:t>
            </w:r>
            <w:r w:rsidRPr="00575791">
              <w:rPr>
                <w:rFonts w:cs="Times New Roman"/>
                <w:i/>
              </w:rPr>
              <w:t xml:space="preserve">in </w:t>
            </w:r>
            <w:proofErr w:type="spellStart"/>
            <w:r w:rsidRPr="00575791">
              <w:rPr>
                <w:rFonts w:cs="Times New Roman"/>
                <w:i/>
              </w:rPr>
              <w:t>personam</w:t>
            </w:r>
            <w:proofErr w:type="spellEnd"/>
            <w:r w:rsidRPr="00575791">
              <w:rPr>
                <w:rFonts w:cs="Times New Roman"/>
              </w:rPr>
              <w:t xml:space="preserve">, the person must be amenable to the jurisdiction of the forum. </w:t>
            </w:r>
          </w:p>
          <w:p w14:paraId="2BC66469" w14:textId="77777777" w:rsidR="000E14BD" w:rsidRPr="00575791" w:rsidRDefault="000E14BD" w:rsidP="000E14BD">
            <w:pPr>
              <w:pStyle w:val="ListParagraph"/>
              <w:numPr>
                <w:ilvl w:val="0"/>
                <w:numId w:val="25"/>
              </w:numPr>
              <w:rPr>
                <w:rFonts w:cs="Times New Roman"/>
              </w:rPr>
            </w:pPr>
            <w:r w:rsidRPr="00575791">
              <w:rPr>
                <w:rFonts w:cs="Times New Roman"/>
              </w:rPr>
              <w:t>Discretion must be exercised with great care.</w:t>
            </w:r>
          </w:p>
          <w:p w14:paraId="7506D527" w14:textId="77777777" w:rsidR="000E14BD" w:rsidRPr="00575791" w:rsidRDefault="000E14BD" w:rsidP="000E14BD">
            <w:pPr>
              <w:pStyle w:val="ListParagraph"/>
              <w:numPr>
                <w:ilvl w:val="0"/>
                <w:numId w:val="25"/>
              </w:numPr>
              <w:rPr>
                <w:rFonts w:cs="Times New Roman"/>
              </w:rPr>
            </w:pPr>
            <w:r w:rsidRPr="00575791">
              <w:rPr>
                <w:rFonts w:cs="Times New Roman"/>
              </w:rPr>
              <w:t>Three-step analysis:</w:t>
            </w:r>
          </w:p>
          <w:p w14:paraId="222C1E2C" w14:textId="77777777" w:rsidR="000E14BD" w:rsidRPr="00575791" w:rsidRDefault="000E14BD" w:rsidP="000E14BD">
            <w:pPr>
              <w:pStyle w:val="ListParagraph"/>
              <w:numPr>
                <w:ilvl w:val="1"/>
                <w:numId w:val="25"/>
              </w:numPr>
              <w:rPr>
                <w:rFonts w:cs="Times New Roman"/>
              </w:rPr>
            </w:pPr>
            <w:r w:rsidRPr="00575791">
              <w:rPr>
                <w:rFonts w:cs="Times New Roman"/>
              </w:rPr>
              <w:t xml:space="preserve">(1) Court has to consider whether it is the natural forum for the action. </w:t>
            </w:r>
          </w:p>
          <w:p w14:paraId="118E5222" w14:textId="77777777" w:rsidR="000E14BD" w:rsidRPr="00575791" w:rsidRDefault="000E14BD" w:rsidP="000E14BD">
            <w:pPr>
              <w:pStyle w:val="ListParagraph"/>
              <w:numPr>
                <w:ilvl w:val="1"/>
                <w:numId w:val="25"/>
              </w:numPr>
              <w:rPr>
                <w:rFonts w:cs="Times New Roman"/>
              </w:rPr>
            </w:pPr>
            <w:r w:rsidRPr="00575791">
              <w:rPr>
                <w:rFonts w:cs="Times New Roman"/>
              </w:rPr>
              <w:t>(2) Is the litigation in the other jurisdiction abuse of the process of the court? Is it oppressive/vexatious?</w:t>
            </w:r>
          </w:p>
          <w:p w14:paraId="1BF19528" w14:textId="77777777" w:rsidR="000E14BD" w:rsidRPr="00575791" w:rsidRDefault="000E14BD" w:rsidP="000E14BD">
            <w:pPr>
              <w:pStyle w:val="ListParagraph"/>
              <w:numPr>
                <w:ilvl w:val="1"/>
                <w:numId w:val="25"/>
              </w:numPr>
              <w:rPr>
                <w:rFonts w:cs="Times New Roman"/>
              </w:rPr>
            </w:pPr>
            <w:r w:rsidRPr="00575791">
              <w:rPr>
                <w:rFonts w:cs="Times New Roman"/>
              </w:rPr>
              <w:t>(3) Will it be unjust to deprive the plaintiff of the foreign action?</w:t>
            </w:r>
          </w:p>
          <w:p w14:paraId="1DF3D8DB" w14:textId="77777777" w:rsidR="000E14BD" w:rsidRPr="00575791" w:rsidRDefault="000E14BD" w:rsidP="000E14BD">
            <w:pPr>
              <w:pStyle w:val="ListParagraph"/>
              <w:numPr>
                <w:ilvl w:val="0"/>
                <w:numId w:val="25"/>
              </w:numPr>
              <w:rPr>
                <w:rFonts w:cs="Times New Roman"/>
              </w:rPr>
            </w:pPr>
            <w:r w:rsidRPr="00575791">
              <w:rPr>
                <w:rFonts w:cs="Times New Roman"/>
              </w:rPr>
              <w:lastRenderedPageBreak/>
              <w:t>The Malaysian company misread the maintenance manual and didn’t clean the engine when it needed to is not going to submit to the jurisdiction of the court.</w:t>
            </w:r>
          </w:p>
          <w:p w14:paraId="318ACC86" w14:textId="6EFFF6EA" w:rsidR="007C40F0" w:rsidRPr="000E14BD" w:rsidRDefault="000E14BD" w:rsidP="00A2768A">
            <w:pPr>
              <w:rPr>
                <w:rFonts w:cs="Times New Roman"/>
              </w:rPr>
            </w:pPr>
            <w:r w:rsidRPr="00575791">
              <w:rPr>
                <w:rFonts w:cs="Times New Roman"/>
                <w:b/>
              </w:rPr>
              <w:t xml:space="preserve">Conclusion: </w:t>
            </w:r>
            <w:r w:rsidRPr="00575791">
              <w:rPr>
                <w:rFonts w:cs="Times New Roman"/>
              </w:rPr>
              <w:t>Issues the anti-suit injunction.</w:t>
            </w:r>
          </w:p>
        </w:tc>
      </w:tr>
      <w:tr w:rsidR="00CE2F2F" w14:paraId="70F0A7FB" w14:textId="77777777" w:rsidTr="00CE2F2F">
        <w:tc>
          <w:tcPr>
            <w:tcW w:w="10790" w:type="dxa"/>
            <w:shd w:val="clear" w:color="auto" w:fill="9EA0A8" w:themeFill="background2" w:themeFillShade="BF"/>
          </w:tcPr>
          <w:p w14:paraId="75E1C287" w14:textId="3DD1CCA1" w:rsidR="00CE2F2F" w:rsidRPr="00CE2F2F" w:rsidRDefault="00CE2F2F" w:rsidP="00A2768A">
            <w:pPr>
              <w:rPr>
                <w:rStyle w:val="Emphasis"/>
                <w:rFonts w:cs="Times New Roman"/>
                <w:b/>
                <w:color w:val="FF0000"/>
              </w:rPr>
            </w:pPr>
            <w:r w:rsidRPr="00DD46C6">
              <w:rPr>
                <w:rStyle w:val="Emphasis"/>
                <w:rFonts w:cs="Times New Roman"/>
                <w:b/>
                <w:i/>
                <w:color w:val="FF0000"/>
              </w:rPr>
              <w:lastRenderedPageBreak/>
              <w:t>Airbus Industrie v Patel and Others</w:t>
            </w:r>
            <w:r w:rsidRPr="00DD46C6">
              <w:rPr>
                <w:rStyle w:val="Emphasis"/>
                <w:rFonts w:cs="Times New Roman"/>
                <w:b/>
                <w:color w:val="FF0000"/>
              </w:rPr>
              <w:t>, 1998 HofL</w:t>
            </w:r>
          </w:p>
        </w:tc>
      </w:tr>
      <w:tr w:rsidR="00CE2F2F" w14:paraId="7B6F50CD" w14:textId="77777777" w:rsidTr="00CE2F2F">
        <w:trPr>
          <w:trHeight w:val="3099"/>
        </w:trPr>
        <w:tc>
          <w:tcPr>
            <w:tcW w:w="10790" w:type="dxa"/>
          </w:tcPr>
          <w:p w14:paraId="63E1F3B3" w14:textId="77777777" w:rsidR="00CE2F2F" w:rsidRPr="00575791" w:rsidRDefault="00CE2F2F" w:rsidP="00CE2F2F">
            <w:pPr>
              <w:rPr>
                <w:rFonts w:cs="Times New Roman"/>
              </w:rPr>
            </w:pPr>
            <w:r w:rsidRPr="00575791">
              <w:rPr>
                <w:rFonts w:cs="Times New Roman"/>
                <w:b/>
              </w:rPr>
              <w:t xml:space="preserve">Facts: </w:t>
            </w:r>
            <w:r w:rsidRPr="00575791">
              <w:rPr>
                <w:rFonts w:cs="Times New Roman"/>
              </w:rPr>
              <w:t>Airplane crash in India, passengers were killed and injured. Among the survivors were two families of Indian descent who resided in England. Inquiry in India, identified the cause of the accident as pilot error. Litigation commenced in India</w:t>
            </w:r>
            <w:r>
              <w:rPr>
                <w:rFonts w:cs="Times New Roman"/>
              </w:rPr>
              <w:t xml:space="preserve"> and plaintiffs settled with airline</w:t>
            </w:r>
            <w:r w:rsidRPr="00575791">
              <w:rPr>
                <w:rFonts w:cs="Times New Roman"/>
              </w:rPr>
              <w:t>.</w:t>
            </w:r>
            <w:r>
              <w:rPr>
                <w:rFonts w:cs="Times New Roman"/>
              </w:rPr>
              <w:t xml:space="preserve"> Ps then defied order by court and sued Airbus in Texas (no natural jurisdiction – forum shopping). </w:t>
            </w:r>
            <w:r w:rsidRPr="00575791">
              <w:rPr>
                <w:rFonts w:cs="Times New Roman"/>
              </w:rPr>
              <w:t xml:space="preserve"> English Court doesn’t recognize the Indian injunction.</w:t>
            </w:r>
          </w:p>
          <w:p w14:paraId="6E4F179B" w14:textId="77777777" w:rsidR="00CE2F2F" w:rsidRDefault="00CE2F2F" w:rsidP="00CE2F2F">
            <w:pPr>
              <w:rPr>
                <w:rFonts w:cs="Times New Roman"/>
                <w:b/>
              </w:rPr>
            </w:pPr>
            <w:r>
              <w:rPr>
                <w:rFonts w:cs="Times New Roman"/>
                <w:b/>
              </w:rPr>
              <w:t>Court (Lord Goff)</w:t>
            </w:r>
            <w:r w:rsidRPr="00575791">
              <w:rPr>
                <w:rFonts w:cs="Times New Roman"/>
                <w:b/>
              </w:rPr>
              <w:t xml:space="preserve">: </w:t>
            </w:r>
          </w:p>
          <w:p w14:paraId="6B497FA1" w14:textId="77777777" w:rsidR="00CE2F2F" w:rsidRDefault="00CE2F2F" w:rsidP="00C67373">
            <w:pPr>
              <w:pStyle w:val="ListParagraph"/>
              <w:numPr>
                <w:ilvl w:val="0"/>
                <w:numId w:val="59"/>
              </w:numPr>
              <w:rPr>
                <w:rFonts w:cs="Times New Roman"/>
              </w:rPr>
            </w:pPr>
            <w:r>
              <w:rPr>
                <w:rFonts w:cs="Times New Roman"/>
              </w:rPr>
              <w:t>Grant of anti-suit injunction must be supported by clear evidence of a close connection with UK jurisdiction.</w:t>
            </w:r>
          </w:p>
          <w:p w14:paraId="7DB23A19" w14:textId="77777777" w:rsidR="00CE2F2F" w:rsidRDefault="00CE2F2F" w:rsidP="00C67373">
            <w:pPr>
              <w:pStyle w:val="ListParagraph"/>
              <w:numPr>
                <w:ilvl w:val="0"/>
                <w:numId w:val="59"/>
              </w:numPr>
              <w:rPr>
                <w:rFonts w:cs="Times New Roman"/>
              </w:rPr>
            </w:pPr>
            <w:r>
              <w:rPr>
                <w:rFonts w:cs="Times New Roman"/>
              </w:rPr>
              <w:t xml:space="preserve">Domestic court for comity must take cognizance that foreign court assumed jurisdiction. </w:t>
            </w:r>
          </w:p>
          <w:p w14:paraId="396BBF9A" w14:textId="77777777" w:rsidR="00CE2F2F" w:rsidRDefault="00CE2F2F" w:rsidP="00C67373">
            <w:pPr>
              <w:pStyle w:val="ListParagraph"/>
              <w:numPr>
                <w:ilvl w:val="0"/>
                <w:numId w:val="59"/>
              </w:numPr>
              <w:rPr>
                <w:rFonts w:cs="Times New Roman"/>
              </w:rPr>
            </w:pPr>
            <w:r>
              <w:rPr>
                <w:rFonts w:cs="Times New Roman"/>
              </w:rPr>
              <w:t xml:space="preserve">If foreign court could have reasonably concluded no alternative forum clearly more appropriate, domestic court should respect decision and application should be dismissed. </w:t>
            </w:r>
          </w:p>
          <w:p w14:paraId="75A24DC9" w14:textId="77777777" w:rsidR="00CE2F2F" w:rsidRPr="00DD46C6" w:rsidRDefault="00CE2F2F" w:rsidP="00C67373">
            <w:pPr>
              <w:pStyle w:val="ListParagraph"/>
              <w:numPr>
                <w:ilvl w:val="0"/>
                <w:numId w:val="59"/>
              </w:numPr>
              <w:rPr>
                <w:rFonts w:cs="Times New Roman"/>
              </w:rPr>
            </w:pPr>
            <w:r>
              <w:rPr>
                <w:rFonts w:cs="Times New Roman"/>
              </w:rPr>
              <w:t>Passengers should not be restrained by UK court for suing in Texas. No English proceedings and Airbus has no interest in asking UK court for remedy.</w:t>
            </w:r>
          </w:p>
          <w:p w14:paraId="7EF44105" w14:textId="7B3BE73E" w:rsidR="00CE2F2F" w:rsidRPr="00CE2F2F" w:rsidRDefault="00CE2F2F" w:rsidP="00CE2F2F">
            <w:pPr>
              <w:rPr>
                <w:rFonts w:cs="Times New Roman"/>
              </w:rPr>
            </w:pPr>
            <w:r w:rsidRPr="00E56D04">
              <w:rPr>
                <w:rFonts w:cs="Times New Roman"/>
                <w:b/>
                <w:u w:val="single"/>
              </w:rPr>
              <w:t>Note:</w:t>
            </w:r>
            <w:r>
              <w:rPr>
                <w:rFonts w:cs="Times New Roman"/>
                <w:b/>
              </w:rPr>
              <w:t xml:space="preserve"> </w:t>
            </w:r>
            <w:r w:rsidRPr="00575791">
              <w:rPr>
                <w:rFonts w:cs="Times New Roman"/>
              </w:rPr>
              <w:t>In Canada, would likely accept the anti-suit injunction from the Indian Court.</w:t>
            </w:r>
          </w:p>
        </w:tc>
      </w:tr>
    </w:tbl>
    <w:p w14:paraId="1B06A8A3" w14:textId="77777777" w:rsidR="005A1CA2" w:rsidRPr="00575791" w:rsidRDefault="005A1CA2" w:rsidP="005A1CA2">
      <w:pPr>
        <w:rPr>
          <w:rFonts w:cs="Times New Roman"/>
        </w:rPr>
      </w:pPr>
    </w:p>
    <w:p w14:paraId="2EBD9C1A" w14:textId="6C929CC6" w:rsidR="004D0E6D" w:rsidRPr="00575791" w:rsidRDefault="007C7EE3" w:rsidP="007C7EE3">
      <w:pPr>
        <w:pStyle w:val="Heading3"/>
      </w:pPr>
      <w:bookmarkStart w:id="14" w:name="_Toc501367174"/>
      <w:r>
        <w:t>Canadian Principles</w:t>
      </w:r>
      <w:bookmarkEnd w:id="14"/>
    </w:p>
    <w:p w14:paraId="658B3DB8" w14:textId="62684B37" w:rsidR="008B7E00" w:rsidRDefault="008B7E00" w:rsidP="008B7E00">
      <w:pPr>
        <w:rPr>
          <w:rFonts w:cs="Times New Roman"/>
        </w:rPr>
      </w:pPr>
      <w:r w:rsidRPr="008B7E00">
        <w:rPr>
          <w:rFonts w:cs="Times New Roman"/>
          <w:b/>
          <w:i/>
          <w:color w:val="00B050"/>
        </w:rPr>
        <w:t>CJPTA</w:t>
      </w:r>
      <w:r w:rsidRPr="008B7E00">
        <w:rPr>
          <w:rFonts w:cs="Times New Roman"/>
          <w:i/>
        </w:rPr>
        <w:t xml:space="preserve">: </w:t>
      </w:r>
      <w:r w:rsidRPr="008B7E00">
        <w:rPr>
          <w:rFonts w:cs="Times New Roman"/>
        </w:rPr>
        <w:t xml:space="preserve">burden always placed on the defendant to </w:t>
      </w:r>
      <w:proofErr w:type="spellStart"/>
      <w:r w:rsidRPr="008B7E00">
        <w:rPr>
          <w:rFonts w:cs="Times New Roman"/>
        </w:rPr>
        <w:t>pursuade</w:t>
      </w:r>
      <w:proofErr w:type="spellEnd"/>
      <w:r w:rsidRPr="008B7E00">
        <w:rPr>
          <w:rFonts w:cs="Times New Roman"/>
        </w:rPr>
        <w:t xml:space="preserve"> (based on </w:t>
      </w:r>
      <w:r w:rsidRPr="008B7E00">
        <w:rPr>
          <w:rFonts w:cs="Times New Roman"/>
          <w:color w:val="00B050"/>
        </w:rPr>
        <w:t>s. 11.2</w:t>
      </w:r>
      <w:r w:rsidRPr="008B7E00">
        <w:rPr>
          <w:rFonts w:cs="Times New Roman"/>
        </w:rPr>
        <w:t>) that it is not the most appropriate forum for the action. No reference to the quantum of proof – but BC courts are fairly straightforward.</w:t>
      </w:r>
    </w:p>
    <w:p w14:paraId="58925626" w14:textId="77777777" w:rsidR="008C6EA1" w:rsidRDefault="008C6EA1" w:rsidP="008C6EA1">
      <w:pPr>
        <w:rPr>
          <w:b/>
          <w:color w:val="00B050"/>
        </w:rPr>
      </w:pPr>
    </w:p>
    <w:p w14:paraId="19CC9C4B" w14:textId="77777777" w:rsidR="008C6EA1" w:rsidRPr="008C6EA1" w:rsidRDefault="008C6EA1" w:rsidP="008C6EA1">
      <w:pPr>
        <w:rPr>
          <w:b/>
          <w:color w:val="00B050"/>
        </w:rPr>
      </w:pPr>
      <w:r w:rsidRPr="008C6EA1">
        <w:rPr>
          <w:b/>
          <w:color w:val="00B050"/>
        </w:rPr>
        <w:t>Discretion as to the exercise of territorial competence</w:t>
      </w:r>
    </w:p>
    <w:p w14:paraId="59949F58" w14:textId="023C868E" w:rsidR="008C6EA1" w:rsidRDefault="008C6EA1" w:rsidP="008C6EA1">
      <w:pPr>
        <w:ind w:left="720"/>
      </w:pPr>
      <w:r>
        <w:rPr>
          <w:color w:val="00B050"/>
        </w:rPr>
        <w:t>11</w:t>
      </w:r>
      <w:r>
        <w:rPr>
          <w:color w:val="00B050"/>
        </w:rPr>
        <w:tab/>
      </w:r>
      <w:r w:rsidRPr="008C6EA1">
        <w:rPr>
          <w:color w:val="00B050"/>
        </w:rPr>
        <w:t xml:space="preserve"> (1) </w:t>
      </w:r>
      <w:r>
        <w:t>After considering the interests of the parties to a proceeding and the ends of justice, a court may decline to exercise its territorial competence in the proceeding on the ground that a court of another state is a more appropriate forum in which to hear the proceeding.</w:t>
      </w:r>
    </w:p>
    <w:p w14:paraId="35B1D25A" w14:textId="6C853969" w:rsidR="008C6EA1" w:rsidRDefault="008C6EA1" w:rsidP="008C6EA1">
      <w:pPr>
        <w:ind w:left="720" w:firstLine="720"/>
      </w:pPr>
      <w:r w:rsidRPr="008C6EA1">
        <w:rPr>
          <w:color w:val="00B050"/>
        </w:rPr>
        <w:t xml:space="preserve">(2) </w:t>
      </w:r>
      <w:r>
        <w:t>A court, in deciding the question of whether it or a court outside British Columbia is the more appropriate forum in which to hear a proceeding, must consider the circumstances relevant to the proceeding, including:</w:t>
      </w:r>
    </w:p>
    <w:p w14:paraId="01DFA94E" w14:textId="77777777" w:rsidR="008C6EA1" w:rsidRDefault="008C6EA1" w:rsidP="008C6EA1">
      <w:pPr>
        <w:ind w:left="2160"/>
      </w:pPr>
      <w:r w:rsidRPr="008C6EA1">
        <w:rPr>
          <w:color w:val="00B050"/>
        </w:rPr>
        <w:t xml:space="preserve">(a) </w:t>
      </w:r>
      <w:r>
        <w:t>the comparative convenience and expense for the parties to the proceeding and for their witnesses, in litigating in the court or in any alternative forum,</w:t>
      </w:r>
    </w:p>
    <w:p w14:paraId="7C6ECA4F" w14:textId="77777777" w:rsidR="008C6EA1" w:rsidRDefault="008C6EA1" w:rsidP="008C6EA1">
      <w:pPr>
        <w:ind w:left="1440" w:firstLine="720"/>
      </w:pPr>
      <w:r w:rsidRPr="008C6EA1">
        <w:rPr>
          <w:color w:val="00B050"/>
        </w:rPr>
        <w:t xml:space="preserve">(b) </w:t>
      </w:r>
      <w:r>
        <w:t>the law to be applied to issues in the proceeding,</w:t>
      </w:r>
    </w:p>
    <w:p w14:paraId="415422A7" w14:textId="77777777" w:rsidR="008C6EA1" w:rsidRDefault="008C6EA1" w:rsidP="008C6EA1">
      <w:pPr>
        <w:ind w:left="1440" w:firstLine="720"/>
      </w:pPr>
      <w:r w:rsidRPr="008C6EA1">
        <w:rPr>
          <w:color w:val="00B050"/>
        </w:rPr>
        <w:t>(c)</w:t>
      </w:r>
      <w:r>
        <w:t xml:space="preserve"> the desirability of avoiding multiplicity of legal proceedings,</w:t>
      </w:r>
    </w:p>
    <w:p w14:paraId="53C22514" w14:textId="77777777" w:rsidR="008C6EA1" w:rsidRDefault="008C6EA1" w:rsidP="008C6EA1">
      <w:pPr>
        <w:ind w:left="1440" w:firstLine="720"/>
      </w:pPr>
      <w:r w:rsidRPr="008C6EA1">
        <w:rPr>
          <w:color w:val="00B050"/>
        </w:rPr>
        <w:t xml:space="preserve">(d) </w:t>
      </w:r>
      <w:r>
        <w:t>the desirability of avoiding conflicting decisions in different courts,</w:t>
      </w:r>
    </w:p>
    <w:p w14:paraId="5A1543E2" w14:textId="77777777" w:rsidR="008C6EA1" w:rsidRDefault="008C6EA1" w:rsidP="008C6EA1">
      <w:pPr>
        <w:ind w:left="1440" w:firstLine="720"/>
      </w:pPr>
      <w:r w:rsidRPr="008C6EA1">
        <w:rPr>
          <w:color w:val="00B050"/>
        </w:rPr>
        <w:t xml:space="preserve">(e) </w:t>
      </w:r>
      <w:r>
        <w:t>the enforcement of an eventual judgment, and</w:t>
      </w:r>
    </w:p>
    <w:p w14:paraId="33824138" w14:textId="7CDA2A36" w:rsidR="008C6EA1" w:rsidRDefault="008C6EA1" w:rsidP="008C6EA1">
      <w:pPr>
        <w:ind w:left="1440" w:firstLine="720"/>
      </w:pPr>
      <w:r w:rsidRPr="008C6EA1">
        <w:rPr>
          <w:color w:val="00B050"/>
        </w:rPr>
        <w:t xml:space="preserve">(f) </w:t>
      </w:r>
      <w:r>
        <w:t>the fair and efficient working of the Canadian legal system as a whole.</w:t>
      </w:r>
    </w:p>
    <w:p w14:paraId="4DF865A8" w14:textId="77777777" w:rsidR="008C6EA1" w:rsidRPr="008B7E00" w:rsidRDefault="008C6EA1" w:rsidP="008C6EA1">
      <w:pPr>
        <w:ind w:left="1440" w:firstLine="720"/>
        <w:rPr>
          <w:rFonts w:cs="Times New Roman"/>
        </w:rPr>
      </w:pPr>
    </w:p>
    <w:tbl>
      <w:tblPr>
        <w:tblStyle w:val="TableGrid"/>
        <w:tblW w:w="0" w:type="auto"/>
        <w:tblLook w:val="04A0" w:firstRow="1" w:lastRow="0" w:firstColumn="1" w:lastColumn="0" w:noHBand="0" w:noVBand="1"/>
      </w:tblPr>
      <w:tblGrid>
        <w:gridCol w:w="10790"/>
      </w:tblGrid>
      <w:tr w:rsidR="00394E72" w14:paraId="4F1E80B3" w14:textId="77777777" w:rsidTr="008C6EA1">
        <w:tc>
          <w:tcPr>
            <w:tcW w:w="10790" w:type="dxa"/>
            <w:shd w:val="clear" w:color="auto" w:fill="9EA0A8" w:themeFill="background2" w:themeFillShade="BF"/>
          </w:tcPr>
          <w:p w14:paraId="1585F541" w14:textId="2116E337" w:rsidR="00394E72" w:rsidRPr="00394E72" w:rsidRDefault="00394E72" w:rsidP="00A2768A">
            <w:pPr>
              <w:rPr>
                <w:rStyle w:val="Emphasis"/>
                <w:rFonts w:cs="Times New Roman"/>
                <w:b/>
                <w:color w:val="FF0000"/>
              </w:rPr>
            </w:pPr>
            <w:r w:rsidRPr="008B7E00">
              <w:rPr>
                <w:rStyle w:val="Emphasis"/>
                <w:rFonts w:cs="Times New Roman"/>
                <w:b/>
                <w:i/>
                <w:color w:val="FF0000"/>
              </w:rPr>
              <w:t>AMchem Products Inc v BC (WCB)</w:t>
            </w:r>
            <w:r>
              <w:rPr>
                <w:rStyle w:val="Emphasis"/>
                <w:rFonts w:cs="Times New Roman"/>
                <w:b/>
                <w:color w:val="FF0000"/>
              </w:rPr>
              <w:t xml:space="preserve">, </w:t>
            </w:r>
            <w:r w:rsidRPr="008B7E00">
              <w:rPr>
                <w:rStyle w:val="Emphasis"/>
                <w:rFonts w:cs="Times New Roman"/>
                <w:b/>
                <w:color w:val="FF0000"/>
              </w:rPr>
              <w:t>1993 SCC</w:t>
            </w:r>
          </w:p>
        </w:tc>
      </w:tr>
      <w:tr w:rsidR="00394E72" w14:paraId="0C306351" w14:textId="77777777" w:rsidTr="008C6EA1">
        <w:trPr>
          <w:trHeight w:val="3099"/>
        </w:trPr>
        <w:tc>
          <w:tcPr>
            <w:tcW w:w="10790" w:type="dxa"/>
          </w:tcPr>
          <w:p w14:paraId="2D0F2382" w14:textId="77777777" w:rsidR="00394E72" w:rsidRDefault="00394E72" w:rsidP="00394E72">
            <w:r>
              <w:rPr>
                <w:b/>
              </w:rPr>
              <w:t>Facts:</w:t>
            </w:r>
            <w:r>
              <w:t xml:space="preserve"> BC court granted anti-suit injunction, preventing appellants from pursuing their action in Texas (plaintiff friendly location); </w:t>
            </w:r>
            <w:proofErr w:type="spellStart"/>
            <w:r>
              <w:t>Amchem</w:t>
            </w:r>
            <w:proofErr w:type="spellEnd"/>
            <w:r>
              <w:t xml:space="preserve"> is the owner of an asbestos mining operation in BC, which resulted in injury and/or death to hundreds of individuals (most plaintiffs BC residents). Appellants argue that exposure to asbestos occurred in multiple jurisdictions across North America and Europe. </w:t>
            </w:r>
          </w:p>
          <w:p w14:paraId="38D20CF7" w14:textId="77777777" w:rsidR="00394E72" w:rsidRDefault="00394E72" w:rsidP="00394E72">
            <w:r>
              <w:rPr>
                <w:b/>
              </w:rPr>
              <w:t xml:space="preserve">Court: </w:t>
            </w:r>
            <w:r>
              <w:t xml:space="preserve"> </w:t>
            </w:r>
          </w:p>
          <w:p w14:paraId="6D48384B" w14:textId="77777777" w:rsidR="00394E72" w:rsidRDefault="00394E72" w:rsidP="00C67373">
            <w:pPr>
              <w:pStyle w:val="ListParagraph"/>
              <w:numPr>
                <w:ilvl w:val="0"/>
                <w:numId w:val="61"/>
              </w:numPr>
            </w:pPr>
            <w:r>
              <w:t xml:space="preserve">In the modern world, it is increasingly difficult to identify one clearly appropriate forum for litigation that spans across borders. There may be several forums that are suitable alternatives. </w:t>
            </w:r>
          </w:p>
          <w:p w14:paraId="06A489EA" w14:textId="77777777" w:rsidR="00394E72" w:rsidRDefault="00394E72" w:rsidP="00C67373">
            <w:pPr>
              <w:pStyle w:val="ListParagraph"/>
              <w:numPr>
                <w:ilvl w:val="0"/>
                <w:numId w:val="60"/>
              </w:numPr>
              <w:spacing w:before="200" w:after="200"/>
            </w:pPr>
            <w:r>
              <w:t xml:space="preserve">Forum shopping can cause injustice to one party of the action, and should be deterred. Two remedies for controlling choice of forum: </w:t>
            </w:r>
          </w:p>
          <w:p w14:paraId="714B8270" w14:textId="77777777" w:rsidR="00394E72" w:rsidRDefault="00394E72" w:rsidP="00C67373">
            <w:pPr>
              <w:pStyle w:val="ListParagraph"/>
              <w:numPr>
                <w:ilvl w:val="1"/>
                <w:numId w:val="60"/>
              </w:numPr>
              <w:spacing w:before="200" w:after="200"/>
            </w:pPr>
            <w:r>
              <w:t xml:space="preserve">1) </w:t>
            </w:r>
            <w:r>
              <w:rPr>
                <w:b/>
              </w:rPr>
              <w:t>Stay of proceedings</w:t>
            </w:r>
            <w:r>
              <w:t xml:space="preserve">. Court may stay the action at the request of the plaintiff if persuaded that the case should be tried elsewhere. </w:t>
            </w:r>
          </w:p>
          <w:p w14:paraId="78D7F7DF" w14:textId="77777777" w:rsidR="00394E72" w:rsidRDefault="00394E72" w:rsidP="00C67373">
            <w:pPr>
              <w:pStyle w:val="ListParagraph"/>
              <w:numPr>
                <w:ilvl w:val="1"/>
                <w:numId w:val="60"/>
              </w:numPr>
              <w:spacing w:before="200" w:after="200"/>
            </w:pPr>
            <w:r>
              <w:t xml:space="preserve">2) </w:t>
            </w:r>
            <w:r>
              <w:rPr>
                <w:b/>
              </w:rPr>
              <w:t>Anti-suit injunction</w:t>
            </w:r>
            <w:r>
              <w:t xml:space="preserve">. Granted at the request of the defendant in a foreign suit, to prevent commencement or continuation in the foreign jurisdiction. </w:t>
            </w:r>
          </w:p>
          <w:p w14:paraId="104D2984" w14:textId="77777777" w:rsidR="00394E72" w:rsidRDefault="00394E72" w:rsidP="00C67373">
            <w:pPr>
              <w:pStyle w:val="ListParagraph"/>
              <w:numPr>
                <w:ilvl w:val="2"/>
                <w:numId w:val="60"/>
              </w:numPr>
              <w:spacing w:before="200" w:after="200"/>
            </w:pPr>
            <w:r>
              <w:t xml:space="preserve">This remedy is far more aggressive, because the domestic court is, in effect, determining the matter for the foreign court. </w:t>
            </w:r>
          </w:p>
          <w:p w14:paraId="7B3E5809" w14:textId="77777777" w:rsidR="00394E72" w:rsidRDefault="00394E72" w:rsidP="00C67373">
            <w:pPr>
              <w:pStyle w:val="ListParagraph"/>
              <w:numPr>
                <w:ilvl w:val="0"/>
                <w:numId w:val="60"/>
              </w:numPr>
              <w:spacing w:before="200" w:after="200"/>
            </w:pPr>
            <w:r>
              <w:t xml:space="preserve">Adopts the principles set out in </w:t>
            </w:r>
            <w:proofErr w:type="spellStart"/>
            <w:r w:rsidRPr="00394E72">
              <w:rPr>
                <w:i/>
                <w:color w:val="FF0000"/>
              </w:rPr>
              <w:t>Societe</w:t>
            </w:r>
            <w:proofErr w:type="spellEnd"/>
            <w:r w:rsidRPr="00394E72">
              <w:rPr>
                <w:i/>
                <w:color w:val="FF0000"/>
              </w:rPr>
              <w:t xml:space="preserve"> National </w:t>
            </w:r>
            <w:proofErr w:type="spellStart"/>
            <w:r w:rsidRPr="00394E72">
              <w:rPr>
                <w:i/>
                <w:color w:val="FF0000"/>
              </w:rPr>
              <w:t>Industrielle</w:t>
            </w:r>
            <w:proofErr w:type="spellEnd"/>
            <w:r w:rsidRPr="00394E72">
              <w:rPr>
                <w:color w:val="FF0000"/>
              </w:rPr>
              <w:t xml:space="preserve"> </w:t>
            </w:r>
          </w:p>
          <w:p w14:paraId="21C43C1F" w14:textId="77777777" w:rsidR="00394E72" w:rsidRDefault="00394E72" w:rsidP="00C67373">
            <w:pPr>
              <w:pStyle w:val="ListParagraph"/>
              <w:numPr>
                <w:ilvl w:val="1"/>
                <w:numId w:val="60"/>
              </w:numPr>
              <w:spacing w:before="200" w:after="200"/>
            </w:pPr>
            <w:r>
              <w:lastRenderedPageBreak/>
              <w:t xml:space="preserve">Generally, a domestic court shouldn’t entertain app for injunction if no foreign proceeding pending. </w:t>
            </w:r>
          </w:p>
          <w:p w14:paraId="004325A4" w14:textId="77777777" w:rsidR="00394E72" w:rsidRDefault="00394E72" w:rsidP="00C67373">
            <w:pPr>
              <w:pStyle w:val="ListParagraph"/>
              <w:numPr>
                <w:ilvl w:val="1"/>
                <w:numId w:val="60"/>
              </w:numPr>
              <w:spacing w:before="200" w:after="200"/>
            </w:pPr>
            <w:r>
              <w:t xml:space="preserve">Application for injunction should only be entertained where it is alleged that the domestic forum is the most appropriate forum. </w:t>
            </w:r>
          </w:p>
          <w:p w14:paraId="2B07B6C8" w14:textId="77777777" w:rsidR="00394E72" w:rsidRDefault="00394E72" w:rsidP="00C67373">
            <w:pPr>
              <w:pStyle w:val="ListParagraph"/>
              <w:numPr>
                <w:ilvl w:val="1"/>
                <w:numId w:val="60"/>
              </w:numPr>
              <w:spacing w:before="200" w:after="200"/>
            </w:pPr>
            <w:r w:rsidRPr="00394E72">
              <w:rPr>
                <w:b/>
              </w:rPr>
              <w:t>Step 1:</w:t>
            </w:r>
            <w:r>
              <w:t xml:space="preserve"> Is the domestic forum natural forum (does it have closest connection to action and the parties)?</w:t>
            </w:r>
          </w:p>
          <w:p w14:paraId="61FBE4F5" w14:textId="77777777" w:rsidR="00394E72" w:rsidRDefault="00394E72" w:rsidP="00C67373">
            <w:pPr>
              <w:pStyle w:val="ListParagraph"/>
              <w:numPr>
                <w:ilvl w:val="2"/>
                <w:numId w:val="60"/>
              </w:numPr>
              <w:spacing w:before="200" w:after="200"/>
            </w:pPr>
            <w:r>
              <w:t xml:space="preserve">If the foreign court could reasonably have concluded that no other jurisdiction was clearly more appropriate, then that decision should be respected. (i.e., if the foreign court reasonably applied the doctrine of </w:t>
            </w:r>
            <w:r>
              <w:rPr>
                <w:i/>
              </w:rPr>
              <w:t xml:space="preserve">forum non </w:t>
            </w:r>
            <w:proofErr w:type="spellStart"/>
            <w:r>
              <w:rPr>
                <w:i/>
              </w:rPr>
              <w:t>conveniens</w:t>
            </w:r>
            <w:proofErr w:type="spellEnd"/>
            <w:r>
              <w:t>, leave it alone)</w:t>
            </w:r>
          </w:p>
          <w:p w14:paraId="178B6C1D" w14:textId="77777777" w:rsidR="00394E72" w:rsidRDefault="00394E72" w:rsidP="00C67373">
            <w:pPr>
              <w:pStyle w:val="ListParagraph"/>
              <w:numPr>
                <w:ilvl w:val="1"/>
                <w:numId w:val="60"/>
              </w:numPr>
              <w:spacing w:before="200" w:after="200"/>
            </w:pPr>
            <w:r w:rsidRPr="00394E72">
              <w:rPr>
                <w:b/>
              </w:rPr>
              <w:t>Step 2:</w:t>
            </w:r>
            <w:r>
              <w:t xml:space="preserve"> If the foreign court assumed jurisdiction on a basis that is inconsistent with the principles of </w:t>
            </w:r>
            <w:r>
              <w:rPr>
                <w:i/>
              </w:rPr>
              <w:t xml:space="preserve">forum non </w:t>
            </w:r>
            <w:proofErr w:type="spellStart"/>
            <w:r>
              <w:rPr>
                <w:i/>
              </w:rPr>
              <w:t>conveniens</w:t>
            </w:r>
            <w:proofErr w:type="spellEnd"/>
            <w:r>
              <w:t xml:space="preserve">, the court must consider whether it would be unjust to deprive the plaintiff in the foreign action of some advantage that is available there, having regard to the extent that the party and the facts are connected to that forum? </w:t>
            </w:r>
          </w:p>
          <w:p w14:paraId="5ABF5798" w14:textId="77777777" w:rsidR="00394E72" w:rsidRDefault="00394E72" w:rsidP="00C67373">
            <w:pPr>
              <w:pStyle w:val="ListParagraph"/>
              <w:numPr>
                <w:ilvl w:val="2"/>
                <w:numId w:val="60"/>
              </w:numPr>
              <w:spacing w:before="200" w:after="200"/>
            </w:pPr>
            <w:r>
              <w:t xml:space="preserve">Also consider whether an injustice would arise if the plaintiff is allowed to continue in the foreign jurisdiction </w:t>
            </w:r>
          </w:p>
          <w:p w14:paraId="7EF806F8" w14:textId="799051DC" w:rsidR="00394E72" w:rsidRPr="001459B0" w:rsidRDefault="00394E72" w:rsidP="00C67373">
            <w:pPr>
              <w:pStyle w:val="ListParagraph"/>
              <w:numPr>
                <w:ilvl w:val="0"/>
                <w:numId w:val="55"/>
              </w:numPr>
              <w:spacing w:line="276" w:lineRule="auto"/>
            </w:pPr>
            <w:r w:rsidRPr="00394E72">
              <w:rPr>
                <w:b/>
              </w:rPr>
              <w:t xml:space="preserve">NOTE: </w:t>
            </w:r>
            <w:r>
              <w:t xml:space="preserve">Tyco and </w:t>
            </w:r>
            <w:proofErr w:type="spellStart"/>
            <w:r>
              <w:t>Teck</w:t>
            </w:r>
            <w:proofErr w:type="spellEnd"/>
            <w:r>
              <w:t xml:space="preserve"> Cominco both deal with stays of local proceedings. The former is a common law decision, and the latter considers the principles under the CJPTA.</w:t>
            </w:r>
          </w:p>
        </w:tc>
      </w:tr>
      <w:tr w:rsidR="00251D5E" w14:paraId="28040257" w14:textId="77777777" w:rsidTr="008C6EA1">
        <w:tc>
          <w:tcPr>
            <w:tcW w:w="10790" w:type="dxa"/>
            <w:shd w:val="clear" w:color="auto" w:fill="9EA0A8" w:themeFill="background2" w:themeFillShade="BF"/>
          </w:tcPr>
          <w:p w14:paraId="665362D9" w14:textId="008B711F" w:rsidR="00251D5E" w:rsidRPr="00394E72" w:rsidRDefault="00251D5E" w:rsidP="00A2768A">
            <w:pPr>
              <w:rPr>
                <w:rStyle w:val="Emphasis"/>
                <w:rFonts w:cs="Times New Roman"/>
                <w:b/>
                <w:color w:val="FF0000"/>
              </w:rPr>
            </w:pPr>
            <w:r w:rsidRPr="00251D5E">
              <w:rPr>
                <w:rStyle w:val="Emphasis"/>
                <w:rFonts w:cs="Times New Roman"/>
                <w:b/>
                <w:i/>
                <w:color w:val="FF0000"/>
              </w:rPr>
              <w:lastRenderedPageBreak/>
              <w:t xml:space="preserve">Teck Cominco metals v Lloyds underwriters, </w:t>
            </w:r>
            <w:r w:rsidRPr="00251D5E">
              <w:rPr>
                <w:rStyle w:val="Emphasis"/>
                <w:rFonts w:cs="Times New Roman"/>
                <w:b/>
                <w:color w:val="FF0000"/>
              </w:rPr>
              <w:t>2009 SCC</w:t>
            </w:r>
            <w:r>
              <w:rPr>
                <w:rStyle w:val="Emphasis"/>
                <w:rFonts w:cs="Times New Roman"/>
                <w:b/>
                <w:color w:val="FF0000"/>
              </w:rPr>
              <w:t xml:space="preserve"> – stay of proceedings</w:t>
            </w:r>
          </w:p>
        </w:tc>
      </w:tr>
      <w:tr w:rsidR="00251D5E" w14:paraId="2DC63A23" w14:textId="77777777" w:rsidTr="008C6EA1">
        <w:trPr>
          <w:trHeight w:val="2135"/>
        </w:trPr>
        <w:tc>
          <w:tcPr>
            <w:tcW w:w="10790" w:type="dxa"/>
          </w:tcPr>
          <w:p w14:paraId="1B26E512" w14:textId="3E2EAC7B" w:rsidR="00251D5E" w:rsidRDefault="00251D5E" w:rsidP="00251D5E">
            <w:pPr>
              <w:spacing w:line="276" w:lineRule="auto"/>
            </w:pPr>
            <w:r>
              <w:rPr>
                <w:b/>
              </w:rPr>
              <w:t xml:space="preserve">Facts: </w:t>
            </w:r>
            <w:proofErr w:type="spellStart"/>
            <w:r>
              <w:t>Teck</w:t>
            </w:r>
            <w:proofErr w:type="spellEnd"/>
            <w:r>
              <w:t xml:space="preserve"> seeking an order to stay two actions in BCSC by plaintiff insurers, who sought declaration they had no obligation to defend or indemnify </w:t>
            </w:r>
            <w:proofErr w:type="spellStart"/>
            <w:r>
              <w:t>Teck</w:t>
            </w:r>
            <w:proofErr w:type="spellEnd"/>
            <w:r>
              <w:t xml:space="preserve"> WRT environmental damage claims arising from activities in BC.</w:t>
            </w:r>
          </w:p>
          <w:p w14:paraId="4DDD52FE" w14:textId="77777777" w:rsidR="00251D5E" w:rsidRDefault="00251D5E" w:rsidP="00251D5E">
            <w:pPr>
              <w:spacing w:line="276" w:lineRule="auto"/>
            </w:pPr>
            <w:r>
              <w:rPr>
                <w:b/>
              </w:rPr>
              <w:t xml:space="preserve">Court: </w:t>
            </w:r>
            <w:r w:rsidRPr="0030780E">
              <w:rPr>
                <w:color w:val="00B050"/>
              </w:rPr>
              <w:t xml:space="preserve">s.11 </w:t>
            </w:r>
            <w:r w:rsidRPr="0030780E">
              <w:rPr>
                <w:i/>
                <w:color w:val="00B050"/>
              </w:rPr>
              <w:t>CJPTA</w:t>
            </w:r>
            <w:r w:rsidRPr="0030780E">
              <w:rPr>
                <w:color w:val="00B050"/>
              </w:rPr>
              <w:t xml:space="preserve"> </w:t>
            </w:r>
            <w:r>
              <w:t xml:space="preserve">= complete codification of </w:t>
            </w:r>
            <w:r>
              <w:rPr>
                <w:i/>
              </w:rPr>
              <w:t>forum non-</w:t>
            </w:r>
            <w:proofErr w:type="spellStart"/>
            <w:r>
              <w:rPr>
                <w:i/>
              </w:rPr>
              <w:t>conveniens</w:t>
            </w:r>
            <w:proofErr w:type="spellEnd"/>
            <w:r>
              <w:rPr>
                <w:i/>
              </w:rPr>
              <w:t xml:space="preserve"> </w:t>
            </w:r>
            <w:r>
              <w:t>test; it admits of no exceptions and must be considered in every instance in which an application is made asking a BC court to decline jurisdiction.</w:t>
            </w:r>
          </w:p>
          <w:p w14:paraId="543CB369" w14:textId="77777777" w:rsidR="0054102A" w:rsidRDefault="0054102A" w:rsidP="00C67373">
            <w:pPr>
              <w:pStyle w:val="ListParagraph"/>
              <w:numPr>
                <w:ilvl w:val="0"/>
                <w:numId w:val="55"/>
              </w:numPr>
              <w:spacing w:line="276" w:lineRule="auto"/>
            </w:pPr>
            <w:r>
              <w:t xml:space="preserve">Existence of foreign proceedings only one factor amongst many to be considered in </w:t>
            </w:r>
            <w:r>
              <w:rPr>
                <w:i/>
              </w:rPr>
              <w:t xml:space="preserve">forum non </w:t>
            </w:r>
            <w:proofErr w:type="spellStart"/>
            <w:r>
              <w:rPr>
                <w:i/>
              </w:rPr>
              <w:t>conveniens</w:t>
            </w:r>
            <w:proofErr w:type="spellEnd"/>
            <w:r>
              <w:rPr>
                <w:i/>
              </w:rPr>
              <w:t xml:space="preserve"> </w:t>
            </w:r>
            <w:r>
              <w:t>test</w:t>
            </w:r>
          </w:p>
          <w:p w14:paraId="2DF51227" w14:textId="37BB9CFC" w:rsidR="008C6EA1" w:rsidRPr="00251D5E" w:rsidRDefault="008C6EA1" w:rsidP="00C67373">
            <w:pPr>
              <w:pStyle w:val="ListParagraph"/>
              <w:numPr>
                <w:ilvl w:val="0"/>
                <w:numId w:val="55"/>
              </w:numPr>
              <w:spacing w:line="276" w:lineRule="auto"/>
            </w:pPr>
            <w:r>
              <w:t>FNC principles do not require a stay in this case, the fact that parallel proceedings would exist if BC refused to decline jurisdiction do not change analysis.</w:t>
            </w:r>
          </w:p>
        </w:tc>
      </w:tr>
    </w:tbl>
    <w:p w14:paraId="48E23F35" w14:textId="77777777" w:rsidR="0096791C" w:rsidRDefault="0096791C" w:rsidP="006A60C3">
      <w:pPr>
        <w:rPr>
          <w:rStyle w:val="Emphasis"/>
          <w:rFonts w:cs="Times New Roman"/>
        </w:rPr>
      </w:pPr>
    </w:p>
    <w:p w14:paraId="6BC1D1BC" w14:textId="01057190" w:rsidR="005A1CA2" w:rsidRPr="00575791" w:rsidRDefault="0096791C" w:rsidP="006A60C3">
      <w:pPr>
        <w:rPr>
          <w:rStyle w:val="Emphasis"/>
          <w:rFonts w:cs="Times New Roman"/>
        </w:rPr>
      </w:pPr>
      <w:r>
        <w:rPr>
          <w:rStyle w:val="Emphasis"/>
          <w:rFonts w:cs="Times New Roman"/>
        </w:rPr>
        <w:t xml:space="preserve">*** See also </w:t>
      </w:r>
      <w:r w:rsidRPr="0096791C">
        <w:rPr>
          <w:rStyle w:val="Emphasis"/>
          <w:rFonts w:cs="Times New Roman"/>
          <w:b/>
          <w:i/>
          <w:color w:val="FF0000"/>
        </w:rPr>
        <w:t>club resorts v van breda</w:t>
      </w:r>
    </w:p>
    <w:p w14:paraId="4D60C941" w14:textId="7705BD51" w:rsidR="008C6EA1" w:rsidRPr="00A2768A" w:rsidRDefault="00A2768A" w:rsidP="00A2768A">
      <w:pPr>
        <w:pStyle w:val="Heading3"/>
        <w:rPr>
          <w:rStyle w:val="Emphasis"/>
          <w:caps/>
          <w:spacing w:val="0"/>
          <w:sz w:val="24"/>
          <w:szCs w:val="24"/>
        </w:rPr>
      </w:pPr>
      <w:bookmarkStart w:id="15" w:name="_Toc501367175"/>
      <w:r w:rsidRPr="00A2768A">
        <w:rPr>
          <w:rStyle w:val="Emphasis"/>
          <w:caps/>
          <w:spacing w:val="0"/>
          <w:sz w:val="24"/>
          <w:szCs w:val="24"/>
        </w:rPr>
        <w:t>Jurisdiction Selection Clauses</w:t>
      </w:r>
      <w:bookmarkEnd w:id="15"/>
    </w:p>
    <w:p w14:paraId="151599AF" w14:textId="77777777" w:rsidR="008C6EA1" w:rsidRDefault="008C6EA1" w:rsidP="001C606C">
      <w:pPr>
        <w:rPr>
          <w:rStyle w:val="Emphasis"/>
          <w:rFonts w:cs="Times New Roman"/>
        </w:rPr>
      </w:pPr>
    </w:p>
    <w:p w14:paraId="1DB04ECA" w14:textId="5BD854D8" w:rsidR="00AC62CC" w:rsidRDefault="00AC62CC" w:rsidP="00C67373">
      <w:pPr>
        <w:pStyle w:val="ListParagraph"/>
        <w:numPr>
          <w:ilvl w:val="0"/>
          <w:numId w:val="63"/>
        </w:numPr>
      </w:pPr>
      <w:r w:rsidRPr="00AC62CC">
        <w:t xml:space="preserve">If litigation is commenced in BC in breach of a forum selection clause, BC does not refer to </w:t>
      </w:r>
      <w:r w:rsidRPr="00AC62CC">
        <w:rPr>
          <w:color w:val="00B050"/>
        </w:rPr>
        <w:t xml:space="preserve">s. 11 CJPTA </w:t>
      </w:r>
      <w:r w:rsidRPr="00AC62CC">
        <w:t>and instead applies the common law test set out in Pompey [</w:t>
      </w:r>
      <w:proofErr w:type="spellStart"/>
      <w:r w:rsidRPr="00AC62CC">
        <w:rPr>
          <w:color w:val="FF0000"/>
        </w:rPr>
        <w:t>Douez</w:t>
      </w:r>
      <w:proofErr w:type="spellEnd"/>
      <w:r w:rsidRPr="00AC62CC">
        <w:rPr>
          <w:color w:val="FF0000"/>
        </w:rPr>
        <w:t xml:space="preserve"> v Facebook 2017 SCC</w:t>
      </w:r>
      <w:r w:rsidRPr="00AC62CC">
        <w:t>]</w:t>
      </w:r>
    </w:p>
    <w:p w14:paraId="71391556" w14:textId="332D8871" w:rsidR="00C306F4" w:rsidRPr="00C306F4" w:rsidRDefault="00C306F4" w:rsidP="00C67373">
      <w:pPr>
        <w:pStyle w:val="ListParagraph"/>
        <w:numPr>
          <w:ilvl w:val="0"/>
          <w:numId w:val="63"/>
        </w:numPr>
      </w:pPr>
      <w:r w:rsidRPr="00C306F4">
        <w:t>After the Pompey test</w:t>
      </w:r>
      <w:r>
        <w:t xml:space="preserve"> (strong cause test)</w:t>
      </w:r>
      <w:r w:rsidRPr="00C306F4">
        <w:t xml:space="preserve"> is conducted, the court may then conduct a </w:t>
      </w:r>
      <w:r>
        <w:rPr>
          <w:i/>
        </w:rPr>
        <w:t>forum non-</w:t>
      </w:r>
      <w:proofErr w:type="spellStart"/>
      <w:r>
        <w:rPr>
          <w:i/>
        </w:rPr>
        <w:t>conveniens</w:t>
      </w:r>
      <w:proofErr w:type="spellEnd"/>
      <w:r w:rsidRPr="00C306F4">
        <w:t xml:space="preserve"> analysis in accordance with </w:t>
      </w:r>
      <w:r w:rsidRPr="00C306F4">
        <w:rPr>
          <w:color w:val="00B050"/>
        </w:rPr>
        <w:t xml:space="preserve">s. 11 </w:t>
      </w:r>
      <w:r w:rsidRPr="00C306F4">
        <w:t xml:space="preserve">of the </w:t>
      </w:r>
      <w:r w:rsidRPr="00C306F4">
        <w:rPr>
          <w:i/>
          <w:color w:val="00B050"/>
        </w:rPr>
        <w:t>CJPTA</w:t>
      </w:r>
      <w:r w:rsidRPr="00C306F4">
        <w:t xml:space="preserve"> [</w:t>
      </w:r>
      <w:proofErr w:type="spellStart"/>
      <w:r w:rsidRPr="00C306F4">
        <w:rPr>
          <w:color w:val="FF0000"/>
        </w:rPr>
        <w:t>Douez</w:t>
      </w:r>
      <w:proofErr w:type="spellEnd"/>
      <w:r w:rsidRPr="00C306F4">
        <w:rPr>
          <w:color w:val="FF0000"/>
        </w:rPr>
        <w:t xml:space="preserve"> v Facebook 2017 SCC</w:t>
      </w:r>
      <w:r w:rsidRPr="00C306F4">
        <w:t>]</w:t>
      </w:r>
    </w:p>
    <w:p w14:paraId="5BD0625C" w14:textId="421C55D8" w:rsidR="00C306F4" w:rsidRPr="00C306F4" w:rsidRDefault="00C306F4" w:rsidP="00C67373">
      <w:pPr>
        <w:pStyle w:val="ListParagraph"/>
        <w:numPr>
          <w:ilvl w:val="0"/>
          <w:numId w:val="63"/>
        </w:numPr>
      </w:pPr>
      <w:r w:rsidRPr="00C306F4">
        <w:t>BC, s. 11 only comes in for FNC</w:t>
      </w:r>
      <w:r>
        <w:t xml:space="preserve"> whereas in </w:t>
      </w:r>
      <w:proofErr w:type="spellStart"/>
      <w:r>
        <w:t>Sask</w:t>
      </w:r>
      <w:proofErr w:type="spellEnd"/>
      <w:r>
        <w:t xml:space="preserve"> s.11 incorporates forum selection clauses.</w:t>
      </w:r>
    </w:p>
    <w:tbl>
      <w:tblPr>
        <w:tblStyle w:val="TableGrid"/>
        <w:tblW w:w="0" w:type="auto"/>
        <w:tblLook w:val="04A0" w:firstRow="1" w:lastRow="0" w:firstColumn="1" w:lastColumn="0" w:noHBand="0" w:noVBand="1"/>
      </w:tblPr>
      <w:tblGrid>
        <w:gridCol w:w="10790"/>
      </w:tblGrid>
      <w:tr w:rsidR="00A2768A" w14:paraId="1EC575B2" w14:textId="77777777" w:rsidTr="00A2768A">
        <w:tc>
          <w:tcPr>
            <w:tcW w:w="10790" w:type="dxa"/>
            <w:shd w:val="clear" w:color="auto" w:fill="9EA0A8" w:themeFill="background2" w:themeFillShade="BF"/>
          </w:tcPr>
          <w:p w14:paraId="5F7ECE84" w14:textId="1065440A" w:rsidR="00A2768A" w:rsidRPr="00A2768A" w:rsidRDefault="00A2768A" w:rsidP="001C606C">
            <w:pPr>
              <w:rPr>
                <w:rStyle w:val="Emphasis"/>
                <w:rFonts w:cs="Times New Roman"/>
                <w:b/>
              </w:rPr>
            </w:pPr>
            <w:r w:rsidRPr="00FD5FA6">
              <w:rPr>
                <w:rStyle w:val="Emphasis"/>
                <w:rFonts w:cs="Times New Roman"/>
                <w:b/>
                <w:i/>
                <w:color w:val="FF0000"/>
              </w:rPr>
              <w:t xml:space="preserve">ECU Line NV v ZI Pompey Industrie, </w:t>
            </w:r>
            <w:r w:rsidRPr="00FD5FA6">
              <w:rPr>
                <w:rStyle w:val="Emphasis"/>
                <w:rFonts w:cs="Times New Roman"/>
                <w:b/>
                <w:color w:val="FF0000"/>
              </w:rPr>
              <w:t>2003 SCC</w:t>
            </w:r>
            <w:r w:rsidR="00AC62CC">
              <w:rPr>
                <w:rStyle w:val="Emphasis"/>
                <w:rFonts w:cs="Times New Roman"/>
                <w:b/>
                <w:color w:val="FF0000"/>
              </w:rPr>
              <w:t xml:space="preserve"> – IMPORTANT FOR BC</w:t>
            </w:r>
          </w:p>
        </w:tc>
      </w:tr>
      <w:tr w:rsidR="00A2768A" w14:paraId="1011E553" w14:textId="77777777" w:rsidTr="00A2768A">
        <w:tc>
          <w:tcPr>
            <w:tcW w:w="10790" w:type="dxa"/>
          </w:tcPr>
          <w:p w14:paraId="13968969" w14:textId="77777777" w:rsidR="001C18F1" w:rsidRPr="00575791" w:rsidRDefault="001C18F1" w:rsidP="001C18F1">
            <w:pPr>
              <w:rPr>
                <w:rFonts w:cs="Times New Roman"/>
              </w:rPr>
            </w:pPr>
            <w:r w:rsidRPr="00575791">
              <w:rPr>
                <w:rFonts w:cs="Times New Roman"/>
                <w:b/>
              </w:rPr>
              <w:t xml:space="preserve">Facts: </w:t>
            </w:r>
            <w:r w:rsidRPr="00575791">
              <w:rPr>
                <w:rFonts w:cs="Times New Roman"/>
              </w:rPr>
              <w:t xml:space="preserve">Transport clause –goods arrived damaged in Montreal, suspicion was rail transport damaged them. Parties agreed law of Belgium would govern contract, and any litigation/disputes arising from the contract would be litigated in Belgium. </w:t>
            </w:r>
            <w:r>
              <w:rPr>
                <w:rFonts w:cs="Times New Roman"/>
              </w:rPr>
              <w:t>Action brought in Fed court, appellant brought motion to stay proceedings citing jurisdiction selection clause.</w:t>
            </w:r>
          </w:p>
          <w:p w14:paraId="11222EC7" w14:textId="77777777" w:rsidR="001C18F1" w:rsidRPr="00575791" w:rsidRDefault="001C18F1" w:rsidP="001C18F1">
            <w:pPr>
              <w:rPr>
                <w:rFonts w:cs="Times New Roman"/>
              </w:rPr>
            </w:pPr>
            <w:r w:rsidRPr="00575791">
              <w:rPr>
                <w:rFonts w:cs="Times New Roman"/>
                <w:b/>
              </w:rPr>
              <w:t xml:space="preserve">Issue (in Canada): </w:t>
            </w:r>
            <w:r w:rsidRPr="00575791">
              <w:rPr>
                <w:rFonts w:cs="Times New Roman"/>
              </w:rPr>
              <w:t>Whether the agreement should be respected/enforced?</w:t>
            </w:r>
          </w:p>
          <w:p w14:paraId="67695385" w14:textId="77777777" w:rsidR="001C18F1" w:rsidRDefault="001C18F1" w:rsidP="001C18F1">
            <w:pPr>
              <w:rPr>
                <w:rFonts w:cs="Times New Roman"/>
              </w:rPr>
            </w:pPr>
            <w:r w:rsidRPr="00575791">
              <w:rPr>
                <w:rFonts w:cs="Times New Roman"/>
              </w:rPr>
              <w:t xml:space="preserve">Generally accepted – two parties have agreed to litigate in a particular jurisdiction and what law will govern their contractual relations. </w:t>
            </w:r>
          </w:p>
          <w:p w14:paraId="4EB5FD3E" w14:textId="77777777" w:rsidR="001C18F1" w:rsidRDefault="001C18F1" w:rsidP="001C18F1">
            <w:pPr>
              <w:rPr>
                <w:rFonts w:cs="Times New Roman"/>
              </w:rPr>
            </w:pPr>
            <w:r>
              <w:rPr>
                <w:rFonts w:cs="Times New Roman"/>
                <w:b/>
              </w:rPr>
              <w:t>Court (</w:t>
            </w:r>
            <w:proofErr w:type="spellStart"/>
            <w:r>
              <w:rPr>
                <w:rFonts w:cs="Times New Roman"/>
                <w:b/>
              </w:rPr>
              <w:t>Bastarache</w:t>
            </w:r>
            <w:proofErr w:type="spellEnd"/>
            <w:r>
              <w:rPr>
                <w:rFonts w:cs="Times New Roman"/>
                <w:b/>
              </w:rPr>
              <w:t xml:space="preserve"> J)</w:t>
            </w:r>
            <w:r>
              <w:rPr>
                <w:rFonts w:cs="Times New Roman"/>
              </w:rPr>
              <w:t>:</w:t>
            </w:r>
            <w:r w:rsidRPr="00575791">
              <w:rPr>
                <w:rFonts w:cs="Times New Roman"/>
              </w:rPr>
              <w:t xml:space="preserve"> no policy reason in Canada to depart from this approach to jurisdiction clauses.</w:t>
            </w:r>
          </w:p>
          <w:p w14:paraId="36C10AE4" w14:textId="77777777" w:rsidR="001C18F1" w:rsidRPr="00A2768A" w:rsidRDefault="001C18F1" w:rsidP="00C67373">
            <w:pPr>
              <w:pStyle w:val="ListParagraph"/>
              <w:numPr>
                <w:ilvl w:val="0"/>
                <w:numId w:val="62"/>
              </w:numPr>
              <w:rPr>
                <w:rFonts w:cs="Times New Roman"/>
              </w:rPr>
            </w:pPr>
            <w:r>
              <w:rPr>
                <w:rFonts w:cs="Times New Roman"/>
              </w:rPr>
              <w:t xml:space="preserve">“strong cause test” – stay should be granted unless strong cause for not doing so is shown – burden on plaintiff to satisfy court there is no good reason it shouldn’t be bound by forum selection clause. </w:t>
            </w:r>
            <w:r w:rsidRPr="00A2768A">
              <w:rPr>
                <w:rFonts w:cs="Times New Roman"/>
                <w:highlight w:val="yellow"/>
                <w:u w:val="single"/>
              </w:rPr>
              <w:t>STILL APPLIES TO FORUM SELECTION CLAUSES.</w:t>
            </w:r>
          </w:p>
          <w:p w14:paraId="26CB9EBA" w14:textId="77777777" w:rsidR="001C18F1" w:rsidRPr="00A2768A" w:rsidRDefault="001C18F1" w:rsidP="00C67373">
            <w:pPr>
              <w:pStyle w:val="ListParagraph"/>
              <w:numPr>
                <w:ilvl w:val="0"/>
                <w:numId w:val="62"/>
              </w:numPr>
              <w:rPr>
                <w:rFonts w:cs="Times New Roman"/>
              </w:rPr>
            </w:pPr>
            <w:r>
              <w:rPr>
                <w:rFonts w:cs="Times New Roman"/>
              </w:rPr>
              <w:t xml:space="preserve">SCT is similar to FNC test, but burden in FNC is on defendant asserting domestic forum is </w:t>
            </w:r>
            <w:r>
              <w:rPr>
                <w:rFonts w:cs="Times New Roman"/>
                <w:i/>
              </w:rPr>
              <w:t xml:space="preserve">non </w:t>
            </w:r>
            <w:proofErr w:type="spellStart"/>
            <w:r>
              <w:rPr>
                <w:rFonts w:cs="Times New Roman"/>
                <w:i/>
              </w:rPr>
              <w:t>conveniens</w:t>
            </w:r>
            <w:proofErr w:type="spellEnd"/>
            <w:r>
              <w:rPr>
                <w:rFonts w:cs="Times New Roman"/>
              </w:rPr>
              <w:t xml:space="preserve"> whereas on plaintiff in SCT.</w:t>
            </w:r>
          </w:p>
          <w:p w14:paraId="6C950D80" w14:textId="77777777" w:rsidR="001C18F1" w:rsidRPr="00575791" w:rsidRDefault="001C18F1" w:rsidP="001C18F1">
            <w:pPr>
              <w:rPr>
                <w:rFonts w:cs="Times New Roman"/>
              </w:rPr>
            </w:pPr>
            <w:r w:rsidRPr="00575791">
              <w:rPr>
                <w:rFonts w:cs="Times New Roman"/>
                <w:b/>
              </w:rPr>
              <w:t xml:space="preserve">Takeaway: (20) </w:t>
            </w:r>
            <w:r w:rsidRPr="00575791">
              <w:rPr>
                <w:rFonts w:cs="Times New Roman"/>
              </w:rPr>
              <w:t xml:space="preserve">Clauses should be encouraged by courts, create certainty in transactions. Test </w:t>
            </w:r>
            <w:r w:rsidRPr="00575791">
              <w:rPr>
                <w:rFonts w:cs="Times New Roman"/>
                <w:i/>
              </w:rPr>
              <w:t xml:space="preserve">rightly imposes the burden on the plaintiff </w:t>
            </w:r>
            <w:r w:rsidRPr="00575791">
              <w:rPr>
                <w:rFonts w:cs="Times New Roman"/>
              </w:rPr>
              <w:t xml:space="preserve">to establish “strong cause”. </w:t>
            </w:r>
            <w:r w:rsidRPr="00575791">
              <w:rPr>
                <w:rFonts w:cs="Times New Roman"/>
                <w:b/>
              </w:rPr>
              <w:t xml:space="preserve">(21) </w:t>
            </w:r>
            <w:r w:rsidRPr="00575791">
              <w:rPr>
                <w:rFonts w:cs="Times New Roman"/>
              </w:rPr>
              <w:t xml:space="preserve">Some issues for </w:t>
            </w:r>
            <w:r w:rsidRPr="001C18F1">
              <w:rPr>
                <w:rFonts w:cs="Times New Roman"/>
                <w:i/>
                <w:color w:val="00B050"/>
              </w:rPr>
              <w:t>CJPTA</w:t>
            </w:r>
            <w:r w:rsidRPr="00575791">
              <w:rPr>
                <w:rFonts w:cs="Times New Roman"/>
                <w:i/>
              </w:rPr>
              <w:t xml:space="preserve">: </w:t>
            </w:r>
            <w:r w:rsidRPr="00575791">
              <w:rPr>
                <w:rFonts w:cs="Times New Roman"/>
              </w:rPr>
              <w:t>similarity between factors to be taken into account when considering a stay for forum selection clause and whether to apply same stuff as for regular stays.</w:t>
            </w:r>
          </w:p>
          <w:p w14:paraId="2D33CFBA" w14:textId="77777777" w:rsidR="001C18F1" w:rsidRPr="00575791" w:rsidRDefault="001C18F1" w:rsidP="001C18F1">
            <w:pPr>
              <w:pStyle w:val="ListParagraph"/>
              <w:numPr>
                <w:ilvl w:val="0"/>
                <w:numId w:val="26"/>
              </w:numPr>
              <w:rPr>
                <w:rFonts w:cs="Times New Roman"/>
              </w:rPr>
            </w:pPr>
            <w:r w:rsidRPr="00575791">
              <w:rPr>
                <w:rFonts w:cs="Times New Roman"/>
              </w:rPr>
              <w:t>Parties should be held to bargain</w:t>
            </w:r>
          </w:p>
          <w:p w14:paraId="37B4DF86" w14:textId="77777777" w:rsidR="001C18F1" w:rsidRPr="00575791" w:rsidRDefault="001C18F1" w:rsidP="001C18F1">
            <w:pPr>
              <w:pStyle w:val="ListParagraph"/>
              <w:numPr>
                <w:ilvl w:val="0"/>
                <w:numId w:val="26"/>
              </w:numPr>
              <w:rPr>
                <w:rFonts w:cs="Times New Roman"/>
              </w:rPr>
            </w:pPr>
            <w:r w:rsidRPr="00575791">
              <w:rPr>
                <w:rFonts w:cs="Times New Roman"/>
              </w:rPr>
              <w:t>Plaintiff has burden</w:t>
            </w:r>
          </w:p>
          <w:p w14:paraId="1840FC0B" w14:textId="57B3CA3F" w:rsidR="00A2768A" w:rsidRPr="001C18F1" w:rsidRDefault="001C18F1" w:rsidP="00A2768A">
            <w:pPr>
              <w:pStyle w:val="ListParagraph"/>
              <w:numPr>
                <w:ilvl w:val="0"/>
                <w:numId w:val="26"/>
              </w:numPr>
              <w:rPr>
                <w:rFonts w:cs="Times New Roman"/>
              </w:rPr>
            </w:pPr>
            <w:r w:rsidRPr="00575791">
              <w:rPr>
                <w:rFonts w:cs="Times New Roman"/>
              </w:rPr>
              <w:t xml:space="preserve">For CJPTA jurisdictions: what do you do with forum selection clauses? </w:t>
            </w:r>
            <w:proofErr w:type="spellStart"/>
            <w:r w:rsidRPr="001C18F1">
              <w:rPr>
                <w:rFonts w:cs="Times New Roman"/>
                <w:i/>
                <w:color w:val="FF0000"/>
              </w:rPr>
              <w:t>Teck</w:t>
            </w:r>
            <w:proofErr w:type="spellEnd"/>
            <w:r w:rsidRPr="00575791">
              <w:rPr>
                <w:rFonts w:cs="Times New Roman"/>
                <w:i/>
              </w:rPr>
              <w:t xml:space="preserve"> </w:t>
            </w:r>
            <w:r w:rsidRPr="00575791">
              <w:rPr>
                <w:rFonts w:cs="Times New Roman"/>
              </w:rPr>
              <w:t xml:space="preserve">holds s.11 codifies </w:t>
            </w:r>
            <w:r w:rsidRPr="00575791">
              <w:rPr>
                <w:rFonts w:cs="Times New Roman"/>
                <w:i/>
              </w:rPr>
              <w:t xml:space="preserve">forum non </w:t>
            </w:r>
            <w:proofErr w:type="spellStart"/>
            <w:r w:rsidRPr="00575791">
              <w:rPr>
                <w:rFonts w:cs="Times New Roman"/>
                <w:i/>
              </w:rPr>
              <w:t>conveniens</w:t>
            </w:r>
            <w:proofErr w:type="spellEnd"/>
            <w:r w:rsidRPr="00575791">
              <w:rPr>
                <w:rFonts w:cs="Times New Roman"/>
              </w:rPr>
              <w:t>. Issue for BC.</w:t>
            </w:r>
          </w:p>
        </w:tc>
      </w:tr>
      <w:tr w:rsidR="00FD5FA6" w14:paraId="4ED95276" w14:textId="77777777" w:rsidTr="00FD5FA6">
        <w:tc>
          <w:tcPr>
            <w:tcW w:w="10790" w:type="dxa"/>
            <w:shd w:val="clear" w:color="auto" w:fill="9EA0A8" w:themeFill="background2" w:themeFillShade="BF"/>
          </w:tcPr>
          <w:p w14:paraId="1239CF7B" w14:textId="13A3C61F" w:rsidR="00FD5FA6" w:rsidRPr="00FD5FA6" w:rsidRDefault="00FD5FA6" w:rsidP="004D538E">
            <w:pPr>
              <w:rPr>
                <w:rStyle w:val="Emphasis"/>
                <w:rFonts w:cs="Times New Roman"/>
                <w:b/>
                <w:color w:val="FF0000"/>
              </w:rPr>
            </w:pPr>
            <w:r w:rsidRPr="00FD5FA6">
              <w:rPr>
                <w:rStyle w:val="Emphasis"/>
                <w:rFonts w:cs="Times New Roman"/>
                <w:b/>
                <w:i/>
                <w:color w:val="FF0000"/>
              </w:rPr>
              <w:lastRenderedPageBreak/>
              <w:t>Momentous v Canadian-American Association of Professional Baseball</w:t>
            </w:r>
            <w:r w:rsidRPr="00FD5FA6">
              <w:rPr>
                <w:rStyle w:val="Emphasis"/>
                <w:rFonts w:cs="Times New Roman"/>
                <w:b/>
                <w:color w:val="FF0000"/>
              </w:rPr>
              <w:t>, 2012 SCC</w:t>
            </w:r>
          </w:p>
        </w:tc>
      </w:tr>
      <w:tr w:rsidR="00FD5FA6" w14:paraId="670CA35A" w14:textId="77777777" w:rsidTr="00FD5FA6">
        <w:tc>
          <w:tcPr>
            <w:tcW w:w="10790" w:type="dxa"/>
          </w:tcPr>
          <w:p w14:paraId="023D5C3A" w14:textId="77777777" w:rsidR="00FD5FA6" w:rsidRPr="00575791" w:rsidRDefault="00FD5FA6" w:rsidP="004D538E">
            <w:pPr>
              <w:rPr>
                <w:rFonts w:cs="Times New Roman"/>
              </w:rPr>
            </w:pPr>
            <w:r w:rsidRPr="00575791">
              <w:rPr>
                <w:rFonts w:cs="Times New Roman"/>
                <w:b/>
              </w:rPr>
              <w:t xml:space="preserve">Facts: </w:t>
            </w:r>
            <w:r w:rsidRPr="00575791">
              <w:rPr>
                <w:rFonts w:cs="Times New Roman"/>
              </w:rPr>
              <w:t xml:space="preserve">Transport clause –goods arrived damaged in Montreal, suspicion was rail transport damaged them. Parties agreed law of Belgium would govern contract, and any litigation/disputes arising from the contract would be litigated in Belgium. </w:t>
            </w:r>
            <w:r>
              <w:rPr>
                <w:rFonts w:cs="Times New Roman"/>
              </w:rPr>
              <w:t>Action brought in Fed court, appellant brought motion to stay proceedings citing jurisdiction selection clause.</w:t>
            </w:r>
          </w:p>
          <w:p w14:paraId="0707CB01" w14:textId="77777777" w:rsidR="00FD5FA6" w:rsidRPr="00575791" w:rsidRDefault="00FD5FA6" w:rsidP="004D538E">
            <w:pPr>
              <w:rPr>
                <w:rFonts w:cs="Times New Roman"/>
              </w:rPr>
            </w:pPr>
            <w:r w:rsidRPr="00575791">
              <w:rPr>
                <w:rFonts w:cs="Times New Roman"/>
                <w:b/>
              </w:rPr>
              <w:t xml:space="preserve">Issue (in Canada): </w:t>
            </w:r>
            <w:r w:rsidRPr="00575791">
              <w:rPr>
                <w:rFonts w:cs="Times New Roman"/>
              </w:rPr>
              <w:t>Whether the agreement should be respected/enforced?</w:t>
            </w:r>
          </w:p>
          <w:p w14:paraId="5103A61A" w14:textId="77777777" w:rsidR="00FD5FA6" w:rsidRDefault="00FD5FA6" w:rsidP="004D538E">
            <w:pPr>
              <w:rPr>
                <w:rFonts w:cs="Times New Roman"/>
              </w:rPr>
            </w:pPr>
            <w:r w:rsidRPr="00575791">
              <w:rPr>
                <w:rFonts w:cs="Times New Roman"/>
              </w:rPr>
              <w:t xml:space="preserve">Generally accepted – two parties have agreed to litigate in a particular jurisdiction and what law will govern their contractual relations. </w:t>
            </w:r>
          </w:p>
          <w:p w14:paraId="140821E2" w14:textId="77777777" w:rsidR="00FD5FA6" w:rsidRDefault="00FD5FA6" w:rsidP="004D538E">
            <w:pPr>
              <w:rPr>
                <w:rFonts w:cs="Times New Roman"/>
              </w:rPr>
            </w:pPr>
            <w:r>
              <w:rPr>
                <w:rFonts w:cs="Times New Roman"/>
                <w:b/>
              </w:rPr>
              <w:t>Court (</w:t>
            </w:r>
            <w:proofErr w:type="spellStart"/>
            <w:r>
              <w:rPr>
                <w:rFonts w:cs="Times New Roman"/>
                <w:b/>
              </w:rPr>
              <w:t>Bastarache</w:t>
            </w:r>
            <w:proofErr w:type="spellEnd"/>
            <w:r>
              <w:rPr>
                <w:rFonts w:cs="Times New Roman"/>
                <w:b/>
              </w:rPr>
              <w:t xml:space="preserve"> J)</w:t>
            </w:r>
            <w:r>
              <w:rPr>
                <w:rFonts w:cs="Times New Roman"/>
              </w:rPr>
              <w:t>:</w:t>
            </w:r>
            <w:r w:rsidRPr="00575791">
              <w:rPr>
                <w:rFonts w:cs="Times New Roman"/>
              </w:rPr>
              <w:t xml:space="preserve"> no policy reason in Canada to depart from this approach to jurisdiction clauses.</w:t>
            </w:r>
          </w:p>
          <w:p w14:paraId="17089B9E" w14:textId="77777777" w:rsidR="00FD5FA6" w:rsidRPr="00A2768A" w:rsidRDefault="00FD5FA6" w:rsidP="00C67373">
            <w:pPr>
              <w:pStyle w:val="ListParagraph"/>
              <w:numPr>
                <w:ilvl w:val="0"/>
                <w:numId w:val="62"/>
              </w:numPr>
              <w:rPr>
                <w:rFonts w:cs="Times New Roman"/>
              </w:rPr>
            </w:pPr>
            <w:r>
              <w:rPr>
                <w:rFonts w:cs="Times New Roman"/>
              </w:rPr>
              <w:t xml:space="preserve">“strong cause test” – stay should be granted unless strong cause for not doing so is shown – burden on plaintiff to satisfy court there is no good reason it shouldn’t be bound by forum selection clause. </w:t>
            </w:r>
            <w:r w:rsidRPr="00A2768A">
              <w:rPr>
                <w:rFonts w:cs="Times New Roman"/>
                <w:highlight w:val="yellow"/>
                <w:u w:val="single"/>
              </w:rPr>
              <w:t>STILL APPLIES TO FORUM SELECTION CLAUSES.</w:t>
            </w:r>
          </w:p>
          <w:p w14:paraId="4046BEEF" w14:textId="77777777" w:rsidR="00FD5FA6" w:rsidRPr="00A2768A" w:rsidRDefault="00FD5FA6" w:rsidP="00C67373">
            <w:pPr>
              <w:pStyle w:val="ListParagraph"/>
              <w:numPr>
                <w:ilvl w:val="0"/>
                <w:numId w:val="62"/>
              </w:numPr>
              <w:rPr>
                <w:rFonts w:cs="Times New Roman"/>
              </w:rPr>
            </w:pPr>
            <w:r>
              <w:rPr>
                <w:rFonts w:cs="Times New Roman"/>
              </w:rPr>
              <w:t xml:space="preserve">SCT is similar to FNC test, but burden in FNC is on defendant asserting domestic forum is </w:t>
            </w:r>
            <w:r>
              <w:rPr>
                <w:rFonts w:cs="Times New Roman"/>
                <w:i/>
              </w:rPr>
              <w:t xml:space="preserve">non </w:t>
            </w:r>
            <w:proofErr w:type="spellStart"/>
            <w:r>
              <w:rPr>
                <w:rFonts w:cs="Times New Roman"/>
                <w:i/>
              </w:rPr>
              <w:t>conveniens</w:t>
            </w:r>
            <w:proofErr w:type="spellEnd"/>
            <w:r>
              <w:rPr>
                <w:rFonts w:cs="Times New Roman"/>
              </w:rPr>
              <w:t xml:space="preserve"> whereas on plaintiff in SCT.</w:t>
            </w:r>
          </w:p>
          <w:p w14:paraId="7517BC0D" w14:textId="77777777" w:rsidR="00FD5FA6" w:rsidRPr="00575791" w:rsidRDefault="00FD5FA6" w:rsidP="004D538E">
            <w:pPr>
              <w:rPr>
                <w:rFonts w:cs="Times New Roman"/>
              </w:rPr>
            </w:pPr>
            <w:r w:rsidRPr="00575791">
              <w:rPr>
                <w:rFonts w:cs="Times New Roman"/>
                <w:b/>
              </w:rPr>
              <w:t xml:space="preserve">Takeaway: (20) </w:t>
            </w:r>
            <w:r w:rsidRPr="00575791">
              <w:rPr>
                <w:rFonts w:cs="Times New Roman"/>
              </w:rPr>
              <w:t xml:space="preserve">Clauses should be encouraged by courts, create certainty in transactions. Test </w:t>
            </w:r>
            <w:r w:rsidRPr="00575791">
              <w:rPr>
                <w:rFonts w:cs="Times New Roman"/>
                <w:i/>
              </w:rPr>
              <w:t xml:space="preserve">rightly imposes the burden on the plaintiff </w:t>
            </w:r>
            <w:r w:rsidRPr="00575791">
              <w:rPr>
                <w:rFonts w:cs="Times New Roman"/>
              </w:rPr>
              <w:t xml:space="preserve">to establish “strong cause”. </w:t>
            </w:r>
            <w:r w:rsidRPr="00575791">
              <w:rPr>
                <w:rFonts w:cs="Times New Roman"/>
                <w:b/>
              </w:rPr>
              <w:t xml:space="preserve">(21) </w:t>
            </w:r>
            <w:r w:rsidRPr="00575791">
              <w:rPr>
                <w:rFonts w:cs="Times New Roman"/>
              </w:rPr>
              <w:t xml:space="preserve">Some issues for </w:t>
            </w:r>
            <w:r w:rsidRPr="001C18F1">
              <w:rPr>
                <w:rFonts w:cs="Times New Roman"/>
                <w:i/>
                <w:color w:val="00B050"/>
              </w:rPr>
              <w:t>CJPTA</w:t>
            </w:r>
            <w:r w:rsidRPr="00575791">
              <w:rPr>
                <w:rFonts w:cs="Times New Roman"/>
                <w:i/>
              </w:rPr>
              <w:t xml:space="preserve">: </w:t>
            </w:r>
            <w:r w:rsidRPr="00575791">
              <w:rPr>
                <w:rFonts w:cs="Times New Roman"/>
              </w:rPr>
              <w:t>similarity between factors to be taken into account when considering a stay for forum selection clause and whether to apply same stuff as for regular stays.</w:t>
            </w:r>
          </w:p>
          <w:p w14:paraId="2A9627C6" w14:textId="77777777" w:rsidR="00FD5FA6" w:rsidRPr="00575791" w:rsidRDefault="00FD5FA6" w:rsidP="004D538E">
            <w:pPr>
              <w:pStyle w:val="ListParagraph"/>
              <w:numPr>
                <w:ilvl w:val="0"/>
                <w:numId w:val="26"/>
              </w:numPr>
              <w:rPr>
                <w:rFonts w:cs="Times New Roman"/>
              </w:rPr>
            </w:pPr>
            <w:r w:rsidRPr="00575791">
              <w:rPr>
                <w:rFonts w:cs="Times New Roman"/>
              </w:rPr>
              <w:t>Parties should be held to bargain</w:t>
            </w:r>
          </w:p>
          <w:p w14:paraId="5D80A3E1" w14:textId="77777777" w:rsidR="00FD5FA6" w:rsidRPr="00575791" w:rsidRDefault="00FD5FA6" w:rsidP="004D538E">
            <w:pPr>
              <w:pStyle w:val="ListParagraph"/>
              <w:numPr>
                <w:ilvl w:val="0"/>
                <w:numId w:val="26"/>
              </w:numPr>
              <w:rPr>
                <w:rFonts w:cs="Times New Roman"/>
              </w:rPr>
            </w:pPr>
            <w:r w:rsidRPr="00575791">
              <w:rPr>
                <w:rFonts w:cs="Times New Roman"/>
              </w:rPr>
              <w:t>Plaintiff has burden</w:t>
            </w:r>
          </w:p>
          <w:p w14:paraId="2B1BDD7C" w14:textId="77777777" w:rsidR="00FD5FA6" w:rsidRPr="001C18F1" w:rsidRDefault="00FD5FA6" w:rsidP="004D538E">
            <w:pPr>
              <w:pStyle w:val="ListParagraph"/>
              <w:numPr>
                <w:ilvl w:val="0"/>
                <w:numId w:val="26"/>
              </w:numPr>
              <w:rPr>
                <w:rFonts w:cs="Times New Roman"/>
              </w:rPr>
            </w:pPr>
            <w:r w:rsidRPr="00575791">
              <w:rPr>
                <w:rFonts w:cs="Times New Roman"/>
              </w:rPr>
              <w:t xml:space="preserve">For CJPTA jurisdictions: what do you do with forum selection clauses? </w:t>
            </w:r>
            <w:proofErr w:type="spellStart"/>
            <w:r w:rsidRPr="001C18F1">
              <w:rPr>
                <w:rFonts w:cs="Times New Roman"/>
                <w:i/>
                <w:color w:val="FF0000"/>
              </w:rPr>
              <w:t>Teck</w:t>
            </w:r>
            <w:proofErr w:type="spellEnd"/>
            <w:r w:rsidRPr="00575791">
              <w:rPr>
                <w:rFonts w:cs="Times New Roman"/>
                <w:i/>
              </w:rPr>
              <w:t xml:space="preserve"> </w:t>
            </w:r>
            <w:r w:rsidRPr="00575791">
              <w:rPr>
                <w:rFonts w:cs="Times New Roman"/>
              </w:rPr>
              <w:t xml:space="preserve">holds s.11 codifies </w:t>
            </w:r>
            <w:r w:rsidRPr="00575791">
              <w:rPr>
                <w:rFonts w:cs="Times New Roman"/>
                <w:i/>
              </w:rPr>
              <w:t xml:space="preserve">forum non </w:t>
            </w:r>
            <w:proofErr w:type="spellStart"/>
            <w:r w:rsidRPr="00575791">
              <w:rPr>
                <w:rFonts w:cs="Times New Roman"/>
                <w:i/>
              </w:rPr>
              <w:t>conveniens</w:t>
            </w:r>
            <w:proofErr w:type="spellEnd"/>
            <w:r w:rsidRPr="00575791">
              <w:rPr>
                <w:rFonts w:cs="Times New Roman"/>
              </w:rPr>
              <w:t>. Issue for BC.</w:t>
            </w:r>
          </w:p>
        </w:tc>
      </w:tr>
      <w:tr w:rsidR="00AC62CC" w14:paraId="2C9E45E3" w14:textId="77777777" w:rsidTr="00067EE5">
        <w:tc>
          <w:tcPr>
            <w:tcW w:w="10790" w:type="dxa"/>
            <w:shd w:val="clear" w:color="auto" w:fill="9EA0A8" w:themeFill="background2" w:themeFillShade="BF"/>
          </w:tcPr>
          <w:p w14:paraId="67CC8885" w14:textId="56EEDD88" w:rsidR="00AC62CC" w:rsidRPr="00067EE5" w:rsidRDefault="00067EE5" w:rsidP="004D538E">
            <w:pPr>
              <w:rPr>
                <w:rStyle w:val="Emphasis"/>
                <w:rFonts w:cs="Times New Roman"/>
                <w:color w:val="FF0000"/>
              </w:rPr>
            </w:pPr>
            <w:r w:rsidRPr="00AC62CC">
              <w:rPr>
                <w:rStyle w:val="Emphasis"/>
                <w:rFonts w:cs="Times New Roman"/>
                <w:b/>
                <w:i/>
                <w:color w:val="FF0000"/>
              </w:rPr>
              <w:t>Douez v Facebook</w:t>
            </w:r>
            <w:r w:rsidRPr="00AC62CC">
              <w:rPr>
                <w:rStyle w:val="Emphasis"/>
                <w:rFonts w:cs="Times New Roman"/>
                <w:color w:val="FF0000"/>
              </w:rPr>
              <w:t xml:space="preserve"> </w:t>
            </w:r>
            <w:r w:rsidRPr="00AC62CC">
              <w:rPr>
                <w:rStyle w:val="Emphasis"/>
                <w:rFonts w:cs="Times New Roman"/>
                <w:b/>
                <w:color w:val="FF0000"/>
              </w:rPr>
              <w:t>(2015 BCCA 279)</w:t>
            </w:r>
            <w:r>
              <w:rPr>
                <w:rStyle w:val="Emphasis"/>
                <w:rFonts w:cs="Times New Roman"/>
                <w:b/>
                <w:color w:val="FF0000"/>
              </w:rPr>
              <w:t xml:space="preserve"> – BC APPLICATION</w:t>
            </w:r>
          </w:p>
        </w:tc>
      </w:tr>
      <w:tr w:rsidR="00AC62CC" w14:paraId="6BB6DF23" w14:textId="77777777" w:rsidTr="00AC62CC">
        <w:tc>
          <w:tcPr>
            <w:tcW w:w="10790" w:type="dxa"/>
          </w:tcPr>
          <w:p w14:paraId="11FCC96C" w14:textId="77777777" w:rsidR="00067EE5" w:rsidRPr="00575791" w:rsidRDefault="00067EE5" w:rsidP="00067EE5">
            <w:pPr>
              <w:rPr>
                <w:rFonts w:cs="Times New Roman"/>
              </w:rPr>
            </w:pPr>
            <w:r w:rsidRPr="00575791">
              <w:rPr>
                <w:rFonts w:cs="Times New Roman"/>
                <w:b/>
              </w:rPr>
              <w:t>Facts</w:t>
            </w:r>
            <w:r w:rsidRPr="00575791">
              <w:rPr>
                <w:rFonts w:cs="Times New Roman"/>
              </w:rPr>
              <w:t xml:space="preserve">: </w:t>
            </w:r>
            <w:proofErr w:type="spellStart"/>
            <w:r w:rsidRPr="00575791">
              <w:rPr>
                <w:rFonts w:cs="Times New Roman"/>
              </w:rPr>
              <w:t>Douez</w:t>
            </w:r>
            <w:proofErr w:type="spellEnd"/>
            <w:r w:rsidRPr="00575791">
              <w:rPr>
                <w:rFonts w:cs="Times New Roman"/>
              </w:rPr>
              <w:t xml:space="preserve"> sues FB because they were using her name and pictures for promoted stories. FB appeals from an order declaring that BC is not </w:t>
            </w:r>
            <w:r w:rsidRPr="00575791">
              <w:rPr>
                <w:rFonts w:cs="Times New Roman"/>
                <w:i/>
              </w:rPr>
              <w:t xml:space="preserve">forum non </w:t>
            </w:r>
            <w:proofErr w:type="spellStart"/>
            <w:r w:rsidRPr="00575791">
              <w:rPr>
                <w:rFonts w:cs="Times New Roman"/>
                <w:i/>
              </w:rPr>
              <w:t>conveniens</w:t>
            </w:r>
            <w:proofErr w:type="spellEnd"/>
            <w:r w:rsidRPr="00575791">
              <w:rPr>
                <w:rFonts w:cs="Times New Roman"/>
              </w:rPr>
              <w:t xml:space="preserve"> and certifying a class action. Terms of Use include a choice of law and a forum selection clause in </w:t>
            </w:r>
            <w:proofErr w:type="spellStart"/>
            <w:r w:rsidRPr="00575791">
              <w:rPr>
                <w:rFonts w:cs="Times New Roman"/>
              </w:rPr>
              <w:t>favour</w:t>
            </w:r>
            <w:proofErr w:type="spellEnd"/>
            <w:r w:rsidRPr="00575791">
              <w:rPr>
                <w:rFonts w:cs="Times New Roman"/>
              </w:rPr>
              <w:t xml:space="preserve"> of courts of California. </w:t>
            </w:r>
          </w:p>
          <w:p w14:paraId="29C7F653" w14:textId="77777777" w:rsidR="00067EE5" w:rsidRPr="00575791" w:rsidRDefault="00067EE5" w:rsidP="00067EE5">
            <w:pPr>
              <w:rPr>
                <w:rFonts w:cs="Times New Roman"/>
                <w:b/>
              </w:rPr>
            </w:pPr>
            <w:r w:rsidRPr="00575791">
              <w:rPr>
                <w:rFonts w:cs="Times New Roman"/>
                <w:b/>
              </w:rPr>
              <w:t xml:space="preserve">Analysis: </w:t>
            </w:r>
          </w:p>
          <w:p w14:paraId="77418991" w14:textId="77777777" w:rsidR="00067EE5" w:rsidRPr="00575791" w:rsidRDefault="00067EE5" w:rsidP="00676751">
            <w:pPr>
              <w:pStyle w:val="ListParagraph"/>
              <w:numPr>
                <w:ilvl w:val="0"/>
                <w:numId w:val="27"/>
              </w:numPr>
              <w:rPr>
                <w:rFonts w:cs="Times New Roman"/>
              </w:rPr>
            </w:pPr>
            <w:r w:rsidRPr="00575791">
              <w:rPr>
                <w:rFonts w:cs="Times New Roman"/>
              </w:rPr>
              <w:t>Party seeking to rely on forum selection clause must show that it is valid, clear and enforceable; burden then switches to other party to show “strong cause” for the court to decline to enforce clause. [This is the Pompey test].</w:t>
            </w:r>
          </w:p>
          <w:p w14:paraId="28478174" w14:textId="77777777" w:rsidR="00067EE5" w:rsidRPr="00575791" w:rsidRDefault="00067EE5" w:rsidP="00676751">
            <w:pPr>
              <w:pStyle w:val="ListParagraph"/>
              <w:numPr>
                <w:ilvl w:val="0"/>
                <w:numId w:val="27"/>
              </w:numPr>
              <w:rPr>
                <w:rFonts w:cs="Times New Roman"/>
              </w:rPr>
            </w:pPr>
            <w:r>
              <w:rPr>
                <w:rFonts w:cs="Times New Roman"/>
              </w:rPr>
              <w:t>Trial judge held</w:t>
            </w:r>
            <w:r w:rsidRPr="00575791">
              <w:rPr>
                <w:rFonts w:cs="Times New Roman"/>
              </w:rPr>
              <w:t xml:space="preserve"> </w:t>
            </w:r>
            <w:r>
              <w:rPr>
                <w:rFonts w:cs="Times New Roman"/>
                <w:color w:val="00B050"/>
              </w:rPr>
              <w:t xml:space="preserve">s. </w:t>
            </w:r>
            <w:proofErr w:type="gramStart"/>
            <w:r>
              <w:rPr>
                <w:rFonts w:cs="Times New Roman"/>
                <w:color w:val="00B050"/>
              </w:rPr>
              <w:t xml:space="preserve">4 </w:t>
            </w:r>
            <w:r w:rsidRPr="00AC62CC">
              <w:rPr>
                <w:rFonts w:cs="Times New Roman"/>
                <w:color w:val="00B050"/>
              </w:rPr>
              <w:t xml:space="preserve"> Privacy</w:t>
            </w:r>
            <w:proofErr w:type="gramEnd"/>
            <w:r w:rsidRPr="00AC62CC">
              <w:rPr>
                <w:rFonts w:cs="Times New Roman"/>
                <w:color w:val="00B050"/>
              </w:rPr>
              <w:t xml:space="preserve"> Act </w:t>
            </w:r>
            <w:r w:rsidRPr="00575791">
              <w:rPr>
                <w:rFonts w:cs="Times New Roman"/>
              </w:rPr>
              <w:t xml:space="preserve">confers exclusive jurisdiction on BCSC, and that it therefore overrules any </w:t>
            </w:r>
            <w:r>
              <w:rPr>
                <w:rFonts w:cs="Times New Roman"/>
              </w:rPr>
              <w:t>FSC</w:t>
            </w:r>
            <w:r w:rsidRPr="00575791">
              <w:rPr>
                <w:rFonts w:cs="Times New Roman"/>
              </w:rPr>
              <w:t>.</w:t>
            </w:r>
          </w:p>
          <w:p w14:paraId="5A3E09B1" w14:textId="77777777" w:rsidR="00067EE5" w:rsidRPr="00575791" w:rsidRDefault="00067EE5" w:rsidP="00676751">
            <w:pPr>
              <w:pStyle w:val="ListParagraph"/>
              <w:numPr>
                <w:ilvl w:val="0"/>
                <w:numId w:val="27"/>
              </w:numPr>
              <w:rPr>
                <w:rFonts w:cs="Times New Roman"/>
              </w:rPr>
            </w:pPr>
            <w:r w:rsidRPr="00575791">
              <w:rPr>
                <w:rFonts w:cs="Times New Roman"/>
              </w:rPr>
              <w:t xml:space="preserve">BCCA disagrees with analysis; Clause of </w:t>
            </w:r>
            <w:r>
              <w:rPr>
                <w:rFonts w:cs="Times New Roman"/>
                <w:i/>
                <w:color w:val="00B050"/>
              </w:rPr>
              <w:t>Privacy A</w:t>
            </w:r>
            <w:r w:rsidRPr="00AC62CC">
              <w:rPr>
                <w:rFonts w:cs="Times New Roman"/>
                <w:i/>
                <w:color w:val="00B050"/>
              </w:rPr>
              <w:t>ct</w:t>
            </w:r>
            <w:r w:rsidRPr="00AC62CC">
              <w:rPr>
                <w:rFonts w:cs="Times New Roman"/>
                <w:color w:val="00B050"/>
              </w:rPr>
              <w:t xml:space="preserve"> </w:t>
            </w:r>
            <w:r w:rsidRPr="00575791">
              <w:rPr>
                <w:rFonts w:cs="Times New Roman"/>
              </w:rPr>
              <w:t xml:space="preserve">cannot determine territorial competence of California court. </w:t>
            </w:r>
          </w:p>
          <w:p w14:paraId="1906C13E" w14:textId="77777777" w:rsidR="00067EE5" w:rsidRPr="00575791" w:rsidRDefault="00067EE5" w:rsidP="00676751">
            <w:pPr>
              <w:pStyle w:val="ListParagraph"/>
              <w:numPr>
                <w:ilvl w:val="0"/>
                <w:numId w:val="27"/>
              </w:numPr>
              <w:rPr>
                <w:rFonts w:cs="Times New Roman"/>
              </w:rPr>
            </w:pPr>
            <w:r w:rsidRPr="00575791">
              <w:rPr>
                <w:rFonts w:cs="Times New Roman"/>
              </w:rPr>
              <w:t xml:space="preserve">In BC, when the defendant relies upon a forum selection clause, the Pompey test is a separate standalone inquiry that is conducted first. The CJPTA analysis may be conducted second, if necessary. </w:t>
            </w:r>
          </w:p>
          <w:p w14:paraId="33301741" w14:textId="77777777" w:rsidR="00067EE5" w:rsidRPr="00575791" w:rsidRDefault="00067EE5" w:rsidP="00676751">
            <w:pPr>
              <w:pStyle w:val="ListParagraph"/>
              <w:numPr>
                <w:ilvl w:val="0"/>
                <w:numId w:val="27"/>
              </w:numPr>
              <w:rPr>
                <w:rFonts w:cs="Times New Roman"/>
              </w:rPr>
            </w:pPr>
            <w:r w:rsidRPr="00575791">
              <w:rPr>
                <w:rFonts w:cs="Times New Roman"/>
              </w:rPr>
              <w:t xml:space="preserve">No evidentiary burden rests on the party relying on the clause (though challenging party may adduce evidence). </w:t>
            </w:r>
          </w:p>
          <w:p w14:paraId="56F8E723" w14:textId="77777777" w:rsidR="00067EE5" w:rsidRPr="00575791" w:rsidRDefault="00067EE5" w:rsidP="00676751">
            <w:pPr>
              <w:pStyle w:val="ListParagraph"/>
              <w:numPr>
                <w:ilvl w:val="0"/>
                <w:numId w:val="27"/>
              </w:numPr>
              <w:rPr>
                <w:rFonts w:cs="Times New Roman"/>
              </w:rPr>
            </w:pPr>
            <w:r w:rsidRPr="00575791">
              <w:rPr>
                <w:rFonts w:cs="Times New Roman"/>
              </w:rPr>
              <w:t xml:space="preserve">If the plaintiff shows strong cause under the Pompey test, the defendant may then argue that the court is </w:t>
            </w:r>
            <w:r w:rsidRPr="00575791">
              <w:rPr>
                <w:rFonts w:cs="Times New Roman"/>
                <w:i/>
              </w:rPr>
              <w:t xml:space="preserve">forum non </w:t>
            </w:r>
            <w:proofErr w:type="spellStart"/>
            <w:r w:rsidRPr="00575791">
              <w:rPr>
                <w:rFonts w:cs="Times New Roman"/>
                <w:i/>
              </w:rPr>
              <w:t>conveniens</w:t>
            </w:r>
            <w:proofErr w:type="spellEnd"/>
            <w:r w:rsidRPr="00575791">
              <w:rPr>
                <w:rFonts w:cs="Times New Roman"/>
                <w:i/>
              </w:rPr>
              <w:t xml:space="preserve">, </w:t>
            </w:r>
            <w:r w:rsidRPr="00575791">
              <w:rPr>
                <w:rFonts w:cs="Times New Roman"/>
              </w:rPr>
              <w:t>under s. 11.</w:t>
            </w:r>
          </w:p>
          <w:p w14:paraId="25C81158" w14:textId="77777777" w:rsidR="00067EE5" w:rsidRPr="00575791" w:rsidRDefault="00067EE5" w:rsidP="00676751">
            <w:pPr>
              <w:pStyle w:val="ListParagraph"/>
              <w:numPr>
                <w:ilvl w:val="0"/>
                <w:numId w:val="27"/>
              </w:numPr>
              <w:rPr>
                <w:rFonts w:cs="Times New Roman"/>
              </w:rPr>
            </w:pPr>
            <w:r w:rsidRPr="00575791">
              <w:rPr>
                <w:rFonts w:cs="Times New Roman"/>
              </w:rPr>
              <w:t xml:space="preserve">In cases in which there is no forum selection clause, the analysis proceeds directly to s. 11. </w:t>
            </w:r>
          </w:p>
          <w:p w14:paraId="074E1877" w14:textId="77777777" w:rsidR="00067EE5" w:rsidRPr="00575791" w:rsidRDefault="00067EE5" w:rsidP="00676751">
            <w:pPr>
              <w:pStyle w:val="ListParagraph"/>
              <w:numPr>
                <w:ilvl w:val="0"/>
                <w:numId w:val="27"/>
              </w:numPr>
              <w:rPr>
                <w:rFonts w:cs="Times New Roman"/>
              </w:rPr>
            </w:pPr>
            <w:r w:rsidRPr="00575791">
              <w:rPr>
                <w:rFonts w:cs="Times New Roman"/>
              </w:rPr>
              <w:t xml:space="preserve">If the effect of the stay would be to extinguish a claim entirely, this might be strong cause not to enforce a forum selection clause. </w:t>
            </w:r>
          </w:p>
          <w:p w14:paraId="6925D706" w14:textId="23D446C8" w:rsidR="00AC62CC" w:rsidRPr="00067EE5" w:rsidRDefault="00067EE5" w:rsidP="00067EE5">
            <w:pPr>
              <w:rPr>
                <w:rFonts w:cs="Times New Roman"/>
              </w:rPr>
            </w:pPr>
            <w:r w:rsidRPr="00575791">
              <w:rPr>
                <w:rFonts w:cs="Times New Roman"/>
                <w:b/>
              </w:rPr>
              <w:t xml:space="preserve">Conclusion: </w:t>
            </w:r>
            <w:r w:rsidRPr="00575791">
              <w:rPr>
                <w:rFonts w:cs="Times New Roman"/>
              </w:rPr>
              <w:t xml:space="preserve">Clause should be enforced. </w:t>
            </w:r>
          </w:p>
        </w:tc>
      </w:tr>
      <w:tr w:rsidR="00AC62CC" w14:paraId="1AF4F4DD" w14:textId="77777777" w:rsidTr="00AC62CC">
        <w:tc>
          <w:tcPr>
            <w:tcW w:w="10790" w:type="dxa"/>
            <w:shd w:val="clear" w:color="auto" w:fill="9EA0A8" w:themeFill="background2" w:themeFillShade="BF"/>
          </w:tcPr>
          <w:p w14:paraId="619B3960" w14:textId="68A63F2C" w:rsidR="00AC62CC" w:rsidRPr="00FD5FA6" w:rsidRDefault="00AC62CC" w:rsidP="004D538E">
            <w:pPr>
              <w:rPr>
                <w:rStyle w:val="Emphasis"/>
                <w:rFonts w:cs="Times New Roman"/>
                <w:b/>
                <w:color w:val="FF0000"/>
              </w:rPr>
            </w:pPr>
            <w:r>
              <w:rPr>
                <w:rStyle w:val="Emphasis"/>
                <w:rFonts w:cs="Times New Roman"/>
                <w:b/>
                <w:i/>
                <w:color w:val="FF0000"/>
              </w:rPr>
              <w:t>Hudye farms v canadian wheat board</w:t>
            </w:r>
            <w:r>
              <w:rPr>
                <w:rStyle w:val="Emphasis"/>
                <w:rFonts w:cs="Times New Roman"/>
                <w:b/>
                <w:color w:val="FF0000"/>
              </w:rPr>
              <w:t xml:space="preserve">, 2011 SKCA – WITH </w:t>
            </w:r>
            <w:r w:rsidRPr="00190DA0">
              <w:rPr>
                <w:rStyle w:val="Emphasis"/>
                <w:rFonts w:cs="Times New Roman"/>
                <w:b/>
                <w:color w:val="00B050"/>
              </w:rPr>
              <w:t>CJPTA</w:t>
            </w:r>
          </w:p>
        </w:tc>
      </w:tr>
      <w:tr w:rsidR="00AC62CC" w14:paraId="7A88E660" w14:textId="77777777" w:rsidTr="00AC62CC">
        <w:tc>
          <w:tcPr>
            <w:tcW w:w="10790" w:type="dxa"/>
          </w:tcPr>
          <w:p w14:paraId="55454950" w14:textId="77777777" w:rsidR="00AC62CC" w:rsidRDefault="00AC62CC" w:rsidP="00AC62CC">
            <w:r>
              <w:rPr>
                <w:b/>
              </w:rPr>
              <w:t xml:space="preserve">Facts: </w:t>
            </w:r>
            <w:proofErr w:type="spellStart"/>
            <w:r>
              <w:t>Hudye</w:t>
            </w:r>
            <w:proofErr w:type="spellEnd"/>
            <w:r>
              <w:t xml:space="preserve"> Farms appealed Chambers decision declining territorial competence over action and transferring it to Manitoba pursuant to </w:t>
            </w:r>
            <w:r w:rsidRPr="00190DA0">
              <w:rPr>
                <w:i/>
                <w:color w:val="00B050"/>
              </w:rPr>
              <w:t>CJPTA</w:t>
            </w:r>
            <w:r>
              <w:t>. Contract btw parties had forum selection clause deeming Manitoba exclusive jurisdiction.</w:t>
            </w:r>
          </w:p>
          <w:p w14:paraId="5E1A6351" w14:textId="77777777" w:rsidR="00AC62CC" w:rsidRDefault="00AC62CC" w:rsidP="00AC62CC">
            <w:r>
              <w:rPr>
                <w:b/>
              </w:rPr>
              <w:t xml:space="preserve">Court: </w:t>
            </w:r>
            <w:r>
              <w:t xml:space="preserve">Appeal dismissed – decision to decline territorial competence when </w:t>
            </w:r>
            <w:r w:rsidRPr="00AC62CC">
              <w:rPr>
                <w:color w:val="00B050"/>
              </w:rPr>
              <w:t>s.11 CJPTA</w:t>
            </w:r>
            <w:r>
              <w:t xml:space="preserve"> </w:t>
            </w:r>
            <w:r w:rsidRPr="00AC62CC">
              <w:rPr>
                <w:highlight w:val="yellow"/>
              </w:rPr>
              <w:t>(SASK IS DIFFERENT THAN BCs)</w:t>
            </w:r>
            <w:r>
              <w:t>.</w:t>
            </w:r>
            <w:r w:rsidRPr="00AC62CC">
              <w:t xml:space="preserve"> </w:t>
            </w:r>
            <w:r>
              <w:t xml:space="preserve">at issue in the face of forum selection clause is essentially a discretionary decision (generally not appealable).  </w:t>
            </w:r>
          </w:p>
          <w:p w14:paraId="0668B8DF" w14:textId="6F313C86" w:rsidR="00AC62CC" w:rsidRPr="00AC62CC" w:rsidRDefault="00AC62CC" w:rsidP="00AC62CC">
            <w:pPr>
              <w:pStyle w:val="ListParagraph"/>
              <w:numPr>
                <w:ilvl w:val="0"/>
                <w:numId w:val="26"/>
              </w:numPr>
            </w:pPr>
            <w:r>
              <w:t>S.11 SASK CJPTA incorporates FSC. P required to prove strong cause for non-compliance with FSC.</w:t>
            </w:r>
          </w:p>
        </w:tc>
      </w:tr>
    </w:tbl>
    <w:p w14:paraId="4837D973" w14:textId="77777777" w:rsidR="0063073B" w:rsidRPr="00575791" w:rsidRDefault="0063073B" w:rsidP="0063073B">
      <w:pPr>
        <w:rPr>
          <w:rFonts w:cs="Times New Roman"/>
          <w:b/>
        </w:rPr>
      </w:pPr>
    </w:p>
    <w:p w14:paraId="3991C705" w14:textId="77777777" w:rsidR="00634A25" w:rsidRDefault="00634A25" w:rsidP="00634A25">
      <w:pPr>
        <w:rPr>
          <w:rFonts w:eastAsiaTheme="minorHAnsi" w:cs="Times New Roman"/>
          <w:b/>
          <w:caps/>
          <w:spacing w:val="20"/>
          <w:sz w:val="24"/>
          <w:szCs w:val="24"/>
        </w:rPr>
      </w:pPr>
    </w:p>
    <w:p w14:paraId="78979005" w14:textId="77777777" w:rsidR="007D0149" w:rsidRDefault="007D0149" w:rsidP="00634A25">
      <w:pPr>
        <w:rPr>
          <w:rFonts w:eastAsiaTheme="minorHAnsi" w:cs="Times New Roman"/>
          <w:b/>
          <w:caps/>
          <w:spacing w:val="20"/>
          <w:sz w:val="24"/>
          <w:szCs w:val="24"/>
        </w:rPr>
      </w:pPr>
    </w:p>
    <w:p w14:paraId="05B91E8E" w14:textId="77777777" w:rsidR="007D0149" w:rsidRDefault="007D0149" w:rsidP="00634A25">
      <w:pPr>
        <w:rPr>
          <w:rFonts w:eastAsiaTheme="minorHAnsi" w:cs="Times New Roman"/>
          <w:b/>
          <w:caps/>
          <w:spacing w:val="20"/>
          <w:sz w:val="24"/>
          <w:szCs w:val="24"/>
        </w:rPr>
      </w:pPr>
    </w:p>
    <w:p w14:paraId="2BD9A541" w14:textId="3D63A847" w:rsidR="00634A25" w:rsidRPr="00634A25" w:rsidRDefault="00634A25" w:rsidP="00634A25">
      <w:pPr>
        <w:pStyle w:val="Heading1"/>
        <w:rPr>
          <w:rFonts w:eastAsiaTheme="minorHAnsi"/>
        </w:rPr>
      </w:pPr>
      <w:bookmarkStart w:id="16" w:name="_Toc501367176"/>
      <w:r w:rsidRPr="00634A25">
        <w:rPr>
          <w:rFonts w:eastAsiaTheme="minorHAnsi"/>
          <w:caps w:val="0"/>
        </w:rPr>
        <w:lastRenderedPageBreak/>
        <w:t>III.</w:t>
      </w:r>
      <w:r>
        <w:rPr>
          <w:rFonts w:eastAsiaTheme="minorHAnsi"/>
        </w:rPr>
        <w:t xml:space="preserve"> Recognition and Enforcement of </w:t>
      </w:r>
      <w:r>
        <w:rPr>
          <w:rFonts w:eastAsiaTheme="minorHAnsi"/>
          <w:i/>
        </w:rPr>
        <w:t xml:space="preserve">In-Personam </w:t>
      </w:r>
      <w:r>
        <w:rPr>
          <w:rFonts w:eastAsiaTheme="minorHAnsi"/>
        </w:rPr>
        <w:t>Judgments</w:t>
      </w:r>
      <w:bookmarkEnd w:id="16"/>
    </w:p>
    <w:p w14:paraId="738EFF68" w14:textId="3D193624" w:rsidR="00FD5089" w:rsidRPr="00634A25" w:rsidRDefault="00FD5089" w:rsidP="00676751">
      <w:pPr>
        <w:pStyle w:val="ListParagraph"/>
        <w:numPr>
          <w:ilvl w:val="0"/>
          <w:numId w:val="28"/>
        </w:numPr>
        <w:rPr>
          <w:rFonts w:cs="Times New Roman"/>
        </w:rPr>
      </w:pPr>
      <w:r w:rsidRPr="00634A25">
        <w:rPr>
          <w:rFonts w:cs="Times New Roman"/>
        </w:rPr>
        <w:t>Pecuniary: damages</w:t>
      </w:r>
    </w:p>
    <w:p w14:paraId="37D15295" w14:textId="12EEAB0D" w:rsidR="00FD5089" w:rsidRPr="00575791" w:rsidRDefault="00FD5089" w:rsidP="00676751">
      <w:pPr>
        <w:pStyle w:val="ListParagraph"/>
        <w:numPr>
          <w:ilvl w:val="0"/>
          <w:numId w:val="28"/>
        </w:numPr>
        <w:rPr>
          <w:rFonts w:cs="Times New Roman"/>
        </w:rPr>
      </w:pPr>
      <w:r w:rsidRPr="00575791">
        <w:rPr>
          <w:rFonts w:cs="Times New Roman"/>
        </w:rPr>
        <w:t>Non-pecuniary: specific performance, injunction</w:t>
      </w:r>
    </w:p>
    <w:p w14:paraId="5E1203FC" w14:textId="77777777" w:rsidR="00E9224B" w:rsidRDefault="00E9224B" w:rsidP="00FD5089">
      <w:pPr>
        <w:rPr>
          <w:rFonts w:cs="Times New Roman"/>
        </w:rPr>
      </w:pPr>
    </w:p>
    <w:p w14:paraId="37743A55" w14:textId="0D3EC871" w:rsidR="00FD5089" w:rsidRPr="00575791" w:rsidRDefault="00FD5089" w:rsidP="00FD5089">
      <w:pPr>
        <w:rPr>
          <w:rFonts w:cs="Times New Roman"/>
        </w:rPr>
      </w:pPr>
      <w:r w:rsidRPr="00575791">
        <w:rPr>
          <w:rFonts w:cs="Times New Roman"/>
        </w:rPr>
        <w:t xml:space="preserve">Territorial sovereignty requires that a foreign judgment be converted into a local judgment. Based on good reasons – prefer to select which foreign </w:t>
      </w:r>
      <w:r w:rsidR="00393706" w:rsidRPr="00575791">
        <w:rPr>
          <w:rFonts w:cs="Times New Roman"/>
        </w:rPr>
        <w:t xml:space="preserve">judgments we choose to enforce and we prefer not to have foreign agents coming into our territory and operating locally. In Canada, decided it is appropriate for Canadian courts to recognize and enforce both pecuniary and non-pecuniary awards. </w:t>
      </w:r>
    </w:p>
    <w:p w14:paraId="4D691D18" w14:textId="649E73FA" w:rsidR="00AF4D89" w:rsidRPr="00575791" w:rsidRDefault="00CB7A85" w:rsidP="00CB7A85">
      <w:pPr>
        <w:pStyle w:val="Heading2"/>
      </w:pPr>
      <w:bookmarkStart w:id="17" w:name="_Toc501367177"/>
      <w:r w:rsidRPr="00CB7A85">
        <w:rPr>
          <w:caps w:val="0"/>
        </w:rPr>
        <w:t>A.</w:t>
      </w:r>
      <w:r>
        <w:t xml:space="preserve"> Pecuniary Judgments</w:t>
      </w:r>
      <w:bookmarkEnd w:id="17"/>
    </w:p>
    <w:p w14:paraId="716832D4" w14:textId="7CE4DA42" w:rsidR="00676751" w:rsidRPr="00676751" w:rsidRDefault="00676751" w:rsidP="00FD5089">
      <w:pPr>
        <w:rPr>
          <w:rFonts w:cs="Times New Roman"/>
        </w:rPr>
      </w:pPr>
      <w:r>
        <w:rPr>
          <w:rFonts w:cs="Times New Roman"/>
        </w:rPr>
        <w:t xml:space="preserve">Traditional common law rules require foreign JC to persuade the forum that (1) the foreign judgment is final and conclusive and (2) that the foreign court had jurisdiction in the international sense. </w:t>
      </w:r>
    </w:p>
    <w:p w14:paraId="72960744" w14:textId="77777777" w:rsidR="00676751" w:rsidRDefault="00676751" w:rsidP="00FD5089">
      <w:pPr>
        <w:rPr>
          <w:rFonts w:cs="Times New Roman"/>
          <w:b/>
          <w:u w:val="single"/>
        </w:rPr>
      </w:pPr>
    </w:p>
    <w:p w14:paraId="548E07FF" w14:textId="08614D01" w:rsidR="00AF4D89" w:rsidRPr="00E9224B" w:rsidRDefault="00AF4D89" w:rsidP="00FD5089">
      <w:pPr>
        <w:rPr>
          <w:rFonts w:cs="Times New Roman"/>
          <w:b/>
          <w:u w:val="single"/>
        </w:rPr>
      </w:pPr>
      <w:r w:rsidRPr="00E9224B">
        <w:rPr>
          <w:rFonts w:cs="Times New Roman"/>
          <w:b/>
          <w:u w:val="single"/>
        </w:rPr>
        <w:t>Three ways:</w:t>
      </w:r>
    </w:p>
    <w:p w14:paraId="67D59927" w14:textId="69EF2C6D" w:rsidR="00AF4D89" w:rsidRPr="00676751" w:rsidRDefault="00AF4D89" w:rsidP="0062138B">
      <w:pPr>
        <w:pStyle w:val="ListParagraph"/>
        <w:numPr>
          <w:ilvl w:val="0"/>
          <w:numId w:val="29"/>
        </w:numPr>
        <w:rPr>
          <w:rFonts w:cs="Times New Roman"/>
        </w:rPr>
      </w:pPr>
      <w:r w:rsidRPr="00676751">
        <w:rPr>
          <w:rFonts w:cs="Times New Roman"/>
          <w:b/>
        </w:rPr>
        <w:t>Common law</w:t>
      </w:r>
      <w:r w:rsidR="00676751" w:rsidRPr="00676751">
        <w:rPr>
          <w:rFonts w:cs="Times New Roman"/>
          <w:b/>
        </w:rPr>
        <w:t>:</w:t>
      </w:r>
      <w:r w:rsidR="00676751" w:rsidRPr="00676751">
        <w:rPr>
          <w:rFonts w:cs="Times New Roman"/>
        </w:rPr>
        <w:t xml:space="preserve"> Traditional common law rules require foreign JC to persuade the forum that (1) the foreign judgment is final and conclusive and (2) that the foreign court had jurisdiction in the international sense. </w:t>
      </w:r>
    </w:p>
    <w:p w14:paraId="6BBEDB3D" w14:textId="6A10331E" w:rsidR="00AF4D89" w:rsidRPr="00575791" w:rsidRDefault="00AF4D89" w:rsidP="0062138B">
      <w:pPr>
        <w:pStyle w:val="ListParagraph"/>
        <w:numPr>
          <w:ilvl w:val="0"/>
          <w:numId w:val="29"/>
        </w:numPr>
        <w:rPr>
          <w:rFonts w:cs="Times New Roman"/>
        </w:rPr>
      </w:pPr>
      <w:r w:rsidRPr="00E9224B">
        <w:rPr>
          <w:rFonts w:cs="Times New Roman"/>
          <w:i/>
          <w:color w:val="00B050"/>
        </w:rPr>
        <w:t>COEA</w:t>
      </w:r>
      <w:r w:rsidR="00E9224B">
        <w:rPr>
          <w:rFonts w:cs="Times New Roman"/>
          <w:i/>
          <w:color w:val="00B050"/>
        </w:rPr>
        <w:t xml:space="preserve"> </w:t>
      </w:r>
      <w:r w:rsidR="00E9224B">
        <w:rPr>
          <w:rFonts w:cs="Times New Roman"/>
          <w:color w:val="00B050"/>
        </w:rPr>
        <w:t>(Court Order Enforcement Act)</w:t>
      </w:r>
      <w:r w:rsidRPr="00575791">
        <w:rPr>
          <w:rFonts w:cs="Times New Roman"/>
          <w:i/>
        </w:rPr>
        <w:t xml:space="preserve"> </w:t>
      </w:r>
      <w:proofErr w:type="spellStart"/>
      <w:r w:rsidRPr="00575791">
        <w:rPr>
          <w:rFonts w:cs="Times New Roman"/>
        </w:rPr>
        <w:t>pt</w:t>
      </w:r>
      <w:proofErr w:type="spellEnd"/>
      <w:r w:rsidRPr="00575791">
        <w:rPr>
          <w:rFonts w:cs="Times New Roman"/>
        </w:rPr>
        <w:t xml:space="preserve"> 2. </w:t>
      </w:r>
    </w:p>
    <w:p w14:paraId="5F607A12" w14:textId="17C5154E" w:rsidR="00AF4D89" w:rsidRPr="00575791" w:rsidRDefault="00AF4D89" w:rsidP="0062138B">
      <w:pPr>
        <w:pStyle w:val="ListParagraph"/>
        <w:numPr>
          <w:ilvl w:val="0"/>
          <w:numId w:val="29"/>
        </w:numPr>
        <w:rPr>
          <w:rFonts w:cs="Times New Roman"/>
        </w:rPr>
      </w:pPr>
      <w:r w:rsidRPr="00E9224B">
        <w:rPr>
          <w:rFonts w:cs="Times New Roman"/>
          <w:i/>
          <w:color w:val="00B050"/>
        </w:rPr>
        <w:t>ECJDA</w:t>
      </w:r>
      <w:r w:rsidRPr="00575791">
        <w:rPr>
          <w:rFonts w:cs="Times New Roman"/>
          <w:i/>
        </w:rPr>
        <w:t xml:space="preserve">: </w:t>
      </w:r>
      <w:r w:rsidRPr="00575791">
        <w:rPr>
          <w:rFonts w:cs="Times New Roman"/>
        </w:rPr>
        <w:t xml:space="preserve">Enforcement of Canadian Judgments and Decrees Acts. Implements “full faith and credit” from </w:t>
      </w:r>
      <w:proofErr w:type="spellStart"/>
      <w:r w:rsidRPr="00E9224B">
        <w:rPr>
          <w:rFonts w:cs="Times New Roman"/>
          <w:i/>
          <w:color w:val="FF0000"/>
        </w:rPr>
        <w:t>Morguard</w:t>
      </w:r>
      <w:proofErr w:type="spellEnd"/>
      <w:r w:rsidRPr="00575791">
        <w:rPr>
          <w:rFonts w:cs="Times New Roman"/>
          <w:i/>
        </w:rPr>
        <w:t xml:space="preserve">. </w:t>
      </w:r>
      <w:r w:rsidRPr="00575791">
        <w:rPr>
          <w:rFonts w:cs="Times New Roman"/>
        </w:rPr>
        <w:t xml:space="preserve">Each province must recognize judgments of other provinces. </w:t>
      </w:r>
    </w:p>
    <w:p w14:paraId="178835DB" w14:textId="507A0516" w:rsidR="00676751" w:rsidRDefault="00676751" w:rsidP="00C67373">
      <w:pPr>
        <w:pStyle w:val="Heading3"/>
        <w:numPr>
          <w:ilvl w:val="0"/>
          <w:numId w:val="64"/>
        </w:numPr>
      </w:pPr>
      <w:bookmarkStart w:id="18" w:name="_Toc501367178"/>
      <w:r>
        <w:t>Finality and Conclusiveness</w:t>
      </w:r>
      <w:bookmarkEnd w:id="18"/>
    </w:p>
    <w:p w14:paraId="20F17E10" w14:textId="7CBE5969" w:rsidR="00676751" w:rsidRDefault="00676751" w:rsidP="00676751">
      <w:pPr>
        <w:pStyle w:val="ListParagraph"/>
        <w:numPr>
          <w:ilvl w:val="0"/>
          <w:numId w:val="26"/>
        </w:numPr>
      </w:pPr>
      <w:r>
        <w:t xml:space="preserve">Judgment is considered </w:t>
      </w:r>
      <w:r>
        <w:rPr>
          <w:u w:val="single"/>
        </w:rPr>
        <w:t xml:space="preserve">final and conclusive </w:t>
      </w:r>
      <w:r>
        <w:t>for purposes of R&amp;E even if there is still time to appeal originating judgment, and even if that judgment is under appeal.</w:t>
      </w:r>
    </w:p>
    <w:p w14:paraId="100A7886" w14:textId="3B7283FB" w:rsidR="00676751" w:rsidRDefault="00676751" w:rsidP="00676751">
      <w:pPr>
        <w:pStyle w:val="ListParagraph"/>
        <w:numPr>
          <w:ilvl w:val="0"/>
          <w:numId w:val="26"/>
        </w:numPr>
      </w:pPr>
      <w:r>
        <w:t>BUT, in BC, D can apply for stay asking court to wait for the matter to be determined</w:t>
      </w:r>
    </w:p>
    <w:p w14:paraId="5BFE077F" w14:textId="31BA2328" w:rsidR="00676751" w:rsidRDefault="00676751" w:rsidP="00676751">
      <w:pPr>
        <w:pStyle w:val="ListParagraph"/>
        <w:numPr>
          <w:ilvl w:val="0"/>
          <w:numId w:val="26"/>
        </w:numPr>
      </w:pPr>
      <w:r>
        <w:t xml:space="preserve">Mere commencing of action opens the window for P to apply for a </w:t>
      </w:r>
      <w:proofErr w:type="spellStart"/>
      <w:r>
        <w:t>Mareva</w:t>
      </w:r>
      <w:proofErr w:type="spellEnd"/>
      <w:r>
        <w:t xml:space="preserve"> injunction or a pre-judgment garnishing order to ensure assets are available upon recovery.</w:t>
      </w:r>
    </w:p>
    <w:tbl>
      <w:tblPr>
        <w:tblStyle w:val="TableGrid"/>
        <w:tblW w:w="0" w:type="auto"/>
        <w:tblLook w:val="04A0" w:firstRow="1" w:lastRow="0" w:firstColumn="1" w:lastColumn="0" w:noHBand="0" w:noVBand="1"/>
      </w:tblPr>
      <w:tblGrid>
        <w:gridCol w:w="10790"/>
      </w:tblGrid>
      <w:tr w:rsidR="004474AE" w14:paraId="42E3A55F" w14:textId="77777777" w:rsidTr="004474AE">
        <w:tc>
          <w:tcPr>
            <w:tcW w:w="10790" w:type="dxa"/>
            <w:shd w:val="clear" w:color="auto" w:fill="9EA0A8" w:themeFill="background2" w:themeFillShade="BF"/>
          </w:tcPr>
          <w:p w14:paraId="0B9A8B6E" w14:textId="4609132A" w:rsidR="004474AE" w:rsidRPr="004474AE" w:rsidRDefault="004474AE" w:rsidP="004474AE">
            <w:pPr>
              <w:rPr>
                <w:b/>
              </w:rPr>
            </w:pPr>
            <w:r w:rsidRPr="004474AE">
              <w:rPr>
                <w:b/>
                <w:i/>
                <w:color w:val="FF0000"/>
              </w:rPr>
              <w:t xml:space="preserve">NOUVIAN V FREEMAN, </w:t>
            </w:r>
            <w:r w:rsidRPr="004474AE">
              <w:rPr>
                <w:b/>
                <w:color w:val="FF0000"/>
              </w:rPr>
              <w:t>1889 HOFL</w:t>
            </w:r>
          </w:p>
        </w:tc>
      </w:tr>
      <w:tr w:rsidR="004474AE" w14:paraId="28A9260B" w14:textId="77777777" w:rsidTr="004474AE">
        <w:tc>
          <w:tcPr>
            <w:tcW w:w="10790" w:type="dxa"/>
          </w:tcPr>
          <w:p w14:paraId="239624AE" w14:textId="41A3E01C" w:rsidR="004474AE" w:rsidRDefault="004474AE" w:rsidP="004474AE">
            <w:r>
              <w:rPr>
                <w:b/>
              </w:rPr>
              <w:t xml:space="preserve">Facts: </w:t>
            </w:r>
            <w:r>
              <w:t>Court considering whether to R&amp;E Spanish judgment debt</w:t>
            </w:r>
          </w:p>
          <w:p w14:paraId="16A19AD9" w14:textId="77777777" w:rsidR="004474AE" w:rsidRDefault="004474AE" w:rsidP="004474AE">
            <w:r>
              <w:rPr>
                <w:b/>
              </w:rPr>
              <w:t xml:space="preserve">Court: </w:t>
            </w:r>
          </w:p>
          <w:p w14:paraId="6F7A3DF1" w14:textId="77777777" w:rsidR="004474AE" w:rsidRDefault="004474AE" w:rsidP="00C67373">
            <w:pPr>
              <w:pStyle w:val="ListParagraph"/>
              <w:numPr>
                <w:ilvl w:val="0"/>
                <w:numId w:val="65"/>
              </w:numPr>
            </w:pPr>
            <w:r>
              <w:t>Foreign judgment will only be R&amp;E if final and conclusive</w:t>
            </w:r>
          </w:p>
          <w:p w14:paraId="0AB7A0E3" w14:textId="77777777" w:rsidR="004474AE" w:rsidRDefault="004474AE" w:rsidP="00C67373">
            <w:pPr>
              <w:pStyle w:val="ListParagraph"/>
              <w:numPr>
                <w:ilvl w:val="0"/>
                <w:numId w:val="65"/>
              </w:numPr>
            </w:pPr>
            <w:r>
              <w:t>Pecuniary judgments are not final until they can no longer be disputed in the court which made order.</w:t>
            </w:r>
          </w:p>
          <w:p w14:paraId="1BB01C2E" w14:textId="77777777" w:rsidR="004474AE" w:rsidRDefault="004474AE" w:rsidP="00C67373">
            <w:pPr>
              <w:pStyle w:val="ListParagraph"/>
              <w:numPr>
                <w:ilvl w:val="0"/>
                <w:numId w:val="65"/>
              </w:numPr>
            </w:pPr>
            <w:r>
              <w:t>Appeals do not have to be exhausted for an order from a lower court to be considered final and conclusive.</w:t>
            </w:r>
          </w:p>
          <w:p w14:paraId="324C0002" w14:textId="5851BF9E" w:rsidR="004474AE" w:rsidRPr="004474AE" w:rsidRDefault="004474AE" w:rsidP="00C67373">
            <w:pPr>
              <w:pStyle w:val="ListParagraph"/>
              <w:numPr>
                <w:ilvl w:val="0"/>
                <w:numId w:val="65"/>
              </w:numPr>
            </w:pPr>
            <w:r>
              <w:t>E.g. has gone as far as it can in BCSC, still could be appealed to BCCA.</w:t>
            </w:r>
          </w:p>
        </w:tc>
      </w:tr>
    </w:tbl>
    <w:p w14:paraId="061C01FA" w14:textId="77777777" w:rsidR="004474AE" w:rsidRDefault="004474AE" w:rsidP="004474AE"/>
    <w:p w14:paraId="0ADAEED2" w14:textId="5F380823" w:rsidR="00D53A20" w:rsidRDefault="00D53A20" w:rsidP="00C67373">
      <w:pPr>
        <w:pStyle w:val="Heading3"/>
        <w:numPr>
          <w:ilvl w:val="0"/>
          <w:numId w:val="64"/>
        </w:numPr>
      </w:pPr>
      <w:bookmarkStart w:id="19" w:name="_Toc501367179"/>
      <w:r>
        <w:t>Jurisdiction in the International Sense</w:t>
      </w:r>
      <w:bookmarkEnd w:id="19"/>
    </w:p>
    <w:p w14:paraId="6A27D4F6" w14:textId="1AF19CB3" w:rsidR="00FF5BDF" w:rsidRDefault="00FE6438" w:rsidP="00FF5BDF">
      <w:r>
        <w:t xml:space="preserve">A foreign court will be held to have had </w:t>
      </w:r>
      <w:r w:rsidR="00407296">
        <w:t xml:space="preserve">jurisdiction in the international sense for purposes of R&amp;E of a particular judgment if </w:t>
      </w:r>
      <w:r w:rsidR="00407296">
        <w:rPr>
          <w:b/>
          <w:u w:val="single"/>
        </w:rPr>
        <w:t xml:space="preserve">any of the three conditions is satisfied: </w:t>
      </w:r>
    </w:p>
    <w:p w14:paraId="42154D41" w14:textId="43B28F8B" w:rsidR="00407296" w:rsidRDefault="00407296" w:rsidP="00C67373">
      <w:pPr>
        <w:pStyle w:val="ListParagraph"/>
        <w:numPr>
          <w:ilvl w:val="0"/>
          <w:numId w:val="66"/>
        </w:numPr>
      </w:pPr>
      <w:r>
        <w:t>Defendant was present in the jurisdiction at the time the action was commenced;</w:t>
      </w:r>
    </w:p>
    <w:p w14:paraId="68FCC230" w14:textId="7F7D49EA" w:rsidR="00407296" w:rsidRDefault="00407296" w:rsidP="00C67373">
      <w:pPr>
        <w:pStyle w:val="ListParagraph"/>
        <w:numPr>
          <w:ilvl w:val="0"/>
          <w:numId w:val="66"/>
        </w:numPr>
      </w:pPr>
      <w:r>
        <w:t>Defendant voluntarily submitted to the jurisdiction of the foreign court; or</w:t>
      </w:r>
    </w:p>
    <w:p w14:paraId="3925F037" w14:textId="04899158" w:rsidR="00407296" w:rsidRPr="00407296" w:rsidRDefault="00407296" w:rsidP="00C67373">
      <w:pPr>
        <w:pStyle w:val="ListParagraph"/>
        <w:numPr>
          <w:ilvl w:val="0"/>
          <w:numId w:val="66"/>
        </w:numPr>
      </w:pPr>
      <w:r>
        <w:t>There was a real and substantial connection between the action and the jurisdiction.</w:t>
      </w:r>
    </w:p>
    <w:p w14:paraId="71C76C74" w14:textId="77777777" w:rsidR="00B856F4" w:rsidRPr="00575791" w:rsidRDefault="00B856F4" w:rsidP="00FD5089">
      <w:pPr>
        <w:rPr>
          <w:rFonts w:cs="Times New Roman"/>
        </w:rPr>
      </w:pPr>
    </w:p>
    <w:p w14:paraId="2C998FD9" w14:textId="1A303820" w:rsidR="00407296" w:rsidRPr="00407296" w:rsidRDefault="00407296" w:rsidP="00B856F4">
      <w:pPr>
        <w:rPr>
          <w:rFonts w:cs="Times New Roman"/>
          <w:b/>
          <w:u w:val="single"/>
        </w:rPr>
      </w:pPr>
      <w:r>
        <w:rPr>
          <w:rFonts w:cs="Times New Roman"/>
          <w:b/>
          <w:u w:val="single"/>
        </w:rPr>
        <w:t>Presence:</w:t>
      </w:r>
    </w:p>
    <w:p w14:paraId="4FB042B2" w14:textId="150A5ED2" w:rsidR="00FD5089" w:rsidRDefault="00B856F4" w:rsidP="00C67373">
      <w:pPr>
        <w:pStyle w:val="ListParagraph"/>
        <w:numPr>
          <w:ilvl w:val="0"/>
          <w:numId w:val="67"/>
        </w:numPr>
        <w:rPr>
          <w:rFonts w:cs="Times New Roman"/>
        </w:rPr>
      </w:pPr>
      <w:r w:rsidRPr="00407296">
        <w:rPr>
          <w:rFonts w:cs="Times New Roman"/>
        </w:rPr>
        <w:t xml:space="preserve">Even though </w:t>
      </w:r>
      <w:r w:rsidRPr="00407296">
        <w:rPr>
          <w:rFonts w:cs="Times New Roman"/>
          <w:i/>
          <w:color w:val="00B050"/>
        </w:rPr>
        <w:t>CJPTA</w:t>
      </w:r>
      <w:r w:rsidRPr="00407296">
        <w:rPr>
          <w:rFonts w:cs="Times New Roman"/>
          <w:i/>
        </w:rPr>
        <w:t xml:space="preserve"> </w:t>
      </w:r>
      <w:r w:rsidR="00407296" w:rsidRPr="00407296">
        <w:rPr>
          <w:rFonts w:cs="Times New Roman"/>
          <w:color w:val="000000" w:themeColor="text1"/>
        </w:rPr>
        <w:t xml:space="preserve">in BC, </w:t>
      </w:r>
      <w:r w:rsidRPr="00407296">
        <w:rPr>
          <w:rFonts w:cs="Times New Roman"/>
        </w:rPr>
        <w:t>all that is required is mere presenc</w:t>
      </w:r>
      <w:r w:rsidR="00407296" w:rsidRPr="00407296">
        <w:rPr>
          <w:rFonts w:cs="Times New Roman"/>
        </w:rPr>
        <w:t>e in the forum for natural persons (matter of fact).</w:t>
      </w:r>
    </w:p>
    <w:p w14:paraId="58B1B292" w14:textId="6E5756C2" w:rsidR="00407296" w:rsidRDefault="00407296" w:rsidP="00C67373">
      <w:pPr>
        <w:pStyle w:val="ListParagraph"/>
        <w:numPr>
          <w:ilvl w:val="0"/>
          <w:numId w:val="67"/>
        </w:numPr>
        <w:rPr>
          <w:rFonts w:cs="Times New Roman"/>
        </w:rPr>
      </w:pPr>
      <w:r>
        <w:rPr>
          <w:rFonts w:cs="Times New Roman"/>
        </w:rPr>
        <w:t xml:space="preserve">Presence for legal entities is a question of mixed fact and law. </w:t>
      </w:r>
    </w:p>
    <w:p w14:paraId="0B74E832" w14:textId="77777777" w:rsidR="00484A26" w:rsidRDefault="00484A26" w:rsidP="00C67373">
      <w:pPr>
        <w:pStyle w:val="ListParagraph"/>
        <w:numPr>
          <w:ilvl w:val="0"/>
          <w:numId w:val="67"/>
        </w:numPr>
        <w:rPr>
          <w:rFonts w:cs="Times New Roman"/>
        </w:rPr>
      </w:pPr>
      <w:r w:rsidRPr="00484A26">
        <w:rPr>
          <w:rFonts w:cs="Times New Roman"/>
        </w:rPr>
        <w:t>Other possible connections have been floated in common law cases, but haven’t been acted upon.</w:t>
      </w:r>
    </w:p>
    <w:p w14:paraId="29D5D334" w14:textId="77777777" w:rsidR="007D0149" w:rsidRDefault="007D0149" w:rsidP="007D0149">
      <w:pPr>
        <w:rPr>
          <w:rFonts w:cs="Times New Roman"/>
        </w:rPr>
      </w:pPr>
    </w:p>
    <w:p w14:paraId="621F561E" w14:textId="77777777" w:rsidR="007D0149" w:rsidRDefault="007D0149" w:rsidP="007D0149">
      <w:pPr>
        <w:rPr>
          <w:rFonts w:cs="Times New Roman"/>
        </w:rPr>
      </w:pPr>
    </w:p>
    <w:p w14:paraId="67379EFA" w14:textId="77777777" w:rsidR="007D0149" w:rsidRDefault="007D0149" w:rsidP="007D0149">
      <w:pPr>
        <w:rPr>
          <w:rFonts w:cs="Times New Roman"/>
        </w:rPr>
      </w:pPr>
    </w:p>
    <w:p w14:paraId="5BDAD41B" w14:textId="77777777" w:rsidR="007D0149" w:rsidRDefault="007D0149" w:rsidP="007D0149">
      <w:pPr>
        <w:rPr>
          <w:rFonts w:cs="Times New Roman"/>
        </w:rPr>
      </w:pPr>
    </w:p>
    <w:p w14:paraId="7507F03D" w14:textId="77777777" w:rsidR="007D0149" w:rsidRPr="007D0149" w:rsidRDefault="007D0149" w:rsidP="007D0149">
      <w:pPr>
        <w:rPr>
          <w:rFonts w:cs="Times New Roman"/>
        </w:rPr>
      </w:pPr>
    </w:p>
    <w:p w14:paraId="043F4CE0" w14:textId="77777777" w:rsidR="00484A26" w:rsidRPr="00484A26" w:rsidRDefault="00484A26" w:rsidP="00484A26">
      <w:pPr>
        <w:rPr>
          <w:rFonts w:cs="Times New Roman"/>
        </w:rPr>
      </w:pPr>
    </w:p>
    <w:tbl>
      <w:tblPr>
        <w:tblStyle w:val="TableGrid"/>
        <w:tblW w:w="0" w:type="auto"/>
        <w:tblLook w:val="04A0" w:firstRow="1" w:lastRow="0" w:firstColumn="1" w:lastColumn="0" w:noHBand="0" w:noVBand="1"/>
      </w:tblPr>
      <w:tblGrid>
        <w:gridCol w:w="10790"/>
      </w:tblGrid>
      <w:tr w:rsidR="00484A26" w14:paraId="0ABA132A" w14:textId="77777777" w:rsidTr="004D538E">
        <w:tc>
          <w:tcPr>
            <w:tcW w:w="10790" w:type="dxa"/>
            <w:shd w:val="clear" w:color="auto" w:fill="9EA0A8" w:themeFill="background2" w:themeFillShade="BF"/>
          </w:tcPr>
          <w:p w14:paraId="58352ADC" w14:textId="2FAB1EBB" w:rsidR="00484A26" w:rsidRPr="00484A26" w:rsidRDefault="00484A26" w:rsidP="00484A26">
            <w:pPr>
              <w:rPr>
                <w:rFonts w:cs="Times New Roman"/>
                <w:b/>
                <w:caps/>
                <w:color w:val="FF0000"/>
                <w:spacing w:val="5"/>
                <w:sz w:val="20"/>
                <w:szCs w:val="20"/>
              </w:rPr>
            </w:pPr>
            <w:r w:rsidRPr="00484A26">
              <w:rPr>
                <w:rStyle w:val="Emphasis"/>
                <w:rFonts w:cs="Times New Roman"/>
                <w:b/>
                <w:i/>
                <w:color w:val="FF0000"/>
              </w:rPr>
              <w:lastRenderedPageBreak/>
              <w:t>Forbes v Simmons</w:t>
            </w:r>
            <w:r w:rsidRPr="00484A26">
              <w:rPr>
                <w:rStyle w:val="Emphasis"/>
                <w:rFonts w:cs="Times New Roman"/>
                <w:b/>
                <w:color w:val="FF0000"/>
              </w:rPr>
              <w:t xml:space="preserve"> (1914) Alta SC</w:t>
            </w:r>
          </w:p>
        </w:tc>
      </w:tr>
      <w:tr w:rsidR="00484A26" w14:paraId="6B4F9204" w14:textId="77777777" w:rsidTr="00484A26">
        <w:trPr>
          <w:trHeight w:val="1618"/>
        </w:trPr>
        <w:tc>
          <w:tcPr>
            <w:tcW w:w="10790" w:type="dxa"/>
          </w:tcPr>
          <w:p w14:paraId="760B9F6A" w14:textId="2BAC24C1" w:rsidR="00484A26" w:rsidRDefault="00484A26" w:rsidP="00484A26">
            <w:pPr>
              <w:rPr>
                <w:rFonts w:cs="Times New Roman"/>
              </w:rPr>
            </w:pPr>
            <w:r>
              <w:rPr>
                <w:rFonts w:cs="Times New Roman"/>
                <w:b/>
              </w:rPr>
              <w:t xml:space="preserve">Facts: </w:t>
            </w:r>
            <w:r w:rsidRPr="00575791">
              <w:rPr>
                <w:rFonts w:cs="Times New Roman"/>
              </w:rPr>
              <w:t>Simmons is having a BC judgment enforced against him in Alberta. He was served in BC, wasn’t in BC long – went to visit his sick wife. He was present and was served. All that was required</w:t>
            </w:r>
            <w:r>
              <w:rPr>
                <w:rFonts w:cs="Times New Roman"/>
              </w:rPr>
              <w:t xml:space="preserve">. </w:t>
            </w:r>
          </w:p>
          <w:p w14:paraId="36EFAB08" w14:textId="77777777" w:rsidR="00484A26" w:rsidRPr="00575791" w:rsidRDefault="00484A26" w:rsidP="00484A26">
            <w:pPr>
              <w:rPr>
                <w:rFonts w:cs="Times New Roman"/>
              </w:rPr>
            </w:pPr>
            <w:r>
              <w:rPr>
                <w:rFonts w:cs="Times New Roman"/>
                <w:b/>
                <w:u w:val="single"/>
              </w:rPr>
              <w:t>***</w:t>
            </w:r>
            <w:r w:rsidRPr="00484A26">
              <w:rPr>
                <w:rFonts w:cs="Times New Roman"/>
                <w:b/>
                <w:u w:val="single"/>
              </w:rPr>
              <w:t>Note</w:t>
            </w:r>
            <w:r w:rsidRPr="00575791">
              <w:rPr>
                <w:rFonts w:cs="Times New Roman"/>
              </w:rPr>
              <w:t xml:space="preserve"> – for a corporation, all that is required for a corporation to be present is that they have a permanent address and are carrying out business in the Province.</w:t>
            </w:r>
          </w:p>
          <w:p w14:paraId="37B6650E" w14:textId="2CBCA161" w:rsidR="00484A26" w:rsidRPr="00484A26" w:rsidRDefault="00484A26" w:rsidP="00484A26">
            <w:pPr>
              <w:spacing w:line="276" w:lineRule="auto"/>
              <w:rPr>
                <w:rFonts w:cs="Times New Roman"/>
              </w:rPr>
            </w:pPr>
            <w:r w:rsidRPr="00575791">
              <w:rPr>
                <w:rFonts w:cs="Times New Roman"/>
                <w:b/>
              </w:rPr>
              <w:t xml:space="preserve">Takeaway: </w:t>
            </w:r>
            <w:r w:rsidRPr="00575791">
              <w:rPr>
                <w:rFonts w:cs="Times New Roman"/>
              </w:rPr>
              <w:t xml:space="preserve">Special circumstances for which the defendant was present in BC do not modify the general rule that presence in a jurisdiction brings one under the laws of that jurisdiction. </w:t>
            </w:r>
          </w:p>
        </w:tc>
      </w:tr>
    </w:tbl>
    <w:p w14:paraId="5E5BE1AA" w14:textId="0F52200B" w:rsidR="00EA7AB1" w:rsidRPr="00575791" w:rsidRDefault="00484A26" w:rsidP="00EA7AB1">
      <w:pPr>
        <w:rPr>
          <w:rFonts w:cs="Times New Roman"/>
        </w:rPr>
      </w:pPr>
      <w:r>
        <w:rPr>
          <w:rFonts w:cs="Times New Roman"/>
          <w:b/>
          <w:u w:val="single"/>
        </w:rPr>
        <w:t>Submission:</w:t>
      </w:r>
      <w:r w:rsidR="000E6DD0">
        <w:rPr>
          <w:rFonts w:cs="Times New Roman"/>
          <w:b/>
          <w:u w:val="single"/>
        </w:rPr>
        <w:t xml:space="preserve"> </w:t>
      </w:r>
      <w:r w:rsidR="000E6DD0">
        <w:rPr>
          <w:rFonts w:cs="Times New Roman"/>
        </w:rPr>
        <w:t>A voluntary step taken in response to an action may be interpreted as submission to jurisdiction.</w:t>
      </w:r>
    </w:p>
    <w:p w14:paraId="73DBE128" w14:textId="5B11D433" w:rsidR="00EA7AB1" w:rsidRPr="00575791" w:rsidRDefault="00EA7AB1" w:rsidP="0062138B">
      <w:pPr>
        <w:pStyle w:val="ListParagraph"/>
        <w:numPr>
          <w:ilvl w:val="0"/>
          <w:numId w:val="30"/>
        </w:numPr>
        <w:rPr>
          <w:rFonts w:cs="Times New Roman"/>
        </w:rPr>
      </w:pPr>
      <w:r w:rsidRPr="00575791">
        <w:rPr>
          <w:rFonts w:cs="Times New Roman"/>
        </w:rPr>
        <w:t>Did you participate in any way in the trial on the merits?</w:t>
      </w:r>
    </w:p>
    <w:p w14:paraId="75BF4269" w14:textId="510A69B6" w:rsidR="00EA7AB1" w:rsidRPr="00575791" w:rsidRDefault="00EA7AB1" w:rsidP="0062138B">
      <w:pPr>
        <w:pStyle w:val="ListParagraph"/>
        <w:numPr>
          <w:ilvl w:val="0"/>
          <w:numId w:val="30"/>
        </w:numPr>
        <w:rPr>
          <w:rFonts w:cs="Times New Roman"/>
          <w:highlight w:val="yellow"/>
          <w:u w:val="single"/>
        </w:rPr>
      </w:pPr>
      <w:r w:rsidRPr="00575791">
        <w:rPr>
          <w:rFonts w:cs="Times New Roman"/>
          <w:i/>
          <w:highlight w:val="yellow"/>
          <w:u w:val="single"/>
        </w:rPr>
        <w:t>Did you, as defendant in this action in the foreign jurisdiction, make any motions/preliminary motions beyond arguing that the foreign court has no jurisdiction?</w:t>
      </w:r>
    </w:p>
    <w:p w14:paraId="17863F44" w14:textId="1A642019" w:rsidR="00EA7AB1" w:rsidRPr="00575791" w:rsidRDefault="000E6DD0" w:rsidP="0062138B">
      <w:pPr>
        <w:pStyle w:val="ListParagraph"/>
        <w:numPr>
          <w:ilvl w:val="1"/>
          <w:numId w:val="30"/>
        </w:numPr>
        <w:rPr>
          <w:rFonts w:cs="Times New Roman"/>
        </w:rPr>
      </w:pPr>
      <w:r>
        <w:rPr>
          <w:rFonts w:cs="Times New Roman"/>
        </w:rPr>
        <w:t>Common law</w:t>
      </w:r>
      <w:r w:rsidR="00EA7AB1" w:rsidRPr="00575791">
        <w:rPr>
          <w:rFonts w:cs="Times New Roman"/>
        </w:rPr>
        <w:t xml:space="preserve"> says the defendant goes beyond saying “no jurisdiction” and argues discretion, opt not to exercise the jurisdiction then they have submitted.</w:t>
      </w:r>
    </w:p>
    <w:p w14:paraId="08110B77" w14:textId="1FA79D22" w:rsidR="00EA7AB1" w:rsidRPr="00575791" w:rsidRDefault="00EA7AB1" w:rsidP="0062138B">
      <w:pPr>
        <w:pStyle w:val="ListParagraph"/>
        <w:numPr>
          <w:ilvl w:val="1"/>
          <w:numId w:val="30"/>
        </w:numPr>
        <w:rPr>
          <w:rFonts w:cs="Times New Roman"/>
        </w:rPr>
      </w:pPr>
      <w:r w:rsidRPr="00575791">
        <w:rPr>
          <w:rFonts w:cs="Times New Roman"/>
        </w:rPr>
        <w:t xml:space="preserve">By arguing discretion, there is an acceptance of </w:t>
      </w:r>
      <w:r w:rsidRPr="00575791">
        <w:rPr>
          <w:rFonts w:cs="Times New Roman"/>
          <w:i/>
        </w:rPr>
        <w:t xml:space="preserve">jurisdiction </w:t>
      </w:r>
      <w:proofErr w:type="spellStart"/>
      <w:r w:rsidRPr="00575791">
        <w:rPr>
          <w:rFonts w:cs="Times New Roman"/>
          <w:i/>
        </w:rPr>
        <w:t>simpliciter</w:t>
      </w:r>
      <w:proofErr w:type="spellEnd"/>
      <w:r w:rsidRPr="00575791">
        <w:rPr>
          <w:rFonts w:cs="Times New Roman"/>
          <w:i/>
        </w:rPr>
        <w:t xml:space="preserve">. </w:t>
      </w:r>
    </w:p>
    <w:p w14:paraId="35511FB6" w14:textId="77777777" w:rsidR="00EA7AB1" w:rsidRPr="00575791" w:rsidRDefault="00EA7AB1" w:rsidP="00EA7AB1">
      <w:pPr>
        <w:rPr>
          <w:rFonts w:cs="Times New Roman"/>
        </w:rPr>
      </w:pPr>
    </w:p>
    <w:p w14:paraId="7C43D486" w14:textId="64AF5058" w:rsidR="00EA7AB1" w:rsidRPr="00575791" w:rsidRDefault="000E6DD0" w:rsidP="00EA7AB1">
      <w:pPr>
        <w:rPr>
          <w:rFonts w:cs="Times New Roman"/>
        </w:rPr>
      </w:pPr>
      <w:r>
        <w:rPr>
          <w:rFonts w:cs="Times New Roman"/>
        </w:rPr>
        <w:t xml:space="preserve">***NOTE: </w:t>
      </w:r>
      <w:r w:rsidR="00EA7AB1" w:rsidRPr="00575791">
        <w:rPr>
          <w:rFonts w:cs="Times New Roman"/>
        </w:rPr>
        <w:t>If the defendant was not served in the foreign jurisdiction and has refrained from submitting, the defendant will not be liable under the common law rules (</w:t>
      </w:r>
      <w:r w:rsidR="00EA7AB1" w:rsidRPr="00575791">
        <w:rPr>
          <w:rFonts w:cs="Times New Roman"/>
          <w:i/>
          <w:highlight w:val="yellow"/>
          <w:u w:val="single"/>
        </w:rPr>
        <w:t>except for Canada now</w:t>
      </w:r>
      <w:r w:rsidR="00EA7AB1" w:rsidRPr="00575791">
        <w:rPr>
          <w:rFonts w:cs="Times New Roman"/>
        </w:rPr>
        <w:t>).</w:t>
      </w:r>
    </w:p>
    <w:p w14:paraId="6B043E39" w14:textId="77777777" w:rsidR="009F6AE7" w:rsidRDefault="009F6AE7" w:rsidP="00EA7AB1">
      <w:pPr>
        <w:rPr>
          <w:rFonts w:cs="Times New Roman"/>
        </w:rPr>
      </w:pPr>
    </w:p>
    <w:tbl>
      <w:tblPr>
        <w:tblStyle w:val="TableGrid"/>
        <w:tblW w:w="0" w:type="auto"/>
        <w:tblLook w:val="04A0" w:firstRow="1" w:lastRow="0" w:firstColumn="1" w:lastColumn="0" w:noHBand="0" w:noVBand="1"/>
      </w:tblPr>
      <w:tblGrid>
        <w:gridCol w:w="10790"/>
      </w:tblGrid>
      <w:tr w:rsidR="001B1B35" w14:paraId="27D996B5" w14:textId="77777777" w:rsidTr="004D538E">
        <w:tc>
          <w:tcPr>
            <w:tcW w:w="10790" w:type="dxa"/>
            <w:shd w:val="clear" w:color="auto" w:fill="9EA0A8" w:themeFill="background2" w:themeFillShade="BF"/>
          </w:tcPr>
          <w:p w14:paraId="2803762E" w14:textId="2DB42CDF" w:rsidR="001B1B35" w:rsidRPr="001B1B35" w:rsidRDefault="001B1B35" w:rsidP="004D538E">
            <w:pPr>
              <w:rPr>
                <w:rFonts w:cs="Times New Roman"/>
                <w:b/>
                <w:i/>
                <w:caps/>
                <w:spacing w:val="5"/>
                <w:sz w:val="20"/>
                <w:szCs w:val="20"/>
              </w:rPr>
            </w:pPr>
            <w:r w:rsidRPr="000E6DD0">
              <w:rPr>
                <w:rStyle w:val="Emphasis"/>
                <w:rFonts w:cs="Times New Roman"/>
                <w:b/>
                <w:i/>
                <w:color w:val="FF0000"/>
              </w:rPr>
              <w:t>First National Bank of Houston</w:t>
            </w:r>
            <w:r>
              <w:rPr>
                <w:rStyle w:val="Emphasis"/>
                <w:rFonts w:cs="Times New Roman"/>
                <w:b/>
                <w:i/>
                <w:color w:val="FF0000"/>
              </w:rPr>
              <w:t xml:space="preserve"> v Houston E&amp;C Inc </w:t>
            </w:r>
            <w:r w:rsidRPr="000E6DD0">
              <w:rPr>
                <w:rStyle w:val="Emphasis"/>
                <w:rFonts w:cs="Times New Roman"/>
                <w:b/>
                <w:color w:val="FF0000"/>
              </w:rPr>
              <w:t xml:space="preserve"> (1990 BCCA)</w:t>
            </w:r>
          </w:p>
        </w:tc>
      </w:tr>
      <w:tr w:rsidR="001B1B35" w14:paraId="42183A08" w14:textId="77777777" w:rsidTr="004D538E">
        <w:trPr>
          <w:trHeight w:val="1618"/>
        </w:trPr>
        <w:tc>
          <w:tcPr>
            <w:tcW w:w="10790" w:type="dxa"/>
          </w:tcPr>
          <w:p w14:paraId="72172A97" w14:textId="77777777" w:rsidR="001B1B35" w:rsidRPr="00575791" w:rsidRDefault="001B1B35" w:rsidP="001B1B35">
            <w:pPr>
              <w:rPr>
                <w:rFonts w:cs="Times New Roman"/>
              </w:rPr>
            </w:pPr>
            <w:r w:rsidRPr="00575791">
              <w:rPr>
                <w:rFonts w:cs="Times New Roman"/>
                <w:b/>
              </w:rPr>
              <w:t>Facts:</w:t>
            </w:r>
            <w:r w:rsidRPr="00575791">
              <w:rPr>
                <w:rFonts w:cs="Times New Roman"/>
              </w:rPr>
              <w:t xml:space="preserve"> Texas judgment which the FNB wishes to have </w:t>
            </w:r>
            <w:r>
              <w:rPr>
                <w:rFonts w:cs="Times New Roman"/>
              </w:rPr>
              <w:t>R&amp;E in BC</w:t>
            </w:r>
            <w:r w:rsidRPr="00575791">
              <w:rPr>
                <w:rFonts w:cs="Times New Roman"/>
              </w:rPr>
              <w:t>. Defendant – JD from Texas, raises all sorts of objections/</w:t>
            </w:r>
            <w:proofErr w:type="spellStart"/>
            <w:r w:rsidRPr="00575791">
              <w:rPr>
                <w:rFonts w:cs="Times New Roman"/>
              </w:rPr>
              <w:t>defences</w:t>
            </w:r>
            <w:proofErr w:type="spellEnd"/>
            <w:r w:rsidRPr="00575791">
              <w:rPr>
                <w:rFonts w:cs="Times New Roman"/>
              </w:rPr>
              <w:t xml:space="preserve">. One </w:t>
            </w:r>
            <w:proofErr w:type="spellStart"/>
            <w:r w:rsidRPr="00575791">
              <w:rPr>
                <w:rFonts w:cs="Times New Roman"/>
              </w:rPr>
              <w:t>defence</w:t>
            </w:r>
            <w:proofErr w:type="spellEnd"/>
            <w:r w:rsidRPr="00575791">
              <w:rPr>
                <w:rFonts w:cs="Times New Roman"/>
              </w:rPr>
              <w:t xml:space="preserve"> was interesting – the defendant didn’t submit to the jurisdiction of the Texas court EVEN though he had made </w:t>
            </w:r>
            <w:proofErr w:type="spellStart"/>
            <w:r w:rsidRPr="00575791">
              <w:rPr>
                <w:rFonts w:cs="Times New Roman"/>
              </w:rPr>
              <w:t>defences</w:t>
            </w:r>
            <w:proofErr w:type="spellEnd"/>
            <w:r w:rsidRPr="00575791">
              <w:rPr>
                <w:rFonts w:cs="Times New Roman"/>
              </w:rPr>
              <w:t xml:space="preserve"> there </w:t>
            </w:r>
            <w:r>
              <w:rPr>
                <w:rFonts w:cs="Times New Roman"/>
              </w:rPr>
              <w:t>saying they didn’t authorize representation in that court even though present.</w:t>
            </w:r>
          </w:p>
          <w:p w14:paraId="7DC9D2F2" w14:textId="77777777" w:rsidR="001B1B35" w:rsidRPr="00575791" w:rsidRDefault="001B1B35" w:rsidP="001B1B35">
            <w:pPr>
              <w:rPr>
                <w:rFonts w:cs="Times New Roman"/>
                <w:i/>
              </w:rPr>
            </w:pPr>
            <w:r w:rsidRPr="00575791">
              <w:rPr>
                <w:rFonts w:cs="Times New Roman"/>
                <w:b/>
              </w:rPr>
              <w:t>Court: “</w:t>
            </w:r>
            <w:r w:rsidRPr="00575791">
              <w:rPr>
                <w:rFonts w:cs="Times New Roman"/>
                <w:i/>
              </w:rPr>
              <w:t>Submission is objectively determined – nothing subjective about it”.</w:t>
            </w:r>
          </w:p>
          <w:p w14:paraId="42AE83ED" w14:textId="77777777" w:rsidR="001B1B35" w:rsidRPr="00575791" w:rsidRDefault="001B1B35" w:rsidP="0062138B">
            <w:pPr>
              <w:pStyle w:val="ListParagraph"/>
              <w:numPr>
                <w:ilvl w:val="0"/>
                <w:numId w:val="31"/>
              </w:numPr>
              <w:rPr>
                <w:rFonts w:cs="Times New Roman"/>
              </w:rPr>
            </w:pPr>
            <w:r w:rsidRPr="00575791">
              <w:rPr>
                <w:rFonts w:cs="Times New Roman"/>
              </w:rPr>
              <w:t xml:space="preserve">Defendant cannot come to a common law court and say they didn’t mean to </w:t>
            </w:r>
            <w:proofErr w:type="gramStart"/>
            <w:r w:rsidRPr="00575791">
              <w:rPr>
                <w:rFonts w:cs="Times New Roman"/>
              </w:rPr>
              <w:t>submit,</w:t>
            </w:r>
            <w:proofErr w:type="gramEnd"/>
            <w:r w:rsidRPr="00575791">
              <w:rPr>
                <w:rFonts w:cs="Times New Roman"/>
              </w:rPr>
              <w:t xml:space="preserve"> it is what they actually did.</w:t>
            </w:r>
          </w:p>
          <w:p w14:paraId="42B2028A" w14:textId="27E0DA5A" w:rsidR="001B1B35" w:rsidRPr="001B1B35" w:rsidRDefault="001B1B35" w:rsidP="0062138B">
            <w:pPr>
              <w:pStyle w:val="ListParagraph"/>
              <w:numPr>
                <w:ilvl w:val="0"/>
                <w:numId w:val="31"/>
              </w:numPr>
              <w:rPr>
                <w:rFonts w:cs="Times New Roman"/>
              </w:rPr>
            </w:pPr>
            <w:r w:rsidRPr="00575791">
              <w:rPr>
                <w:rFonts w:cs="Times New Roman"/>
              </w:rPr>
              <w:t xml:space="preserve">Suggested loophole: if a defendant says they didn’t give their attorney in the other jurisdiction instructions and their attorney just did their own thing, might be different. </w:t>
            </w:r>
          </w:p>
        </w:tc>
      </w:tr>
      <w:tr w:rsidR="001B1B35" w14:paraId="35775C47" w14:textId="77777777" w:rsidTr="001B1B35">
        <w:tc>
          <w:tcPr>
            <w:tcW w:w="10790" w:type="dxa"/>
            <w:shd w:val="clear" w:color="auto" w:fill="9EA0A8" w:themeFill="background2" w:themeFillShade="BF"/>
          </w:tcPr>
          <w:p w14:paraId="3BCFFF06" w14:textId="40C078C4" w:rsidR="001B1B35" w:rsidRPr="001B1B35" w:rsidRDefault="001B1B35" w:rsidP="004D538E">
            <w:pPr>
              <w:rPr>
                <w:rFonts w:cs="Times New Roman"/>
                <w:b/>
                <w:caps/>
                <w:spacing w:val="5"/>
                <w:sz w:val="20"/>
                <w:szCs w:val="20"/>
              </w:rPr>
            </w:pPr>
            <w:r>
              <w:rPr>
                <w:rStyle w:val="Emphasis"/>
                <w:rFonts w:cs="Times New Roman"/>
                <w:b/>
                <w:i/>
                <w:color w:val="FF0000"/>
              </w:rPr>
              <w:t xml:space="preserve">Clinton v Ford, </w:t>
            </w:r>
            <w:r>
              <w:rPr>
                <w:rStyle w:val="Emphasis"/>
                <w:rFonts w:cs="Times New Roman"/>
                <w:b/>
                <w:color w:val="FF0000"/>
              </w:rPr>
              <w:t>1982 ONCA</w:t>
            </w:r>
          </w:p>
        </w:tc>
      </w:tr>
      <w:tr w:rsidR="001B1B35" w14:paraId="280CC70E" w14:textId="77777777" w:rsidTr="001B1B35">
        <w:trPr>
          <w:trHeight w:val="1618"/>
        </w:trPr>
        <w:tc>
          <w:tcPr>
            <w:tcW w:w="10790" w:type="dxa"/>
          </w:tcPr>
          <w:p w14:paraId="1E625387" w14:textId="77777777" w:rsidR="00A55F21" w:rsidRPr="00575791" w:rsidRDefault="00A55F21" w:rsidP="00A55F21">
            <w:pPr>
              <w:rPr>
                <w:rFonts w:cs="Times New Roman"/>
              </w:rPr>
            </w:pPr>
            <w:r w:rsidRPr="00575791">
              <w:rPr>
                <w:rFonts w:cs="Times New Roman"/>
                <w:b/>
              </w:rPr>
              <w:t xml:space="preserve">Facts: </w:t>
            </w:r>
            <w:r w:rsidRPr="00575791">
              <w:rPr>
                <w:rFonts w:cs="Times New Roman"/>
              </w:rPr>
              <w:t>Three pieces of land. Ford</w:t>
            </w:r>
            <w:r>
              <w:rPr>
                <w:rFonts w:cs="Times New Roman"/>
              </w:rPr>
              <w:t xml:space="preserve"> = defendant, </w:t>
            </w:r>
            <w:r w:rsidRPr="00575791">
              <w:rPr>
                <w:rFonts w:cs="Times New Roman"/>
              </w:rPr>
              <w:t xml:space="preserve">had lived in South Africa and </w:t>
            </w:r>
            <w:r>
              <w:rPr>
                <w:rFonts w:cs="Times New Roman"/>
              </w:rPr>
              <w:t>came to</w:t>
            </w:r>
            <w:r w:rsidRPr="00575791">
              <w:rPr>
                <w:rFonts w:cs="Times New Roman"/>
              </w:rPr>
              <w:t xml:space="preserve"> Ontario. While in </w:t>
            </w:r>
            <w:r>
              <w:rPr>
                <w:rFonts w:cs="Times New Roman"/>
              </w:rPr>
              <w:t>SA</w:t>
            </w:r>
            <w:r w:rsidRPr="00575791">
              <w:rPr>
                <w:rFonts w:cs="Times New Roman"/>
              </w:rPr>
              <w:t>, he acquired prope</w:t>
            </w:r>
            <w:r>
              <w:rPr>
                <w:rFonts w:cs="Times New Roman"/>
              </w:rPr>
              <w:t>rty and then he moved to Ont</w:t>
            </w:r>
            <w:r w:rsidRPr="00575791">
              <w:rPr>
                <w:rFonts w:cs="Times New Roman"/>
              </w:rPr>
              <w:t xml:space="preserve">. He entered into a contract for the purchase of a vehicle he hadn’t paid for. Action is not concerning the real property </w:t>
            </w:r>
            <w:r>
              <w:rPr>
                <w:rFonts w:cs="Times New Roman"/>
              </w:rPr>
              <w:t xml:space="preserve">in SA </w:t>
            </w:r>
            <w:r w:rsidRPr="00575791">
              <w:rPr>
                <w:rFonts w:cs="Times New Roman"/>
              </w:rPr>
              <w:t xml:space="preserve">but for the car contract in </w:t>
            </w:r>
            <w:r>
              <w:rPr>
                <w:rFonts w:cs="Times New Roman"/>
              </w:rPr>
              <w:t>SA</w:t>
            </w:r>
            <w:r w:rsidRPr="00575791">
              <w:rPr>
                <w:rFonts w:cs="Times New Roman"/>
              </w:rPr>
              <w:t xml:space="preserve">. Ford is served with notices of </w:t>
            </w:r>
            <w:proofErr w:type="gramStart"/>
            <w:r w:rsidRPr="00575791">
              <w:rPr>
                <w:rFonts w:cs="Times New Roman"/>
              </w:rPr>
              <w:t>proceedings,</w:t>
            </w:r>
            <w:proofErr w:type="gramEnd"/>
            <w:r w:rsidRPr="00575791">
              <w:rPr>
                <w:rFonts w:cs="Times New Roman"/>
              </w:rPr>
              <w:t xml:space="preserve"> his land is seized. Mr. Ford is a </w:t>
            </w:r>
            <w:proofErr w:type="gramStart"/>
            <w:r w:rsidRPr="00575791">
              <w:rPr>
                <w:rFonts w:cs="Times New Roman"/>
              </w:rPr>
              <w:t>lawyer,</w:t>
            </w:r>
            <w:proofErr w:type="gramEnd"/>
            <w:r w:rsidRPr="00575791">
              <w:rPr>
                <w:rFonts w:cs="Times New Roman"/>
              </w:rPr>
              <w:t xml:space="preserve"> he participates in the </w:t>
            </w:r>
            <w:r>
              <w:rPr>
                <w:rFonts w:cs="Times New Roman"/>
              </w:rPr>
              <w:t>SA</w:t>
            </w:r>
            <w:r w:rsidRPr="00575791">
              <w:rPr>
                <w:rFonts w:cs="Times New Roman"/>
              </w:rPr>
              <w:t xml:space="preserve"> proceeding. However, at no point did Mr. Ford ever contest the jurisdiction of the </w:t>
            </w:r>
            <w:r>
              <w:rPr>
                <w:rFonts w:cs="Times New Roman"/>
              </w:rPr>
              <w:t>SA</w:t>
            </w:r>
            <w:r w:rsidRPr="00575791">
              <w:rPr>
                <w:rFonts w:cs="Times New Roman"/>
              </w:rPr>
              <w:t xml:space="preserve"> court. Judgment is issued (for $7k) and the South African plaintiff comes to Ontario to commence an action of </w:t>
            </w:r>
            <w:r>
              <w:rPr>
                <w:rFonts w:cs="Times New Roman"/>
              </w:rPr>
              <w:t>R&amp;E</w:t>
            </w:r>
            <w:r w:rsidRPr="00575791">
              <w:rPr>
                <w:rFonts w:cs="Times New Roman"/>
              </w:rPr>
              <w:t xml:space="preserve"> of the South African judgment.</w:t>
            </w:r>
          </w:p>
          <w:p w14:paraId="3D2B148C" w14:textId="77777777" w:rsidR="00A55F21" w:rsidRPr="00575791" w:rsidRDefault="00A55F21" w:rsidP="00A55F21">
            <w:pPr>
              <w:rPr>
                <w:rFonts w:cs="Times New Roman"/>
              </w:rPr>
            </w:pPr>
            <w:r w:rsidRPr="00575791">
              <w:rPr>
                <w:rFonts w:cs="Times New Roman"/>
                <w:b/>
              </w:rPr>
              <w:t xml:space="preserve">Issue: </w:t>
            </w:r>
            <w:r>
              <w:rPr>
                <w:rFonts w:cs="Times New Roman"/>
              </w:rPr>
              <w:t xml:space="preserve">D argues submission </w:t>
            </w:r>
            <w:r w:rsidRPr="00575791">
              <w:rPr>
                <w:rFonts w:cs="Times New Roman"/>
              </w:rPr>
              <w:t>not voluntary, and that submissio</w:t>
            </w:r>
            <w:r>
              <w:rPr>
                <w:rFonts w:cs="Times New Roman"/>
              </w:rPr>
              <w:t>ns must be voluntary. Claims</w:t>
            </w:r>
            <w:r w:rsidRPr="00575791">
              <w:rPr>
                <w:rFonts w:cs="Times New Roman"/>
              </w:rPr>
              <w:t xml:space="preserve"> submission was under duress. </w:t>
            </w:r>
          </w:p>
          <w:p w14:paraId="56377192" w14:textId="4660E7F8" w:rsidR="001B1B35" w:rsidRPr="00A55F21" w:rsidRDefault="00A55F21" w:rsidP="00A55F21">
            <w:pPr>
              <w:rPr>
                <w:rFonts w:cs="Times New Roman"/>
              </w:rPr>
            </w:pPr>
            <w:r w:rsidRPr="00575791">
              <w:rPr>
                <w:rFonts w:cs="Times New Roman"/>
                <w:b/>
              </w:rPr>
              <w:t xml:space="preserve">Court: </w:t>
            </w:r>
            <w:r w:rsidRPr="00575791">
              <w:rPr>
                <w:rFonts w:cs="Times New Roman"/>
              </w:rPr>
              <w:t xml:space="preserve">Allowed to participate but for a very limited purpose. </w:t>
            </w:r>
            <w:r>
              <w:rPr>
                <w:rFonts w:cs="Times New Roman"/>
              </w:rPr>
              <w:t xml:space="preserve">He chose to defend action on its merits = submitting. He could have contested validity of seizure by contesting jurisdiction of SA court instead. </w:t>
            </w:r>
            <w:r w:rsidRPr="00575791">
              <w:rPr>
                <w:rFonts w:cs="Times New Roman"/>
              </w:rPr>
              <w:t xml:space="preserve">Judgment recognized and enforced. </w:t>
            </w:r>
          </w:p>
        </w:tc>
      </w:tr>
      <w:tr w:rsidR="008E335D" w14:paraId="15DCB560" w14:textId="77777777" w:rsidTr="008E335D">
        <w:tc>
          <w:tcPr>
            <w:tcW w:w="10790" w:type="dxa"/>
            <w:shd w:val="clear" w:color="auto" w:fill="9EA0A8" w:themeFill="background2" w:themeFillShade="BF"/>
          </w:tcPr>
          <w:p w14:paraId="17C5AF24" w14:textId="76C9E54D" w:rsidR="008E335D" w:rsidRPr="008E335D" w:rsidRDefault="008E335D" w:rsidP="004D538E">
            <w:pPr>
              <w:rPr>
                <w:rFonts w:cs="Times New Roman"/>
                <w:b/>
                <w:i/>
                <w:iCs/>
                <w:color w:val="FF0000"/>
              </w:rPr>
            </w:pPr>
            <w:r w:rsidRPr="00AF6B43">
              <w:rPr>
                <w:rStyle w:val="Emphasis"/>
                <w:rFonts w:cs="Times New Roman"/>
                <w:b/>
                <w:i/>
                <w:color w:val="FF0000"/>
              </w:rPr>
              <w:t>Mid-Ohio Imported Car Co v Tri-K Investments</w:t>
            </w:r>
            <w:r w:rsidRPr="00AF6B43">
              <w:rPr>
                <w:rStyle w:val="Emphasis"/>
                <w:rFonts w:cs="Times New Roman"/>
                <w:b/>
                <w:color w:val="FF0000"/>
              </w:rPr>
              <w:t xml:space="preserve"> (1995) BCCA</w:t>
            </w:r>
          </w:p>
        </w:tc>
      </w:tr>
      <w:tr w:rsidR="008E335D" w14:paraId="07FA7FD1" w14:textId="77777777" w:rsidTr="007D0149">
        <w:trPr>
          <w:trHeight w:val="738"/>
        </w:trPr>
        <w:tc>
          <w:tcPr>
            <w:tcW w:w="10790" w:type="dxa"/>
          </w:tcPr>
          <w:p w14:paraId="58CA09E1" w14:textId="77777777" w:rsidR="008E335D" w:rsidRPr="00801D57" w:rsidRDefault="008E335D" w:rsidP="008E335D">
            <w:pPr>
              <w:rPr>
                <w:rFonts w:cs="Times New Roman"/>
              </w:rPr>
            </w:pPr>
            <w:r w:rsidRPr="00575791">
              <w:rPr>
                <w:rFonts w:cs="Times New Roman"/>
                <w:b/>
              </w:rPr>
              <w:t xml:space="preserve">Facts: </w:t>
            </w:r>
            <w:r>
              <w:rPr>
                <w:rFonts w:cs="Times New Roman"/>
              </w:rPr>
              <w:t>Plaintiff = Ohio corporation. D</w:t>
            </w:r>
            <w:r w:rsidRPr="00575791">
              <w:rPr>
                <w:rFonts w:cs="Times New Roman"/>
              </w:rPr>
              <w:t xml:space="preserve"> owns BC companie</w:t>
            </w:r>
            <w:r>
              <w:rPr>
                <w:rFonts w:cs="Times New Roman"/>
              </w:rPr>
              <w:t>s. Contract entered into btw</w:t>
            </w:r>
            <w:r w:rsidRPr="00575791">
              <w:rPr>
                <w:rFonts w:cs="Times New Roman"/>
              </w:rPr>
              <w:t xml:space="preserve"> BC companies and Ohio company. </w:t>
            </w:r>
            <w:r>
              <w:rPr>
                <w:rFonts w:cs="Times New Roman"/>
              </w:rPr>
              <w:t xml:space="preserve">Seeking R&amp;E of Ohio judgment in BC. Ds disputed jurisdiction of Ohio court arguing </w:t>
            </w:r>
            <w:r>
              <w:rPr>
                <w:rFonts w:cs="Times New Roman"/>
                <w:i/>
              </w:rPr>
              <w:t>forum non-</w:t>
            </w:r>
            <w:proofErr w:type="spellStart"/>
            <w:r>
              <w:rPr>
                <w:rFonts w:cs="Times New Roman"/>
                <w:i/>
              </w:rPr>
              <w:t>conveniens</w:t>
            </w:r>
            <w:proofErr w:type="spellEnd"/>
            <w:r>
              <w:rPr>
                <w:rFonts w:cs="Times New Roman"/>
                <w:i/>
              </w:rPr>
              <w:t xml:space="preserve">, </w:t>
            </w:r>
            <w:r>
              <w:rPr>
                <w:rFonts w:cs="Times New Roman"/>
              </w:rPr>
              <w:t xml:space="preserve">after failing that argument Ds withdrew and default judgment was entered against them. </w:t>
            </w:r>
          </w:p>
          <w:p w14:paraId="59E9D1B5" w14:textId="77777777" w:rsidR="008E335D" w:rsidRPr="00575791" w:rsidRDefault="008E335D" w:rsidP="008E335D">
            <w:pPr>
              <w:rPr>
                <w:rFonts w:cs="Times New Roman"/>
              </w:rPr>
            </w:pPr>
            <w:r w:rsidRPr="00575791">
              <w:rPr>
                <w:rFonts w:cs="Times New Roman"/>
                <w:b/>
              </w:rPr>
              <w:t xml:space="preserve">Issue: </w:t>
            </w:r>
            <w:r>
              <w:rPr>
                <w:rFonts w:cs="Times New Roman"/>
              </w:rPr>
              <w:t>Whether</w:t>
            </w:r>
            <w:r w:rsidRPr="00575791">
              <w:rPr>
                <w:rFonts w:cs="Times New Roman"/>
              </w:rPr>
              <w:t xml:space="preserve"> Ohio court, whi</w:t>
            </w:r>
            <w:r>
              <w:rPr>
                <w:rFonts w:cs="Times New Roman"/>
              </w:rPr>
              <w:t xml:space="preserve">ch had assumed jurisdiction &amp; issued </w:t>
            </w:r>
            <w:r w:rsidRPr="00575791">
              <w:rPr>
                <w:rFonts w:cs="Times New Roman"/>
              </w:rPr>
              <w:t>judgment, had juri</w:t>
            </w:r>
            <w:r>
              <w:rPr>
                <w:rFonts w:cs="Times New Roman"/>
              </w:rPr>
              <w:t>sdiction in</w:t>
            </w:r>
            <w:r w:rsidRPr="00575791">
              <w:rPr>
                <w:rFonts w:cs="Times New Roman"/>
              </w:rPr>
              <w:t xml:space="preserve"> international sense?</w:t>
            </w:r>
          </w:p>
          <w:p w14:paraId="7A1EE5D7" w14:textId="77777777" w:rsidR="008E335D" w:rsidRPr="008E335D" w:rsidRDefault="008E335D" w:rsidP="008E335D">
            <w:pPr>
              <w:rPr>
                <w:rFonts w:cs="Times New Roman"/>
              </w:rPr>
            </w:pPr>
            <w:r w:rsidRPr="00575791">
              <w:rPr>
                <w:rFonts w:cs="Times New Roman"/>
                <w:b/>
              </w:rPr>
              <w:t xml:space="preserve">Analysis: </w:t>
            </w:r>
            <w:r>
              <w:rPr>
                <w:rFonts w:cs="Times New Roman"/>
              </w:rPr>
              <w:t>Common law was strict; any submission not made under duress deemed to have been voluntary.</w:t>
            </w:r>
          </w:p>
          <w:p w14:paraId="0E646830" w14:textId="77777777" w:rsidR="008E335D" w:rsidRPr="00575791" w:rsidRDefault="008E335D" w:rsidP="0062138B">
            <w:pPr>
              <w:pStyle w:val="ListParagraph"/>
              <w:numPr>
                <w:ilvl w:val="0"/>
                <w:numId w:val="32"/>
              </w:numPr>
              <w:rPr>
                <w:rFonts w:cs="Times New Roman"/>
              </w:rPr>
            </w:pPr>
            <w:r w:rsidRPr="00575791">
              <w:rPr>
                <w:rFonts w:cs="Times New Roman"/>
              </w:rPr>
              <w:t>BC companies were never present in Ohio</w:t>
            </w:r>
            <w:r>
              <w:rPr>
                <w:rFonts w:cs="Times New Roman"/>
              </w:rPr>
              <w:t xml:space="preserve"> but retained Ohio attorneys who argued (1) OH has no jurisdiction (2) even if jurisdiction, Ohio not </w:t>
            </w:r>
            <w:r>
              <w:rPr>
                <w:rFonts w:cs="Times New Roman"/>
                <w:i/>
              </w:rPr>
              <w:t xml:space="preserve">forum </w:t>
            </w:r>
            <w:proofErr w:type="spellStart"/>
            <w:r>
              <w:rPr>
                <w:rFonts w:cs="Times New Roman"/>
                <w:i/>
              </w:rPr>
              <w:t>conveniens</w:t>
            </w:r>
            <w:proofErr w:type="spellEnd"/>
            <w:r>
              <w:rPr>
                <w:rFonts w:cs="Times New Roman"/>
              </w:rPr>
              <w:t xml:space="preserve"> (3) technical arguments</w:t>
            </w:r>
          </w:p>
          <w:p w14:paraId="3CFDAF50" w14:textId="77777777" w:rsidR="008E335D" w:rsidRPr="00575791" w:rsidRDefault="008E335D" w:rsidP="0062138B">
            <w:pPr>
              <w:pStyle w:val="ListParagraph"/>
              <w:numPr>
                <w:ilvl w:val="0"/>
                <w:numId w:val="32"/>
              </w:numPr>
              <w:rPr>
                <w:rFonts w:cs="Times New Roman"/>
                <w:highlight w:val="yellow"/>
              </w:rPr>
            </w:pPr>
            <w:r w:rsidRPr="00575791">
              <w:rPr>
                <w:rFonts w:cs="Times New Roman"/>
                <w:highlight w:val="yellow"/>
              </w:rPr>
              <w:t>Had the BC companies/defendants somehow submitted to the jurisdiction of the Ohio court?</w:t>
            </w:r>
          </w:p>
          <w:p w14:paraId="6B3B5A8A" w14:textId="77777777" w:rsidR="008E335D" w:rsidRPr="00575791" w:rsidRDefault="008E335D" w:rsidP="0062138B">
            <w:pPr>
              <w:pStyle w:val="ListParagraph"/>
              <w:numPr>
                <w:ilvl w:val="1"/>
                <w:numId w:val="32"/>
              </w:numPr>
              <w:rPr>
                <w:rFonts w:cs="Times New Roman"/>
              </w:rPr>
            </w:pPr>
            <w:r w:rsidRPr="00575791">
              <w:rPr>
                <w:rFonts w:cs="Times New Roman"/>
              </w:rPr>
              <w:t>What had the Ohio attorneys done on behalf of the defendants?</w:t>
            </w:r>
          </w:p>
          <w:p w14:paraId="5F0D4F1A" w14:textId="77777777" w:rsidR="008E335D" w:rsidRPr="00575791" w:rsidRDefault="008E335D" w:rsidP="0062138B">
            <w:pPr>
              <w:pStyle w:val="ListParagraph"/>
              <w:numPr>
                <w:ilvl w:val="1"/>
                <w:numId w:val="32"/>
              </w:numPr>
              <w:rPr>
                <w:rFonts w:cs="Times New Roman"/>
              </w:rPr>
            </w:pPr>
            <w:r w:rsidRPr="00575791">
              <w:rPr>
                <w:rFonts w:cs="Times New Roman"/>
              </w:rPr>
              <w:t>Argued Ohio had no jurisdiction</w:t>
            </w:r>
          </w:p>
          <w:p w14:paraId="1CA072BD" w14:textId="77777777" w:rsidR="008E335D" w:rsidRPr="00575791" w:rsidRDefault="008E335D" w:rsidP="0062138B">
            <w:pPr>
              <w:pStyle w:val="ListParagraph"/>
              <w:numPr>
                <w:ilvl w:val="1"/>
                <w:numId w:val="32"/>
              </w:numPr>
              <w:rPr>
                <w:rFonts w:cs="Times New Roman"/>
              </w:rPr>
            </w:pPr>
            <w:r w:rsidRPr="00575791">
              <w:rPr>
                <w:rFonts w:cs="Times New Roman"/>
              </w:rPr>
              <w:t xml:space="preserve">Also argued </w:t>
            </w:r>
            <w:r w:rsidRPr="00575791">
              <w:rPr>
                <w:rFonts w:cs="Times New Roman"/>
                <w:i/>
              </w:rPr>
              <w:t xml:space="preserve">forum non </w:t>
            </w:r>
            <w:proofErr w:type="spellStart"/>
            <w:r w:rsidRPr="00575791">
              <w:rPr>
                <w:rFonts w:cs="Times New Roman"/>
                <w:i/>
              </w:rPr>
              <w:t>conveniens</w:t>
            </w:r>
            <w:proofErr w:type="spellEnd"/>
            <w:r w:rsidRPr="00575791">
              <w:rPr>
                <w:rFonts w:cs="Times New Roman"/>
                <w:i/>
              </w:rPr>
              <w:t xml:space="preserve">. </w:t>
            </w:r>
          </w:p>
          <w:p w14:paraId="525E6B6A" w14:textId="77777777" w:rsidR="008E335D" w:rsidRPr="00575791" w:rsidRDefault="008E335D" w:rsidP="0062138B">
            <w:pPr>
              <w:pStyle w:val="ListParagraph"/>
              <w:numPr>
                <w:ilvl w:val="0"/>
                <w:numId w:val="32"/>
              </w:numPr>
              <w:rPr>
                <w:rFonts w:cs="Times New Roman"/>
              </w:rPr>
            </w:pPr>
            <w:r w:rsidRPr="00575791">
              <w:rPr>
                <w:rFonts w:cs="Times New Roman"/>
              </w:rPr>
              <w:t>BC in 1995, post-</w:t>
            </w:r>
            <w:proofErr w:type="spellStart"/>
            <w:r w:rsidRPr="00575791">
              <w:rPr>
                <w:rFonts w:cs="Times New Roman"/>
              </w:rPr>
              <w:t>Morguard</w:t>
            </w:r>
            <w:proofErr w:type="spellEnd"/>
            <w:r w:rsidRPr="00575791">
              <w:rPr>
                <w:rFonts w:cs="Times New Roman"/>
              </w:rPr>
              <w:t xml:space="preserve">: was there a real and substantial connection between the action and Ohio? Trial judge says no, and it is not re-argued. </w:t>
            </w:r>
          </w:p>
          <w:p w14:paraId="0B4BA88A" w14:textId="77777777" w:rsidR="008E335D" w:rsidRPr="00575791" w:rsidRDefault="008E335D" w:rsidP="0062138B">
            <w:pPr>
              <w:pStyle w:val="ListParagraph"/>
              <w:numPr>
                <w:ilvl w:val="0"/>
                <w:numId w:val="32"/>
              </w:numPr>
              <w:rPr>
                <w:rFonts w:cs="Times New Roman"/>
              </w:rPr>
            </w:pPr>
            <w:r w:rsidRPr="00575791">
              <w:rPr>
                <w:rFonts w:cs="Times New Roman"/>
              </w:rPr>
              <w:t xml:space="preserve">It is possible for a defendant to argue both territorial competence and </w:t>
            </w:r>
            <w:r w:rsidRPr="00575791">
              <w:rPr>
                <w:rFonts w:cs="Times New Roman"/>
                <w:i/>
              </w:rPr>
              <w:t>forum non-</w:t>
            </w:r>
            <w:proofErr w:type="spellStart"/>
            <w:r w:rsidRPr="00575791">
              <w:rPr>
                <w:rFonts w:cs="Times New Roman"/>
                <w:i/>
              </w:rPr>
              <w:t>conveniens</w:t>
            </w:r>
            <w:proofErr w:type="spellEnd"/>
            <w:r w:rsidRPr="00575791">
              <w:rPr>
                <w:rFonts w:cs="Times New Roman"/>
              </w:rPr>
              <w:t xml:space="preserve">. </w:t>
            </w:r>
          </w:p>
          <w:p w14:paraId="00D8607E" w14:textId="7AB20782" w:rsidR="008E335D" w:rsidRPr="00484A26" w:rsidRDefault="008E335D" w:rsidP="008E335D">
            <w:pPr>
              <w:rPr>
                <w:rFonts w:cs="Times New Roman"/>
              </w:rPr>
            </w:pPr>
            <w:r>
              <w:rPr>
                <w:rFonts w:cs="Times New Roman"/>
                <w:b/>
              </w:rPr>
              <w:lastRenderedPageBreak/>
              <w:t xml:space="preserve">Decision: </w:t>
            </w:r>
            <w:r>
              <w:rPr>
                <w:rFonts w:cs="Times New Roman"/>
              </w:rPr>
              <w:t xml:space="preserve">Technical arguments went beyond mere jurisdiction = submission. At common law, all that D was allowed to do is go to foreign court and argue no jurisdiction. </w:t>
            </w:r>
          </w:p>
        </w:tc>
      </w:tr>
    </w:tbl>
    <w:p w14:paraId="42EE99C4" w14:textId="77777777" w:rsidR="00910B5B" w:rsidRPr="00575791" w:rsidRDefault="00910B5B" w:rsidP="00910B5B">
      <w:pPr>
        <w:rPr>
          <w:rFonts w:cs="Times New Roman"/>
        </w:rPr>
      </w:pPr>
    </w:p>
    <w:p w14:paraId="18A088B7" w14:textId="1AD6F01A" w:rsidR="008E335D" w:rsidRDefault="008E335D" w:rsidP="008E335D">
      <w:pPr>
        <w:rPr>
          <w:b/>
          <w:u w:val="single"/>
        </w:rPr>
      </w:pPr>
      <w:r>
        <w:rPr>
          <w:b/>
          <w:u w:val="single"/>
        </w:rPr>
        <w:t>Real and Substantial Connection:</w:t>
      </w:r>
    </w:p>
    <w:p w14:paraId="7F1261E0" w14:textId="592818E4" w:rsidR="003D11C6" w:rsidRDefault="003D11C6" w:rsidP="00C67373">
      <w:pPr>
        <w:pStyle w:val="ListParagraph"/>
        <w:numPr>
          <w:ilvl w:val="0"/>
          <w:numId w:val="68"/>
        </w:numPr>
      </w:pPr>
      <w:r>
        <w:t>R&amp;S connection is ambiguous</w:t>
      </w:r>
    </w:p>
    <w:p w14:paraId="724FB805" w14:textId="67086291" w:rsidR="003D11C6" w:rsidRDefault="003D11C6" w:rsidP="00C67373">
      <w:pPr>
        <w:pStyle w:val="ListParagraph"/>
        <w:numPr>
          <w:ilvl w:val="0"/>
          <w:numId w:val="68"/>
        </w:numPr>
      </w:pPr>
      <w:r>
        <w:t xml:space="preserve">From </w:t>
      </w:r>
      <w:proofErr w:type="spellStart"/>
      <w:r w:rsidRPr="003D11C6">
        <w:rPr>
          <w:i/>
          <w:color w:val="FF0000"/>
        </w:rPr>
        <w:t>Morguard</w:t>
      </w:r>
      <w:proofErr w:type="spellEnd"/>
      <w:r w:rsidRPr="003D11C6">
        <w:rPr>
          <w:i/>
          <w:color w:val="FF0000"/>
        </w:rPr>
        <w:t xml:space="preserve"> v De </w:t>
      </w:r>
      <w:proofErr w:type="spellStart"/>
      <w:r w:rsidRPr="003D11C6">
        <w:rPr>
          <w:i/>
          <w:color w:val="FF0000"/>
        </w:rPr>
        <w:t>Savoye</w:t>
      </w:r>
      <w:proofErr w:type="spellEnd"/>
      <w:r>
        <w:rPr>
          <w:i/>
        </w:rPr>
        <w:t xml:space="preserve">: </w:t>
      </w:r>
      <w:r>
        <w:t xml:space="preserve">Jurisdiction because of the real and substantial connection doctrine – third alternative for establishing jurisdiction in the international sense within Canada. </w:t>
      </w:r>
    </w:p>
    <w:p w14:paraId="1C042B93" w14:textId="518536DA" w:rsidR="003D11C6" w:rsidRDefault="003D11C6" w:rsidP="00C67373">
      <w:pPr>
        <w:pStyle w:val="ListParagraph"/>
        <w:numPr>
          <w:ilvl w:val="1"/>
          <w:numId w:val="68"/>
        </w:numPr>
      </w:pPr>
      <w:r>
        <w:t>Presence &amp; Submission somewhat outdated</w:t>
      </w:r>
    </w:p>
    <w:p w14:paraId="51BE93AE" w14:textId="77777777" w:rsidR="003D11C6" w:rsidRDefault="003D11C6" w:rsidP="00C67373">
      <w:pPr>
        <w:pStyle w:val="ListParagraph"/>
        <w:numPr>
          <w:ilvl w:val="1"/>
          <w:numId w:val="68"/>
        </w:numPr>
      </w:pPr>
      <w:r>
        <w:t xml:space="preserve">New Common law recognition rule only for judgments coming from other </w:t>
      </w:r>
      <w:proofErr w:type="spellStart"/>
      <w:r>
        <w:t>Cdn</w:t>
      </w:r>
      <w:proofErr w:type="spellEnd"/>
      <w:r>
        <w:t xml:space="preserve"> courts = standard for reciprocity = real and substantial connection, can include cause of action, parties, geographical things.</w:t>
      </w:r>
    </w:p>
    <w:p w14:paraId="06BAF7A3" w14:textId="77777777" w:rsidR="003D11C6" w:rsidRDefault="003D11C6" w:rsidP="00C67373">
      <w:pPr>
        <w:pStyle w:val="ListParagraph"/>
        <w:numPr>
          <w:ilvl w:val="0"/>
          <w:numId w:val="68"/>
        </w:numPr>
      </w:pPr>
      <w:r>
        <w:t>Satisfy one of three alternatives = foreign court will have jurisdiction in the international sense.</w:t>
      </w:r>
    </w:p>
    <w:p w14:paraId="47BA4F68" w14:textId="6B3230FD" w:rsidR="003D11C6" w:rsidRPr="003D11C6" w:rsidRDefault="003D11C6" w:rsidP="00C67373">
      <w:pPr>
        <w:pStyle w:val="ListParagraph"/>
        <w:numPr>
          <w:ilvl w:val="0"/>
          <w:numId w:val="68"/>
        </w:numPr>
      </w:pPr>
      <w:r>
        <w:t xml:space="preserve">Defendant must err on side of caution b/c has to guess if R&amp;S connection ahead of time – if any doubt, D most likely has to make some appearance in foreign court and run the risk of having judgment recognized because of submission. </w:t>
      </w:r>
      <w:r>
        <w:tab/>
      </w:r>
    </w:p>
    <w:tbl>
      <w:tblPr>
        <w:tblStyle w:val="TableGrid"/>
        <w:tblW w:w="0" w:type="auto"/>
        <w:tblLook w:val="04A0" w:firstRow="1" w:lastRow="0" w:firstColumn="1" w:lastColumn="0" w:noHBand="0" w:noVBand="1"/>
      </w:tblPr>
      <w:tblGrid>
        <w:gridCol w:w="10790"/>
      </w:tblGrid>
      <w:tr w:rsidR="003D11C6" w14:paraId="2937DBCC" w14:textId="77777777" w:rsidTr="003D11C6">
        <w:trPr>
          <w:trHeight w:val="262"/>
        </w:trPr>
        <w:tc>
          <w:tcPr>
            <w:tcW w:w="10790" w:type="dxa"/>
            <w:shd w:val="clear" w:color="auto" w:fill="9EA0A8" w:themeFill="background2" w:themeFillShade="BF"/>
          </w:tcPr>
          <w:p w14:paraId="08A125E8" w14:textId="35C5277F" w:rsidR="003D11C6" w:rsidRPr="003D11C6" w:rsidRDefault="003D11C6" w:rsidP="004D538E">
            <w:pPr>
              <w:rPr>
                <w:rFonts w:cs="Times New Roman"/>
                <w:b/>
                <w:caps/>
                <w:color w:val="FF0000"/>
                <w:spacing w:val="5"/>
                <w:sz w:val="20"/>
                <w:szCs w:val="20"/>
              </w:rPr>
            </w:pPr>
            <w:r w:rsidRPr="003D11C6">
              <w:rPr>
                <w:rStyle w:val="Emphasis"/>
                <w:rFonts w:cs="Times New Roman"/>
                <w:b/>
                <w:i/>
                <w:color w:val="FF0000"/>
              </w:rPr>
              <w:t>Beals v Saldanha</w:t>
            </w:r>
            <w:r w:rsidRPr="003D11C6">
              <w:rPr>
                <w:rStyle w:val="Emphasis"/>
                <w:rFonts w:cs="Times New Roman"/>
                <w:b/>
                <w:color w:val="FF0000"/>
              </w:rPr>
              <w:t xml:space="preserve"> (2003 SCC)</w:t>
            </w:r>
          </w:p>
        </w:tc>
      </w:tr>
      <w:tr w:rsidR="003D11C6" w14:paraId="742DD83E" w14:textId="77777777" w:rsidTr="004D538E">
        <w:trPr>
          <w:trHeight w:val="1618"/>
        </w:trPr>
        <w:tc>
          <w:tcPr>
            <w:tcW w:w="10790" w:type="dxa"/>
          </w:tcPr>
          <w:p w14:paraId="25C7CFE7" w14:textId="77777777" w:rsidR="00107E54" w:rsidRPr="003D11C6" w:rsidRDefault="00107E54" w:rsidP="00107E54">
            <w:r>
              <w:rPr>
                <w:b/>
              </w:rPr>
              <w:t xml:space="preserve">Facts: </w:t>
            </w:r>
            <w:r>
              <w:t>Whether pecuniary Florida judgment should be recognized in Ontario.</w:t>
            </w:r>
          </w:p>
          <w:p w14:paraId="7D7F8883" w14:textId="77777777" w:rsidR="00107E54" w:rsidRPr="00575791" w:rsidRDefault="00107E54" w:rsidP="00107E54">
            <w:pPr>
              <w:rPr>
                <w:rFonts w:cs="Times New Roman"/>
                <w:i/>
              </w:rPr>
            </w:pPr>
            <w:r w:rsidRPr="00575791">
              <w:rPr>
                <w:rFonts w:cs="Times New Roman"/>
                <w:b/>
                <w:u w:val="single"/>
              </w:rPr>
              <w:t>First point:</w:t>
            </w:r>
            <w:r w:rsidRPr="00575791">
              <w:rPr>
                <w:rFonts w:cs="Times New Roman"/>
              </w:rPr>
              <w:t xml:space="preserve"> </w:t>
            </w:r>
            <w:r w:rsidRPr="00575791">
              <w:rPr>
                <w:rFonts w:cs="Times New Roman"/>
                <w:i/>
              </w:rPr>
              <w:t xml:space="preserve">Real and substantial connection requires a </w:t>
            </w:r>
            <w:r w:rsidRPr="00575791">
              <w:rPr>
                <w:rFonts w:cs="Times New Roman"/>
                <w:i/>
                <w:u w:val="single"/>
              </w:rPr>
              <w:t>significant connection</w:t>
            </w:r>
            <w:r w:rsidRPr="00575791">
              <w:rPr>
                <w:rFonts w:cs="Times New Roman"/>
                <w:i/>
              </w:rPr>
              <w:t>.</w:t>
            </w:r>
          </w:p>
          <w:p w14:paraId="20A50141" w14:textId="77777777" w:rsidR="00107E54" w:rsidRPr="00575791" w:rsidRDefault="00107E54" w:rsidP="00107E54">
            <w:pPr>
              <w:rPr>
                <w:rFonts w:cs="Times New Roman"/>
              </w:rPr>
            </w:pPr>
            <w:r w:rsidRPr="00575791">
              <w:rPr>
                <w:rFonts w:cs="Times New Roman"/>
              </w:rPr>
              <w:t xml:space="preserve">Recognition and enforcement of non-Canadian judgment, court talks about content of a real and substantial connection between cause of action and foreign jurisdiction. </w:t>
            </w:r>
          </w:p>
          <w:p w14:paraId="752DD13C" w14:textId="77777777" w:rsidR="00107E54" w:rsidRPr="00575791" w:rsidRDefault="00107E54" w:rsidP="0062138B">
            <w:pPr>
              <w:pStyle w:val="ListParagraph"/>
              <w:numPr>
                <w:ilvl w:val="0"/>
                <w:numId w:val="33"/>
              </w:numPr>
              <w:rPr>
                <w:rFonts w:cs="Times New Roman"/>
              </w:rPr>
            </w:pPr>
            <w:r w:rsidRPr="00575791">
              <w:rPr>
                <w:rFonts w:cs="Times New Roman"/>
              </w:rPr>
              <w:t xml:space="preserve">Look back to </w:t>
            </w:r>
            <w:r w:rsidRPr="003D11C6">
              <w:rPr>
                <w:rFonts w:cs="Times New Roman"/>
                <w:i/>
                <w:color w:val="FF0000"/>
              </w:rPr>
              <w:t>Van Breda</w:t>
            </w:r>
            <w:r w:rsidRPr="003D11C6">
              <w:rPr>
                <w:rFonts w:cs="Times New Roman"/>
                <w:color w:val="FF0000"/>
              </w:rPr>
              <w:t xml:space="preserve"> </w:t>
            </w:r>
            <w:r w:rsidRPr="00575791">
              <w:rPr>
                <w:rFonts w:cs="Times New Roman"/>
              </w:rPr>
              <w:t xml:space="preserve">– Constitutional standard – cannot be weak or hypothetical. This is perhaps not the same thing as a significant connection. </w:t>
            </w:r>
          </w:p>
          <w:p w14:paraId="79C0D498" w14:textId="77777777" w:rsidR="00107E54" w:rsidRPr="00575791" w:rsidRDefault="00107E54" w:rsidP="0062138B">
            <w:pPr>
              <w:pStyle w:val="ListParagraph"/>
              <w:numPr>
                <w:ilvl w:val="0"/>
                <w:numId w:val="33"/>
              </w:numPr>
              <w:rPr>
                <w:rFonts w:cs="Times New Roman"/>
              </w:rPr>
            </w:pPr>
            <w:r w:rsidRPr="00575791">
              <w:rPr>
                <w:rFonts w:cs="Times New Roman"/>
              </w:rPr>
              <w:t xml:space="preserve">SCC arguably primary focused on recognition and enforcement of a non-Canadian judgment and </w:t>
            </w:r>
            <w:r w:rsidRPr="00575791">
              <w:rPr>
                <w:rFonts w:cs="Times New Roman"/>
                <w:i/>
              </w:rPr>
              <w:t xml:space="preserve">maybe </w:t>
            </w:r>
            <w:r w:rsidRPr="00575791">
              <w:rPr>
                <w:rFonts w:cs="Times New Roman"/>
              </w:rPr>
              <w:t xml:space="preserve">the connection need not be quite so significant among and between provinces in a federal system. </w:t>
            </w:r>
          </w:p>
          <w:p w14:paraId="75A8B756" w14:textId="77777777" w:rsidR="00107E54" w:rsidRPr="00575791" w:rsidRDefault="00107E54" w:rsidP="00107E54">
            <w:pPr>
              <w:rPr>
                <w:rFonts w:cs="Times New Roman"/>
              </w:rPr>
            </w:pPr>
            <w:r w:rsidRPr="00575791">
              <w:rPr>
                <w:rFonts w:cs="Times New Roman"/>
                <w:b/>
                <w:u w:val="single"/>
              </w:rPr>
              <w:t xml:space="preserve">Second point: </w:t>
            </w:r>
            <w:r w:rsidRPr="00575791">
              <w:rPr>
                <w:rFonts w:cs="Times New Roman"/>
              </w:rPr>
              <w:t xml:space="preserve">this part was unanimous – </w:t>
            </w:r>
            <w:r w:rsidRPr="003D11C6">
              <w:rPr>
                <w:rFonts w:cs="Times New Roman"/>
                <w:highlight w:val="yellow"/>
              </w:rPr>
              <w:t>the real and substantial connection is now the overriding principle</w:t>
            </w:r>
            <w:r w:rsidRPr="00575791">
              <w:rPr>
                <w:rFonts w:cs="Times New Roman"/>
              </w:rPr>
              <w:t xml:space="preserve"> (only principle?). Presence &amp; submission are </w:t>
            </w:r>
            <w:r w:rsidRPr="00575791">
              <w:rPr>
                <w:rFonts w:cs="Times New Roman"/>
                <w:i/>
              </w:rPr>
              <w:t xml:space="preserve">indicia </w:t>
            </w:r>
            <w:r w:rsidRPr="00575791">
              <w:rPr>
                <w:rFonts w:cs="Times New Roman"/>
              </w:rPr>
              <w:t xml:space="preserve">but the only principle is the real and substantial connection. </w:t>
            </w:r>
          </w:p>
          <w:p w14:paraId="648E62A3" w14:textId="77777777" w:rsidR="00107E54" w:rsidRPr="00575791" w:rsidRDefault="00107E54" w:rsidP="00107E54">
            <w:pPr>
              <w:rPr>
                <w:rFonts w:cs="Times New Roman"/>
              </w:rPr>
            </w:pPr>
            <w:r w:rsidRPr="00575791">
              <w:rPr>
                <w:rFonts w:cs="Times New Roman"/>
              </w:rPr>
              <w:t xml:space="preserve">NOTE: courts have appeared to not follow this case – as if this case has not been decided, trial courts continue (from </w:t>
            </w:r>
            <w:proofErr w:type="spellStart"/>
            <w:r w:rsidRPr="003D11C6">
              <w:rPr>
                <w:rFonts w:cs="Times New Roman"/>
                <w:i/>
                <w:color w:val="FF0000"/>
              </w:rPr>
              <w:t>Morguard</w:t>
            </w:r>
            <w:proofErr w:type="spellEnd"/>
            <w:r w:rsidRPr="00575791">
              <w:rPr>
                <w:rFonts w:cs="Times New Roman"/>
              </w:rPr>
              <w:t xml:space="preserve">) to use presence &amp; submission as basis for recognition and enforcement of foreign judgments (Canadian and non-Canadian). </w:t>
            </w:r>
          </w:p>
          <w:p w14:paraId="07702450" w14:textId="35CEE821" w:rsidR="003D11C6" w:rsidRPr="00484A26" w:rsidRDefault="00107E54" w:rsidP="00107E54">
            <w:pPr>
              <w:rPr>
                <w:rFonts w:cs="Times New Roman"/>
              </w:rPr>
            </w:pPr>
            <w:r w:rsidRPr="00575791">
              <w:rPr>
                <w:rFonts w:cs="Times New Roman"/>
              </w:rPr>
              <w:t xml:space="preserve">*If the defendant is served in foreign jurisdiction, probably enough to say that they were served in that jurisdiction. </w:t>
            </w:r>
          </w:p>
        </w:tc>
      </w:tr>
      <w:tr w:rsidR="00503577" w14:paraId="5E40616E" w14:textId="77777777" w:rsidTr="00503577">
        <w:trPr>
          <w:trHeight w:val="262"/>
        </w:trPr>
        <w:tc>
          <w:tcPr>
            <w:tcW w:w="10790" w:type="dxa"/>
            <w:shd w:val="clear" w:color="auto" w:fill="9EA0A8" w:themeFill="background2" w:themeFillShade="BF"/>
          </w:tcPr>
          <w:p w14:paraId="253786F0" w14:textId="20BE7BBD" w:rsidR="00503577" w:rsidRPr="00503577" w:rsidRDefault="00503577" w:rsidP="004D538E">
            <w:pPr>
              <w:rPr>
                <w:rFonts w:cs="Times New Roman"/>
                <w:b/>
                <w:caps/>
                <w:spacing w:val="5"/>
                <w:sz w:val="20"/>
                <w:szCs w:val="20"/>
              </w:rPr>
            </w:pPr>
            <w:r w:rsidRPr="00503577">
              <w:rPr>
                <w:rStyle w:val="Emphasis"/>
                <w:rFonts w:cs="Times New Roman"/>
                <w:b/>
                <w:i/>
                <w:color w:val="FF0000"/>
              </w:rPr>
              <w:t xml:space="preserve">Braintech v Kostiuk, </w:t>
            </w:r>
            <w:r w:rsidRPr="00503577">
              <w:rPr>
                <w:rStyle w:val="Emphasis"/>
                <w:rFonts w:cs="Times New Roman"/>
                <w:b/>
                <w:color w:val="FF0000"/>
              </w:rPr>
              <w:t>1991 BCCA</w:t>
            </w:r>
          </w:p>
        </w:tc>
      </w:tr>
      <w:tr w:rsidR="00503577" w14:paraId="6D12B212" w14:textId="77777777" w:rsidTr="00503577">
        <w:trPr>
          <w:trHeight w:val="1618"/>
        </w:trPr>
        <w:tc>
          <w:tcPr>
            <w:tcW w:w="10790" w:type="dxa"/>
          </w:tcPr>
          <w:p w14:paraId="47A9BCC2" w14:textId="77777777" w:rsidR="007C095B" w:rsidRPr="00575791" w:rsidRDefault="007C095B" w:rsidP="007C095B">
            <w:pPr>
              <w:rPr>
                <w:rFonts w:cs="Times New Roman"/>
              </w:rPr>
            </w:pPr>
            <w:r w:rsidRPr="00575791">
              <w:rPr>
                <w:rFonts w:cs="Times New Roman"/>
                <w:b/>
              </w:rPr>
              <w:t xml:space="preserve">Facts: </w:t>
            </w:r>
            <w:proofErr w:type="spellStart"/>
            <w:r w:rsidRPr="00575791">
              <w:rPr>
                <w:rFonts w:cs="Times New Roman"/>
              </w:rPr>
              <w:t>Kostiuk</w:t>
            </w:r>
            <w:proofErr w:type="spellEnd"/>
            <w:r w:rsidRPr="00575791">
              <w:rPr>
                <w:rFonts w:cs="Times New Roman"/>
              </w:rPr>
              <w:t xml:space="preserve"> is a BC man. </w:t>
            </w:r>
            <w:proofErr w:type="spellStart"/>
            <w:r w:rsidRPr="00575791">
              <w:rPr>
                <w:rFonts w:cs="Times New Roman"/>
              </w:rPr>
              <w:t>Braintech</w:t>
            </w:r>
            <w:proofErr w:type="spellEnd"/>
            <w:r w:rsidRPr="00575791">
              <w:rPr>
                <w:rFonts w:cs="Times New Roman"/>
              </w:rPr>
              <w:t xml:space="preserve"> is carrying on business in BC (not domiciled in BC). For four months, its offices had been in Texas. </w:t>
            </w:r>
            <w:proofErr w:type="spellStart"/>
            <w:r w:rsidRPr="00575791">
              <w:rPr>
                <w:rFonts w:cs="Times New Roman"/>
              </w:rPr>
              <w:t>Braintech</w:t>
            </w:r>
            <w:proofErr w:type="spellEnd"/>
            <w:r w:rsidRPr="00575791">
              <w:rPr>
                <w:rFonts w:cs="Times New Roman"/>
              </w:rPr>
              <w:t xml:space="preserve"> claimed it had been defamed in Texas by Mr. </w:t>
            </w:r>
            <w:proofErr w:type="spellStart"/>
            <w:r w:rsidRPr="00575791">
              <w:rPr>
                <w:rFonts w:cs="Times New Roman"/>
              </w:rPr>
              <w:t>Kostiuk</w:t>
            </w:r>
            <w:proofErr w:type="spellEnd"/>
            <w:r w:rsidRPr="00575791">
              <w:rPr>
                <w:rFonts w:cs="Times New Roman"/>
              </w:rPr>
              <w:t xml:space="preserve">. Commenced action against Mr. </w:t>
            </w:r>
            <w:proofErr w:type="spellStart"/>
            <w:r w:rsidRPr="00575791">
              <w:rPr>
                <w:rFonts w:cs="Times New Roman"/>
              </w:rPr>
              <w:t>Kostiuk</w:t>
            </w:r>
            <w:proofErr w:type="spellEnd"/>
            <w:r w:rsidRPr="00575791">
              <w:rPr>
                <w:rFonts w:cs="Times New Roman"/>
              </w:rPr>
              <w:t xml:space="preserve"> in Texas – he had posted the alleged defamation on a bulletin board established by a third party – to exchange information about technology, stock, and investments. </w:t>
            </w:r>
          </w:p>
          <w:p w14:paraId="55BB43B4" w14:textId="77777777" w:rsidR="007C095B" w:rsidRPr="00575791" w:rsidRDefault="007C095B" w:rsidP="007C095B">
            <w:pPr>
              <w:rPr>
                <w:rFonts w:cs="Times New Roman"/>
              </w:rPr>
            </w:pPr>
            <w:r w:rsidRPr="00575791">
              <w:rPr>
                <w:rFonts w:cs="Times New Roman"/>
                <w:b/>
              </w:rPr>
              <w:t xml:space="preserve">Issue: </w:t>
            </w:r>
            <w:r w:rsidRPr="00575791">
              <w:rPr>
                <w:rFonts w:cs="Times New Roman"/>
              </w:rPr>
              <w:t xml:space="preserve">Whether Texas had a </w:t>
            </w:r>
            <w:r w:rsidRPr="00503577">
              <w:rPr>
                <w:rFonts w:cs="Times New Roman"/>
                <w:u w:val="single"/>
              </w:rPr>
              <w:t>real and substantial connection</w:t>
            </w:r>
            <w:r w:rsidRPr="00575791">
              <w:rPr>
                <w:rFonts w:cs="Times New Roman"/>
              </w:rPr>
              <w:t xml:space="preserve"> to the action?</w:t>
            </w:r>
          </w:p>
          <w:p w14:paraId="0C213972" w14:textId="77777777" w:rsidR="007C095B" w:rsidRDefault="007C095B" w:rsidP="007C095B">
            <w:pPr>
              <w:rPr>
                <w:rFonts w:cs="Times New Roman"/>
              </w:rPr>
            </w:pPr>
            <w:r>
              <w:rPr>
                <w:rFonts w:cs="Times New Roman"/>
                <w:b/>
              </w:rPr>
              <w:t>Court:</w:t>
            </w:r>
            <w:r w:rsidRPr="00575791">
              <w:rPr>
                <w:rFonts w:cs="Times New Roman"/>
              </w:rPr>
              <w:t xml:space="preserve"> looks at the American jurisdictional rules. Adopts American approach – is merely posting on a bulletin board sufficient to qualify as a real and substantial connection?</w:t>
            </w:r>
          </w:p>
          <w:p w14:paraId="71A570D9" w14:textId="77777777" w:rsidR="007C095B" w:rsidRPr="007C0759" w:rsidRDefault="007C095B" w:rsidP="00C67373">
            <w:pPr>
              <w:pStyle w:val="ListParagraph"/>
              <w:numPr>
                <w:ilvl w:val="0"/>
                <w:numId w:val="69"/>
              </w:numPr>
              <w:rPr>
                <w:rFonts w:cs="Times New Roman"/>
              </w:rPr>
            </w:pPr>
            <w:r>
              <w:rPr>
                <w:rFonts w:cs="Times New Roman"/>
              </w:rPr>
              <w:t xml:space="preserve">From </w:t>
            </w:r>
            <w:proofErr w:type="spellStart"/>
            <w:r w:rsidRPr="007C0759">
              <w:rPr>
                <w:rFonts w:cs="Times New Roman"/>
                <w:b/>
                <w:i/>
                <w:color w:val="FF0000"/>
              </w:rPr>
              <w:t>Anchem</w:t>
            </w:r>
            <w:proofErr w:type="spellEnd"/>
            <w:r>
              <w:rPr>
                <w:rFonts w:cs="Times New Roman"/>
                <w:i/>
              </w:rPr>
              <w:t xml:space="preserve"> – </w:t>
            </w:r>
            <w:r>
              <w:rPr>
                <w:rFonts w:cs="Times New Roman"/>
              </w:rPr>
              <w:t>on occasion a serious injustice may be done by failure of foreign court to decline jurisdiction</w:t>
            </w:r>
          </w:p>
          <w:p w14:paraId="72E73C00" w14:textId="77777777" w:rsidR="007C095B" w:rsidRDefault="007C095B" w:rsidP="0062138B">
            <w:pPr>
              <w:pStyle w:val="ListParagraph"/>
              <w:numPr>
                <w:ilvl w:val="0"/>
                <w:numId w:val="34"/>
              </w:numPr>
              <w:rPr>
                <w:rFonts w:cs="Times New Roman"/>
              </w:rPr>
            </w:pPr>
            <w:r w:rsidRPr="00575791">
              <w:rPr>
                <w:rFonts w:cs="Times New Roman"/>
              </w:rPr>
              <w:t xml:space="preserve">Finds no real and substantial connection – won’t recognize judgment from Texas. </w:t>
            </w:r>
          </w:p>
          <w:p w14:paraId="72F6471A" w14:textId="22DD62E7" w:rsidR="00503577" w:rsidRPr="007C095B" w:rsidRDefault="007C095B" w:rsidP="0062138B">
            <w:pPr>
              <w:pStyle w:val="ListParagraph"/>
              <w:numPr>
                <w:ilvl w:val="0"/>
                <w:numId w:val="34"/>
              </w:numPr>
              <w:rPr>
                <w:rFonts w:cs="Times New Roman"/>
              </w:rPr>
            </w:pPr>
            <w:r>
              <w:rPr>
                <w:rFonts w:cs="Times New Roman"/>
              </w:rPr>
              <w:t xml:space="preserve">Posting on internet, having post read in Texas isn’t enough to ground R&amp;S connection b/w Texas and D (even if defamatory, it is not enough to come to the conclusion that a tort was committed there). </w:t>
            </w:r>
          </w:p>
        </w:tc>
      </w:tr>
    </w:tbl>
    <w:p w14:paraId="289F417C" w14:textId="77777777" w:rsidR="000B5E7A" w:rsidRPr="00575791" w:rsidRDefault="000B5E7A" w:rsidP="000B5E7A">
      <w:pPr>
        <w:rPr>
          <w:rFonts w:cs="Times New Roman"/>
        </w:rPr>
      </w:pPr>
    </w:p>
    <w:p w14:paraId="79C19A09" w14:textId="4BD15EA5" w:rsidR="002938F6" w:rsidRPr="00C50730" w:rsidRDefault="00C50730" w:rsidP="00C50730">
      <w:pPr>
        <w:pStyle w:val="Heading2"/>
      </w:pPr>
      <w:bookmarkStart w:id="20" w:name="_Toc501367180"/>
      <w:r>
        <w:t>B. Non-Pecuniary Judgments</w:t>
      </w:r>
      <w:bookmarkEnd w:id="20"/>
    </w:p>
    <w:p w14:paraId="37646271" w14:textId="77777777" w:rsidR="00C50730" w:rsidRDefault="00C50730" w:rsidP="002938F6">
      <w:pPr>
        <w:rPr>
          <w:rFonts w:cs="Times New Roman"/>
        </w:rPr>
      </w:pPr>
    </w:p>
    <w:tbl>
      <w:tblPr>
        <w:tblStyle w:val="TableGrid"/>
        <w:tblW w:w="0" w:type="auto"/>
        <w:tblLook w:val="04A0" w:firstRow="1" w:lastRow="0" w:firstColumn="1" w:lastColumn="0" w:noHBand="0" w:noVBand="1"/>
      </w:tblPr>
      <w:tblGrid>
        <w:gridCol w:w="10790"/>
      </w:tblGrid>
      <w:tr w:rsidR="00C50730" w14:paraId="1103F376" w14:textId="77777777" w:rsidTr="00C50730">
        <w:tc>
          <w:tcPr>
            <w:tcW w:w="10790" w:type="dxa"/>
            <w:shd w:val="clear" w:color="auto" w:fill="9EA0A8" w:themeFill="background2" w:themeFillShade="BF"/>
          </w:tcPr>
          <w:p w14:paraId="48CD8F6C" w14:textId="2D24385B" w:rsidR="00C50730" w:rsidRPr="00C50730" w:rsidRDefault="00C50730" w:rsidP="002938F6">
            <w:pPr>
              <w:rPr>
                <w:rFonts w:cs="Times New Roman"/>
                <w:b/>
              </w:rPr>
            </w:pPr>
            <w:r w:rsidRPr="00C50730">
              <w:rPr>
                <w:rFonts w:cs="Times New Roman"/>
                <w:b/>
                <w:i/>
                <w:color w:val="FF0000"/>
              </w:rPr>
              <w:t>PRO SWING INC V ELTA GOLF</w:t>
            </w:r>
            <w:r w:rsidRPr="00C50730">
              <w:rPr>
                <w:rFonts w:cs="Times New Roman"/>
                <w:b/>
                <w:color w:val="FF0000"/>
              </w:rPr>
              <w:t>, 2006 SCC</w:t>
            </w:r>
          </w:p>
        </w:tc>
      </w:tr>
      <w:tr w:rsidR="00C50730" w14:paraId="0A9AED5E" w14:textId="77777777" w:rsidTr="00C50730">
        <w:tc>
          <w:tcPr>
            <w:tcW w:w="10790" w:type="dxa"/>
          </w:tcPr>
          <w:p w14:paraId="0ADB550F" w14:textId="2D8971B4" w:rsidR="00C50730" w:rsidRPr="00C50730" w:rsidRDefault="00C50730" w:rsidP="00C50730">
            <w:pPr>
              <w:rPr>
                <w:b/>
              </w:rPr>
            </w:pPr>
            <w:r>
              <w:rPr>
                <w:b/>
              </w:rPr>
              <w:t xml:space="preserve">Facts: </w:t>
            </w:r>
            <w:r>
              <w:rPr>
                <w:rFonts w:cs="Times New Roman"/>
              </w:rPr>
              <w:t xml:space="preserve">Pro Swing wanted </w:t>
            </w:r>
            <w:proofErr w:type="gramStart"/>
            <w:r>
              <w:rPr>
                <w:rFonts w:cs="Times New Roman"/>
              </w:rPr>
              <w:t>it’s</w:t>
            </w:r>
            <w:proofErr w:type="gramEnd"/>
            <w:r>
              <w:rPr>
                <w:rFonts w:cs="Times New Roman"/>
              </w:rPr>
              <w:t xml:space="preserve"> Ohio injunction and contempt order against </w:t>
            </w:r>
            <w:proofErr w:type="spellStart"/>
            <w:r>
              <w:rPr>
                <w:rFonts w:cs="Times New Roman"/>
              </w:rPr>
              <w:t>Elta</w:t>
            </w:r>
            <w:proofErr w:type="spellEnd"/>
            <w:r>
              <w:rPr>
                <w:rFonts w:cs="Times New Roman"/>
              </w:rPr>
              <w:t xml:space="preserve"> enforced by the ON courts after </w:t>
            </w:r>
            <w:proofErr w:type="spellStart"/>
            <w:r>
              <w:rPr>
                <w:rFonts w:cs="Times New Roman"/>
              </w:rPr>
              <w:t>Elta</w:t>
            </w:r>
            <w:proofErr w:type="spellEnd"/>
          </w:p>
          <w:p w14:paraId="1B5AE709" w14:textId="77777777" w:rsidR="00C50730" w:rsidRDefault="00C50730" w:rsidP="00C50730">
            <w:pPr>
              <w:widowControl w:val="0"/>
              <w:autoSpaceDE w:val="0"/>
              <w:autoSpaceDN w:val="0"/>
              <w:adjustRightInd w:val="0"/>
              <w:rPr>
                <w:rFonts w:cs="Times New Roman"/>
              </w:rPr>
            </w:pPr>
            <w:r>
              <w:rPr>
                <w:rFonts w:cs="Times New Roman"/>
              </w:rPr>
              <w:t>continued to sell is “</w:t>
            </w:r>
            <w:proofErr w:type="spellStart"/>
            <w:r>
              <w:rPr>
                <w:rFonts w:cs="Times New Roman"/>
              </w:rPr>
              <w:t>Rident</w:t>
            </w:r>
            <w:proofErr w:type="spellEnd"/>
            <w:r>
              <w:rPr>
                <w:rFonts w:cs="Times New Roman"/>
              </w:rPr>
              <w:t>’ golf clubs which infringed Pro Swings’ “Trident” copyright</w:t>
            </w:r>
          </w:p>
          <w:p w14:paraId="095DFBCC" w14:textId="1073E2F6" w:rsidR="00C50730" w:rsidRPr="00774B92" w:rsidRDefault="00774B92" w:rsidP="00C50730">
            <w:pPr>
              <w:widowControl w:val="0"/>
              <w:autoSpaceDE w:val="0"/>
              <w:autoSpaceDN w:val="0"/>
              <w:adjustRightInd w:val="0"/>
              <w:rPr>
                <w:rFonts w:cs="Times New Roman"/>
                <w:b/>
              </w:rPr>
            </w:pPr>
            <w:r>
              <w:rPr>
                <w:rFonts w:cs="Times New Roman"/>
                <w:b/>
              </w:rPr>
              <w:t>Court:</w:t>
            </w:r>
          </w:p>
          <w:p w14:paraId="75916512" w14:textId="1A7B547C" w:rsidR="00C50730" w:rsidRPr="00774B92" w:rsidRDefault="00C50730" w:rsidP="00C67373">
            <w:pPr>
              <w:pStyle w:val="ListParagraph"/>
              <w:widowControl w:val="0"/>
              <w:numPr>
                <w:ilvl w:val="0"/>
                <w:numId w:val="70"/>
              </w:numPr>
              <w:autoSpaceDE w:val="0"/>
              <w:autoSpaceDN w:val="0"/>
              <w:adjustRightInd w:val="0"/>
              <w:rPr>
                <w:rFonts w:cs="Times New Roman"/>
              </w:rPr>
            </w:pPr>
            <w:r w:rsidRPr="00774B92">
              <w:rPr>
                <w:rFonts w:cs="Times New Roman"/>
              </w:rPr>
              <w:t>Order was not R&amp;E because found not to be sufficiently precise; however, recognized that such orders may</w:t>
            </w:r>
          </w:p>
          <w:p w14:paraId="03FF0019" w14:textId="77777777" w:rsidR="00774B92" w:rsidRDefault="00C50730" w:rsidP="00C50730">
            <w:pPr>
              <w:widowControl w:val="0"/>
              <w:autoSpaceDE w:val="0"/>
              <w:autoSpaceDN w:val="0"/>
              <w:adjustRightInd w:val="0"/>
              <w:rPr>
                <w:rFonts w:cs="Times New Roman"/>
              </w:rPr>
            </w:pPr>
            <w:r>
              <w:rPr>
                <w:rFonts w:cs="Times New Roman"/>
              </w:rPr>
              <w:t>be R&amp;E by Canadian courts if sufficiently precise</w:t>
            </w:r>
          </w:p>
          <w:p w14:paraId="4716355B" w14:textId="68B37148" w:rsidR="00C50730" w:rsidRPr="00774B92" w:rsidRDefault="00C50730" w:rsidP="00C67373">
            <w:pPr>
              <w:pStyle w:val="ListParagraph"/>
              <w:widowControl w:val="0"/>
              <w:numPr>
                <w:ilvl w:val="0"/>
                <w:numId w:val="70"/>
              </w:numPr>
              <w:autoSpaceDE w:val="0"/>
              <w:autoSpaceDN w:val="0"/>
              <w:adjustRightInd w:val="0"/>
              <w:rPr>
                <w:rFonts w:cs="Times New Roman"/>
              </w:rPr>
            </w:pPr>
            <w:r w:rsidRPr="00774B92">
              <w:rPr>
                <w:rFonts w:cs="Times New Roman"/>
              </w:rPr>
              <w:t>Because equitable orders require judicial supervisions the imprecision rationale is highlighted in this case:</w:t>
            </w:r>
          </w:p>
          <w:p w14:paraId="3A09B86E" w14:textId="77777777" w:rsidR="00C50730" w:rsidRDefault="00C50730" w:rsidP="00C50730">
            <w:pPr>
              <w:widowControl w:val="0"/>
              <w:autoSpaceDE w:val="0"/>
              <w:autoSpaceDN w:val="0"/>
              <w:adjustRightInd w:val="0"/>
              <w:rPr>
                <w:rFonts w:cs="Times New Roman"/>
              </w:rPr>
            </w:pPr>
            <w:r>
              <w:rPr>
                <w:rFonts w:cs="Times New Roman"/>
              </w:rPr>
              <w:lastRenderedPageBreak/>
              <w:t>such an order requires the Canadian court to supervise, so must be very clear about what it has to do</w:t>
            </w:r>
          </w:p>
          <w:p w14:paraId="322A78FB" w14:textId="3074C44B" w:rsidR="00120738" w:rsidRDefault="00120738" w:rsidP="00C67373">
            <w:pPr>
              <w:pStyle w:val="ListParagraph"/>
              <w:widowControl w:val="0"/>
              <w:numPr>
                <w:ilvl w:val="0"/>
                <w:numId w:val="70"/>
              </w:numPr>
              <w:autoSpaceDE w:val="0"/>
              <w:autoSpaceDN w:val="0"/>
              <w:adjustRightInd w:val="0"/>
              <w:rPr>
                <w:rFonts w:cs="Times New Roman"/>
              </w:rPr>
            </w:pPr>
            <w:r>
              <w:rPr>
                <w:rFonts w:cs="Times New Roman"/>
              </w:rPr>
              <w:t xml:space="preserve">Also need: are terms of order clear and specific enough? Is the order limited in scope? Did the foreign court retain power to issue further orders? Is the </w:t>
            </w:r>
            <w:proofErr w:type="spellStart"/>
            <w:r>
              <w:rPr>
                <w:rFonts w:cs="Times New Roman"/>
              </w:rPr>
              <w:t>Cdn</w:t>
            </w:r>
            <w:proofErr w:type="spellEnd"/>
            <w:r>
              <w:rPr>
                <w:rFonts w:cs="Times New Roman"/>
              </w:rPr>
              <w:t xml:space="preserve"> litigant exposed to unforeseen obligations?</w:t>
            </w:r>
            <w:r w:rsidR="00F2235E">
              <w:rPr>
                <w:rFonts w:cs="Times New Roman"/>
              </w:rPr>
              <w:t xml:space="preserve"> Will the use of judicial resources be consistent with what would be allowed in Canada?</w:t>
            </w:r>
          </w:p>
          <w:p w14:paraId="07E66A52" w14:textId="0CDBDCC9" w:rsidR="00F2235E" w:rsidRPr="00120738" w:rsidRDefault="00F2235E" w:rsidP="00C67373">
            <w:pPr>
              <w:pStyle w:val="ListParagraph"/>
              <w:widowControl w:val="0"/>
              <w:numPr>
                <w:ilvl w:val="0"/>
                <w:numId w:val="70"/>
              </w:numPr>
              <w:autoSpaceDE w:val="0"/>
              <w:autoSpaceDN w:val="0"/>
              <w:adjustRightInd w:val="0"/>
              <w:rPr>
                <w:rFonts w:cs="Times New Roman"/>
              </w:rPr>
            </w:pPr>
            <w:r w:rsidRPr="00F2235E">
              <w:rPr>
                <w:rFonts w:cs="Times New Roman"/>
                <w:highlight w:val="yellow"/>
                <w:u w:val="single"/>
              </w:rPr>
              <w:t>COMITY=OVERARCHING CONSIDERATION</w:t>
            </w:r>
            <w:r>
              <w:rPr>
                <w:rFonts w:cs="Times New Roman"/>
              </w:rPr>
              <w:t>. Balance of deference to foreign and protection of Canadian legal system.</w:t>
            </w:r>
          </w:p>
          <w:p w14:paraId="21F51BAB" w14:textId="40E761D5" w:rsidR="00C50730" w:rsidRPr="00774B92" w:rsidRDefault="00C50730" w:rsidP="00C67373">
            <w:pPr>
              <w:pStyle w:val="ListParagraph"/>
              <w:widowControl w:val="0"/>
              <w:numPr>
                <w:ilvl w:val="0"/>
                <w:numId w:val="70"/>
              </w:numPr>
              <w:autoSpaceDE w:val="0"/>
              <w:autoSpaceDN w:val="0"/>
              <w:adjustRightInd w:val="0"/>
              <w:rPr>
                <w:rFonts w:cs="Times New Roman"/>
              </w:rPr>
            </w:pPr>
            <w:r w:rsidRPr="00774B92">
              <w:rPr>
                <w:rFonts w:cs="Times New Roman"/>
              </w:rPr>
              <w:t>Equitable orders – there tends to be more of a requirement of judicial supervision which requires judicial</w:t>
            </w:r>
          </w:p>
          <w:p w14:paraId="53334271" w14:textId="77777777" w:rsidR="00C50730" w:rsidRDefault="00C50730" w:rsidP="00C50730">
            <w:pPr>
              <w:widowControl w:val="0"/>
              <w:autoSpaceDE w:val="0"/>
              <w:autoSpaceDN w:val="0"/>
              <w:adjustRightInd w:val="0"/>
              <w:rPr>
                <w:rFonts w:cs="Times New Roman"/>
              </w:rPr>
            </w:pPr>
            <w:r>
              <w:rPr>
                <w:rFonts w:cs="Times New Roman"/>
              </w:rPr>
              <w:t>renounces AND going back to the court for directions – it is harder to convert because discretion might be</w:t>
            </w:r>
          </w:p>
          <w:p w14:paraId="7088C24A" w14:textId="77777777" w:rsidR="00C50730" w:rsidRDefault="00C50730" w:rsidP="00C50730">
            <w:pPr>
              <w:widowControl w:val="0"/>
              <w:autoSpaceDE w:val="0"/>
              <w:autoSpaceDN w:val="0"/>
              <w:adjustRightInd w:val="0"/>
              <w:rPr>
                <w:rFonts w:cs="Times New Roman"/>
              </w:rPr>
            </w:pPr>
            <w:r>
              <w:rPr>
                <w:rFonts w:cs="Times New Roman"/>
              </w:rPr>
              <w:t>exercised differently in the different jurisdictions</w:t>
            </w:r>
          </w:p>
          <w:p w14:paraId="130096EB" w14:textId="0FD60353" w:rsidR="00C50730" w:rsidRPr="00774B92" w:rsidRDefault="00774B92" w:rsidP="00C50730">
            <w:pPr>
              <w:widowControl w:val="0"/>
              <w:autoSpaceDE w:val="0"/>
              <w:autoSpaceDN w:val="0"/>
              <w:adjustRightInd w:val="0"/>
              <w:rPr>
                <w:rFonts w:cs="Times New Roman"/>
                <w:b/>
              </w:rPr>
            </w:pPr>
            <w:r>
              <w:rPr>
                <w:rFonts w:cs="Times New Roman"/>
                <w:b/>
              </w:rPr>
              <w:t xml:space="preserve">Takeaway: </w:t>
            </w:r>
            <w:r w:rsidR="00C50730">
              <w:rPr>
                <w:rFonts w:cs="Times New Roman"/>
              </w:rPr>
              <w:t xml:space="preserve">ONCA states that after </w:t>
            </w:r>
            <w:proofErr w:type="spellStart"/>
            <w:r w:rsidR="00C50730" w:rsidRPr="00774B92">
              <w:rPr>
                <w:rFonts w:cs="Times New Roman"/>
                <w:i/>
                <w:color w:val="FF0000"/>
              </w:rPr>
              <w:t>Morguard</w:t>
            </w:r>
            <w:proofErr w:type="spellEnd"/>
            <w:r w:rsidR="00C50730">
              <w:rPr>
                <w:rFonts w:cs="Times New Roman"/>
              </w:rPr>
              <w:t xml:space="preserve"> and the invocation of the comity principle, the courts are prepared to</w:t>
            </w:r>
          </w:p>
          <w:p w14:paraId="5F9FA572" w14:textId="64725253" w:rsidR="00C50730" w:rsidRDefault="00C50730" w:rsidP="00774B92">
            <w:pPr>
              <w:widowControl w:val="0"/>
              <w:autoSpaceDE w:val="0"/>
              <w:autoSpaceDN w:val="0"/>
              <w:adjustRightInd w:val="0"/>
              <w:rPr>
                <w:rFonts w:cs="Times New Roman"/>
              </w:rPr>
            </w:pPr>
            <w:r>
              <w:rPr>
                <w:rFonts w:cs="Times New Roman"/>
              </w:rPr>
              <w:t>recognize foreign injunctions</w:t>
            </w:r>
            <w:r w:rsidR="00774B92">
              <w:rPr>
                <w:rFonts w:cs="Times New Roman"/>
              </w:rPr>
              <w:t xml:space="preserve">. </w:t>
            </w:r>
            <w:r>
              <w:rPr>
                <w:rFonts w:cs="Times New Roman"/>
              </w:rPr>
              <w:t>This is also truly foreign – not Canada – so SCC took a giant leap forward by R&amp;E truly foreign non</w:t>
            </w:r>
            <w:r w:rsidR="00774B92">
              <w:rPr>
                <w:rFonts w:cs="Times New Roman"/>
              </w:rPr>
              <w:t>-p</w:t>
            </w:r>
            <w:r>
              <w:rPr>
                <w:rFonts w:cs="Times New Roman"/>
              </w:rPr>
              <w:t>ecuniary order</w:t>
            </w:r>
            <w:r w:rsidR="00774B92">
              <w:rPr>
                <w:rFonts w:cs="Times New Roman"/>
              </w:rPr>
              <w:t>.</w:t>
            </w:r>
          </w:p>
        </w:tc>
      </w:tr>
    </w:tbl>
    <w:p w14:paraId="15915C65" w14:textId="77777777" w:rsidR="00C50730" w:rsidRDefault="00C50730" w:rsidP="002938F6">
      <w:pPr>
        <w:rPr>
          <w:rFonts w:cs="Times New Roman"/>
        </w:rPr>
      </w:pPr>
    </w:p>
    <w:p w14:paraId="7CAA7EA4" w14:textId="4BDD6721" w:rsidR="00C50730" w:rsidRDefault="000C759C" w:rsidP="000C759C">
      <w:pPr>
        <w:pStyle w:val="Heading2"/>
      </w:pPr>
      <w:bookmarkStart w:id="21" w:name="_Toc501367181"/>
      <w:r w:rsidRPr="000C759C">
        <w:rPr>
          <w:caps w:val="0"/>
        </w:rPr>
        <w:t>C.</w:t>
      </w:r>
      <w:r>
        <w:t xml:space="preserve"> Defences to R&amp;E of Foreign Judgments</w:t>
      </w:r>
      <w:bookmarkEnd w:id="21"/>
    </w:p>
    <w:p w14:paraId="18D0A6D9" w14:textId="35559CC9" w:rsidR="004D538E" w:rsidRDefault="004D538E" w:rsidP="00C67373">
      <w:pPr>
        <w:pStyle w:val="ListParagraph"/>
        <w:numPr>
          <w:ilvl w:val="0"/>
          <w:numId w:val="71"/>
        </w:numPr>
        <w:rPr>
          <w:rFonts w:cs="Times New Roman"/>
        </w:rPr>
      </w:pPr>
      <w:r>
        <w:rPr>
          <w:rFonts w:cs="Times New Roman"/>
        </w:rPr>
        <w:t xml:space="preserve">Judgments based on foreign penal or revenue laws are not enforceable, and neither are those that are contrary to public policy of the forum (see </w:t>
      </w:r>
      <w:r>
        <w:rPr>
          <w:rFonts w:cs="Times New Roman"/>
          <w:i/>
        </w:rPr>
        <w:t>exclusionary rules</w:t>
      </w:r>
      <w:r>
        <w:rPr>
          <w:rFonts w:cs="Times New Roman"/>
        </w:rPr>
        <w:t>).</w:t>
      </w:r>
    </w:p>
    <w:p w14:paraId="08260334" w14:textId="6A7FE286" w:rsidR="004D538E" w:rsidRDefault="004D538E" w:rsidP="00C67373">
      <w:pPr>
        <w:pStyle w:val="ListParagraph"/>
        <w:numPr>
          <w:ilvl w:val="0"/>
          <w:numId w:val="71"/>
        </w:numPr>
        <w:rPr>
          <w:rFonts w:cs="Times New Roman"/>
        </w:rPr>
      </w:pPr>
      <w:r>
        <w:rPr>
          <w:rFonts w:cs="Times New Roman"/>
        </w:rPr>
        <w:t xml:space="preserve">Judgments obtained by </w:t>
      </w:r>
      <w:r>
        <w:rPr>
          <w:rFonts w:cs="Times New Roman"/>
          <w:b/>
          <w:u w:val="single"/>
        </w:rPr>
        <w:t xml:space="preserve">fraud </w:t>
      </w:r>
      <w:r>
        <w:rPr>
          <w:rFonts w:cs="Times New Roman"/>
        </w:rPr>
        <w:t xml:space="preserve">or in which there was a </w:t>
      </w:r>
      <w:r>
        <w:rPr>
          <w:rFonts w:cs="Times New Roman"/>
          <w:b/>
          <w:u w:val="single"/>
        </w:rPr>
        <w:t xml:space="preserve">breach of procedural fairness/breach of natural justice </w:t>
      </w:r>
      <w:r>
        <w:rPr>
          <w:rFonts w:cs="Times New Roman"/>
        </w:rPr>
        <w:t>are also not enforceable.</w:t>
      </w:r>
    </w:p>
    <w:p w14:paraId="7AB824C3" w14:textId="183CF8C5" w:rsidR="004D538E" w:rsidRPr="004D538E" w:rsidRDefault="004D538E" w:rsidP="00C67373">
      <w:pPr>
        <w:pStyle w:val="ListParagraph"/>
        <w:numPr>
          <w:ilvl w:val="0"/>
          <w:numId w:val="71"/>
        </w:numPr>
        <w:rPr>
          <w:rFonts w:cs="Times New Roman"/>
        </w:rPr>
      </w:pPr>
      <w:r>
        <w:rPr>
          <w:rFonts w:cs="Times New Roman"/>
        </w:rPr>
        <w:t xml:space="preserve">It is not a </w:t>
      </w:r>
      <w:proofErr w:type="spellStart"/>
      <w:r>
        <w:rPr>
          <w:rFonts w:cs="Times New Roman"/>
        </w:rPr>
        <w:t>defence</w:t>
      </w:r>
      <w:proofErr w:type="spellEnd"/>
      <w:r>
        <w:rPr>
          <w:rFonts w:cs="Times New Roman"/>
        </w:rPr>
        <w:t xml:space="preserve"> to argue foreign court erred in law – recognizing court IS NOT AN APPELLATE COURT.</w:t>
      </w:r>
    </w:p>
    <w:p w14:paraId="76205443" w14:textId="77777777" w:rsidR="004D538E" w:rsidRDefault="004D538E" w:rsidP="00A81AF6">
      <w:pPr>
        <w:rPr>
          <w:rFonts w:cs="Times New Roman"/>
          <w:u w:val="single"/>
        </w:rPr>
      </w:pPr>
    </w:p>
    <w:tbl>
      <w:tblPr>
        <w:tblStyle w:val="TableGrid"/>
        <w:tblW w:w="0" w:type="auto"/>
        <w:tblLook w:val="04A0" w:firstRow="1" w:lastRow="0" w:firstColumn="1" w:lastColumn="0" w:noHBand="0" w:noVBand="1"/>
      </w:tblPr>
      <w:tblGrid>
        <w:gridCol w:w="10790"/>
      </w:tblGrid>
      <w:tr w:rsidR="00211141" w14:paraId="6D935F31" w14:textId="77777777" w:rsidTr="00551DEE">
        <w:trPr>
          <w:trHeight w:val="262"/>
        </w:trPr>
        <w:tc>
          <w:tcPr>
            <w:tcW w:w="10790" w:type="dxa"/>
            <w:shd w:val="clear" w:color="auto" w:fill="9EA0A8" w:themeFill="background2" w:themeFillShade="BF"/>
          </w:tcPr>
          <w:p w14:paraId="0A40A8AB" w14:textId="25D7CD51" w:rsidR="00211141" w:rsidRPr="00211141" w:rsidRDefault="00211141" w:rsidP="00551DEE">
            <w:pPr>
              <w:rPr>
                <w:rFonts w:cs="Times New Roman"/>
                <w:b/>
                <w:i/>
                <w:caps/>
                <w:color w:val="FF0000"/>
                <w:spacing w:val="5"/>
                <w:sz w:val="20"/>
                <w:szCs w:val="20"/>
              </w:rPr>
            </w:pPr>
            <w:r w:rsidRPr="00211141">
              <w:rPr>
                <w:rStyle w:val="Emphasis"/>
                <w:rFonts w:cs="Times New Roman"/>
                <w:b/>
                <w:i/>
                <w:color w:val="FF0000"/>
              </w:rPr>
              <w:t>Goddard v Gray</w:t>
            </w:r>
            <w:r w:rsidRPr="00211141">
              <w:rPr>
                <w:rStyle w:val="Emphasis"/>
                <w:rFonts w:cs="Times New Roman"/>
                <w:b/>
                <w:color w:val="FF0000"/>
              </w:rPr>
              <w:t xml:space="preserve"> (1870)</w:t>
            </w:r>
          </w:p>
        </w:tc>
      </w:tr>
      <w:tr w:rsidR="00211141" w14:paraId="301D970D" w14:textId="77777777" w:rsidTr="00211141">
        <w:trPr>
          <w:trHeight w:val="1324"/>
        </w:trPr>
        <w:tc>
          <w:tcPr>
            <w:tcW w:w="10790" w:type="dxa"/>
          </w:tcPr>
          <w:p w14:paraId="12710A74" w14:textId="149BF3E6" w:rsidR="00211141" w:rsidRPr="00575791" w:rsidRDefault="00211141" w:rsidP="00211141">
            <w:pPr>
              <w:rPr>
                <w:rFonts w:cs="Times New Roman"/>
              </w:rPr>
            </w:pPr>
            <w:r>
              <w:rPr>
                <w:rFonts w:cs="Times New Roman"/>
                <w:b/>
              </w:rPr>
              <w:t>Facts:</w:t>
            </w:r>
            <w:r w:rsidR="006372D1">
              <w:rPr>
                <w:rFonts w:cs="Times New Roman"/>
                <w:b/>
              </w:rPr>
              <w:t xml:space="preserve"> </w:t>
            </w:r>
            <w:r w:rsidRPr="00575791">
              <w:rPr>
                <w:rFonts w:cs="Times New Roman"/>
              </w:rPr>
              <w:t xml:space="preserve">English court asked to enforce a French judgment on a contract that was governed by English law. Argument = English court should not recognize a foreign judgment in which there was an error of law. </w:t>
            </w:r>
          </w:p>
          <w:p w14:paraId="13C60E41" w14:textId="505045B5" w:rsidR="00211141" w:rsidRPr="00484A26" w:rsidRDefault="00211141" w:rsidP="00551DEE">
            <w:pPr>
              <w:rPr>
                <w:rFonts w:cs="Times New Roman"/>
              </w:rPr>
            </w:pPr>
            <w:r>
              <w:rPr>
                <w:rFonts w:cs="Times New Roman"/>
                <w:b/>
              </w:rPr>
              <w:t xml:space="preserve">Court: </w:t>
            </w:r>
            <w:r w:rsidRPr="00575791">
              <w:rPr>
                <w:rFonts w:cs="Times New Roman"/>
              </w:rPr>
              <w:t xml:space="preserve">Error of law is not a </w:t>
            </w:r>
            <w:proofErr w:type="spellStart"/>
            <w:r w:rsidRPr="00575791">
              <w:rPr>
                <w:rFonts w:cs="Times New Roman"/>
              </w:rPr>
              <w:t>defence</w:t>
            </w:r>
            <w:proofErr w:type="spellEnd"/>
            <w:r w:rsidRPr="00575791">
              <w:rPr>
                <w:rFonts w:cs="Times New Roman"/>
              </w:rPr>
              <w:t xml:space="preserve"> that can be raised in the UK. More or less settles error of law as a </w:t>
            </w:r>
            <w:proofErr w:type="spellStart"/>
            <w:r w:rsidRPr="00575791">
              <w:rPr>
                <w:rFonts w:cs="Times New Roman"/>
              </w:rPr>
              <w:t>defence</w:t>
            </w:r>
            <w:proofErr w:type="spellEnd"/>
            <w:r w:rsidRPr="00575791">
              <w:rPr>
                <w:rFonts w:cs="Times New Roman"/>
              </w:rPr>
              <w:t xml:space="preserve"> </w:t>
            </w:r>
            <w:r w:rsidRPr="00575791">
              <w:rPr>
                <w:rFonts w:cs="Times New Roman"/>
                <w:i/>
              </w:rPr>
              <w:t xml:space="preserve">although </w:t>
            </w:r>
            <w:r w:rsidRPr="00575791">
              <w:rPr>
                <w:rFonts w:cs="Times New Roman"/>
              </w:rPr>
              <w:t xml:space="preserve">it is possible that you will be able to find BC cases in which manifest error was allowed to operate as a </w:t>
            </w:r>
            <w:proofErr w:type="spellStart"/>
            <w:r w:rsidRPr="00575791">
              <w:rPr>
                <w:rFonts w:cs="Times New Roman"/>
              </w:rPr>
              <w:t>defence</w:t>
            </w:r>
            <w:proofErr w:type="spellEnd"/>
            <w:r w:rsidRPr="00575791">
              <w:rPr>
                <w:rFonts w:cs="Times New Roman"/>
              </w:rPr>
              <w:t xml:space="preserve"> (</w:t>
            </w:r>
            <w:r>
              <w:rPr>
                <w:rFonts w:cs="Times New Roman"/>
              </w:rPr>
              <w:t xml:space="preserve">but THIS IS </w:t>
            </w:r>
            <w:r w:rsidRPr="00575791">
              <w:rPr>
                <w:rFonts w:cs="Times New Roman"/>
              </w:rPr>
              <w:t xml:space="preserve">WRONG – has been overruled). </w:t>
            </w:r>
          </w:p>
        </w:tc>
      </w:tr>
      <w:tr w:rsidR="00211141" w14:paraId="677EB3A4" w14:textId="77777777" w:rsidTr="00211141">
        <w:trPr>
          <w:trHeight w:val="290"/>
        </w:trPr>
        <w:tc>
          <w:tcPr>
            <w:tcW w:w="10790" w:type="dxa"/>
            <w:shd w:val="clear" w:color="auto" w:fill="9EA0A8" w:themeFill="background2" w:themeFillShade="BF"/>
          </w:tcPr>
          <w:p w14:paraId="7A38937A" w14:textId="67C1D6CA" w:rsidR="00211141" w:rsidRPr="00211141" w:rsidRDefault="00211141" w:rsidP="00551DEE">
            <w:pPr>
              <w:rPr>
                <w:rFonts w:cs="Times New Roman"/>
                <w:b/>
                <w:caps/>
                <w:color w:val="FF0000"/>
                <w:spacing w:val="5"/>
                <w:sz w:val="20"/>
                <w:szCs w:val="20"/>
              </w:rPr>
            </w:pPr>
            <w:r w:rsidRPr="004D538E">
              <w:rPr>
                <w:rStyle w:val="Emphasis"/>
                <w:rFonts w:cs="Times New Roman"/>
                <w:b/>
                <w:i/>
                <w:color w:val="FF0000"/>
              </w:rPr>
              <w:t>Beales v Saldanha</w:t>
            </w:r>
            <w:r w:rsidRPr="004D538E">
              <w:rPr>
                <w:rStyle w:val="Emphasis"/>
                <w:rFonts w:cs="Times New Roman"/>
                <w:b/>
                <w:color w:val="FF0000"/>
              </w:rPr>
              <w:t>, 2003 SCC – leading case on fraud, bofnj and forum public policy</w:t>
            </w:r>
          </w:p>
        </w:tc>
      </w:tr>
      <w:tr w:rsidR="00211141" w14:paraId="7BB64A16" w14:textId="77777777" w:rsidTr="00211141">
        <w:trPr>
          <w:trHeight w:val="835"/>
        </w:trPr>
        <w:tc>
          <w:tcPr>
            <w:tcW w:w="10790" w:type="dxa"/>
          </w:tcPr>
          <w:p w14:paraId="4C83EA09" w14:textId="353869B6" w:rsidR="00211141" w:rsidRPr="00211141" w:rsidRDefault="00211141" w:rsidP="00211141">
            <w:pPr>
              <w:rPr>
                <w:rFonts w:cs="Times New Roman"/>
                <w:i/>
              </w:rPr>
            </w:pPr>
            <w:r w:rsidRPr="00575791">
              <w:rPr>
                <w:rFonts w:cs="Times New Roman"/>
              </w:rPr>
              <w:t xml:space="preserve">Gets rid of extrinsic/intrinsic fraud and makes switch to </w:t>
            </w:r>
            <w:r w:rsidRPr="00575791">
              <w:rPr>
                <w:rFonts w:cs="Times New Roman"/>
                <w:i/>
              </w:rPr>
              <w:t xml:space="preserve">subject matter distinctions/categories of fraud. </w:t>
            </w:r>
            <w:r w:rsidRPr="00575791">
              <w:rPr>
                <w:rFonts w:cs="Times New Roman"/>
              </w:rPr>
              <w:t xml:space="preserve">Para 51: </w:t>
            </w:r>
            <w:r w:rsidRPr="00575791">
              <w:rPr>
                <w:rFonts w:cs="Times New Roman"/>
                <w:i/>
              </w:rPr>
              <w:t xml:space="preserve">fraud going to jurisdiction can always be raised. </w:t>
            </w:r>
            <w:r w:rsidRPr="00575791">
              <w:rPr>
                <w:rFonts w:cs="Times New Roman"/>
              </w:rPr>
              <w:t xml:space="preserve">Para 52: </w:t>
            </w:r>
            <w:r w:rsidRPr="00575791">
              <w:rPr>
                <w:rFonts w:cs="Times New Roman"/>
                <w:i/>
              </w:rPr>
              <w:t xml:space="preserve">other category of fraud, fraud going to the merits is a </w:t>
            </w:r>
            <w:proofErr w:type="spellStart"/>
            <w:r w:rsidRPr="00575791">
              <w:rPr>
                <w:rFonts w:cs="Times New Roman"/>
                <w:i/>
              </w:rPr>
              <w:t>defence</w:t>
            </w:r>
            <w:proofErr w:type="spellEnd"/>
            <w:r w:rsidRPr="00575791">
              <w:rPr>
                <w:rFonts w:cs="Times New Roman"/>
                <w:i/>
              </w:rPr>
              <w:t xml:space="preserve"> only if the allegations are new and not the subject of a prior adjudication or there are new facts not previously discoverable. </w:t>
            </w:r>
          </w:p>
        </w:tc>
      </w:tr>
      <w:tr w:rsidR="00211141" w14:paraId="338AC2BA" w14:textId="77777777" w:rsidTr="00551DEE">
        <w:trPr>
          <w:trHeight w:val="1618"/>
        </w:trPr>
        <w:tc>
          <w:tcPr>
            <w:tcW w:w="10790" w:type="dxa"/>
          </w:tcPr>
          <w:p w14:paraId="26E6FC28" w14:textId="77777777" w:rsidR="009C3CE4" w:rsidRDefault="009C3CE4" w:rsidP="009C3CE4">
            <w:pPr>
              <w:rPr>
                <w:rFonts w:cs="Times New Roman"/>
              </w:rPr>
            </w:pPr>
            <w:r>
              <w:rPr>
                <w:rFonts w:cs="Times New Roman"/>
                <w:b/>
              </w:rPr>
              <w:t xml:space="preserve">Facts: </w:t>
            </w:r>
            <w:proofErr w:type="spellStart"/>
            <w:r>
              <w:rPr>
                <w:rFonts w:cs="Times New Roman"/>
              </w:rPr>
              <w:t>Beals</w:t>
            </w:r>
            <w:proofErr w:type="spellEnd"/>
            <w:r>
              <w:rPr>
                <w:rFonts w:cs="Times New Roman"/>
              </w:rPr>
              <w:t xml:space="preserve"> purchased lot from </w:t>
            </w:r>
            <w:proofErr w:type="spellStart"/>
            <w:r>
              <w:rPr>
                <w:rFonts w:cs="Times New Roman"/>
              </w:rPr>
              <w:t>Saldanha</w:t>
            </w:r>
            <w:proofErr w:type="spellEnd"/>
            <w:r>
              <w:rPr>
                <w:rFonts w:cs="Times New Roman"/>
              </w:rPr>
              <w:t xml:space="preserve"> (</w:t>
            </w:r>
            <w:proofErr w:type="spellStart"/>
            <w:r>
              <w:rPr>
                <w:rFonts w:cs="Times New Roman"/>
              </w:rPr>
              <w:t>Ont</w:t>
            </w:r>
            <w:proofErr w:type="spellEnd"/>
            <w:r>
              <w:rPr>
                <w:rFonts w:cs="Times New Roman"/>
              </w:rPr>
              <w:t xml:space="preserve"> residents) in Florida. </w:t>
            </w:r>
            <w:proofErr w:type="spellStart"/>
            <w:r>
              <w:rPr>
                <w:rFonts w:cs="Times New Roman"/>
              </w:rPr>
              <w:t>Beals</w:t>
            </w:r>
            <w:proofErr w:type="spellEnd"/>
            <w:r>
              <w:rPr>
                <w:rFonts w:cs="Times New Roman"/>
              </w:rPr>
              <w:t xml:space="preserve"> sued </w:t>
            </w:r>
            <w:proofErr w:type="spellStart"/>
            <w:r>
              <w:rPr>
                <w:rFonts w:cs="Times New Roman"/>
              </w:rPr>
              <w:t>Saldanha</w:t>
            </w:r>
            <w:proofErr w:type="spellEnd"/>
            <w:r>
              <w:rPr>
                <w:rFonts w:cs="Times New Roman"/>
              </w:rPr>
              <w:t xml:space="preserve"> in Florida and awarded default judgment. Trial held to determine damages, </w:t>
            </w:r>
            <w:proofErr w:type="spellStart"/>
            <w:r>
              <w:rPr>
                <w:rFonts w:cs="Times New Roman"/>
              </w:rPr>
              <w:t>Saldanha</w:t>
            </w:r>
            <w:proofErr w:type="spellEnd"/>
            <w:r>
              <w:rPr>
                <w:rFonts w:cs="Times New Roman"/>
              </w:rPr>
              <w:t xml:space="preserve"> didn’t appear. Over 250k damages awarded plus 12% interest per year. </w:t>
            </w:r>
            <w:proofErr w:type="spellStart"/>
            <w:r>
              <w:rPr>
                <w:rFonts w:cs="Times New Roman"/>
              </w:rPr>
              <w:t>Saldanha</w:t>
            </w:r>
            <w:proofErr w:type="spellEnd"/>
            <w:r>
              <w:rPr>
                <w:rFonts w:cs="Times New Roman"/>
              </w:rPr>
              <w:t xml:space="preserve"> sought legal advice was told by </w:t>
            </w:r>
            <w:proofErr w:type="spellStart"/>
            <w:r>
              <w:rPr>
                <w:rFonts w:cs="Times New Roman"/>
              </w:rPr>
              <w:t>Ont</w:t>
            </w:r>
            <w:proofErr w:type="spellEnd"/>
            <w:r>
              <w:rPr>
                <w:rFonts w:cs="Times New Roman"/>
              </w:rPr>
              <w:t xml:space="preserve"> lawyer judgment couldn’t be enforced against them. </w:t>
            </w:r>
            <w:proofErr w:type="spellStart"/>
            <w:r>
              <w:rPr>
                <w:rFonts w:cs="Times New Roman"/>
              </w:rPr>
              <w:t>Beals</w:t>
            </w:r>
            <w:proofErr w:type="spellEnd"/>
            <w:r>
              <w:rPr>
                <w:rFonts w:cs="Times New Roman"/>
              </w:rPr>
              <w:t xml:space="preserve"> sought R&amp;E in </w:t>
            </w:r>
            <w:proofErr w:type="spellStart"/>
            <w:r>
              <w:rPr>
                <w:rFonts w:cs="Times New Roman"/>
              </w:rPr>
              <w:t>Ont</w:t>
            </w:r>
            <w:proofErr w:type="spellEnd"/>
            <w:r>
              <w:rPr>
                <w:rFonts w:cs="Times New Roman"/>
              </w:rPr>
              <w:t xml:space="preserve"> few years later, judgment total now over $800k.</w:t>
            </w:r>
          </w:p>
          <w:p w14:paraId="06645A8F" w14:textId="77777777" w:rsidR="009C3CE4" w:rsidRDefault="009C3CE4" w:rsidP="009C3CE4">
            <w:pPr>
              <w:rPr>
                <w:rFonts w:cs="Times New Roman"/>
              </w:rPr>
            </w:pPr>
            <w:r>
              <w:rPr>
                <w:rFonts w:cs="Times New Roman"/>
                <w:b/>
              </w:rPr>
              <w:t xml:space="preserve">Court: </w:t>
            </w:r>
            <w:r>
              <w:rPr>
                <w:rFonts w:cs="Times New Roman"/>
              </w:rPr>
              <w:t xml:space="preserve">Once R&amp;S connection found b/w foreign action and foreign jurisdiction, court should examine CL </w:t>
            </w:r>
            <w:proofErr w:type="spellStart"/>
            <w:r>
              <w:rPr>
                <w:rFonts w:cs="Times New Roman"/>
              </w:rPr>
              <w:t>defences</w:t>
            </w:r>
            <w:proofErr w:type="spellEnd"/>
            <w:r>
              <w:rPr>
                <w:rFonts w:cs="Times New Roman"/>
              </w:rPr>
              <w:t xml:space="preserve"> including fraud, public policy and natural justice. </w:t>
            </w:r>
          </w:p>
          <w:p w14:paraId="52F2D320" w14:textId="77777777" w:rsidR="009C3CE4" w:rsidRDefault="009C3CE4" w:rsidP="00C67373">
            <w:pPr>
              <w:pStyle w:val="ListParagraph"/>
              <w:numPr>
                <w:ilvl w:val="0"/>
                <w:numId w:val="72"/>
              </w:numPr>
              <w:rPr>
                <w:rFonts w:cs="Times New Roman"/>
              </w:rPr>
            </w:pPr>
            <w:r>
              <w:rPr>
                <w:rFonts w:cs="Times New Roman"/>
                <w:b/>
              </w:rPr>
              <w:t xml:space="preserve">Fraud: </w:t>
            </w:r>
            <w:r>
              <w:rPr>
                <w:rFonts w:cs="Times New Roman"/>
              </w:rPr>
              <w:t>neither foreign nor domestic judgments will be enforced if obtained by fraud. Distinction between extrinsic and intrinsic fraud should be discontinued. Fraud as to jurisdiction of court can always be raised; fraud as to merits can only be raised where factual allegations are new and could not have been raised in foreign court.</w:t>
            </w:r>
          </w:p>
          <w:p w14:paraId="489A4EC9" w14:textId="77777777" w:rsidR="009C3CE4" w:rsidRDefault="009C3CE4" w:rsidP="00C67373">
            <w:pPr>
              <w:pStyle w:val="ListParagraph"/>
              <w:numPr>
                <w:ilvl w:val="0"/>
                <w:numId w:val="72"/>
              </w:numPr>
              <w:rPr>
                <w:rFonts w:cs="Times New Roman"/>
              </w:rPr>
            </w:pPr>
            <w:r>
              <w:rPr>
                <w:rFonts w:cs="Times New Roman"/>
                <w:b/>
              </w:rPr>
              <w:t>Natural Justice:</w:t>
            </w:r>
            <w:r>
              <w:rPr>
                <w:rFonts w:cs="Times New Roman"/>
              </w:rPr>
              <w:t xml:space="preserve"> party seeking to impugn judgment must prove (</w:t>
            </w:r>
            <w:proofErr w:type="spellStart"/>
            <w:r>
              <w:rPr>
                <w:rFonts w:cs="Times New Roman"/>
              </w:rPr>
              <w:t>BoP</w:t>
            </w:r>
            <w:proofErr w:type="spellEnd"/>
            <w:r>
              <w:rPr>
                <w:rFonts w:cs="Times New Roman"/>
              </w:rPr>
              <w:t xml:space="preserve">) that foreign proceedings were contrary to </w:t>
            </w:r>
            <w:proofErr w:type="spellStart"/>
            <w:r>
              <w:rPr>
                <w:rFonts w:cs="Times New Roman"/>
              </w:rPr>
              <w:t>Cdn</w:t>
            </w:r>
            <w:proofErr w:type="spellEnd"/>
            <w:r>
              <w:rPr>
                <w:rFonts w:cs="Times New Roman"/>
              </w:rPr>
              <w:t xml:space="preserve"> notions of procedural fairness. </w:t>
            </w:r>
            <w:proofErr w:type="spellStart"/>
            <w:r>
              <w:rPr>
                <w:rFonts w:cs="Times New Roman"/>
              </w:rPr>
              <w:t>Cdn</w:t>
            </w:r>
            <w:proofErr w:type="spellEnd"/>
            <w:r>
              <w:rPr>
                <w:rFonts w:cs="Times New Roman"/>
              </w:rPr>
              <w:t xml:space="preserve"> PF requires – adequate notice, opportunity to defend, fair and impartial.</w:t>
            </w:r>
          </w:p>
          <w:p w14:paraId="62CD5EE4" w14:textId="77777777" w:rsidR="009C3CE4" w:rsidRDefault="009C3CE4" w:rsidP="00C67373">
            <w:pPr>
              <w:pStyle w:val="ListParagraph"/>
              <w:numPr>
                <w:ilvl w:val="0"/>
                <w:numId w:val="72"/>
              </w:numPr>
              <w:rPr>
                <w:rFonts w:cs="Times New Roman"/>
              </w:rPr>
            </w:pPr>
            <w:r>
              <w:rPr>
                <w:rFonts w:cs="Times New Roman"/>
                <w:b/>
              </w:rPr>
              <w:t>Public Policy:</w:t>
            </w:r>
            <w:r>
              <w:rPr>
                <w:rFonts w:cs="Times New Roman"/>
              </w:rPr>
              <w:t xml:space="preserve"> R&amp;E can be refused if judgment contrary to </w:t>
            </w:r>
            <w:proofErr w:type="spellStart"/>
            <w:r>
              <w:rPr>
                <w:rFonts w:cs="Times New Roman"/>
              </w:rPr>
              <w:t>Cdn</w:t>
            </w:r>
            <w:proofErr w:type="spellEnd"/>
            <w:r>
              <w:rPr>
                <w:rFonts w:cs="Times New Roman"/>
              </w:rPr>
              <w:t xml:space="preserve"> concepts of justice. Is foreign law contrary to basic morality?</w:t>
            </w:r>
          </w:p>
          <w:p w14:paraId="6F1FD712" w14:textId="4D406836" w:rsidR="00211141" w:rsidRPr="00211141" w:rsidRDefault="009C3CE4" w:rsidP="00211141">
            <w:pPr>
              <w:rPr>
                <w:rFonts w:cs="Times New Roman"/>
              </w:rPr>
            </w:pPr>
            <w:proofErr w:type="spellStart"/>
            <w:r>
              <w:rPr>
                <w:rFonts w:cs="Times New Roman"/>
              </w:rPr>
              <w:t>Defences</w:t>
            </w:r>
            <w:proofErr w:type="spellEnd"/>
            <w:r>
              <w:rPr>
                <w:rFonts w:cs="Times New Roman"/>
              </w:rPr>
              <w:t xml:space="preserve"> construed narrowly, court here finds none apply. Leaves door open to creation of new </w:t>
            </w:r>
            <w:proofErr w:type="spellStart"/>
            <w:r>
              <w:rPr>
                <w:rFonts w:cs="Times New Roman"/>
              </w:rPr>
              <w:t>defences</w:t>
            </w:r>
            <w:proofErr w:type="spellEnd"/>
            <w:r>
              <w:rPr>
                <w:rFonts w:cs="Times New Roman"/>
              </w:rPr>
              <w:t>.</w:t>
            </w:r>
          </w:p>
        </w:tc>
      </w:tr>
    </w:tbl>
    <w:p w14:paraId="674CD97E" w14:textId="77777777" w:rsidR="00211141" w:rsidRDefault="00211141" w:rsidP="00A81AF6">
      <w:pPr>
        <w:rPr>
          <w:rFonts w:cs="Times New Roman"/>
          <w:u w:val="single"/>
        </w:rPr>
      </w:pPr>
    </w:p>
    <w:p w14:paraId="44B8B998" w14:textId="77777777" w:rsidR="00D077B3" w:rsidRDefault="00D077B3" w:rsidP="00A81AF6">
      <w:pPr>
        <w:rPr>
          <w:rStyle w:val="Emphasis"/>
          <w:rFonts w:cs="Times New Roman"/>
        </w:rPr>
      </w:pPr>
    </w:p>
    <w:p w14:paraId="026F6E9B" w14:textId="77777777" w:rsidR="00A13B1D" w:rsidRDefault="00A13B1D" w:rsidP="00A81AF6">
      <w:pPr>
        <w:rPr>
          <w:rStyle w:val="Emphasis"/>
          <w:rFonts w:cs="Times New Roman"/>
        </w:rPr>
      </w:pPr>
    </w:p>
    <w:p w14:paraId="07F2D3D4" w14:textId="77777777" w:rsidR="00A13B1D" w:rsidRDefault="00A13B1D" w:rsidP="00A81AF6">
      <w:pPr>
        <w:rPr>
          <w:rStyle w:val="Emphasis"/>
          <w:rFonts w:cs="Times New Roman"/>
        </w:rPr>
      </w:pPr>
    </w:p>
    <w:p w14:paraId="09B5233E" w14:textId="77777777" w:rsidR="00A13B1D" w:rsidRPr="00575791" w:rsidRDefault="00A13B1D" w:rsidP="00A81AF6">
      <w:pPr>
        <w:rPr>
          <w:rStyle w:val="Emphasis"/>
          <w:rFonts w:cs="Times New Roman"/>
        </w:rPr>
      </w:pPr>
    </w:p>
    <w:p w14:paraId="4875EC32" w14:textId="67D1897D" w:rsidR="000658E8" w:rsidRPr="00A04C4D" w:rsidRDefault="00A04C4D" w:rsidP="00C67373">
      <w:pPr>
        <w:pStyle w:val="Heading2"/>
        <w:numPr>
          <w:ilvl w:val="0"/>
          <w:numId w:val="44"/>
        </w:numPr>
      </w:pPr>
      <w:bookmarkStart w:id="22" w:name="_Toc501367182"/>
      <w:r>
        <w:lastRenderedPageBreak/>
        <w:t>Statutory Regimes</w:t>
      </w:r>
      <w:bookmarkEnd w:id="22"/>
    </w:p>
    <w:p w14:paraId="191530A5" w14:textId="77777777" w:rsidR="0035369B" w:rsidRPr="0035369B" w:rsidRDefault="0035369B" w:rsidP="002938F6">
      <w:pPr>
        <w:rPr>
          <w:rFonts w:cs="Times New Roman"/>
          <w:b/>
          <w:color w:val="00B050"/>
        </w:rPr>
      </w:pPr>
    </w:p>
    <w:p w14:paraId="3F613153" w14:textId="56796333" w:rsidR="002938F6" w:rsidRDefault="007524CF" w:rsidP="002938F6">
      <w:pPr>
        <w:rPr>
          <w:rFonts w:cs="Times New Roman"/>
          <w:b/>
          <w:color w:val="00B050"/>
        </w:rPr>
      </w:pPr>
      <w:r w:rsidRPr="007524CF">
        <w:rPr>
          <w:rFonts w:cs="Times New Roman"/>
          <w:b/>
          <w:i/>
          <w:color w:val="00B050"/>
        </w:rPr>
        <w:t xml:space="preserve">COEA </w:t>
      </w:r>
      <w:r w:rsidRPr="007524CF">
        <w:rPr>
          <w:rFonts w:cs="Times New Roman"/>
          <w:b/>
          <w:color w:val="00B050"/>
        </w:rPr>
        <w:t>(Court Order Enforcement Act)</w:t>
      </w:r>
      <w:r w:rsidR="0035369B">
        <w:rPr>
          <w:rFonts w:cs="Times New Roman"/>
          <w:b/>
          <w:color w:val="00B050"/>
        </w:rPr>
        <w:t xml:space="preserve"> Part 2-4</w:t>
      </w:r>
    </w:p>
    <w:p w14:paraId="5D67697C" w14:textId="77777777" w:rsidR="0035369B" w:rsidRDefault="0035369B" w:rsidP="0035369B">
      <w:pPr>
        <w:rPr>
          <w:szCs w:val="20"/>
        </w:rPr>
      </w:pPr>
      <w:r w:rsidRPr="0035369B">
        <w:rPr>
          <w:b/>
          <w:color w:val="000000" w:themeColor="text1"/>
          <w:szCs w:val="20"/>
          <w:highlight w:val="yellow"/>
        </w:rPr>
        <w:t xml:space="preserve">HERE LIMITED TO PECUNIARY - </w:t>
      </w:r>
      <w:r w:rsidRPr="0035369B">
        <w:rPr>
          <w:color w:val="000000" w:themeColor="text1"/>
          <w:szCs w:val="20"/>
          <w:highlight w:val="yellow"/>
          <w:u w:val="single"/>
        </w:rPr>
        <w:t>Limited to presence &amp; submission as the only basis of jurisdiction of the foreign court.</w:t>
      </w:r>
      <w:r w:rsidRPr="0035369B">
        <w:rPr>
          <w:color w:val="000000" w:themeColor="text1"/>
          <w:szCs w:val="20"/>
        </w:rPr>
        <w:t xml:space="preserve"> </w:t>
      </w:r>
      <w:r w:rsidRPr="0035369B">
        <w:rPr>
          <w:szCs w:val="20"/>
        </w:rPr>
        <w:t xml:space="preserve">Operates by way of reciprocity. If the foreign judgment the foreign creditor is looking to have enforced originates in a reciprocating state, can be registered under this statute. </w:t>
      </w:r>
      <w:r w:rsidRPr="0035369B">
        <w:rPr>
          <w:b/>
          <w:szCs w:val="20"/>
        </w:rPr>
        <w:t xml:space="preserve">States in reciprocal agreements: </w:t>
      </w:r>
      <w:r w:rsidRPr="0035369B">
        <w:rPr>
          <w:szCs w:val="20"/>
        </w:rPr>
        <w:t>(1) Canada except QB (2) Australia (3) Washington, Alaska, Oregon, California, Colorado &amp; Idaho (4) UK (5) Austria (6) Germany</w:t>
      </w:r>
    </w:p>
    <w:p w14:paraId="09DF73CC" w14:textId="77777777" w:rsidR="0035369B" w:rsidRDefault="0035369B" w:rsidP="0035369B">
      <w:pPr>
        <w:rPr>
          <w:szCs w:val="20"/>
        </w:rPr>
      </w:pPr>
    </w:p>
    <w:p w14:paraId="7A73622D" w14:textId="73C75E52" w:rsidR="0035369B" w:rsidRDefault="0035369B" w:rsidP="0035369B">
      <w:pPr>
        <w:rPr>
          <w:szCs w:val="20"/>
        </w:rPr>
      </w:pPr>
      <w:r w:rsidRPr="0035369B">
        <w:rPr>
          <w:b/>
          <w:i/>
          <w:color w:val="00B050"/>
          <w:szCs w:val="20"/>
        </w:rPr>
        <w:t>Enforcement of Canadian Judgment &amp; Decrees Act</w:t>
      </w:r>
      <w:r w:rsidRPr="0035369B">
        <w:rPr>
          <w:b/>
          <w:i/>
          <w:color w:val="000000" w:themeColor="text1"/>
          <w:szCs w:val="20"/>
          <w:highlight w:val="yellow"/>
        </w:rPr>
        <w:t xml:space="preserve">: </w:t>
      </w:r>
      <w:r w:rsidRPr="0035369B">
        <w:rPr>
          <w:b/>
          <w:color w:val="000000" w:themeColor="text1"/>
          <w:szCs w:val="20"/>
          <w:highlight w:val="yellow"/>
        </w:rPr>
        <w:t>NOT LIMITED TO PECUNIARY</w:t>
      </w:r>
      <w:r w:rsidRPr="0035369B">
        <w:rPr>
          <w:b/>
          <w:color w:val="C44D7A"/>
          <w:szCs w:val="20"/>
        </w:rPr>
        <w:t xml:space="preserve"> </w:t>
      </w:r>
      <w:r w:rsidRPr="0035369B">
        <w:rPr>
          <w:szCs w:val="20"/>
          <w:u w:val="single"/>
        </w:rPr>
        <w:t>If a Canadian judgment</w:t>
      </w:r>
      <w:r w:rsidRPr="0035369B">
        <w:rPr>
          <w:szCs w:val="20"/>
        </w:rPr>
        <w:t xml:space="preserve">, go to this </w:t>
      </w:r>
      <w:r>
        <w:rPr>
          <w:szCs w:val="20"/>
        </w:rPr>
        <w:t>Act</w:t>
      </w:r>
      <w:r w:rsidRPr="0035369B">
        <w:rPr>
          <w:i/>
          <w:szCs w:val="20"/>
        </w:rPr>
        <w:t xml:space="preserve"> </w:t>
      </w:r>
      <w:r w:rsidRPr="0035369B">
        <w:rPr>
          <w:szCs w:val="20"/>
        </w:rPr>
        <w:t xml:space="preserve">and register. This statute is not enforced in every province, but in BC you can take full advantage of it – only have to register judgment. Only possible argument the judgment debtor could make is that the other province law is inconsistent with BC’s public policy (difficult to persuade court). </w:t>
      </w:r>
    </w:p>
    <w:p w14:paraId="461B24B3" w14:textId="1A5BC8A9" w:rsidR="0035369B" w:rsidRDefault="0035369B" w:rsidP="0035369B">
      <w:pPr>
        <w:rPr>
          <w:szCs w:val="20"/>
        </w:rPr>
      </w:pPr>
      <w:r>
        <w:rPr>
          <w:szCs w:val="20"/>
          <w:u w:val="single"/>
        </w:rPr>
        <w:t xml:space="preserve">Note: </w:t>
      </w:r>
      <w:r w:rsidRPr="00793EA8">
        <w:rPr>
          <w:szCs w:val="20"/>
        </w:rPr>
        <w:t>Can use any of these options at any time, assuming the judgment is eligible. In any of these processes – have to persuade BC court (or use legislation) that the judgment obtained elsewhere is one that is really to be recognized. BC prefers to select which judgments it recognizes. Always local rules for selecting which judgments to enforce.</w:t>
      </w:r>
    </w:p>
    <w:p w14:paraId="0476AC3D" w14:textId="77777777" w:rsidR="00D221B3" w:rsidRDefault="00D221B3" w:rsidP="0035369B">
      <w:pPr>
        <w:rPr>
          <w:szCs w:val="20"/>
        </w:rPr>
      </w:pPr>
    </w:p>
    <w:p w14:paraId="57BA4F24" w14:textId="621FDE1C" w:rsidR="00D221B3" w:rsidRPr="00D221B3" w:rsidRDefault="00D221B3" w:rsidP="0035369B">
      <w:pPr>
        <w:rPr>
          <w:color w:val="000000" w:themeColor="text1"/>
          <w:szCs w:val="20"/>
        </w:rPr>
      </w:pPr>
      <w:proofErr w:type="spellStart"/>
      <w:r w:rsidRPr="00D221B3">
        <w:rPr>
          <w:b/>
          <w:szCs w:val="20"/>
          <w:u w:val="single"/>
        </w:rPr>
        <w:t>Defences</w:t>
      </w:r>
      <w:proofErr w:type="spellEnd"/>
      <w:r>
        <w:rPr>
          <w:szCs w:val="20"/>
          <w:u w:val="single"/>
        </w:rPr>
        <w:t xml:space="preserve">: </w:t>
      </w:r>
      <w:r>
        <w:rPr>
          <w:szCs w:val="20"/>
        </w:rPr>
        <w:t xml:space="preserve">Available at common law and </w:t>
      </w:r>
      <w:r w:rsidRPr="00D221B3">
        <w:rPr>
          <w:i/>
          <w:color w:val="00B050"/>
          <w:szCs w:val="20"/>
        </w:rPr>
        <w:t>COEA</w:t>
      </w:r>
      <w:r>
        <w:rPr>
          <w:i/>
          <w:szCs w:val="20"/>
        </w:rPr>
        <w:t xml:space="preserve"> </w:t>
      </w:r>
      <w:r>
        <w:rPr>
          <w:szCs w:val="20"/>
        </w:rPr>
        <w:t xml:space="preserve">BUT NOT </w:t>
      </w:r>
      <w:r w:rsidRPr="00D221B3">
        <w:rPr>
          <w:i/>
          <w:color w:val="00B050"/>
          <w:szCs w:val="20"/>
        </w:rPr>
        <w:t>ECJDA</w:t>
      </w:r>
      <w:r>
        <w:rPr>
          <w:i/>
          <w:color w:val="00B050"/>
          <w:szCs w:val="20"/>
        </w:rPr>
        <w:t xml:space="preserve">: </w:t>
      </w:r>
      <w:r>
        <w:rPr>
          <w:color w:val="000000" w:themeColor="text1"/>
          <w:szCs w:val="20"/>
        </w:rPr>
        <w:t>(1) fraud (2) natural justice (3) public policy</w:t>
      </w:r>
    </w:p>
    <w:p w14:paraId="324D5FF8" w14:textId="154D58CD" w:rsidR="0035369B" w:rsidRPr="000713FE" w:rsidRDefault="0035369B" w:rsidP="002938F6">
      <w:pPr>
        <w:rPr>
          <w:b/>
          <w:i/>
          <w:color w:val="D54773" w:themeColor="accent6"/>
          <w:szCs w:val="20"/>
        </w:rPr>
      </w:pPr>
    </w:p>
    <w:p w14:paraId="0AC9CD9A" w14:textId="55A6B205" w:rsidR="00273781" w:rsidRDefault="009822A7" w:rsidP="00C67373">
      <w:pPr>
        <w:pStyle w:val="Heading3"/>
        <w:numPr>
          <w:ilvl w:val="0"/>
          <w:numId w:val="73"/>
        </w:numPr>
      </w:pPr>
      <w:bookmarkStart w:id="23" w:name="_Toc501367183"/>
      <w:r>
        <w:t>Judgments and Orders</w:t>
      </w:r>
      <w:bookmarkEnd w:id="23"/>
    </w:p>
    <w:p w14:paraId="23C05C4A" w14:textId="77777777" w:rsidR="009822A7" w:rsidRPr="00575791" w:rsidRDefault="009822A7" w:rsidP="00273781">
      <w:pPr>
        <w:rPr>
          <w:rFonts w:cs="Times New Roman"/>
        </w:rPr>
      </w:pPr>
    </w:p>
    <w:tbl>
      <w:tblPr>
        <w:tblStyle w:val="TableGrid"/>
        <w:tblW w:w="0" w:type="auto"/>
        <w:tblLook w:val="04A0" w:firstRow="1" w:lastRow="0" w:firstColumn="1" w:lastColumn="0" w:noHBand="0" w:noVBand="1"/>
      </w:tblPr>
      <w:tblGrid>
        <w:gridCol w:w="10790"/>
      </w:tblGrid>
      <w:tr w:rsidR="000713FE" w14:paraId="03DEB4BC" w14:textId="77777777" w:rsidTr="000713FE">
        <w:tc>
          <w:tcPr>
            <w:tcW w:w="10790" w:type="dxa"/>
            <w:shd w:val="clear" w:color="auto" w:fill="9EA0A8" w:themeFill="background2" w:themeFillShade="BF"/>
          </w:tcPr>
          <w:p w14:paraId="5055BA73" w14:textId="6275EB90" w:rsidR="000713FE" w:rsidRPr="00327A29" w:rsidRDefault="00327A29" w:rsidP="00273781">
            <w:pPr>
              <w:rPr>
                <w:rStyle w:val="Emphasis"/>
                <w:rFonts w:cs="Times New Roman"/>
                <w:b/>
              </w:rPr>
            </w:pPr>
            <w:r>
              <w:rPr>
                <w:rStyle w:val="Emphasis"/>
                <w:rFonts w:cs="Times New Roman"/>
                <w:b/>
                <w:i/>
                <w:color w:val="FF0000"/>
              </w:rPr>
              <w:t xml:space="preserve">Central guaranty Trust v De Luca, </w:t>
            </w:r>
            <w:r>
              <w:rPr>
                <w:rStyle w:val="Emphasis"/>
                <w:rFonts w:cs="Times New Roman"/>
                <w:b/>
                <w:color w:val="FF0000"/>
              </w:rPr>
              <w:t>1995 NW Territories</w:t>
            </w:r>
          </w:p>
        </w:tc>
      </w:tr>
      <w:tr w:rsidR="000713FE" w14:paraId="486A30CB" w14:textId="77777777" w:rsidTr="00494B63">
        <w:trPr>
          <w:trHeight w:val="2373"/>
        </w:trPr>
        <w:tc>
          <w:tcPr>
            <w:tcW w:w="10790" w:type="dxa"/>
          </w:tcPr>
          <w:p w14:paraId="65197650" w14:textId="60F49D61" w:rsidR="000713FE" w:rsidRPr="00494B63" w:rsidRDefault="000713FE" w:rsidP="000713FE">
            <w:pPr>
              <w:rPr>
                <w:rFonts w:cs="Times New Roman"/>
              </w:rPr>
            </w:pPr>
            <w:r>
              <w:rPr>
                <w:b/>
              </w:rPr>
              <w:t xml:space="preserve">Facts: </w:t>
            </w:r>
            <w:r w:rsidR="00494B63">
              <w:t xml:space="preserve">Defendants applying to set aside registration of </w:t>
            </w:r>
            <w:proofErr w:type="spellStart"/>
            <w:r w:rsidR="00494B63">
              <w:t>Ont</w:t>
            </w:r>
            <w:proofErr w:type="spellEnd"/>
            <w:r w:rsidR="00494B63">
              <w:t xml:space="preserve"> judgment under </w:t>
            </w:r>
            <w:r w:rsidR="00494B63">
              <w:rPr>
                <w:i/>
              </w:rPr>
              <w:t>Reciprocal Enforcement of Judgments Act.</w:t>
            </w:r>
            <w:r w:rsidR="00494B63">
              <w:t xml:space="preserve"> Key Issue: what effect does </w:t>
            </w:r>
            <w:proofErr w:type="spellStart"/>
            <w:r w:rsidR="00494B63" w:rsidRPr="00494B63">
              <w:rPr>
                <w:i/>
                <w:color w:val="FF0000"/>
              </w:rPr>
              <w:t>Morguard</w:t>
            </w:r>
            <w:proofErr w:type="spellEnd"/>
            <w:r w:rsidR="00494B63">
              <w:rPr>
                <w:i/>
              </w:rPr>
              <w:t xml:space="preserve"> </w:t>
            </w:r>
            <w:r w:rsidR="00494B63">
              <w:t>have on the Act?</w:t>
            </w:r>
          </w:p>
          <w:p w14:paraId="500ECC2B" w14:textId="77777777" w:rsidR="00CF5801" w:rsidRDefault="00CF5801" w:rsidP="00494B63">
            <w:pPr>
              <w:rPr>
                <w:rFonts w:cs="Times New Roman"/>
              </w:rPr>
            </w:pPr>
            <w:r>
              <w:rPr>
                <w:rFonts w:cs="Times New Roman"/>
                <w:b/>
              </w:rPr>
              <w:t xml:space="preserve">Court: </w:t>
            </w:r>
          </w:p>
          <w:p w14:paraId="7A001654" w14:textId="77777777" w:rsidR="00494B63" w:rsidRDefault="00494B63" w:rsidP="00C67373">
            <w:pPr>
              <w:pStyle w:val="ListParagraph"/>
              <w:numPr>
                <w:ilvl w:val="0"/>
                <w:numId w:val="74"/>
              </w:numPr>
            </w:pPr>
            <w:r>
              <w:t>Statutes for the reciprocal enforcement of judgments did not alter common law rules, they simply provided for a more convenient procedure</w:t>
            </w:r>
          </w:p>
          <w:p w14:paraId="3456A48C" w14:textId="77777777" w:rsidR="00494B63" w:rsidRDefault="00494B63" w:rsidP="00C67373">
            <w:pPr>
              <w:pStyle w:val="ListParagraph"/>
              <w:numPr>
                <w:ilvl w:val="0"/>
                <w:numId w:val="74"/>
              </w:numPr>
            </w:pPr>
            <w:r>
              <w:t xml:space="preserve">S.2(3) of the Act says that </w:t>
            </w:r>
            <w:r>
              <w:rPr>
                <w:i/>
              </w:rPr>
              <w:t xml:space="preserve">ex parte </w:t>
            </w:r>
            <w:r>
              <w:t>application can be brought so long as defendant personally served.</w:t>
            </w:r>
          </w:p>
          <w:p w14:paraId="052B15EB" w14:textId="77777777" w:rsidR="00494B63" w:rsidRDefault="00494B63" w:rsidP="00C67373">
            <w:pPr>
              <w:pStyle w:val="ListParagraph"/>
              <w:numPr>
                <w:ilvl w:val="0"/>
                <w:numId w:val="74"/>
              </w:numPr>
            </w:pPr>
            <w:r>
              <w:t xml:space="preserve">Act cannot be read to require personal service </w:t>
            </w:r>
            <w:r>
              <w:rPr>
                <w:i/>
              </w:rPr>
              <w:t>within the jurisdiction</w:t>
            </w:r>
            <w:r>
              <w:t>.</w:t>
            </w:r>
          </w:p>
          <w:p w14:paraId="11C83371" w14:textId="3BD1CE49" w:rsidR="00494B63" w:rsidRPr="00CF5801" w:rsidRDefault="00494B63" w:rsidP="00C67373">
            <w:pPr>
              <w:pStyle w:val="ListParagraph"/>
              <w:numPr>
                <w:ilvl w:val="0"/>
                <w:numId w:val="74"/>
              </w:numPr>
            </w:pPr>
            <w:r>
              <w:t xml:space="preserve">Restrictions in s.2(4) of the Act are applicable, even in the face of </w:t>
            </w:r>
            <w:proofErr w:type="spellStart"/>
            <w:r w:rsidRPr="00494B63">
              <w:rPr>
                <w:i/>
                <w:color w:val="FF0000"/>
              </w:rPr>
              <w:t>Morguard</w:t>
            </w:r>
            <w:proofErr w:type="spellEnd"/>
            <w:r>
              <w:rPr>
                <w:i/>
              </w:rPr>
              <w:t>.</w:t>
            </w:r>
            <w:r>
              <w:t xml:space="preserve"> </w:t>
            </w:r>
            <w:r w:rsidRPr="00494B63">
              <w:rPr>
                <w:highlight w:val="yellow"/>
                <w:u w:val="single"/>
              </w:rPr>
              <w:t>If enforcement cannot be obtained under the statute, an action can still be commenced to seek common law recognition.</w:t>
            </w:r>
          </w:p>
        </w:tc>
      </w:tr>
    </w:tbl>
    <w:p w14:paraId="77DDB600" w14:textId="77777777" w:rsidR="008A492D" w:rsidRDefault="008A492D" w:rsidP="00273781">
      <w:pPr>
        <w:rPr>
          <w:rFonts w:cs="Times New Roman"/>
        </w:rPr>
      </w:pPr>
    </w:p>
    <w:p w14:paraId="77083AD0" w14:textId="3C7CD5F5" w:rsidR="009822A7" w:rsidRDefault="009822A7" w:rsidP="00C67373">
      <w:pPr>
        <w:pStyle w:val="Heading3"/>
        <w:numPr>
          <w:ilvl w:val="0"/>
          <w:numId w:val="73"/>
        </w:numPr>
      </w:pPr>
      <w:bookmarkStart w:id="24" w:name="_Toc501367184"/>
      <w:r>
        <w:t>Arbitral Awards</w:t>
      </w:r>
      <w:bookmarkEnd w:id="24"/>
    </w:p>
    <w:p w14:paraId="3717C5AA" w14:textId="16A3B789" w:rsidR="00327A29" w:rsidRDefault="00327A29" w:rsidP="00327A29">
      <w:pPr>
        <w:rPr>
          <w:i/>
        </w:rPr>
      </w:pPr>
      <w:r>
        <w:t xml:space="preserve">See </w:t>
      </w:r>
      <w:r w:rsidRPr="00327A29">
        <w:rPr>
          <w:i/>
          <w:color w:val="00B050"/>
        </w:rPr>
        <w:t>Foreign Arbitral Awards Act</w:t>
      </w:r>
      <w:r>
        <w:rPr>
          <w:i/>
        </w:rPr>
        <w:t>.</w:t>
      </w:r>
    </w:p>
    <w:tbl>
      <w:tblPr>
        <w:tblStyle w:val="TableGrid"/>
        <w:tblW w:w="0" w:type="auto"/>
        <w:tblLook w:val="04A0" w:firstRow="1" w:lastRow="0" w:firstColumn="1" w:lastColumn="0" w:noHBand="0" w:noVBand="1"/>
      </w:tblPr>
      <w:tblGrid>
        <w:gridCol w:w="10790"/>
      </w:tblGrid>
      <w:tr w:rsidR="00327A29" w14:paraId="5D84697A" w14:textId="77777777" w:rsidTr="00551DEE">
        <w:tc>
          <w:tcPr>
            <w:tcW w:w="10790" w:type="dxa"/>
            <w:shd w:val="clear" w:color="auto" w:fill="9EA0A8" w:themeFill="background2" w:themeFillShade="BF"/>
          </w:tcPr>
          <w:p w14:paraId="1E0C6B7D" w14:textId="77777777" w:rsidR="00327A29" w:rsidRPr="000713FE" w:rsidRDefault="00327A29" w:rsidP="00551DEE">
            <w:pPr>
              <w:rPr>
                <w:rStyle w:val="Emphasis"/>
                <w:rFonts w:cs="Times New Roman"/>
                <w:b/>
              </w:rPr>
            </w:pPr>
            <w:r w:rsidRPr="000713FE">
              <w:rPr>
                <w:rStyle w:val="Emphasis"/>
                <w:rFonts w:cs="Times New Roman"/>
                <w:b/>
                <w:i/>
                <w:color w:val="FF0000"/>
              </w:rPr>
              <w:t>SHRETER V GASMAC INC</w:t>
            </w:r>
            <w:r w:rsidRPr="000713FE">
              <w:rPr>
                <w:rStyle w:val="Emphasis"/>
                <w:rFonts w:cs="Times New Roman"/>
                <w:b/>
                <w:color w:val="FF0000"/>
              </w:rPr>
              <w:t>, (1992) ONT</w:t>
            </w:r>
          </w:p>
        </w:tc>
      </w:tr>
      <w:tr w:rsidR="00327A29" w14:paraId="1FA9DD3B" w14:textId="77777777" w:rsidTr="00551DEE">
        <w:tc>
          <w:tcPr>
            <w:tcW w:w="10790" w:type="dxa"/>
          </w:tcPr>
          <w:p w14:paraId="3BCF577F" w14:textId="77777777" w:rsidR="00327A29" w:rsidRDefault="00327A29" w:rsidP="00551DEE">
            <w:pPr>
              <w:rPr>
                <w:rFonts w:cs="Times New Roman"/>
              </w:rPr>
            </w:pPr>
            <w:r>
              <w:rPr>
                <w:b/>
              </w:rPr>
              <w:t xml:space="preserve">Facts: </w:t>
            </w:r>
            <w:r>
              <w:t xml:space="preserve">Applicant obtained arbitration award in Georgia, had order confirmed by judge. D argued: </w:t>
            </w:r>
            <w:r w:rsidRPr="000713FE">
              <w:rPr>
                <w:rFonts w:cs="Times New Roman"/>
                <w:b/>
              </w:rPr>
              <w:t>(1)</w:t>
            </w:r>
            <w:r w:rsidRPr="00575791">
              <w:rPr>
                <w:rFonts w:cs="Times New Roman"/>
              </w:rPr>
              <w:t xml:space="preserve"> Matter should have been commenced as action, not application; </w:t>
            </w:r>
            <w:r w:rsidRPr="000713FE">
              <w:rPr>
                <w:rFonts w:cs="Times New Roman"/>
                <w:b/>
              </w:rPr>
              <w:t xml:space="preserve">(2) </w:t>
            </w:r>
            <w:r w:rsidRPr="00575791">
              <w:rPr>
                <w:rFonts w:cs="Times New Roman"/>
              </w:rPr>
              <w:t xml:space="preserve">outstanding counterclaim; </w:t>
            </w:r>
            <w:r w:rsidRPr="000713FE">
              <w:rPr>
                <w:rFonts w:cs="Times New Roman"/>
                <w:b/>
              </w:rPr>
              <w:t xml:space="preserve">(3) </w:t>
            </w:r>
            <w:r w:rsidRPr="00575791">
              <w:rPr>
                <w:rFonts w:cs="Times New Roman"/>
              </w:rPr>
              <w:t xml:space="preserve">breach of natural justice; </w:t>
            </w:r>
            <w:r w:rsidRPr="000713FE">
              <w:rPr>
                <w:rFonts w:cs="Times New Roman"/>
                <w:b/>
              </w:rPr>
              <w:t>(4)</w:t>
            </w:r>
            <w:r w:rsidRPr="00575791">
              <w:rPr>
                <w:rFonts w:cs="Times New Roman"/>
              </w:rPr>
              <w:t xml:space="preserve"> Counter to public policy of forum.</w:t>
            </w:r>
          </w:p>
          <w:p w14:paraId="1C5C6560" w14:textId="77777777" w:rsidR="00327A29" w:rsidRPr="00CF5801" w:rsidRDefault="00327A29" w:rsidP="00551DEE">
            <w:r>
              <w:rPr>
                <w:rFonts w:cs="Times New Roman"/>
                <w:b/>
              </w:rPr>
              <w:t xml:space="preserve">Court: </w:t>
            </w:r>
            <w:r w:rsidRPr="00575791">
              <w:rPr>
                <w:rFonts w:cs="Times New Roman"/>
              </w:rPr>
              <w:t>Arbitration award recognized under International Commercial Arbitration Act (of Ontario); all of D’s arguments in opposition rejected.</w:t>
            </w:r>
          </w:p>
        </w:tc>
      </w:tr>
    </w:tbl>
    <w:p w14:paraId="05AB774D" w14:textId="77777777" w:rsidR="00327A29" w:rsidRPr="00327A29" w:rsidRDefault="00327A29" w:rsidP="00327A29">
      <w:pPr>
        <w:rPr>
          <w:i/>
        </w:rPr>
      </w:pPr>
    </w:p>
    <w:p w14:paraId="2606CA86" w14:textId="77777777" w:rsidR="00327A29" w:rsidRPr="00327A29" w:rsidRDefault="00327A29" w:rsidP="00327A29"/>
    <w:p w14:paraId="7AE3A633" w14:textId="6830DC96" w:rsidR="00494B63" w:rsidRPr="00494B63" w:rsidRDefault="00494B63" w:rsidP="00494B63">
      <w:pPr>
        <w:pStyle w:val="Heading1"/>
      </w:pPr>
      <w:bookmarkStart w:id="25" w:name="_Toc501367185"/>
      <w:r>
        <w:t xml:space="preserve">IV. </w:t>
      </w:r>
      <w:r>
        <w:rPr>
          <w:i/>
        </w:rPr>
        <w:t xml:space="preserve">In Personam </w:t>
      </w:r>
      <w:r>
        <w:t>Class Actions: Jurisdiction and R&amp;E</w:t>
      </w:r>
      <w:bookmarkEnd w:id="25"/>
    </w:p>
    <w:p w14:paraId="736AA0C5" w14:textId="597AE1D5" w:rsidR="008A492D" w:rsidRPr="0062138B" w:rsidRDefault="008A492D" w:rsidP="00C67373">
      <w:pPr>
        <w:pStyle w:val="ListParagraph"/>
        <w:numPr>
          <w:ilvl w:val="0"/>
          <w:numId w:val="75"/>
        </w:numPr>
        <w:rPr>
          <w:rFonts w:cs="Times New Roman"/>
        </w:rPr>
      </w:pPr>
      <w:r w:rsidRPr="0062138B">
        <w:rPr>
          <w:rFonts w:cs="Times New Roman"/>
        </w:rPr>
        <w:t xml:space="preserve">Two models: </w:t>
      </w:r>
    </w:p>
    <w:p w14:paraId="7EB3F996" w14:textId="1919F1AD" w:rsidR="008A492D" w:rsidRPr="00575791" w:rsidRDefault="008A492D" w:rsidP="00C67373">
      <w:pPr>
        <w:pStyle w:val="ListParagraph"/>
        <w:numPr>
          <w:ilvl w:val="0"/>
          <w:numId w:val="76"/>
        </w:numPr>
        <w:rPr>
          <w:rFonts w:cs="Times New Roman"/>
        </w:rPr>
      </w:pPr>
      <w:r w:rsidRPr="00575791">
        <w:rPr>
          <w:rFonts w:cs="Times New Roman"/>
        </w:rPr>
        <w:t>Opt in</w:t>
      </w:r>
    </w:p>
    <w:p w14:paraId="578B6120" w14:textId="62F82F1C" w:rsidR="008A492D" w:rsidRPr="00575791" w:rsidRDefault="008A492D" w:rsidP="00C67373">
      <w:pPr>
        <w:pStyle w:val="ListParagraph"/>
        <w:numPr>
          <w:ilvl w:val="0"/>
          <w:numId w:val="76"/>
        </w:numPr>
        <w:rPr>
          <w:rFonts w:cs="Times New Roman"/>
        </w:rPr>
      </w:pPr>
      <w:r w:rsidRPr="00575791">
        <w:rPr>
          <w:rFonts w:cs="Times New Roman"/>
        </w:rPr>
        <w:t>Opt out</w:t>
      </w:r>
    </w:p>
    <w:p w14:paraId="135946A7" w14:textId="72B63C1C" w:rsidR="008A492D" w:rsidRDefault="008A492D" w:rsidP="00C67373">
      <w:pPr>
        <w:pStyle w:val="ListParagraph"/>
        <w:numPr>
          <w:ilvl w:val="0"/>
          <w:numId w:val="75"/>
        </w:numPr>
        <w:rPr>
          <w:rFonts w:cs="Times New Roman"/>
        </w:rPr>
      </w:pPr>
      <w:r w:rsidRPr="0062138B">
        <w:rPr>
          <w:rFonts w:cs="Times New Roman"/>
        </w:rPr>
        <w:t xml:space="preserve">At this time, BC is the only Province left with the opt-in model. Every other Province has an opt-out model. </w:t>
      </w:r>
    </w:p>
    <w:p w14:paraId="124EBF4C" w14:textId="3E9A7E9D" w:rsidR="0062138B" w:rsidRDefault="0062138B" w:rsidP="00C67373">
      <w:pPr>
        <w:pStyle w:val="ListParagraph"/>
        <w:numPr>
          <w:ilvl w:val="0"/>
          <w:numId w:val="75"/>
        </w:numPr>
        <w:rPr>
          <w:rFonts w:cs="Times New Roman"/>
        </w:rPr>
      </w:pPr>
      <w:r>
        <w:rPr>
          <w:rFonts w:cs="Times New Roman"/>
        </w:rPr>
        <w:t>Once judgment or settlement is finalized, all members of the class are bound by it and prohibited from commencing another action against the defendant.</w:t>
      </w:r>
    </w:p>
    <w:p w14:paraId="0515C6FA" w14:textId="77777777" w:rsidR="00A13B1D" w:rsidRPr="0062138B" w:rsidRDefault="00A13B1D" w:rsidP="00A13B1D">
      <w:pPr>
        <w:pStyle w:val="ListParagraph"/>
        <w:rPr>
          <w:rFonts w:cs="Times New Roman"/>
        </w:rPr>
      </w:pPr>
    </w:p>
    <w:tbl>
      <w:tblPr>
        <w:tblStyle w:val="TableGrid"/>
        <w:tblW w:w="0" w:type="auto"/>
        <w:tblLook w:val="04A0" w:firstRow="1" w:lastRow="0" w:firstColumn="1" w:lastColumn="0" w:noHBand="0" w:noVBand="1"/>
      </w:tblPr>
      <w:tblGrid>
        <w:gridCol w:w="10790"/>
      </w:tblGrid>
      <w:tr w:rsidR="0062138B" w14:paraId="2CE8580A" w14:textId="77777777" w:rsidTr="0062138B">
        <w:tc>
          <w:tcPr>
            <w:tcW w:w="10790" w:type="dxa"/>
            <w:shd w:val="clear" w:color="auto" w:fill="9EA0A8" w:themeFill="background2" w:themeFillShade="BF"/>
          </w:tcPr>
          <w:p w14:paraId="1393EC99" w14:textId="1CC0F33A" w:rsidR="0062138B" w:rsidRPr="0062138B" w:rsidRDefault="0062138B" w:rsidP="008A492D">
            <w:pPr>
              <w:rPr>
                <w:rFonts w:cs="Times New Roman"/>
                <w:b/>
              </w:rPr>
            </w:pPr>
            <w:r w:rsidRPr="0062138B">
              <w:rPr>
                <w:rStyle w:val="Emphasis"/>
                <w:rFonts w:cs="Times New Roman"/>
                <w:b/>
                <w:i/>
                <w:color w:val="FF0000"/>
              </w:rPr>
              <w:lastRenderedPageBreak/>
              <w:t>Harrington v Dow Corning Corp</w:t>
            </w:r>
            <w:r w:rsidRPr="0062138B">
              <w:rPr>
                <w:rStyle w:val="Emphasis"/>
                <w:rFonts w:cs="Times New Roman"/>
                <w:b/>
                <w:color w:val="FF0000"/>
              </w:rPr>
              <w:t xml:space="preserve"> (2000 BCCA)</w:t>
            </w:r>
          </w:p>
        </w:tc>
      </w:tr>
      <w:tr w:rsidR="0062138B" w14:paraId="01BCF9FB" w14:textId="77777777" w:rsidTr="0062138B">
        <w:tc>
          <w:tcPr>
            <w:tcW w:w="10790" w:type="dxa"/>
          </w:tcPr>
          <w:p w14:paraId="12C67FB0" w14:textId="77777777" w:rsidR="004C2426" w:rsidRPr="00575791" w:rsidRDefault="004C2426" w:rsidP="004C2426">
            <w:pPr>
              <w:rPr>
                <w:rFonts w:cs="Times New Roman"/>
              </w:rPr>
            </w:pPr>
            <w:r w:rsidRPr="00575791">
              <w:rPr>
                <w:rFonts w:cs="Times New Roman"/>
                <w:b/>
              </w:rPr>
              <w:t xml:space="preserve">Facts: </w:t>
            </w:r>
            <w:r w:rsidRPr="00575791">
              <w:rPr>
                <w:rFonts w:cs="Times New Roman"/>
              </w:rPr>
              <w:t xml:space="preserve">Class actions in BC: </w:t>
            </w:r>
            <w:r w:rsidRPr="0062138B">
              <w:rPr>
                <w:rFonts w:cs="Times New Roman"/>
                <w:i/>
                <w:highlight w:val="yellow"/>
              </w:rPr>
              <w:t xml:space="preserve">opt-out </w:t>
            </w:r>
            <w:r w:rsidRPr="0062138B">
              <w:rPr>
                <w:rFonts w:cs="Times New Roman"/>
                <w:highlight w:val="yellow"/>
              </w:rPr>
              <w:t xml:space="preserve">for BC residents, </w:t>
            </w:r>
            <w:r w:rsidRPr="0062138B">
              <w:rPr>
                <w:rFonts w:cs="Times New Roman"/>
                <w:i/>
                <w:highlight w:val="yellow"/>
              </w:rPr>
              <w:t>opt-in</w:t>
            </w:r>
            <w:r w:rsidRPr="0062138B">
              <w:rPr>
                <w:rFonts w:cs="Times New Roman"/>
                <w:highlight w:val="yellow"/>
              </w:rPr>
              <w:t xml:space="preserve"> for non-BC residents</w:t>
            </w:r>
            <w:r w:rsidRPr="00575791">
              <w:rPr>
                <w:rFonts w:cs="Times New Roman"/>
              </w:rPr>
              <w:t>. A number of non-BC residents wanted to opt-in and join the BC class action. If you opt-in, you submit to the jurisdiction (no question of territorial competence). Dow Corning objects to the BC court having jurisdiction over the non-residents: don’t let the non-residents be a member of the class action in BC. Received breast implants outside of BC, Dow Corning is not a BC corporation.</w:t>
            </w:r>
          </w:p>
          <w:p w14:paraId="641D4D7D" w14:textId="77777777" w:rsidR="004C2426" w:rsidRPr="00575791" w:rsidRDefault="004C2426" w:rsidP="004C2426">
            <w:pPr>
              <w:rPr>
                <w:rFonts w:cs="Times New Roman"/>
                <w:b/>
              </w:rPr>
            </w:pPr>
            <w:r>
              <w:rPr>
                <w:rFonts w:cs="Times New Roman"/>
                <w:b/>
              </w:rPr>
              <w:t>Court:</w:t>
            </w:r>
            <w:r w:rsidRPr="00575791">
              <w:rPr>
                <w:rFonts w:cs="Times New Roman"/>
                <w:b/>
              </w:rPr>
              <w:t xml:space="preserve"> </w:t>
            </w:r>
          </w:p>
          <w:p w14:paraId="5332AA59" w14:textId="77777777" w:rsidR="004C2426" w:rsidRPr="00575791" w:rsidRDefault="004C2426" w:rsidP="00C67373">
            <w:pPr>
              <w:pStyle w:val="ListParagraph"/>
              <w:numPr>
                <w:ilvl w:val="0"/>
                <w:numId w:val="35"/>
              </w:numPr>
              <w:rPr>
                <w:rFonts w:cs="Times New Roman"/>
                <w:b/>
              </w:rPr>
            </w:pPr>
            <w:r w:rsidRPr="004C2426">
              <w:rPr>
                <w:rFonts w:cs="Times New Roman"/>
                <w:u w:val="single"/>
              </w:rPr>
              <w:t>At BCSC:</w:t>
            </w:r>
            <w:r w:rsidRPr="00575791">
              <w:rPr>
                <w:rFonts w:cs="Times New Roman"/>
              </w:rPr>
              <w:t xml:space="preserve"> </w:t>
            </w:r>
            <w:r>
              <w:rPr>
                <w:rFonts w:cs="Times New Roman"/>
              </w:rPr>
              <w:t>R&amp;S</w:t>
            </w:r>
            <w:r w:rsidRPr="00575791">
              <w:rPr>
                <w:rFonts w:cs="Times New Roman"/>
              </w:rPr>
              <w:t xml:space="preserve"> connection between BC and non-residents was the common issue with the BC class. </w:t>
            </w:r>
            <w:proofErr w:type="spellStart"/>
            <w:r w:rsidRPr="00575791">
              <w:rPr>
                <w:rFonts w:cs="Times New Roman"/>
              </w:rPr>
              <w:t>Mckenzie</w:t>
            </w:r>
            <w:proofErr w:type="spellEnd"/>
            <w:r w:rsidRPr="00575791">
              <w:rPr>
                <w:rFonts w:cs="Times New Roman"/>
              </w:rPr>
              <w:t xml:space="preserve"> J: </w:t>
            </w:r>
            <w:r w:rsidRPr="00575791">
              <w:rPr>
                <w:rFonts w:cs="Times New Roman"/>
                <w:i/>
              </w:rPr>
              <w:t>sufficiently real and substantial connection to allow non-residents to opt-in to the BC class action.</w:t>
            </w:r>
          </w:p>
          <w:p w14:paraId="59BDEE6C" w14:textId="77777777" w:rsidR="004C2426" w:rsidRPr="004C2426" w:rsidRDefault="004C2426" w:rsidP="00C67373">
            <w:pPr>
              <w:pStyle w:val="ListParagraph"/>
              <w:numPr>
                <w:ilvl w:val="0"/>
                <w:numId w:val="35"/>
              </w:numPr>
              <w:rPr>
                <w:rFonts w:cs="Times New Roman"/>
                <w:b/>
              </w:rPr>
            </w:pPr>
            <w:r w:rsidRPr="004C2426">
              <w:rPr>
                <w:rFonts w:cs="Times New Roman"/>
                <w:u w:val="single"/>
              </w:rPr>
              <w:t>BCCA:</w:t>
            </w:r>
            <w:r w:rsidRPr="00575791">
              <w:rPr>
                <w:rFonts w:cs="Times New Roman"/>
              </w:rPr>
              <w:t xml:space="preserve"> agrees with trial judge (3-2 majority). Para 99: New types of proceedings require re-consideration of old rules if the fundamental principles of order and fairness are respected. </w:t>
            </w:r>
          </w:p>
          <w:p w14:paraId="66709A1F" w14:textId="77777777" w:rsidR="004C2426" w:rsidRPr="004C2426" w:rsidRDefault="004C2426" w:rsidP="00C67373">
            <w:pPr>
              <w:pStyle w:val="ListParagraph"/>
              <w:numPr>
                <w:ilvl w:val="0"/>
                <w:numId w:val="35"/>
              </w:numPr>
              <w:rPr>
                <w:rFonts w:cs="Times New Roman"/>
                <w:b/>
              </w:rPr>
            </w:pPr>
            <w:r>
              <w:rPr>
                <w:rFonts w:cs="Times New Roman"/>
              </w:rPr>
              <w:t xml:space="preserve">Failure of a non-resident to allege that a cause of action arose in BC not decisive of </w:t>
            </w:r>
            <w:r>
              <w:rPr>
                <w:rFonts w:cs="Times New Roman"/>
                <w:i/>
              </w:rPr>
              <w:t xml:space="preserve">jurisdiction </w:t>
            </w:r>
            <w:proofErr w:type="spellStart"/>
            <w:r>
              <w:rPr>
                <w:rFonts w:cs="Times New Roman"/>
                <w:i/>
              </w:rPr>
              <w:t>simpliciter</w:t>
            </w:r>
            <w:proofErr w:type="spellEnd"/>
          </w:p>
          <w:p w14:paraId="08D57EE4" w14:textId="77777777" w:rsidR="004C2426" w:rsidRPr="004C2426" w:rsidRDefault="004C2426" w:rsidP="00C67373">
            <w:pPr>
              <w:pStyle w:val="ListParagraph"/>
              <w:numPr>
                <w:ilvl w:val="0"/>
                <w:numId w:val="35"/>
              </w:numPr>
              <w:rPr>
                <w:rFonts w:cs="Times New Roman"/>
                <w:b/>
              </w:rPr>
            </w:pPr>
            <w:r>
              <w:rPr>
                <w:rFonts w:cs="Times New Roman"/>
              </w:rPr>
              <w:t>Some cases won’t require court to move beyond traditional rules (defendant within jurisdiction, has submitted, tort committed in jurisdiction). But sometimes, where not adequate to ensure fairness other considerations become relevant (some flexibility for court to assume jurisdiction over entire class).</w:t>
            </w:r>
          </w:p>
          <w:p w14:paraId="0171AC53" w14:textId="77777777" w:rsidR="004C2426" w:rsidRPr="004C2426" w:rsidRDefault="004C2426" w:rsidP="00C67373">
            <w:pPr>
              <w:pStyle w:val="ListParagraph"/>
              <w:numPr>
                <w:ilvl w:val="0"/>
                <w:numId w:val="35"/>
              </w:numPr>
              <w:rPr>
                <w:rFonts w:cs="Times New Roman"/>
                <w:b/>
              </w:rPr>
            </w:pPr>
            <w:r>
              <w:rPr>
                <w:rFonts w:cs="Times New Roman"/>
              </w:rPr>
              <w:t>Manufacturers are aware products will be consumed and used in several provinces and can be called to account in any one of those provinces.</w:t>
            </w:r>
          </w:p>
          <w:p w14:paraId="688642C9" w14:textId="136F858A" w:rsidR="0062138B" w:rsidRPr="004C2426" w:rsidRDefault="004C2426" w:rsidP="00C67373">
            <w:pPr>
              <w:pStyle w:val="ListParagraph"/>
              <w:numPr>
                <w:ilvl w:val="0"/>
                <w:numId w:val="35"/>
              </w:numPr>
              <w:rPr>
                <w:rFonts w:cs="Times New Roman"/>
                <w:b/>
              </w:rPr>
            </w:pPr>
            <w:r>
              <w:rPr>
                <w:rFonts w:cs="Times New Roman"/>
              </w:rPr>
              <w:t xml:space="preserve">Doctrine of </w:t>
            </w:r>
            <w:r>
              <w:rPr>
                <w:rFonts w:cs="Times New Roman"/>
                <w:i/>
              </w:rPr>
              <w:t xml:space="preserve">forum non </w:t>
            </w:r>
            <w:proofErr w:type="spellStart"/>
            <w:r>
              <w:rPr>
                <w:rFonts w:cs="Times New Roman"/>
                <w:i/>
              </w:rPr>
              <w:t>conveniens</w:t>
            </w:r>
            <w:proofErr w:type="spellEnd"/>
            <w:r>
              <w:rPr>
                <w:rFonts w:cs="Times New Roman"/>
                <w:i/>
              </w:rPr>
              <w:t xml:space="preserve"> </w:t>
            </w:r>
            <w:r>
              <w:rPr>
                <w:rFonts w:cs="Times New Roman"/>
              </w:rPr>
              <w:t>can still protect defendants when forum is not ideal.</w:t>
            </w:r>
          </w:p>
        </w:tc>
      </w:tr>
      <w:tr w:rsidR="004C2426" w14:paraId="690051EE" w14:textId="77777777" w:rsidTr="004C2426">
        <w:tc>
          <w:tcPr>
            <w:tcW w:w="10790" w:type="dxa"/>
            <w:shd w:val="clear" w:color="auto" w:fill="9EA0A8" w:themeFill="background2" w:themeFillShade="BF"/>
          </w:tcPr>
          <w:p w14:paraId="5D6AE5D7" w14:textId="2B4D05DF" w:rsidR="004C2426" w:rsidRPr="004C2426" w:rsidRDefault="004C2426" w:rsidP="00551DEE">
            <w:pPr>
              <w:rPr>
                <w:rFonts w:cs="Times New Roman"/>
                <w:b/>
                <w:i/>
                <w:caps/>
                <w:spacing w:val="5"/>
                <w:sz w:val="20"/>
                <w:szCs w:val="20"/>
              </w:rPr>
            </w:pPr>
            <w:r w:rsidRPr="004C2426">
              <w:rPr>
                <w:rStyle w:val="Emphasis"/>
                <w:rFonts w:cs="Times New Roman"/>
                <w:b/>
                <w:i/>
                <w:color w:val="FF0000"/>
              </w:rPr>
              <w:t>Ward v Canada</w:t>
            </w:r>
            <w:r w:rsidRPr="004C2426">
              <w:rPr>
                <w:rStyle w:val="Emphasis"/>
                <w:rFonts w:cs="Times New Roman"/>
                <w:b/>
                <w:color w:val="FF0000"/>
              </w:rPr>
              <w:t xml:space="preserve"> (2007 MBCA)</w:t>
            </w:r>
          </w:p>
        </w:tc>
      </w:tr>
      <w:tr w:rsidR="004C2426" w14:paraId="169C7400" w14:textId="77777777" w:rsidTr="004C2426">
        <w:tc>
          <w:tcPr>
            <w:tcW w:w="10790" w:type="dxa"/>
          </w:tcPr>
          <w:p w14:paraId="79FE3D9D" w14:textId="77777777" w:rsidR="003206BA" w:rsidRPr="00575791" w:rsidRDefault="003206BA" w:rsidP="003206BA">
            <w:pPr>
              <w:rPr>
                <w:rFonts w:cs="Times New Roman"/>
              </w:rPr>
            </w:pPr>
            <w:r w:rsidRPr="00575791">
              <w:rPr>
                <w:rFonts w:cs="Times New Roman"/>
                <w:b/>
              </w:rPr>
              <w:t xml:space="preserve">Facts: </w:t>
            </w:r>
            <w:r w:rsidRPr="00575791">
              <w:rPr>
                <w:rFonts w:cs="Times New Roman"/>
              </w:rPr>
              <w:t xml:space="preserve">Ward was a Manitoba resident – wanted to commence a class action against the Crown of Canada. Complaining about when he was in New Brunswick he was in the army and was sprayed with herbicide including Agent Orange. Caused health problems. Is complaining about the tort that occurred in New Brunswick and wants to sue Canada. </w:t>
            </w:r>
          </w:p>
          <w:p w14:paraId="298EAE37" w14:textId="77777777" w:rsidR="003206BA" w:rsidRPr="00575791" w:rsidRDefault="003206BA" w:rsidP="003206BA">
            <w:pPr>
              <w:rPr>
                <w:rFonts w:cs="Times New Roman"/>
              </w:rPr>
            </w:pPr>
            <w:r w:rsidRPr="00575791">
              <w:rPr>
                <w:rFonts w:cs="Times New Roman"/>
                <w:b/>
              </w:rPr>
              <w:t xml:space="preserve">Issue: </w:t>
            </w:r>
            <w:r w:rsidRPr="00575791">
              <w:rPr>
                <w:rFonts w:cs="Times New Roman"/>
              </w:rPr>
              <w:t>Whether Manitoba can take jurisdiction over the Federal government?</w:t>
            </w:r>
          </w:p>
          <w:p w14:paraId="61BE4952" w14:textId="77777777" w:rsidR="003206BA" w:rsidRPr="00575791" w:rsidRDefault="003206BA" w:rsidP="003206BA">
            <w:pPr>
              <w:rPr>
                <w:rFonts w:cs="Times New Roman"/>
              </w:rPr>
            </w:pPr>
            <w:r>
              <w:rPr>
                <w:rFonts w:cs="Times New Roman"/>
                <w:b/>
              </w:rPr>
              <w:t>Court:</w:t>
            </w:r>
            <w:r w:rsidRPr="00575791">
              <w:rPr>
                <w:rFonts w:cs="Times New Roman"/>
                <w:b/>
              </w:rPr>
              <w:t xml:space="preserve"> </w:t>
            </w:r>
            <w:r w:rsidRPr="00575791">
              <w:rPr>
                <w:rFonts w:cs="Times New Roman"/>
              </w:rPr>
              <w:t xml:space="preserve">Crown right of Canada is present in every Province. </w:t>
            </w:r>
            <w:proofErr w:type="spellStart"/>
            <w:r w:rsidRPr="003206BA">
              <w:rPr>
                <w:rFonts w:cs="Times New Roman"/>
                <w:i/>
                <w:color w:val="FF0000"/>
              </w:rPr>
              <w:t>Morguard</w:t>
            </w:r>
            <w:proofErr w:type="spellEnd"/>
            <w:r w:rsidRPr="00575791">
              <w:rPr>
                <w:rFonts w:cs="Times New Roman"/>
                <w:i/>
              </w:rPr>
              <w:t xml:space="preserve">: </w:t>
            </w:r>
            <w:r w:rsidRPr="00575791">
              <w:rPr>
                <w:rFonts w:cs="Times New Roman"/>
              </w:rPr>
              <w:t xml:space="preserve">presence &amp; submission is still good. Manitoba has jurisdiction over the Crown in right of Canada because the Crown in right of Canada is present in Manitoba. </w:t>
            </w:r>
          </w:p>
          <w:p w14:paraId="5C0FCAB8" w14:textId="77777777" w:rsidR="003206BA" w:rsidRPr="00575791" w:rsidRDefault="003206BA" w:rsidP="00C67373">
            <w:pPr>
              <w:pStyle w:val="ListParagraph"/>
              <w:numPr>
                <w:ilvl w:val="0"/>
                <w:numId w:val="35"/>
              </w:numPr>
              <w:rPr>
                <w:rFonts w:cs="Times New Roman"/>
              </w:rPr>
            </w:pPr>
            <w:r w:rsidRPr="00575791">
              <w:rPr>
                <w:rFonts w:cs="Times New Roman"/>
              </w:rPr>
              <w:t>But everything happened in New Brunswick – would this be the better?</w:t>
            </w:r>
          </w:p>
          <w:p w14:paraId="4C66962F" w14:textId="1C7D2DF8" w:rsidR="004C2426" w:rsidRPr="003206BA" w:rsidRDefault="003206BA" w:rsidP="00C67373">
            <w:pPr>
              <w:pStyle w:val="ListParagraph"/>
              <w:numPr>
                <w:ilvl w:val="0"/>
                <w:numId w:val="35"/>
              </w:numPr>
              <w:rPr>
                <w:rFonts w:cs="Times New Roman"/>
              </w:rPr>
            </w:pPr>
            <w:r w:rsidRPr="00575791">
              <w:rPr>
                <w:rFonts w:cs="Times New Roman"/>
              </w:rPr>
              <w:t>Decision is not finite – could be varied when more evidence comes to light.</w:t>
            </w:r>
          </w:p>
        </w:tc>
      </w:tr>
      <w:tr w:rsidR="003206BA" w14:paraId="46162AE6" w14:textId="77777777" w:rsidTr="003206BA">
        <w:tc>
          <w:tcPr>
            <w:tcW w:w="10790" w:type="dxa"/>
            <w:shd w:val="clear" w:color="auto" w:fill="9EA0A8" w:themeFill="background2" w:themeFillShade="BF"/>
          </w:tcPr>
          <w:p w14:paraId="09C783C1" w14:textId="4BF9884F" w:rsidR="003206BA" w:rsidRPr="003206BA" w:rsidRDefault="003206BA" w:rsidP="00551DEE">
            <w:pPr>
              <w:rPr>
                <w:rFonts w:cs="Times New Roman"/>
                <w:b/>
              </w:rPr>
            </w:pPr>
            <w:r>
              <w:rPr>
                <w:rStyle w:val="Emphasis"/>
                <w:rFonts w:cs="Times New Roman"/>
                <w:b/>
                <w:i/>
                <w:color w:val="FF0000"/>
              </w:rPr>
              <w:t xml:space="preserve">Kaynes v BP Plc, </w:t>
            </w:r>
            <w:r>
              <w:rPr>
                <w:rStyle w:val="Emphasis"/>
                <w:rFonts w:cs="Times New Roman"/>
                <w:b/>
                <w:color w:val="FF0000"/>
              </w:rPr>
              <w:t>2014 ONCA 580 (kaynes #1)</w:t>
            </w:r>
          </w:p>
        </w:tc>
      </w:tr>
      <w:tr w:rsidR="003206BA" w14:paraId="262D0A3F" w14:textId="77777777" w:rsidTr="003206BA">
        <w:tc>
          <w:tcPr>
            <w:tcW w:w="10790" w:type="dxa"/>
          </w:tcPr>
          <w:p w14:paraId="24892944" w14:textId="77777777" w:rsidR="00506DE4" w:rsidRPr="00575791" w:rsidRDefault="00506DE4" w:rsidP="00506DE4">
            <w:pPr>
              <w:rPr>
                <w:rFonts w:cs="Times New Roman"/>
              </w:rPr>
            </w:pPr>
            <w:r w:rsidRPr="00575791">
              <w:rPr>
                <w:rFonts w:cs="Times New Roman"/>
                <w:b/>
              </w:rPr>
              <w:t xml:space="preserve">Facts: </w:t>
            </w:r>
            <w:proofErr w:type="spellStart"/>
            <w:r w:rsidRPr="00575791">
              <w:rPr>
                <w:rFonts w:cs="Times New Roman"/>
              </w:rPr>
              <w:t>Kaynes</w:t>
            </w:r>
            <w:proofErr w:type="spellEnd"/>
            <w:r w:rsidRPr="00575791">
              <w:rPr>
                <w:rFonts w:cs="Times New Roman"/>
              </w:rPr>
              <w:t xml:space="preserve"> had shares in BP, purchased the shares on the NYSE. BP incorporate in England – has no assets in Canada. Bringing misrepresentation action based on the</w:t>
            </w:r>
            <w:r w:rsidRPr="00506DE4">
              <w:rPr>
                <w:rFonts w:cs="Times New Roman"/>
                <w:color w:val="00B050"/>
              </w:rPr>
              <w:t xml:space="preserve"> </w:t>
            </w:r>
            <w:r w:rsidRPr="00506DE4">
              <w:rPr>
                <w:rFonts w:cs="Times New Roman"/>
                <w:i/>
                <w:color w:val="00B050"/>
              </w:rPr>
              <w:t>Ontario Securities Act</w:t>
            </w:r>
            <w:r w:rsidRPr="00506DE4">
              <w:rPr>
                <w:rFonts w:cs="Times New Roman"/>
                <w:color w:val="00B050"/>
              </w:rPr>
              <w:t xml:space="preserve"> </w:t>
            </w:r>
            <w:r w:rsidRPr="00575791">
              <w:rPr>
                <w:rFonts w:cs="Times New Roman"/>
              </w:rPr>
              <w:t xml:space="preserve">– wants to bring a statutory action against BP, and hadn’t even purchased his shares in Ontario. </w:t>
            </w:r>
          </w:p>
          <w:p w14:paraId="3D00E3EE" w14:textId="77777777" w:rsidR="00506DE4" w:rsidRPr="00575791" w:rsidRDefault="00506DE4" w:rsidP="00506DE4">
            <w:pPr>
              <w:rPr>
                <w:rFonts w:cs="Times New Roman"/>
              </w:rPr>
            </w:pPr>
            <w:r>
              <w:rPr>
                <w:rFonts w:cs="Times New Roman"/>
                <w:b/>
              </w:rPr>
              <w:t>Court:</w:t>
            </w:r>
            <w:r w:rsidRPr="00575791">
              <w:rPr>
                <w:rFonts w:cs="Times New Roman"/>
                <w:b/>
              </w:rPr>
              <w:t xml:space="preserve"> </w:t>
            </w:r>
          </w:p>
          <w:p w14:paraId="6634ED36" w14:textId="77777777" w:rsidR="00506DE4" w:rsidRPr="00575791" w:rsidRDefault="00506DE4" w:rsidP="00C67373">
            <w:pPr>
              <w:pStyle w:val="ListParagraph"/>
              <w:numPr>
                <w:ilvl w:val="0"/>
                <w:numId w:val="35"/>
              </w:numPr>
              <w:rPr>
                <w:rFonts w:cs="Times New Roman"/>
              </w:rPr>
            </w:pPr>
            <w:r w:rsidRPr="00575791">
              <w:rPr>
                <w:rFonts w:cs="Times New Roman"/>
              </w:rPr>
              <w:t xml:space="preserve">Was a tort in Ontario: misrepresentation is effective where received, Mr. </w:t>
            </w:r>
            <w:proofErr w:type="spellStart"/>
            <w:r w:rsidRPr="00575791">
              <w:rPr>
                <w:rFonts w:cs="Times New Roman"/>
              </w:rPr>
              <w:t>Kaynes</w:t>
            </w:r>
            <w:proofErr w:type="spellEnd"/>
            <w:r w:rsidRPr="00575791">
              <w:rPr>
                <w:rFonts w:cs="Times New Roman"/>
              </w:rPr>
              <w:t xml:space="preserve"> received it in Ontario.</w:t>
            </w:r>
          </w:p>
          <w:p w14:paraId="177D22F6" w14:textId="77777777" w:rsidR="00506DE4" w:rsidRPr="00575791" w:rsidRDefault="00506DE4" w:rsidP="00C67373">
            <w:pPr>
              <w:pStyle w:val="ListParagraph"/>
              <w:numPr>
                <w:ilvl w:val="0"/>
                <w:numId w:val="35"/>
              </w:numPr>
              <w:rPr>
                <w:rFonts w:cs="Times New Roman"/>
              </w:rPr>
            </w:pPr>
            <w:r w:rsidRPr="00575791">
              <w:rPr>
                <w:rFonts w:cs="Times New Roman"/>
              </w:rPr>
              <w:t xml:space="preserve">ONCA is able to find a </w:t>
            </w:r>
            <w:r>
              <w:rPr>
                <w:rFonts w:cs="Times New Roman"/>
              </w:rPr>
              <w:t>R&amp;S</w:t>
            </w:r>
            <w:r w:rsidRPr="00575791">
              <w:rPr>
                <w:rFonts w:cs="Times New Roman"/>
              </w:rPr>
              <w:t xml:space="preserve"> connection with Ontario because there was a tort that occurred in Ontario.</w:t>
            </w:r>
          </w:p>
          <w:p w14:paraId="36B2F1E3" w14:textId="77777777" w:rsidR="00506DE4" w:rsidRPr="00575791" w:rsidRDefault="00506DE4" w:rsidP="00C67373">
            <w:pPr>
              <w:pStyle w:val="ListParagraph"/>
              <w:numPr>
                <w:ilvl w:val="0"/>
                <w:numId w:val="35"/>
              </w:numPr>
              <w:rPr>
                <w:rFonts w:cs="Times New Roman"/>
              </w:rPr>
            </w:pPr>
            <w:r w:rsidRPr="00575791">
              <w:rPr>
                <w:rFonts w:cs="Times New Roman"/>
              </w:rPr>
              <w:t>Ontario has jurisdiction, but in this case there was a class action going on in the US.</w:t>
            </w:r>
          </w:p>
          <w:p w14:paraId="09F665FD" w14:textId="77777777" w:rsidR="00506DE4" w:rsidRPr="00575791" w:rsidRDefault="00506DE4" w:rsidP="00C67373">
            <w:pPr>
              <w:pStyle w:val="ListParagraph"/>
              <w:numPr>
                <w:ilvl w:val="0"/>
                <w:numId w:val="35"/>
              </w:numPr>
              <w:rPr>
                <w:rFonts w:cs="Times New Roman"/>
              </w:rPr>
            </w:pPr>
            <w:r w:rsidRPr="00575791">
              <w:rPr>
                <w:rFonts w:cs="Times New Roman"/>
              </w:rPr>
              <w:t xml:space="preserve">Assumption at time of first </w:t>
            </w:r>
            <w:proofErr w:type="spellStart"/>
            <w:r w:rsidRPr="00575791">
              <w:rPr>
                <w:rFonts w:cs="Times New Roman"/>
              </w:rPr>
              <w:t>Kaynes</w:t>
            </w:r>
            <w:proofErr w:type="spellEnd"/>
            <w:r w:rsidRPr="00575791">
              <w:rPr>
                <w:rFonts w:cs="Times New Roman"/>
              </w:rPr>
              <w:t xml:space="preserve"> case – Mr. </w:t>
            </w:r>
            <w:proofErr w:type="spellStart"/>
            <w:r w:rsidRPr="00575791">
              <w:rPr>
                <w:rFonts w:cs="Times New Roman"/>
              </w:rPr>
              <w:t>Kaynes</w:t>
            </w:r>
            <w:proofErr w:type="spellEnd"/>
            <w:r w:rsidRPr="00575791">
              <w:rPr>
                <w:rFonts w:cs="Times New Roman"/>
              </w:rPr>
              <w:t xml:space="preserve"> could join the class action in the US – </w:t>
            </w:r>
            <w:r w:rsidRPr="00506DE4">
              <w:rPr>
                <w:rFonts w:cs="Times New Roman"/>
                <w:i/>
                <w:color w:val="00B050"/>
              </w:rPr>
              <w:t>Ontario Securities Act</w:t>
            </w:r>
            <w:r w:rsidRPr="00575791">
              <w:rPr>
                <w:rFonts w:cs="Times New Roman"/>
                <w:i/>
              </w:rPr>
              <w:t xml:space="preserve"> </w:t>
            </w:r>
            <w:r w:rsidRPr="00575791">
              <w:rPr>
                <w:rFonts w:cs="Times New Roman"/>
              </w:rPr>
              <w:t xml:space="preserve">would be applied in the US. </w:t>
            </w:r>
          </w:p>
          <w:p w14:paraId="2AF578EE" w14:textId="4CC34732" w:rsidR="003206BA" w:rsidRPr="00506DE4" w:rsidRDefault="00506DE4" w:rsidP="00C67373">
            <w:pPr>
              <w:pStyle w:val="ListParagraph"/>
              <w:numPr>
                <w:ilvl w:val="0"/>
                <w:numId w:val="35"/>
              </w:numPr>
              <w:rPr>
                <w:rFonts w:cs="Times New Roman"/>
              </w:rPr>
            </w:pPr>
            <w:r w:rsidRPr="00575791">
              <w:rPr>
                <w:rFonts w:cs="Times New Roman"/>
              </w:rPr>
              <w:t xml:space="preserve">Ontario = </w:t>
            </w:r>
            <w:r w:rsidRPr="00575791">
              <w:rPr>
                <w:rFonts w:cs="Times New Roman"/>
                <w:i/>
              </w:rPr>
              <w:t xml:space="preserve">forum non </w:t>
            </w:r>
            <w:proofErr w:type="spellStart"/>
            <w:r w:rsidRPr="00575791">
              <w:rPr>
                <w:rFonts w:cs="Times New Roman"/>
                <w:i/>
              </w:rPr>
              <w:t>conveniens</w:t>
            </w:r>
            <w:proofErr w:type="spellEnd"/>
            <w:r w:rsidRPr="00575791">
              <w:rPr>
                <w:rFonts w:cs="Times New Roman"/>
                <w:i/>
              </w:rPr>
              <w:t xml:space="preserve">. </w:t>
            </w:r>
          </w:p>
        </w:tc>
      </w:tr>
      <w:tr w:rsidR="003206BA" w14:paraId="6B4DEEAE" w14:textId="77777777" w:rsidTr="00506DE4">
        <w:tc>
          <w:tcPr>
            <w:tcW w:w="10790" w:type="dxa"/>
            <w:shd w:val="clear" w:color="auto" w:fill="9EA0A8" w:themeFill="background2" w:themeFillShade="BF"/>
          </w:tcPr>
          <w:p w14:paraId="28EEC6D0" w14:textId="6FE87BF4" w:rsidR="003206BA" w:rsidRPr="003206BA" w:rsidRDefault="003206BA" w:rsidP="003206BA">
            <w:pPr>
              <w:rPr>
                <w:rFonts w:cs="Times New Roman"/>
                <w:b/>
                <w:caps/>
                <w:spacing w:val="5"/>
                <w:sz w:val="20"/>
                <w:szCs w:val="20"/>
              </w:rPr>
            </w:pPr>
            <w:r>
              <w:rPr>
                <w:rStyle w:val="Emphasis"/>
                <w:rFonts w:cs="Times New Roman"/>
                <w:b/>
                <w:i/>
                <w:color w:val="FF0000"/>
              </w:rPr>
              <w:t xml:space="preserve">kaynes v bp plc, </w:t>
            </w:r>
            <w:r>
              <w:rPr>
                <w:rStyle w:val="Emphasis"/>
                <w:rFonts w:cs="Times New Roman"/>
                <w:b/>
                <w:color w:val="FF0000"/>
              </w:rPr>
              <w:t>2016 ONCA 601 (kaynes #2)</w:t>
            </w:r>
          </w:p>
        </w:tc>
      </w:tr>
      <w:tr w:rsidR="003206BA" w14:paraId="413EEAD0" w14:textId="77777777" w:rsidTr="003206BA">
        <w:tc>
          <w:tcPr>
            <w:tcW w:w="10790" w:type="dxa"/>
          </w:tcPr>
          <w:p w14:paraId="16A331EA" w14:textId="240F03AD" w:rsidR="003206BA" w:rsidRDefault="003206BA" w:rsidP="00506DE4">
            <w:pPr>
              <w:rPr>
                <w:rFonts w:cs="Times New Roman"/>
              </w:rPr>
            </w:pPr>
            <w:r w:rsidRPr="00575791">
              <w:rPr>
                <w:rFonts w:cs="Times New Roman"/>
                <w:b/>
              </w:rPr>
              <w:t xml:space="preserve">Facts: </w:t>
            </w:r>
            <w:r w:rsidR="00506DE4">
              <w:rPr>
                <w:rFonts w:cs="Times New Roman"/>
              </w:rPr>
              <w:t>Pending class action in Texas including current plaintiff who purchased BP securities on NYSE.</w:t>
            </w:r>
          </w:p>
          <w:p w14:paraId="0D392B0D" w14:textId="77777777" w:rsidR="00506DE4" w:rsidRDefault="00506DE4" w:rsidP="00506DE4">
            <w:pPr>
              <w:rPr>
                <w:rFonts w:cs="Times New Roman"/>
              </w:rPr>
            </w:pPr>
            <w:r>
              <w:rPr>
                <w:rFonts w:cs="Times New Roman"/>
                <w:b/>
              </w:rPr>
              <w:t xml:space="preserve">Court: </w:t>
            </w:r>
            <w:r>
              <w:rPr>
                <w:rFonts w:cs="Times New Roman"/>
              </w:rPr>
              <w:t xml:space="preserve">ONCA lifts stay previously in place based on </w:t>
            </w:r>
            <w:r>
              <w:rPr>
                <w:rFonts w:cs="Times New Roman"/>
                <w:i/>
              </w:rPr>
              <w:t xml:space="preserve">forum non </w:t>
            </w:r>
            <w:proofErr w:type="spellStart"/>
            <w:r>
              <w:rPr>
                <w:rFonts w:cs="Times New Roman"/>
                <w:i/>
              </w:rPr>
              <w:t>conveniens</w:t>
            </w:r>
            <w:proofErr w:type="spellEnd"/>
            <w:r>
              <w:rPr>
                <w:rFonts w:cs="Times New Roman"/>
                <w:i/>
              </w:rPr>
              <w:t xml:space="preserve"> </w:t>
            </w:r>
            <w:r>
              <w:rPr>
                <w:rFonts w:cs="Times New Roman"/>
              </w:rPr>
              <w:t>ground in light of changed circumstance.</w:t>
            </w:r>
          </w:p>
          <w:p w14:paraId="282B4F7A" w14:textId="77777777" w:rsidR="00506DE4" w:rsidRDefault="00506DE4" w:rsidP="00C67373">
            <w:pPr>
              <w:pStyle w:val="ListParagraph"/>
              <w:numPr>
                <w:ilvl w:val="0"/>
                <w:numId w:val="77"/>
              </w:numPr>
              <w:rPr>
                <w:rFonts w:cs="Times New Roman"/>
              </w:rPr>
            </w:pPr>
            <w:r>
              <w:rPr>
                <w:rFonts w:cs="Times New Roman"/>
              </w:rPr>
              <w:t xml:space="preserve">(1) Texas court ruled plaintiff &amp; other </w:t>
            </w:r>
            <w:proofErr w:type="spellStart"/>
            <w:r>
              <w:rPr>
                <w:rFonts w:cs="Times New Roman"/>
              </w:rPr>
              <w:t>Cdns</w:t>
            </w:r>
            <w:proofErr w:type="spellEnd"/>
            <w:r>
              <w:rPr>
                <w:rFonts w:cs="Times New Roman"/>
              </w:rPr>
              <w:t xml:space="preserve"> not entitled to assert separate class action based upon a claim that the lead plaintiffs had not pursued. </w:t>
            </w:r>
          </w:p>
          <w:p w14:paraId="548F5D2E" w14:textId="77777777" w:rsidR="00506DE4" w:rsidRDefault="00506DE4" w:rsidP="00C67373">
            <w:pPr>
              <w:pStyle w:val="ListParagraph"/>
              <w:numPr>
                <w:ilvl w:val="0"/>
                <w:numId w:val="77"/>
              </w:numPr>
              <w:rPr>
                <w:rFonts w:cs="Times New Roman"/>
              </w:rPr>
            </w:pPr>
            <w:r>
              <w:rPr>
                <w:rFonts w:cs="Times New Roman"/>
              </w:rPr>
              <w:t xml:space="preserve">(2) Texas court ruled plaintiff claim was time-barred under </w:t>
            </w:r>
            <w:r w:rsidRPr="00506DE4">
              <w:rPr>
                <w:rFonts w:cs="Times New Roman"/>
                <w:i/>
                <w:color w:val="00B050"/>
              </w:rPr>
              <w:t>Ontario Securities Act</w:t>
            </w:r>
            <w:r>
              <w:rPr>
                <w:rFonts w:cs="Times New Roman"/>
              </w:rPr>
              <w:t>.</w:t>
            </w:r>
          </w:p>
          <w:p w14:paraId="70E76B99" w14:textId="77777777" w:rsidR="00506DE4" w:rsidRDefault="00506DE4" w:rsidP="00C67373">
            <w:pPr>
              <w:pStyle w:val="ListParagraph"/>
              <w:numPr>
                <w:ilvl w:val="0"/>
                <w:numId w:val="77"/>
              </w:numPr>
              <w:rPr>
                <w:rFonts w:cs="Times New Roman"/>
              </w:rPr>
            </w:pPr>
            <w:r>
              <w:rPr>
                <w:rFonts w:cs="Times New Roman"/>
              </w:rPr>
              <w:t xml:space="preserve">But under </w:t>
            </w:r>
            <w:proofErr w:type="spellStart"/>
            <w:r>
              <w:rPr>
                <w:rFonts w:cs="Times New Roman"/>
              </w:rPr>
              <w:t>Ont</w:t>
            </w:r>
            <w:proofErr w:type="spellEnd"/>
            <w:r>
              <w:rPr>
                <w:rFonts w:cs="Times New Roman"/>
              </w:rPr>
              <w:t xml:space="preserve"> securities law, </w:t>
            </w:r>
            <w:r w:rsidR="00BE5DF3">
              <w:rPr>
                <w:rFonts w:cs="Times New Roman"/>
              </w:rPr>
              <w:t>plaintiff free to pursue individual claims in US</w:t>
            </w:r>
          </w:p>
          <w:p w14:paraId="78CB231D" w14:textId="77777777" w:rsidR="00BE5DF3" w:rsidRDefault="00BE5DF3" w:rsidP="00C67373">
            <w:pPr>
              <w:pStyle w:val="ListParagraph"/>
              <w:numPr>
                <w:ilvl w:val="0"/>
                <w:numId w:val="77"/>
              </w:numPr>
              <w:rPr>
                <w:rFonts w:cs="Times New Roman"/>
              </w:rPr>
            </w:pPr>
            <w:r>
              <w:rPr>
                <w:rFonts w:cs="Times New Roman"/>
              </w:rPr>
              <w:t>US court didn’t claim exclusive jurisdiction over litigation, and given that if a case were to go ahead in the US it would be subject to Ontario law, the stay was lifted.</w:t>
            </w:r>
          </w:p>
          <w:p w14:paraId="5B236B3F" w14:textId="77777777" w:rsidR="00BE5DF3" w:rsidRDefault="00BE5DF3" w:rsidP="00BE5DF3">
            <w:pPr>
              <w:rPr>
                <w:rFonts w:cs="Times New Roman"/>
              </w:rPr>
            </w:pPr>
            <w:r>
              <w:rPr>
                <w:rFonts w:cs="Times New Roman"/>
                <w:b/>
              </w:rPr>
              <w:t xml:space="preserve">Takeaway: </w:t>
            </w:r>
            <w:r>
              <w:rPr>
                <w:rFonts w:cs="Times New Roman"/>
                <w:i/>
              </w:rPr>
              <w:t xml:space="preserve">forum non </w:t>
            </w:r>
            <w:proofErr w:type="spellStart"/>
            <w:r>
              <w:rPr>
                <w:rFonts w:cs="Times New Roman"/>
                <w:i/>
              </w:rPr>
              <w:t>conveniens</w:t>
            </w:r>
            <w:proofErr w:type="spellEnd"/>
            <w:r>
              <w:rPr>
                <w:rFonts w:cs="Times New Roman"/>
                <w:i/>
              </w:rPr>
              <w:t xml:space="preserve"> </w:t>
            </w:r>
            <w:r>
              <w:rPr>
                <w:rFonts w:cs="Times New Roman"/>
              </w:rPr>
              <w:t>is live and evolving, not static.</w:t>
            </w:r>
          </w:p>
          <w:p w14:paraId="78D63D47" w14:textId="77777777" w:rsidR="00A13B1D" w:rsidRDefault="00A13B1D" w:rsidP="00BE5DF3">
            <w:pPr>
              <w:rPr>
                <w:rFonts w:cs="Times New Roman"/>
              </w:rPr>
            </w:pPr>
          </w:p>
          <w:p w14:paraId="4DF9D47D" w14:textId="77777777" w:rsidR="00A13B1D" w:rsidRDefault="00A13B1D" w:rsidP="00BE5DF3">
            <w:pPr>
              <w:rPr>
                <w:rFonts w:cs="Times New Roman"/>
              </w:rPr>
            </w:pPr>
          </w:p>
          <w:p w14:paraId="04599774" w14:textId="77777777" w:rsidR="00A13B1D" w:rsidRDefault="00A13B1D" w:rsidP="00BE5DF3">
            <w:pPr>
              <w:rPr>
                <w:rFonts w:cs="Times New Roman"/>
              </w:rPr>
            </w:pPr>
          </w:p>
          <w:p w14:paraId="7C140106" w14:textId="77777777" w:rsidR="00A13B1D" w:rsidRDefault="00A13B1D" w:rsidP="00BE5DF3">
            <w:pPr>
              <w:rPr>
                <w:rFonts w:cs="Times New Roman"/>
              </w:rPr>
            </w:pPr>
          </w:p>
          <w:p w14:paraId="267832C0" w14:textId="77777777" w:rsidR="00A13B1D" w:rsidRDefault="00A13B1D" w:rsidP="00BE5DF3">
            <w:pPr>
              <w:rPr>
                <w:rFonts w:cs="Times New Roman"/>
              </w:rPr>
            </w:pPr>
          </w:p>
          <w:p w14:paraId="3C69C888" w14:textId="07981CE8" w:rsidR="00A13B1D" w:rsidRPr="00BE5DF3" w:rsidRDefault="00A13B1D" w:rsidP="00BE5DF3">
            <w:pPr>
              <w:rPr>
                <w:rFonts w:cs="Times New Roman"/>
              </w:rPr>
            </w:pPr>
          </w:p>
        </w:tc>
      </w:tr>
      <w:tr w:rsidR="005742A9" w14:paraId="38695AA6" w14:textId="77777777" w:rsidTr="005742A9">
        <w:tc>
          <w:tcPr>
            <w:tcW w:w="10790" w:type="dxa"/>
            <w:shd w:val="clear" w:color="auto" w:fill="9EA0A8" w:themeFill="background2" w:themeFillShade="BF"/>
          </w:tcPr>
          <w:p w14:paraId="2E5971A4" w14:textId="5F01D627" w:rsidR="005742A9" w:rsidRPr="005742A9" w:rsidRDefault="005742A9" w:rsidP="00551DEE">
            <w:pPr>
              <w:rPr>
                <w:rStyle w:val="Emphasis"/>
                <w:rFonts w:cs="Times New Roman"/>
                <w:b/>
              </w:rPr>
            </w:pPr>
            <w:r>
              <w:rPr>
                <w:rStyle w:val="Emphasis"/>
                <w:rFonts w:cs="Times New Roman"/>
                <w:b/>
                <w:i/>
                <w:color w:val="FF0000"/>
              </w:rPr>
              <w:lastRenderedPageBreak/>
              <w:t xml:space="preserve">Currie v Macdonald’s restaurants </w:t>
            </w:r>
            <w:r>
              <w:rPr>
                <w:rStyle w:val="Emphasis"/>
                <w:rFonts w:cs="Times New Roman"/>
                <w:b/>
                <w:color w:val="FF0000"/>
              </w:rPr>
              <w:t>(2005) ONCA</w:t>
            </w:r>
          </w:p>
        </w:tc>
      </w:tr>
      <w:tr w:rsidR="005742A9" w14:paraId="0DE7D5CB" w14:textId="77777777" w:rsidTr="005742A9">
        <w:trPr>
          <w:trHeight w:val="2373"/>
        </w:trPr>
        <w:tc>
          <w:tcPr>
            <w:tcW w:w="10790" w:type="dxa"/>
          </w:tcPr>
          <w:p w14:paraId="4D267827" w14:textId="4167EC67" w:rsidR="006E6B4C" w:rsidRDefault="006E6B4C" w:rsidP="006E6B4C">
            <w:r>
              <w:rPr>
                <w:b/>
              </w:rPr>
              <w:t xml:space="preserve">Facts: </w:t>
            </w:r>
            <w:r>
              <w:t>Currie attempting to bring class action against McDonalds; McDonalds argues that the issue has already been litigated in Illinois, and that Currie is bound by that settlement; question is whether Illinois settlement precludes Currie’s class proceeding in ON.</w:t>
            </w:r>
          </w:p>
          <w:p w14:paraId="57DC4A61" w14:textId="4E806CBA" w:rsidR="006E6B4C" w:rsidRDefault="006E6B4C" w:rsidP="006E6B4C">
            <w:r>
              <w:rPr>
                <w:b/>
              </w:rPr>
              <w:t>Court:</w:t>
            </w:r>
            <w:r>
              <w:t xml:space="preserve"> </w:t>
            </w:r>
          </w:p>
          <w:p w14:paraId="391E5FC1" w14:textId="77777777" w:rsidR="006E6B4C" w:rsidRDefault="006E6B4C" w:rsidP="00C67373">
            <w:pPr>
              <w:pStyle w:val="ListParagraph"/>
              <w:numPr>
                <w:ilvl w:val="0"/>
                <w:numId w:val="78"/>
              </w:numPr>
              <w:spacing w:after="200" w:line="276" w:lineRule="auto"/>
            </w:pPr>
            <w:r>
              <w:t xml:space="preserve">If Illinois judgment is recognized in ON, Currie is bound by it. </w:t>
            </w:r>
          </w:p>
          <w:p w14:paraId="5D4C33E5" w14:textId="77777777" w:rsidR="006E6B4C" w:rsidRDefault="006E6B4C" w:rsidP="00C67373">
            <w:pPr>
              <w:pStyle w:val="ListParagraph"/>
              <w:numPr>
                <w:ilvl w:val="0"/>
                <w:numId w:val="78"/>
              </w:numPr>
              <w:spacing w:before="200" w:after="200" w:line="276" w:lineRule="auto"/>
            </w:pPr>
            <w:r>
              <w:t xml:space="preserve">In this case, the defendant is seeking to enforce the judgment so as to preclude further litigation. </w:t>
            </w:r>
          </w:p>
          <w:p w14:paraId="4F6FCEA7" w14:textId="6D540280" w:rsidR="006E6B4C" w:rsidRDefault="006E6B4C" w:rsidP="00C67373">
            <w:pPr>
              <w:pStyle w:val="ListParagraph"/>
              <w:numPr>
                <w:ilvl w:val="0"/>
                <w:numId w:val="78"/>
              </w:numPr>
              <w:spacing w:before="200" w:after="200" w:line="276" w:lineRule="auto"/>
            </w:pPr>
            <w:r>
              <w:t>The approach to R&amp;E in traditional two-party lawsuit may need to be modified when considering complex, cross-border class actions. The court must consider the rights and interests of unnamed plaintiffs who did not participate in the foreign proceedings.</w:t>
            </w:r>
          </w:p>
          <w:p w14:paraId="0F57BD2E" w14:textId="77777777" w:rsidR="006E6B4C" w:rsidRDefault="006E6B4C" w:rsidP="00C67373">
            <w:pPr>
              <w:pStyle w:val="ListParagraph"/>
              <w:numPr>
                <w:ilvl w:val="0"/>
                <w:numId w:val="78"/>
              </w:numPr>
              <w:spacing w:before="200" w:after="200" w:line="276" w:lineRule="auto"/>
            </w:pPr>
            <w:r>
              <w:t>It may be appropriate to enforce a judgment against an unnamed plaintiff when three conditions are met:</w:t>
            </w:r>
          </w:p>
          <w:p w14:paraId="34013F64" w14:textId="77777777" w:rsidR="006E6B4C" w:rsidRDefault="006E6B4C" w:rsidP="00C67373">
            <w:pPr>
              <w:pStyle w:val="ListParagraph"/>
              <w:numPr>
                <w:ilvl w:val="1"/>
                <w:numId w:val="78"/>
              </w:numPr>
              <w:spacing w:before="200" w:after="200" w:line="276" w:lineRule="auto"/>
            </w:pPr>
            <w:r>
              <w:t>1) There is a R+S connection linking the action to the foreign jurisdiction</w:t>
            </w:r>
          </w:p>
          <w:p w14:paraId="2EE9A337" w14:textId="77777777" w:rsidR="006E6B4C" w:rsidRDefault="006E6B4C" w:rsidP="00C67373">
            <w:pPr>
              <w:pStyle w:val="ListParagraph"/>
              <w:numPr>
                <w:ilvl w:val="1"/>
                <w:numId w:val="78"/>
              </w:numPr>
              <w:spacing w:before="200" w:after="200" w:line="276" w:lineRule="auto"/>
            </w:pPr>
            <w:r>
              <w:t>2) The rights of the non-resident class members are adequately represented</w:t>
            </w:r>
          </w:p>
          <w:p w14:paraId="5A819708" w14:textId="77777777" w:rsidR="006E6B4C" w:rsidRDefault="006E6B4C" w:rsidP="00C67373">
            <w:pPr>
              <w:pStyle w:val="ListParagraph"/>
              <w:numPr>
                <w:ilvl w:val="1"/>
                <w:numId w:val="78"/>
              </w:numPr>
              <w:spacing w:before="200" w:line="276" w:lineRule="auto"/>
            </w:pPr>
            <w:r>
              <w:t xml:space="preserve">3) Non-resident class members are accorded procedural fairness, including adequate notice. </w:t>
            </w:r>
          </w:p>
          <w:p w14:paraId="64CFAB34" w14:textId="6F4BD882" w:rsidR="005742A9" w:rsidRPr="00CF5801" w:rsidRDefault="006E6B4C" w:rsidP="006E6B4C">
            <w:pPr>
              <w:spacing w:after="200" w:line="276" w:lineRule="auto"/>
            </w:pPr>
            <w:r>
              <w:t>*Court notes it may be easier to justify the assumption of jurisdiction in interprovincial cases. Requirements were not met in this case, so the judgment is not binding on Currie.</w:t>
            </w:r>
          </w:p>
        </w:tc>
      </w:tr>
      <w:tr w:rsidR="005742A9" w14:paraId="5F8F71A5" w14:textId="77777777" w:rsidTr="00253CE5">
        <w:tc>
          <w:tcPr>
            <w:tcW w:w="10790" w:type="dxa"/>
            <w:shd w:val="clear" w:color="auto" w:fill="9EA0A8" w:themeFill="background2" w:themeFillShade="BF"/>
          </w:tcPr>
          <w:p w14:paraId="12018672" w14:textId="71D321AB" w:rsidR="005742A9" w:rsidRPr="00253CE5" w:rsidRDefault="00253CE5" w:rsidP="00551DEE">
            <w:pPr>
              <w:rPr>
                <w:rStyle w:val="Emphasis"/>
                <w:rFonts w:cs="Times New Roman"/>
                <w:b/>
              </w:rPr>
            </w:pPr>
            <w:r>
              <w:rPr>
                <w:rStyle w:val="Emphasis"/>
                <w:rFonts w:cs="Times New Roman"/>
                <w:b/>
                <w:i/>
                <w:color w:val="FF0000"/>
              </w:rPr>
              <w:t>Meeking v Cash store and instaloans</w:t>
            </w:r>
            <w:r>
              <w:rPr>
                <w:rStyle w:val="Emphasis"/>
                <w:rFonts w:cs="Times New Roman"/>
                <w:b/>
                <w:color w:val="FF0000"/>
              </w:rPr>
              <w:t>, 2013 MBCa</w:t>
            </w:r>
          </w:p>
        </w:tc>
      </w:tr>
      <w:tr w:rsidR="005742A9" w14:paraId="661C017D" w14:textId="77777777" w:rsidTr="00435D1C">
        <w:trPr>
          <w:trHeight w:val="4903"/>
        </w:trPr>
        <w:tc>
          <w:tcPr>
            <w:tcW w:w="10790" w:type="dxa"/>
          </w:tcPr>
          <w:p w14:paraId="001674AB" w14:textId="77777777" w:rsidR="00435D1C" w:rsidRDefault="005742A9" w:rsidP="00435D1C">
            <w:r>
              <w:rPr>
                <w:b/>
              </w:rPr>
              <w:t xml:space="preserve">Facts: </w:t>
            </w:r>
            <w:r w:rsidR="00435D1C">
              <w:t>P brings class action claim against D, in MB, for broker fees; similar class action started in Ontario, which was already certified and settled; settlement class included persons in MB, and said that any persons who do not opt-out waive any claims against D. P said he did not notice posters and did not read mail sent to him, which contained notices.</w:t>
            </w:r>
          </w:p>
          <w:p w14:paraId="58F1E267" w14:textId="77777777" w:rsidR="00435D1C" w:rsidRDefault="00435D1C" w:rsidP="00435D1C">
            <w:pPr>
              <w:rPr>
                <w:b/>
              </w:rPr>
            </w:pPr>
            <w:r w:rsidRPr="00435D1C">
              <w:rPr>
                <w:b/>
              </w:rPr>
              <w:t xml:space="preserve">Court: </w:t>
            </w:r>
          </w:p>
          <w:p w14:paraId="458B1810" w14:textId="5287679A" w:rsidR="00435D1C" w:rsidRDefault="00435D1C" w:rsidP="00C67373">
            <w:pPr>
              <w:pStyle w:val="ListParagraph"/>
              <w:numPr>
                <w:ilvl w:val="0"/>
                <w:numId w:val="79"/>
              </w:numPr>
            </w:pPr>
            <w:r>
              <w:t xml:space="preserve">In circumstances where the court has territorial jurisdiction over both the defendant and the representative plaintiff in a class action proceeding, common issues between the claim of the representative plaintiff and that of non-resident plaintiffs is a presumptive connecting factor, one sufficient to give the court jurisdiction over non-resident plaintiffs. </w:t>
            </w:r>
          </w:p>
          <w:p w14:paraId="0426F9D4" w14:textId="5D4CDE4A" w:rsidR="00435D1C" w:rsidRDefault="00435D1C" w:rsidP="00C67373">
            <w:pPr>
              <w:pStyle w:val="ListParagraph"/>
              <w:numPr>
                <w:ilvl w:val="0"/>
                <w:numId w:val="79"/>
              </w:numPr>
              <w:spacing w:before="200" w:after="200" w:line="276" w:lineRule="auto"/>
            </w:pPr>
            <w:r>
              <w:t>When jurisdiction is properly assumed, R&amp;E will only be granted if there was procedural fairness. In this case, Ontario properly assumed jurisdiction over the plaintiff. However, there was a lack of procedural fairness regarding the notice provisions, as they pertained to one of the defendants (</w:t>
            </w:r>
            <w:proofErr w:type="spellStart"/>
            <w:r>
              <w:t>Instaloans</w:t>
            </w:r>
            <w:proofErr w:type="spellEnd"/>
            <w:r>
              <w:t xml:space="preserve">). </w:t>
            </w:r>
          </w:p>
          <w:p w14:paraId="664AEF96" w14:textId="77777777" w:rsidR="00435D1C" w:rsidRDefault="00435D1C" w:rsidP="00C67373">
            <w:pPr>
              <w:pStyle w:val="ListParagraph"/>
              <w:numPr>
                <w:ilvl w:val="0"/>
                <w:numId w:val="79"/>
              </w:numPr>
              <w:spacing w:before="200" w:after="200" w:line="276" w:lineRule="auto"/>
            </w:pPr>
            <w:r>
              <w:t xml:space="preserve">Settlement is unenforceable against </w:t>
            </w:r>
            <w:proofErr w:type="spellStart"/>
            <w:r>
              <w:t>Instaloans</w:t>
            </w:r>
            <w:proofErr w:type="spellEnd"/>
            <w:r>
              <w:t xml:space="preserve"> customers, because </w:t>
            </w:r>
            <w:proofErr w:type="spellStart"/>
            <w:r>
              <w:t>Instaloans</w:t>
            </w:r>
            <w:proofErr w:type="spellEnd"/>
            <w:r>
              <w:t xml:space="preserve"> was not included in heading of notice.</w:t>
            </w:r>
          </w:p>
          <w:p w14:paraId="7E2E14FB" w14:textId="77777777" w:rsidR="00435D1C" w:rsidRDefault="00435D1C" w:rsidP="00C67373">
            <w:pPr>
              <w:pStyle w:val="ListParagraph"/>
              <w:numPr>
                <w:ilvl w:val="0"/>
                <w:numId w:val="79"/>
              </w:numPr>
              <w:rPr>
                <w:rFonts w:cs="Times New Roman"/>
              </w:rPr>
            </w:pPr>
            <w:r w:rsidRPr="00575791">
              <w:rPr>
                <w:rFonts w:cs="Times New Roman"/>
              </w:rPr>
              <w:t>Lurking Constitutional issue never fully raised about preventing/taking away civil rights in another province for someone who didn’t participate – if you didn’t join, how can you have the right to commence an action taken away</w:t>
            </w:r>
          </w:p>
          <w:p w14:paraId="270822DC" w14:textId="161CB8D2" w:rsidR="00435D1C" w:rsidRPr="00435D1C" w:rsidRDefault="00435D1C" w:rsidP="00C67373">
            <w:pPr>
              <w:pStyle w:val="ListParagraph"/>
              <w:numPr>
                <w:ilvl w:val="0"/>
                <w:numId w:val="79"/>
              </w:numPr>
              <w:rPr>
                <w:rFonts w:cs="Times New Roman"/>
              </w:rPr>
            </w:pPr>
            <w:r w:rsidRPr="00575791">
              <w:rPr>
                <w:rFonts w:cs="Times New Roman"/>
              </w:rPr>
              <w:t>If P wants to start a new action and has failed to opt out according to the procedure set by the foreign court, the decision in the foreign action is said to be final.</w:t>
            </w:r>
          </w:p>
          <w:p w14:paraId="5E3659B3" w14:textId="463DA260" w:rsidR="00435D1C" w:rsidRPr="00435D1C" w:rsidRDefault="00435D1C" w:rsidP="00435D1C"/>
        </w:tc>
      </w:tr>
    </w:tbl>
    <w:p w14:paraId="43B4105E" w14:textId="77777777" w:rsidR="005C3E22" w:rsidRPr="00575791" w:rsidRDefault="005C3E22" w:rsidP="005C3E22">
      <w:pPr>
        <w:rPr>
          <w:rFonts w:cs="Times New Roman"/>
        </w:rPr>
      </w:pPr>
    </w:p>
    <w:p w14:paraId="0C879579" w14:textId="381C66C8" w:rsidR="005C3E22" w:rsidRPr="00575791" w:rsidRDefault="003524D9" w:rsidP="005C3E22">
      <w:pPr>
        <w:pStyle w:val="Heading1"/>
        <w:rPr>
          <w:rFonts w:cs="Times New Roman"/>
        </w:rPr>
      </w:pPr>
      <w:bookmarkStart w:id="26" w:name="_Toc501367186"/>
      <w:r>
        <w:rPr>
          <w:rFonts w:cs="Times New Roman"/>
        </w:rPr>
        <w:t xml:space="preserve">V. </w:t>
      </w:r>
      <w:r w:rsidR="005C3E22" w:rsidRPr="003524D9">
        <w:rPr>
          <w:rFonts w:cs="Times New Roman"/>
          <w:i/>
        </w:rPr>
        <w:t>In Rem</w:t>
      </w:r>
      <w:r w:rsidR="005C3E22" w:rsidRPr="00575791">
        <w:rPr>
          <w:rFonts w:cs="Times New Roman"/>
        </w:rPr>
        <w:t xml:space="preserve"> Actions</w:t>
      </w:r>
      <w:r>
        <w:rPr>
          <w:rFonts w:cs="Times New Roman"/>
        </w:rPr>
        <w:t>: Jurisdiction and R&amp;E</w:t>
      </w:r>
      <w:bookmarkEnd w:id="26"/>
    </w:p>
    <w:p w14:paraId="487E015F" w14:textId="11C1C631" w:rsidR="005C3E22" w:rsidRDefault="00337F26" w:rsidP="005C3E22">
      <w:pPr>
        <w:rPr>
          <w:rFonts w:cs="Times New Roman"/>
        </w:rPr>
      </w:pPr>
      <w:r>
        <w:rPr>
          <w:rFonts w:cs="Times New Roman"/>
        </w:rPr>
        <w:t xml:space="preserve">In conflict of laws, all property is divided into either (a) movables or (b) </w:t>
      </w:r>
      <w:proofErr w:type="spellStart"/>
      <w:r>
        <w:rPr>
          <w:rFonts w:cs="Times New Roman"/>
        </w:rPr>
        <w:t>immovables</w:t>
      </w:r>
      <w:proofErr w:type="spellEnd"/>
      <w:r>
        <w:rPr>
          <w:rFonts w:cs="Times New Roman"/>
        </w:rPr>
        <w:t xml:space="preserve">. There </w:t>
      </w:r>
      <w:proofErr w:type="gramStart"/>
      <w:r>
        <w:rPr>
          <w:rFonts w:cs="Times New Roman"/>
        </w:rPr>
        <w:t>are</w:t>
      </w:r>
      <w:proofErr w:type="gramEnd"/>
      <w:r>
        <w:rPr>
          <w:rFonts w:cs="Times New Roman"/>
        </w:rPr>
        <w:t xml:space="preserve"> different jurisdiction, choice of law, recognition and succession rules for immovable property.</w:t>
      </w:r>
    </w:p>
    <w:p w14:paraId="117D5F68" w14:textId="77777777" w:rsidR="00337F26" w:rsidRPr="00575791" w:rsidRDefault="00337F26" w:rsidP="005C3E22">
      <w:pPr>
        <w:rPr>
          <w:rFonts w:cs="Times New Roman"/>
        </w:rPr>
      </w:pPr>
    </w:p>
    <w:tbl>
      <w:tblPr>
        <w:tblStyle w:val="TableGrid"/>
        <w:tblW w:w="0" w:type="auto"/>
        <w:tblLook w:val="04A0" w:firstRow="1" w:lastRow="0" w:firstColumn="1" w:lastColumn="0" w:noHBand="0" w:noVBand="1"/>
      </w:tblPr>
      <w:tblGrid>
        <w:gridCol w:w="10790"/>
      </w:tblGrid>
      <w:tr w:rsidR="0080147F" w14:paraId="6E4CB8FB" w14:textId="77777777" w:rsidTr="0080147F">
        <w:tc>
          <w:tcPr>
            <w:tcW w:w="10790" w:type="dxa"/>
            <w:shd w:val="clear" w:color="auto" w:fill="9EA0A8" w:themeFill="background2" w:themeFillShade="BF"/>
          </w:tcPr>
          <w:p w14:paraId="687F14C5" w14:textId="3DAD71F9" w:rsidR="0080147F" w:rsidRPr="0080147F" w:rsidRDefault="0080147F" w:rsidP="005C3E22">
            <w:pPr>
              <w:rPr>
                <w:rStyle w:val="Emphasis"/>
                <w:rFonts w:cs="Times New Roman"/>
                <w:b/>
                <w:color w:val="FF0000"/>
              </w:rPr>
            </w:pPr>
            <w:r w:rsidRPr="00CC0DBC">
              <w:rPr>
                <w:rStyle w:val="Emphasis"/>
                <w:rFonts w:cs="Times New Roman"/>
                <w:b/>
                <w:i/>
                <w:color w:val="FF0000"/>
              </w:rPr>
              <w:t>Hogg v Provincial Tax Commisioner</w:t>
            </w:r>
            <w:r w:rsidRPr="00CC0DBC">
              <w:rPr>
                <w:rStyle w:val="Emphasis"/>
                <w:rFonts w:cs="Times New Roman"/>
                <w:b/>
                <w:color w:val="FF0000"/>
              </w:rPr>
              <w:t xml:space="preserve"> (1941 Sask CA)</w:t>
            </w:r>
            <w:r w:rsidR="00EC62BA">
              <w:rPr>
                <w:rStyle w:val="Emphasis"/>
                <w:rFonts w:cs="Times New Roman"/>
                <w:b/>
                <w:color w:val="FF0000"/>
              </w:rPr>
              <w:t xml:space="preserve"> - classification</w:t>
            </w:r>
          </w:p>
        </w:tc>
      </w:tr>
      <w:tr w:rsidR="0080147F" w14:paraId="0673C232" w14:textId="77777777" w:rsidTr="0080147F">
        <w:tc>
          <w:tcPr>
            <w:tcW w:w="10790" w:type="dxa"/>
          </w:tcPr>
          <w:p w14:paraId="2A783FFB" w14:textId="77777777" w:rsidR="002D2B4F" w:rsidRPr="00575791" w:rsidRDefault="002D2B4F" w:rsidP="002D2B4F">
            <w:pPr>
              <w:rPr>
                <w:rFonts w:cs="Times New Roman"/>
              </w:rPr>
            </w:pPr>
            <w:r w:rsidRPr="00575791">
              <w:rPr>
                <w:rFonts w:cs="Times New Roman"/>
                <w:b/>
              </w:rPr>
              <w:t xml:space="preserve">Facts: </w:t>
            </w:r>
            <w:r w:rsidRPr="00575791">
              <w:rPr>
                <w:rFonts w:cs="Times New Roman"/>
              </w:rPr>
              <w:t>37 mortgages on BC prope</w:t>
            </w:r>
            <w:r>
              <w:rPr>
                <w:rFonts w:cs="Times New Roman"/>
              </w:rPr>
              <w:t>rty form part of an estate in SK</w:t>
            </w:r>
            <w:r w:rsidRPr="00575791">
              <w:rPr>
                <w:rFonts w:cs="Times New Roman"/>
              </w:rPr>
              <w:t xml:space="preserve">; SK can only levy succession duty if the mortgages devolve according to the law of SK; movables devolve according to the law of BC (the </w:t>
            </w:r>
            <w:proofErr w:type="spellStart"/>
            <w:r w:rsidRPr="00575791">
              <w:rPr>
                <w:rFonts w:cs="Times New Roman"/>
              </w:rPr>
              <w:t>lex</w:t>
            </w:r>
            <w:proofErr w:type="spellEnd"/>
            <w:r w:rsidRPr="00575791">
              <w:rPr>
                <w:rFonts w:cs="Times New Roman"/>
              </w:rPr>
              <w:t xml:space="preserve"> </w:t>
            </w:r>
            <w:proofErr w:type="spellStart"/>
            <w:r w:rsidRPr="00575791">
              <w:rPr>
                <w:rFonts w:cs="Times New Roman"/>
              </w:rPr>
              <w:t>situs</w:t>
            </w:r>
            <w:proofErr w:type="spellEnd"/>
            <w:r w:rsidRPr="00575791">
              <w:rPr>
                <w:rFonts w:cs="Times New Roman"/>
              </w:rPr>
              <w:t xml:space="preserve">) while </w:t>
            </w:r>
            <w:proofErr w:type="spellStart"/>
            <w:r w:rsidRPr="00575791">
              <w:rPr>
                <w:rFonts w:cs="Times New Roman"/>
              </w:rPr>
              <w:t>immovables</w:t>
            </w:r>
            <w:proofErr w:type="spellEnd"/>
            <w:r w:rsidRPr="00575791">
              <w:rPr>
                <w:rFonts w:cs="Times New Roman"/>
              </w:rPr>
              <w:t xml:space="preserve"> devolve according to the law of the domicile. Question is whether the mortgages are movable or immovable property.</w:t>
            </w:r>
          </w:p>
          <w:p w14:paraId="623B52C1" w14:textId="77777777" w:rsidR="002D2B4F" w:rsidRDefault="002D2B4F" w:rsidP="002D2B4F">
            <w:pPr>
              <w:rPr>
                <w:rFonts w:cs="Times New Roman"/>
                <w:b/>
              </w:rPr>
            </w:pPr>
            <w:r>
              <w:rPr>
                <w:rFonts w:cs="Times New Roman"/>
                <w:b/>
              </w:rPr>
              <w:t>Court:</w:t>
            </w:r>
            <w:r w:rsidRPr="00575791">
              <w:rPr>
                <w:rFonts w:cs="Times New Roman"/>
                <w:b/>
              </w:rPr>
              <w:t xml:space="preserve"> </w:t>
            </w:r>
          </w:p>
          <w:p w14:paraId="18E29666" w14:textId="77777777" w:rsidR="002D2B4F" w:rsidRDefault="002D2B4F" w:rsidP="00C67373">
            <w:pPr>
              <w:pStyle w:val="ListParagraph"/>
              <w:numPr>
                <w:ilvl w:val="0"/>
                <w:numId w:val="80"/>
              </w:numPr>
              <w:rPr>
                <w:rFonts w:cs="Times New Roman"/>
              </w:rPr>
            </w:pPr>
            <w:r>
              <w:rPr>
                <w:rFonts w:cs="Times New Roman"/>
                <w:u w:val="single"/>
              </w:rPr>
              <w:t xml:space="preserve">Step One: </w:t>
            </w:r>
            <w:r>
              <w:rPr>
                <w:rFonts w:cs="Times New Roman"/>
              </w:rPr>
              <w:t>decide where the asset to be classified is located</w:t>
            </w:r>
          </w:p>
          <w:p w14:paraId="47B08A31" w14:textId="77777777" w:rsidR="002D2B4F" w:rsidRDefault="002D2B4F" w:rsidP="00C67373">
            <w:pPr>
              <w:pStyle w:val="ListParagraph"/>
              <w:numPr>
                <w:ilvl w:val="1"/>
                <w:numId w:val="80"/>
              </w:numPr>
              <w:rPr>
                <w:rFonts w:cs="Times New Roman"/>
              </w:rPr>
            </w:pPr>
            <w:r>
              <w:rPr>
                <w:rFonts w:cs="Times New Roman"/>
              </w:rPr>
              <w:t>Interests are intangible, but land is easy to locate. Here, land is in BC so mortgages located in BC.</w:t>
            </w:r>
          </w:p>
          <w:p w14:paraId="5AB24A0C" w14:textId="77777777" w:rsidR="002D2B4F" w:rsidRPr="00060BA1" w:rsidRDefault="002D2B4F" w:rsidP="00C67373">
            <w:pPr>
              <w:pStyle w:val="ListParagraph"/>
              <w:numPr>
                <w:ilvl w:val="0"/>
                <w:numId w:val="80"/>
              </w:numPr>
              <w:rPr>
                <w:rFonts w:cs="Times New Roman"/>
                <w:highlight w:val="yellow"/>
                <w:u w:val="single"/>
              </w:rPr>
            </w:pPr>
            <w:r>
              <w:rPr>
                <w:rFonts w:cs="Times New Roman"/>
                <w:u w:val="single"/>
              </w:rPr>
              <w:t xml:space="preserve">Step Two: </w:t>
            </w:r>
            <w:r>
              <w:rPr>
                <w:rFonts w:cs="Times New Roman"/>
              </w:rPr>
              <w:t xml:space="preserve">Get expert evidence on </w:t>
            </w:r>
            <w:proofErr w:type="spellStart"/>
            <w:r>
              <w:rPr>
                <w:rFonts w:cs="Times New Roman"/>
                <w:i/>
              </w:rPr>
              <w:t>lex</w:t>
            </w:r>
            <w:proofErr w:type="spellEnd"/>
            <w:r>
              <w:rPr>
                <w:rFonts w:cs="Times New Roman"/>
                <w:i/>
              </w:rPr>
              <w:t xml:space="preserve"> </w:t>
            </w:r>
            <w:proofErr w:type="spellStart"/>
            <w:r>
              <w:rPr>
                <w:rFonts w:cs="Times New Roman"/>
                <w:i/>
              </w:rPr>
              <w:t>citus</w:t>
            </w:r>
            <w:proofErr w:type="spellEnd"/>
            <w:r>
              <w:rPr>
                <w:rFonts w:cs="Times New Roman"/>
                <w:i/>
              </w:rPr>
              <w:t xml:space="preserve"> </w:t>
            </w:r>
            <w:r>
              <w:rPr>
                <w:rFonts w:cs="Times New Roman"/>
              </w:rPr>
              <w:t xml:space="preserve">classification – </w:t>
            </w:r>
            <w:r w:rsidRPr="00060BA1">
              <w:rPr>
                <w:rFonts w:cs="Times New Roman"/>
                <w:highlight w:val="yellow"/>
                <w:u w:val="single"/>
              </w:rPr>
              <w:t>defer absolutely to the classification of that legal system; the legal system where the property is located.</w:t>
            </w:r>
          </w:p>
          <w:p w14:paraId="04CF9CCF" w14:textId="77777777" w:rsidR="002D2B4F" w:rsidRPr="001C6CA7" w:rsidRDefault="002D2B4F" w:rsidP="00C67373">
            <w:pPr>
              <w:pStyle w:val="ListParagraph"/>
              <w:numPr>
                <w:ilvl w:val="0"/>
                <w:numId w:val="80"/>
              </w:numPr>
              <w:rPr>
                <w:rFonts w:cs="Times New Roman"/>
              </w:rPr>
            </w:pPr>
            <w:r w:rsidRPr="001C6CA7">
              <w:rPr>
                <w:rFonts w:cs="Times New Roman"/>
              </w:rPr>
              <w:lastRenderedPageBreak/>
              <w:t>Mortgages are interests in land</w:t>
            </w:r>
            <w:r>
              <w:rPr>
                <w:rFonts w:cs="Times New Roman"/>
              </w:rPr>
              <w:t xml:space="preserve"> – in BC, characterizes generally as moveable from </w:t>
            </w:r>
            <w:r>
              <w:rPr>
                <w:rFonts w:cs="Times New Roman"/>
                <w:i/>
              </w:rPr>
              <w:t>Personal Property Act</w:t>
            </w:r>
            <w:r>
              <w:rPr>
                <w:rFonts w:cs="Times New Roman"/>
              </w:rPr>
              <w:t>.</w:t>
            </w:r>
          </w:p>
          <w:p w14:paraId="10617936" w14:textId="3054D872" w:rsidR="0080147F" w:rsidRPr="002D2B4F" w:rsidRDefault="002D2B4F" w:rsidP="00C67373">
            <w:pPr>
              <w:pStyle w:val="ListParagraph"/>
              <w:numPr>
                <w:ilvl w:val="0"/>
                <w:numId w:val="36"/>
              </w:numPr>
              <w:rPr>
                <w:rStyle w:val="Emphasis"/>
                <w:rFonts w:cs="Times New Roman"/>
                <w:caps w:val="0"/>
                <w:spacing w:val="0"/>
                <w:sz w:val="22"/>
                <w:szCs w:val="22"/>
              </w:rPr>
            </w:pPr>
            <w:r w:rsidRPr="00575791">
              <w:rPr>
                <w:rFonts w:cs="Times New Roman"/>
              </w:rPr>
              <w:t xml:space="preserve">Mortgages located in BC because the land is in BC. </w:t>
            </w:r>
          </w:p>
        </w:tc>
      </w:tr>
      <w:tr w:rsidR="002D2B4F" w14:paraId="0683CDB9" w14:textId="77777777" w:rsidTr="002D2B4F">
        <w:tc>
          <w:tcPr>
            <w:tcW w:w="10790" w:type="dxa"/>
            <w:shd w:val="clear" w:color="auto" w:fill="9EA0A8" w:themeFill="background2" w:themeFillShade="BF"/>
          </w:tcPr>
          <w:p w14:paraId="0AD41DB1" w14:textId="2023A71C" w:rsidR="002D2B4F" w:rsidRPr="0080147F" w:rsidRDefault="002D2B4F" w:rsidP="00551DEE">
            <w:pPr>
              <w:rPr>
                <w:rStyle w:val="Emphasis"/>
                <w:rFonts w:cs="Times New Roman"/>
                <w:b/>
                <w:color w:val="FF0000"/>
              </w:rPr>
            </w:pPr>
            <w:r w:rsidRPr="002D2B4F">
              <w:rPr>
                <w:rStyle w:val="Emphasis"/>
                <w:rFonts w:cs="Times New Roman"/>
                <w:b/>
                <w:i/>
                <w:color w:val="FF0000"/>
              </w:rPr>
              <w:lastRenderedPageBreak/>
              <w:t>British South Africa v Mocambique</w:t>
            </w:r>
            <w:r>
              <w:rPr>
                <w:rStyle w:val="Emphasis"/>
                <w:rFonts w:cs="Times New Roman"/>
                <w:b/>
                <w:i/>
                <w:color w:val="FF0000"/>
              </w:rPr>
              <w:t xml:space="preserve">, </w:t>
            </w:r>
            <w:r>
              <w:rPr>
                <w:rStyle w:val="Emphasis"/>
                <w:rFonts w:cs="Times New Roman"/>
                <w:b/>
                <w:color w:val="FF0000"/>
              </w:rPr>
              <w:t>[1893] HofL</w:t>
            </w:r>
            <w:r w:rsidR="00EC62BA">
              <w:rPr>
                <w:rStyle w:val="Emphasis"/>
                <w:rFonts w:cs="Times New Roman"/>
                <w:b/>
                <w:color w:val="FF0000"/>
              </w:rPr>
              <w:t xml:space="preserve"> – jurisdictin over foreign immovables</w:t>
            </w:r>
          </w:p>
        </w:tc>
      </w:tr>
      <w:tr w:rsidR="002D2B4F" w14:paraId="505B32F2" w14:textId="77777777" w:rsidTr="002D2B4F">
        <w:tc>
          <w:tcPr>
            <w:tcW w:w="10790" w:type="dxa"/>
          </w:tcPr>
          <w:p w14:paraId="0977E215" w14:textId="0D29C38D" w:rsidR="002D2B4F" w:rsidRPr="00575791" w:rsidRDefault="002D2B4F" w:rsidP="00551DEE">
            <w:pPr>
              <w:rPr>
                <w:rFonts w:cs="Times New Roman"/>
              </w:rPr>
            </w:pPr>
            <w:r w:rsidRPr="00575791">
              <w:rPr>
                <w:rFonts w:cs="Times New Roman"/>
                <w:b/>
              </w:rPr>
              <w:t xml:space="preserve">Facts: </w:t>
            </w:r>
            <w:r w:rsidR="00EC62BA">
              <w:rPr>
                <w:rFonts w:cs="Times New Roman"/>
              </w:rPr>
              <w:t>Plaintiff was in possession of large tracts of land in SA. Defendant wrongfully took possession of lands.</w:t>
            </w:r>
          </w:p>
          <w:p w14:paraId="5728E678" w14:textId="77777777" w:rsidR="002D2B4F" w:rsidRDefault="002D2B4F" w:rsidP="00551DEE">
            <w:pPr>
              <w:rPr>
                <w:rFonts w:cs="Times New Roman"/>
                <w:b/>
              </w:rPr>
            </w:pPr>
            <w:r>
              <w:rPr>
                <w:rFonts w:cs="Times New Roman"/>
                <w:b/>
              </w:rPr>
              <w:t>Court:</w:t>
            </w:r>
            <w:r w:rsidRPr="00575791">
              <w:rPr>
                <w:rFonts w:cs="Times New Roman"/>
                <w:b/>
              </w:rPr>
              <w:t xml:space="preserve"> </w:t>
            </w:r>
          </w:p>
          <w:p w14:paraId="3A836E08" w14:textId="2A171E82" w:rsidR="00EC62BA" w:rsidRDefault="00EC62BA" w:rsidP="00C67373">
            <w:pPr>
              <w:pStyle w:val="ListParagraph"/>
              <w:numPr>
                <w:ilvl w:val="0"/>
                <w:numId w:val="37"/>
              </w:numPr>
              <w:rPr>
                <w:rFonts w:cs="Times New Roman"/>
              </w:rPr>
            </w:pPr>
            <w:r w:rsidRPr="00575791">
              <w:rPr>
                <w:rFonts w:cs="Times New Roman"/>
              </w:rPr>
              <w:t>Concerned about inability to exercise judgment. Could just give damages BUT suppose that something happens in South Africa – plaintiff in action repossess? Would have both mine and damages. Can’t force defendant to get out of the land. English House of Lords concerned they would issue an ineffective judgment wit</w:t>
            </w:r>
            <w:r w:rsidRPr="00EC62BA">
              <w:rPr>
                <w:rFonts w:cs="Times New Roman"/>
              </w:rPr>
              <w:t xml:space="preserve">h inconsistent results with respect to the immovable in another jurisdiction. </w:t>
            </w:r>
          </w:p>
          <w:p w14:paraId="53FA360B" w14:textId="77777777" w:rsidR="00EC62BA" w:rsidRDefault="00EC62BA" w:rsidP="00C67373">
            <w:pPr>
              <w:pStyle w:val="ListParagraph"/>
              <w:numPr>
                <w:ilvl w:val="0"/>
                <w:numId w:val="37"/>
              </w:numPr>
              <w:rPr>
                <w:rFonts w:cs="Times New Roman"/>
              </w:rPr>
            </w:pPr>
            <w:r>
              <w:rPr>
                <w:rFonts w:cs="Times New Roman"/>
              </w:rPr>
              <w:t>British court no jurisdiction to entertain action for determination of title or right to possession of any immovable situated outside England</w:t>
            </w:r>
          </w:p>
          <w:p w14:paraId="40F83583" w14:textId="34A7528F" w:rsidR="00EC62BA" w:rsidRPr="00EC62BA" w:rsidRDefault="00EC62BA" w:rsidP="00C67373">
            <w:pPr>
              <w:pStyle w:val="ListParagraph"/>
              <w:numPr>
                <w:ilvl w:val="0"/>
                <w:numId w:val="37"/>
              </w:numPr>
              <w:rPr>
                <w:rFonts w:cs="Times New Roman"/>
              </w:rPr>
            </w:pPr>
            <w:r>
              <w:rPr>
                <w:rFonts w:cs="Times New Roman"/>
              </w:rPr>
              <w:t>British court no jurisdiction to entertain action in trespass WRT lands abroad.</w:t>
            </w:r>
          </w:p>
          <w:p w14:paraId="768E68E6" w14:textId="1AE54345" w:rsidR="00337F26" w:rsidRPr="00337F26" w:rsidRDefault="00337F26" w:rsidP="00337F26">
            <w:pPr>
              <w:rPr>
                <w:rStyle w:val="Emphasis"/>
                <w:rFonts w:cs="Times New Roman"/>
                <w:caps w:val="0"/>
                <w:spacing w:val="0"/>
                <w:sz w:val="22"/>
                <w:szCs w:val="22"/>
              </w:rPr>
            </w:pPr>
            <w:r>
              <w:rPr>
                <w:rStyle w:val="Emphasis"/>
                <w:rFonts w:cs="Times New Roman"/>
                <w:b/>
                <w:caps w:val="0"/>
                <w:spacing w:val="0"/>
                <w:sz w:val="22"/>
                <w:szCs w:val="22"/>
              </w:rPr>
              <w:t xml:space="preserve">Takeaway: </w:t>
            </w:r>
            <w:r w:rsidR="00EC62BA">
              <w:rPr>
                <w:rStyle w:val="Emphasis"/>
                <w:rFonts w:cs="Times New Roman"/>
                <w:b/>
                <w:caps w:val="0"/>
                <w:spacing w:val="0"/>
                <w:sz w:val="22"/>
                <w:szCs w:val="22"/>
              </w:rPr>
              <w:t>(</w:t>
            </w:r>
            <w:proofErr w:type="spellStart"/>
            <w:r w:rsidR="00EC62BA">
              <w:rPr>
                <w:rStyle w:val="Emphasis"/>
                <w:rFonts w:cs="Times New Roman"/>
                <w:b/>
                <w:caps w:val="0"/>
                <w:spacing w:val="0"/>
                <w:sz w:val="22"/>
                <w:szCs w:val="22"/>
              </w:rPr>
              <w:t>Mocambique</w:t>
            </w:r>
            <w:proofErr w:type="spellEnd"/>
            <w:r w:rsidR="00EC62BA">
              <w:rPr>
                <w:rStyle w:val="Emphasis"/>
                <w:rFonts w:cs="Times New Roman"/>
                <w:b/>
                <w:caps w:val="0"/>
                <w:spacing w:val="0"/>
                <w:sz w:val="22"/>
                <w:szCs w:val="22"/>
              </w:rPr>
              <w:t xml:space="preserve"> Rule) </w:t>
            </w:r>
            <w:r w:rsidRPr="00EC62BA">
              <w:rPr>
                <w:rStyle w:val="Emphasis"/>
                <w:rFonts w:cs="Times New Roman"/>
                <w:b/>
                <w:caps w:val="0"/>
                <w:spacing w:val="0"/>
                <w:sz w:val="22"/>
                <w:szCs w:val="22"/>
                <w:highlight w:val="yellow"/>
              </w:rPr>
              <w:t xml:space="preserve">no foreign law has exclusive jurisdiction over </w:t>
            </w:r>
            <w:proofErr w:type="spellStart"/>
            <w:r w:rsidRPr="00EC62BA">
              <w:rPr>
                <w:rStyle w:val="Emphasis"/>
                <w:rFonts w:cs="Times New Roman"/>
                <w:b/>
                <w:caps w:val="0"/>
                <w:spacing w:val="0"/>
                <w:sz w:val="22"/>
                <w:szCs w:val="22"/>
                <w:highlight w:val="yellow"/>
              </w:rPr>
              <w:t>immovables</w:t>
            </w:r>
            <w:proofErr w:type="spellEnd"/>
            <w:r w:rsidRPr="00EC62BA">
              <w:rPr>
                <w:rStyle w:val="Emphasis"/>
                <w:rFonts w:cs="Times New Roman"/>
                <w:b/>
                <w:caps w:val="0"/>
                <w:spacing w:val="0"/>
                <w:sz w:val="22"/>
                <w:szCs w:val="22"/>
                <w:highlight w:val="yellow"/>
              </w:rPr>
              <w:t xml:space="preserve"> in UK and, as corollary, a UK court will not assume jurisdiction to decide title of foreign </w:t>
            </w:r>
            <w:proofErr w:type="spellStart"/>
            <w:r w:rsidRPr="00EC62BA">
              <w:rPr>
                <w:rStyle w:val="Emphasis"/>
                <w:rFonts w:cs="Times New Roman"/>
                <w:b/>
                <w:caps w:val="0"/>
                <w:spacing w:val="0"/>
                <w:sz w:val="22"/>
                <w:szCs w:val="22"/>
                <w:highlight w:val="yellow"/>
              </w:rPr>
              <w:t>immovables</w:t>
            </w:r>
            <w:proofErr w:type="spellEnd"/>
            <w:r w:rsidRPr="00EC62BA">
              <w:rPr>
                <w:rStyle w:val="Emphasis"/>
                <w:rFonts w:cs="Times New Roman"/>
                <w:b/>
                <w:caps w:val="0"/>
                <w:spacing w:val="0"/>
                <w:sz w:val="22"/>
                <w:szCs w:val="22"/>
                <w:highlight w:val="yellow"/>
              </w:rPr>
              <w:t>. (usually followed in Canada)</w:t>
            </w:r>
          </w:p>
        </w:tc>
      </w:tr>
      <w:tr w:rsidR="00797CE9" w14:paraId="30B7FA5C" w14:textId="77777777" w:rsidTr="00797CE9">
        <w:tc>
          <w:tcPr>
            <w:tcW w:w="10790" w:type="dxa"/>
            <w:shd w:val="clear" w:color="auto" w:fill="9EA0A8" w:themeFill="background2" w:themeFillShade="BF"/>
          </w:tcPr>
          <w:p w14:paraId="7D5E9646" w14:textId="0F96657E" w:rsidR="00797CE9" w:rsidRPr="00797CE9" w:rsidRDefault="00797CE9" w:rsidP="00551DEE">
            <w:pPr>
              <w:rPr>
                <w:rStyle w:val="Emphasis"/>
                <w:rFonts w:cs="Times New Roman"/>
                <w:b/>
                <w:color w:val="FF0000"/>
              </w:rPr>
            </w:pPr>
            <w:r>
              <w:rPr>
                <w:rStyle w:val="Emphasis"/>
                <w:rFonts w:cs="Times New Roman"/>
                <w:b/>
                <w:i/>
                <w:color w:val="FF0000"/>
              </w:rPr>
              <w:t xml:space="preserve">Hesperides hotels v muftizade, </w:t>
            </w:r>
            <w:r>
              <w:rPr>
                <w:rStyle w:val="Emphasis"/>
                <w:rFonts w:cs="Times New Roman"/>
                <w:b/>
                <w:color w:val="FF0000"/>
              </w:rPr>
              <w:t>1979 Hofl</w:t>
            </w:r>
          </w:p>
        </w:tc>
      </w:tr>
      <w:tr w:rsidR="00797CE9" w14:paraId="46DC3D48" w14:textId="77777777" w:rsidTr="00797CE9">
        <w:tc>
          <w:tcPr>
            <w:tcW w:w="10790" w:type="dxa"/>
          </w:tcPr>
          <w:p w14:paraId="7614E602" w14:textId="77777777" w:rsidR="00797CE9" w:rsidRDefault="00797CE9" w:rsidP="00797CE9">
            <w:pPr>
              <w:rPr>
                <w:rFonts w:cs="Times New Roman"/>
              </w:rPr>
            </w:pPr>
            <w:r w:rsidRPr="00575791">
              <w:rPr>
                <w:rFonts w:cs="Times New Roman"/>
                <w:b/>
              </w:rPr>
              <w:t xml:space="preserve">Facts: </w:t>
            </w:r>
            <w:r w:rsidRPr="00575791">
              <w:rPr>
                <w:rFonts w:cs="Times New Roman"/>
              </w:rPr>
              <w:t xml:space="preserve">Attempt by plaintiff to get around </w:t>
            </w:r>
            <w:proofErr w:type="spellStart"/>
            <w:r w:rsidRPr="002D2B4F">
              <w:rPr>
                <w:rFonts w:cs="Times New Roman"/>
                <w:i/>
                <w:color w:val="FF0000"/>
              </w:rPr>
              <w:t>Mocambique</w:t>
            </w:r>
            <w:proofErr w:type="spellEnd"/>
            <w:r w:rsidRPr="00575791">
              <w:rPr>
                <w:rFonts w:cs="Times New Roman"/>
                <w:i/>
              </w:rPr>
              <w:t xml:space="preserve"> </w:t>
            </w:r>
            <w:r w:rsidRPr="00575791">
              <w:rPr>
                <w:rFonts w:cs="Times New Roman"/>
              </w:rPr>
              <w:t xml:space="preserve">rule. Greek plaintiff owned property in Cyprus, in the part that was no longer under Greek jurisdiction – had been taken over by Turkey. Their hotels located in that part of the island were no longer in their control. Defendant was in England, organizing tours for English people in Cyprus. Tours were going to the hotels formerly owned by the plaintiffs. Framed in conspiracy – want an action to stop tours. Trying to frame cause of action as a tort instead of a trespass in a foreign jurisdiction. </w:t>
            </w:r>
          </w:p>
          <w:p w14:paraId="3EB248FC" w14:textId="77777777" w:rsidR="00E2459E" w:rsidRDefault="00E2459E" w:rsidP="00E2459E">
            <w:pPr>
              <w:rPr>
                <w:rFonts w:cs="Times New Roman"/>
              </w:rPr>
            </w:pPr>
            <w:r>
              <w:rPr>
                <w:rFonts w:cs="Times New Roman"/>
                <w:b/>
              </w:rPr>
              <w:t>Court:</w:t>
            </w:r>
            <w:r w:rsidRPr="00575791">
              <w:rPr>
                <w:rFonts w:cs="Times New Roman"/>
              </w:rPr>
              <w:t xml:space="preserve"> Nothing else is new since </w:t>
            </w:r>
            <w:proofErr w:type="spellStart"/>
            <w:r w:rsidRPr="00797CE9">
              <w:rPr>
                <w:rFonts w:cs="Times New Roman"/>
                <w:i/>
                <w:color w:val="FF0000"/>
              </w:rPr>
              <w:t>Mocambique</w:t>
            </w:r>
            <w:proofErr w:type="spellEnd"/>
            <w:r w:rsidRPr="00575791">
              <w:rPr>
                <w:rFonts w:cs="Times New Roman"/>
                <w:i/>
              </w:rPr>
              <w:t xml:space="preserve">. </w:t>
            </w:r>
            <w:r w:rsidRPr="00575791">
              <w:rPr>
                <w:rFonts w:cs="Times New Roman"/>
              </w:rPr>
              <w:t>Plaintiff’s couns</w:t>
            </w:r>
            <w:r>
              <w:rPr>
                <w:rFonts w:cs="Times New Roman"/>
              </w:rPr>
              <w:t>el had been counting on the excep</w:t>
            </w:r>
            <w:r w:rsidRPr="00575791">
              <w:rPr>
                <w:rFonts w:cs="Times New Roman"/>
              </w:rPr>
              <w:t xml:space="preserve">tions to the rule overwhelm the rule itself. </w:t>
            </w:r>
            <w:r>
              <w:rPr>
                <w:rFonts w:cs="Times New Roman"/>
              </w:rPr>
              <w:t>BUT three big exceptions in which court will take jurisdiction:</w:t>
            </w:r>
          </w:p>
          <w:p w14:paraId="58A6BB45" w14:textId="77777777" w:rsidR="00E2459E" w:rsidRDefault="00E2459E" w:rsidP="00C67373">
            <w:pPr>
              <w:pStyle w:val="ListParagraph"/>
              <w:numPr>
                <w:ilvl w:val="0"/>
                <w:numId w:val="81"/>
              </w:numPr>
              <w:rPr>
                <w:rFonts w:cs="Times New Roman"/>
              </w:rPr>
            </w:pPr>
            <w:r>
              <w:rPr>
                <w:rFonts w:cs="Times New Roman"/>
              </w:rPr>
              <w:t>Contracts related to immovable</w:t>
            </w:r>
          </w:p>
          <w:p w14:paraId="0F6B2A19" w14:textId="77777777" w:rsidR="00E2459E" w:rsidRDefault="00E2459E" w:rsidP="00C67373">
            <w:pPr>
              <w:pStyle w:val="ListParagraph"/>
              <w:numPr>
                <w:ilvl w:val="0"/>
                <w:numId w:val="81"/>
              </w:numPr>
              <w:rPr>
                <w:rFonts w:cs="Times New Roman"/>
              </w:rPr>
            </w:pPr>
            <w:r>
              <w:rPr>
                <w:rFonts w:cs="Times New Roman"/>
              </w:rPr>
              <w:t xml:space="preserve">Equities among parties as long as the order is </w:t>
            </w:r>
            <w:r>
              <w:rPr>
                <w:rFonts w:cs="Times New Roman"/>
                <w:i/>
              </w:rPr>
              <w:t xml:space="preserve">in </w:t>
            </w:r>
            <w:proofErr w:type="spellStart"/>
            <w:r>
              <w:rPr>
                <w:rFonts w:cs="Times New Roman"/>
                <w:i/>
              </w:rPr>
              <w:t>personam</w:t>
            </w:r>
            <w:proofErr w:type="spellEnd"/>
            <w:r>
              <w:rPr>
                <w:rFonts w:cs="Times New Roman"/>
                <w:i/>
              </w:rPr>
              <w:t xml:space="preserve"> </w:t>
            </w:r>
            <w:r>
              <w:rPr>
                <w:rFonts w:cs="Times New Roman"/>
              </w:rPr>
              <w:t xml:space="preserve">(see </w:t>
            </w:r>
            <w:r w:rsidRPr="00797CE9">
              <w:rPr>
                <w:rFonts w:cs="Times New Roman"/>
                <w:i/>
                <w:color w:val="FF0000"/>
              </w:rPr>
              <w:t>Penn v Baltimore</w:t>
            </w:r>
            <w:r>
              <w:rPr>
                <w:rFonts w:cs="Times New Roman"/>
              </w:rPr>
              <w:t>)</w:t>
            </w:r>
          </w:p>
          <w:p w14:paraId="11A01F44" w14:textId="12BECE1B" w:rsidR="00797CE9" w:rsidRPr="00E2459E" w:rsidRDefault="00E2459E" w:rsidP="00C67373">
            <w:pPr>
              <w:pStyle w:val="ListParagraph"/>
              <w:numPr>
                <w:ilvl w:val="0"/>
                <w:numId w:val="81"/>
              </w:numPr>
              <w:rPr>
                <w:rStyle w:val="Emphasis"/>
                <w:rFonts w:cs="Times New Roman"/>
                <w:caps w:val="0"/>
                <w:spacing w:val="0"/>
                <w:sz w:val="22"/>
                <w:szCs w:val="22"/>
              </w:rPr>
            </w:pPr>
            <w:r>
              <w:rPr>
                <w:rFonts w:cs="Times New Roman"/>
              </w:rPr>
              <w:t>Context of administering an estate if there is a portion of the estate which consists of a foreign immoveable the court may take jurisdiction to settle questions regarding the estate.</w:t>
            </w:r>
          </w:p>
        </w:tc>
      </w:tr>
      <w:tr w:rsidR="00797CE9" w14:paraId="36124BBD" w14:textId="77777777" w:rsidTr="00E2459E">
        <w:tc>
          <w:tcPr>
            <w:tcW w:w="10790" w:type="dxa"/>
            <w:shd w:val="clear" w:color="auto" w:fill="9EA0A8" w:themeFill="background2" w:themeFillShade="BF"/>
          </w:tcPr>
          <w:p w14:paraId="0A27DB3C" w14:textId="58A07470" w:rsidR="00797CE9" w:rsidRPr="00E2459E" w:rsidRDefault="00E2459E" w:rsidP="00551DEE">
            <w:pPr>
              <w:rPr>
                <w:rStyle w:val="Emphasis"/>
                <w:rFonts w:cs="Times New Roman"/>
              </w:rPr>
            </w:pPr>
            <w:r w:rsidRPr="00E2459E">
              <w:rPr>
                <w:rStyle w:val="Emphasis"/>
                <w:rFonts w:cs="Times New Roman"/>
                <w:b/>
                <w:i/>
                <w:color w:val="FF0000"/>
              </w:rPr>
              <w:t>Godley v Coles</w:t>
            </w:r>
            <w:r w:rsidRPr="00E2459E">
              <w:rPr>
                <w:rStyle w:val="Emphasis"/>
                <w:rFonts w:cs="Times New Roman"/>
                <w:b/>
                <w:color w:val="FF0000"/>
              </w:rPr>
              <w:t>, 1988 Ont</w:t>
            </w:r>
            <w:r>
              <w:rPr>
                <w:rStyle w:val="Emphasis"/>
                <w:rFonts w:cs="Times New Roman"/>
              </w:rPr>
              <w:t>.</w:t>
            </w:r>
          </w:p>
        </w:tc>
      </w:tr>
      <w:tr w:rsidR="00797CE9" w14:paraId="31316553" w14:textId="77777777" w:rsidTr="00797CE9">
        <w:tc>
          <w:tcPr>
            <w:tcW w:w="10790" w:type="dxa"/>
          </w:tcPr>
          <w:p w14:paraId="1E460B18" w14:textId="77777777" w:rsidR="008660F7" w:rsidRPr="00575791" w:rsidRDefault="008660F7" w:rsidP="008660F7">
            <w:pPr>
              <w:rPr>
                <w:rFonts w:cs="Times New Roman"/>
              </w:rPr>
            </w:pPr>
            <w:r w:rsidRPr="00575791">
              <w:rPr>
                <w:rFonts w:cs="Times New Roman"/>
                <w:b/>
              </w:rPr>
              <w:t>Facts</w:t>
            </w:r>
            <w:r>
              <w:rPr>
                <w:rFonts w:cs="Times New Roman"/>
              </w:rPr>
              <w:t>: P and D reside in Ont. Both own condos in FL. D = upstairs</w:t>
            </w:r>
            <w:r w:rsidRPr="00575791">
              <w:rPr>
                <w:rFonts w:cs="Times New Roman"/>
              </w:rPr>
              <w:t>; P</w:t>
            </w:r>
            <w:r>
              <w:rPr>
                <w:rFonts w:cs="Times New Roman"/>
              </w:rPr>
              <w:t>=downstairs. Condos = foreign immovable. Ds toilet leaks and damages Ps lower condo. P</w:t>
            </w:r>
            <w:r w:rsidRPr="00575791">
              <w:rPr>
                <w:rFonts w:cs="Times New Roman"/>
              </w:rPr>
              <w:t xml:space="preserve"> seeks to recover from D, alleging D’s condo caused water damage to P’s condo. </w:t>
            </w:r>
            <w:r>
              <w:rPr>
                <w:rFonts w:cs="Times New Roman"/>
              </w:rPr>
              <w:t xml:space="preserve">Damage to immoveable property and to furniture and other </w:t>
            </w:r>
            <w:proofErr w:type="spellStart"/>
            <w:r>
              <w:rPr>
                <w:rFonts w:cs="Times New Roman"/>
              </w:rPr>
              <w:t>moveables</w:t>
            </w:r>
            <w:proofErr w:type="spellEnd"/>
            <w:r>
              <w:rPr>
                <w:rFonts w:cs="Times New Roman"/>
              </w:rPr>
              <w:t xml:space="preserve">. P brings action in </w:t>
            </w:r>
            <w:proofErr w:type="spellStart"/>
            <w:r>
              <w:rPr>
                <w:rFonts w:cs="Times New Roman"/>
              </w:rPr>
              <w:t>Ont</w:t>
            </w:r>
            <w:proofErr w:type="spellEnd"/>
            <w:r>
              <w:rPr>
                <w:rFonts w:cs="Times New Roman"/>
              </w:rPr>
              <w:t xml:space="preserve"> for damages. </w:t>
            </w:r>
            <w:r w:rsidRPr="00575791">
              <w:rPr>
                <w:rFonts w:cs="Times New Roman"/>
              </w:rPr>
              <w:t>D argues that Mozambique rule prevents P from bringing action in Ontario.</w:t>
            </w:r>
          </w:p>
          <w:p w14:paraId="00245A09" w14:textId="77777777" w:rsidR="008660F7" w:rsidRPr="00575791" w:rsidRDefault="008660F7" w:rsidP="008660F7">
            <w:pPr>
              <w:rPr>
                <w:rFonts w:cs="Times New Roman"/>
              </w:rPr>
            </w:pPr>
            <w:r>
              <w:rPr>
                <w:rFonts w:cs="Times New Roman"/>
                <w:b/>
              </w:rPr>
              <w:t xml:space="preserve">Court: </w:t>
            </w:r>
            <w:r w:rsidRPr="00575791">
              <w:rPr>
                <w:rFonts w:cs="Times New Roman"/>
              </w:rPr>
              <w:t xml:space="preserve">A substantial portion of the damage is to moveable property. It is open for the court to assume jurisdiction over an action for </w:t>
            </w:r>
            <w:proofErr w:type="spellStart"/>
            <w:r w:rsidRPr="00575791">
              <w:rPr>
                <w:rFonts w:cs="Times New Roman"/>
              </w:rPr>
              <w:t>moveables</w:t>
            </w:r>
            <w:proofErr w:type="spellEnd"/>
            <w:r w:rsidRPr="00575791">
              <w:rPr>
                <w:rFonts w:cs="Times New Roman"/>
              </w:rPr>
              <w:t xml:space="preserve">. Where an action is for damage to immoveable property, rather than an action for possession or title, the Mozambique rule should be relaxed. </w:t>
            </w:r>
          </w:p>
          <w:p w14:paraId="78781102" w14:textId="1C9B677D" w:rsidR="00797CE9" w:rsidRPr="00337F26" w:rsidRDefault="008660F7" w:rsidP="00551DEE">
            <w:pPr>
              <w:rPr>
                <w:rStyle w:val="Emphasis"/>
                <w:rFonts w:cs="Times New Roman"/>
                <w:caps w:val="0"/>
                <w:spacing w:val="0"/>
                <w:sz w:val="22"/>
                <w:szCs w:val="22"/>
              </w:rPr>
            </w:pPr>
            <w:r>
              <w:rPr>
                <w:rFonts w:cs="Times New Roman"/>
                <w:b/>
              </w:rPr>
              <w:t xml:space="preserve">Takeaway: </w:t>
            </w:r>
            <w:r w:rsidRPr="00E2459E">
              <w:rPr>
                <w:rFonts w:cs="Times New Roman"/>
              </w:rPr>
              <w:t xml:space="preserve">Where the bulk or substantial amount of damage is to </w:t>
            </w:r>
            <w:proofErr w:type="spellStart"/>
            <w:r w:rsidRPr="00E2459E">
              <w:rPr>
                <w:rFonts w:cs="Times New Roman"/>
              </w:rPr>
              <w:t>moveables</w:t>
            </w:r>
            <w:proofErr w:type="spellEnd"/>
            <w:r w:rsidRPr="00E2459E">
              <w:rPr>
                <w:rFonts w:cs="Times New Roman"/>
              </w:rPr>
              <w:t xml:space="preserve">, and a minority of the value of claim is damage to immovable, </w:t>
            </w:r>
            <w:proofErr w:type="spellStart"/>
            <w:r w:rsidRPr="00E2459E">
              <w:rPr>
                <w:rFonts w:cs="Times New Roman"/>
              </w:rPr>
              <w:t>Cdn</w:t>
            </w:r>
            <w:proofErr w:type="spellEnd"/>
            <w:r w:rsidRPr="00E2459E">
              <w:rPr>
                <w:rFonts w:cs="Times New Roman"/>
              </w:rPr>
              <w:t xml:space="preserve"> court </w:t>
            </w:r>
            <w:r>
              <w:rPr>
                <w:rFonts w:cs="Times New Roman"/>
              </w:rPr>
              <w:t>will probably take jurisdiction</w:t>
            </w:r>
            <w:r w:rsidRPr="00E2459E">
              <w:rPr>
                <w:rFonts w:cs="Times New Roman"/>
              </w:rPr>
              <w:t xml:space="preserve">. </w:t>
            </w:r>
          </w:p>
        </w:tc>
      </w:tr>
      <w:tr w:rsidR="00EC49BE" w14:paraId="2080EC22" w14:textId="77777777" w:rsidTr="00EC49BE">
        <w:tc>
          <w:tcPr>
            <w:tcW w:w="10790" w:type="dxa"/>
            <w:shd w:val="clear" w:color="auto" w:fill="9EA0A8" w:themeFill="background2" w:themeFillShade="BF"/>
          </w:tcPr>
          <w:p w14:paraId="556861E8" w14:textId="1F7813A0" w:rsidR="00EC49BE" w:rsidRPr="00EC49BE" w:rsidRDefault="00EC49BE" w:rsidP="00551DEE">
            <w:pPr>
              <w:rPr>
                <w:rStyle w:val="Emphasis"/>
                <w:rFonts w:cs="Times New Roman"/>
                <w:b/>
              </w:rPr>
            </w:pPr>
            <w:r>
              <w:rPr>
                <w:rStyle w:val="Emphasis"/>
                <w:rFonts w:cs="Times New Roman"/>
                <w:b/>
                <w:i/>
                <w:color w:val="FF0000"/>
              </w:rPr>
              <w:t xml:space="preserve">Ward v coffin, </w:t>
            </w:r>
            <w:r>
              <w:rPr>
                <w:rStyle w:val="Emphasis"/>
                <w:rFonts w:cs="Times New Roman"/>
                <w:b/>
                <w:color w:val="FF0000"/>
              </w:rPr>
              <w:t xml:space="preserve">1972 NBSC – Exceptions to </w:t>
            </w:r>
            <w:r>
              <w:rPr>
                <w:rStyle w:val="Emphasis"/>
                <w:rFonts w:cs="Times New Roman"/>
                <w:b/>
                <w:i/>
                <w:color w:val="FF0000"/>
              </w:rPr>
              <w:t xml:space="preserve">mocambique </w:t>
            </w:r>
            <w:r>
              <w:rPr>
                <w:rStyle w:val="Emphasis"/>
                <w:rFonts w:cs="Times New Roman"/>
                <w:b/>
                <w:color w:val="FF0000"/>
              </w:rPr>
              <w:t>rule</w:t>
            </w:r>
          </w:p>
        </w:tc>
      </w:tr>
      <w:tr w:rsidR="00EC49BE" w14:paraId="5D870D7E" w14:textId="77777777" w:rsidTr="00EC49BE">
        <w:trPr>
          <w:trHeight w:val="640"/>
        </w:trPr>
        <w:tc>
          <w:tcPr>
            <w:tcW w:w="10790" w:type="dxa"/>
          </w:tcPr>
          <w:p w14:paraId="38F30156" w14:textId="34D92F35" w:rsidR="00EC49BE" w:rsidRPr="00EC49BE" w:rsidRDefault="00EC49BE" w:rsidP="00EC49BE">
            <w:r>
              <w:t xml:space="preserve">Example of exceptions to the </w:t>
            </w:r>
            <w:proofErr w:type="spellStart"/>
            <w:r w:rsidRPr="00EC49BE">
              <w:rPr>
                <w:i/>
                <w:color w:val="FF0000"/>
              </w:rPr>
              <w:t>Mocambique</w:t>
            </w:r>
            <w:proofErr w:type="spellEnd"/>
            <w:r>
              <w:rPr>
                <w:i/>
              </w:rPr>
              <w:t xml:space="preserve"> </w:t>
            </w:r>
            <w:r>
              <w:t>rule. Action commenced in NB to enforce a contract for sale of land in QB. Possible for the court to classify the cause of action as an action in contract.</w:t>
            </w:r>
          </w:p>
        </w:tc>
      </w:tr>
      <w:tr w:rsidR="00EC49BE" w14:paraId="039F0ABC" w14:textId="77777777" w:rsidTr="00EC49BE">
        <w:tc>
          <w:tcPr>
            <w:tcW w:w="10790" w:type="dxa"/>
            <w:shd w:val="clear" w:color="auto" w:fill="9EA0A8" w:themeFill="background2" w:themeFillShade="BF"/>
          </w:tcPr>
          <w:p w14:paraId="211D7F08" w14:textId="74B61B33" w:rsidR="00EC49BE" w:rsidRPr="00EC49BE" w:rsidRDefault="00EC49BE" w:rsidP="00551DEE">
            <w:pPr>
              <w:rPr>
                <w:rStyle w:val="Emphasis"/>
                <w:rFonts w:cs="Times New Roman"/>
                <w:b/>
              </w:rPr>
            </w:pPr>
            <w:r>
              <w:rPr>
                <w:rStyle w:val="Emphasis"/>
                <w:rFonts w:cs="Times New Roman"/>
                <w:b/>
                <w:i/>
                <w:color w:val="FF0000"/>
              </w:rPr>
              <w:t xml:space="preserve">Duke v Andler, </w:t>
            </w:r>
            <w:r>
              <w:rPr>
                <w:rStyle w:val="Emphasis"/>
                <w:rFonts w:cs="Times New Roman"/>
                <w:b/>
                <w:color w:val="FF0000"/>
              </w:rPr>
              <w:t>1932 SCC</w:t>
            </w:r>
          </w:p>
        </w:tc>
      </w:tr>
      <w:tr w:rsidR="00EC49BE" w14:paraId="63FB590F" w14:textId="77777777" w:rsidTr="00A13B1D">
        <w:trPr>
          <w:trHeight w:val="920"/>
        </w:trPr>
        <w:tc>
          <w:tcPr>
            <w:tcW w:w="10790" w:type="dxa"/>
          </w:tcPr>
          <w:p w14:paraId="5B3E57AB" w14:textId="5D954DF3" w:rsidR="00EC49BE" w:rsidRDefault="00EC49BE" w:rsidP="00EC49BE">
            <w:pPr>
              <w:rPr>
                <w:i/>
              </w:rPr>
            </w:pPr>
            <w:r>
              <w:rPr>
                <w:i/>
              </w:rPr>
              <w:t>Canadian common law rule for R&amp;E of foreign judgments dealing with immovable.</w:t>
            </w:r>
          </w:p>
          <w:p w14:paraId="29CDDF58" w14:textId="77777777" w:rsidR="00EC49BE" w:rsidRDefault="00EC49BE" w:rsidP="00EC49BE">
            <w:r>
              <w:rPr>
                <w:b/>
              </w:rPr>
              <w:t xml:space="preserve">Facts: </w:t>
            </w:r>
            <w:r>
              <w:t>California takes jurisdiction in a contract action regarding sale of BC land and makes an order for specific performance to re-convey title (</w:t>
            </w:r>
            <w:r>
              <w:rPr>
                <w:i/>
              </w:rPr>
              <w:t xml:space="preserve">in </w:t>
            </w:r>
            <w:proofErr w:type="spellStart"/>
            <w:r>
              <w:rPr>
                <w:i/>
              </w:rPr>
              <w:t>personam</w:t>
            </w:r>
            <w:proofErr w:type="spellEnd"/>
            <w:r>
              <w:rPr>
                <w:i/>
              </w:rPr>
              <w:t xml:space="preserve"> </w:t>
            </w:r>
            <w:proofErr w:type="gramStart"/>
            <w:r>
              <w:t>order)…</w:t>
            </w:r>
            <w:proofErr w:type="gramEnd"/>
            <w:r>
              <w:t xml:space="preserve"> but to affect title. Re-conveyance executed by force in CA – P comes to BC and commences action of declaration they are owners of BC land by either CA conveyance or CA judgment. </w:t>
            </w:r>
          </w:p>
          <w:p w14:paraId="1FD5185D" w14:textId="77777777" w:rsidR="00EC49BE" w:rsidRDefault="00EC49BE" w:rsidP="00EC49BE">
            <w:r>
              <w:rPr>
                <w:b/>
              </w:rPr>
              <w:t xml:space="preserve">Issue: </w:t>
            </w:r>
            <w:r>
              <w:t>Should BC R&amp;E judgments from courts which exercise jurisdiction on same basis we would?</w:t>
            </w:r>
          </w:p>
          <w:p w14:paraId="737AA22A" w14:textId="77777777" w:rsidR="00EC49BE" w:rsidRDefault="00EC49BE" w:rsidP="00EC49BE">
            <w:r>
              <w:rPr>
                <w:b/>
              </w:rPr>
              <w:t xml:space="preserve">Court: </w:t>
            </w:r>
          </w:p>
          <w:p w14:paraId="289E57A6" w14:textId="77777777" w:rsidR="00EC49BE" w:rsidRDefault="00EC49BE" w:rsidP="00C67373">
            <w:pPr>
              <w:pStyle w:val="ListParagraph"/>
              <w:numPr>
                <w:ilvl w:val="0"/>
                <w:numId w:val="82"/>
              </w:numPr>
            </w:pPr>
            <w:r>
              <w:t xml:space="preserve">Will not R&amp;E because it involves immovable in BC = do not want foreign jurisdictions playing around with our </w:t>
            </w:r>
            <w:proofErr w:type="spellStart"/>
            <w:r>
              <w:t>immovables</w:t>
            </w:r>
            <w:proofErr w:type="spellEnd"/>
          </w:p>
          <w:p w14:paraId="5D5A1598" w14:textId="428CACE1" w:rsidR="00EC49BE" w:rsidRPr="00EC49BE" w:rsidRDefault="00EC49BE" w:rsidP="00C67373">
            <w:pPr>
              <w:pStyle w:val="ListParagraph"/>
              <w:numPr>
                <w:ilvl w:val="0"/>
                <w:numId w:val="82"/>
              </w:numPr>
            </w:pPr>
            <w:r>
              <w:t xml:space="preserve">CA judgment may be </w:t>
            </w:r>
            <w:r>
              <w:rPr>
                <w:i/>
              </w:rPr>
              <w:t xml:space="preserve">in </w:t>
            </w:r>
            <w:proofErr w:type="spellStart"/>
            <w:r>
              <w:rPr>
                <w:i/>
              </w:rPr>
              <w:t>personam</w:t>
            </w:r>
            <w:proofErr w:type="spellEnd"/>
            <w:r>
              <w:rPr>
                <w:i/>
              </w:rPr>
              <w:t xml:space="preserve"> </w:t>
            </w:r>
            <w:r>
              <w:t>but property is in BC and BC courts won’t let foreign court decide what happens to land in BC.</w:t>
            </w:r>
            <w:r>
              <w:br/>
              <w:t>If you want SP to convey immoveable property, need to go to that jurisdiction to litigate.</w:t>
            </w:r>
          </w:p>
        </w:tc>
      </w:tr>
    </w:tbl>
    <w:p w14:paraId="0C6922D8" w14:textId="77777777" w:rsidR="0080147F" w:rsidRDefault="0080147F" w:rsidP="005C3E22">
      <w:pPr>
        <w:rPr>
          <w:rStyle w:val="Emphasis"/>
          <w:rFonts w:cs="Times New Roman"/>
          <w:b/>
          <w:i/>
          <w:color w:val="FF0000"/>
        </w:rPr>
      </w:pPr>
    </w:p>
    <w:p w14:paraId="6DC9E434" w14:textId="002BB8B5" w:rsidR="007036C2" w:rsidRPr="00551DEE" w:rsidRDefault="007E1E6A" w:rsidP="00551DEE">
      <w:pPr>
        <w:pStyle w:val="Heading1"/>
      </w:pPr>
      <w:bookmarkStart w:id="27" w:name="_Toc501367187"/>
      <w:r>
        <w:lastRenderedPageBreak/>
        <w:t>VI. Choice of Law</w:t>
      </w:r>
      <w:bookmarkEnd w:id="27"/>
    </w:p>
    <w:p w14:paraId="3E4A26CD" w14:textId="77777777" w:rsidR="00551DEE" w:rsidRDefault="00551DEE" w:rsidP="00C67373">
      <w:pPr>
        <w:pStyle w:val="ListParagraph"/>
        <w:numPr>
          <w:ilvl w:val="0"/>
          <w:numId w:val="83"/>
        </w:numPr>
        <w:spacing w:before="200" w:after="200" w:line="276" w:lineRule="auto"/>
      </w:pPr>
      <w:r>
        <w:t>Choice of law principles have traditionally been expressed in rules that say that a particular type of legal issue is to be determined according to the domestic law of a country with which the case has a defined connection.</w:t>
      </w:r>
    </w:p>
    <w:p w14:paraId="3DBF4BC8" w14:textId="77777777" w:rsidR="00551DEE" w:rsidRPr="007E79D6" w:rsidRDefault="00551DEE" w:rsidP="00C67373">
      <w:pPr>
        <w:pStyle w:val="ListParagraph"/>
        <w:numPr>
          <w:ilvl w:val="1"/>
          <w:numId w:val="83"/>
        </w:numPr>
        <w:spacing w:before="200" w:after="200" w:line="276" w:lineRule="auto"/>
      </w:pPr>
      <w:r>
        <w:rPr>
          <w:b/>
        </w:rPr>
        <w:t>E</w:t>
      </w:r>
      <w:r w:rsidRPr="007E79D6">
        <w:rPr>
          <w:b/>
        </w:rPr>
        <w:t>xam</w:t>
      </w:r>
      <w:r>
        <w:rPr>
          <w:b/>
        </w:rPr>
        <w:t>ples:</w:t>
      </w:r>
    </w:p>
    <w:p w14:paraId="6ECB122B" w14:textId="77777777" w:rsidR="00551DEE" w:rsidRDefault="00551DEE" w:rsidP="00C67373">
      <w:pPr>
        <w:pStyle w:val="ListParagraph"/>
        <w:numPr>
          <w:ilvl w:val="2"/>
          <w:numId w:val="83"/>
        </w:numPr>
        <w:spacing w:before="200" w:after="200" w:line="276" w:lineRule="auto"/>
      </w:pPr>
      <w:r>
        <w:t xml:space="preserve">Formal validity of a marriage is governed by the law of the country in which the marriage was celebrated. </w:t>
      </w:r>
    </w:p>
    <w:p w14:paraId="7F84E5A4" w14:textId="77777777" w:rsidR="00551DEE" w:rsidRDefault="00551DEE" w:rsidP="00C67373">
      <w:pPr>
        <w:pStyle w:val="ListParagraph"/>
        <w:numPr>
          <w:ilvl w:val="2"/>
          <w:numId w:val="83"/>
        </w:numPr>
        <w:spacing w:before="200" w:after="200" w:line="276" w:lineRule="auto"/>
      </w:pPr>
      <w:r>
        <w:t>Liability in tort is governed by the law of the country in which the tort was committed</w:t>
      </w:r>
    </w:p>
    <w:p w14:paraId="286AC5AE" w14:textId="77777777" w:rsidR="00551DEE" w:rsidRDefault="00551DEE" w:rsidP="00C67373">
      <w:pPr>
        <w:pStyle w:val="ListParagraph"/>
        <w:numPr>
          <w:ilvl w:val="2"/>
          <w:numId w:val="83"/>
        </w:numPr>
        <w:spacing w:before="200" w:after="200" w:line="276" w:lineRule="auto"/>
      </w:pPr>
      <w:r>
        <w:t xml:space="preserve">Matters of judicial procedure are governed by the law of the forum </w:t>
      </w:r>
    </w:p>
    <w:p w14:paraId="232E7CDA" w14:textId="77777777" w:rsidR="00551DEE" w:rsidRDefault="00551DEE" w:rsidP="00C67373">
      <w:pPr>
        <w:pStyle w:val="ListParagraph"/>
        <w:numPr>
          <w:ilvl w:val="0"/>
          <w:numId w:val="83"/>
        </w:numPr>
        <w:spacing w:before="200" w:after="200" w:line="276" w:lineRule="auto"/>
      </w:pPr>
      <w:r>
        <w:t xml:space="preserve">Importantly, a choice of law rule only comes into play if a party to the legal dispute (1) pleads that an issue should be decided by a law </w:t>
      </w:r>
      <w:r>
        <w:rPr>
          <w:i/>
        </w:rPr>
        <w:t xml:space="preserve">other than </w:t>
      </w:r>
      <w:r>
        <w:t xml:space="preserve">that of the forum (2) proves, as a fact, that the outcome of the issue is different under the foreign law than it is under the law of the forum. </w:t>
      </w:r>
    </w:p>
    <w:p w14:paraId="49788C77" w14:textId="77777777" w:rsidR="00551DEE" w:rsidRDefault="00551DEE" w:rsidP="00C67373">
      <w:pPr>
        <w:pStyle w:val="ListParagraph"/>
        <w:numPr>
          <w:ilvl w:val="1"/>
          <w:numId w:val="83"/>
        </w:numPr>
        <w:spacing w:before="200" w:after="200" w:line="276" w:lineRule="auto"/>
      </w:pPr>
      <w:r>
        <w:t xml:space="preserve">If no party raises a choice of law issue, or if the party fails to satisfy the court as to what the rule is or how it applies, then the </w:t>
      </w:r>
      <w:proofErr w:type="spellStart"/>
      <w:r>
        <w:rPr>
          <w:i/>
        </w:rPr>
        <w:t>lex</w:t>
      </w:r>
      <w:proofErr w:type="spellEnd"/>
      <w:r>
        <w:rPr>
          <w:i/>
        </w:rPr>
        <w:t xml:space="preserve"> </w:t>
      </w:r>
      <w:proofErr w:type="spellStart"/>
      <w:r>
        <w:rPr>
          <w:i/>
        </w:rPr>
        <w:t>fori</w:t>
      </w:r>
      <w:proofErr w:type="spellEnd"/>
      <w:r>
        <w:rPr>
          <w:i/>
        </w:rPr>
        <w:t xml:space="preserve"> </w:t>
      </w:r>
      <w:r>
        <w:t xml:space="preserve">will be applied. </w:t>
      </w:r>
    </w:p>
    <w:p w14:paraId="30B17FD5" w14:textId="77777777" w:rsidR="00551DEE" w:rsidRDefault="00551DEE" w:rsidP="00C67373">
      <w:pPr>
        <w:pStyle w:val="ListParagraph"/>
        <w:numPr>
          <w:ilvl w:val="0"/>
          <w:numId w:val="83"/>
        </w:numPr>
        <w:spacing w:before="200" w:after="200" w:line="276" w:lineRule="auto"/>
      </w:pPr>
      <w:r>
        <w:t xml:space="preserve">Some choice of law rules are rules of </w:t>
      </w:r>
      <w:r>
        <w:rPr>
          <w:b/>
        </w:rPr>
        <w:t>alternative reference</w:t>
      </w:r>
      <w:r>
        <w:t>: they allow a party to invoke any one of several systems of law in order to resolve the dispute.</w:t>
      </w:r>
    </w:p>
    <w:p w14:paraId="2481D69D" w14:textId="77777777" w:rsidR="00551DEE" w:rsidRDefault="00551DEE" w:rsidP="00C67373">
      <w:pPr>
        <w:pStyle w:val="ListParagraph"/>
        <w:numPr>
          <w:ilvl w:val="1"/>
          <w:numId w:val="83"/>
        </w:numPr>
        <w:spacing w:before="200" w:after="200" w:line="276" w:lineRule="auto"/>
      </w:pPr>
      <w:r>
        <w:rPr>
          <w:b/>
        </w:rPr>
        <w:t xml:space="preserve">Example: </w:t>
      </w:r>
      <w:r>
        <w:t xml:space="preserve">When considering whether a testamentary disposition is formally valid, a court may consider the law of X, Y, or Z. </w:t>
      </w:r>
    </w:p>
    <w:p w14:paraId="2412FC69" w14:textId="77777777" w:rsidR="00551DEE" w:rsidRDefault="00551DEE" w:rsidP="00C67373">
      <w:pPr>
        <w:pStyle w:val="ListParagraph"/>
        <w:numPr>
          <w:ilvl w:val="0"/>
          <w:numId w:val="83"/>
        </w:numPr>
        <w:spacing w:before="200" w:after="200" w:line="276" w:lineRule="auto"/>
      </w:pPr>
      <w:r>
        <w:t xml:space="preserve">Other choice of law rules are rules of </w:t>
      </w:r>
      <w:r>
        <w:rPr>
          <w:b/>
        </w:rPr>
        <w:t>cumulative reference</w:t>
      </w:r>
      <w:r>
        <w:t xml:space="preserve">: they require a court to apply the rules of two legal systems, not as alternatives but in conjunction with one another, and the claim must satisfy the requirements of both systems. </w:t>
      </w:r>
    </w:p>
    <w:p w14:paraId="076A048A" w14:textId="77777777" w:rsidR="00551DEE" w:rsidRDefault="00551DEE" w:rsidP="00C67373">
      <w:pPr>
        <w:pStyle w:val="ListParagraph"/>
        <w:numPr>
          <w:ilvl w:val="1"/>
          <w:numId w:val="83"/>
        </w:numPr>
        <w:spacing w:before="200" w:after="200" w:line="276" w:lineRule="auto"/>
      </w:pPr>
      <w:r>
        <w:rPr>
          <w:b/>
        </w:rPr>
        <w:t xml:space="preserve">Example </w:t>
      </w:r>
      <w:r>
        <w:t xml:space="preserve">(old rule): P has a claim in tort </w:t>
      </w:r>
      <w:r>
        <w:rPr>
          <w:i/>
        </w:rPr>
        <w:t xml:space="preserve">only if </w:t>
      </w:r>
      <w:r>
        <w:t xml:space="preserve">what D did was a tort in the forum and a tort in the place in which the action occurred. </w:t>
      </w:r>
    </w:p>
    <w:p w14:paraId="093CE50C" w14:textId="77777777" w:rsidR="00551DEE" w:rsidRDefault="00551DEE" w:rsidP="00C67373">
      <w:pPr>
        <w:pStyle w:val="ListParagraph"/>
        <w:numPr>
          <w:ilvl w:val="1"/>
          <w:numId w:val="83"/>
        </w:numPr>
        <w:spacing w:before="200" w:after="200" w:line="276" w:lineRule="auto"/>
      </w:pPr>
      <w:r>
        <w:t>Presently, the only area in which rules of cumulative reference exist is in family law.</w:t>
      </w:r>
    </w:p>
    <w:p w14:paraId="25DB8ABF" w14:textId="1BA92CF7" w:rsidR="000B0021" w:rsidRDefault="00551DEE" w:rsidP="000B0021">
      <w:pPr>
        <w:rPr>
          <w:rFonts w:cs="Times New Roman"/>
          <w:b/>
          <w:u w:val="single"/>
        </w:rPr>
      </w:pPr>
      <w:r>
        <w:rPr>
          <w:rFonts w:cs="Times New Roman"/>
          <w:b/>
          <w:u w:val="single"/>
        </w:rPr>
        <w:t>Applying Choice of Law Rule</w:t>
      </w:r>
    </w:p>
    <w:p w14:paraId="50A052C7" w14:textId="77777777" w:rsidR="00551DEE" w:rsidRPr="000F31A8" w:rsidRDefault="00551DEE" w:rsidP="00C67373">
      <w:pPr>
        <w:pStyle w:val="ListParagraph"/>
        <w:numPr>
          <w:ilvl w:val="1"/>
          <w:numId w:val="84"/>
        </w:numPr>
        <w:spacing w:before="200" w:after="200" w:line="276" w:lineRule="auto"/>
        <w:rPr>
          <w:b/>
        </w:rPr>
      </w:pPr>
      <w:r w:rsidRPr="000F31A8">
        <w:rPr>
          <w:b/>
        </w:rPr>
        <w:t>Characterize the issue and determine which choice of law rule applies</w:t>
      </w:r>
    </w:p>
    <w:p w14:paraId="31946CEB" w14:textId="77777777" w:rsidR="00551DEE" w:rsidRDefault="00551DEE" w:rsidP="00C67373">
      <w:pPr>
        <w:pStyle w:val="ListParagraph"/>
        <w:numPr>
          <w:ilvl w:val="2"/>
          <w:numId w:val="84"/>
        </w:numPr>
        <w:spacing w:before="200" w:after="200" w:line="276" w:lineRule="auto"/>
      </w:pPr>
      <w:r>
        <w:t>For example, is a rule that a person under 18 needs the consent of a parent to marry a rule of capacity to marry (which is subject to one choice of law rule) or is it a rule of the formal validity of a marriage (which is subject to another rule)?</w:t>
      </w:r>
    </w:p>
    <w:p w14:paraId="262337EF" w14:textId="77777777" w:rsidR="00551DEE" w:rsidRDefault="00551DEE" w:rsidP="00C67373">
      <w:pPr>
        <w:pStyle w:val="ListParagraph"/>
        <w:numPr>
          <w:ilvl w:val="2"/>
          <w:numId w:val="84"/>
        </w:numPr>
        <w:spacing w:before="200" w:after="200" w:line="276" w:lineRule="auto"/>
      </w:pPr>
      <w:r>
        <w:t>Characterization of a forum’s choice of law rule is an exercise in interpretation of the forum’s law (i.e., no deference is owed to the manner in which the rule would be characterized in another jurisdiction)</w:t>
      </w:r>
    </w:p>
    <w:p w14:paraId="30258705" w14:textId="77777777" w:rsidR="00551DEE" w:rsidRPr="000F31A8" w:rsidRDefault="00551DEE" w:rsidP="00C67373">
      <w:pPr>
        <w:pStyle w:val="ListParagraph"/>
        <w:numPr>
          <w:ilvl w:val="1"/>
          <w:numId w:val="84"/>
        </w:numPr>
        <w:spacing w:before="200" w:after="200" w:line="276" w:lineRule="auto"/>
        <w:rPr>
          <w:b/>
        </w:rPr>
      </w:pPr>
      <w:r w:rsidRPr="000F31A8">
        <w:rPr>
          <w:b/>
        </w:rPr>
        <w:t>Follow the choice of law rule and determine the applicable law</w:t>
      </w:r>
    </w:p>
    <w:p w14:paraId="2AB99153" w14:textId="77777777" w:rsidR="00551DEE" w:rsidRDefault="00551DEE" w:rsidP="00C67373">
      <w:pPr>
        <w:pStyle w:val="ListParagraph"/>
        <w:numPr>
          <w:ilvl w:val="2"/>
          <w:numId w:val="84"/>
        </w:numPr>
        <w:spacing w:before="200" w:after="200" w:line="276" w:lineRule="auto"/>
      </w:pPr>
      <w:r>
        <w:t xml:space="preserve">This is relatively straight forward in many cases. If the rule is based on the location of property or the location of a marriage celebration, that can usually be ascertained. </w:t>
      </w:r>
    </w:p>
    <w:p w14:paraId="2C08F412" w14:textId="77777777" w:rsidR="00551DEE" w:rsidRDefault="00551DEE" w:rsidP="00C67373">
      <w:pPr>
        <w:pStyle w:val="ListParagraph"/>
        <w:numPr>
          <w:ilvl w:val="2"/>
          <w:numId w:val="84"/>
        </w:numPr>
        <w:spacing w:before="200" w:after="200" w:line="276" w:lineRule="auto"/>
      </w:pPr>
      <w:r>
        <w:t>This may be difficult in some cases. What if, for example, a tortious action occurred in one country but harmed the plaintiff in another?</w:t>
      </w:r>
    </w:p>
    <w:p w14:paraId="6E8824FD" w14:textId="77777777" w:rsidR="00551DEE" w:rsidRPr="000F31A8" w:rsidRDefault="00551DEE" w:rsidP="00C67373">
      <w:pPr>
        <w:pStyle w:val="ListParagraph"/>
        <w:numPr>
          <w:ilvl w:val="1"/>
          <w:numId w:val="84"/>
        </w:numPr>
        <w:spacing w:before="200" w:after="200" w:line="276" w:lineRule="auto"/>
        <w:rPr>
          <w:b/>
        </w:rPr>
      </w:pPr>
      <w:r w:rsidRPr="000F31A8">
        <w:rPr>
          <w:b/>
        </w:rPr>
        <w:t>Apply the law</w:t>
      </w:r>
    </w:p>
    <w:p w14:paraId="77FFDE91" w14:textId="77777777" w:rsidR="00551DEE" w:rsidRDefault="00551DEE" w:rsidP="00C67373">
      <w:pPr>
        <w:pStyle w:val="ListParagraph"/>
        <w:numPr>
          <w:ilvl w:val="2"/>
          <w:numId w:val="84"/>
        </w:numPr>
        <w:spacing w:before="200" w:after="200" w:line="276" w:lineRule="auto"/>
      </w:pPr>
      <w:r>
        <w:t>Choice of law rules will be barred from application if one of the exclusionary rules apply:</w:t>
      </w:r>
    </w:p>
    <w:p w14:paraId="2E0A46CE" w14:textId="77777777" w:rsidR="00551DEE" w:rsidRDefault="00551DEE" w:rsidP="00C67373">
      <w:pPr>
        <w:pStyle w:val="ListParagraph"/>
        <w:numPr>
          <w:ilvl w:val="3"/>
          <w:numId w:val="84"/>
        </w:numPr>
        <w:spacing w:before="200" w:after="200" w:line="276" w:lineRule="auto"/>
      </w:pPr>
      <w:r>
        <w:t>Penal law</w:t>
      </w:r>
    </w:p>
    <w:p w14:paraId="5B4B167D" w14:textId="77777777" w:rsidR="00551DEE" w:rsidRDefault="00551DEE" w:rsidP="00C67373">
      <w:pPr>
        <w:pStyle w:val="ListParagraph"/>
        <w:numPr>
          <w:ilvl w:val="3"/>
          <w:numId w:val="84"/>
        </w:numPr>
        <w:spacing w:before="200" w:after="200" w:line="276" w:lineRule="auto"/>
      </w:pPr>
      <w:r>
        <w:t>Tax or revenue law</w:t>
      </w:r>
    </w:p>
    <w:p w14:paraId="6AAAA874" w14:textId="77777777" w:rsidR="00551DEE" w:rsidRDefault="00551DEE" w:rsidP="00C67373">
      <w:pPr>
        <w:pStyle w:val="ListParagraph"/>
        <w:numPr>
          <w:ilvl w:val="3"/>
          <w:numId w:val="84"/>
        </w:numPr>
        <w:spacing w:before="200" w:after="200" w:line="276" w:lineRule="auto"/>
      </w:pPr>
      <w:r>
        <w:t>Against public policy of the forum</w:t>
      </w:r>
    </w:p>
    <w:p w14:paraId="300D4B53" w14:textId="77777777" w:rsidR="00551DEE" w:rsidRDefault="00551DEE" w:rsidP="00C67373">
      <w:pPr>
        <w:pStyle w:val="ListParagraph"/>
        <w:numPr>
          <w:ilvl w:val="0"/>
          <w:numId w:val="84"/>
        </w:numPr>
        <w:spacing w:before="200" w:after="200" w:line="276" w:lineRule="auto"/>
      </w:pPr>
      <w:r>
        <w:t xml:space="preserve">In provinces other than QC, the choice of law rules </w:t>
      </w:r>
      <w:proofErr w:type="gramStart"/>
      <w:r>
        <w:t>are</w:t>
      </w:r>
      <w:proofErr w:type="gramEnd"/>
      <w:r>
        <w:t xml:space="preserve"> largely common law. Statutory choice of law rules </w:t>
      </w:r>
      <w:proofErr w:type="gramStart"/>
      <w:r>
        <w:t>are</w:t>
      </w:r>
      <w:proofErr w:type="gramEnd"/>
      <w:r>
        <w:t xml:space="preserve"> relatively rare. </w:t>
      </w:r>
    </w:p>
    <w:p w14:paraId="6311DAF6" w14:textId="77777777" w:rsidR="00A13B1D" w:rsidRDefault="00A13B1D" w:rsidP="00A13B1D">
      <w:pPr>
        <w:spacing w:before="200" w:after="200" w:line="276" w:lineRule="auto"/>
      </w:pPr>
    </w:p>
    <w:p w14:paraId="54D1C2EF" w14:textId="20BD3B45" w:rsidR="00CC568A" w:rsidRDefault="00565FB2" w:rsidP="00565FB2">
      <w:pPr>
        <w:pStyle w:val="Heading2"/>
      </w:pPr>
      <w:bookmarkStart w:id="28" w:name="_Toc501367188"/>
      <w:r w:rsidRPr="00565FB2">
        <w:lastRenderedPageBreak/>
        <w:t>A.</w:t>
      </w:r>
      <w:r>
        <w:t xml:space="preserve"> </w:t>
      </w:r>
      <w:r w:rsidR="00CC568A">
        <w:t>Renvoi</w:t>
      </w:r>
      <w:bookmarkEnd w:id="28"/>
    </w:p>
    <w:p w14:paraId="536C545D" w14:textId="243FA2E3" w:rsidR="00C67373" w:rsidRDefault="00C67373" w:rsidP="0064019B">
      <w:pPr>
        <w:pStyle w:val="NormalWeb"/>
        <w:numPr>
          <w:ilvl w:val="0"/>
          <w:numId w:val="88"/>
        </w:numPr>
        <w:spacing w:after="0" w:afterAutospacing="0"/>
      </w:pPr>
      <w:proofErr w:type="spellStart"/>
      <w:r>
        <w:rPr>
          <w:rFonts w:ascii="TimesNewRomanPS" w:hAnsi="TimesNewRomanPS"/>
          <w:b/>
          <w:bCs/>
          <w:sz w:val="22"/>
          <w:szCs w:val="22"/>
        </w:rPr>
        <w:t>Renvoi</w:t>
      </w:r>
      <w:proofErr w:type="spellEnd"/>
      <w:r>
        <w:rPr>
          <w:rFonts w:ascii="TimesNewRomanPS" w:hAnsi="TimesNewRomanPS"/>
          <w:b/>
          <w:bCs/>
          <w:sz w:val="22"/>
          <w:szCs w:val="22"/>
        </w:rPr>
        <w:t xml:space="preserve">: the rule that in some jurisdictions the capacity of a nonresident to sue upon a cause arising locally may be determined by the court looking into the law of her domicile rather than local law. </w:t>
      </w:r>
      <w:r>
        <w:rPr>
          <w:sz w:val="22"/>
          <w:szCs w:val="22"/>
        </w:rPr>
        <w:t xml:space="preserve">An application of the </w:t>
      </w:r>
      <w:proofErr w:type="spellStart"/>
      <w:r>
        <w:rPr>
          <w:sz w:val="22"/>
          <w:szCs w:val="22"/>
        </w:rPr>
        <w:t>renvoi</w:t>
      </w:r>
      <w:proofErr w:type="spellEnd"/>
      <w:r>
        <w:rPr>
          <w:sz w:val="22"/>
          <w:szCs w:val="22"/>
        </w:rPr>
        <w:t xml:space="preserve"> doctrine occurs when the whole law of a foreign state, including its conflict of laws rules, is looked to for a solution. If reference is to the whole law and not merely the internal law of the other state, then use of the </w:t>
      </w:r>
      <w:proofErr w:type="spellStart"/>
      <w:r>
        <w:rPr>
          <w:sz w:val="22"/>
          <w:szCs w:val="22"/>
        </w:rPr>
        <w:t>renvoi</w:t>
      </w:r>
      <w:proofErr w:type="spellEnd"/>
      <w:r>
        <w:rPr>
          <w:sz w:val="22"/>
          <w:szCs w:val="22"/>
        </w:rPr>
        <w:t xml:space="preserve"> concept is involved. </w:t>
      </w:r>
    </w:p>
    <w:p w14:paraId="7DED6380" w14:textId="430D0EF1" w:rsidR="00C67373" w:rsidRDefault="00C67373" w:rsidP="00C67373">
      <w:pPr>
        <w:pStyle w:val="NormalWeb"/>
        <w:spacing w:before="0" w:beforeAutospacing="0" w:after="0" w:afterAutospacing="0"/>
        <w:ind w:left="360"/>
      </w:pPr>
      <w:r>
        <w:rPr>
          <w:rFonts w:ascii="Wingdings" w:hAnsi="Wingdings"/>
          <w:sz w:val="20"/>
          <w:szCs w:val="20"/>
        </w:rPr>
        <w:sym w:font="Wingdings" w:char="F09F"/>
      </w:r>
      <w:r>
        <w:rPr>
          <w:rFonts w:ascii="Wingdings" w:hAnsi="Wingdings"/>
          <w:sz w:val="20"/>
          <w:szCs w:val="20"/>
        </w:rPr>
        <w:t></w:t>
      </w:r>
      <w:r>
        <w:rPr>
          <w:sz w:val="22"/>
          <w:szCs w:val="22"/>
        </w:rPr>
        <w:t xml:space="preserve">Common law choice of law rules just reference “the law” of the foreign jurisdiction it does not say whether it is talking about the foreign jurisdiction’s domestic law or its choice of law rules. </w:t>
      </w:r>
    </w:p>
    <w:p w14:paraId="170F1F09" w14:textId="6703194D" w:rsidR="00C67373" w:rsidRDefault="00C67373" w:rsidP="00C67373">
      <w:pPr>
        <w:pStyle w:val="NormalWeb"/>
        <w:spacing w:before="0" w:beforeAutospacing="0" w:after="0" w:afterAutospacing="0"/>
        <w:ind w:firstLine="360"/>
      </w:pPr>
      <w:r>
        <w:rPr>
          <w:rFonts w:ascii="Wingdings" w:hAnsi="Wingdings"/>
          <w:sz w:val="20"/>
          <w:szCs w:val="20"/>
        </w:rPr>
        <w:sym w:font="Wingdings" w:char="F09F"/>
      </w:r>
      <w:r>
        <w:rPr>
          <w:rFonts w:ascii="Wingdings" w:hAnsi="Wingdings"/>
          <w:sz w:val="20"/>
          <w:szCs w:val="20"/>
        </w:rPr>
        <w:t></w:t>
      </w:r>
      <w:r>
        <w:rPr>
          <w:sz w:val="22"/>
          <w:szCs w:val="22"/>
        </w:rPr>
        <w:t xml:space="preserve">Civil law systems do not usually use domicile as a connecting factor. Traditionally, civil law systems use nationality whenever CL systems use domicile. CL choice of law rules, do not specify whether the reference is to the domestic law of the domicile or its C of L rules. E.g. if testator dies domiciled in France, but testator was not of French nationality, do the French C of L rules govern? In this situation, it is open to a party who doesn’t want the French domestic law to apply to argue that French C of L laws apply and therefore the law that actually governs the merits of the case is the law of the country of which the testator was a citizen. </w:t>
      </w:r>
    </w:p>
    <w:p w14:paraId="3A2667B9" w14:textId="7CEE926F" w:rsidR="00C67373" w:rsidRDefault="00C67373" w:rsidP="00C67373">
      <w:pPr>
        <w:pStyle w:val="NormalWeb"/>
        <w:spacing w:before="0" w:beforeAutospacing="0" w:after="0" w:afterAutospacing="0"/>
      </w:pPr>
      <w:r>
        <w:rPr>
          <w:rFonts w:ascii="Wingdings" w:hAnsi="Wingdings"/>
          <w:sz w:val="20"/>
          <w:szCs w:val="20"/>
        </w:rPr>
        <w:sym w:font="Wingdings" w:char="F09F"/>
      </w:r>
      <w:r>
        <w:rPr>
          <w:rFonts w:ascii="Wingdings" w:hAnsi="Wingdings"/>
          <w:sz w:val="20"/>
          <w:szCs w:val="20"/>
        </w:rPr>
        <w:t></w:t>
      </w:r>
      <w:r>
        <w:rPr>
          <w:sz w:val="22"/>
          <w:szCs w:val="22"/>
        </w:rPr>
        <w:t xml:space="preserve">95% of the time, the rule is that the choice of law rule points you to the </w:t>
      </w:r>
      <w:r>
        <w:rPr>
          <w:rFonts w:ascii="TimesNewRomanPS" w:hAnsi="TimesNewRomanPS"/>
          <w:i/>
          <w:iCs/>
          <w:sz w:val="22"/>
          <w:szCs w:val="22"/>
        </w:rPr>
        <w:t xml:space="preserve">domestic </w:t>
      </w:r>
      <w:r>
        <w:rPr>
          <w:sz w:val="22"/>
          <w:szCs w:val="22"/>
        </w:rPr>
        <w:t xml:space="preserve">law that is to apply to the merits (e.g. there are cases that say that this is always the case in contracts cases) </w:t>
      </w:r>
    </w:p>
    <w:p w14:paraId="6E65FAAC" w14:textId="6774A901" w:rsidR="00C67373" w:rsidRDefault="00C67373" w:rsidP="00C67373">
      <w:pPr>
        <w:pStyle w:val="NormalWeb"/>
        <w:spacing w:before="0" w:beforeAutospacing="0" w:after="0" w:afterAutospacing="0"/>
      </w:pPr>
      <w:r>
        <w:rPr>
          <w:rFonts w:ascii="Wingdings" w:hAnsi="Wingdings"/>
          <w:sz w:val="20"/>
          <w:szCs w:val="20"/>
        </w:rPr>
        <w:sym w:font="Wingdings" w:char="F09F"/>
      </w:r>
      <w:r>
        <w:rPr>
          <w:rFonts w:ascii="Wingdings" w:hAnsi="Wingdings"/>
          <w:sz w:val="20"/>
          <w:szCs w:val="20"/>
        </w:rPr>
        <w:t></w:t>
      </w:r>
      <w:proofErr w:type="spellStart"/>
      <w:r>
        <w:rPr>
          <w:sz w:val="22"/>
          <w:szCs w:val="22"/>
        </w:rPr>
        <w:t>Renvoi</w:t>
      </w:r>
      <w:proofErr w:type="spellEnd"/>
      <w:r>
        <w:rPr>
          <w:sz w:val="22"/>
          <w:szCs w:val="22"/>
        </w:rPr>
        <w:t xml:space="preserve"> relies on the ambiguity in the choice of law rules to rely either on the domestic law of the legal system that has been selected </w:t>
      </w:r>
      <w:r>
        <w:rPr>
          <w:rFonts w:ascii="TimesNewRomanPS" w:hAnsi="TimesNewRomanPS"/>
          <w:i/>
          <w:iCs/>
          <w:sz w:val="22"/>
          <w:szCs w:val="22"/>
        </w:rPr>
        <w:t xml:space="preserve">or </w:t>
      </w:r>
      <w:r>
        <w:rPr>
          <w:sz w:val="22"/>
          <w:szCs w:val="22"/>
        </w:rPr>
        <w:t xml:space="preserve">its choice of rules. </w:t>
      </w:r>
    </w:p>
    <w:p w14:paraId="594E89DA" w14:textId="01846ECC" w:rsidR="00C67373" w:rsidRDefault="00C67373" w:rsidP="00C67373">
      <w:pPr>
        <w:pStyle w:val="NormalWeb"/>
        <w:spacing w:before="0" w:beforeAutospacing="0" w:after="0" w:afterAutospacing="0"/>
      </w:pPr>
      <w:r>
        <w:rPr>
          <w:rFonts w:ascii="Wingdings" w:hAnsi="Wingdings"/>
          <w:sz w:val="20"/>
          <w:szCs w:val="20"/>
        </w:rPr>
        <w:sym w:font="Wingdings" w:char="F09F"/>
      </w:r>
      <w:r>
        <w:rPr>
          <w:rFonts w:ascii="Wingdings" w:hAnsi="Wingdings"/>
          <w:sz w:val="20"/>
          <w:szCs w:val="20"/>
        </w:rPr>
        <w:t></w:t>
      </w:r>
      <w:r>
        <w:rPr>
          <w:sz w:val="22"/>
          <w:szCs w:val="22"/>
        </w:rPr>
        <w:t xml:space="preserve">Foreign choice of rules may be the same as the forum’s or they may direct the action back to the forum’s law or they may deflect to a third legal system. </w:t>
      </w:r>
    </w:p>
    <w:p w14:paraId="350B434B" w14:textId="121F6079" w:rsidR="00C67373" w:rsidRPr="00C67373" w:rsidRDefault="00C67373" w:rsidP="00C67373">
      <w:pPr>
        <w:pStyle w:val="NormalWeb"/>
        <w:rPr>
          <w:u w:val="single"/>
        </w:rPr>
      </w:pPr>
      <w:r w:rsidRPr="00C67373">
        <w:rPr>
          <w:rFonts w:ascii="TimesNewRomanPS" w:hAnsi="TimesNewRomanPS"/>
          <w:b/>
          <w:bCs/>
          <w:sz w:val="22"/>
          <w:szCs w:val="22"/>
          <w:u w:val="single"/>
        </w:rPr>
        <w:t xml:space="preserve">Two Types of </w:t>
      </w:r>
      <w:proofErr w:type="spellStart"/>
      <w:r w:rsidRPr="00C67373">
        <w:rPr>
          <w:rFonts w:ascii="TimesNewRomanPS" w:hAnsi="TimesNewRomanPS"/>
          <w:b/>
          <w:bCs/>
          <w:sz w:val="22"/>
          <w:szCs w:val="22"/>
          <w:u w:val="single"/>
        </w:rPr>
        <w:t>Renvoi</w:t>
      </w:r>
      <w:proofErr w:type="spellEnd"/>
      <w:r w:rsidRPr="00C67373">
        <w:rPr>
          <w:rFonts w:ascii="TimesNewRomanPS" w:hAnsi="TimesNewRomanPS"/>
          <w:b/>
          <w:bCs/>
          <w:sz w:val="22"/>
          <w:szCs w:val="22"/>
          <w:u w:val="single"/>
        </w:rPr>
        <w:t xml:space="preserve">: </w:t>
      </w:r>
    </w:p>
    <w:p w14:paraId="0C215896" w14:textId="77777777" w:rsidR="00C67373" w:rsidRDefault="00C67373" w:rsidP="00C67373">
      <w:pPr>
        <w:pStyle w:val="NormalWeb"/>
        <w:ind w:left="1440"/>
      </w:pPr>
      <w:r>
        <w:rPr>
          <w:sz w:val="22"/>
          <w:szCs w:val="22"/>
        </w:rPr>
        <w:t>1)  </w:t>
      </w:r>
      <w:r>
        <w:rPr>
          <w:rFonts w:ascii="TimesNewRomanPS" w:hAnsi="TimesNewRomanPS"/>
          <w:b/>
          <w:bCs/>
          <w:i/>
          <w:iCs/>
          <w:sz w:val="22"/>
          <w:szCs w:val="22"/>
        </w:rPr>
        <w:t xml:space="preserve">Partial </w:t>
      </w:r>
      <w:proofErr w:type="spellStart"/>
      <w:r>
        <w:rPr>
          <w:rFonts w:ascii="TimesNewRomanPS" w:hAnsi="TimesNewRomanPS"/>
          <w:b/>
          <w:bCs/>
          <w:i/>
          <w:iCs/>
          <w:sz w:val="22"/>
          <w:szCs w:val="22"/>
        </w:rPr>
        <w:t>Renvoi</w:t>
      </w:r>
      <w:proofErr w:type="spellEnd"/>
      <w:r>
        <w:rPr>
          <w:rFonts w:ascii="TimesNewRomanPS" w:hAnsi="TimesNewRomanPS"/>
          <w:b/>
          <w:bCs/>
          <w:i/>
          <w:iCs/>
          <w:sz w:val="22"/>
          <w:szCs w:val="22"/>
        </w:rPr>
        <w:t xml:space="preserve"> </w:t>
      </w:r>
      <w:r>
        <w:rPr>
          <w:sz w:val="22"/>
          <w:szCs w:val="22"/>
        </w:rPr>
        <w:t xml:space="preserve">– Gives the forum a choice btw the domestic law of the </w:t>
      </w:r>
      <w:proofErr w:type="spellStart"/>
      <w:r>
        <w:rPr>
          <w:rFonts w:ascii="TimesNewRomanPS" w:hAnsi="TimesNewRomanPS"/>
          <w:i/>
          <w:iCs/>
          <w:sz w:val="22"/>
          <w:szCs w:val="22"/>
        </w:rPr>
        <w:t>lex</w:t>
      </w:r>
      <w:proofErr w:type="spellEnd"/>
      <w:r>
        <w:rPr>
          <w:rFonts w:ascii="TimesNewRomanPS" w:hAnsi="TimesNewRomanPS"/>
          <w:i/>
          <w:iCs/>
          <w:sz w:val="22"/>
          <w:szCs w:val="22"/>
        </w:rPr>
        <w:t xml:space="preserve"> </w:t>
      </w:r>
      <w:proofErr w:type="spellStart"/>
      <w:r>
        <w:rPr>
          <w:rFonts w:ascii="TimesNewRomanPS" w:hAnsi="TimesNewRomanPS"/>
          <w:i/>
          <w:iCs/>
          <w:sz w:val="22"/>
          <w:szCs w:val="22"/>
        </w:rPr>
        <w:t>causa</w:t>
      </w:r>
      <w:proofErr w:type="spellEnd"/>
      <w:r>
        <w:rPr>
          <w:rFonts w:ascii="TimesNewRomanPS" w:hAnsi="TimesNewRomanPS"/>
          <w:i/>
          <w:iCs/>
          <w:sz w:val="22"/>
          <w:szCs w:val="22"/>
        </w:rPr>
        <w:t xml:space="preserve"> </w:t>
      </w:r>
      <w:r>
        <w:rPr>
          <w:sz w:val="22"/>
          <w:szCs w:val="22"/>
        </w:rPr>
        <w:t xml:space="preserve">or whatever domestic law the </w:t>
      </w:r>
      <w:proofErr w:type="spellStart"/>
      <w:r>
        <w:rPr>
          <w:rFonts w:ascii="TimesNewRomanPS" w:hAnsi="TimesNewRomanPS"/>
          <w:i/>
          <w:iCs/>
          <w:sz w:val="22"/>
          <w:szCs w:val="22"/>
        </w:rPr>
        <w:t>lex</w:t>
      </w:r>
      <w:proofErr w:type="spellEnd"/>
      <w:r>
        <w:rPr>
          <w:rFonts w:ascii="TimesNewRomanPS" w:hAnsi="TimesNewRomanPS"/>
          <w:i/>
          <w:iCs/>
          <w:sz w:val="22"/>
          <w:szCs w:val="22"/>
        </w:rPr>
        <w:t xml:space="preserve"> </w:t>
      </w:r>
      <w:proofErr w:type="spellStart"/>
      <w:r>
        <w:rPr>
          <w:rFonts w:ascii="TimesNewRomanPS" w:hAnsi="TimesNewRomanPS"/>
          <w:i/>
          <w:iCs/>
          <w:sz w:val="22"/>
          <w:szCs w:val="22"/>
        </w:rPr>
        <w:t>causa</w:t>
      </w:r>
      <w:proofErr w:type="spellEnd"/>
      <w:r>
        <w:rPr>
          <w:rFonts w:ascii="TimesNewRomanPS" w:hAnsi="TimesNewRomanPS"/>
          <w:i/>
          <w:iCs/>
          <w:sz w:val="22"/>
          <w:szCs w:val="22"/>
        </w:rPr>
        <w:t xml:space="preserve"> </w:t>
      </w:r>
      <w:r>
        <w:rPr>
          <w:sz w:val="22"/>
          <w:szCs w:val="22"/>
        </w:rPr>
        <w:t xml:space="preserve">C of L rule would apply. The CL cases, w/very few exceptions, reach the result as if they used partial </w:t>
      </w:r>
      <w:proofErr w:type="spellStart"/>
      <w:r>
        <w:rPr>
          <w:sz w:val="22"/>
          <w:szCs w:val="22"/>
        </w:rPr>
        <w:t>renvoi</w:t>
      </w:r>
      <w:proofErr w:type="spellEnd"/>
      <w:r>
        <w:rPr>
          <w:sz w:val="22"/>
          <w:szCs w:val="22"/>
        </w:rPr>
        <w:t xml:space="preserve"> although they pay lip service to total </w:t>
      </w:r>
      <w:proofErr w:type="spellStart"/>
      <w:r>
        <w:rPr>
          <w:sz w:val="22"/>
          <w:szCs w:val="22"/>
        </w:rPr>
        <w:t>renvoi</w:t>
      </w:r>
      <w:proofErr w:type="spellEnd"/>
      <w:r>
        <w:rPr>
          <w:sz w:val="22"/>
          <w:szCs w:val="22"/>
        </w:rPr>
        <w:t xml:space="preserve">. </w:t>
      </w:r>
    </w:p>
    <w:p w14:paraId="765018C7" w14:textId="77777777" w:rsidR="00C67373" w:rsidRDefault="00C67373" w:rsidP="00C67373">
      <w:pPr>
        <w:pStyle w:val="NormalWeb"/>
        <w:ind w:left="1440"/>
      </w:pPr>
      <w:r>
        <w:rPr>
          <w:sz w:val="22"/>
          <w:szCs w:val="22"/>
        </w:rPr>
        <w:t>2)  </w:t>
      </w:r>
      <w:r>
        <w:rPr>
          <w:rFonts w:ascii="TimesNewRomanPS" w:hAnsi="TimesNewRomanPS"/>
          <w:b/>
          <w:bCs/>
          <w:i/>
          <w:iCs/>
          <w:sz w:val="22"/>
          <w:szCs w:val="22"/>
        </w:rPr>
        <w:t xml:space="preserve">Total </w:t>
      </w:r>
      <w:proofErr w:type="spellStart"/>
      <w:r>
        <w:rPr>
          <w:rFonts w:ascii="TimesNewRomanPS" w:hAnsi="TimesNewRomanPS"/>
          <w:b/>
          <w:bCs/>
          <w:i/>
          <w:iCs/>
          <w:sz w:val="22"/>
          <w:szCs w:val="22"/>
        </w:rPr>
        <w:t>Renvoi</w:t>
      </w:r>
      <w:proofErr w:type="spellEnd"/>
      <w:r>
        <w:rPr>
          <w:rFonts w:ascii="TimesNewRomanPS" w:hAnsi="TimesNewRomanPS"/>
          <w:b/>
          <w:bCs/>
          <w:i/>
          <w:iCs/>
          <w:sz w:val="22"/>
          <w:szCs w:val="22"/>
        </w:rPr>
        <w:t xml:space="preserve"> </w:t>
      </w:r>
      <w:r>
        <w:rPr>
          <w:rFonts w:ascii="TimesNewRomanPS" w:hAnsi="TimesNewRomanPS"/>
          <w:b/>
          <w:bCs/>
          <w:sz w:val="22"/>
          <w:szCs w:val="22"/>
        </w:rPr>
        <w:t>– occurs when the question asked of the foreign expert is how would your court solve this problem</w:t>
      </w:r>
      <w:r>
        <w:rPr>
          <w:sz w:val="22"/>
          <w:szCs w:val="22"/>
        </w:rPr>
        <w:t xml:space="preserve">; you just turn the whole thing over to the foreign expert and follow whatever he/she says. The leading case on total </w:t>
      </w:r>
      <w:proofErr w:type="spellStart"/>
      <w:r>
        <w:rPr>
          <w:sz w:val="22"/>
          <w:szCs w:val="22"/>
        </w:rPr>
        <w:t>Renvoi</w:t>
      </w:r>
      <w:proofErr w:type="spellEnd"/>
      <w:r>
        <w:rPr>
          <w:sz w:val="22"/>
          <w:szCs w:val="22"/>
        </w:rPr>
        <w:t xml:space="preserve"> = </w:t>
      </w:r>
      <w:r>
        <w:rPr>
          <w:rFonts w:ascii="TimesNewRomanPS" w:hAnsi="TimesNewRomanPS"/>
          <w:i/>
          <w:iCs/>
          <w:sz w:val="22"/>
          <w:szCs w:val="22"/>
        </w:rPr>
        <w:t xml:space="preserve">Re: </w:t>
      </w:r>
      <w:proofErr w:type="spellStart"/>
      <w:r>
        <w:rPr>
          <w:rFonts w:ascii="TimesNewRomanPS" w:hAnsi="TimesNewRomanPS"/>
          <w:i/>
          <w:iCs/>
          <w:sz w:val="22"/>
          <w:szCs w:val="22"/>
        </w:rPr>
        <w:t>Anisley</w:t>
      </w:r>
      <w:proofErr w:type="spellEnd"/>
      <w:r>
        <w:rPr>
          <w:sz w:val="22"/>
          <w:szCs w:val="22"/>
        </w:rPr>
        <w:t xml:space="preserve">. The Justification for total </w:t>
      </w:r>
      <w:proofErr w:type="spellStart"/>
      <w:r>
        <w:rPr>
          <w:sz w:val="22"/>
          <w:szCs w:val="22"/>
        </w:rPr>
        <w:t>renvoi</w:t>
      </w:r>
      <w:proofErr w:type="spellEnd"/>
      <w:r>
        <w:rPr>
          <w:sz w:val="22"/>
          <w:szCs w:val="22"/>
        </w:rPr>
        <w:t xml:space="preserve"> is uniformity i.e. that we are trying to produce the result here in the forum that would have occurred if the litigation had occurred in the other jurisdiction whose laws we’ve decided to apply. This is usually a deference to the control of the foreign court over the matter. Total </w:t>
      </w:r>
      <w:proofErr w:type="spellStart"/>
      <w:r>
        <w:rPr>
          <w:sz w:val="22"/>
          <w:szCs w:val="22"/>
        </w:rPr>
        <w:t>revoi</w:t>
      </w:r>
      <w:proofErr w:type="spellEnd"/>
      <w:r>
        <w:rPr>
          <w:sz w:val="22"/>
          <w:szCs w:val="22"/>
        </w:rPr>
        <w:t xml:space="preserve">, in </w:t>
      </w:r>
      <w:proofErr w:type="spellStart"/>
      <w:r>
        <w:rPr>
          <w:sz w:val="22"/>
          <w:szCs w:val="22"/>
        </w:rPr>
        <w:t>Edinger’s</w:t>
      </w:r>
      <w:proofErr w:type="spellEnd"/>
      <w:r>
        <w:rPr>
          <w:sz w:val="22"/>
          <w:szCs w:val="22"/>
        </w:rPr>
        <w:t xml:space="preserve"> opinion, is not useful b/c it leads to uncertainty b/c who knows what the foreign expert will say that his jurisdiction would do. </w:t>
      </w:r>
    </w:p>
    <w:p w14:paraId="79D38386" w14:textId="77777777" w:rsidR="00C67373" w:rsidRDefault="00C67373" w:rsidP="0064019B">
      <w:pPr>
        <w:pStyle w:val="NormalWeb"/>
        <w:numPr>
          <w:ilvl w:val="0"/>
          <w:numId w:val="87"/>
        </w:numPr>
        <w:rPr>
          <w:rFonts w:ascii="Symbol" w:hAnsi="Symbol"/>
          <w:sz w:val="22"/>
          <w:szCs w:val="22"/>
        </w:rPr>
      </w:pPr>
      <w:proofErr w:type="spellStart"/>
      <w:r>
        <w:rPr>
          <w:sz w:val="22"/>
          <w:szCs w:val="22"/>
        </w:rPr>
        <w:t>Edinger</w:t>
      </w:r>
      <w:proofErr w:type="spellEnd"/>
      <w:r>
        <w:rPr>
          <w:sz w:val="22"/>
          <w:szCs w:val="22"/>
        </w:rPr>
        <w:t xml:space="preserve"> can’t say which is the law of BC. </w:t>
      </w:r>
    </w:p>
    <w:p w14:paraId="4269A7FC" w14:textId="77777777" w:rsidR="00C67373" w:rsidRDefault="00C67373" w:rsidP="0064019B">
      <w:pPr>
        <w:pStyle w:val="NormalWeb"/>
        <w:numPr>
          <w:ilvl w:val="0"/>
          <w:numId w:val="87"/>
        </w:numPr>
        <w:rPr>
          <w:rFonts w:ascii="Symbol" w:hAnsi="Symbol"/>
          <w:sz w:val="22"/>
          <w:szCs w:val="22"/>
        </w:rPr>
      </w:pPr>
      <w:r>
        <w:rPr>
          <w:sz w:val="22"/>
          <w:szCs w:val="22"/>
        </w:rPr>
        <w:t xml:space="preserve">If you want total </w:t>
      </w:r>
      <w:proofErr w:type="spellStart"/>
      <w:r>
        <w:rPr>
          <w:sz w:val="22"/>
          <w:szCs w:val="22"/>
        </w:rPr>
        <w:t>renvoi</w:t>
      </w:r>
      <w:proofErr w:type="spellEnd"/>
      <w:r>
        <w:rPr>
          <w:sz w:val="22"/>
          <w:szCs w:val="22"/>
        </w:rPr>
        <w:t xml:space="preserve">, just ask the foreign expert what his/her legal system would do. </w:t>
      </w:r>
    </w:p>
    <w:p w14:paraId="16977F9D" w14:textId="0A6E4575" w:rsidR="00565FB2" w:rsidRPr="00061CBA" w:rsidRDefault="00C67373" w:rsidP="0064019B">
      <w:pPr>
        <w:pStyle w:val="NormalWeb"/>
        <w:numPr>
          <w:ilvl w:val="0"/>
          <w:numId w:val="87"/>
        </w:numPr>
        <w:rPr>
          <w:rFonts w:ascii="Symbol" w:hAnsi="Symbol"/>
          <w:sz w:val="22"/>
          <w:szCs w:val="22"/>
        </w:rPr>
      </w:pPr>
      <w:r>
        <w:rPr>
          <w:sz w:val="22"/>
          <w:szCs w:val="22"/>
        </w:rPr>
        <w:t xml:space="preserve">If want partial </w:t>
      </w:r>
      <w:proofErr w:type="spellStart"/>
      <w:r>
        <w:rPr>
          <w:sz w:val="22"/>
          <w:szCs w:val="22"/>
        </w:rPr>
        <w:t>renvoi</w:t>
      </w:r>
      <w:proofErr w:type="spellEnd"/>
      <w:r>
        <w:rPr>
          <w:sz w:val="22"/>
          <w:szCs w:val="22"/>
        </w:rPr>
        <w:t xml:space="preserve">, ask the foreign expert what their legal system’s C of L rules would be in </w:t>
      </w:r>
      <w:r w:rsidRPr="00C67373">
        <w:rPr>
          <w:sz w:val="22"/>
          <w:szCs w:val="22"/>
        </w:rPr>
        <w:t xml:space="preserve">the situation. </w:t>
      </w:r>
    </w:p>
    <w:tbl>
      <w:tblPr>
        <w:tblStyle w:val="TableGrid"/>
        <w:tblW w:w="0" w:type="auto"/>
        <w:tblLook w:val="04A0" w:firstRow="1" w:lastRow="0" w:firstColumn="1" w:lastColumn="0" w:noHBand="0" w:noVBand="1"/>
      </w:tblPr>
      <w:tblGrid>
        <w:gridCol w:w="10790"/>
      </w:tblGrid>
      <w:tr w:rsidR="003C7F3C" w14:paraId="0EE6AB74" w14:textId="77777777" w:rsidTr="003C7F3C">
        <w:trPr>
          <w:trHeight w:val="234"/>
        </w:trPr>
        <w:tc>
          <w:tcPr>
            <w:tcW w:w="10790" w:type="dxa"/>
            <w:shd w:val="clear" w:color="auto" w:fill="9EA0A8" w:themeFill="background2" w:themeFillShade="BF"/>
          </w:tcPr>
          <w:p w14:paraId="5640CC33" w14:textId="3065AC31" w:rsidR="003C7F3C" w:rsidRPr="00C67373" w:rsidRDefault="003C7F3C" w:rsidP="00C67373">
            <w:pPr>
              <w:pStyle w:val="NormalWeb"/>
              <w:rPr>
                <w:rFonts w:ascii="Symbol" w:hAnsi="Symbol"/>
                <w:sz w:val="22"/>
                <w:szCs w:val="22"/>
              </w:rPr>
            </w:pPr>
            <w:r w:rsidRPr="003C7F3C">
              <w:rPr>
                <w:rStyle w:val="Emphasis"/>
                <w:b/>
                <w:i/>
                <w:color w:val="FF0000"/>
              </w:rPr>
              <w:t>Nielson v Overseas Projects Corp of Victoria</w:t>
            </w:r>
            <w:r w:rsidRPr="003C7F3C">
              <w:rPr>
                <w:rStyle w:val="Emphasis"/>
                <w:b/>
                <w:color w:val="FF0000"/>
              </w:rPr>
              <w:t xml:space="preserve"> ( 2005 Australian HC)</w:t>
            </w:r>
          </w:p>
        </w:tc>
      </w:tr>
      <w:tr w:rsidR="003C7F3C" w14:paraId="01B375C1" w14:textId="77777777" w:rsidTr="003C7F3C">
        <w:tc>
          <w:tcPr>
            <w:tcW w:w="10790" w:type="dxa"/>
          </w:tcPr>
          <w:p w14:paraId="4E74022D" w14:textId="77777777" w:rsidR="003C7F3C" w:rsidRPr="00575791" w:rsidRDefault="003C7F3C" w:rsidP="003C7F3C">
            <w:pPr>
              <w:rPr>
                <w:rFonts w:cs="Times New Roman"/>
              </w:rPr>
            </w:pPr>
            <w:r w:rsidRPr="00575791">
              <w:rPr>
                <w:rFonts w:cs="Times New Roman"/>
                <w:b/>
              </w:rPr>
              <w:t>Facts</w:t>
            </w:r>
            <w:r w:rsidRPr="00575791">
              <w:rPr>
                <w:rFonts w:cs="Times New Roman"/>
              </w:rPr>
              <w:t xml:space="preserve">: </w:t>
            </w:r>
            <w:proofErr w:type="spellStart"/>
            <w:r w:rsidRPr="00575791">
              <w:rPr>
                <w:rFonts w:cs="Times New Roman"/>
              </w:rPr>
              <w:t>Nielsens</w:t>
            </w:r>
            <w:proofErr w:type="spellEnd"/>
            <w:r w:rsidRPr="00575791">
              <w:rPr>
                <w:rFonts w:cs="Times New Roman"/>
              </w:rPr>
              <w:t xml:space="preserve"> were working oversees for a State of Victoria corporation. Mrs. Nielsen fell down some stairs in their residence provided by OPC. When she returns to Australia, brings an action against OPC for the accident (tort) which occurred in China. At this point in time, all Australian states conflict rules are a matter of state law not national law (same in Canada). Same as </w:t>
            </w:r>
            <w:proofErr w:type="spellStart"/>
            <w:r w:rsidRPr="00575791">
              <w:rPr>
                <w:rFonts w:cs="Times New Roman"/>
                <w:i/>
              </w:rPr>
              <w:t>Tolofson</w:t>
            </w:r>
            <w:proofErr w:type="spellEnd"/>
            <w:r w:rsidRPr="00575791">
              <w:rPr>
                <w:rFonts w:cs="Times New Roman"/>
                <w:i/>
              </w:rPr>
              <w:t xml:space="preserve"> v Jensen</w:t>
            </w:r>
            <w:r w:rsidRPr="00575791">
              <w:rPr>
                <w:rFonts w:cs="Times New Roman"/>
              </w:rPr>
              <w:t xml:space="preserve">: apply the law of the state in which the tort occurred. In Australia no possible exceptions to this rule. </w:t>
            </w:r>
          </w:p>
          <w:p w14:paraId="53845435" w14:textId="77777777" w:rsidR="003C7F3C" w:rsidRPr="00575791" w:rsidRDefault="003C7F3C" w:rsidP="003C7F3C">
            <w:pPr>
              <w:rPr>
                <w:rFonts w:cs="Times New Roman"/>
              </w:rPr>
            </w:pPr>
            <w:r w:rsidRPr="00575791">
              <w:rPr>
                <w:rFonts w:cs="Times New Roman"/>
                <w:b/>
              </w:rPr>
              <w:t xml:space="preserve">Issue: </w:t>
            </w:r>
            <w:r w:rsidRPr="00575791">
              <w:rPr>
                <w:rFonts w:cs="Times New Roman"/>
              </w:rPr>
              <w:t xml:space="preserve">What law should the </w:t>
            </w:r>
            <w:r>
              <w:rPr>
                <w:rFonts w:cs="Times New Roman"/>
              </w:rPr>
              <w:t>HC</w:t>
            </w:r>
            <w:r w:rsidRPr="00575791">
              <w:rPr>
                <w:rFonts w:cs="Times New Roman"/>
              </w:rPr>
              <w:t xml:space="preserve"> of Australia apply to the action brought by Mrs. Nielson? China had a one-year limitation period (Mrs. Nielson has exceeded this). HCA would need to find a way around the China law and limitation period. </w:t>
            </w:r>
          </w:p>
          <w:p w14:paraId="169F699F" w14:textId="77777777" w:rsidR="003C7F3C" w:rsidRPr="00575791" w:rsidRDefault="003C7F3C" w:rsidP="003C7F3C">
            <w:pPr>
              <w:rPr>
                <w:rFonts w:cs="Times New Roman"/>
                <w:b/>
              </w:rPr>
            </w:pPr>
            <w:r>
              <w:rPr>
                <w:rFonts w:cs="Times New Roman"/>
                <w:b/>
              </w:rPr>
              <w:t xml:space="preserve">Court: </w:t>
            </w:r>
            <w:r w:rsidRPr="00575791">
              <w:rPr>
                <w:rFonts w:cs="Times New Roman"/>
                <w:b/>
              </w:rPr>
              <w:t xml:space="preserve"> </w:t>
            </w:r>
          </w:p>
          <w:p w14:paraId="7CA3AF9B" w14:textId="77777777" w:rsidR="003C7F3C" w:rsidRPr="00575791" w:rsidRDefault="003C7F3C" w:rsidP="00C67373">
            <w:pPr>
              <w:pStyle w:val="ListParagraph"/>
              <w:numPr>
                <w:ilvl w:val="0"/>
                <w:numId w:val="38"/>
              </w:numPr>
              <w:rPr>
                <w:rFonts w:cs="Times New Roman"/>
              </w:rPr>
            </w:pPr>
            <w:r w:rsidRPr="00575791">
              <w:rPr>
                <w:rFonts w:cs="Times New Roman"/>
              </w:rPr>
              <w:t xml:space="preserve">Want certainty and simplicity in choice of laws rules. </w:t>
            </w:r>
          </w:p>
          <w:p w14:paraId="2E94CC04" w14:textId="77777777" w:rsidR="003C7F3C" w:rsidRPr="00575791" w:rsidRDefault="003C7F3C" w:rsidP="00C67373">
            <w:pPr>
              <w:pStyle w:val="ListParagraph"/>
              <w:numPr>
                <w:ilvl w:val="0"/>
                <w:numId w:val="38"/>
              </w:numPr>
              <w:rPr>
                <w:rFonts w:cs="Times New Roman"/>
              </w:rPr>
            </w:pPr>
            <w:r w:rsidRPr="00575791">
              <w:rPr>
                <w:rFonts w:cs="Times New Roman"/>
              </w:rPr>
              <w:t xml:space="preserve">Distinction ordinarily drawn between domestic law of the </w:t>
            </w:r>
            <w:proofErr w:type="spellStart"/>
            <w:r w:rsidRPr="00575791">
              <w:rPr>
                <w:rFonts w:cs="Times New Roman"/>
                <w:i/>
              </w:rPr>
              <w:t>lex</w:t>
            </w:r>
            <w:proofErr w:type="spellEnd"/>
            <w:r w:rsidRPr="00575791">
              <w:rPr>
                <w:rFonts w:cs="Times New Roman"/>
                <w:i/>
              </w:rPr>
              <w:t xml:space="preserve"> </w:t>
            </w:r>
            <w:proofErr w:type="spellStart"/>
            <w:r w:rsidRPr="00575791">
              <w:rPr>
                <w:rFonts w:cs="Times New Roman"/>
                <w:i/>
              </w:rPr>
              <w:t>causae</w:t>
            </w:r>
            <w:proofErr w:type="spellEnd"/>
            <w:r w:rsidRPr="00575791">
              <w:rPr>
                <w:rFonts w:cs="Times New Roman"/>
              </w:rPr>
              <w:t xml:space="preserve"> and conflicts rules. Imposing an artificial distinction on foreign legal system.</w:t>
            </w:r>
          </w:p>
          <w:p w14:paraId="1D636EED" w14:textId="77777777" w:rsidR="003C7F3C" w:rsidRPr="00575791" w:rsidRDefault="003C7F3C" w:rsidP="00C67373">
            <w:pPr>
              <w:pStyle w:val="ListParagraph"/>
              <w:numPr>
                <w:ilvl w:val="0"/>
                <w:numId w:val="38"/>
              </w:numPr>
              <w:rPr>
                <w:rFonts w:cs="Times New Roman"/>
              </w:rPr>
            </w:pPr>
            <w:r w:rsidRPr="00575791">
              <w:rPr>
                <w:rFonts w:cs="Times New Roman"/>
              </w:rPr>
              <w:lastRenderedPageBreak/>
              <w:t xml:space="preserve">Para 102: </w:t>
            </w:r>
            <w:proofErr w:type="spellStart"/>
            <w:r w:rsidRPr="00575791">
              <w:rPr>
                <w:rFonts w:cs="Times New Roman"/>
                <w:i/>
              </w:rPr>
              <w:t>lex</w:t>
            </w:r>
            <w:proofErr w:type="spellEnd"/>
            <w:r w:rsidRPr="00575791">
              <w:rPr>
                <w:rFonts w:cs="Times New Roman"/>
                <w:i/>
              </w:rPr>
              <w:t xml:space="preserve"> loci </w:t>
            </w:r>
            <w:proofErr w:type="spellStart"/>
            <w:r w:rsidRPr="00575791">
              <w:rPr>
                <w:rFonts w:cs="Times New Roman"/>
                <w:i/>
              </w:rPr>
              <w:t>delicti</w:t>
            </w:r>
            <w:proofErr w:type="spellEnd"/>
            <w:r w:rsidRPr="00575791">
              <w:rPr>
                <w:rFonts w:cs="Times New Roman"/>
                <w:i/>
              </w:rPr>
              <w:t xml:space="preserve"> </w:t>
            </w:r>
            <w:r w:rsidRPr="00575791">
              <w:rPr>
                <w:rFonts w:cs="Times New Roman"/>
              </w:rPr>
              <w:t xml:space="preserve">is the whole law of that place. </w:t>
            </w:r>
            <w:proofErr w:type="spellStart"/>
            <w:r w:rsidRPr="00575791">
              <w:rPr>
                <w:rFonts w:cs="Times New Roman"/>
              </w:rPr>
              <w:t>Aus</w:t>
            </w:r>
            <w:proofErr w:type="spellEnd"/>
            <w:r w:rsidRPr="00575791">
              <w:rPr>
                <w:rFonts w:cs="Times New Roman"/>
              </w:rPr>
              <w:t xml:space="preserve"> HC says: In tort actions, look at the whole law not just domestic law – look at what would the Chinese court do. </w:t>
            </w:r>
          </w:p>
          <w:p w14:paraId="0AA339CA" w14:textId="77777777" w:rsidR="003C7F3C" w:rsidRPr="00575791" w:rsidRDefault="003C7F3C" w:rsidP="00C67373">
            <w:pPr>
              <w:pStyle w:val="ListParagraph"/>
              <w:numPr>
                <w:ilvl w:val="0"/>
                <w:numId w:val="38"/>
              </w:numPr>
              <w:rPr>
                <w:rFonts w:cs="Times New Roman"/>
              </w:rPr>
            </w:pPr>
            <w:r w:rsidRPr="00575791">
              <w:rPr>
                <w:rFonts w:cs="Times New Roman"/>
              </w:rPr>
              <w:t xml:space="preserve">Counsel for Mrs. Nielson argues: China wouldn’t apply law of China to this action because </w:t>
            </w:r>
            <w:proofErr w:type="spellStart"/>
            <w:r w:rsidRPr="00575791">
              <w:rPr>
                <w:rFonts w:cs="Times New Roman"/>
              </w:rPr>
              <w:t>Nielsons</w:t>
            </w:r>
            <w:proofErr w:type="spellEnd"/>
            <w:r w:rsidRPr="00575791">
              <w:rPr>
                <w:rFonts w:cs="Times New Roman"/>
              </w:rPr>
              <w:t xml:space="preserve"> are domiciled in Australia and OPC is domiciled in Australia. China would apply law of Australian state. </w:t>
            </w:r>
          </w:p>
          <w:p w14:paraId="32ECBCFF" w14:textId="77777777" w:rsidR="003C7F3C" w:rsidRPr="00575791" w:rsidRDefault="003C7F3C" w:rsidP="00C67373">
            <w:pPr>
              <w:pStyle w:val="ListParagraph"/>
              <w:numPr>
                <w:ilvl w:val="0"/>
                <w:numId w:val="38"/>
              </w:numPr>
              <w:rPr>
                <w:rFonts w:cs="Times New Roman"/>
              </w:rPr>
            </w:pPr>
            <w:r w:rsidRPr="00575791">
              <w:rPr>
                <w:rFonts w:cs="Times New Roman"/>
              </w:rPr>
              <w:t xml:space="preserve">Get expert evidence on what a Chinese court would do: would they apply </w:t>
            </w:r>
          </w:p>
          <w:p w14:paraId="424C3C56" w14:textId="63A910C1" w:rsidR="003C7F3C" w:rsidRPr="003C7F3C" w:rsidRDefault="003C7F3C" w:rsidP="00C67373">
            <w:pPr>
              <w:pStyle w:val="ListParagraph"/>
              <w:numPr>
                <w:ilvl w:val="0"/>
                <w:numId w:val="38"/>
              </w:numPr>
              <w:rPr>
                <w:rFonts w:cs="Times New Roman"/>
              </w:rPr>
            </w:pPr>
            <w:r w:rsidRPr="00575791">
              <w:rPr>
                <w:rFonts w:cs="Times New Roman"/>
              </w:rPr>
              <w:t>OPC found liable</w:t>
            </w:r>
          </w:p>
        </w:tc>
      </w:tr>
    </w:tbl>
    <w:p w14:paraId="15E81458" w14:textId="77777777" w:rsidR="006A5354" w:rsidRPr="00575791" w:rsidRDefault="006A5354" w:rsidP="006A5354">
      <w:pPr>
        <w:rPr>
          <w:rFonts w:cs="Times New Roman"/>
        </w:rPr>
      </w:pPr>
    </w:p>
    <w:p w14:paraId="1BD3987F" w14:textId="1842208C" w:rsidR="006A5354" w:rsidRPr="00575791" w:rsidRDefault="006A5354" w:rsidP="006A5354">
      <w:pPr>
        <w:rPr>
          <w:rFonts w:cs="Times New Roman"/>
        </w:rPr>
      </w:pPr>
      <w:r w:rsidRPr="00575791">
        <w:rPr>
          <w:rFonts w:cs="Times New Roman"/>
          <w:b/>
        </w:rPr>
        <w:t>Deference to power justification:</w:t>
      </w:r>
      <w:r w:rsidRPr="00575791">
        <w:rPr>
          <w:rFonts w:cs="Times New Roman"/>
        </w:rPr>
        <w:t xml:space="preserve"> NO point in forum coming to a conclusion on title because that court/law has complete power (immovable property = immovable property). </w:t>
      </w:r>
    </w:p>
    <w:p w14:paraId="0C0BB805" w14:textId="1A74EDC2" w:rsidR="007F0A6C" w:rsidRPr="00575791" w:rsidRDefault="006A5354" w:rsidP="00D57E9C">
      <w:pPr>
        <w:rPr>
          <w:rFonts w:cs="Times New Roman"/>
        </w:rPr>
      </w:pPr>
      <w:r w:rsidRPr="00575791">
        <w:rPr>
          <w:rFonts w:cs="Times New Roman"/>
          <w:b/>
        </w:rPr>
        <w:t xml:space="preserve">Nielson: </w:t>
      </w:r>
      <w:r w:rsidRPr="00575791">
        <w:rPr>
          <w:rFonts w:cs="Times New Roman"/>
        </w:rPr>
        <w:t xml:space="preserve">QUESTION MARK IN CANADA – no tort choice of law case in Canada yet in which Nielson has been followed (good law in Australia, but doubts as to it in Canada). </w:t>
      </w:r>
    </w:p>
    <w:p w14:paraId="519133FF" w14:textId="10DA1C1B" w:rsidR="007F0A6C" w:rsidRPr="00575791" w:rsidRDefault="006410A9" w:rsidP="006410A9">
      <w:pPr>
        <w:pStyle w:val="Heading2"/>
      </w:pPr>
      <w:bookmarkStart w:id="29" w:name="_Toc501367189"/>
      <w:r>
        <w:t>B. Marriage</w:t>
      </w:r>
      <w:bookmarkEnd w:id="29"/>
    </w:p>
    <w:p w14:paraId="5BEA9289" w14:textId="1AF07D45" w:rsidR="007F0A6C" w:rsidRPr="00575791" w:rsidRDefault="00EC01E9" w:rsidP="00C67373">
      <w:pPr>
        <w:pStyle w:val="ListParagraph"/>
        <w:numPr>
          <w:ilvl w:val="0"/>
          <w:numId w:val="39"/>
        </w:numPr>
        <w:rPr>
          <w:rFonts w:cs="Times New Roman"/>
        </w:rPr>
      </w:pPr>
      <w:r w:rsidRPr="00575791">
        <w:rPr>
          <w:rFonts w:cs="Times New Roman"/>
        </w:rPr>
        <w:t xml:space="preserve">Harper government: Zero Tolerance for Barbaric Practices (anti-polygamy) irked </w:t>
      </w:r>
      <w:proofErr w:type="spellStart"/>
      <w:r w:rsidRPr="00575791">
        <w:rPr>
          <w:rFonts w:cs="Times New Roman"/>
        </w:rPr>
        <w:t>Edinger</w:t>
      </w:r>
      <w:proofErr w:type="spellEnd"/>
      <w:r w:rsidRPr="00575791">
        <w:rPr>
          <w:rFonts w:cs="Times New Roman"/>
        </w:rPr>
        <w:t xml:space="preserve"> (</w:t>
      </w:r>
      <w:proofErr w:type="spellStart"/>
      <w:r w:rsidRPr="00575791">
        <w:rPr>
          <w:rFonts w:cs="Times New Roman"/>
        </w:rPr>
        <w:t>haha</w:t>
      </w:r>
      <w:proofErr w:type="spellEnd"/>
      <w:r w:rsidRPr="00575791">
        <w:rPr>
          <w:rFonts w:cs="Times New Roman"/>
        </w:rPr>
        <w:t>)</w:t>
      </w:r>
    </w:p>
    <w:p w14:paraId="1984E922" w14:textId="17027139" w:rsidR="00EC01E9" w:rsidRPr="00575791" w:rsidRDefault="00EC01E9" w:rsidP="00C67373">
      <w:pPr>
        <w:pStyle w:val="ListParagraph"/>
        <w:numPr>
          <w:ilvl w:val="0"/>
          <w:numId w:val="39"/>
        </w:numPr>
        <w:rPr>
          <w:rFonts w:cs="Times New Roman"/>
        </w:rPr>
      </w:pPr>
      <w:r w:rsidRPr="00575791">
        <w:rPr>
          <w:rFonts w:cs="Times New Roman"/>
        </w:rPr>
        <w:t xml:space="preserve">Rules concerning validity of marriage illustrate the traditional jurisdiction selecting method. </w:t>
      </w:r>
    </w:p>
    <w:p w14:paraId="3581E344" w14:textId="1EAC238B" w:rsidR="00EC01E9" w:rsidRPr="00575791" w:rsidRDefault="00EC01E9" w:rsidP="00C67373">
      <w:pPr>
        <w:pStyle w:val="ListParagraph"/>
        <w:numPr>
          <w:ilvl w:val="0"/>
          <w:numId w:val="39"/>
        </w:numPr>
        <w:rPr>
          <w:rFonts w:cs="Times New Roman"/>
        </w:rPr>
      </w:pPr>
      <w:r w:rsidRPr="00575791">
        <w:rPr>
          <w:rFonts w:cs="Times New Roman"/>
        </w:rPr>
        <w:t xml:space="preserve">Even though there are choice of law rules concerning validity of marriage, they are still not settled. Area which should provoke you to thinking critically about choice of law rules. </w:t>
      </w:r>
    </w:p>
    <w:p w14:paraId="4CDC5B12" w14:textId="3C9E97A2" w:rsidR="00EC01E9" w:rsidRDefault="00EC01E9" w:rsidP="00C67373">
      <w:pPr>
        <w:pStyle w:val="ListParagraph"/>
        <w:numPr>
          <w:ilvl w:val="0"/>
          <w:numId w:val="39"/>
        </w:numPr>
        <w:rPr>
          <w:rFonts w:cs="Times New Roman"/>
        </w:rPr>
      </w:pPr>
      <w:r w:rsidRPr="00575791">
        <w:rPr>
          <w:rFonts w:cs="Times New Roman"/>
        </w:rPr>
        <w:t xml:space="preserve">Validity of marriage may be a subsidiary issue in succession cases. Original parties to the marriage may be dead and it is their heirs fighting over whether the marriage was valid. </w:t>
      </w:r>
    </w:p>
    <w:p w14:paraId="112F6D74" w14:textId="5F93CFFD" w:rsidR="00061CBA" w:rsidRPr="00061CBA" w:rsidRDefault="00061CBA" w:rsidP="00061CBA">
      <w:pPr>
        <w:pStyle w:val="NormalWeb"/>
        <w:spacing w:before="120" w:beforeAutospacing="0" w:after="0" w:afterAutospacing="0"/>
        <w:rPr>
          <w:u w:val="single"/>
        </w:rPr>
      </w:pPr>
      <w:r w:rsidRPr="00061CBA">
        <w:rPr>
          <w:rFonts w:ascii="TimesNewRomanPS" w:hAnsi="TimesNewRomanPS"/>
          <w:b/>
          <w:bCs/>
          <w:sz w:val="22"/>
          <w:szCs w:val="22"/>
          <w:u w:val="single"/>
        </w:rPr>
        <w:t xml:space="preserve">Marriage must be both FORMALLY and ESSENTIALLY </w:t>
      </w:r>
      <w:proofErr w:type="gramStart"/>
      <w:r w:rsidRPr="00061CBA">
        <w:rPr>
          <w:rFonts w:ascii="TimesNewRomanPS" w:hAnsi="TimesNewRomanPS"/>
          <w:b/>
          <w:bCs/>
          <w:sz w:val="22"/>
          <w:szCs w:val="22"/>
          <w:u w:val="single"/>
        </w:rPr>
        <w:t xml:space="preserve">valid </w:t>
      </w:r>
      <w:r>
        <w:rPr>
          <w:u w:val="single"/>
        </w:rPr>
        <w:t>:</w:t>
      </w:r>
      <w:proofErr w:type="gramEnd"/>
      <w:r>
        <w:rPr>
          <w:rFonts w:ascii="Symbol"/>
          <w:sz w:val="20"/>
          <w:szCs w:val="20"/>
        </w:rPr>
        <w:t></w:t>
      </w:r>
      <w:r>
        <w:rPr>
          <w:rFonts w:ascii="TimesNewRomanPS" w:hAnsi="TimesNewRomanPS"/>
          <w:b/>
          <w:bCs/>
          <w:sz w:val="22"/>
          <w:szCs w:val="22"/>
        </w:rPr>
        <w:t xml:space="preserve">Identify the defect alleged, and characterize it as going to either formal or essential validity </w:t>
      </w:r>
    </w:p>
    <w:p w14:paraId="3F53472D" w14:textId="6FFCEEDB" w:rsidR="00061CBA" w:rsidRDefault="00061CBA" w:rsidP="00061CBA">
      <w:pPr>
        <w:pStyle w:val="NormalWeb"/>
        <w:spacing w:before="0" w:beforeAutospacing="0"/>
      </w:pPr>
      <w:r>
        <w:rPr>
          <w:rFonts w:ascii="Wingdings" w:hAnsi="Wingdings"/>
          <w:sz w:val="20"/>
          <w:szCs w:val="20"/>
        </w:rPr>
        <w:sym w:font="Wingdings" w:char="F09F"/>
      </w:r>
      <w:r>
        <w:rPr>
          <w:rFonts w:ascii="Wingdings" w:hAnsi="Wingdings"/>
          <w:sz w:val="20"/>
          <w:szCs w:val="20"/>
        </w:rPr>
        <w:t></w:t>
      </w:r>
      <w:r>
        <w:rPr>
          <w:sz w:val="22"/>
          <w:szCs w:val="22"/>
        </w:rPr>
        <w:t xml:space="preserve">Precedent gives some categorization, which is pretty complete (not exhaustive), but you can mostly find a precedent of the classification of the defect </w:t>
      </w:r>
    </w:p>
    <w:p w14:paraId="1EBF0E61" w14:textId="130A18F9" w:rsidR="00061CBA" w:rsidRDefault="00061CBA" w:rsidP="00061CBA">
      <w:pPr>
        <w:pStyle w:val="NormalWeb"/>
      </w:pPr>
      <w:r>
        <w:rPr>
          <w:rFonts w:ascii="Wingdings" w:hAnsi="Wingdings"/>
          <w:sz w:val="20"/>
          <w:szCs w:val="20"/>
        </w:rPr>
        <w:sym w:font="Wingdings" w:char="F09F"/>
      </w:r>
      <w:r>
        <w:rPr>
          <w:sz w:val="22"/>
          <w:szCs w:val="22"/>
        </w:rPr>
        <w:t xml:space="preserve">Age for capacity to marry; consanguinity; affinity; fraud; mental reservations; consent (various was to vitiate); sex (same sex okay in Canada not in other places); number (polygamy) </w:t>
      </w:r>
    </w:p>
    <w:p w14:paraId="436B5393" w14:textId="77777777" w:rsidR="00061CBA" w:rsidRPr="00061CBA" w:rsidRDefault="00061CBA" w:rsidP="00061CBA">
      <w:pPr>
        <w:rPr>
          <w:rFonts w:cs="Times New Roman"/>
        </w:rPr>
      </w:pPr>
    </w:p>
    <w:p w14:paraId="6CBA5AB2" w14:textId="6C2C4DDB" w:rsidR="004A1DE4" w:rsidRPr="004A1DE4" w:rsidRDefault="004A1DE4" w:rsidP="00C67373">
      <w:pPr>
        <w:pStyle w:val="Heading3"/>
        <w:numPr>
          <w:ilvl w:val="1"/>
          <w:numId w:val="84"/>
        </w:numPr>
      </w:pPr>
      <w:bookmarkStart w:id="30" w:name="_Toc501367190"/>
      <w:r>
        <w:t>FORMAL VALIDITY</w:t>
      </w:r>
      <w:bookmarkEnd w:id="30"/>
    </w:p>
    <w:p w14:paraId="5341FDBA" w14:textId="01C8E51C" w:rsidR="0002488F" w:rsidRDefault="00061CBA" w:rsidP="0002488F">
      <w:r>
        <w:t>Notice or banns; witnesses (need and number); registration; civil / religious requirements; proxy marriages; UK CL says to form but civil law systems say essential – parental consent</w:t>
      </w:r>
    </w:p>
    <w:p w14:paraId="5E308DDC" w14:textId="07BF0C7D" w:rsidR="00340C98" w:rsidRDefault="00340C98" w:rsidP="0002488F">
      <w:pPr>
        <w:rPr>
          <w:u w:val="single"/>
        </w:rPr>
      </w:pPr>
      <w:r>
        <w:rPr>
          <w:b/>
          <w:u w:val="single"/>
        </w:rPr>
        <w:t xml:space="preserve">Rule: </w:t>
      </w:r>
    </w:p>
    <w:p w14:paraId="474EC989" w14:textId="741B10CB" w:rsidR="00340C98" w:rsidRDefault="00340C98" w:rsidP="0064019B">
      <w:pPr>
        <w:pStyle w:val="ListParagraph"/>
        <w:numPr>
          <w:ilvl w:val="0"/>
          <w:numId w:val="89"/>
        </w:numPr>
        <w:rPr>
          <w:rFonts w:cs="Times New Roman"/>
          <w:u w:val="single"/>
        </w:rPr>
      </w:pPr>
      <w:r>
        <w:rPr>
          <w:rFonts w:cs="Times New Roman"/>
          <w:u w:val="single"/>
        </w:rPr>
        <w:t>Formal validity of marriage governed by place of ceremony</w:t>
      </w:r>
    </w:p>
    <w:p w14:paraId="4FE7364D" w14:textId="1437BEEA" w:rsidR="00340C98" w:rsidRPr="00340C98" w:rsidRDefault="00340C98" w:rsidP="0064019B">
      <w:pPr>
        <w:pStyle w:val="ListParagraph"/>
        <w:numPr>
          <w:ilvl w:val="0"/>
          <w:numId w:val="89"/>
        </w:numPr>
        <w:rPr>
          <w:rFonts w:cs="Times New Roman"/>
          <w:u w:val="single"/>
        </w:rPr>
      </w:pPr>
      <w:r>
        <w:rPr>
          <w:rFonts w:cs="Times New Roman"/>
          <w:u w:val="single"/>
        </w:rPr>
        <w:t xml:space="preserve">Common law marriage if not possible to comply with </w:t>
      </w:r>
      <w:proofErr w:type="spellStart"/>
      <w:r>
        <w:rPr>
          <w:rFonts w:cs="Times New Roman"/>
          <w:u w:val="single"/>
        </w:rPr>
        <w:t>llc</w:t>
      </w:r>
      <w:proofErr w:type="spellEnd"/>
      <w:r>
        <w:rPr>
          <w:rFonts w:cs="Times New Roman"/>
          <w:u w:val="single"/>
        </w:rPr>
        <w:t xml:space="preserve"> and not matter of choice (</w:t>
      </w:r>
      <w:r>
        <w:rPr>
          <w:rFonts w:cs="Times New Roman"/>
        </w:rPr>
        <w:t>e.g. Jewish people in Nazi Germany).</w:t>
      </w:r>
    </w:p>
    <w:p w14:paraId="011EC352" w14:textId="5BB892ED" w:rsidR="00340C98" w:rsidRDefault="00340C98" w:rsidP="0064019B">
      <w:pPr>
        <w:pStyle w:val="ListParagraph"/>
        <w:numPr>
          <w:ilvl w:val="0"/>
          <w:numId w:val="89"/>
        </w:numPr>
        <w:rPr>
          <w:rFonts w:cs="Times New Roman"/>
          <w:u w:val="single"/>
        </w:rPr>
      </w:pPr>
      <w:proofErr w:type="spellStart"/>
      <w:r>
        <w:rPr>
          <w:rFonts w:cs="Times New Roman"/>
          <w:u w:val="single"/>
        </w:rPr>
        <w:t>Renvoi</w:t>
      </w:r>
      <w:proofErr w:type="spellEnd"/>
      <w:r>
        <w:rPr>
          <w:rFonts w:cs="Times New Roman"/>
          <w:u w:val="single"/>
        </w:rPr>
        <w:t xml:space="preserve"> apply domestic choice of law rule of place where marriage ceremony took place</w:t>
      </w:r>
    </w:p>
    <w:p w14:paraId="39A3CB3C" w14:textId="77777777" w:rsidR="00340C98" w:rsidRPr="00340C98" w:rsidRDefault="00340C98" w:rsidP="00340C98">
      <w:pPr>
        <w:rPr>
          <w:rFonts w:cs="Times New Roman"/>
          <w:u w:val="single"/>
        </w:rPr>
      </w:pPr>
    </w:p>
    <w:tbl>
      <w:tblPr>
        <w:tblStyle w:val="TableGrid"/>
        <w:tblW w:w="0" w:type="auto"/>
        <w:tblLook w:val="04A0" w:firstRow="1" w:lastRow="0" w:firstColumn="1" w:lastColumn="0" w:noHBand="0" w:noVBand="1"/>
      </w:tblPr>
      <w:tblGrid>
        <w:gridCol w:w="10790"/>
      </w:tblGrid>
      <w:tr w:rsidR="0060461D" w14:paraId="17BFCF0B" w14:textId="77777777" w:rsidTr="0060461D">
        <w:tc>
          <w:tcPr>
            <w:tcW w:w="10790" w:type="dxa"/>
            <w:shd w:val="clear" w:color="auto" w:fill="9EA0A8" w:themeFill="background2" w:themeFillShade="BF"/>
          </w:tcPr>
          <w:p w14:paraId="10AB53F0" w14:textId="621D6CF3" w:rsidR="0060461D" w:rsidRPr="0060461D" w:rsidRDefault="0060461D" w:rsidP="0002488F">
            <w:pPr>
              <w:rPr>
                <w:rFonts w:cs="Times New Roman"/>
                <w:b/>
              </w:rPr>
            </w:pPr>
            <w:r w:rsidRPr="0060461D">
              <w:rPr>
                <w:rFonts w:cs="Times New Roman"/>
                <w:b/>
                <w:i/>
                <w:color w:val="FF0000"/>
              </w:rPr>
              <w:t xml:space="preserve">BROOK V BROOK, </w:t>
            </w:r>
            <w:r w:rsidRPr="0060461D">
              <w:rPr>
                <w:rFonts w:cs="Times New Roman"/>
                <w:b/>
                <w:color w:val="FF0000"/>
              </w:rPr>
              <w:t>1891 HOFL</w:t>
            </w:r>
            <w:r>
              <w:rPr>
                <w:rFonts w:cs="Times New Roman"/>
                <w:b/>
                <w:color w:val="FF0000"/>
              </w:rPr>
              <w:t xml:space="preserve"> – FORMAL VALIDITY</w:t>
            </w:r>
          </w:p>
        </w:tc>
      </w:tr>
      <w:tr w:rsidR="0060461D" w14:paraId="4570332D" w14:textId="77777777" w:rsidTr="0060461D">
        <w:tc>
          <w:tcPr>
            <w:tcW w:w="10790" w:type="dxa"/>
          </w:tcPr>
          <w:p w14:paraId="45CE7CB4" w14:textId="77777777" w:rsidR="004A1DE4" w:rsidRPr="00575791" w:rsidRDefault="004A1DE4" w:rsidP="004A1DE4">
            <w:pPr>
              <w:rPr>
                <w:rFonts w:cs="Times New Roman"/>
              </w:rPr>
            </w:pPr>
            <w:r w:rsidRPr="00575791">
              <w:rPr>
                <w:rFonts w:cs="Times New Roman"/>
                <w:b/>
              </w:rPr>
              <w:t xml:space="preserve">Facts: </w:t>
            </w:r>
            <w:r w:rsidRPr="00575791">
              <w:rPr>
                <w:rFonts w:cs="Times New Roman"/>
              </w:rPr>
              <w:t xml:space="preserve">1840 – William and Charlotte get married but she dies in 1847. William is a widower with two kids, he wants to remarry to Emily (his sister in law) in 1850. At this point in time in England, that marriage is prohibited (can’t marry your sister in law). </w:t>
            </w:r>
          </w:p>
          <w:p w14:paraId="0EC7B839" w14:textId="77777777" w:rsidR="0060461D" w:rsidRDefault="004A1DE4" w:rsidP="004A1DE4">
            <w:pPr>
              <w:rPr>
                <w:rFonts w:cs="Times New Roman"/>
              </w:rPr>
            </w:pPr>
            <w:r w:rsidRPr="00575791">
              <w:rPr>
                <w:rFonts w:cs="Times New Roman"/>
                <w:b/>
              </w:rPr>
              <w:t xml:space="preserve">Issue: </w:t>
            </w:r>
            <w:r w:rsidRPr="00575791">
              <w:rPr>
                <w:rFonts w:cs="Times New Roman"/>
              </w:rPr>
              <w:t xml:space="preserve">Law of the place where the marriage occurs governs. Denmark permitted a man to marry his sister in law. William and Emily take a trip to Denmark and marry there. They proceed to have three children. In 1855, William and Emily both die. Five orphans – William leaves a will, residue of property to five children. No issue with will </w:t>
            </w:r>
            <w:proofErr w:type="spellStart"/>
            <w:r w:rsidRPr="00575791">
              <w:rPr>
                <w:rFonts w:cs="Times New Roman"/>
              </w:rPr>
              <w:t>validiy</w:t>
            </w:r>
            <w:proofErr w:type="spellEnd"/>
            <w:r w:rsidRPr="00575791">
              <w:rPr>
                <w:rFonts w:cs="Times New Roman"/>
              </w:rPr>
              <w:t>. In 1856, one of the sons of the second marriage dies. Fight over that one son’s share over the Brook estate. Attorney General arguing for the 1/5</w:t>
            </w:r>
            <w:r w:rsidRPr="00575791">
              <w:rPr>
                <w:rFonts w:cs="Times New Roman"/>
                <w:vertAlign w:val="superscript"/>
              </w:rPr>
              <w:t>th</w:t>
            </w:r>
            <w:r w:rsidRPr="00575791">
              <w:rPr>
                <w:rFonts w:cs="Times New Roman"/>
              </w:rPr>
              <w:t xml:space="preserve"> share – argues marriage #2 was void and so the property that was left to the son is now passing to the Crown.</w:t>
            </w:r>
          </w:p>
          <w:p w14:paraId="6F089659" w14:textId="5975CE7C" w:rsidR="004A1DE4" w:rsidRDefault="004A1DE4" w:rsidP="00C67373">
            <w:pPr>
              <w:pStyle w:val="ListParagraph"/>
              <w:numPr>
                <w:ilvl w:val="0"/>
                <w:numId w:val="85"/>
              </w:numPr>
              <w:spacing w:after="120" w:line="276" w:lineRule="auto"/>
            </w:pPr>
            <w:r>
              <w:t>While formal validity is governed by the law of the place in which the marriage contract entered, essential validity depends on the law of the domicile.</w:t>
            </w:r>
          </w:p>
          <w:p w14:paraId="377CBB0F" w14:textId="77777777" w:rsidR="004A1DE4" w:rsidRDefault="004A1DE4" w:rsidP="00C67373">
            <w:pPr>
              <w:pStyle w:val="ListParagraph"/>
              <w:numPr>
                <w:ilvl w:val="0"/>
                <w:numId w:val="85"/>
              </w:numPr>
              <w:spacing w:before="200" w:after="200" w:line="276" w:lineRule="auto"/>
            </w:pPr>
            <w:r>
              <w:t xml:space="preserve">If a marriage contract is contrary to the law of the domicile, it is invalid in that country. </w:t>
            </w:r>
          </w:p>
          <w:p w14:paraId="34769CF5" w14:textId="419420B2" w:rsidR="004A1DE4" w:rsidRPr="004A1DE4" w:rsidRDefault="004A1DE4" w:rsidP="00C67373">
            <w:pPr>
              <w:pStyle w:val="ListParagraph"/>
              <w:numPr>
                <w:ilvl w:val="0"/>
                <w:numId w:val="85"/>
              </w:numPr>
              <w:spacing w:before="200" w:after="200" w:line="276" w:lineRule="auto"/>
            </w:pPr>
            <w:r>
              <w:lastRenderedPageBreak/>
              <w:t xml:space="preserve">The marriage between the parties is not recognized by English law. While it is formally valid (according to the law of Denmark) it is essentially invalid. </w:t>
            </w:r>
          </w:p>
        </w:tc>
      </w:tr>
    </w:tbl>
    <w:p w14:paraId="7B0C4893" w14:textId="77777777" w:rsidR="0060461D" w:rsidRPr="00575791" w:rsidRDefault="0060461D" w:rsidP="0002488F">
      <w:pPr>
        <w:rPr>
          <w:rFonts w:cs="Times New Roman"/>
        </w:rPr>
      </w:pPr>
    </w:p>
    <w:p w14:paraId="111CAB80" w14:textId="169EA472" w:rsidR="00EF7DC0" w:rsidRPr="00575791" w:rsidRDefault="00106C65" w:rsidP="0064019B">
      <w:pPr>
        <w:pStyle w:val="Heading3"/>
        <w:numPr>
          <w:ilvl w:val="0"/>
          <w:numId w:val="89"/>
        </w:numPr>
      </w:pPr>
      <w:bookmarkStart w:id="31" w:name="_Toc501367191"/>
      <w:r>
        <w:t>Essential Validity</w:t>
      </w:r>
      <w:bookmarkEnd w:id="31"/>
    </w:p>
    <w:p w14:paraId="1377EC15" w14:textId="20DC8979" w:rsidR="00EF7DC0" w:rsidRPr="00575791" w:rsidRDefault="00061CBA" w:rsidP="00061CBA">
      <w:pPr>
        <w:pStyle w:val="NormalWeb"/>
      </w:pPr>
      <w:r>
        <w:rPr>
          <w:sz w:val="22"/>
          <w:szCs w:val="22"/>
        </w:rPr>
        <w:t xml:space="preserve">Capacity: Age for capacity to marry; consanguinity; affinity; fraud; mental reservations; consent (various was to vitiate); sex (same sex okay in Canada not in other places); number (polygamy) </w:t>
      </w:r>
    </w:p>
    <w:p w14:paraId="4CE440D8" w14:textId="77777777" w:rsidR="002B080C" w:rsidRDefault="002B080C" w:rsidP="00C67373">
      <w:pPr>
        <w:pStyle w:val="ListParagraph"/>
        <w:numPr>
          <w:ilvl w:val="0"/>
          <w:numId w:val="86"/>
        </w:numPr>
        <w:spacing w:after="200" w:line="276" w:lineRule="auto"/>
      </w:pPr>
      <w:r>
        <w:t>Essential validity is governed by the law of the domicile of the parties at the time of marriage (</w:t>
      </w:r>
      <w:r>
        <w:rPr>
          <w:i/>
        </w:rPr>
        <w:t>Brook</w:t>
      </w:r>
      <w:r>
        <w:t>)</w:t>
      </w:r>
    </w:p>
    <w:p w14:paraId="6B987A1B" w14:textId="77777777" w:rsidR="002B080C" w:rsidRDefault="002B080C" w:rsidP="00C67373">
      <w:pPr>
        <w:pStyle w:val="ListParagraph"/>
        <w:numPr>
          <w:ilvl w:val="0"/>
          <w:numId w:val="86"/>
        </w:numPr>
        <w:spacing w:before="200" w:after="200" w:line="276" w:lineRule="auto"/>
      </w:pPr>
      <w:r>
        <w:t xml:space="preserve">In some cases, however, the domicile of the parties is not the same or, if it is, there is clear intent for that domicile to change after the marriage. </w:t>
      </w:r>
    </w:p>
    <w:p w14:paraId="53913D44" w14:textId="77777777" w:rsidR="002B080C" w:rsidRPr="00223CDC" w:rsidRDefault="002B080C" w:rsidP="00C67373">
      <w:pPr>
        <w:pStyle w:val="ListParagraph"/>
        <w:numPr>
          <w:ilvl w:val="0"/>
          <w:numId w:val="86"/>
        </w:numPr>
        <w:spacing w:before="200" w:after="200" w:line="276" w:lineRule="auto"/>
      </w:pPr>
      <w:r>
        <w:t>There are two alternative choice of law rules for dealing with this situation</w:t>
      </w:r>
      <w:r w:rsidRPr="00223CDC">
        <w:t xml:space="preserve">: the dual domicile rule and the intended matrimonial home rule </w:t>
      </w:r>
    </w:p>
    <w:p w14:paraId="05E8436E" w14:textId="77777777" w:rsidR="002B080C" w:rsidRDefault="002B080C" w:rsidP="00C67373">
      <w:pPr>
        <w:pStyle w:val="ListParagraph"/>
        <w:numPr>
          <w:ilvl w:val="1"/>
          <w:numId w:val="86"/>
        </w:numPr>
        <w:spacing w:before="200" w:after="200" w:line="276" w:lineRule="auto"/>
      </w:pPr>
      <w:r>
        <w:rPr>
          <w:b/>
        </w:rPr>
        <w:t xml:space="preserve">Dual domicile: </w:t>
      </w:r>
      <w:r>
        <w:t>according to this rule, each party must be capable of marrying the other according to the law of each party’s ante-nuptial domicile.</w:t>
      </w:r>
    </w:p>
    <w:p w14:paraId="3A6F91C0" w14:textId="77777777" w:rsidR="002B080C" w:rsidRDefault="002B080C" w:rsidP="00C67373">
      <w:pPr>
        <w:pStyle w:val="ListParagraph"/>
        <w:numPr>
          <w:ilvl w:val="1"/>
          <w:numId w:val="86"/>
        </w:numPr>
        <w:spacing w:before="200" w:after="200" w:line="276" w:lineRule="auto"/>
      </w:pPr>
      <w:r>
        <w:rPr>
          <w:b/>
        </w:rPr>
        <w:t>Intended matrimonial home:</w:t>
      </w:r>
      <w:r>
        <w:t xml:space="preserve"> according to this rule, the law of the intended matrimonial home governs the capacity of the parties to marry. </w:t>
      </w:r>
    </w:p>
    <w:p w14:paraId="653754D4" w14:textId="77777777" w:rsidR="002B080C" w:rsidRDefault="002B080C" w:rsidP="00C67373">
      <w:pPr>
        <w:pStyle w:val="ListParagraph"/>
        <w:numPr>
          <w:ilvl w:val="0"/>
          <w:numId w:val="86"/>
        </w:numPr>
        <w:spacing w:before="200" w:after="200" w:line="276" w:lineRule="auto"/>
      </w:pPr>
      <w:r>
        <w:t xml:space="preserve">Courts have tended to </w:t>
      </w:r>
      <w:proofErr w:type="spellStart"/>
      <w:r>
        <w:t>favour</w:t>
      </w:r>
      <w:proofErr w:type="spellEnd"/>
      <w:r>
        <w:t xml:space="preserve"> the dual domicile rule, even though it is more onerous.</w:t>
      </w:r>
    </w:p>
    <w:tbl>
      <w:tblPr>
        <w:tblStyle w:val="TableGrid"/>
        <w:tblW w:w="0" w:type="auto"/>
        <w:tblLook w:val="04A0" w:firstRow="1" w:lastRow="0" w:firstColumn="1" w:lastColumn="0" w:noHBand="0" w:noVBand="1"/>
      </w:tblPr>
      <w:tblGrid>
        <w:gridCol w:w="10790"/>
      </w:tblGrid>
      <w:tr w:rsidR="002B080C" w14:paraId="7D4CFC18" w14:textId="77777777" w:rsidTr="00DA5C27">
        <w:tc>
          <w:tcPr>
            <w:tcW w:w="10790" w:type="dxa"/>
            <w:shd w:val="clear" w:color="auto" w:fill="9EA0A8" w:themeFill="background2" w:themeFillShade="BF"/>
          </w:tcPr>
          <w:p w14:paraId="32CCFE85" w14:textId="55F0A868" w:rsidR="002B080C" w:rsidRPr="002B080C" w:rsidRDefault="002B080C" w:rsidP="00DA5C27">
            <w:pPr>
              <w:rPr>
                <w:rFonts w:cs="Times New Roman"/>
                <w:b/>
              </w:rPr>
            </w:pPr>
            <w:r>
              <w:rPr>
                <w:rFonts w:cs="Times New Roman"/>
                <w:b/>
                <w:i/>
                <w:color w:val="FF0000"/>
              </w:rPr>
              <w:t xml:space="preserve">CANADA V NARWAL, </w:t>
            </w:r>
            <w:r>
              <w:rPr>
                <w:rFonts w:cs="Times New Roman"/>
                <w:b/>
                <w:color w:val="FF0000"/>
              </w:rPr>
              <w:t>1990 FED CA</w:t>
            </w:r>
          </w:p>
        </w:tc>
      </w:tr>
      <w:tr w:rsidR="002B080C" w14:paraId="66BCBC2A" w14:textId="77777777" w:rsidTr="00340C98">
        <w:trPr>
          <w:trHeight w:val="1996"/>
        </w:trPr>
        <w:tc>
          <w:tcPr>
            <w:tcW w:w="10790" w:type="dxa"/>
          </w:tcPr>
          <w:p w14:paraId="51D13C33" w14:textId="6EAC11AD" w:rsidR="00340C98" w:rsidRDefault="00340C98" w:rsidP="00340C98">
            <w:r>
              <w:rPr>
                <w:b/>
              </w:rPr>
              <w:t xml:space="preserve">Facts: </w:t>
            </w:r>
            <w:r>
              <w:t>Court considering validity of marriage, celebrated in England, between two Indian citizens, one of whom was Canadian immigrant. Wife made application to sponsor husband’s return to Canada.</w:t>
            </w:r>
          </w:p>
          <w:p w14:paraId="62FF5FF2" w14:textId="1DE2338A" w:rsidR="00340C98" w:rsidRPr="00340C98" w:rsidRDefault="00340C98" w:rsidP="00340C98">
            <w:pPr>
              <w:rPr>
                <w:b/>
              </w:rPr>
            </w:pPr>
            <w:r>
              <w:rPr>
                <w:b/>
              </w:rPr>
              <w:t xml:space="preserve">Court: </w:t>
            </w:r>
            <w:r w:rsidRPr="00340C98">
              <w:rPr>
                <w:b/>
              </w:rPr>
              <w:t xml:space="preserve"> </w:t>
            </w:r>
          </w:p>
          <w:p w14:paraId="7A10A492" w14:textId="77777777" w:rsidR="00340C98" w:rsidRDefault="00340C98" w:rsidP="00340C98">
            <w:pPr>
              <w:pStyle w:val="ListParagraph"/>
              <w:numPr>
                <w:ilvl w:val="0"/>
                <w:numId w:val="85"/>
              </w:numPr>
              <w:spacing w:line="276" w:lineRule="auto"/>
            </w:pPr>
            <w:r>
              <w:t>Marriage was prohibited in India, not in Canada. Applying the dual domicile test, therefore, would render the marriage invalid.</w:t>
            </w:r>
          </w:p>
          <w:p w14:paraId="164EC3DD" w14:textId="16963E6A" w:rsidR="002B080C" w:rsidRPr="004A1DE4" w:rsidRDefault="00340C98" w:rsidP="00340C98">
            <w:pPr>
              <w:pStyle w:val="ListParagraph"/>
              <w:numPr>
                <w:ilvl w:val="0"/>
                <w:numId w:val="85"/>
              </w:numPr>
              <w:spacing w:before="200" w:after="200" w:line="276" w:lineRule="auto"/>
            </w:pPr>
            <w:r>
              <w:t>Court applies “intended matrimonial home” test – since the marriage is valid in Canada, it’s valid for the purposes of the application.</w:t>
            </w:r>
          </w:p>
        </w:tc>
      </w:tr>
      <w:tr w:rsidR="00340C98" w14:paraId="449C7C20" w14:textId="77777777" w:rsidTr="00340C98">
        <w:tc>
          <w:tcPr>
            <w:tcW w:w="10790" w:type="dxa"/>
            <w:shd w:val="clear" w:color="auto" w:fill="9EA0A8" w:themeFill="background2" w:themeFillShade="BF"/>
          </w:tcPr>
          <w:p w14:paraId="04CCEC93" w14:textId="1E5C59F0" w:rsidR="00340C98" w:rsidRPr="00340C98" w:rsidRDefault="00340C98" w:rsidP="00DA5C27">
            <w:pPr>
              <w:rPr>
                <w:rFonts w:cs="Times New Roman"/>
                <w:b/>
              </w:rPr>
            </w:pPr>
            <w:r>
              <w:rPr>
                <w:rFonts w:cs="Times New Roman"/>
                <w:b/>
                <w:i/>
                <w:color w:val="FF0000"/>
              </w:rPr>
              <w:t xml:space="preserve">SCHWEBEL V UNGAR, </w:t>
            </w:r>
            <w:r>
              <w:rPr>
                <w:rFonts w:cs="Times New Roman"/>
                <w:b/>
                <w:color w:val="FF0000"/>
              </w:rPr>
              <w:t>1990 FC</w:t>
            </w:r>
          </w:p>
        </w:tc>
      </w:tr>
      <w:tr w:rsidR="00340C98" w14:paraId="036D4A80" w14:textId="77777777" w:rsidTr="00340C98">
        <w:trPr>
          <w:trHeight w:val="1394"/>
        </w:trPr>
        <w:tc>
          <w:tcPr>
            <w:tcW w:w="10790" w:type="dxa"/>
          </w:tcPr>
          <w:p w14:paraId="62A84F8F" w14:textId="1DF07983" w:rsidR="00340C98" w:rsidRDefault="00340C98" w:rsidP="00340C98">
            <w:r>
              <w:rPr>
                <w:b/>
              </w:rPr>
              <w:t xml:space="preserve">Facts: </w:t>
            </w:r>
            <w:r>
              <w:t xml:space="preserve"> U married W in Budapest. Left Hungary for Israel. Obtained a religious divorce (a “get”) in Hungary. This document was not recognized in either Italy or Hungary as bringing the marriage to an end, but it was recognized in Israel. U married S in Toronto; S wants the marriage declared null, because U and W were never divorced.</w:t>
            </w:r>
          </w:p>
          <w:p w14:paraId="6E011396" w14:textId="39762030" w:rsidR="00340C98" w:rsidRPr="00340C98" w:rsidRDefault="00340C98" w:rsidP="00340C98">
            <w:pPr>
              <w:rPr>
                <w:b/>
              </w:rPr>
            </w:pPr>
            <w:r>
              <w:rPr>
                <w:b/>
              </w:rPr>
              <w:t>Court:</w:t>
            </w:r>
            <w:r w:rsidRPr="00340C98">
              <w:rPr>
                <w:b/>
              </w:rPr>
              <w:t xml:space="preserve"> </w:t>
            </w:r>
          </w:p>
          <w:p w14:paraId="4C80C75E" w14:textId="3E687A63" w:rsidR="00340C98" w:rsidRPr="004A1DE4" w:rsidRDefault="00340C98" w:rsidP="00340C98">
            <w:pPr>
              <w:pStyle w:val="ListParagraph"/>
              <w:numPr>
                <w:ilvl w:val="0"/>
                <w:numId w:val="85"/>
              </w:numPr>
              <w:spacing w:line="276" w:lineRule="auto"/>
            </w:pPr>
            <w:r>
              <w:t xml:space="preserve">According to the law of her domicile (Israel), U was a single woman who had the capacity to marry. </w:t>
            </w:r>
          </w:p>
        </w:tc>
      </w:tr>
      <w:tr w:rsidR="00340C98" w14:paraId="49D745E3" w14:textId="77777777" w:rsidTr="00340C98">
        <w:tc>
          <w:tcPr>
            <w:tcW w:w="10790" w:type="dxa"/>
            <w:shd w:val="clear" w:color="auto" w:fill="9EA0A8" w:themeFill="background2" w:themeFillShade="BF"/>
          </w:tcPr>
          <w:p w14:paraId="12CFD2D1" w14:textId="028534A5" w:rsidR="00340C98" w:rsidRPr="00340C98" w:rsidRDefault="00340C98" w:rsidP="00DA5C27">
            <w:pPr>
              <w:rPr>
                <w:rFonts w:cs="Times New Roman"/>
                <w:b/>
              </w:rPr>
            </w:pPr>
            <w:r>
              <w:rPr>
                <w:rFonts w:cs="Times New Roman"/>
                <w:b/>
                <w:i/>
                <w:color w:val="FF0000"/>
              </w:rPr>
              <w:t xml:space="preserve">SANGHA V MANDER, </w:t>
            </w:r>
            <w:r>
              <w:rPr>
                <w:rFonts w:cs="Times New Roman"/>
                <w:b/>
                <w:color w:val="FF0000"/>
              </w:rPr>
              <w:t>1985 BCSC</w:t>
            </w:r>
          </w:p>
        </w:tc>
      </w:tr>
      <w:tr w:rsidR="00340C98" w14:paraId="0C46EA3F" w14:textId="77777777" w:rsidTr="00340C98">
        <w:trPr>
          <w:trHeight w:val="2638"/>
        </w:trPr>
        <w:tc>
          <w:tcPr>
            <w:tcW w:w="10790" w:type="dxa"/>
          </w:tcPr>
          <w:p w14:paraId="6E3C6751" w14:textId="4CB0BF5F" w:rsidR="00340C98" w:rsidRDefault="00340C98" w:rsidP="00340C98">
            <w:r>
              <w:rPr>
                <w:b/>
              </w:rPr>
              <w:t>Facts</w:t>
            </w:r>
            <w:r>
              <w:t xml:space="preserve">: S married to M in BC; both resident in BC at time of marriage, but M’s domicile of origin remains the Punjab, because no domicile of choice proven; S sought declaration of nullity because of M’s impotence; </w:t>
            </w:r>
          </w:p>
          <w:p w14:paraId="1E5480D8" w14:textId="5ECCF460" w:rsidR="00340C98" w:rsidRPr="00340C98" w:rsidRDefault="00340C98" w:rsidP="00340C98">
            <w:pPr>
              <w:rPr>
                <w:b/>
              </w:rPr>
            </w:pPr>
            <w:r>
              <w:rPr>
                <w:b/>
              </w:rPr>
              <w:t xml:space="preserve">Court: </w:t>
            </w:r>
          </w:p>
          <w:p w14:paraId="2ADFA008" w14:textId="77777777" w:rsidR="00340C98" w:rsidRDefault="00340C98" w:rsidP="00340C98">
            <w:pPr>
              <w:pStyle w:val="ListParagraph"/>
              <w:numPr>
                <w:ilvl w:val="0"/>
                <w:numId w:val="85"/>
              </w:numPr>
              <w:spacing w:after="200" w:line="276" w:lineRule="auto"/>
            </w:pPr>
            <w:r>
              <w:t>Court says that there is a presumption that unproven foreign law is the same as that of the forum. Since the defendant M didn’t appear, this presumption arises.</w:t>
            </w:r>
          </w:p>
          <w:p w14:paraId="600B2A45" w14:textId="77777777" w:rsidR="00340C98" w:rsidRDefault="00340C98" w:rsidP="00340C98">
            <w:pPr>
              <w:pStyle w:val="ListParagraph"/>
              <w:numPr>
                <w:ilvl w:val="1"/>
                <w:numId w:val="85"/>
              </w:numPr>
              <w:spacing w:before="200" w:after="200" w:line="276" w:lineRule="auto"/>
            </w:pPr>
            <w:r>
              <w:t xml:space="preserve">Because of the presumption, its not necessary to choose between the ante-nuptial domicile of M or the intended matrimonial domicile. </w:t>
            </w:r>
          </w:p>
          <w:p w14:paraId="08A3BAEE" w14:textId="78363E18" w:rsidR="00340C98" w:rsidRPr="004A1DE4" w:rsidRDefault="00340C98" w:rsidP="00340C98">
            <w:pPr>
              <w:pStyle w:val="ListParagraph"/>
              <w:numPr>
                <w:ilvl w:val="1"/>
                <w:numId w:val="85"/>
              </w:numPr>
              <w:spacing w:before="200" w:after="200" w:line="276" w:lineRule="auto"/>
            </w:pPr>
            <w:r>
              <w:t>Under domestic law of BC, the marriage is void because of M’s incapacity to consummate it. Therefore, marriage set aside.</w:t>
            </w:r>
          </w:p>
        </w:tc>
      </w:tr>
    </w:tbl>
    <w:p w14:paraId="7AA8A210" w14:textId="77777777" w:rsidR="00EF7DC0" w:rsidRDefault="00EF7DC0" w:rsidP="00EF7DC0">
      <w:pPr>
        <w:rPr>
          <w:rFonts w:cs="Times New Roman"/>
        </w:rPr>
      </w:pPr>
    </w:p>
    <w:p w14:paraId="7C60A4C0" w14:textId="77777777" w:rsidR="00A13B1D" w:rsidRDefault="00A13B1D" w:rsidP="00EF7DC0">
      <w:pPr>
        <w:rPr>
          <w:rFonts w:cs="Times New Roman"/>
        </w:rPr>
      </w:pPr>
    </w:p>
    <w:p w14:paraId="2B89C62E" w14:textId="77777777" w:rsidR="00A13B1D" w:rsidRPr="00575791" w:rsidRDefault="00A13B1D" w:rsidP="00EF7DC0">
      <w:pPr>
        <w:rPr>
          <w:rFonts w:cs="Times New Roman"/>
        </w:rPr>
      </w:pPr>
    </w:p>
    <w:p w14:paraId="325E481C" w14:textId="1BD2F690" w:rsidR="00EF7DC0" w:rsidRPr="00575791" w:rsidRDefault="00397BA4" w:rsidP="00397BA4">
      <w:pPr>
        <w:pStyle w:val="Heading2"/>
      </w:pPr>
      <w:bookmarkStart w:id="32" w:name="_Toc501367192"/>
      <w:r>
        <w:lastRenderedPageBreak/>
        <w:t>C. Torts</w:t>
      </w:r>
      <w:bookmarkEnd w:id="32"/>
    </w:p>
    <w:p w14:paraId="319E0726" w14:textId="77777777" w:rsidR="000066B4" w:rsidRDefault="000066B4" w:rsidP="0064019B">
      <w:pPr>
        <w:pStyle w:val="NormalWeb"/>
        <w:numPr>
          <w:ilvl w:val="0"/>
          <w:numId w:val="93"/>
        </w:numPr>
      </w:pPr>
      <w:r>
        <w:rPr>
          <w:sz w:val="22"/>
          <w:szCs w:val="22"/>
        </w:rPr>
        <w:t xml:space="preserve">The old rule was “double barrel” the rule in </w:t>
      </w:r>
      <w:r>
        <w:rPr>
          <w:rFonts w:ascii="TimesNewRomanPS" w:hAnsi="TimesNewRomanPS"/>
          <w:i/>
          <w:iCs/>
          <w:sz w:val="22"/>
          <w:szCs w:val="22"/>
        </w:rPr>
        <w:t xml:space="preserve">Phillips </w:t>
      </w:r>
      <w:r>
        <w:rPr>
          <w:sz w:val="22"/>
          <w:szCs w:val="22"/>
        </w:rPr>
        <w:t xml:space="preserve">–forum applied its own law subject to any substantive </w:t>
      </w:r>
      <w:proofErr w:type="spellStart"/>
      <w:r>
        <w:rPr>
          <w:sz w:val="22"/>
          <w:szCs w:val="22"/>
        </w:rPr>
        <w:t>defences</w:t>
      </w:r>
      <w:proofErr w:type="spellEnd"/>
      <w:r>
        <w:rPr>
          <w:sz w:val="22"/>
          <w:szCs w:val="22"/>
        </w:rPr>
        <w:t xml:space="preserve"> arising under the law of the place where the tort occurred </w:t>
      </w:r>
    </w:p>
    <w:p w14:paraId="1548F313" w14:textId="59349B6D" w:rsidR="000066B4" w:rsidRDefault="000066B4" w:rsidP="0064019B">
      <w:pPr>
        <w:pStyle w:val="NormalWeb"/>
        <w:numPr>
          <w:ilvl w:val="0"/>
          <w:numId w:val="93"/>
        </w:numPr>
      </w:pPr>
      <w:r>
        <w:rPr>
          <w:sz w:val="22"/>
          <w:szCs w:val="22"/>
        </w:rPr>
        <w:t xml:space="preserve">Choice of law rule of torts in Canada – </w:t>
      </w:r>
      <w:proofErr w:type="spellStart"/>
      <w:r>
        <w:rPr>
          <w:rFonts w:ascii="TimesNewRomanPS" w:hAnsi="TimesNewRomanPS"/>
          <w:i/>
          <w:iCs/>
          <w:sz w:val="22"/>
          <w:szCs w:val="22"/>
        </w:rPr>
        <w:t>Tolofson</w:t>
      </w:r>
      <w:proofErr w:type="spellEnd"/>
      <w:r>
        <w:rPr>
          <w:rFonts w:ascii="TimesNewRomanPS" w:hAnsi="TimesNewRomanPS"/>
          <w:i/>
          <w:iCs/>
          <w:sz w:val="22"/>
          <w:szCs w:val="22"/>
        </w:rPr>
        <w:t xml:space="preserve"> </w:t>
      </w:r>
      <w:r>
        <w:rPr>
          <w:sz w:val="22"/>
          <w:szCs w:val="22"/>
        </w:rPr>
        <w:t xml:space="preserve">changes the CL dramatically and surprises everyone </w:t>
      </w:r>
    </w:p>
    <w:tbl>
      <w:tblPr>
        <w:tblStyle w:val="TableGrid"/>
        <w:tblW w:w="0" w:type="auto"/>
        <w:tblLook w:val="04A0" w:firstRow="1" w:lastRow="0" w:firstColumn="1" w:lastColumn="0" w:noHBand="0" w:noVBand="1"/>
      </w:tblPr>
      <w:tblGrid>
        <w:gridCol w:w="10790"/>
      </w:tblGrid>
      <w:tr w:rsidR="000066B4" w14:paraId="738BFCB5" w14:textId="77777777" w:rsidTr="000066B4">
        <w:tc>
          <w:tcPr>
            <w:tcW w:w="10790" w:type="dxa"/>
            <w:shd w:val="clear" w:color="auto" w:fill="9EA0A8" w:themeFill="background2" w:themeFillShade="BF"/>
          </w:tcPr>
          <w:p w14:paraId="4C8DB600" w14:textId="71CE3F19" w:rsidR="000066B4" w:rsidRPr="000066B4" w:rsidRDefault="000066B4" w:rsidP="000066B4">
            <w:pPr>
              <w:pStyle w:val="NormalWeb"/>
              <w:rPr>
                <w:b/>
              </w:rPr>
            </w:pPr>
            <w:r w:rsidRPr="00C13C41">
              <w:rPr>
                <w:b/>
                <w:i/>
                <w:color w:val="FF0000"/>
              </w:rPr>
              <w:t>TOLOFSON V JENSEN</w:t>
            </w:r>
            <w:r w:rsidRPr="00C13C41">
              <w:rPr>
                <w:b/>
                <w:color w:val="FF0000"/>
              </w:rPr>
              <w:t>, 1994 SCC</w:t>
            </w:r>
          </w:p>
        </w:tc>
      </w:tr>
      <w:tr w:rsidR="000066B4" w14:paraId="00FDC2A8" w14:textId="77777777" w:rsidTr="000066B4">
        <w:trPr>
          <w:trHeight w:val="2485"/>
        </w:trPr>
        <w:tc>
          <w:tcPr>
            <w:tcW w:w="10790" w:type="dxa"/>
          </w:tcPr>
          <w:p w14:paraId="6C9CDCDF" w14:textId="26B5AB36" w:rsidR="000066B4" w:rsidRDefault="000066B4" w:rsidP="000066B4">
            <w:r>
              <w:rPr>
                <w:b/>
              </w:rPr>
              <w:t>Facts:</w:t>
            </w:r>
            <w:r>
              <w:t xml:space="preserve"> P (residents of BC driving car insured in BC) were in a MVA with D (resident of SK driving car insured in SK). Which province’s law governs the resulting personal injury suit?</w:t>
            </w:r>
          </w:p>
          <w:p w14:paraId="58D24C20" w14:textId="2B8C320E" w:rsidR="000066B4" w:rsidRPr="000066B4" w:rsidRDefault="000066B4" w:rsidP="000066B4">
            <w:pPr>
              <w:rPr>
                <w:b/>
              </w:rPr>
            </w:pPr>
            <w:r>
              <w:rPr>
                <w:b/>
              </w:rPr>
              <w:t>Court:</w:t>
            </w:r>
          </w:p>
          <w:p w14:paraId="16BF3DDF" w14:textId="77777777" w:rsidR="000066B4" w:rsidRDefault="000066B4" w:rsidP="0064019B">
            <w:pPr>
              <w:pStyle w:val="ListParagraph"/>
              <w:numPr>
                <w:ilvl w:val="0"/>
                <w:numId w:val="90"/>
              </w:numPr>
              <w:spacing w:after="200" w:line="276" w:lineRule="auto"/>
            </w:pPr>
            <w:r>
              <w:rPr>
                <w:i/>
              </w:rPr>
              <w:t xml:space="preserve">Phillips v Eyre </w:t>
            </w:r>
            <w:r>
              <w:t>was the law for some time: in order to sue in England for a tort committed elsewhere, the wrong must have been a tort both in England and in the foreign jurisdiction (the “double barrel” approach). This rule has caused numerous problems, most of which arise by the extension of forum law into matters which really have no connection to the forum.</w:t>
            </w:r>
          </w:p>
          <w:p w14:paraId="41B54A1C" w14:textId="77777777" w:rsidR="000066B4" w:rsidRDefault="000066B4" w:rsidP="0064019B">
            <w:pPr>
              <w:pStyle w:val="ListParagraph"/>
              <w:numPr>
                <w:ilvl w:val="0"/>
                <w:numId w:val="90"/>
              </w:numPr>
              <w:spacing w:before="200" w:after="200" w:line="276" w:lineRule="auto"/>
            </w:pPr>
            <w:r>
              <w:t xml:space="preserve">As a general rule, the law to be applied in torts is the law of the place where the tort occurred. </w:t>
            </w:r>
          </w:p>
          <w:p w14:paraId="62E8F38E" w14:textId="77777777" w:rsidR="000066B4" w:rsidRDefault="000066B4" w:rsidP="0064019B">
            <w:pPr>
              <w:pStyle w:val="ListParagraph"/>
              <w:numPr>
                <w:ilvl w:val="1"/>
                <w:numId w:val="90"/>
              </w:numPr>
              <w:spacing w:before="200" w:after="200" w:line="276" w:lineRule="auto"/>
            </w:pPr>
            <w:r>
              <w:t>In some cases, the act will take place in one jurisdiction but the effects will be felt in another; generally, the location where the effects are felt is the location of the tort.</w:t>
            </w:r>
          </w:p>
          <w:p w14:paraId="1DD47132" w14:textId="77777777" w:rsidR="000066B4" w:rsidRDefault="000066B4" w:rsidP="0064019B">
            <w:pPr>
              <w:pStyle w:val="ListParagraph"/>
              <w:numPr>
                <w:ilvl w:val="2"/>
                <w:numId w:val="90"/>
              </w:numPr>
              <w:spacing w:before="200" w:after="200" w:line="276" w:lineRule="auto"/>
            </w:pPr>
            <w:r>
              <w:t xml:space="preserve">One of the policy bases for this rule is that activities, generally, should be governed by the law of the place where they occur. It would be contrary to general principles of international law if, for example, Canadian law were to govern activity in Hawaii. </w:t>
            </w:r>
          </w:p>
          <w:p w14:paraId="7A074023" w14:textId="77777777" w:rsidR="000066B4" w:rsidRDefault="000066B4" w:rsidP="0064019B">
            <w:pPr>
              <w:pStyle w:val="ListParagraph"/>
              <w:numPr>
                <w:ilvl w:val="0"/>
                <w:numId w:val="90"/>
              </w:numPr>
              <w:spacing w:before="200" w:after="200" w:line="276" w:lineRule="auto"/>
            </w:pPr>
            <w:r>
              <w:t xml:space="preserve">The court retains a discretion to apply the law of the forum, but this will be exercised in the rarest of circumstances. </w:t>
            </w:r>
          </w:p>
          <w:p w14:paraId="3855E2D6" w14:textId="77777777" w:rsidR="000066B4" w:rsidRDefault="000066B4" w:rsidP="0064019B">
            <w:pPr>
              <w:pStyle w:val="ListParagraph"/>
              <w:numPr>
                <w:ilvl w:val="1"/>
                <w:numId w:val="90"/>
              </w:numPr>
              <w:spacing w:before="200" w:after="200" w:line="276" w:lineRule="auto"/>
            </w:pPr>
            <w:r>
              <w:t xml:space="preserve">However, court says that, on balance, no exception should be made for litigants who are both resident of the forum. </w:t>
            </w:r>
          </w:p>
          <w:p w14:paraId="5C6A9C5F" w14:textId="51EC092D" w:rsidR="000066B4" w:rsidRDefault="000066B4" w:rsidP="0064019B">
            <w:pPr>
              <w:pStyle w:val="ListParagraph"/>
              <w:numPr>
                <w:ilvl w:val="0"/>
                <w:numId w:val="90"/>
              </w:numPr>
              <w:spacing w:before="200" w:after="200" w:line="276" w:lineRule="auto"/>
            </w:pPr>
            <w:r>
              <w:t>Law of SK applies; limitation periods are substantive, not procedural, therefore action is barred</w:t>
            </w:r>
          </w:p>
        </w:tc>
      </w:tr>
      <w:tr w:rsidR="00C13C41" w14:paraId="597D5059" w14:textId="77777777" w:rsidTr="00C13C41">
        <w:tc>
          <w:tcPr>
            <w:tcW w:w="10790" w:type="dxa"/>
            <w:shd w:val="clear" w:color="auto" w:fill="9EA0A8" w:themeFill="background2" w:themeFillShade="BF"/>
          </w:tcPr>
          <w:p w14:paraId="3120FC57" w14:textId="6F6A342B" w:rsidR="00C13C41" w:rsidRPr="00C13C41" w:rsidRDefault="00C13C41" w:rsidP="00DA5C27">
            <w:pPr>
              <w:pStyle w:val="NormalWeb"/>
              <w:rPr>
                <w:b/>
              </w:rPr>
            </w:pPr>
            <w:r>
              <w:rPr>
                <w:b/>
                <w:i/>
                <w:color w:val="FF0000"/>
              </w:rPr>
              <w:t xml:space="preserve">SOMERS V FOURNIER, </w:t>
            </w:r>
            <w:r>
              <w:rPr>
                <w:b/>
                <w:color w:val="FF0000"/>
              </w:rPr>
              <w:t>2000 ONCA</w:t>
            </w:r>
          </w:p>
        </w:tc>
      </w:tr>
      <w:tr w:rsidR="00C13C41" w14:paraId="3F51ED0C" w14:textId="77777777" w:rsidTr="00C13C41">
        <w:trPr>
          <w:trHeight w:val="2485"/>
        </w:trPr>
        <w:tc>
          <w:tcPr>
            <w:tcW w:w="10790" w:type="dxa"/>
          </w:tcPr>
          <w:p w14:paraId="25A0D7B1" w14:textId="086B7D15" w:rsidR="00C13C41" w:rsidRDefault="00C13C41" w:rsidP="00C13C41">
            <w:r>
              <w:rPr>
                <w:b/>
              </w:rPr>
              <w:t>Facts:</w:t>
            </w:r>
            <w:r>
              <w:t xml:space="preserve"> Negligence action, commenced in ON, arising out of MVA in NY; trial judge found that substantive law of NY applies and that procedural law of ON applies.</w:t>
            </w:r>
          </w:p>
          <w:p w14:paraId="267F73E0" w14:textId="0304CB03" w:rsidR="00C13C41" w:rsidRDefault="00C13C41" w:rsidP="00C13C41">
            <w:r>
              <w:rPr>
                <w:b/>
              </w:rPr>
              <w:t>Issue:</w:t>
            </w:r>
            <w:r>
              <w:t xml:space="preserve"> Which law governs costs, prejudgment interest and non-pecuniary damages? </w:t>
            </w:r>
          </w:p>
          <w:p w14:paraId="028D124C" w14:textId="41634F83" w:rsidR="00C13C41" w:rsidRDefault="00C13C41" w:rsidP="00C13C41">
            <w:r>
              <w:rPr>
                <w:b/>
              </w:rPr>
              <w:t>Court:</w:t>
            </w:r>
            <w:r>
              <w:t xml:space="preserve"> </w:t>
            </w:r>
          </w:p>
          <w:p w14:paraId="7903B0BE" w14:textId="77777777" w:rsidR="00C13C41" w:rsidRDefault="00C13C41" w:rsidP="0064019B">
            <w:pPr>
              <w:pStyle w:val="ListParagraph"/>
              <w:numPr>
                <w:ilvl w:val="0"/>
                <w:numId w:val="94"/>
              </w:numPr>
              <w:spacing w:line="276" w:lineRule="auto"/>
            </w:pPr>
            <w:r>
              <w:t xml:space="preserve">Rules which are determinative of rights are substantive, those which “make the machinery of the forum court run smoothly” are procedural; procedure is the “vehicle” by which the substantive legal rights and obligations are given effect. </w:t>
            </w:r>
          </w:p>
          <w:p w14:paraId="1DA05FA4" w14:textId="77777777" w:rsidR="00C13C41" w:rsidRDefault="00C13C41" w:rsidP="0064019B">
            <w:pPr>
              <w:pStyle w:val="ListParagraph"/>
              <w:numPr>
                <w:ilvl w:val="0"/>
                <w:numId w:val="94"/>
              </w:numPr>
              <w:spacing w:before="200" w:after="200" w:line="276" w:lineRule="auto"/>
            </w:pPr>
            <w:r>
              <w:t>Prejudgment interest is designed to be compensatory – to provide relief to a successful litigant against declining value of money between start and conclusion of action.</w:t>
            </w:r>
          </w:p>
          <w:p w14:paraId="2C81CF4D" w14:textId="77777777" w:rsidR="00C13C41" w:rsidRDefault="00C13C41" w:rsidP="0064019B">
            <w:pPr>
              <w:pStyle w:val="ListParagraph"/>
              <w:numPr>
                <w:ilvl w:val="1"/>
                <w:numId w:val="94"/>
              </w:numPr>
              <w:spacing w:before="200" w:after="200" w:line="276" w:lineRule="auto"/>
            </w:pPr>
            <w:r>
              <w:t xml:space="preserve">Court says that prejudgment interest is akin to a “head of damages”, which falls under the substantive law of ON. </w:t>
            </w:r>
          </w:p>
          <w:p w14:paraId="0AFA83B5" w14:textId="77777777" w:rsidR="00C13C41" w:rsidRDefault="00C13C41" w:rsidP="0064019B">
            <w:pPr>
              <w:pStyle w:val="ListParagraph"/>
              <w:numPr>
                <w:ilvl w:val="0"/>
                <w:numId w:val="94"/>
              </w:numPr>
              <w:spacing w:before="200" w:after="200" w:line="276" w:lineRule="auto"/>
            </w:pPr>
            <w:r>
              <w:t>Plaintiff has asked court to exercise discretion to apply the law of ON, instead of law of NY. Court refuses.</w:t>
            </w:r>
          </w:p>
          <w:p w14:paraId="479B7C36" w14:textId="77777777" w:rsidR="00C13C41" w:rsidRDefault="00C13C41" w:rsidP="0064019B">
            <w:pPr>
              <w:pStyle w:val="ListParagraph"/>
              <w:numPr>
                <w:ilvl w:val="1"/>
                <w:numId w:val="94"/>
              </w:numPr>
              <w:spacing w:before="200" w:after="200" w:line="276" w:lineRule="auto"/>
            </w:pPr>
            <w:r>
              <w:t xml:space="preserve">The exception is only available in circumstances where the application of the general rule would give rise to an injustice. </w:t>
            </w:r>
          </w:p>
          <w:p w14:paraId="32F90C11" w14:textId="77777777" w:rsidR="00C13C41" w:rsidRDefault="00C13C41" w:rsidP="0064019B">
            <w:pPr>
              <w:pStyle w:val="ListParagraph"/>
              <w:numPr>
                <w:ilvl w:val="1"/>
                <w:numId w:val="94"/>
              </w:numPr>
              <w:spacing w:before="200" w:after="200" w:line="276" w:lineRule="auto"/>
            </w:pPr>
            <w:r>
              <w:t xml:space="preserve">Ordinary differences between the law of the forums that </w:t>
            </w:r>
            <w:proofErr w:type="spellStart"/>
            <w:r>
              <w:t>favour</w:t>
            </w:r>
            <w:proofErr w:type="spellEnd"/>
            <w:r>
              <w:t xml:space="preserve"> or disadvantage one side is not an “injustice”. </w:t>
            </w:r>
          </w:p>
          <w:p w14:paraId="1750C9F6" w14:textId="77777777" w:rsidR="00C13C41" w:rsidRDefault="00C13C41" w:rsidP="0064019B">
            <w:pPr>
              <w:pStyle w:val="ListParagraph"/>
              <w:numPr>
                <w:ilvl w:val="0"/>
                <w:numId w:val="94"/>
              </w:numPr>
              <w:spacing w:before="200" w:after="200" w:line="276" w:lineRule="auto"/>
            </w:pPr>
            <w:r>
              <w:t xml:space="preserve">Laws which deny a remedy in respect of a particular head of damage are substantive; laws which affect the quantification of damages are procedural. Therefore, non-pecuniary cap is procedural. </w:t>
            </w:r>
          </w:p>
          <w:p w14:paraId="5F84A73A" w14:textId="77777777" w:rsidR="00C13C41" w:rsidRDefault="00C13C41" w:rsidP="00C13C41">
            <w:r w:rsidRPr="00C13C41">
              <w:rPr>
                <w:highlight w:val="yellow"/>
              </w:rPr>
              <w:t>Costs and “cap” on non-pecuniary damages are procedural matters governed by the law of ON; pre-judgment interest is substantive, and governed by the law of NY.</w:t>
            </w:r>
            <w:r>
              <w:t xml:space="preserve"> </w:t>
            </w:r>
          </w:p>
          <w:p w14:paraId="449F841C" w14:textId="77777777" w:rsidR="00A13B1D" w:rsidRDefault="00A13B1D" w:rsidP="00C13C41"/>
          <w:p w14:paraId="7A9EF60B" w14:textId="19EE3207" w:rsidR="00A13B1D" w:rsidRDefault="00A13B1D" w:rsidP="00C13C41"/>
        </w:tc>
      </w:tr>
      <w:tr w:rsidR="00C13C41" w14:paraId="66D2BEF7" w14:textId="77777777" w:rsidTr="00986F97">
        <w:tc>
          <w:tcPr>
            <w:tcW w:w="10790" w:type="dxa"/>
            <w:shd w:val="clear" w:color="auto" w:fill="9EA0A8" w:themeFill="background2" w:themeFillShade="BF"/>
          </w:tcPr>
          <w:p w14:paraId="33E80348" w14:textId="5061AFCE" w:rsidR="00C13C41" w:rsidRPr="00986F97" w:rsidRDefault="00986F97" w:rsidP="00DA5C27">
            <w:pPr>
              <w:pStyle w:val="NormalWeb"/>
              <w:rPr>
                <w:b/>
              </w:rPr>
            </w:pPr>
            <w:r>
              <w:rPr>
                <w:b/>
                <w:i/>
                <w:color w:val="FF0000"/>
              </w:rPr>
              <w:lastRenderedPageBreak/>
              <w:t xml:space="preserve">Editions </w:t>
            </w:r>
            <w:proofErr w:type="spellStart"/>
            <w:r>
              <w:rPr>
                <w:b/>
                <w:i/>
                <w:color w:val="FF0000"/>
              </w:rPr>
              <w:t>Ecosociete</w:t>
            </w:r>
            <w:proofErr w:type="spellEnd"/>
            <w:r>
              <w:rPr>
                <w:b/>
                <w:i/>
                <w:color w:val="FF0000"/>
              </w:rPr>
              <w:t xml:space="preserve"> v </w:t>
            </w:r>
            <w:proofErr w:type="spellStart"/>
            <w:r>
              <w:rPr>
                <w:b/>
                <w:i/>
                <w:color w:val="FF0000"/>
              </w:rPr>
              <w:t>Banro</w:t>
            </w:r>
            <w:proofErr w:type="spellEnd"/>
            <w:r>
              <w:rPr>
                <w:b/>
                <w:i/>
                <w:color w:val="FF0000"/>
              </w:rPr>
              <w:t xml:space="preserve">, </w:t>
            </w:r>
            <w:r>
              <w:rPr>
                <w:b/>
                <w:color w:val="FF0000"/>
              </w:rPr>
              <w:t>2012 SCC</w:t>
            </w:r>
          </w:p>
        </w:tc>
      </w:tr>
      <w:tr w:rsidR="00C13C41" w14:paraId="6E346627" w14:textId="77777777" w:rsidTr="00DC5A06">
        <w:trPr>
          <w:trHeight w:val="1366"/>
        </w:trPr>
        <w:tc>
          <w:tcPr>
            <w:tcW w:w="10790" w:type="dxa"/>
          </w:tcPr>
          <w:p w14:paraId="3B1F9C0A" w14:textId="77777777" w:rsidR="00C13C41" w:rsidRPr="00DC5A06" w:rsidRDefault="00DC5A06" w:rsidP="00DC5A06">
            <w:pPr>
              <w:pStyle w:val="ListParagraph"/>
              <w:numPr>
                <w:ilvl w:val="0"/>
                <w:numId w:val="106"/>
              </w:numPr>
            </w:pPr>
            <w:r w:rsidRPr="00DC5A06">
              <w:rPr>
                <w:rFonts w:eastAsia="System Font"/>
              </w:rPr>
              <w:t xml:space="preserve">In the defamation context, there may be room for an exception to the </w:t>
            </w:r>
            <w:proofErr w:type="spellStart"/>
            <w:r w:rsidRPr="00DC5A06">
              <w:rPr>
                <w:rFonts w:eastAsia="System Font"/>
              </w:rPr>
              <w:t>lex</w:t>
            </w:r>
            <w:proofErr w:type="spellEnd"/>
            <w:r w:rsidRPr="00DC5A06">
              <w:rPr>
                <w:rFonts w:eastAsia="System Font"/>
              </w:rPr>
              <w:t xml:space="preserve"> loci </w:t>
            </w:r>
            <w:proofErr w:type="spellStart"/>
            <w:r w:rsidRPr="00DC5A06">
              <w:rPr>
                <w:rFonts w:eastAsia="System Font"/>
              </w:rPr>
              <w:t>delicti</w:t>
            </w:r>
            <w:proofErr w:type="spellEnd"/>
            <w:r w:rsidRPr="00DC5A06">
              <w:rPr>
                <w:rFonts w:eastAsia="System Font"/>
              </w:rPr>
              <w:t xml:space="preserve"> rule. It may be the case that the law that should apply is the law of the place where the most substantial harm to reputation occurs</w:t>
            </w:r>
          </w:p>
          <w:p w14:paraId="04989FBA" w14:textId="352FD426" w:rsidR="00DC5A06" w:rsidRDefault="00DC5A06" w:rsidP="00DC5A06">
            <w:pPr>
              <w:pStyle w:val="ListParagraph"/>
              <w:numPr>
                <w:ilvl w:val="0"/>
                <w:numId w:val="106"/>
              </w:numPr>
            </w:pPr>
            <w:r w:rsidRPr="00DC5A06">
              <w:rPr>
                <w:rFonts w:eastAsia="System Font"/>
              </w:rPr>
              <w:t>In the defamation context, hen considering which jurisdiction has the closest connection with the harm that occurred, consider the following factors: (1) Ordinary residence of the plaintiff, (2) Extent of publication in each jurisdiction, (3) Extent of harm in each jurisdiction, and (4) Other relevant matters</w:t>
            </w:r>
          </w:p>
        </w:tc>
      </w:tr>
    </w:tbl>
    <w:p w14:paraId="686BD0B8" w14:textId="77777777" w:rsidR="00EB04D2" w:rsidRDefault="00EB04D2" w:rsidP="00EF7DC0">
      <w:pPr>
        <w:rPr>
          <w:rFonts w:cs="Times New Roman"/>
        </w:rPr>
      </w:pPr>
    </w:p>
    <w:p w14:paraId="426185B7" w14:textId="2C10802F" w:rsidR="00EB04D2" w:rsidRPr="00575791" w:rsidRDefault="00EB04D2" w:rsidP="00EB04D2">
      <w:pPr>
        <w:pStyle w:val="Heading2"/>
      </w:pPr>
      <w:bookmarkStart w:id="33" w:name="_Toc501367193"/>
      <w:r w:rsidRPr="00EB04D2">
        <w:rPr>
          <w:caps w:val="0"/>
        </w:rPr>
        <w:t>D.</w:t>
      </w:r>
      <w:r>
        <w:t xml:space="preserve"> Contracts</w:t>
      </w:r>
      <w:bookmarkEnd w:id="33"/>
    </w:p>
    <w:p w14:paraId="53CB5013" w14:textId="77777777" w:rsidR="00EF7DC0" w:rsidRPr="00575791" w:rsidRDefault="00EF7DC0" w:rsidP="00EF7DC0">
      <w:pPr>
        <w:rPr>
          <w:rFonts w:cs="Times New Roman"/>
        </w:rPr>
      </w:pPr>
    </w:p>
    <w:p w14:paraId="1012607F" w14:textId="2D28E018" w:rsidR="00EB04D2" w:rsidRDefault="00EB04D2" w:rsidP="0064019B">
      <w:pPr>
        <w:pStyle w:val="Heading3"/>
        <w:numPr>
          <w:ilvl w:val="0"/>
          <w:numId w:val="91"/>
        </w:numPr>
      </w:pPr>
      <w:bookmarkStart w:id="34" w:name="_Toc501367194"/>
      <w:r>
        <w:t>The Proper Law</w:t>
      </w:r>
      <w:bookmarkEnd w:id="34"/>
    </w:p>
    <w:p w14:paraId="690D5BF9" w14:textId="2C63DCD5" w:rsidR="00ED5CA6" w:rsidRDefault="00ED5CA6" w:rsidP="00ED5CA6">
      <w:r>
        <w:t>Proper law = test formulated in different ways.</w:t>
      </w:r>
    </w:p>
    <w:p w14:paraId="408E4117" w14:textId="4B9C743A" w:rsidR="00ED5CA6" w:rsidRDefault="00ED5CA6" w:rsidP="0064019B">
      <w:pPr>
        <w:pStyle w:val="ListParagraph"/>
        <w:numPr>
          <w:ilvl w:val="0"/>
          <w:numId w:val="95"/>
        </w:numPr>
      </w:pPr>
      <w:r>
        <w:t>Express choice = means contract has express COL clause and can avoid difficult process of trying to ascertain the proper law absent express COL clause.</w:t>
      </w:r>
    </w:p>
    <w:p w14:paraId="57900854" w14:textId="41473F72" w:rsidR="00ED5CA6" w:rsidRDefault="00ED5CA6" w:rsidP="0064019B">
      <w:pPr>
        <w:pStyle w:val="ListParagraph"/>
        <w:numPr>
          <w:ilvl w:val="0"/>
          <w:numId w:val="95"/>
        </w:numPr>
      </w:pPr>
      <w:r>
        <w:t xml:space="preserve">Implied Choice: must look at intention of parties. Can be determined by looking at choice of forum. Need to draw inferences about </w:t>
      </w:r>
      <w:proofErr w:type="gramStart"/>
      <w:r>
        <w:t>parties</w:t>
      </w:r>
      <w:proofErr w:type="gramEnd"/>
      <w:r>
        <w:t xml:space="preserve"> actual intentions.</w:t>
      </w:r>
    </w:p>
    <w:p w14:paraId="5C79A1F6" w14:textId="2FC0A70D" w:rsidR="00ED5CA6" w:rsidRDefault="00ED5CA6" w:rsidP="0064019B">
      <w:pPr>
        <w:pStyle w:val="ListParagraph"/>
        <w:numPr>
          <w:ilvl w:val="0"/>
          <w:numId w:val="95"/>
        </w:numPr>
      </w:pPr>
      <w:r>
        <w:t>If unable to determine intention = need to objectively ascertain based on terms of the contract and relevant surrounding circumstances.</w:t>
      </w:r>
    </w:p>
    <w:tbl>
      <w:tblPr>
        <w:tblStyle w:val="TableGrid"/>
        <w:tblW w:w="0" w:type="auto"/>
        <w:tblLook w:val="04A0" w:firstRow="1" w:lastRow="0" w:firstColumn="1" w:lastColumn="0" w:noHBand="0" w:noVBand="1"/>
      </w:tblPr>
      <w:tblGrid>
        <w:gridCol w:w="10790"/>
      </w:tblGrid>
      <w:tr w:rsidR="00F274C5" w14:paraId="4B76C809" w14:textId="77777777" w:rsidTr="00056B8C">
        <w:tc>
          <w:tcPr>
            <w:tcW w:w="10790" w:type="dxa"/>
            <w:shd w:val="clear" w:color="auto" w:fill="9EA0A8" w:themeFill="background2" w:themeFillShade="BF"/>
          </w:tcPr>
          <w:p w14:paraId="2DA5C4AC" w14:textId="63BC33F7" w:rsidR="00F274C5" w:rsidRPr="00056B8C" w:rsidRDefault="00056B8C" w:rsidP="00056B8C">
            <w:pPr>
              <w:rPr>
                <w:rFonts w:cs="Times New Roman"/>
                <w:b/>
                <w:color w:val="FF0000"/>
              </w:rPr>
            </w:pPr>
            <w:r w:rsidRPr="00056B8C">
              <w:rPr>
                <w:rFonts w:cs="Times New Roman"/>
                <w:b/>
                <w:i/>
                <w:color w:val="FF0000"/>
              </w:rPr>
              <w:t xml:space="preserve">VITA FOODS V UNUS SHIPPING, </w:t>
            </w:r>
            <w:r w:rsidRPr="00056B8C">
              <w:rPr>
                <w:rFonts w:cs="Times New Roman"/>
                <w:b/>
                <w:color w:val="FF0000"/>
              </w:rPr>
              <w:t>1939 – Express Choice of Law Clause</w:t>
            </w:r>
          </w:p>
        </w:tc>
      </w:tr>
      <w:tr w:rsidR="00F274C5" w14:paraId="34B3B2F9" w14:textId="77777777" w:rsidTr="00F274C5">
        <w:tc>
          <w:tcPr>
            <w:tcW w:w="10790" w:type="dxa"/>
          </w:tcPr>
          <w:p w14:paraId="64746CCC" w14:textId="77777777" w:rsidR="00056B8C" w:rsidRPr="00ED5CA6" w:rsidRDefault="00056B8C" w:rsidP="00056B8C">
            <w:pPr>
              <w:rPr>
                <w:rFonts w:cs="Times New Roman"/>
              </w:rPr>
            </w:pPr>
            <w:r>
              <w:rPr>
                <w:rFonts w:cs="Times New Roman"/>
                <w:b/>
              </w:rPr>
              <w:t xml:space="preserve">Facts: </w:t>
            </w:r>
            <w:r>
              <w:rPr>
                <w:rFonts w:cs="Times New Roman"/>
              </w:rPr>
              <w:t>Shipping from Newfoundland to NY – bills of lading issued in NFLD. Makes a stop in NS b/c of storm. Cargo loaded onto another ship and goes to NY. Bills of lading issued in NFLD – recently implemented Hague rules, NFLD statute stated “</w:t>
            </w:r>
            <w:r>
              <w:rPr>
                <w:rFonts w:cs="Times New Roman"/>
                <w:i/>
              </w:rPr>
              <w:t xml:space="preserve">every bills of lading issued in NFLD shall expressly state it is subject to Hague rules”. </w:t>
            </w:r>
            <w:r>
              <w:rPr>
                <w:rFonts w:cs="Times New Roman"/>
              </w:rPr>
              <w:t>Bills issued were old pre-Hague forms that didn’t contain required statement. Litigation ensues in NS. Argument that bills void b/c didn’t comply with NFLD statute.</w:t>
            </w:r>
          </w:p>
          <w:p w14:paraId="617EAF24" w14:textId="77777777" w:rsidR="00056B8C" w:rsidRDefault="00056B8C" w:rsidP="00056B8C">
            <w:pPr>
              <w:rPr>
                <w:rFonts w:cs="Times New Roman"/>
                <w:b/>
              </w:rPr>
            </w:pPr>
            <w:r>
              <w:rPr>
                <w:rFonts w:cs="Times New Roman"/>
                <w:b/>
              </w:rPr>
              <w:t xml:space="preserve">Court: </w:t>
            </w:r>
          </w:p>
          <w:p w14:paraId="5411DA88" w14:textId="77777777" w:rsidR="00056B8C" w:rsidRDefault="00056B8C" w:rsidP="0064019B">
            <w:pPr>
              <w:pStyle w:val="ListParagraph"/>
              <w:numPr>
                <w:ilvl w:val="0"/>
                <w:numId w:val="96"/>
              </w:numPr>
              <w:rPr>
                <w:rFonts w:cs="Times New Roman"/>
              </w:rPr>
            </w:pPr>
            <w:r>
              <w:rPr>
                <w:rFonts w:cs="Times New Roman"/>
              </w:rPr>
              <w:t xml:space="preserve">Two main issues: </w:t>
            </w:r>
            <w:r>
              <w:rPr>
                <w:rFonts w:cs="Times New Roman"/>
                <w:b/>
              </w:rPr>
              <w:t xml:space="preserve">(1) </w:t>
            </w:r>
            <w:r>
              <w:rPr>
                <w:rFonts w:cs="Times New Roman"/>
              </w:rPr>
              <w:t xml:space="preserve">what is proper law of contract? </w:t>
            </w:r>
            <w:r>
              <w:rPr>
                <w:rFonts w:cs="Times New Roman"/>
                <w:b/>
              </w:rPr>
              <w:t xml:space="preserve">(2) </w:t>
            </w:r>
            <w:r>
              <w:rPr>
                <w:rFonts w:cs="Times New Roman"/>
              </w:rPr>
              <w:t>What is the proper interpretation of the NFLD statute and its effect on the bill?</w:t>
            </w:r>
          </w:p>
          <w:p w14:paraId="4BF9872C" w14:textId="77777777" w:rsidR="00056B8C" w:rsidRDefault="00056B8C" w:rsidP="0064019B">
            <w:pPr>
              <w:pStyle w:val="ListParagraph"/>
              <w:numPr>
                <w:ilvl w:val="0"/>
                <w:numId w:val="96"/>
              </w:numPr>
              <w:rPr>
                <w:rFonts w:cs="Times New Roman"/>
              </w:rPr>
            </w:pPr>
            <w:r>
              <w:rPr>
                <w:rFonts w:cs="Times New Roman"/>
              </w:rPr>
              <w:t>Party autonomy is primary rule for determining PL of C = legal system parties expressly selected to govern contract.</w:t>
            </w:r>
          </w:p>
          <w:p w14:paraId="3EC36ED0" w14:textId="77777777" w:rsidR="00056B8C" w:rsidRDefault="00056B8C" w:rsidP="0064019B">
            <w:pPr>
              <w:pStyle w:val="ListParagraph"/>
              <w:numPr>
                <w:ilvl w:val="0"/>
                <w:numId w:val="96"/>
              </w:numPr>
              <w:rPr>
                <w:rFonts w:cs="Times New Roman"/>
              </w:rPr>
            </w:pPr>
            <w:r>
              <w:rPr>
                <w:rFonts w:cs="Times New Roman"/>
              </w:rPr>
              <w:t xml:space="preserve">As long as the </w:t>
            </w:r>
            <w:r>
              <w:rPr>
                <w:rFonts w:cs="Times New Roman"/>
                <w:b/>
              </w:rPr>
              <w:t>(</w:t>
            </w:r>
            <w:proofErr w:type="spellStart"/>
            <w:r>
              <w:rPr>
                <w:rFonts w:cs="Times New Roman"/>
                <w:b/>
              </w:rPr>
              <w:t>i</w:t>
            </w:r>
            <w:proofErr w:type="spellEnd"/>
            <w:r>
              <w:rPr>
                <w:rFonts w:cs="Times New Roman"/>
                <w:b/>
              </w:rPr>
              <w:t xml:space="preserve">) </w:t>
            </w:r>
            <w:r>
              <w:rPr>
                <w:rFonts w:cs="Times New Roman"/>
              </w:rPr>
              <w:t xml:space="preserve">intention is </w:t>
            </w:r>
            <w:r>
              <w:rPr>
                <w:rFonts w:cs="Times New Roman"/>
                <w:i/>
              </w:rPr>
              <w:t xml:space="preserve">bona fide </w:t>
            </w:r>
            <w:r>
              <w:rPr>
                <w:rFonts w:cs="Times New Roman"/>
              </w:rPr>
              <w:t xml:space="preserve">and </w:t>
            </w:r>
            <w:r>
              <w:rPr>
                <w:rFonts w:cs="Times New Roman"/>
                <w:b/>
              </w:rPr>
              <w:t xml:space="preserve">(ii) </w:t>
            </w:r>
            <w:r>
              <w:rPr>
                <w:rFonts w:cs="Times New Roman"/>
              </w:rPr>
              <w:t xml:space="preserve">legal and </w:t>
            </w:r>
            <w:r>
              <w:rPr>
                <w:rFonts w:cs="Times New Roman"/>
                <w:b/>
              </w:rPr>
              <w:t xml:space="preserve">(iii) </w:t>
            </w:r>
            <w:r>
              <w:rPr>
                <w:rFonts w:cs="Times New Roman"/>
              </w:rPr>
              <w:t xml:space="preserve">there is no reason for not </w:t>
            </w:r>
            <w:proofErr w:type="spellStart"/>
            <w:r>
              <w:rPr>
                <w:rFonts w:cs="Times New Roman"/>
              </w:rPr>
              <w:t>honouring</w:t>
            </w:r>
            <w:proofErr w:type="spellEnd"/>
            <w:r>
              <w:rPr>
                <w:rFonts w:cs="Times New Roman"/>
              </w:rPr>
              <w:t xml:space="preserve"> the choice on the grounds of public policy, then that is the law that should be applied.</w:t>
            </w:r>
          </w:p>
          <w:p w14:paraId="26E4DB09" w14:textId="6A7EF481" w:rsidR="00F274C5" w:rsidRDefault="00056B8C" w:rsidP="00056B8C">
            <w:pPr>
              <w:rPr>
                <w:rFonts w:cs="Times New Roman"/>
                <w:b/>
                <w:i/>
                <w:color w:val="FF0000"/>
              </w:rPr>
            </w:pPr>
            <w:r>
              <w:rPr>
                <w:rFonts w:cs="Times New Roman"/>
              </w:rPr>
              <w:t>Connection with forum selected is not required.</w:t>
            </w:r>
          </w:p>
        </w:tc>
      </w:tr>
      <w:tr w:rsidR="00056B8C" w14:paraId="693AE19B" w14:textId="77777777" w:rsidTr="00056B8C">
        <w:trPr>
          <w:trHeight w:val="263"/>
        </w:trPr>
        <w:tc>
          <w:tcPr>
            <w:tcW w:w="10790" w:type="dxa"/>
            <w:shd w:val="clear" w:color="auto" w:fill="9EA0A8" w:themeFill="background2" w:themeFillShade="BF"/>
          </w:tcPr>
          <w:p w14:paraId="53D9E534" w14:textId="5E3E7CD5" w:rsidR="00056B8C" w:rsidRPr="00056B8C" w:rsidRDefault="00056B8C" w:rsidP="00871AE1">
            <w:pPr>
              <w:rPr>
                <w:rFonts w:cs="Times New Roman"/>
                <w:b/>
              </w:rPr>
            </w:pPr>
            <w:r w:rsidRPr="00056B8C">
              <w:rPr>
                <w:rFonts w:cs="Times New Roman"/>
                <w:b/>
                <w:i/>
                <w:color w:val="FF0000"/>
              </w:rPr>
              <w:t>RICHARDSON INTERNATIONAL LTD V MYS CHICKHACHEVA</w:t>
            </w:r>
            <w:r w:rsidRPr="00056B8C">
              <w:rPr>
                <w:rFonts w:cs="Times New Roman"/>
                <w:b/>
                <w:color w:val="FF0000"/>
              </w:rPr>
              <w:t xml:space="preserve">, 2002 </w:t>
            </w:r>
            <w:r w:rsidR="002F43F6">
              <w:rPr>
                <w:rFonts w:cs="Times New Roman"/>
                <w:b/>
                <w:color w:val="FF0000"/>
              </w:rPr>
              <w:t>- implied</w:t>
            </w:r>
          </w:p>
        </w:tc>
      </w:tr>
      <w:tr w:rsidR="00056B8C" w14:paraId="6FE29AFA" w14:textId="77777777" w:rsidTr="00056B8C">
        <w:tc>
          <w:tcPr>
            <w:tcW w:w="10790" w:type="dxa"/>
          </w:tcPr>
          <w:p w14:paraId="54571EBE" w14:textId="4AD4EB08" w:rsidR="00056B8C" w:rsidRDefault="00056B8C" w:rsidP="00056B8C">
            <w:r>
              <w:rPr>
                <w:b/>
              </w:rPr>
              <w:t xml:space="preserve">Facts: </w:t>
            </w:r>
            <w:r>
              <w:t xml:space="preserve">Richardson = fish trading company. Claimed maritime lien over </w:t>
            </w:r>
            <w:proofErr w:type="spellStart"/>
            <w:r>
              <w:t>Chikhacheva</w:t>
            </w:r>
            <w:proofErr w:type="spellEnd"/>
            <w:r>
              <w:t xml:space="preserve">. Lien available under American law, but not under </w:t>
            </w:r>
            <w:proofErr w:type="spellStart"/>
            <w:r>
              <w:t>Cdn</w:t>
            </w:r>
            <w:proofErr w:type="spellEnd"/>
            <w:r>
              <w:t xml:space="preserve"> law. Availability of lien depended on the proper law of the contract.</w:t>
            </w:r>
          </w:p>
          <w:p w14:paraId="06EC334C" w14:textId="77777777" w:rsidR="0064019B" w:rsidRDefault="0064019B" w:rsidP="00056B8C">
            <w:r>
              <w:rPr>
                <w:b/>
              </w:rPr>
              <w:t xml:space="preserve">Court: </w:t>
            </w:r>
          </w:p>
          <w:p w14:paraId="245ACF71" w14:textId="77777777" w:rsidR="0064019B" w:rsidRDefault="0064019B" w:rsidP="0064019B">
            <w:pPr>
              <w:pStyle w:val="ListParagraph"/>
              <w:numPr>
                <w:ilvl w:val="0"/>
                <w:numId w:val="97"/>
              </w:numPr>
            </w:pPr>
            <w:r>
              <w:t xml:space="preserve">If no express </w:t>
            </w:r>
            <w:proofErr w:type="spellStart"/>
            <w:r>
              <w:t>CofL</w:t>
            </w:r>
            <w:proofErr w:type="spellEnd"/>
            <w:r>
              <w:t xml:space="preserve"> clause, court must determine whether proper law can be inferred from terms of contract and surrounding circumstances. Goal is to identify system of law that has closest and most real connection to k.</w:t>
            </w:r>
          </w:p>
          <w:p w14:paraId="5E86AE89" w14:textId="65496899" w:rsidR="0064019B" w:rsidRPr="0064019B" w:rsidRDefault="0064019B" w:rsidP="0064019B">
            <w:pPr>
              <w:pStyle w:val="ListParagraph"/>
              <w:numPr>
                <w:ilvl w:val="0"/>
                <w:numId w:val="97"/>
              </w:numPr>
            </w:pPr>
            <w:r>
              <w:t>Presence of arbitration clause = highly persuasive.</w:t>
            </w:r>
          </w:p>
        </w:tc>
      </w:tr>
      <w:tr w:rsidR="00570632" w14:paraId="21B76FD0" w14:textId="77777777" w:rsidTr="00570632">
        <w:tc>
          <w:tcPr>
            <w:tcW w:w="10790" w:type="dxa"/>
            <w:shd w:val="clear" w:color="auto" w:fill="9EA0A8" w:themeFill="background2" w:themeFillShade="BF"/>
          </w:tcPr>
          <w:p w14:paraId="44D104F1" w14:textId="4BFC64FD" w:rsidR="00570632" w:rsidRPr="00570632" w:rsidRDefault="00570632" w:rsidP="002F43F6">
            <w:pPr>
              <w:rPr>
                <w:rFonts w:cs="Times New Roman"/>
                <w:b/>
              </w:rPr>
            </w:pPr>
            <w:r w:rsidRPr="00570632">
              <w:rPr>
                <w:rFonts w:cs="Times New Roman"/>
                <w:b/>
                <w:i/>
                <w:color w:val="FF0000"/>
              </w:rPr>
              <w:t xml:space="preserve">IMPERIAL LIFE ASSURANCE CO V COLMENARES, </w:t>
            </w:r>
            <w:r w:rsidRPr="00570632">
              <w:rPr>
                <w:rFonts w:cs="Times New Roman"/>
                <w:b/>
                <w:color w:val="FF0000"/>
              </w:rPr>
              <w:t>1967 SCC</w:t>
            </w:r>
            <w:r w:rsidR="002F43F6">
              <w:rPr>
                <w:rFonts w:cs="Times New Roman"/>
                <w:b/>
                <w:color w:val="FF0000"/>
              </w:rPr>
              <w:t xml:space="preserve"> – objective determination.</w:t>
            </w:r>
          </w:p>
        </w:tc>
      </w:tr>
      <w:tr w:rsidR="00570632" w14:paraId="3ABF92F2" w14:textId="77777777" w:rsidTr="00847AEE">
        <w:trPr>
          <w:trHeight w:val="2722"/>
        </w:trPr>
        <w:tc>
          <w:tcPr>
            <w:tcW w:w="10790" w:type="dxa"/>
          </w:tcPr>
          <w:p w14:paraId="1549455F" w14:textId="29C547CE" w:rsidR="00570632" w:rsidRDefault="00570632" w:rsidP="00570632">
            <w:r>
              <w:rPr>
                <w:rFonts w:cs="Times New Roman"/>
                <w:b/>
              </w:rPr>
              <w:t xml:space="preserve">Facts: </w:t>
            </w:r>
            <w:r w:rsidR="002F43F6">
              <w:t xml:space="preserve">Life insurance policy issued in Cuba to Cuban resident; home office of insurer is in </w:t>
            </w:r>
            <w:proofErr w:type="spellStart"/>
            <w:r w:rsidR="002F43F6">
              <w:t>Ont</w:t>
            </w:r>
            <w:proofErr w:type="spellEnd"/>
            <w:r w:rsidR="002F43F6">
              <w:t xml:space="preserve"> and </w:t>
            </w:r>
            <w:proofErr w:type="spellStart"/>
            <w:r w:rsidR="002F43F6">
              <w:t>Ont</w:t>
            </w:r>
            <w:proofErr w:type="spellEnd"/>
            <w:r w:rsidR="002F43F6">
              <w:t xml:space="preserve"> form used. Contract is in Spanish. No Choice of Law clause. Payout is illegal under Cuban law and would not have been able to receive any of the money. </w:t>
            </w:r>
          </w:p>
          <w:p w14:paraId="36CBEED4" w14:textId="41040339" w:rsidR="002F43F6" w:rsidRDefault="002F43F6" w:rsidP="00570632">
            <w:r>
              <w:rPr>
                <w:b/>
              </w:rPr>
              <w:t xml:space="preserve">Issue: </w:t>
            </w:r>
            <w:r>
              <w:t xml:space="preserve">What is proper law of contract where there is no </w:t>
            </w:r>
            <w:proofErr w:type="spellStart"/>
            <w:r>
              <w:t>CofL</w:t>
            </w:r>
            <w:proofErr w:type="spellEnd"/>
            <w:r>
              <w:t xml:space="preserve"> clause?</w:t>
            </w:r>
          </w:p>
          <w:p w14:paraId="51FC6E6F" w14:textId="239986EF" w:rsidR="002F43F6" w:rsidRDefault="002F43F6" w:rsidP="00570632">
            <w:r>
              <w:rPr>
                <w:b/>
              </w:rPr>
              <w:t xml:space="preserve">Court: </w:t>
            </w:r>
          </w:p>
          <w:p w14:paraId="53DA31D9" w14:textId="1366AF0E" w:rsidR="002F43F6" w:rsidRDefault="002F43F6" w:rsidP="002F43F6">
            <w:pPr>
              <w:pStyle w:val="ListParagraph"/>
              <w:numPr>
                <w:ilvl w:val="0"/>
                <w:numId w:val="98"/>
              </w:numPr>
            </w:pPr>
            <w:r>
              <w:t xml:space="preserve">Need to consider the contract as a whole in light of all the circumstances which surround it </w:t>
            </w:r>
            <w:r w:rsidRPr="002F43F6">
              <w:rPr>
                <w:highlight w:val="yellow"/>
              </w:rPr>
              <w:t>and apply the law which appears to have the closest and most substantial connection.</w:t>
            </w:r>
          </w:p>
          <w:p w14:paraId="65566CAC" w14:textId="77777777" w:rsidR="002F43F6" w:rsidRDefault="002F43F6" w:rsidP="002F43F6">
            <w:pPr>
              <w:pStyle w:val="ListParagraph"/>
              <w:numPr>
                <w:ilvl w:val="0"/>
                <w:numId w:val="98"/>
              </w:numPr>
            </w:pPr>
            <w:r>
              <w:t xml:space="preserve">Objective test; not what actual parties to the contract intended, but in terms of reasonable business people and their position. </w:t>
            </w:r>
          </w:p>
          <w:p w14:paraId="369BED5B" w14:textId="77777777" w:rsidR="00570632" w:rsidRDefault="002F43F6" w:rsidP="00871AE1">
            <w:pPr>
              <w:pStyle w:val="ListParagraph"/>
              <w:numPr>
                <w:ilvl w:val="0"/>
                <w:numId w:val="98"/>
              </w:numPr>
            </w:pPr>
            <w:r>
              <w:t>Where no express choice and no way of determining from terms of k what meant – objective determination.</w:t>
            </w:r>
          </w:p>
          <w:p w14:paraId="6F719213" w14:textId="77777777" w:rsidR="00A13B1D" w:rsidRDefault="00A13B1D" w:rsidP="00A13B1D"/>
          <w:p w14:paraId="56BA0E33" w14:textId="6D3B3B3C" w:rsidR="00A13B1D" w:rsidRPr="00847AEE" w:rsidRDefault="00A13B1D" w:rsidP="00A13B1D"/>
        </w:tc>
      </w:tr>
      <w:tr w:rsidR="00570632" w14:paraId="3FB194C2" w14:textId="77777777" w:rsidTr="00847AEE">
        <w:trPr>
          <w:trHeight w:val="263"/>
        </w:trPr>
        <w:tc>
          <w:tcPr>
            <w:tcW w:w="10790" w:type="dxa"/>
            <w:shd w:val="clear" w:color="auto" w:fill="9EA0A8" w:themeFill="background2" w:themeFillShade="BF"/>
          </w:tcPr>
          <w:p w14:paraId="62750E47" w14:textId="71F00E21" w:rsidR="00570632" w:rsidRPr="00847AEE" w:rsidRDefault="00847AEE" w:rsidP="00871AE1">
            <w:pPr>
              <w:rPr>
                <w:rFonts w:cs="Times New Roman"/>
                <w:b/>
              </w:rPr>
            </w:pPr>
            <w:r w:rsidRPr="00847AEE">
              <w:rPr>
                <w:rFonts w:cs="Times New Roman"/>
                <w:b/>
                <w:i/>
                <w:color w:val="FF0000"/>
              </w:rPr>
              <w:lastRenderedPageBreak/>
              <w:t xml:space="preserve">AMIN ROSHEED SHIPPING V KUWAIT INSURANCE, </w:t>
            </w:r>
            <w:r w:rsidRPr="00847AEE">
              <w:rPr>
                <w:rFonts w:cs="Times New Roman"/>
                <w:b/>
                <w:color w:val="FF0000"/>
              </w:rPr>
              <w:t>1984</w:t>
            </w:r>
          </w:p>
        </w:tc>
      </w:tr>
      <w:tr w:rsidR="00570632" w14:paraId="75468593" w14:textId="77777777" w:rsidTr="00264E26">
        <w:trPr>
          <w:trHeight w:val="3785"/>
        </w:trPr>
        <w:tc>
          <w:tcPr>
            <w:tcW w:w="10790" w:type="dxa"/>
          </w:tcPr>
          <w:p w14:paraId="5EC9A73B" w14:textId="0725619E" w:rsidR="00264E26" w:rsidRDefault="00264E26" w:rsidP="00264E26">
            <w:r>
              <w:rPr>
                <w:b/>
              </w:rPr>
              <w:t>Facts:</w:t>
            </w:r>
            <w:r>
              <w:t xml:space="preserve"> Claim brought for payout on insurance policy for ship; policy followed English standard form but was issued in Kuwait by insurer, who’s head office is in Kuwait. In order to bring claim in English court, plaintiff had to show that the proper law of the contract was English law. </w:t>
            </w:r>
          </w:p>
          <w:p w14:paraId="792159DF" w14:textId="40F6A12C" w:rsidR="00264E26" w:rsidRPr="00264E26" w:rsidRDefault="00264E26" w:rsidP="00264E26">
            <w:pPr>
              <w:rPr>
                <w:b/>
              </w:rPr>
            </w:pPr>
            <w:r>
              <w:rPr>
                <w:b/>
              </w:rPr>
              <w:t>Court:</w:t>
            </w:r>
            <w:r w:rsidRPr="00264E26">
              <w:rPr>
                <w:b/>
              </w:rPr>
              <w:t xml:space="preserve"> </w:t>
            </w:r>
          </w:p>
          <w:p w14:paraId="0F81BF3E" w14:textId="77777777" w:rsidR="00264E26" w:rsidRDefault="00264E26" w:rsidP="00264E26">
            <w:pPr>
              <w:pStyle w:val="ListParagraph"/>
              <w:numPr>
                <w:ilvl w:val="0"/>
                <w:numId w:val="97"/>
              </w:numPr>
              <w:spacing w:after="200" w:line="276" w:lineRule="auto"/>
            </w:pPr>
            <w:r>
              <w:t xml:space="preserve">When determining the proper law of the contract, courts will look to (1) The system of law that the parties intended to apply (either expressly or impliedly); or (2) If intent is not clear, the law with which the contract has its closest and most real connection. </w:t>
            </w:r>
          </w:p>
          <w:p w14:paraId="7F92717B" w14:textId="77777777" w:rsidR="00264E26" w:rsidRDefault="00264E26" w:rsidP="00264E26">
            <w:pPr>
              <w:pStyle w:val="ListParagraph"/>
              <w:numPr>
                <w:ilvl w:val="0"/>
                <w:numId w:val="97"/>
              </w:numPr>
              <w:spacing w:before="200" w:after="200" w:line="276" w:lineRule="auto"/>
            </w:pPr>
            <w:r>
              <w:t xml:space="preserve">The “proper law of the contract” refers only to the substantive law; there is </w:t>
            </w:r>
            <w:r w:rsidRPr="008C19EF">
              <w:rPr>
                <w:b/>
              </w:rPr>
              <w:t xml:space="preserve">no </w:t>
            </w:r>
            <w:proofErr w:type="spellStart"/>
            <w:r w:rsidRPr="008C19EF">
              <w:rPr>
                <w:b/>
                <w:i/>
              </w:rPr>
              <w:t>renvoi</w:t>
            </w:r>
            <w:proofErr w:type="spellEnd"/>
            <w:r>
              <w:rPr>
                <w:i/>
              </w:rPr>
              <w:t xml:space="preserve"> </w:t>
            </w:r>
            <w:r>
              <w:t xml:space="preserve">in contract cases. </w:t>
            </w:r>
          </w:p>
          <w:p w14:paraId="30187239" w14:textId="77777777" w:rsidR="00264E26" w:rsidRDefault="00264E26" w:rsidP="00264E26">
            <w:pPr>
              <w:pStyle w:val="ListParagraph"/>
              <w:numPr>
                <w:ilvl w:val="0"/>
                <w:numId w:val="97"/>
              </w:numPr>
              <w:spacing w:before="200" w:after="200" w:line="276" w:lineRule="auto"/>
            </w:pPr>
            <w:r>
              <w:t xml:space="preserve">Kuwait does not have an “indigenous law of marine insurance”; English marine insurance law was necessary in order to interpret and give meaning to the language used in the contract. For this reason, English law is the proper law of the contract. </w:t>
            </w:r>
          </w:p>
          <w:p w14:paraId="6B60A27D" w14:textId="5BC2B60E" w:rsidR="00570632" w:rsidRPr="0064019B" w:rsidRDefault="00264E26" w:rsidP="00264E26">
            <w:pPr>
              <w:pStyle w:val="ListParagraph"/>
              <w:numPr>
                <w:ilvl w:val="0"/>
                <w:numId w:val="97"/>
              </w:numPr>
              <w:spacing w:before="200" w:line="276" w:lineRule="auto"/>
            </w:pPr>
            <w:r>
              <w:t xml:space="preserve">This case is an example of there being no express or implied intention, forcing the court to decide which body of law the contract had its closest and most real connection. </w:t>
            </w:r>
          </w:p>
        </w:tc>
      </w:tr>
      <w:tr w:rsidR="006B0461" w14:paraId="2708BDC4" w14:textId="77777777" w:rsidTr="006B0461">
        <w:tc>
          <w:tcPr>
            <w:tcW w:w="10790" w:type="dxa"/>
            <w:shd w:val="clear" w:color="auto" w:fill="9EA0A8" w:themeFill="background2" w:themeFillShade="BF"/>
          </w:tcPr>
          <w:p w14:paraId="40415FE5" w14:textId="51434768" w:rsidR="006B0461" w:rsidRPr="006B0461" w:rsidRDefault="006B0461" w:rsidP="00871AE1">
            <w:pPr>
              <w:rPr>
                <w:rFonts w:cs="Times New Roman"/>
                <w:b/>
              </w:rPr>
            </w:pPr>
            <w:r w:rsidRPr="006B0461">
              <w:rPr>
                <w:rFonts w:cs="Times New Roman"/>
                <w:b/>
                <w:i/>
                <w:color w:val="FF0000"/>
              </w:rPr>
              <w:t xml:space="preserve">RE POPE &amp; TALBOT, </w:t>
            </w:r>
            <w:r w:rsidRPr="006B0461">
              <w:rPr>
                <w:rFonts w:cs="Times New Roman"/>
                <w:b/>
                <w:color w:val="FF0000"/>
              </w:rPr>
              <w:t>2009 BCSC</w:t>
            </w:r>
          </w:p>
        </w:tc>
      </w:tr>
      <w:tr w:rsidR="006B0461" w14:paraId="4A402776" w14:textId="77777777" w:rsidTr="006B0461">
        <w:tc>
          <w:tcPr>
            <w:tcW w:w="10790" w:type="dxa"/>
          </w:tcPr>
          <w:p w14:paraId="1585D4C4" w14:textId="30D8A553" w:rsidR="006B0461" w:rsidRPr="004A1DE4" w:rsidRDefault="00DC5A06" w:rsidP="004347B7">
            <w:r>
              <w:rPr>
                <w:rFonts w:eastAsia="System Font"/>
              </w:rPr>
              <w:t>A contract may be subject to more than one proper law of the contract. Different sections of a contract may be governed by different legal regimes.</w:t>
            </w:r>
          </w:p>
        </w:tc>
      </w:tr>
    </w:tbl>
    <w:p w14:paraId="1515E3BB" w14:textId="3D388078" w:rsidR="00ED5CA6" w:rsidRDefault="00ED5CA6" w:rsidP="00EF7DC0">
      <w:pPr>
        <w:rPr>
          <w:rFonts w:cs="Times New Roman"/>
        </w:rPr>
      </w:pPr>
    </w:p>
    <w:p w14:paraId="4B024AB7" w14:textId="6221AA4A" w:rsidR="00EB04D2" w:rsidRPr="00575791" w:rsidRDefault="00EB04D2" w:rsidP="0064019B">
      <w:pPr>
        <w:pStyle w:val="Heading3"/>
        <w:numPr>
          <w:ilvl w:val="0"/>
          <w:numId w:val="91"/>
        </w:numPr>
      </w:pPr>
      <w:bookmarkStart w:id="35" w:name="_Toc501367195"/>
      <w:r>
        <w:t>Formation</w:t>
      </w:r>
      <w:bookmarkEnd w:id="35"/>
    </w:p>
    <w:tbl>
      <w:tblPr>
        <w:tblStyle w:val="TableGrid"/>
        <w:tblW w:w="0" w:type="auto"/>
        <w:tblLook w:val="04A0" w:firstRow="1" w:lastRow="0" w:firstColumn="1" w:lastColumn="0" w:noHBand="0" w:noVBand="1"/>
      </w:tblPr>
      <w:tblGrid>
        <w:gridCol w:w="10790"/>
      </w:tblGrid>
      <w:tr w:rsidR="00183939" w14:paraId="196DFAE8" w14:textId="77777777" w:rsidTr="00183939">
        <w:tc>
          <w:tcPr>
            <w:tcW w:w="10790" w:type="dxa"/>
            <w:shd w:val="clear" w:color="auto" w:fill="9EA0A8" w:themeFill="background2" w:themeFillShade="BF"/>
          </w:tcPr>
          <w:p w14:paraId="340E08A2" w14:textId="26858CBB" w:rsidR="00183939" w:rsidRPr="00183939" w:rsidRDefault="00183939" w:rsidP="00183939">
            <w:pPr>
              <w:rPr>
                <w:rFonts w:cs="Times New Roman"/>
                <w:b/>
                <w:color w:val="FF0000"/>
              </w:rPr>
            </w:pPr>
            <w:r w:rsidRPr="00183939">
              <w:rPr>
                <w:rFonts w:cs="Times New Roman"/>
                <w:b/>
                <w:i/>
                <w:color w:val="FF0000"/>
              </w:rPr>
              <w:t xml:space="preserve">MACKENDER V FELDIA AG, </w:t>
            </w:r>
            <w:r w:rsidRPr="00183939">
              <w:rPr>
                <w:rFonts w:cs="Times New Roman"/>
                <w:b/>
                <w:color w:val="FF0000"/>
              </w:rPr>
              <w:t>1967 QB CA</w:t>
            </w:r>
          </w:p>
        </w:tc>
      </w:tr>
      <w:tr w:rsidR="00183939" w14:paraId="3816F0F7" w14:textId="77777777" w:rsidTr="00183939">
        <w:tc>
          <w:tcPr>
            <w:tcW w:w="10790" w:type="dxa"/>
          </w:tcPr>
          <w:p w14:paraId="2D5D45E7" w14:textId="77777777" w:rsidR="00183939" w:rsidRDefault="00183939" w:rsidP="00183939">
            <w:r>
              <w:rPr>
                <w:b/>
              </w:rPr>
              <w:t xml:space="preserve">Facts: </w:t>
            </w:r>
            <w:r>
              <w:t xml:space="preserve">Insurance policy on jewelry store; diamonds go missing; insurer alleges smuggling and argues that makes the contract void – never meant to insure a smuggling operation. Contract contains a choice of law clause stipulating Belgium. Insurers want to bring action in England and argue that if contract is void, then choice of law clause also doesn’t exist. </w:t>
            </w:r>
          </w:p>
          <w:p w14:paraId="6E4F8921" w14:textId="77777777" w:rsidR="00183939" w:rsidRDefault="00183939" w:rsidP="00183939">
            <w:r>
              <w:rPr>
                <w:b/>
              </w:rPr>
              <w:t xml:space="preserve">Issue: </w:t>
            </w:r>
            <w:r>
              <w:t>Which law is applied to determine the formation of the contract?</w:t>
            </w:r>
          </w:p>
          <w:p w14:paraId="7C4CAB80" w14:textId="77777777" w:rsidR="00183939" w:rsidRDefault="00183939" w:rsidP="00183939">
            <w:r>
              <w:rPr>
                <w:b/>
              </w:rPr>
              <w:t xml:space="preserve">Court: </w:t>
            </w:r>
          </w:p>
          <w:p w14:paraId="245C38B9" w14:textId="77777777" w:rsidR="00183939" w:rsidRDefault="00183939" w:rsidP="00B57B97">
            <w:pPr>
              <w:pStyle w:val="ListParagraph"/>
              <w:numPr>
                <w:ilvl w:val="0"/>
                <w:numId w:val="99"/>
              </w:numPr>
            </w:pPr>
            <w:r>
              <w:t>When there is an issue as to whether there is a contract, the forum can apply to its own law to determine whether there is a basic agreement</w:t>
            </w:r>
          </w:p>
          <w:p w14:paraId="00F8E85A" w14:textId="77777777" w:rsidR="00183939" w:rsidRPr="00183939" w:rsidRDefault="00183939" w:rsidP="00B57B97">
            <w:pPr>
              <w:pStyle w:val="ListParagraph"/>
              <w:numPr>
                <w:ilvl w:val="0"/>
                <w:numId w:val="99"/>
              </w:numPr>
            </w:pPr>
            <w:r>
              <w:t xml:space="preserve">See s.10 of </w:t>
            </w:r>
            <w:r w:rsidRPr="00183939">
              <w:rPr>
                <w:i/>
                <w:color w:val="00B050"/>
              </w:rPr>
              <w:t>CJPTA</w:t>
            </w:r>
            <w:r>
              <w:rPr>
                <w:i/>
              </w:rPr>
              <w:t xml:space="preserve">. </w:t>
            </w:r>
          </w:p>
          <w:p w14:paraId="67F681AF" w14:textId="77777777" w:rsidR="00183939" w:rsidRDefault="00183939" w:rsidP="00B57B97">
            <w:pPr>
              <w:pStyle w:val="ListParagraph"/>
              <w:numPr>
                <w:ilvl w:val="0"/>
                <w:numId w:val="99"/>
              </w:numPr>
            </w:pPr>
            <w:r>
              <w:t>Need to apply forum law to determine whether there is a contract. However, this is basic offer and acceptance without any technicalities (consideration is viewed as a technicality). Need to ask whether there was an agreement</w:t>
            </w:r>
          </w:p>
          <w:p w14:paraId="2B3F57C5" w14:textId="76DA113B" w:rsidR="00183939" w:rsidRDefault="00183939" w:rsidP="00183939">
            <w:pPr>
              <w:rPr>
                <w:rFonts w:cs="Times New Roman"/>
                <w:b/>
                <w:i/>
                <w:color w:val="FF0000"/>
              </w:rPr>
            </w:pPr>
            <w:r>
              <w:t>Role of forum is to determine if there is a consensus</w:t>
            </w:r>
          </w:p>
        </w:tc>
      </w:tr>
    </w:tbl>
    <w:p w14:paraId="62F2D46B" w14:textId="77777777" w:rsidR="00183939" w:rsidRPr="00183939" w:rsidRDefault="00183939" w:rsidP="00183939"/>
    <w:p w14:paraId="408EB605" w14:textId="1DC4CFCC" w:rsidR="00EB04D2" w:rsidRPr="00575791" w:rsidRDefault="00EB04D2" w:rsidP="0064019B">
      <w:pPr>
        <w:pStyle w:val="Heading3"/>
        <w:numPr>
          <w:ilvl w:val="0"/>
          <w:numId w:val="91"/>
        </w:numPr>
      </w:pPr>
      <w:bookmarkStart w:id="36" w:name="_Toc501367196"/>
      <w:r>
        <w:t>Formalities</w:t>
      </w:r>
      <w:bookmarkEnd w:id="36"/>
    </w:p>
    <w:tbl>
      <w:tblPr>
        <w:tblStyle w:val="TableGrid"/>
        <w:tblW w:w="0" w:type="auto"/>
        <w:tblLook w:val="04A0" w:firstRow="1" w:lastRow="0" w:firstColumn="1" w:lastColumn="0" w:noHBand="0" w:noVBand="1"/>
      </w:tblPr>
      <w:tblGrid>
        <w:gridCol w:w="10790"/>
      </w:tblGrid>
      <w:tr w:rsidR="00886844" w14:paraId="34C521AB" w14:textId="77777777" w:rsidTr="00871AE1">
        <w:tc>
          <w:tcPr>
            <w:tcW w:w="10790" w:type="dxa"/>
            <w:shd w:val="clear" w:color="auto" w:fill="9EA0A8" w:themeFill="background2" w:themeFillShade="BF"/>
          </w:tcPr>
          <w:p w14:paraId="5450A48A" w14:textId="39FD5B85" w:rsidR="00886844" w:rsidRPr="00886844" w:rsidRDefault="00886844" w:rsidP="00886844">
            <w:pPr>
              <w:rPr>
                <w:rFonts w:cs="Times New Roman"/>
                <w:b/>
                <w:color w:val="FF0000"/>
              </w:rPr>
            </w:pPr>
            <w:r w:rsidRPr="00886844">
              <w:rPr>
                <w:rFonts w:cs="Times New Roman"/>
                <w:b/>
                <w:i/>
                <w:color w:val="FF0000"/>
              </w:rPr>
              <w:t xml:space="preserve">GREENSHIELDS V JOHNSON </w:t>
            </w:r>
            <w:r w:rsidRPr="00886844">
              <w:rPr>
                <w:rFonts w:cs="Times New Roman"/>
                <w:b/>
                <w:color w:val="FF0000"/>
              </w:rPr>
              <w:t>(1981)</w:t>
            </w:r>
          </w:p>
        </w:tc>
      </w:tr>
      <w:tr w:rsidR="00886844" w14:paraId="09C0ACA9" w14:textId="77777777" w:rsidTr="00871AE1">
        <w:tc>
          <w:tcPr>
            <w:tcW w:w="10790" w:type="dxa"/>
          </w:tcPr>
          <w:p w14:paraId="676925B8" w14:textId="77777777" w:rsidR="00886844" w:rsidRPr="00886844" w:rsidRDefault="00886844" w:rsidP="00886844">
            <w:pPr>
              <w:rPr>
                <w:b/>
              </w:rPr>
            </w:pPr>
            <w:r>
              <w:rPr>
                <w:b/>
              </w:rPr>
              <w:t xml:space="preserve">Facts: </w:t>
            </w:r>
            <w:r w:rsidRPr="00886844">
              <w:t xml:space="preserve">AB statute required notarization of contracts that included a guarantee. There was no notarization, but the choice of law clause selected ON law. </w:t>
            </w:r>
          </w:p>
          <w:p w14:paraId="47D8FF1A" w14:textId="77777777" w:rsidR="00886844" w:rsidRPr="00886844" w:rsidRDefault="00886844" w:rsidP="00886844">
            <w:pPr>
              <w:rPr>
                <w:b/>
              </w:rPr>
            </w:pPr>
            <w:r>
              <w:rPr>
                <w:b/>
              </w:rPr>
              <w:t>Issue:</w:t>
            </w:r>
          </w:p>
          <w:p w14:paraId="6ABF5A90" w14:textId="77777777" w:rsidR="00886844" w:rsidRDefault="00886844" w:rsidP="00886844">
            <w:r w:rsidRPr="00886844">
              <w:sym w:font="Wingdings" w:char="F09F"/>
            </w:r>
            <w:r w:rsidRPr="00886844">
              <w:t xml:space="preserve"> Which law governs the formalities required for a valid contract? </w:t>
            </w:r>
          </w:p>
          <w:p w14:paraId="4A024983" w14:textId="77777777" w:rsidR="00886844" w:rsidRDefault="00886844" w:rsidP="00886844">
            <w:r w:rsidRPr="00886844">
              <w:rPr>
                <w:b/>
              </w:rPr>
              <w:t>HELD</w:t>
            </w:r>
            <w:r>
              <w:rPr>
                <w:b/>
              </w:rPr>
              <w:t>:</w:t>
            </w:r>
            <w:r w:rsidRPr="00886844">
              <w:br/>
            </w:r>
            <w:r w:rsidRPr="00886844">
              <w:sym w:font="Wingdings" w:char="F09F"/>
            </w:r>
            <w:r w:rsidRPr="00886844">
              <w:t xml:space="preserve"> contract is formally valid because it complies with ON law. </w:t>
            </w:r>
          </w:p>
          <w:p w14:paraId="54CB0273" w14:textId="77777777" w:rsidR="00886844" w:rsidRPr="00886844" w:rsidRDefault="00886844" w:rsidP="00886844">
            <w:r>
              <w:rPr>
                <w:b/>
              </w:rPr>
              <w:t xml:space="preserve">Court: </w:t>
            </w:r>
            <w:r w:rsidRPr="00886844">
              <w:t xml:space="preserve">a rule of alternative validity - sufficient to comply with any formal requirements of the PCL, but alternatively if the parties do not comply with the formal requirements of the PLC it will be sufficient if they comply with the formal requirements of the </w:t>
            </w:r>
            <w:proofErr w:type="spellStart"/>
            <w:r w:rsidRPr="00886844">
              <w:t>llc</w:t>
            </w:r>
            <w:proofErr w:type="spellEnd"/>
            <w:r w:rsidRPr="00886844">
              <w:t xml:space="preserve"> </w:t>
            </w:r>
          </w:p>
          <w:p w14:paraId="0B29EA25" w14:textId="77777777" w:rsidR="00886844" w:rsidRPr="00886844" w:rsidRDefault="00886844" w:rsidP="00B57B97">
            <w:pPr>
              <w:pStyle w:val="ListParagraph"/>
              <w:numPr>
                <w:ilvl w:val="0"/>
                <w:numId w:val="100"/>
              </w:numPr>
            </w:pPr>
            <w:r w:rsidRPr="00886844">
              <w:t xml:space="preserve">A contract is formally valid if it meets the requirements of either (a) the law of the place where the contract was made or (b) the proper law of the contract </w:t>
            </w:r>
          </w:p>
          <w:p w14:paraId="6208444A" w14:textId="77777777" w:rsidR="00886844" w:rsidRPr="00886844" w:rsidRDefault="00886844" w:rsidP="00B57B97">
            <w:pPr>
              <w:pStyle w:val="ListParagraph"/>
              <w:numPr>
                <w:ilvl w:val="0"/>
                <w:numId w:val="100"/>
              </w:numPr>
            </w:pPr>
            <w:r w:rsidRPr="00886844">
              <w:t xml:space="preserve">contracts have to be formally and essentially valid (like marriage) but there are very few formal requirements. NOTES </w:t>
            </w:r>
          </w:p>
          <w:p w14:paraId="7230A338" w14:textId="77777777" w:rsidR="00886844" w:rsidRPr="00886844" w:rsidRDefault="00886844" w:rsidP="00886844">
            <w:r w:rsidRPr="00886844">
              <w:sym w:font="Wingdings" w:char="F09F"/>
            </w:r>
            <w:r w:rsidRPr="00886844">
              <w:t xml:space="preserve">  the CA took a different approach, regarded it as one of procedure and substance. Said that the statute was </w:t>
            </w:r>
          </w:p>
          <w:p w14:paraId="4EF2A177" w14:textId="77777777" w:rsidR="00886844" w:rsidRPr="00886844" w:rsidRDefault="00886844" w:rsidP="00886844">
            <w:r w:rsidRPr="00886844">
              <w:lastRenderedPageBreak/>
              <w:t xml:space="preserve">substance (rather than procedure) and thus did not apply to the action in ON (which only applies ON </w:t>
            </w:r>
          </w:p>
          <w:p w14:paraId="4D293177" w14:textId="77777777" w:rsidR="00886844" w:rsidRPr="00886844" w:rsidRDefault="00886844" w:rsidP="00886844">
            <w:r w:rsidRPr="00886844">
              <w:t xml:space="preserve">substantive law). </w:t>
            </w:r>
          </w:p>
          <w:p w14:paraId="405B76E6" w14:textId="77777777" w:rsidR="00886844" w:rsidRPr="00886844" w:rsidRDefault="00886844" w:rsidP="00886844">
            <w:r w:rsidRPr="00886844">
              <w:sym w:font="Wingdings" w:char="F09F"/>
            </w:r>
            <w:r w:rsidRPr="00886844">
              <w:t xml:space="preserve">  the exclusionary rules remain relevant (as they are in all cases, this is just a nice example of TJ going through </w:t>
            </w:r>
          </w:p>
          <w:p w14:paraId="27E4A5FD" w14:textId="1AB5B68E" w:rsidR="00886844" w:rsidRPr="00886844" w:rsidRDefault="00886844" w:rsidP="00871AE1">
            <w:r w:rsidRPr="00886844">
              <w:t xml:space="preserve">entire analysis) AND it is also possible for one (or other or both) of the rules going to formal validity as being substantive or procedural </w:t>
            </w:r>
          </w:p>
        </w:tc>
      </w:tr>
    </w:tbl>
    <w:p w14:paraId="63F0DED7" w14:textId="77777777" w:rsidR="00886844" w:rsidRPr="00886844" w:rsidRDefault="00886844" w:rsidP="00EF7DC0">
      <w:pPr>
        <w:rPr>
          <w:rFonts w:cs="Times New Roman"/>
          <w:b/>
        </w:rPr>
      </w:pPr>
    </w:p>
    <w:p w14:paraId="10E8ECFF" w14:textId="7F3739B4" w:rsidR="00EB04D2" w:rsidRDefault="00EB04D2" w:rsidP="00EB04D2">
      <w:pPr>
        <w:pStyle w:val="Heading3"/>
      </w:pPr>
      <w:bookmarkStart w:id="37" w:name="_Toc501367197"/>
      <w:r>
        <w:t>Illegality: Rules of Mandatory Application</w:t>
      </w:r>
      <w:bookmarkEnd w:id="37"/>
    </w:p>
    <w:p w14:paraId="48084FD4" w14:textId="63081FA0" w:rsidR="00AA7480" w:rsidRDefault="00AA7480" w:rsidP="00B57B97">
      <w:pPr>
        <w:pStyle w:val="ListParagraph"/>
        <w:numPr>
          <w:ilvl w:val="0"/>
          <w:numId w:val="101"/>
        </w:numPr>
      </w:pPr>
      <w:r>
        <w:t>In some cases, a law other than the law the parties have chosen will determine the rights and obligations under the contract</w:t>
      </w:r>
    </w:p>
    <w:p w14:paraId="77F73DBB" w14:textId="5953B2B1" w:rsidR="00AA7480" w:rsidRDefault="00AA7480" w:rsidP="00B57B97">
      <w:pPr>
        <w:pStyle w:val="ListParagraph"/>
        <w:numPr>
          <w:ilvl w:val="0"/>
          <w:numId w:val="101"/>
        </w:numPr>
      </w:pPr>
      <w:r>
        <w:t>In some cases, statutes have been passed to expressly govern contractual dealings in certain contexts</w:t>
      </w:r>
    </w:p>
    <w:p w14:paraId="1DF57220" w14:textId="77777777" w:rsidR="00AA7480" w:rsidRDefault="00AA7480" w:rsidP="00AA7480"/>
    <w:p w14:paraId="2FA4CA31" w14:textId="77777777" w:rsidR="00AA7480" w:rsidRDefault="00AA7480" w:rsidP="00AA7480"/>
    <w:tbl>
      <w:tblPr>
        <w:tblStyle w:val="TableGrid"/>
        <w:tblW w:w="0" w:type="auto"/>
        <w:tblLook w:val="04A0" w:firstRow="1" w:lastRow="0" w:firstColumn="1" w:lastColumn="0" w:noHBand="0" w:noVBand="1"/>
      </w:tblPr>
      <w:tblGrid>
        <w:gridCol w:w="10790"/>
      </w:tblGrid>
      <w:tr w:rsidR="00AA7480" w14:paraId="6A7EB117" w14:textId="77777777" w:rsidTr="00AA7480">
        <w:tc>
          <w:tcPr>
            <w:tcW w:w="10790" w:type="dxa"/>
            <w:shd w:val="clear" w:color="auto" w:fill="9EA0A8" w:themeFill="background2" w:themeFillShade="BF"/>
          </w:tcPr>
          <w:p w14:paraId="79F29658" w14:textId="5953B2B1" w:rsidR="00AA7480" w:rsidRPr="00AA7480" w:rsidRDefault="00AA7480" w:rsidP="00AA7480">
            <w:pPr>
              <w:rPr>
                <w:rFonts w:cs="Times New Roman"/>
                <w:b/>
                <w:color w:val="FF0000"/>
              </w:rPr>
            </w:pPr>
            <w:r w:rsidRPr="00AA7480">
              <w:rPr>
                <w:rFonts w:cs="Times New Roman"/>
                <w:b/>
                <w:i/>
                <w:color w:val="FF0000"/>
              </w:rPr>
              <w:t>AVENUE PROPERTIES V FIRST CITY DEVELOPMENT</w:t>
            </w:r>
            <w:r w:rsidRPr="00AA7480">
              <w:rPr>
                <w:rFonts w:cs="Times New Roman"/>
                <w:b/>
                <w:color w:val="FF0000"/>
              </w:rPr>
              <w:t>, 1986 BCCA</w:t>
            </w:r>
          </w:p>
        </w:tc>
      </w:tr>
      <w:tr w:rsidR="00AA7480" w14:paraId="1575AAE7" w14:textId="77777777" w:rsidTr="00AA7480">
        <w:trPr>
          <w:trHeight w:val="4316"/>
        </w:trPr>
        <w:tc>
          <w:tcPr>
            <w:tcW w:w="10790" w:type="dxa"/>
          </w:tcPr>
          <w:p w14:paraId="0C12C22A" w14:textId="77777777" w:rsidR="00AA7480" w:rsidRDefault="00AA7480" w:rsidP="00AA7480">
            <w:r>
              <w:rPr>
                <w:b/>
              </w:rPr>
              <w:t xml:space="preserve">Facts: </w:t>
            </w:r>
            <w:r>
              <w:t xml:space="preserve">P (BC company) purchased three strata units in Ontario from defendants; contracts said they were to be governed by the law of Ontario. P refused to complete the contract, on the grounds that defendants failed to comply with disclosure obligations under the BC </w:t>
            </w:r>
            <w:r>
              <w:rPr>
                <w:i/>
              </w:rPr>
              <w:t>Real Estate Act</w:t>
            </w:r>
            <w:r>
              <w:t xml:space="preserve">. </w:t>
            </w:r>
          </w:p>
          <w:p w14:paraId="46AF8266" w14:textId="77777777" w:rsidR="00AA7480" w:rsidRDefault="00AA7480" w:rsidP="00AA7480">
            <w:r>
              <w:rPr>
                <w:b/>
              </w:rPr>
              <w:t>Court</w:t>
            </w:r>
            <w:r>
              <w:t xml:space="preserve">: </w:t>
            </w:r>
          </w:p>
          <w:p w14:paraId="562A6549" w14:textId="77777777" w:rsidR="00AA7480" w:rsidRDefault="00AA7480" w:rsidP="00B57B97">
            <w:pPr>
              <w:pStyle w:val="ListParagraph"/>
              <w:numPr>
                <w:ilvl w:val="0"/>
                <w:numId w:val="102"/>
              </w:numPr>
              <w:spacing w:after="200" w:line="276" w:lineRule="auto"/>
            </w:pPr>
            <w:r>
              <w:t xml:space="preserve">A court can </w:t>
            </w:r>
            <w:r w:rsidRPr="00B24E97">
              <w:rPr>
                <w:b/>
              </w:rPr>
              <w:t>apply the law of its own jurisdiction in substitution or supplementation for the proper law of the contract</w:t>
            </w:r>
            <w:r>
              <w:t xml:space="preserve"> in two circumstances: </w:t>
            </w:r>
          </w:p>
          <w:p w14:paraId="337C8061" w14:textId="77777777" w:rsidR="00AA7480" w:rsidRDefault="00AA7480" w:rsidP="00B57B97">
            <w:pPr>
              <w:pStyle w:val="ListParagraph"/>
              <w:numPr>
                <w:ilvl w:val="1"/>
                <w:numId w:val="102"/>
              </w:numPr>
              <w:spacing w:before="200" w:after="200" w:line="276" w:lineRule="auto"/>
            </w:pPr>
            <w:r>
              <w:t xml:space="preserve">1) Where the local law is procedural </w:t>
            </w:r>
          </w:p>
          <w:p w14:paraId="4A55E16E" w14:textId="77777777" w:rsidR="00AA7480" w:rsidRDefault="00AA7480" w:rsidP="00B57B97">
            <w:pPr>
              <w:pStyle w:val="ListParagraph"/>
              <w:numPr>
                <w:ilvl w:val="1"/>
                <w:numId w:val="102"/>
              </w:numPr>
              <w:spacing w:before="200" w:after="200" w:line="276" w:lineRule="auto"/>
            </w:pPr>
            <w:r>
              <w:t xml:space="preserve">2) Where the local law, although substantive, is of such a nature that it should be applied (either because it is required by legislation or because it would be contrary to public policy not to apply the local law). </w:t>
            </w:r>
          </w:p>
          <w:p w14:paraId="5BB60AC8" w14:textId="77777777" w:rsidR="00AA7480" w:rsidRDefault="00AA7480" w:rsidP="00B57B97">
            <w:pPr>
              <w:pStyle w:val="ListParagraph"/>
              <w:numPr>
                <w:ilvl w:val="2"/>
                <w:numId w:val="102"/>
              </w:numPr>
              <w:spacing w:before="200" w:after="200" w:line="276" w:lineRule="auto"/>
            </w:pPr>
            <w:r>
              <w:t xml:space="preserve">For example, where local legislation states that certain procedures are required, notwithstanding the proper law of the contract. </w:t>
            </w:r>
          </w:p>
          <w:p w14:paraId="71C881FB" w14:textId="77777777" w:rsidR="00AA7480" w:rsidRDefault="00AA7480" w:rsidP="00B57B97">
            <w:pPr>
              <w:pStyle w:val="ListParagraph"/>
              <w:numPr>
                <w:ilvl w:val="0"/>
                <w:numId w:val="102"/>
              </w:numPr>
              <w:spacing w:before="200" w:after="200" w:line="276" w:lineRule="auto"/>
            </w:pPr>
            <w:r>
              <w:t xml:space="preserve">The statute expressly applies to sales of real estate in BC for properties that are situated outside of BC. </w:t>
            </w:r>
          </w:p>
          <w:p w14:paraId="195CBAC4" w14:textId="67ED72AF" w:rsidR="00AA7480" w:rsidRDefault="00AA7480" w:rsidP="00B57B97">
            <w:pPr>
              <w:pStyle w:val="ListParagraph"/>
              <w:numPr>
                <w:ilvl w:val="1"/>
                <w:numId w:val="102"/>
              </w:numPr>
              <w:spacing w:before="200" w:after="200" w:line="276" w:lineRule="auto"/>
            </w:pPr>
            <w:r>
              <w:t xml:space="preserve">There is a good chance that a BC court would apply s. 62 of the </w:t>
            </w:r>
            <w:r>
              <w:rPr>
                <w:i/>
              </w:rPr>
              <w:t>REA</w:t>
            </w:r>
            <w:r>
              <w:t xml:space="preserve">, and it is unlikely that an Ontario court would do so. This gives rise to a fair juridical advantage to proceeding in BC. </w:t>
            </w:r>
          </w:p>
        </w:tc>
      </w:tr>
      <w:tr w:rsidR="00AA7480" w14:paraId="1042F455" w14:textId="77777777" w:rsidTr="00AA7480">
        <w:tc>
          <w:tcPr>
            <w:tcW w:w="10790" w:type="dxa"/>
            <w:shd w:val="clear" w:color="auto" w:fill="9EA0A8" w:themeFill="background2" w:themeFillShade="BF"/>
          </w:tcPr>
          <w:p w14:paraId="020B8D93" w14:textId="6CE9145E" w:rsidR="00AA7480" w:rsidRPr="00AA7480" w:rsidRDefault="00AA7480" w:rsidP="00871AE1">
            <w:pPr>
              <w:rPr>
                <w:rFonts w:cs="Times New Roman"/>
                <w:b/>
                <w:color w:val="FF0000"/>
              </w:rPr>
            </w:pPr>
            <w:r w:rsidRPr="00F740EA">
              <w:rPr>
                <w:rFonts w:cs="Times New Roman"/>
                <w:b/>
                <w:i/>
                <w:color w:val="FF0000"/>
              </w:rPr>
              <w:t>GILLESPIE MANAGEMENT V TERRACE PROPERTIES</w:t>
            </w:r>
            <w:r w:rsidRPr="00F740EA">
              <w:rPr>
                <w:rFonts w:cs="Times New Roman"/>
                <w:b/>
                <w:color w:val="FF0000"/>
              </w:rPr>
              <w:t>, 1989 BCCA</w:t>
            </w:r>
          </w:p>
        </w:tc>
      </w:tr>
      <w:tr w:rsidR="00AA7480" w14:paraId="63D438D6" w14:textId="77777777" w:rsidTr="00AA7480">
        <w:trPr>
          <w:trHeight w:val="4120"/>
        </w:trPr>
        <w:tc>
          <w:tcPr>
            <w:tcW w:w="10790" w:type="dxa"/>
          </w:tcPr>
          <w:p w14:paraId="5A0903D3" w14:textId="1F00984F" w:rsidR="00AA7480" w:rsidRDefault="00AA7480" w:rsidP="00AA7480">
            <w:r>
              <w:rPr>
                <w:b/>
              </w:rPr>
              <w:t>Facts:</w:t>
            </w:r>
            <w:r>
              <w:t xml:space="preserve"> Respondent was to manage Appellant’s apartment building in Washington state. Agreement made in BC. Required three-month’s notice for termination, but no notice was given by the appellant; respondent brought action for breach of contract. Appellant argued, in </w:t>
            </w:r>
            <w:proofErr w:type="spellStart"/>
            <w:r>
              <w:t>defence</w:t>
            </w:r>
            <w:proofErr w:type="spellEnd"/>
            <w:r>
              <w:t xml:space="preserve">, that respondent was not licensed to act as rental property manager in Washington, and therefore was not legally entitled to commission in Washington. Can respondent recover under the contract? </w:t>
            </w:r>
          </w:p>
          <w:p w14:paraId="26E4AA64" w14:textId="4A5BB91D" w:rsidR="00AA7480" w:rsidRPr="00AA7480" w:rsidRDefault="00AA7480" w:rsidP="00AA7480">
            <w:pPr>
              <w:rPr>
                <w:b/>
              </w:rPr>
            </w:pPr>
            <w:r>
              <w:rPr>
                <w:b/>
              </w:rPr>
              <w:t>Court:</w:t>
            </w:r>
            <w:r w:rsidRPr="00AA7480">
              <w:rPr>
                <w:b/>
              </w:rPr>
              <w:t xml:space="preserve"> </w:t>
            </w:r>
          </w:p>
          <w:p w14:paraId="2D699805" w14:textId="77777777" w:rsidR="00AA7480" w:rsidRDefault="00AA7480" w:rsidP="00B57B97">
            <w:pPr>
              <w:pStyle w:val="ListParagraph"/>
              <w:numPr>
                <w:ilvl w:val="0"/>
                <w:numId w:val="102"/>
              </w:numPr>
              <w:spacing w:after="200" w:line="276" w:lineRule="auto"/>
            </w:pPr>
            <w:r>
              <w:t xml:space="preserve">Trial judge concluded that proper law of the contract was BC. </w:t>
            </w:r>
          </w:p>
          <w:p w14:paraId="46F9BB8D" w14:textId="77777777" w:rsidR="00AA7480" w:rsidRDefault="00AA7480" w:rsidP="00B57B97">
            <w:pPr>
              <w:pStyle w:val="ListParagraph"/>
              <w:numPr>
                <w:ilvl w:val="0"/>
                <w:numId w:val="102"/>
              </w:numPr>
              <w:spacing w:before="200" w:after="200" w:line="276" w:lineRule="auto"/>
            </w:pPr>
            <w:r>
              <w:t xml:space="preserve">Rule: In the absence of evidence to the contrary, the mode of performing the contract (as distinct from the substance of the obligations) is governed by the </w:t>
            </w:r>
            <w:r>
              <w:rPr>
                <w:u w:val="single"/>
              </w:rPr>
              <w:t>law of the place at which the obligation is to be performed</w:t>
            </w:r>
            <w:r>
              <w:t>.</w:t>
            </w:r>
          </w:p>
          <w:p w14:paraId="759CF1DA" w14:textId="77777777" w:rsidR="00AA7480" w:rsidRDefault="00AA7480" w:rsidP="00B57B97">
            <w:pPr>
              <w:pStyle w:val="ListParagraph"/>
              <w:numPr>
                <w:ilvl w:val="1"/>
                <w:numId w:val="102"/>
              </w:numPr>
              <w:spacing w:before="200" w:after="200" w:line="276" w:lineRule="auto"/>
            </w:pPr>
            <w:r>
              <w:t>Applying this rule, the illegality of the respondent’s acts (i.e., in performing property management services in WA) render its claims unenforceable.</w:t>
            </w:r>
          </w:p>
          <w:p w14:paraId="71A50C42" w14:textId="33EBBD49" w:rsidR="00AA7480" w:rsidRDefault="00AA7480" w:rsidP="00B57B97">
            <w:pPr>
              <w:pStyle w:val="ListParagraph"/>
              <w:numPr>
                <w:ilvl w:val="1"/>
                <w:numId w:val="102"/>
              </w:numPr>
              <w:spacing w:before="200" w:line="276" w:lineRule="auto"/>
            </w:pPr>
            <w:r>
              <w:t>(Previous authorities had held that a court would not require performance, if performance would be illegal in that jurisdiction; this case seems to go a step further and hold that, if performance was illegal, obligations relating to that performance are not enforceable).</w:t>
            </w:r>
          </w:p>
        </w:tc>
      </w:tr>
      <w:tr w:rsidR="00AA7480" w14:paraId="312156D7" w14:textId="77777777" w:rsidTr="00AA7480">
        <w:tc>
          <w:tcPr>
            <w:tcW w:w="10790" w:type="dxa"/>
            <w:shd w:val="clear" w:color="auto" w:fill="9EA0A8" w:themeFill="background2" w:themeFillShade="BF"/>
          </w:tcPr>
          <w:p w14:paraId="1C70DED5" w14:textId="08B94DF8" w:rsidR="00AA7480" w:rsidRPr="00886844" w:rsidRDefault="00AA7480" w:rsidP="00871AE1">
            <w:pPr>
              <w:rPr>
                <w:rFonts w:cs="Times New Roman"/>
                <w:b/>
                <w:color w:val="FF0000"/>
              </w:rPr>
            </w:pPr>
            <w:r w:rsidRPr="00F740EA">
              <w:rPr>
                <w:rFonts w:cs="Times New Roman"/>
                <w:b/>
                <w:i/>
                <w:color w:val="FF0000"/>
              </w:rPr>
              <w:t xml:space="preserve">SOCIETY OF LLOYDS V MEINZER, </w:t>
            </w:r>
            <w:r w:rsidRPr="00F740EA">
              <w:rPr>
                <w:rFonts w:cs="Times New Roman"/>
                <w:b/>
                <w:color w:val="FF0000"/>
              </w:rPr>
              <w:t>2001</w:t>
            </w:r>
          </w:p>
        </w:tc>
      </w:tr>
      <w:tr w:rsidR="00AA7480" w14:paraId="4F8C26C0" w14:textId="77777777" w:rsidTr="00AA7480">
        <w:tc>
          <w:tcPr>
            <w:tcW w:w="10790" w:type="dxa"/>
          </w:tcPr>
          <w:p w14:paraId="6C9C9EFC" w14:textId="7F57A2B3" w:rsidR="00AA7480" w:rsidRPr="00886844" w:rsidRDefault="00AA7480" w:rsidP="00871AE1">
            <w:r>
              <w:t>F: Lloyds applied to have judgments registered in ON; defendants argued against it, arguing that the judgments were based on agreements that were unenforceable in Ontario because they contravened the Ontario Securities Act. Court agreed, but said that, on balance, public policy did not weigh against enforcing the judgment. See above (section on residual public policy discretion).</w:t>
            </w:r>
          </w:p>
        </w:tc>
      </w:tr>
    </w:tbl>
    <w:p w14:paraId="1A24543F" w14:textId="77777777" w:rsidR="00AA7480" w:rsidRPr="00AA7480" w:rsidRDefault="00AA7480" w:rsidP="00AA7480"/>
    <w:p w14:paraId="04ADA455" w14:textId="4722ADEC" w:rsidR="00EB04D2" w:rsidRDefault="00EB04D2" w:rsidP="00EB04D2">
      <w:pPr>
        <w:pStyle w:val="Heading2"/>
      </w:pPr>
      <w:bookmarkStart w:id="38" w:name="_Toc501367198"/>
      <w:r w:rsidRPr="00EB04D2">
        <w:rPr>
          <w:caps w:val="0"/>
        </w:rPr>
        <w:lastRenderedPageBreak/>
        <w:t>E.</w:t>
      </w:r>
      <w:r>
        <w:t xml:space="preserve"> Unjust Enrichment</w:t>
      </w:r>
      <w:bookmarkEnd w:id="38"/>
    </w:p>
    <w:p w14:paraId="42B6FAD0" w14:textId="77777777" w:rsidR="006F5A57" w:rsidRDefault="006F5A57" w:rsidP="006F5A57">
      <w:pPr>
        <w:spacing w:line="276" w:lineRule="auto"/>
      </w:pPr>
      <w:r>
        <w:t xml:space="preserve">While </w:t>
      </w:r>
      <w:proofErr w:type="spellStart"/>
      <w:r>
        <w:t>restitutionary</w:t>
      </w:r>
      <w:proofErr w:type="spellEnd"/>
      <w:r>
        <w:t xml:space="preserve"> claims are district from contractual claims, the handling of the choice of law problems in restitution bear a strong resemblance to those in contract. </w:t>
      </w:r>
    </w:p>
    <w:tbl>
      <w:tblPr>
        <w:tblStyle w:val="TableGrid"/>
        <w:tblW w:w="0" w:type="auto"/>
        <w:tblLook w:val="04A0" w:firstRow="1" w:lastRow="0" w:firstColumn="1" w:lastColumn="0" w:noHBand="0" w:noVBand="1"/>
      </w:tblPr>
      <w:tblGrid>
        <w:gridCol w:w="10790"/>
      </w:tblGrid>
      <w:tr w:rsidR="00F070AF" w14:paraId="55CF44E9" w14:textId="77777777" w:rsidTr="00F070AF">
        <w:tc>
          <w:tcPr>
            <w:tcW w:w="10790" w:type="dxa"/>
            <w:shd w:val="clear" w:color="auto" w:fill="9EA0A8" w:themeFill="background2" w:themeFillShade="BF"/>
          </w:tcPr>
          <w:p w14:paraId="77BE2CF2" w14:textId="53E5EA29" w:rsidR="00F070AF" w:rsidRPr="00F070AF" w:rsidRDefault="00F070AF" w:rsidP="006F5A57">
            <w:pPr>
              <w:spacing w:line="276" w:lineRule="auto"/>
              <w:rPr>
                <w:b/>
                <w:color w:val="FF0000"/>
              </w:rPr>
            </w:pPr>
            <w:r w:rsidRPr="00F070AF">
              <w:rPr>
                <w:b/>
                <w:i/>
                <w:color w:val="FF0000"/>
              </w:rPr>
              <w:t xml:space="preserve">MINERA AQUILINE ARGENTINA SA V IMA EXPLORATION, </w:t>
            </w:r>
            <w:r w:rsidRPr="00F070AF">
              <w:rPr>
                <w:b/>
                <w:color w:val="FF0000"/>
              </w:rPr>
              <w:t>2007 BCCA</w:t>
            </w:r>
          </w:p>
        </w:tc>
      </w:tr>
      <w:tr w:rsidR="00767B18" w14:paraId="41ECC38D" w14:textId="77777777" w:rsidTr="00767B18">
        <w:tc>
          <w:tcPr>
            <w:tcW w:w="10790" w:type="dxa"/>
            <w:shd w:val="clear" w:color="auto" w:fill="FFFFFF" w:themeFill="background1"/>
          </w:tcPr>
          <w:p w14:paraId="778CDFF6" w14:textId="2A555F13" w:rsidR="00767B18" w:rsidRDefault="00767B18" w:rsidP="00767B18">
            <w:r>
              <w:rPr>
                <w:b/>
              </w:rPr>
              <w:t>Facts:</w:t>
            </w:r>
            <w:r>
              <w:t xml:space="preserve"> </w:t>
            </w:r>
            <w:proofErr w:type="spellStart"/>
            <w:r>
              <w:t>Minera</w:t>
            </w:r>
            <w:proofErr w:type="spellEnd"/>
            <w:r>
              <w:t xml:space="preserve"> was granted a constructive trust over “</w:t>
            </w:r>
            <w:proofErr w:type="spellStart"/>
            <w:r>
              <w:t>Navidad</w:t>
            </w:r>
            <w:proofErr w:type="spellEnd"/>
            <w:r>
              <w:t xml:space="preserve"> Project”, combined with an order that IMA transfer the property to </w:t>
            </w:r>
            <w:proofErr w:type="spellStart"/>
            <w:r>
              <w:t>Minera</w:t>
            </w:r>
            <w:proofErr w:type="spellEnd"/>
            <w:r>
              <w:t xml:space="preserve">. Question as to whether IMA made unlawful use of confidential information obtained by a subsidiary. Appellants challenge the availability of constructive trust (i.e., they argue that </w:t>
            </w:r>
            <w:r>
              <w:rPr>
                <w:i/>
              </w:rPr>
              <w:t xml:space="preserve">in rem </w:t>
            </w:r>
            <w:r>
              <w:t xml:space="preserve">remedies cannot be ordered against foreign </w:t>
            </w:r>
            <w:proofErr w:type="spellStart"/>
            <w:r>
              <w:t>immovables</w:t>
            </w:r>
            <w:proofErr w:type="spellEnd"/>
            <w:r>
              <w:t xml:space="preserve">). </w:t>
            </w:r>
          </w:p>
          <w:p w14:paraId="213AFF00" w14:textId="77777777" w:rsidR="00767B18" w:rsidRPr="007E35FD" w:rsidRDefault="00767B18" w:rsidP="00767B18">
            <w:pPr>
              <w:rPr>
                <w:b/>
              </w:rPr>
            </w:pPr>
            <w:r>
              <w:rPr>
                <w:b/>
              </w:rPr>
              <w:t>Court:</w:t>
            </w:r>
            <w:r w:rsidRPr="007E35FD">
              <w:rPr>
                <w:b/>
              </w:rPr>
              <w:t xml:space="preserve"> </w:t>
            </w:r>
          </w:p>
          <w:p w14:paraId="6F555DF7" w14:textId="77777777" w:rsidR="00767B18" w:rsidRDefault="00767B18" w:rsidP="00B57B97">
            <w:pPr>
              <w:pStyle w:val="ListParagraph"/>
              <w:numPr>
                <w:ilvl w:val="0"/>
                <w:numId w:val="103"/>
              </w:numPr>
              <w:spacing w:after="200" w:line="276" w:lineRule="auto"/>
            </w:pPr>
            <w:r>
              <w:t xml:space="preserve">At common law, court drew distinction between determining legal title to foreign land (which it had no power to do) and enforcing a contract or equity between the parties, in the context of a land dispute (which it did have the power to do). </w:t>
            </w:r>
          </w:p>
          <w:p w14:paraId="3902CB0F" w14:textId="77777777" w:rsidR="00767B18" w:rsidRDefault="00767B18" w:rsidP="00B57B97">
            <w:pPr>
              <w:pStyle w:val="ListParagraph"/>
              <w:numPr>
                <w:ilvl w:val="1"/>
                <w:numId w:val="103"/>
              </w:numPr>
              <w:spacing w:before="200" w:after="200" w:line="276" w:lineRule="auto"/>
            </w:pPr>
            <w:r>
              <w:t xml:space="preserve">Here, the trial judge had the jurisdiction (and was right) to order a constructive trust over the property. </w:t>
            </w:r>
          </w:p>
          <w:p w14:paraId="3B34E1E1" w14:textId="77777777" w:rsidR="00767B18" w:rsidRDefault="00767B18" w:rsidP="00B57B97">
            <w:pPr>
              <w:pStyle w:val="ListParagraph"/>
              <w:numPr>
                <w:ilvl w:val="0"/>
                <w:numId w:val="103"/>
              </w:numPr>
              <w:spacing w:before="200" w:after="200" w:line="276" w:lineRule="auto"/>
            </w:pPr>
            <w:r>
              <w:t xml:space="preserve">When determining the applicable choice of law rule, courts should look at the nature of the </w:t>
            </w:r>
            <w:r>
              <w:rPr>
                <w:i/>
              </w:rPr>
              <w:t>claim</w:t>
            </w:r>
            <w:r>
              <w:t xml:space="preserve">, not the remedy sought. In this case, the claim is one in unjust enrichment, even though the remedy sought relates to property. </w:t>
            </w:r>
          </w:p>
          <w:p w14:paraId="76CA4FFF" w14:textId="77777777" w:rsidR="00767B18" w:rsidRDefault="00767B18" w:rsidP="00B57B97">
            <w:pPr>
              <w:pStyle w:val="ListParagraph"/>
              <w:numPr>
                <w:ilvl w:val="1"/>
                <w:numId w:val="103"/>
              </w:numPr>
              <w:spacing w:before="200" w:after="200" w:line="276" w:lineRule="auto"/>
            </w:pPr>
            <w:r>
              <w:t>Courts have jurisdiction to enforce rights affecting land if those rights are based in contract, trust or equity and the defendant resides in Canada. In doing so, the courts are enforcing a personal obligation between the parties (</w:t>
            </w:r>
            <w:r>
              <w:rPr>
                <w:i/>
              </w:rPr>
              <w:t xml:space="preserve">in </w:t>
            </w:r>
            <w:proofErr w:type="spellStart"/>
            <w:r>
              <w:rPr>
                <w:i/>
              </w:rPr>
              <w:t>personam</w:t>
            </w:r>
            <w:proofErr w:type="spellEnd"/>
            <w:r>
              <w:t xml:space="preserve">). </w:t>
            </w:r>
          </w:p>
          <w:p w14:paraId="1FCE21A0" w14:textId="282D3837" w:rsidR="00767B18" w:rsidRPr="00767B18" w:rsidRDefault="00767B18" w:rsidP="00767B18">
            <w:r>
              <w:t>In this case, BC law has the “</w:t>
            </w:r>
            <w:r w:rsidRPr="004A2D12">
              <w:rPr>
                <w:b/>
              </w:rPr>
              <w:t>closest and most real connection</w:t>
            </w:r>
            <w:r>
              <w:t>” to the obligation between the parties, so it should apply.</w:t>
            </w:r>
          </w:p>
        </w:tc>
      </w:tr>
    </w:tbl>
    <w:p w14:paraId="030586DA" w14:textId="77777777" w:rsidR="00EB04D2" w:rsidRDefault="00EB04D2" w:rsidP="00EF7DC0">
      <w:pPr>
        <w:rPr>
          <w:rFonts w:cs="Times New Roman"/>
        </w:rPr>
      </w:pPr>
    </w:p>
    <w:p w14:paraId="23B8E5A6" w14:textId="3480705A" w:rsidR="00EB04D2" w:rsidRDefault="00EB04D2" w:rsidP="00EB04D2">
      <w:pPr>
        <w:pStyle w:val="Heading2"/>
      </w:pPr>
      <w:bookmarkStart w:id="39" w:name="_Toc501367199"/>
      <w:r w:rsidRPr="00EB04D2">
        <w:rPr>
          <w:caps w:val="0"/>
        </w:rPr>
        <w:t>F.</w:t>
      </w:r>
      <w:r>
        <w:t xml:space="preserve"> Property</w:t>
      </w:r>
      <w:bookmarkEnd w:id="39"/>
    </w:p>
    <w:p w14:paraId="3E62F886" w14:textId="77777777" w:rsidR="00EB04D2" w:rsidRDefault="00EB04D2" w:rsidP="00EF7DC0">
      <w:pPr>
        <w:rPr>
          <w:rFonts w:cs="Times New Roman"/>
        </w:rPr>
      </w:pPr>
    </w:p>
    <w:p w14:paraId="7CF6315B" w14:textId="6E2A5438" w:rsidR="00EB04D2" w:rsidRDefault="00E00781" w:rsidP="0064019B">
      <w:pPr>
        <w:pStyle w:val="Heading3"/>
        <w:numPr>
          <w:ilvl w:val="0"/>
          <w:numId w:val="92"/>
        </w:numPr>
      </w:pPr>
      <w:bookmarkStart w:id="40" w:name="_Toc501367200"/>
      <w:r>
        <w:t>Mo</w:t>
      </w:r>
      <w:r w:rsidR="00EB04D2">
        <w:t xml:space="preserve">veables: </w:t>
      </w:r>
      <w:r w:rsidR="00EB04D2">
        <w:rPr>
          <w:i/>
        </w:rPr>
        <w:t>Inter Vivos Transfers</w:t>
      </w:r>
      <w:bookmarkEnd w:id="40"/>
    </w:p>
    <w:tbl>
      <w:tblPr>
        <w:tblStyle w:val="TableGrid"/>
        <w:tblW w:w="0" w:type="auto"/>
        <w:tblLook w:val="04A0" w:firstRow="1" w:lastRow="0" w:firstColumn="1" w:lastColumn="0" w:noHBand="0" w:noVBand="1"/>
      </w:tblPr>
      <w:tblGrid>
        <w:gridCol w:w="10790"/>
      </w:tblGrid>
      <w:tr w:rsidR="00374AB6" w14:paraId="72EA10C1" w14:textId="77777777" w:rsidTr="00374AB6">
        <w:tc>
          <w:tcPr>
            <w:tcW w:w="10790" w:type="dxa"/>
            <w:shd w:val="clear" w:color="auto" w:fill="9EA0A8" w:themeFill="background2" w:themeFillShade="BF"/>
          </w:tcPr>
          <w:p w14:paraId="23D9BB10" w14:textId="6304B85B" w:rsidR="00374AB6" w:rsidRPr="00374AB6" w:rsidRDefault="00374AB6" w:rsidP="00374AB6">
            <w:pPr>
              <w:rPr>
                <w:rFonts w:cs="Times New Roman"/>
                <w:b/>
                <w:color w:val="FF0000"/>
              </w:rPr>
            </w:pPr>
            <w:r w:rsidRPr="00374AB6">
              <w:rPr>
                <w:rFonts w:cs="Times New Roman"/>
                <w:b/>
                <w:i/>
                <w:color w:val="FF0000"/>
              </w:rPr>
              <w:t xml:space="preserve">CAMMELL V SEWELL </w:t>
            </w:r>
            <w:r w:rsidRPr="00374AB6">
              <w:rPr>
                <w:rFonts w:cs="Times New Roman"/>
                <w:b/>
                <w:color w:val="FF0000"/>
              </w:rPr>
              <w:t>(1860)</w:t>
            </w:r>
          </w:p>
        </w:tc>
      </w:tr>
      <w:tr w:rsidR="00374AB6" w14:paraId="25FE6EB2" w14:textId="77777777" w:rsidTr="00374AB6">
        <w:tc>
          <w:tcPr>
            <w:tcW w:w="10790" w:type="dxa"/>
          </w:tcPr>
          <w:p w14:paraId="7B024490" w14:textId="77777777" w:rsidR="00374AB6" w:rsidRPr="00575791" w:rsidRDefault="00374AB6" w:rsidP="00374AB6">
            <w:pPr>
              <w:rPr>
                <w:rFonts w:cs="Times New Roman"/>
              </w:rPr>
            </w:pPr>
            <w:r>
              <w:rPr>
                <w:rFonts w:cs="Times New Roman"/>
                <w:b/>
              </w:rPr>
              <w:t xml:space="preserve">Facts: </w:t>
            </w:r>
            <w:r w:rsidRPr="00575791">
              <w:rPr>
                <w:rFonts w:cs="Times New Roman"/>
              </w:rPr>
              <w:t xml:space="preserve">Plaintiffs are insurers of property – lumber shipped from Russia. Ship runs aground in Norway, cargo is unloaded. Defendants were involved in the purchase of the lumber in Norway (lumber was in Norway when the defendants purported to purchase it). Lumber was abandoned and a claim in England from plaintiffs for compensation for total loss (someone else purchased it in Norway and will now sell it). Want lumber – if not, want proceeds from sale of lumber. Insurers tried to stop the sale in Norway. </w:t>
            </w:r>
          </w:p>
          <w:p w14:paraId="210D42F9" w14:textId="77777777" w:rsidR="00374AB6" w:rsidRPr="00575791" w:rsidRDefault="00374AB6" w:rsidP="00374AB6">
            <w:pPr>
              <w:rPr>
                <w:rFonts w:cs="Times New Roman"/>
              </w:rPr>
            </w:pPr>
            <w:r w:rsidRPr="00575791">
              <w:rPr>
                <w:rFonts w:cs="Times New Roman"/>
                <w:b/>
              </w:rPr>
              <w:t xml:space="preserve">Rule: </w:t>
            </w:r>
            <w:proofErr w:type="spellStart"/>
            <w:r w:rsidRPr="00575791">
              <w:rPr>
                <w:rFonts w:cs="Times New Roman"/>
                <w:i/>
              </w:rPr>
              <w:t>lex</w:t>
            </w:r>
            <w:proofErr w:type="spellEnd"/>
            <w:r w:rsidRPr="00575791">
              <w:rPr>
                <w:rFonts w:cs="Times New Roman"/>
                <w:i/>
              </w:rPr>
              <w:t xml:space="preserve"> </w:t>
            </w:r>
            <w:proofErr w:type="spellStart"/>
            <w:r w:rsidRPr="00575791">
              <w:rPr>
                <w:rFonts w:cs="Times New Roman"/>
                <w:i/>
              </w:rPr>
              <w:t>situs</w:t>
            </w:r>
            <w:proofErr w:type="spellEnd"/>
            <w:r w:rsidRPr="00575791">
              <w:rPr>
                <w:rFonts w:cs="Times New Roman"/>
                <w:i/>
              </w:rPr>
              <w:t xml:space="preserve"> </w:t>
            </w:r>
            <w:r w:rsidRPr="00575791">
              <w:rPr>
                <w:rFonts w:cs="Times New Roman"/>
              </w:rPr>
              <w:t>at time of transfer.</w:t>
            </w:r>
          </w:p>
          <w:p w14:paraId="14CF0B46" w14:textId="77777777" w:rsidR="00374AB6" w:rsidRPr="00575791" w:rsidRDefault="00374AB6" w:rsidP="00374AB6">
            <w:pPr>
              <w:rPr>
                <w:rFonts w:cs="Times New Roman"/>
              </w:rPr>
            </w:pPr>
            <w:r w:rsidRPr="00575791">
              <w:rPr>
                <w:rFonts w:cs="Times New Roman"/>
                <w:b/>
              </w:rPr>
              <w:t xml:space="preserve">Issue: </w:t>
            </w:r>
            <w:r w:rsidRPr="00575791">
              <w:rPr>
                <w:rFonts w:cs="Times New Roman"/>
              </w:rPr>
              <w:t>(</w:t>
            </w:r>
            <w:proofErr w:type="spellStart"/>
            <w:r w:rsidRPr="00575791">
              <w:rPr>
                <w:rFonts w:cs="Times New Roman"/>
                <w:i/>
              </w:rPr>
              <w:t>Barend</w:t>
            </w:r>
            <w:proofErr w:type="spellEnd"/>
            <w:r w:rsidRPr="00575791">
              <w:rPr>
                <w:rFonts w:cs="Times New Roman"/>
                <w:i/>
              </w:rPr>
              <w:t xml:space="preserve"> </w:t>
            </w:r>
            <w:r w:rsidRPr="00575791">
              <w:rPr>
                <w:rFonts w:cs="Times New Roman"/>
              </w:rPr>
              <w:t xml:space="preserve">case): Whether </w:t>
            </w:r>
            <w:proofErr w:type="spellStart"/>
            <w:r w:rsidRPr="00575791">
              <w:rPr>
                <w:rFonts w:cs="Times New Roman"/>
                <w:i/>
              </w:rPr>
              <w:t>renvoi</w:t>
            </w:r>
            <w:proofErr w:type="spellEnd"/>
            <w:r w:rsidRPr="00575791">
              <w:rPr>
                <w:rFonts w:cs="Times New Roman"/>
                <w:i/>
              </w:rPr>
              <w:t xml:space="preserve"> </w:t>
            </w:r>
            <w:r w:rsidRPr="00575791">
              <w:rPr>
                <w:rFonts w:cs="Times New Roman"/>
              </w:rPr>
              <w:t xml:space="preserve">could be used? Is it part of law of transfer of title of movable property </w:t>
            </w:r>
            <w:r w:rsidRPr="00575791">
              <w:rPr>
                <w:rFonts w:cs="Times New Roman"/>
                <w:i/>
              </w:rPr>
              <w:t xml:space="preserve">inter </w:t>
            </w:r>
            <w:proofErr w:type="spellStart"/>
            <w:r w:rsidRPr="00575791">
              <w:rPr>
                <w:rFonts w:cs="Times New Roman"/>
                <w:i/>
              </w:rPr>
              <w:t>vivos</w:t>
            </w:r>
            <w:proofErr w:type="spellEnd"/>
            <w:r w:rsidRPr="00575791">
              <w:rPr>
                <w:rFonts w:cs="Times New Roman"/>
                <w:i/>
              </w:rPr>
              <w:t>?</w:t>
            </w:r>
          </w:p>
          <w:p w14:paraId="1891A1F2" w14:textId="4B1A0110" w:rsidR="00374AB6" w:rsidRPr="00374AB6" w:rsidRDefault="00374AB6" w:rsidP="006C7F11">
            <w:pPr>
              <w:rPr>
                <w:rFonts w:cs="Times New Roman"/>
              </w:rPr>
            </w:pPr>
            <w:r>
              <w:rPr>
                <w:rFonts w:cs="Times New Roman"/>
                <w:b/>
              </w:rPr>
              <w:t>Court:</w:t>
            </w:r>
            <w:r w:rsidRPr="00575791">
              <w:rPr>
                <w:rFonts w:cs="Times New Roman"/>
              </w:rPr>
              <w:t xml:space="preserve"> </w:t>
            </w:r>
            <w:proofErr w:type="spellStart"/>
            <w:r w:rsidRPr="00575791">
              <w:rPr>
                <w:rFonts w:cs="Times New Roman"/>
              </w:rPr>
              <w:t>Renvoi</w:t>
            </w:r>
            <w:proofErr w:type="spellEnd"/>
            <w:r w:rsidRPr="00575791">
              <w:rPr>
                <w:rFonts w:cs="Times New Roman"/>
              </w:rPr>
              <w:t xml:space="preserve"> is not part of the law on transfer of immovable property (</w:t>
            </w:r>
            <w:r w:rsidRPr="00575791">
              <w:rPr>
                <w:rFonts w:cs="Times New Roman"/>
                <w:i/>
              </w:rPr>
              <w:t>Manson</w:t>
            </w:r>
            <w:r w:rsidRPr="00575791">
              <w:rPr>
                <w:rFonts w:cs="Times New Roman"/>
              </w:rPr>
              <w:t xml:space="preserve">): no binding authority that English private law will apply doctrine of </w:t>
            </w:r>
            <w:proofErr w:type="spellStart"/>
            <w:r w:rsidRPr="00575791">
              <w:rPr>
                <w:rFonts w:cs="Times New Roman"/>
              </w:rPr>
              <w:t>renvoi</w:t>
            </w:r>
            <w:proofErr w:type="spellEnd"/>
            <w:r w:rsidRPr="00575791">
              <w:rPr>
                <w:rFonts w:cs="Times New Roman"/>
              </w:rPr>
              <w:t>. Largely a question of policy – applied most frequently in the context of the law of succession, not applied contractual relations or tort (</w:t>
            </w:r>
            <w:r w:rsidRPr="00575791">
              <w:rPr>
                <w:rFonts w:cs="Times New Roman"/>
                <w:i/>
              </w:rPr>
              <w:t>pre Nielsen</w:t>
            </w:r>
            <w:r w:rsidRPr="00575791">
              <w:rPr>
                <w:rFonts w:cs="Times New Roman"/>
              </w:rPr>
              <w:t xml:space="preserve">). </w:t>
            </w:r>
          </w:p>
        </w:tc>
      </w:tr>
      <w:tr w:rsidR="002C2287" w14:paraId="37176C47" w14:textId="77777777" w:rsidTr="002C2287">
        <w:tc>
          <w:tcPr>
            <w:tcW w:w="10790" w:type="dxa"/>
            <w:shd w:val="clear" w:color="auto" w:fill="9EA0A8" w:themeFill="background2" w:themeFillShade="BF"/>
          </w:tcPr>
          <w:p w14:paraId="6E39B666" w14:textId="76CCF282" w:rsidR="002C2287" w:rsidRPr="00374AB6" w:rsidRDefault="002C2287" w:rsidP="00871AE1">
            <w:pPr>
              <w:rPr>
                <w:rFonts w:cs="Times New Roman"/>
                <w:b/>
                <w:color w:val="FF0000"/>
              </w:rPr>
            </w:pPr>
            <w:r w:rsidRPr="002C2287">
              <w:rPr>
                <w:rFonts w:cs="Times New Roman"/>
                <w:b/>
                <w:i/>
                <w:color w:val="FF0000"/>
              </w:rPr>
              <w:t>IRAN V BEREND</w:t>
            </w:r>
            <w:r w:rsidRPr="002C2287">
              <w:rPr>
                <w:rFonts w:cs="Times New Roman"/>
                <w:b/>
                <w:color w:val="FF0000"/>
              </w:rPr>
              <w:t>, 2007 – REJECTS RENVOI</w:t>
            </w:r>
          </w:p>
        </w:tc>
      </w:tr>
      <w:tr w:rsidR="002C2287" w14:paraId="7EBC3692" w14:textId="77777777" w:rsidTr="002C2287">
        <w:tc>
          <w:tcPr>
            <w:tcW w:w="10790" w:type="dxa"/>
          </w:tcPr>
          <w:p w14:paraId="2F53C315" w14:textId="77777777" w:rsidR="002C2287" w:rsidRDefault="002C2287" w:rsidP="002C2287">
            <w:pPr>
              <w:rPr>
                <w:rFonts w:cs="Times New Roman"/>
              </w:rPr>
            </w:pPr>
            <w:r>
              <w:rPr>
                <w:rFonts w:cs="Times New Roman"/>
                <w:b/>
              </w:rPr>
              <w:t xml:space="preserve">Facts: </w:t>
            </w:r>
            <w:r>
              <w:rPr>
                <w:rFonts w:cs="Times New Roman"/>
              </w:rPr>
              <w:t xml:space="preserve">fragment of limestone originating from fifth century BCE. </w:t>
            </w:r>
            <w:proofErr w:type="spellStart"/>
            <w:r>
              <w:rPr>
                <w:rFonts w:cs="Times New Roman"/>
              </w:rPr>
              <w:t>Berend</w:t>
            </w:r>
            <w:proofErr w:type="spellEnd"/>
            <w:r>
              <w:rPr>
                <w:rFonts w:cs="Times New Roman"/>
              </w:rPr>
              <w:t xml:space="preserve"> allegedly acquired title after sold to her through an agent at a NY auction. Decades later, sought to sell at auction (2005) but Iran sought and was granted an injunction to prevent sale. </w:t>
            </w:r>
            <w:proofErr w:type="spellStart"/>
            <w:r>
              <w:rPr>
                <w:rFonts w:cs="Times New Roman"/>
              </w:rPr>
              <w:t>Berend</w:t>
            </w:r>
            <w:proofErr w:type="spellEnd"/>
            <w:r>
              <w:rPr>
                <w:rFonts w:cs="Times New Roman"/>
              </w:rPr>
              <w:t xml:space="preserve"> argued fragment = movable property and English conflict of laws rules dictate French law governs question of title to fragment (since she obtained title to it in France). Relies on an article of French Code saying she obtained it. Iran argued English court should also apply French conflict of law rules (</w:t>
            </w:r>
            <w:proofErr w:type="spellStart"/>
            <w:r>
              <w:rPr>
                <w:rFonts w:cs="Times New Roman"/>
              </w:rPr>
              <w:t>ie</w:t>
            </w:r>
            <w:proofErr w:type="spellEnd"/>
            <w:r>
              <w:rPr>
                <w:rFonts w:cs="Times New Roman"/>
              </w:rPr>
              <w:t xml:space="preserve"> apply doctrine of </w:t>
            </w:r>
            <w:proofErr w:type="spellStart"/>
            <w:r>
              <w:rPr>
                <w:rFonts w:cs="Times New Roman"/>
              </w:rPr>
              <w:t>renvoi</w:t>
            </w:r>
            <w:proofErr w:type="spellEnd"/>
            <w:r>
              <w:rPr>
                <w:rFonts w:cs="Times New Roman"/>
              </w:rPr>
              <w:t>), which would demand return of fragment.</w:t>
            </w:r>
          </w:p>
          <w:p w14:paraId="3B6FDBDD" w14:textId="77777777" w:rsidR="002C2287" w:rsidRDefault="002C2287" w:rsidP="002C2287">
            <w:pPr>
              <w:rPr>
                <w:rFonts w:cs="Times New Roman"/>
              </w:rPr>
            </w:pPr>
            <w:r>
              <w:rPr>
                <w:rFonts w:cs="Times New Roman"/>
                <w:b/>
              </w:rPr>
              <w:t xml:space="preserve">Court: </w:t>
            </w:r>
          </w:p>
          <w:p w14:paraId="4D5281F4" w14:textId="77777777" w:rsidR="002C2287" w:rsidRDefault="002C2287" w:rsidP="002C2287">
            <w:pPr>
              <w:pStyle w:val="ListParagraph"/>
              <w:numPr>
                <w:ilvl w:val="0"/>
                <w:numId w:val="105"/>
              </w:numPr>
              <w:rPr>
                <w:rFonts w:cs="Times New Roman"/>
              </w:rPr>
            </w:pPr>
            <w:r>
              <w:rPr>
                <w:rFonts w:cs="Times New Roman"/>
              </w:rPr>
              <w:t>Court shouldn’t undertake the task of trying to ascertain how a foreign court would decide the question, unless the advantages of doing so clearly outweigh disadvantages. Most situations = interpret reference to foreign law to mean its domestic rules.</w:t>
            </w:r>
          </w:p>
          <w:p w14:paraId="71505138" w14:textId="77777777" w:rsidR="002C2287" w:rsidRDefault="002C2287" w:rsidP="002C2287">
            <w:pPr>
              <w:pStyle w:val="ListParagraph"/>
              <w:numPr>
                <w:ilvl w:val="0"/>
                <w:numId w:val="105"/>
              </w:numPr>
              <w:rPr>
                <w:rFonts w:cs="Times New Roman"/>
              </w:rPr>
            </w:pPr>
            <w:r>
              <w:rPr>
                <w:rFonts w:cs="Times New Roman"/>
                <w:i/>
              </w:rPr>
              <w:t xml:space="preserve">Lex </w:t>
            </w:r>
            <w:proofErr w:type="spellStart"/>
            <w:r>
              <w:rPr>
                <w:rFonts w:cs="Times New Roman"/>
                <w:i/>
              </w:rPr>
              <w:t>situs</w:t>
            </w:r>
            <w:proofErr w:type="spellEnd"/>
            <w:r>
              <w:rPr>
                <w:rFonts w:cs="Times New Roman"/>
                <w:i/>
              </w:rPr>
              <w:t xml:space="preserve"> </w:t>
            </w:r>
            <w:r>
              <w:rPr>
                <w:rFonts w:cs="Times New Roman"/>
              </w:rPr>
              <w:t>in terms of domestic law.</w:t>
            </w:r>
          </w:p>
          <w:p w14:paraId="00EC27B7" w14:textId="7A0AE680" w:rsidR="002C2287" w:rsidRPr="002C2287" w:rsidRDefault="002C2287" w:rsidP="00871AE1">
            <w:pPr>
              <w:pStyle w:val="ListParagraph"/>
              <w:numPr>
                <w:ilvl w:val="0"/>
                <w:numId w:val="105"/>
              </w:numPr>
              <w:rPr>
                <w:rFonts w:cs="Times New Roman"/>
              </w:rPr>
            </w:pPr>
            <w:r>
              <w:rPr>
                <w:rFonts w:cs="Times New Roman"/>
              </w:rPr>
              <w:lastRenderedPageBreak/>
              <w:t xml:space="preserve">No good reason to introduce doctrine of </w:t>
            </w:r>
            <w:proofErr w:type="spellStart"/>
            <w:r>
              <w:rPr>
                <w:rFonts w:cs="Times New Roman"/>
              </w:rPr>
              <w:t>renvoi</w:t>
            </w:r>
            <w:proofErr w:type="spellEnd"/>
            <w:r>
              <w:rPr>
                <w:rFonts w:cs="Times New Roman"/>
              </w:rPr>
              <w:t xml:space="preserve"> to </w:t>
            </w:r>
            <w:proofErr w:type="spellStart"/>
            <w:r>
              <w:rPr>
                <w:rFonts w:cs="Times New Roman"/>
              </w:rPr>
              <w:t>moveables</w:t>
            </w:r>
            <w:proofErr w:type="spellEnd"/>
            <w:r>
              <w:rPr>
                <w:rFonts w:cs="Times New Roman"/>
              </w:rPr>
              <w:t xml:space="preserve"> (fragment determined according to French domestic law).</w:t>
            </w:r>
          </w:p>
        </w:tc>
      </w:tr>
    </w:tbl>
    <w:p w14:paraId="416F1B58" w14:textId="77777777" w:rsidR="00EB04D2" w:rsidRDefault="00EB04D2" w:rsidP="00EF7DC0">
      <w:pPr>
        <w:rPr>
          <w:rFonts w:cs="Times New Roman"/>
        </w:rPr>
      </w:pPr>
    </w:p>
    <w:p w14:paraId="5CC19D0B" w14:textId="525AA4BF" w:rsidR="00EB04D2" w:rsidRDefault="00EB04D2" w:rsidP="0064019B">
      <w:pPr>
        <w:pStyle w:val="Heading3"/>
        <w:numPr>
          <w:ilvl w:val="0"/>
          <w:numId w:val="92"/>
        </w:numPr>
      </w:pPr>
      <w:bookmarkStart w:id="41" w:name="_Toc501367201"/>
      <w:r>
        <w:t>Succession: Wills and Trusts</w:t>
      </w:r>
      <w:bookmarkEnd w:id="41"/>
    </w:p>
    <w:p w14:paraId="24FB09F9" w14:textId="77777777" w:rsidR="00B57B97" w:rsidRDefault="00B57B97" w:rsidP="00B57B97">
      <w:pPr>
        <w:pStyle w:val="ListParagraph"/>
        <w:numPr>
          <w:ilvl w:val="0"/>
          <w:numId w:val="104"/>
        </w:numPr>
        <w:spacing w:before="200" w:after="200" w:line="276" w:lineRule="auto"/>
      </w:pPr>
      <w:r>
        <w:t xml:space="preserve">When a person dies, a personal representative is appointed to pay off the deceased’s debts and to distribute property to those beneficially entitled. </w:t>
      </w:r>
    </w:p>
    <w:p w14:paraId="4DBA578B" w14:textId="77777777" w:rsidR="00B57B97" w:rsidRDefault="00B57B97" w:rsidP="00B57B97">
      <w:pPr>
        <w:pStyle w:val="ListParagraph"/>
        <w:numPr>
          <w:ilvl w:val="1"/>
          <w:numId w:val="92"/>
        </w:numPr>
        <w:spacing w:before="200" w:after="200" w:line="276" w:lineRule="auto"/>
      </w:pPr>
      <w:r>
        <w:t xml:space="preserve">When a representative is appointed by will, he or she is known as an </w:t>
      </w:r>
      <w:r>
        <w:rPr>
          <w:b/>
        </w:rPr>
        <w:t>executor</w:t>
      </w:r>
      <w:r>
        <w:t xml:space="preserve">. </w:t>
      </w:r>
    </w:p>
    <w:p w14:paraId="2770599B" w14:textId="77777777" w:rsidR="00B57B97" w:rsidRDefault="00B57B97" w:rsidP="00B57B97">
      <w:pPr>
        <w:pStyle w:val="ListParagraph"/>
        <w:numPr>
          <w:ilvl w:val="1"/>
          <w:numId w:val="92"/>
        </w:numPr>
        <w:spacing w:before="200" w:after="200" w:line="276" w:lineRule="auto"/>
      </w:pPr>
      <w:r>
        <w:t xml:space="preserve">When a representative is appointed by the court, he or she is known as an </w:t>
      </w:r>
      <w:r>
        <w:rPr>
          <w:b/>
        </w:rPr>
        <w:t>administrator</w:t>
      </w:r>
      <w:r>
        <w:t xml:space="preserve">. </w:t>
      </w:r>
    </w:p>
    <w:p w14:paraId="79E3EC34" w14:textId="1C2A572B" w:rsidR="00B57B97" w:rsidRDefault="00B57B97" w:rsidP="00B57B97">
      <w:pPr>
        <w:pStyle w:val="ListParagraph"/>
        <w:numPr>
          <w:ilvl w:val="0"/>
          <w:numId w:val="104"/>
        </w:numPr>
        <w:spacing w:before="200" w:after="200" w:line="276" w:lineRule="auto"/>
      </w:pPr>
      <w:r>
        <w:t xml:space="preserve">The executor or administrator is not empowered to act until authorized by the court. </w:t>
      </w:r>
    </w:p>
    <w:p w14:paraId="0186289E" w14:textId="77777777" w:rsidR="00B57B97" w:rsidRDefault="00B57B97" w:rsidP="00B57B97">
      <w:pPr>
        <w:pStyle w:val="ListParagraph"/>
        <w:numPr>
          <w:ilvl w:val="0"/>
          <w:numId w:val="104"/>
        </w:numPr>
        <w:spacing w:before="200" w:after="200" w:line="276" w:lineRule="auto"/>
      </w:pPr>
      <w:r>
        <w:t xml:space="preserve">There is an important distinction between </w:t>
      </w:r>
      <w:r w:rsidRPr="00B57B97">
        <w:rPr>
          <w:b/>
        </w:rPr>
        <w:t>administration and succession</w:t>
      </w:r>
      <w:r>
        <w:t xml:space="preserve">: the conduct of the executor/administrator is treated separately from questions about the deceased’s property. </w:t>
      </w:r>
    </w:p>
    <w:p w14:paraId="7A6F1970" w14:textId="42352841" w:rsidR="00EB04D2" w:rsidRPr="00B57B97" w:rsidRDefault="00B57B97" w:rsidP="00EF7DC0">
      <w:pPr>
        <w:pStyle w:val="ListParagraph"/>
        <w:numPr>
          <w:ilvl w:val="0"/>
          <w:numId w:val="104"/>
        </w:numPr>
        <w:spacing w:before="200" w:after="200" w:line="276" w:lineRule="auto"/>
      </w:pPr>
      <w:r>
        <w:t xml:space="preserve">Generally, questions of </w:t>
      </w:r>
      <w:r w:rsidRPr="00B57B97">
        <w:rPr>
          <w:b/>
        </w:rPr>
        <w:t xml:space="preserve">administration </w:t>
      </w:r>
      <w:r>
        <w:t xml:space="preserve">are governed by the location of the assets, while questions of </w:t>
      </w:r>
      <w:r w:rsidRPr="00B57B97">
        <w:rPr>
          <w:b/>
        </w:rPr>
        <w:t>succession</w:t>
      </w:r>
      <w:r>
        <w:t xml:space="preserve"> are governed by the last domicile of the deceased. </w:t>
      </w:r>
    </w:p>
    <w:p w14:paraId="07F4B1B2" w14:textId="4205149D" w:rsidR="00EF7DC0" w:rsidRPr="00374AB6" w:rsidRDefault="00126D3A" w:rsidP="00126D3A">
      <w:pPr>
        <w:rPr>
          <w:rFonts w:cs="Times New Roman"/>
          <w:u w:val="single"/>
        </w:rPr>
      </w:pPr>
      <w:r w:rsidRPr="00374AB6">
        <w:rPr>
          <w:rFonts w:cs="Times New Roman"/>
          <w:u w:val="single"/>
        </w:rPr>
        <w:t>Succession</w:t>
      </w:r>
    </w:p>
    <w:p w14:paraId="328E7B06" w14:textId="2DC836BF" w:rsidR="00126D3A" w:rsidRPr="00575791" w:rsidRDefault="00126D3A" w:rsidP="00C67373">
      <w:pPr>
        <w:pStyle w:val="ListParagraph"/>
        <w:numPr>
          <w:ilvl w:val="0"/>
          <w:numId w:val="43"/>
        </w:numPr>
        <w:rPr>
          <w:rFonts w:cs="Times New Roman"/>
        </w:rPr>
      </w:pPr>
      <w:r w:rsidRPr="00575791">
        <w:rPr>
          <w:rFonts w:cs="Times New Roman"/>
        </w:rPr>
        <w:t>Can be movable or immovable property</w:t>
      </w:r>
    </w:p>
    <w:p w14:paraId="01156730" w14:textId="1EB28781" w:rsidR="007B22F3" w:rsidRPr="00575791" w:rsidRDefault="00126D3A" w:rsidP="00C67373">
      <w:pPr>
        <w:pStyle w:val="ListParagraph"/>
        <w:numPr>
          <w:ilvl w:val="0"/>
          <w:numId w:val="43"/>
        </w:numPr>
        <w:rPr>
          <w:rFonts w:cs="Times New Roman"/>
        </w:rPr>
      </w:pPr>
      <w:r w:rsidRPr="00575791">
        <w:rPr>
          <w:rFonts w:cs="Times New Roman"/>
        </w:rPr>
        <w:t xml:space="preserve">Have </w:t>
      </w:r>
      <w:r w:rsidRPr="00374AB6">
        <w:rPr>
          <w:rFonts w:cs="Times New Roman"/>
          <w:i/>
          <w:color w:val="00B050"/>
        </w:rPr>
        <w:t>Wills, Estates, and Succession Act</w:t>
      </w:r>
      <w:r w:rsidRPr="00575791">
        <w:rPr>
          <w:rFonts w:cs="Times New Roman"/>
          <w:i/>
        </w:rPr>
        <w:t>.</w:t>
      </w:r>
      <w:r w:rsidR="00455327">
        <w:rPr>
          <w:rFonts w:cs="Times New Roman"/>
          <w:i/>
        </w:rPr>
        <w:t xml:space="preserve"> </w:t>
      </w:r>
      <w:r w:rsidR="00455327">
        <w:rPr>
          <w:rFonts w:cs="Times New Roman"/>
        </w:rPr>
        <w:t>(ss.79-83</w:t>
      </w:r>
      <w:r w:rsidR="00374AB6">
        <w:rPr>
          <w:rFonts w:cs="Times New Roman"/>
        </w:rPr>
        <w:t>)</w:t>
      </w:r>
      <w:r w:rsidRPr="00575791">
        <w:rPr>
          <w:rFonts w:cs="Times New Roman"/>
          <w:i/>
        </w:rPr>
        <w:t xml:space="preserve"> </w:t>
      </w:r>
      <w:r w:rsidRPr="00575791">
        <w:rPr>
          <w:rFonts w:cs="Times New Roman"/>
        </w:rPr>
        <w:t xml:space="preserve">Since 2014. </w:t>
      </w:r>
    </w:p>
    <w:p w14:paraId="0A8FCABE" w14:textId="467499F1" w:rsidR="007B22F3" w:rsidRPr="00575791" w:rsidRDefault="007B22F3" w:rsidP="00C67373">
      <w:pPr>
        <w:pStyle w:val="ListParagraph"/>
        <w:numPr>
          <w:ilvl w:val="0"/>
          <w:numId w:val="43"/>
        </w:numPr>
        <w:rPr>
          <w:rFonts w:cs="Times New Roman"/>
        </w:rPr>
      </w:pPr>
      <w:r w:rsidRPr="00575791">
        <w:rPr>
          <w:rFonts w:cs="Times New Roman"/>
        </w:rPr>
        <w:t xml:space="preserve">Does not give the testator (will-maker) dispel party autonomy. Can’t choose the law you want to govern your will. </w:t>
      </w:r>
    </w:p>
    <w:p w14:paraId="02429E9A" w14:textId="2BC40F4E" w:rsidR="007B22F3" w:rsidRPr="00575791" w:rsidRDefault="007B22F3" w:rsidP="00C67373">
      <w:pPr>
        <w:pStyle w:val="ListParagraph"/>
        <w:numPr>
          <w:ilvl w:val="0"/>
          <w:numId w:val="43"/>
        </w:numPr>
        <w:rPr>
          <w:rFonts w:cs="Times New Roman"/>
        </w:rPr>
      </w:pPr>
      <w:r w:rsidRPr="00575791">
        <w:rPr>
          <w:rFonts w:cs="Times New Roman"/>
        </w:rPr>
        <w:t xml:space="preserve">Transfer post-mortem of movable and immovable property is divided into (1) administration and (2) succession. </w:t>
      </w:r>
    </w:p>
    <w:p w14:paraId="1B8BDC49" w14:textId="06C9C887" w:rsidR="007B22F3" w:rsidRPr="00575791" w:rsidRDefault="007B22F3" w:rsidP="00C67373">
      <w:pPr>
        <w:pStyle w:val="ListParagraph"/>
        <w:numPr>
          <w:ilvl w:val="0"/>
          <w:numId w:val="43"/>
        </w:numPr>
        <w:rPr>
          <w:rFonts w:cs="Times New Roman"/>
        </w:rPr>
      </w:pPr>
      <w:r w:rsidRPr="00575791">
        <w:rPr>
          <w:rFonts w:cs="Times New Roman"/>
        </w:rPr>
        <w:t xml:space="preserve">At common law, all property of the deceased vests in (1) executor if a will or (2) administrator. </w:t>
      </w:r>
    </w:p>
    <w:p w14:paraId="4A9C5E5E" w14:textId="77777777" w:rsidR="00374AB6" w:rsidRDefault="00374AB6" w:rsidP="00374AB6">
      <w:pPr>
        <w:rPr>
          <w:rFonts w:cs="Times New Roman"/>
        </w:rPr>
      </w:pPr>
    </w:p>
    <w:p w14:paraId="5151A712" w14:textId="3D4B1868" w:rsidR="00EF7DC0" w:rsidRPr="00374AB6" w:rsidRDefault="00EF7DC0" w:rsidP="00374AB6">
      <w:pPr>
        <w:rPr>
          <w:rFonts w:cs="Times New Roman"/>
          <w:u w:val="single"/>
        </w:rPr>
      </w:pPr>
      <w:r w:rsidRPr="00374AB6">
        <w:rPr>
          <w:rFonts w:cs="Times New Roman"/>
          <w:u w:val="single"/>
        </w:rPr>
        <w:t>Effect of Marriage on Property</w:t>
      </w:r>
    </w:p>
    <w:p w14:paraId="44833A3A" w14:textId="4C2315E9" w:rsidR="00EF7DC0" w:rsidRPr="00575791" w:rsidRDefault="00EF7DC0" w:rsidP="00C67373">
      <w:pPr>
        <w:pStyle w:val="ListParagraph"/>
        <w:numPr>
          <w:ilvl w:val="0"/>
          <w:numId w:val="40"/>
        </w:numPr>
        <w:rPr>
          <w:rFonts w:cs="Times New Roman"/>
        </w:rPr>
      </w:pPr>
      <w:r w:rsidRPr="00575791">
        <w:rPr>
          <w:rFonts w:cs="Times New Roman"/>
        </w:rPr>
        <w:t>Breakup</w:t>
      </w:r>
    </w:p>
    <w:p w14:paraId="76C79AB3" w14:textId="6D8C8179" w:rsidR="00EF7DC0" w:rsidRPr="00575791" w:rsidRDefault="00EF7DC0" w:rsidP="00C67373">
      <w:pPr>
        <w:pStyle w:val="ListParagraph"/>
        <w:numPr>
          <w:ilvl w:val="0"/>
          <w:numId w:val="40"/>
        </w:numPr>
        <w:rPr>
          <w:rFonts w:cs="Times New Roman"/>
        </w:rPr>
      </w:pPr>
      <w:r w:rsidRPr="00575791">
        <w:rPr>
          <w:rFonts w:cs="Times New Roman"/>
        </w:rPr>
        <w:t>Community regimes</w:t>
      </w:r>
    </w:p>
    <w:p w14:paraId="790C725E" w14:textId="0F33B9B8" w:rsidR="00EF7DC0" w:rsidRPr="00575791" w:rsidRDefault="00EF7DC0" w:rsidP="00C67373">
      <w:pPr>
        <w:pStyle w:val="ListParagraph"/>
        <w:numPr>
          <w:ilvl w:val="0"/>
          <w:numId w:val="40"/>
        </w:numPr>
        <w:rPr>
          <w:rFonts w:cs="Times New Roman"/>
        </w:rPr>
      </w:pPr>
      <w:r w:rsidRPr="00575791">
        <w:rPr>
          <w:rFonts w:cs="Times New Roman"/>
        </w:rPr>
        <w:t>Contracts</w:t>
      </w:r>
    </w:p>
    <w:p w14:paraId="424FEC94" w14:textId="1838F702" w:rsidR="00EF7DC0" w:rsidRPr="00575791" w:rsidRDefault="00EF7DC0" w:rsidP="00C67373">
      <w:pPr>
        <w:pStyle w:val="ListParagraph"/>
        <w:numPr>
          <w:ilvl w:val="0"/>
          <w:numId w:val="40"/>
        </w:numPr>
        <w:rPr>
          <w:rFonts w:cs="Times New Roman"/>
        </w:rPr>
      </w:pPr>
      <w:r w:rsidRPr="00575791">
        <w:rPr>
          <w:rFonts w:cs="Times New Roman"/>
        </w:rPr>
        <w:t>Mostly dealt with in Family Law Act.</w:t>
      </w:r>
    </w:p>
    <w:p w14:paraId="6B1DA0E5" w14:textId="51FCA98A" w:rsidR="008C04DB" w:rsidRPr="00575791" w:rsidRDefault="008C04DB" w:rsidP="008C04DB">
      <w:pPr>
        <w:rPr>
          <w:rFonts w:cs="Times New Roman"/>
        </w:rPr>
      </w:pPr>
      <w:r w:rsidRPr="00575791">
        <w:rPr>
          <w:rFonts w:cs="Times New Roman"/>
        </w:rPr>
        <w:t xml:space="preserve">In BC, have the </w:t>
      </w:r>
      <w:r w:rsidRPr="00374AB6">
        <w:rPr>
          <w:rFonts w:cs="Times New Roman"/>
          <w:i/>
          <w:color w:val="00B050"/>
        </w:rPr>
        <w:t>Family Law Act</w:t>
      </w:r>
      <w:r w:rsidRPr="00374AB6">
        <w:rPr>
          <w:rFonts w:cs="Times New Roman"/>
          <w:color w:val="00B050"/>
        </w:rPr>
        <w:t xml:space="preserve">. </w:t>
      </w:r>
    </w:p>
    <w:p w14:paraId="444EE6EC" w14:textId="34E27355" w:rsidR="00006EC8" w:rsidRPr="00575791" w:rsidRDefault="00006EC8" w:rsidP="00C67373">
      <w:pPr>
        <w:pStyle w:val="ListParagraph"/>
        <w:numPr>
          <w:ilvl w:val="0"/>
          <w:numId w:val="42"/>
        </w:numPr>
        <w:rPr>
          <w:rFonts w:cs="Times New Roman"/>
        </w:rPr>
      </w:pPr>
      <w:r w:rsidRPr="00374AB6">
        <w:rPr>
          <w:rFonts w:cs="Times New Roman"/>
          <w:color w:val="00B050"/>
        </w:rPr>
        <w:t xml:space="preserve">S.107 </w:t>
      </w:r>
      <w:r w:rsidRPr="00575791">
        <w:rPr>
          <w:rFonts w:cs="Times New Roman"/>
        </w:rPr>
        <w:t xml:space="preserve">defines proper law for </w:t>
      </w:r>
      <w:proofErr w:type="spellStart"/>
      <w:r w:rsidRPr="00575791">
        <w:rPr>
          <w:rFonts w:cs="Times New Roman"/>
        </w:rPr>
        <w:t>matriomonial</w:t>
      </w:r>
      <w:proofErr w:type="spellEnd"/>
      <w:r w:rsidRPr="00575791">
        <w:rPr>
          <w:rFonts w:cs="Times New Roman"/>
        </w:rPr>
        <w:t xml:space="preserve"> relationship. Excludes </w:t>
      </w:r>
      <w:proofErr w:type="spellStart"/>
      <w:r w:rsidRPr="00575791">
        <w:rPr>
          <w:rFonts w:cs="Times New Roman"/>
          <w:i/>
        </w:rPr>
        <w:t>renvoi</w:t>
      </w:r>
      <w:proofErr w:type="spellEnd"/>
      <w:r w:rsidRPr="00575791">
        <w:rPr>
          <w:rFonts w:cs="Times New Roman"/>
        </w:rPr>
        <w:t xml:space="preserve">. There is a definition of the internal/domestic law. </w:t>
      </w:r>
    </w:p>
    <w:p w14:paraId="6E6F5673" w14:textId="7601A2E8" w:rsidR="00006EC8" w:rsidRPr="00575791" w:rsidRDefault="00006EC8" w:rsidP="00C67373">
      <w:pPr>
        <w:pStyle w:val="ListParagraph"/>
        <w:numPr>
          <w:ilvl w:val="0"/>
          <w:numId w:val="42"/>
        </w:numPr>
        <w:rPr>
          <w:rFonts w:cs="Times New Roman"/>
        </w:rPr>
      </w:pPr>
      <w:r w:rsidRPr="00374AB6">
        <w:rPr>
          <w:rFonts w:cs="Times New Roman"/>
          <w:color w:val="00B050"/>
        </w:rPr>
        <w:t xml:space="preserve">S.108 </w:t>
      </w:r>
      <w:r w:rsidRPr="00575791">
        <w:rPr>
          <w:rFonts w:cs="Times New Roman"/>
        </w:rPr>
        <w:t xml:space="preserve">recognizes the existence and validity of domestic contracts – might be governed by non-BC law. </w:t>
      </w:r>
    </w:p>
    <w:p w14:paraId="23F38F02" w14:textId="0010ECBA" w:rsidR="00CB717D" w:rsidRPr="00575791" w:rsidRDefault="00CB717D" w:rsidP="00C67373">
      <w:pPr>
        <w:pStyle w:val="ListParagraph"/>
        <w:numPr>
          <w:ilvl w:val="0"/>
          <w:numId w:val="42"/>
        </w:numPr>
        <w:rPr>
          <w:rFonts w:cs="Times New Roman"/>
        </w:rPr>
      </w:pPr>
      <w:r w:rsidRPr="00374AB6">
        <w:rPr>
          <w:rFonts w:cs="Times New Roman"/>
          <w:color w:val="00B050"/>
        </w:rPr>
        <w:t xml:space="preserve">S.108(5) </w:t>
      </w:r>
      <w:r w:rsidRPr="00575791">
        <w:rPr>
          <w:rFonts w:cs="Times New Roman"/>
        </w:rPr>
        <w:t xml:space="preserve">recognizes community property regimes: parties will be subject if their first common habitual residence was in a jurisdiction whose law authorized community property regimes. </w:t>
      </w:r>
    </w:p>
    <w:p w14:paraId="53B28A47" w14:textId="1C0BFCDB" w:rsidR="006049A4" w:rsidRPr="00575791" w:rsidRDefault="006049A4" w:rsidP="00C67373">
      <w:pPr>
        <w:pStyle w:val="ListParagraph"/>
        <w:numPr>
          <w:ilvl w:val="0"/>
          <w:numId w:val="42"/>
        </w:numPr>
        <w:rPr>
          <w:rFonts w:cs="Times New Roman"/>
        </w:rPr>
      </w:pPr>
      <w:r w:rsidRPr="00575791">
        <w:rPr>
          <w:rFonts w:cs="Times New Roman"/>
        </w:rPr>
        <w:t>In BC – triggered only by separation</w:t>
      </w:r>
    </w:p>
    <w:p w14:paraId="2EE18083" w14:textId="40AC94F8" w:rsidR="006049A4" w:rsidRPr="00575791" w:rsidRDefault="006049A4" w:rsidP="00C67373">
      <w:pPr>
        <w:pStyle w:val="ListParagraph"/>
        <w:numPr>
          <w:ilvl w:val="0"/>
          <w:numId w:val="42"/>
        </w:numPr>
        <w:rPr>
          <w:rFonts w:cs="Times New Roman"/>
        </w:rPr>
      </w:pPr>
      <w:r w:rsidRPr="00575791">
        <w:rPr>
          <w:rFonts w:cs="Times New Roman"/>
        </w:rPr>
        <w:t xml:space="preserve">CPR – lasts for life, even if you stay together still subject to CPR – limitations on what you can deal with in your will. </w:t>
      </w:r>
    </w:p>
    <w:p w14:paraId="0CEF526C" w14:textId="4020F36C" w:rsidR="00EF7DC0" w:rsidRPr="00575791" w:rsidRDefault="00EF7DC0" w:rsidP="00EF7DC0">
      <w:pPr>
        <w:rPr>
          <w:rFonts w:cs="Times New Roman"/>
          <w:u w:val="single"/>
        </w:rPr>
      </w:pPr>
      <w:r w:rsidRPr="00374AB6">
        <w:rPr>
          <w:rFonts w:cs="Times New Roman"/>
          <w:u w:val="single"/>
        </w:rPr>
        <w:t>Trusts</w:t>
      </w:r>
    </w:p>
    <w:p w14:paraId="1A47DCA1" w14:textId="4B274296" w:rsidR="003D0655" w:rsidRPr="00575791" w:rsidRDefault="00EF7DC0" w:rsidP="00EF7DC0">
      <w:pPr>
        <w:rPr>
          <w:rFonts w:cs="Times New Roman"/>
        </w:rPr>
      </w:pPr>
      <w:r w:rsidRPr="00575791">
        <w:rPr>
          <w:rFonts w:cs="Times New Roman"/>
        </w:rPr>
        <w:t xml:space="preserve">Common law courts use </w:t>
      </w:r>
      <w:proofErr w:type="spellStart"/>
      <w:r w:rsidRPr="00575791">
        <w:rPr>
          <w:rFonts w:cs="Times New Roman"/>
          <w:i/>
        </w:rPr>
        <w:t>lex</w:t>
      </w:r>
      <w:proofErr w:type="spellEnd"/>
      <w:r w:rsidRPr="00575791">
        <w:rPr>
          <w:rFonts w:cs="Times New Roman"/>
          <w:i/>
        </w:rPr>
        <w:t xml:space="preserve"> </w:t>
      </w:r>
      <w:proofErr w:type="spellStart"/>
      <w:r w:rsidRPr="00575791">
        <w:rPr>
          <w:rFonts w:cs="Times New Roman"/>
          <w:i/>
        </w:rPr>
        <w:t>situs</w:t>
      </w:r>
      <w:proofErr w:type="spellEnd"/>
      <w:r w:rsidRPr="00575791">
        <w:rPr>
          <w:rFonts w:cs="Times New Roman"/>
          <w:i/>
        </w:rPr>
        <w:t xml:space="preserve"> </w:t>
      </w:r>
      <w:r w:rsidRPr="00575791">
        <w:rPr>
          <w:rFonts w:cs="Times New Roman"/>
        </w:rPr>
        <w:t xml:space="preserve">for movable property. Wherever it is located at the time of the transfer, that is the law common law courts apply to determine who has title. </w:t>
      </w:r>
    </w:p>
    <w:p w14:paraId="51E7CA74" w14:textId="77777777" w:rsidR="003D0655" w:rsidRPr="00575791" w:rsidRDefault="003D0655" w:rsidP="00EF7DC0">
      <w:pPr>
        <w:rPr>
          <w:rFonts w:cs="Times New Roman"/>
        </w:rPr>
      </w:pPr>
    </w:p>
    <w:p w14:paraId="444EA64C" w14:textId="17FDCFD0" w:rsidR="003D0655" w:rsidRPr="00575791" w:rsidRDefault="003D0655" w:rsidP="00EF7DC0">
      <w:pPr>
        <w:rPr>
          <w:rFonts w:cs="Times New Roman"/>
          <w:u w:val="single"/>
        </w:rPr>
      </w:pPr>
      <w:r w:rsidRPr="00575791">
        <w:rPr>
          <w:rFonts w:cs="Times New Roman"/>
          <w:u w:val="single"/>
        </w:rPr>
        <w:t>Law Applicable to Trusts</w:t>
      </w:r>
    </w:p>
    <w:p w14:paraId="184E8981" w14:textId="7F294F0D" w:rsidR="003D0655" w:rsidRPr="00575791" w:rsidRDefault="00F64924" w:rsidP="00C67373">
      <w:pPr>
        <w:pStyle w:val="ListParagraph"/>
        <w:numPr>
          <w:ilvl w:val="0"/>
          <w:numId w:val="41"/>
        </w:numPr>
        <w:rPr>
          <w:rFonts w:cs="Times New Roman"/>
        </w:rPr>
      </w:pPr>
      <w:r w:rsidRPr="00575791">
        <w:rPr>
          <w:rFonts w:cs="Times New Roman"/>
        </w:rPr>
        <w:t>Uniform law conference of Canada two acts (both enacted in BC): International Trust Act, Conflict of Law Rules for Trusts Act.</w:t>
      </w:r>
    </w:p>
    <w:p w14:paraId="18926D6A" w14:textId="77777777" w:rsidR="007B7A17" w:rsidRPr="00575791" w:rsidRDefault="00F64924" w:rsidP="00C67373">
      <w:pPr>
        <w:pStyle w:val="ListParagraph"/>
        <w:numPr>
          <w:ilvl w:val="0"/>
          <w:numId w:val="41"/>
        </w:numPr>
        <w:rPr>
          <w:rFonts w:cs="Times New Roman"/>
        </w:rPr>
      </w:pPr>
      <w:r w:rsidRPr="00575791">
        <w:rPr>
          <w:rFonts w:cs="Times New Roman"/>
        </w:rPr>
        <w:t xml:space="preserve">Very similar statutes in what they provide. </w:t>
      </w:r>
    </w:p>
    <w:p w14:paraId="7480D6CA" w14:textId="77777777" w:rsidR="008D08C1" w:rsidRPr="00575791" w:rsidRDefault="007B7A17" w:rsidP="00C67373">
      <w:pPr>
        <w:pStyle w:val="ListParagraph"/>
        <w:numPr>
          <w:ilvl w:val="0"/>
          <w:numId w:val="41"/>
        </w:numPr>
        <w:rPr>
          <w:rFonts w:cs="Times New Roman"/>
        </w:rPr>
      </w:pPr>
      <w:r w:rsidRPr="00575791">
        <w:rPr>
          <w:rFonts w:cs="Times New Roman"/>
        </w:rPr>
        <w:t xml:space="preserve">ITA: both provide for party autonomy – the settlor has the right to choose the law to govern the trust. </w:t>
      </w:r>
      <w:r w:rsidR="00121109" w:rsidRPr="00575791">
        <w:rPr>
          <w:rFonts w:cs="Times New Roman"/>
        </w:rPr>
        <w:t xml:space="preserve">Can be express or implied. </w:t>
      </w:r>
    </w:p>
    <w:p w14:paraId="6ECA9523" w14:textId="3C3251DA" w:rsidR="00F64924" w:rsidRDefault="008D08C1" w:rsidP="00C67373">
      <w:pPr>
        <w:pStyle w:val="ListParagraph"/>
        <w:numPr>
          <w:ilvl w:val="0"/>
          <w:numId w:val="41"/>
        </w:numPr>
        <w:rPr>
          <w:rFonts w:cs="Times New Roman"/>
        </w:rPr>
      </w:pPr>
      <w:r w:rsidRPr="00575791">
        <w:rPr>
          <w:rFonts w:cs="Times New Roman"/>
        </w:rPr>
        <w:t>If you don’t choose or choose a law that wont work (</w:t>
      </w:r>
      <w:proofErr w:type="spellStart"/>
      <w:r w:rsidRPr="00575791">
        <w:rPr>
          <w:rFonts w:cs="Times New Roman"/>
        </w:rPr>
        <w:t>ie</w:t>
      </w:r>
      <w:proofErr w:type="spellEnd"/>
      <w:r w:rsidRPr="00575791">
        <w:rPr>
          <w:rFonts w:cs="Times New Roman"/>
        </w:rPr>
        <w:t xml:space="preserve"> civil law system for trust) the court will have to select a proper law for you. ITA provi</w:t>
      </w:r>
      <w:r w:rsidR="00374AB6">
        <w:rPr>
          <w:rFonts w:cs="Times New Roman"/>
        </w:rPr>
        <w:t>n</w:t>
      </w:r>
      <w:r w:rsidRPr="00575791">
        <w:rPr>
          <w:rFonts w:cs="Times New Roman"/>
        </w:rPr>
        <w:t xml:space="preserve">ces in Article 8 </w:t>
      </w:r>
      <w:r w:rsidR="00F64924" w:rsidRPr="00575791">
        <w:rPr>
          <w:rFonts w:cs="Times New Roman"/>
        </w:rPr>
        <w:t xml:space="preserve"> </w:t>
      </w:r>
    </w:p>
    <w:p w14:paraId="38A40639" w14:textId="77777777" w:rsidR="00455327" w:rsidRDefault="00455327" w:rsidP="00455327">
      <w:pPr>
        <w:rPr>
          <w:rFonts w:cs="Times New Roman"/>
        </w:rPr>
      </w:pPr>
    </w:p>
    <w:p w14:paraId="242D0867" w14:textId="77777777" w:rsidR="00455327" w:rsidRDefault="00455327" w:rsidP="00455327">
      <w:pPr>
        <w:rPr>
          <w:rFonts w:cs="Times New Roman"/>
        </w:rPr>
      </w:pPr>
    </w:p>
    <w:p w14:paraId="18BED225" w14:textId="4C47B473" w:rsidR="00455327" w:rsidRDefault="00455327" w:rsidP="00E82B5B">
      <w:pPr>
        <w:pStyle w:val="Heading1"/>
      </w:pPr>
      <w:bookmarkStart w:id="42" w:name="_Toc501367202"/>
      <w:r>
        <w:lastRenderedPageBreak/>
        <w:t>APPENDIX – STATUTORY MATERIALS</w:t>
      </w:r>
      <w:bookmarkEnd w:id="42"/>
    </w:p>
    <w:p w14:paraId="4C903EB1" w14:textId="77777777" w:rsidR="001A76F7" w:rsidRDefault="001A76F7" w:rsidP="00455327">
      <w:pPr>
        <w:rPr>
          <w:rFonts w:cs="Times New Roman"/>
          <w:i/>
        </w:rPr>
      </w:pPr>
    </w:p>
    <w:p w14:paraId="0C5FA4F3" w14:textId="111B1335" w:rsidR="00455327" w:rsidRDefault="00455327" w:rsidP="00455327">
      <w:pPr>
        <w:rPr>
          <w:rFonts w:cs="Times New Roman"/>
        </w:rPr>
      </w:pPr>
      <w:r>
        <w:rPr>
          <w:rFonts w:cs="Times New Roman"/>
          <w:i/>
        </w:rPr>
        <w:t xml:space="preserve">Wills, Estates, and Succession Act, </w:t>
      </w:r>
      <w:r>
        <w:rPr>
          <w:rFonts w:cs="Times New Roman"/>
        </w:rPr>
        <w:t>ss.79-83</w:t>
      </w:r>
    </w:p>
    <w:p w14:paraId="2C1736BA" w14:textId="7AD22056" w:rsidR="001A76F7" w:rsidRDefault="001A76F7" w:rsidP="00455327">
      <w:pPr>
        <w:rPr>
          <w:rFonts w:cs="Times New Roman"/>
          <w:b/>
          <w:i/>
          <w:color w:val="00B050"/>
        </w:rPr>
      </w:pPr>
      <w:r>
        <w:rPr>
          <w:rFonts w:cs="Times New Roman"/>
          <w:b/>
          <w:i/>
          <w:color w:val="00B050"/>
        </w:rPr>
        <w:t>Court Jurisdiction and Proceedings Transfer Act</w:t>
      </w:r>
    </w:p>
    <w:p w14:paraId="4FE3FCE5"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Part 2 — Territorial Competence of Courts of British Columbia</w:t>
      </w:r>
    </w:p>
    <w:p w14:paraId="7869AE56"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Application of this Part</w:t>
      </w:r>
    </w:p>
    <w:p w14:paraId="09520E95"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2</w:t>
      </w:r>
      <w:r w:rsidRPr="001A76F7">
        <w:rPr>
          <w:rFonts w:cs="Times New Roman"/>
          <w:sz w:val="20"/>
          <w:szCs w:val="20"/>
        </w:rPr>
        <w:t>  (</w:t>
      </w:r>
      <w:proofErr w:type="gramEnd"/>
      <w:r w:rsidRPr="001A76F7">
        <w:rPr>
          <w:rFonts w:cs="Times New Roman"/>
          <w:sz w:val="20"/>
          <w:szCs w:val="20"/>
        </w:rPr>
        <w:t xml:space="preserve">1) In this Part, </w:t>
      </w:r>
      <w:r w:rsidRPr="001A76F7">
        <w:rPr>
          <w:rFonts w:cs="Times New Roman"/>
          <w:b/>
          <w:bCs/>
          <w:sz w:val="20"/>
          <w:szCs w:val="20"/>
        </w:rPr>
        <w:t>"court"</w:t>
      </w:r>
      <w:r w:rsidRPr="001A76F7">
        <w:rPr>
          <w:rFonts w:cs="Times New Roman"/>
          <w:sz w:val="20"/>
          <w:szCs w:val="20"/>
        </w:rPr>
        <w:t xml:space="preserve"> means a court of British Columbia.</w:t>
      </w:r>
    </w:p>
    <w:p w14:paraId="2C062EFD"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(2) The territorial competence of a court is to be determined solely by reference to this Part.</w:t>
      </w:r>
    </w:p>
    <w:p w14:paraId="044576FB"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Proceedings against a person</w:t>
      </w:r>
    </w:p>
    <w:p w14:paraId="77F23134"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3</w:t>
      </w:r>
      <w:r w:rsidRPr="001A76F7">
        <w:rPr>
          <w:rFonts w:cs="Times New Roman"/>
          <w:sz w:val="20"/>
          <w:szCs w:val="20"/>
        </w:rPr>
        <w:t>  A</w:t>
      </w:r>
      <w:proofErr w:type="gramEnd"/>
      <w:r w:rsidRPr="001A76F7">
        <w:rPr>
          <w:rFonts w:cs="Times New Roman"/>
          <w:sz w:val="20"/>
          <w:szCs w:val="20"/>
        </w:rPr>
        <w:t xml:space="preserve"> court has territorial competence in a proceeding that is brought against a person only if</w:t>
      </w:r>
    </w:p>
    <w:p w14:paraId="215696AC"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(a) that person is the plaintiff in another proceeding in the court to which the proceeding in question is a counterclaim,</w:t>
      </w:r>
    </w:p>
    <w:p w14:paraId="11DF04DA"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during the course of the proceeding that person submits to the court's jurisdiction,</w:t>
      </w:r>
    </w:p>
    <w:p w14:paraId="33C9D3CC"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(c) there is an agreement between the plaintiff and that person to the effect that the court has jurisdiction in the proceeding,</w:t>
      </w:r>
    </w:p>
    <w:p w14:paraId="60CF0037"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(d) that person is ordinarily resident in British Columbia at the time of the commencement of the proceeding, or</w:t>
      </w:r>
    </w:p>
    <w:p w14:paraId="00482649"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(e) there is a real and substantial connection between British Columbia and the facts on which the proceeding against that person is based.</w:t>
      </w:r>
    </w:p>
    <w:p w14:paraId="6AF16C00"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Proceedings with no named defendant</w:t>
      </w:r>
    </w:p>
    <w:p w14:paraId="4AC91FA8"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4</w:t>
      </w:r>
      <w:r w:rsidRPr="001A76F7">
        <w:rPr>
          <w:rFonts w:cs="Times New Roman"/>
          <w:sz w:val="20"/>
          <w:szCs w:val="20"/>
        </w:rPr>
        <w:t>  A</w:t>
      </w:r>
      <w:proofErr w:type="gramEnd"/>
      <w:r w:rsidRPr="001A76F7">
        <w:rPr>
          <w:rFonts w:cs="Times New Roman"/>
          <w:sz w:val="20"/>
          <w:szCs w:val="20"/>
        </w:rPr>
        <w:t xml:space="preserve"> court has territorial competence in a proceeding that is not brought against a person or a vessel if there is a real and substantial connection between British Columbia and the facts upon which the proceeding is based.</w:t>
      </w:r>
    </w:p>
    <w:p w14:paraId="20D04839"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Proceedings against a vessel</w:t>
      </w:r>
    </w:p>
    <w:p w14:paraId="716F8487"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5</w:t>
      </w:r>
      <w:r w:rsidRPr="001A76F7">
        <w:rPr>
          <w:rFonts w:cs="Times New Roman"/>
          <w:sz w:val="20"/>
          <w:szCs w:val="20"/>
        </w:rPr>
        <w:t>  A</w:t>
      </w:r>
      <w:proofErr w:type="gramEnd"/>
      <w:r w:rsidRPr="001A76F7">
        <w:rPr>
          <w:rFonts w:cs="Times New Roman"/>
          <w:sz w:val="20"/>
          <w:szCs w:val="20"/>
        </w:rPr>
        <w:t xml:space="preserve"> court has territorial competence in a proceeding that is brought against a vessel if the vessel is served or arrested in British Columbia.</w:t>
      </w:r>
    </w:p>
    <w:p w14:paraId="5E3C165E"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Residual discretion</w:t>
      </w:r>
    </w:p>
    <w:p w14:paraId="42330092"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6</w:t>
      </w:r>
      <w:r w:rsidRPr="001A76F7">
        <w:rPr>
          <w:rFonts w:cs="Times New Roman"/>
          <w:sz w:val="20"/>
          <w:szCs w:val="20"/>
        </w:rPr>
        <w:t>  A</w:t>
      </w:r>
      <w:proofErr w:type="gramEnd"/>
      <w:r w:rsidRPr="001A76F7">
        <w:rPr>
          <w:rFonts w:cs="Times New Roman"/>
          <w:sz w:val="20"/>
          <w:szCs w:val="20"/>
        </w:rPr>
        <w:t xml:space="preserve"> court that under section 3 lacks territorial competence in a proceeding may hear the proceeding despite that section if it considers that</w:t>
      </w:r>
    </w:p>
    <w:p w14:paraId="39A9B483"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(a) there is no court outside British Columbia in which the plaintiff can commence the proceeding, or</w:t>
      </w:r>
    </w:p>
    <w:p w14:paraId="3E7EC667"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the commencement of the proceeding in a court outside British Columbia cannot reasonably be required.</w:t>
      </w:r>
    </w:p>
    <w:p w14:paraId="208E3BD4"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Ordinary residence — corporations</w:t>
      </w:r>
    </w:p>
    <w:p w14:paraId="0B9A08C3"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7</w:t>
      </w:r>
      <w:r w:rsidRPr="001A76F7">
        <w:rPr>
          <w:rFonts w:cs="Times New Roman"/>
          <w:sz w:val="20"/>
          <w:szCs w:val="20"/>
        </w:rPr>
        <w:t>  A</w:t>
      </w:r>
      <w:proofErr w:type="gramEnd"/>
      <w:r w:rsidRPr="001A76F7">
        <w:rPr>
          <w:rFonts w:cs="Times New Roman"/>
          <w:sz w:val="20"/>
          <w:szCs w:val="20"/>
        </w:rPr>
        <w:t xml:space="preserve"> corporation is ordinarily resident in British Columbia, for the purposes of this Part, only if</w:t>
      </w:r>
    </w:p>
    <w:p w14:paraId="2F4EE507"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(a) the corporation has or is required by law to have a registered office in British Columbia,</w:t>
      </w:r>
    </w:p>
    <w:p w14:paraId="00B4FC43"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pursuant to law, it</w:t>
      </w:r>
    </w:p>
    <w:p w14:paraId="3A3E4B17"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w:t>
      </w:r>
      <w:proofErr w:type="spellStart"/>
      <w:r w:rsidRPr="001A76F7">
        <w:rPr>
          <w:rFonts w:cs="Times New Roman"/>
          <w:sz w:val="20"/>
          <w:szCs w:val="20"/>
        </w:rPr>
        <w:t>i</w:t>
      </w:r>
      <w:proofErr w:type="spellEnd"/>
      <w:r w:rsidRPr="001A76F7">
        <w:rPr>
          <w:rFonts w:cs="Times New Roman"/>
          <w:sz w:val="20"/>
          <w:szCs w:val="20"/>
        </w:rPr>
        <w:t>) has registered an address in British Columbia at which process may be served generally, or</w:t>
      </w:r>
    </w:p>
    <w:p w14:paraId="02D38668"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(ii) has nominated an agent in British Columbia upon whom process may be served generally,</w:t>
      </w:r>
    </w:p>
    <w:p w14:paraId="07D7E295"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(c) it has a place of business in British Columbia, or</w:t>
      </w:r>
    </w:p>
    <w:p w14:paraId="001C1459"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(d) its central management is exercised in British Columbia.</w:t>
      </w:r>
    </w:p>
    <w:p w14:paraId="504556DD"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Ordinary residence — partnerships</w:t>
      </w:r>
    </w:p>
    <w:p w14:paraId="0F22443E"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8</w:t>
      </w:r>
      <w:r w:rsidRPr="001A76F7">
        <w:rPr>
          <w:rFonts w:cs="Times New Roman"/>
          <w:sz w:val="20"/>
          <w:szCs w:val="20"/>
        </w:rPr>
        <w:t>  A</w:t>
      </w:r>
      <w:proofErr w:type="gramEnd"/>
      <w:r w:rsidRPr="001A76F7">
        <w:rPr>
          <w:rFonts w:cs="Times New Roman"/>
          <w:sz w:val="20"/>
          <w:szCs w:val="20"/>
        </w:rPr>
        <w:t xml:space="preserve"> partnership is ordinarily resident in British Columbia, for the purposes of this Part, only if</w:t>
      </w:r>
    </w:p>
    <w:p w14:paraId="30A0C555"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(a) the partnership has, or is required by law to have, a registered office or business address in British Columbia,</w:t>
      </w:r>
    </w:p>
    <w:p w14:paraId="22BF1A4F"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it has a place of business in British Columbia, or</w:t>
      </w:r>
    </w:p>
    <w:p w14:paraId="186106AB"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(c) its central management is exercised in British Columbia.</w:t>
      </w:r>
    </w:p>
    <w:p w14:paraId="5D4989EA"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Ordinary residence — unincorporated associations</w:t>
      </w:r>
    </w:p>
    <w:p w14:paraId="693CADE6"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9</w:t>
      </w:r>
      <w:r w:rsidRPr="001A76F7">
        <w:rPr>
          <w:rFonts w:cs="Times New Roman"/>
          <w:sz w:val="20"/>
          <w:szCs w:val="20"/>
        </w:rPr>
        <w:t>  An</w:t>
      </w:r>
      <w:proofErr w:type="gramEnd"/>
      <w:r w:rsidRPr="001A76F7">
        <w:rPr>
          <w:rFonts w:cs="Times New Roman"/>
          <w:sz w:val="20"/>
          <w:szCs w:val="20"/>
        </w:rPr>
        <w:t xml:space="preserve"> unincorporated association is ordinarily resident in British Columbia, for the purposes of this Part, only if</w:t>
      </w:r>
    </w:p>
    <w:p w14:paraId="57E82CDD"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(a) an officer of the association is ordinarily resident in British Columbia, or</w:t>
      </w:r>
    </w:p>
    <w:p w14:paraId="010E121A"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the association has a location in British Columbia for the purpose of conducting its activities.</w:t>
      </w:r>
    </w:p>
    <w:p w14:paraId="13D90D92"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Real and substantial connection</w:t>
      </w:r>
    </w:p>
    <w:p w14:paraId="08EA4E45"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10</w:t>
      </w:r>
      <w:r w:rsidRPr="001A76F7">
        <w:rPr>
          <w:rFonts w:cs="Times New Roman"/>
          <w:sz w:val="20"/>
          <w:szCs w:val="20"/>
        </w:rPr>
        <w:t>  Without</w:t>
      </w:r>
      <w:proofErr w:type="gramEnd"/>
      <w:r w:rsidRPr="001A76F7">
        <w:rPr>
          <w:rFonts w:cs="Times New Roman"/>
          <w:sz w:val="20"/>
          <w:szCs w:val="20"/>
        </w:rPr>
        <w:t xml:space="preserve"> limiting the right of the plaintiff to prove other circumstances that constitute a real and substantial connection between British Columbia and the facts on which a proceeding is based, a real and substantial connection between British Columbia and those facts is presumed to exist if the proceeding</w:t>
      </w:r>
    </w:p>
    <w:p w14:paraId="1FC95CD6"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(a) is brought to enforce, assert, declare or determine proprietary or possessory rights or a security interest in property in British Columbia that is immovable or movable property,</w:t>
      </w:r>
    </w:p>
    <w:p w14:paraId="0AFB3C93"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concerns the administration of the estate of a deceased person in relation to</w:t>
      </w:r>
    </w:p>
    <w:p w14:paraId="634F7F6C"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w:t>
      </w:r>
      <w:proofErr w:type="spellStart"/>
      <w:r w:rsidRPr="001A76F7">
        <w:rPr>
          <w:rFonts w:cs="Times New Roman"/>
          <w:sz w:val="20"/>
          <w:szCs w:val="20"/>
        </w:rPr>
        <w:t>i</w:t>
      </w:r>
      <w:proofErr w:type="spellEnd"/>
      <w:r w:rsidRPr="001A76F7">
        <w:rPr>
          <w:rFonts w:cs="Times New Roman"/>
          <w:sz w:val="20"/>
          <w:szCs w:val="20"/>
        </w:rPr>
        <w:t>) immovable property in British Columbia of the deceased person, or</w:t>
      </w:r>
    </w:p>
    <w:p w14:paraId="7BD83446"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 xml:space="preserve">(ii) movable property anywhere of the deceased person if at the time of </w:t>
      </w:r>
      <w:proofErr w:type="gramStart"/>
      <w:r w:rsidRPr="001A76F7">
        <w:rPr>
          <w:rFonts w:cs="Times New Roman"/>
          <w:sz w:val="20"/>
          <w:szCs w:val="20"/>
        </w:rPr>
        <w:t>death</w:t>
      </w:r>
      <w:proofErr w:type="gramEnd"/>
      <w:r w:rsidRPr="001A76F7">
        <w:rPr>
          <w:rFonts w:cs="Times New Roman"/>
          <w:sz w:val="20"/>
          <w:szCs w:val="20"/>
        </w:rPr>
        <w:t xml:space="preserve"> he or she was ordinarily resident in British Columbia,</w:t>
      </w:r>
    </w:p>
    <w:p w14:paraId="305A6874"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(c) is brought to interpret, rectify, set aside or enforce any deed, will, contract or other instrument in relation to</w:t>
      </w:r>
    </w:p>
    <w:p w14:paraId="1765E9E8"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w:t>
      </w:r>
      <w:proofErr w:type="spellStart"/>
      <w:r w:rsidRPr="001A76F7">
        <w:rPr>
          <w:rFonts w:cs="Times New Roman"/>
          <w:sz w:val="20"/>
          <w:szCs w:val="20"/>
        </w:rPr>
        <w:t>i</w:t>
      </w:r>
      <w:proofErr w:type="spellEnd"/>
      <w:r w:rsidRPr="001A76F7">
        <w:rPr>
          <w:rFonts w:cs="Times New Roman"/>
          <w:sz w:val="20"/>
          <w:szCs w:val="20"/>
        </w:rPr>
        <w:t>) property in British Columbia that is immovable or movable property, or</w:t>
      </w:r>
    </w:p>
    <w:p w14:paraId="3BCB32DD"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(ii) movable property anywhere of a deceased person who at the time of death was ordinarily resident in British Columbia,</w:t>
      </w:r>
    </w:p>
    <w:p w14:paraId="7D6B09FE"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(d) is brought against a trustee in relation to the carrying out of a trust in any of the following circumstances:</w:t>
      </w:r>
    </w:p>
    <w:p w14:paraId="0E6B60F1"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w:t>
      </w:r>
      <w:proofErr w:type="spellStart"/>
      <w:r w:rsidRPr="001A76F7">
        <w:rPr>
          <w:rFonts w:cs="Times New Roman"/>
          <w:sz w:val="20"/>
          <w:szCs w:val="20"/>
        </w:rPr>
        <w:t>i</w:t>
      </w:r>
      <w:proofErr w:type="spellEnd"/>
      <w:r w:rsidRPr="001A76F7">
        <w:rPr>
          <w:rFonts w:cs="Times New Roman"/>
          <w:sz w:val="20"/>
          <w:szCs w:val="20"/>
        </w:rPr>
        <w:t>) the trust assets include property in British Columbia that is immovable or movable property and the relief claimed is only as to that property;</w:t>
      </w:r>
    </w:p>
    <w:p w14:paraId="4872C735"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(ii) that trustee is ordinarily resident in British Columbia;</w:t>
      </w:r>
    </w:p>
    <w:p w14:paraId="765104EE"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lastRenderedPageBreak/>
        <w:t>(iii) the administration of the trust is principally carried on in British Columbia;</w:t>
      </w:r>
    </w:p>
    <w:p w14:paraId="1D372602"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(iv) by the express terms of a trust document, the trust is governed by the law of British Columbia,</w:t>
      </w:r>
    </w:p>
    <w:p w14:paraId="67B9E4D4"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(e) concerns contractual obligations, and</w:t>
      </w:r>
    </w:p>
    <w:p w14:paraId="618C8B81"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w:t>
      </w:r>
      <w:proofErr w:type="spellStart"/>
      <w:r w:rsidRPr="001A76F7">
        <w:rPr>
          <w:rFonts w:cs="Times New Roman"/>
          <w:sz w:val="20"/>
          <w:szCs w:val="20"/>
        </w:rPr>
        <w:t>i</w:t>
      </w:r>
      <w:proofErr w:type="spellEnd"/>
      <w:r w:rsidRPr="001A76F7">
        <w:rPr>
          <w:rFonts w:cs="Times New Roman"/>
          <w:sz w:val="20"/>
          <w:szCs w:val="20"/>
        </w:rPr>
        <w:t>) the contractual obligations, to a substantial extent, were to be performed in British Columbia,</w:t>
      </w:r>
    </w:p>
    <w:p w14:paraId="67D0C2AE"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(ii) by its express terms, the contract is governed by the law of British Columbia, or</w:t>
      </w:r>
    </w:p>
    <w:p w14:paraId="4EC97FDA"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(iii) the contract</w:t>
      </w:r>
    </w:p>
    <w:p w14:paraId="233AA497"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(A) is for the purchase of property, services or both, for use other than in the course of the purchaser's trade or profession, and</w:t>
      </w:r>
    </w:p>
    <w:p w14:paraId="1BC8F8E5"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resulted from a solicitation of business in British Columbia by or on behalf of the seller,</w:t>
      </w:r>
    </w:p>
    <w:p w14:paraId="080119F9"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 xml:space="preserve">(f) concerns </w:t>
      </w:r>
      <w:proofErr w:type="spellStart"/>
      <w:r w:rsidRPr="001A76F7">
        <w:rPr>
          <w:rFonts w:cs="Times New Roman"/>
          <w:sz w:val="20"/>
          <w:szCs w:val="20"/>
        </w:rPr>
        <w:t>restitutionary</w:t>
      </w:r>
      <w:proofErr w:type="spellEnd"/>
      <w:r w:rsidRPr="001A76F7">
        <w:rPr>
          <w:rFonts w:cs="Times New Roman"/>
          <w:sz w:val="20"/>
          <w:szCs w:val="20"/>
        </w:rPr>
        <w:t xml:space="preserve"> obligations that, to a substantial extent, arose in British Columbia,</w:t>
      </w:r>
    </w:p>
    <w:p w14:paraId="2D4E2273"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(g) concerns a tort committed in British Columbia,</w:t>
      </w:r>
    </w:p>
    <w:p w14:paraId="298C6A13"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(h) concerns a business carried on in British Columbia,</w:t>
      </w:r>
    </w:p>
    <w:p w14:paraId="0ACE1BA5"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w:t>
      </w:r>
      <w:proofErr w:type="spellStart"/>
      <w:r w:rsidRPr="001A76F7">
        <w:rPr>
          <w:rFonts w:cs="Times New Roman"/>
          <w:sz w:val="20"/>
          <w:szCs w:val="20"/>
        </w:rPr>
        <w:t>i</w:t>
      </w:r>
      <w:proofErr w:type="spellEnd"/>
      <w:r w:rsidRPr="001A76F7">
        <w:rPr>
          <w:rFonts w:cs="Times New Roman"/>
          <w:sz w:val="20"/>
          <w:szCs w:val="20"/>
        </w:rPr>
        <w:t>) is a claim for an injunction ordering a party to do or refrain from doing anything</w:t>
      </w:r>
    </w:p>
    <w:p w14:paraId="20073A06"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w:t>
      </w:r>
      <w:proofErr w:type="spellStart"/>
      <w:r w:rsidRPr="001A76F7">
        <w:rPr>
          <w:rFonts w:cs="Times New Roman"/>
          <w:sz w:val="20"/>
          <w:szCs w:val="20"/>
        </w:rPr>
        <w:t>i</w:t>
      </w:r>
      <w:proofErr w:type="spellEnd"/>
      <w:r w:rsidRPr="001A76F7">
        <w:rPr>
          <w:rFonts w:cs="Times New Roman"/>
          <w:sz w:val="20"/>
          <w:szCs w:val="20"/>
        </w:rPr>
        <w:t>) in British Columbia, or</w:t>
      </w:r>
    </w:p>
    <w:p w14:paraId="5049AAAE"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(ii) in relation to property in British Columbia that is immovable or movable property,</w:t>
      </w:r>
    </w:p>
    <w:p w14:paraId="3525BF63"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(j) is for a determination of the personal status or capacity of a person who is ordinarily resident in British Columbia,</w:t>
      </w:r>
    </w:p>
    <w:p w14:paraId="042BFB35"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(k) is for enforcement of a judgment of a court made in or outside British Columbia or an arbitral award made in or outside British Columbia, or</w:t>
      </w:r>
    </w:p>
    <w:p w14:paraId="2650C33F"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(l) is for the recovery of taxes or other indebtedness and is brought by the government of British Columbia or by a local authority in British Columbia.</w:t>
      </w:r>
    </w:p>
    <w:p w14:paraId="035F1B10"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Discretion as to the exercise of territorial competence</w:t>
      </w:r>
    </w:p>
    <w:p w14:paraId="729DD9C0"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11</w:t>
      </w:r>
      <w:r w:rsidRPr="001A76F7">
        <w:rPr>
          <w:rFonts w:cs="Times New Roman"/>
          <w:sz w:val="20"/>
          <w:szCs w:val="20"/>
        </w:rPr>
        <w:t>  (</w:t>
      </w:r>
      <w:proofErr w:type="gramEnd"/>
      <w:r w:rsidRPr="001A76F7">
        <w:rPr>
          <w:rFonts w:cs="Times New Roman"/>
          <w:sz w:val="20"/>
          <w:szCs w:val="20"/>
        </w:rPr>
        <w:t>1) After considering the interests of the parties to a proceeding and the ends of justice, a court may decline to exercise its territorial competence in the proceeding on the ground that a court of another state is a more appropriate forum in which to hear the proceeding.</w:t>
      </w:r>
    </w:p>
    <w:p w14:paraId="2CB789A5"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(2) A court, in deciding the question of whether it or a court outside British Columbia is the more appropriate forum in which to hear a proceeding, must consider the circumstances relevant to the proceeding, including</w:t>
      </w:r>
    </w:p>
    <w:p w14:paraId="18285231"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(a) the comparative convenience and expense for the parties to the proceeding and for their witnesses, in litigating in the court or in any alternative forum,</w:t>
      </w:r>
    </w:p>
    <w:p w14:paraId="5DE5CDB5"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the law to be applied to issues in the proceeding,</w:t>
      </w:r>
    </w:p>
    <w:p w14:paraId="54118387"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(c) the desirability of avoiding multiplicity of legal proceedings,</w:t>
      </w:r>
    </w:p>
    <w:p w14:paraId="3EEFA5AA"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(d) the desirability of avoiding conflicting decisions in different courts,</w:t>
      </w:r>
    </w:p>
    <w:p w14:paraId="0AB33983"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(e) the enforcement of an eventual judgment, and</w:t>
      </w:r>
    </w:p>
    <w:p w14:paraId="18B20666"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(f) the fair and efficient working of the Canadian legal system as a whole.</w:t>
      </w:r>
    </w:p>
    <w:p w14:paraId="00AC2630"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Conflicts or inconsistencies with other Acts</w:t>
      </w:r>
    </w:p>
    <w:p w14:paraId="6741BC94"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12</w:t>
      </w:r>
      <w:r w:rsidRPr="001A76F7">
        <w:rPr>
          <w:rFonts w:cs="Times New Roman"/>
          <w:sz w:val="20"/>
          <w:szCs w:val="20"/>
        </w:rPr>
        <w:t>  If</w:t>
      </w:r>
      <w:proofErr w:type="gramEnd"/>
      <w:r w:rsidRPr="001A76F7">
        <w:rPr>
          <w:rFonts w:cs="Times New Roman"/>
          <w:sz w:val="20"/>
          <w:szCs w:val="20"/>
        </w:rPr>
        <w:t xml:space="preserve"> there is a conflict or inconsistency between this Part and another Act of British Columbia or of Canada that expressly</w:t>
      </w:r>
    </w:p>
    <w:p w14:paraId="5FEC5BFF"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(a) confers jurisdiction or territorial competence on a court, or</w:t>
      </w:r>
    </w:p>
    <w:p w14:paraId="09922FF7"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denies jurisdiction or territorial competence to a court,</w:t>
      </w:r>
    </w:p>
    <w:p w14:paraId="7364BDCC" w14:textId="4846C08A" w:rsidR="001A76F7" w:rsidRPr="001A76F7" w:rsidRDefault="001A76F7" w:rsidP="001A76F7">
      <w:pPr>
        <w:rPr>
          <w:rFonts w:cs="Times New Roman"/>
          <w:color w:val="00B050"/>
          <w:sz w:val="20"/>
          <w:szCs w:val="20"/>
        </w:rPr>
      </w:pPr>
      <w:r w:rsidRPr="001A76F7">
        <w:rPr>
          <w:rFonts w:cs="Times New Roman"/>
          <w:sz w:val="20"/>
          <w:szCs w:val="20"/>
        </w:rPr>
        <w:t>that other Act prevails.</w:t>
      </w:r>
    </w:p>
    <w:p w14:paraId="037F7AA2" w14:textId="54C1DBB9" w:rsidR="001A76F7" w:rsidRPr="001A76F7" w:rsidRDefault="00455327" w:rsidP="001A76F7">
      <w:pPr>
        <w:rPr>
          <w:rFonts w:cs="Times New Roman"/>
          <w:b/>
        </w:rPr>
      </w:pPr>
      <w:r w:rsidRPr="001A76F7">
        <w:rPr>
          <w:rFonts w:cs="Times New Roman"/>
          <w:b/>
          <w:i/>
          <w:color w:val="00B050"/>
        </w:rPr>
        <w:t xml:space="preserve">Court Order Enforcement Act, </w:t>
      </w:r>
      <w:r w:rsidRPr="001A76F7">
        <w:rPr>
          <w:rFonts w:cs="Times New Roman"/>
          <w:b/>
          <w:color w:val="00B050"/>
        </w:rPr>
        <w:t>parts 2-4.</w:t>
      </w:r>
    </w:p>
    <w:p w14:paraId="27A6DAED"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Part 2 — Reciprocal Enforcement of Court Orders</w:t>
      </w:r>
    </w:p>
    <w:p w14:paraId="47297004"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Definitions and interpretation for Part</w:t>
      </w:r>
    </w:p>
    <w:p w14:paraId="1BBB32F4"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28</w:t>
      </w:r>
      <w:r w:rsidRPr="001A76F7">
        <w:rPr>
          <w:rFonts w:cs="Times New Roman"/>
          <w:sz w:val="20"/>
          <w:szCs w:val="20"/>
        </w:rPr>
        <w:t>  (</w:t>
      </w:r>
      <w:proofErr w:type="gramEnd"/>
      <w:r w:rsidRPr="001A76F7">
        <w:rPr>
          <w:rFonts w:cs="Times New Roman"/>
          <w:sz w:val="20"/>
          <w:szCs w:val="20"/>
        </w:rPr>
        <w:t>1) In this Part:</w:t>
      </w:r>
    </w:p>
    <w:p w14:paraId="779E8AE3" w14:textId="77777777" w:rsidR="001A76F7" w:rsidRPr="001A76F7" w:rsidRDefault="001A76F7" w:rsidP="001A76F7">
      <w:pPr>
        <w:widowControl w:val="0"/>
        <w:autoSpaceDE w:val="0"/>
        <w:autoSpaceDN w:val="0"/>
        <w:adjustRightInd w:val="0"/>
        <w:spacing w:line="240" w:lineRule="auto"/>
        <w:ind w:left="2275" w:hanging="2276"/>
        <w:rPr>
          <w:rFonts w:cs="Times New Roman"/>
          <w:sz w:val="20"/>
          <w:szCs w:val="20"/>
        </w:rPr>
      </w:pPr>
      <w:r w:rsidRPr="001A76F7">
        <w:rPr>
          <w:rFonts w:cs="Times New Roman"/>
          <w:b/>
          <w:bCs/>
          <w:sz w:val="20"/>
          <w:szCs w:val="20"/>
        </w:rPr>
        <w:t>"judgment"</w:t>
      </w:r>
      <w:r w:rsidRPr="001A76F7">
        <w:rPr>
          <w:rFonts w:cs="Times New Roman"/>
          <w:sz w:val="20"/>
          <w:szCs w:val="20"/>
        </w:rPr>
        <w:t xml:space="preserve"> means a judgment or order of a court in a civil proceeding if money is made payable and includes an award in an arbitration proceeding if the award, under the law in force in the state where it was made, has become enforceable in the same manner as a judgment given by a court in that state, but does not include an order for the periodical payment of money as support, alimony or maintenance for a spouse, a former spouse, a reputed spouse, a child or any other </w:t>
      </w:r>
      <w:proofErr w:type="spellStart"/>
      <w:r w:rsidRPr="001A76F7">
        <w:rPr>
          <w:rFonts w:cs="Times New Roman"/>
          <w:sz w:val="20"/>
          <w:szCs w:val="20"/>
        </w:rPr>
        <w:t>dependant</w:t>
      </w:r>
      <w:proofErr w:type="spellEnd"/>
      <w:r w:rsidRPr="001A76F7">
        <w:rPr>
          <w:rFonts w:cs="Times New Roman"/>
          <w:sz w:val="20"/>
          <w:szCs w:val="20"/>
        </w:rPr>
        <w:t xml:space="preserve"> of the person against whom the order was made;</w:t>
      </w:r>
    </w:p>
    <w:p w14:paraId="184314E9" w14:textId="77777777" w:rsidR="001A76F7" w:rsidRPr="001A76F7" w:rsidRDefault="001A76F7" w:rsidP="001A76F7">
      <w:pPr>
        <w:widowControl w:val="0"/>
        <w:autoSpaceDE w:val="0"/>
        <w:autoSpaceDN w:val="0"/>
        <w:adjustRightInd w:val="0"/>
        <w:spacing w:line="240" w:lineRule="auto"/>
        <w:ind w:left="2275" w:hanging="2276"/>
        <w:rPr>
          <w:rFonts w:cs="Times New Roman"/>
          <w:sz w:val="20"/>
          <w:szCs w:val="20"/>
        </w:rPr>
      </w:pPr>
      <w:r w:rsidRPr="001A76F7">
        <w:rPr>
          <w:rFonts w:cs="Times New Roman"/>
          <w:b/>
          <w:bCs/>
          <w:sz w:val="20"/>
          <w:szCs w:val="20"/>
        </w:rPr>
        <w:t>"judgment creditor"</w:t>
      </w:r>
      <w:r w:rsidRPr="001A76F7">
        <w:rPr>
          <w:rFonts w:cs="Times New Roman"/>
          <w:sz w:val="20"/>
          <w:szCs w:val="20"/>
        </w:rPr>
        <w:t xml:space="preserve"> means the person who obtained the judgment, and includes the person's executors, administrators, successors and assigns;</w:t>
      </w:r>
    </w:p>
    <w:p w14:paraId="6085FE97" w14:textId="77777777" w:rsidR="001A76F7" w:rsidRPr="001A76F7" w:rsidRDefault="001A76F7" w:rsidP="001A76F7">
      <w:pPr>
        <w:widowControl w:val="0"/>
        <w:autoSpaceDE w:val="0"/>
        <w:autoSpaceDN w:val="0"/>
        <w:adjustRightInd w:val="0"/>
        <w:spacing w:line="240" w:lineRule="auto"/>
        <w:ind w:left="2275" w:hanging="2276"/>
        <w:rPr>
          <w:rFonts w:cs="Times New Roman"/>
          <w:sz w:val="20"/>
          <w:szCs w:val="20"/>
        </w:rPr>
      </w:pPr>
      <w:r w:rsidRPr="001A76F7">
        <w:rPr>
          <w:rFonts w:cs="Times New Roman"/>
          <w:b/>
          <w:bCs/>
          <w:sz w:val="20"/>
          <w:szCs w:val="20"/>
        </w:rPr>
        <w:t>"judgment debtor"</w:t>
      </w:r>
      <w:r w:rsidRPr="001A76F7">
        <w:rPr>
          <w:rFonts w:cs="Times New Roman"/>
          <w:sz w:val="20"/>
          <w:szCs w:val="20"/>
        </w:rPr>
        <w:t xml:space="preserve"> means the person against whom the judgment was given, and includes any person against whom the judgment is enforceable in the state in which it was given;</w:t>
      </w:r>
    </w:p>
    <w:p w14:paraId="0F84DFCB" w14:textId="77777777" w:rsidR="001A76F7" w:rsidRPr="001A76F7" w:rsidRDefault="001A76F7" w:rsidP="001A76F7">
      <w:pPr>
        <w:widowControl w:val="0"/>
        <w:autoSpaceDE w:val="0"/>
        <w:autoSpaceDN w:val="0"/>
        <w:adjustRightInd w:val="0"/>
        <w:spacing w:line="240" w:lineRule="auto"/>
        <w:ind w:left="2275" w:hanging="2276"/>
        <w:rPr>
          <w:rFonts w:cs="Times New Roman"/>
          <w:sz w:val="20"/>
          <w:szCs w:val="20"/>
        </w:rPr>
      </w:pPr>
      <w:r w:rsidRPr="001A76F7">
        <w:rPr>
          <w:rFonts w:cs="Times New Roman"/>
          <w:b/>
          <w:bCs/>
          <w:sz w:val="20"/>
          <w:szCs w:val="20"/>
        </w:rPr>
        <w:t>"original court"</w:t>
      </w:r>
      <w:r w:rsidRPr="001A76F7">
        <w:rPr>
          <w:rFonts w:cs="Times New Roman"/>
          <w:sz w:val="20"/>
          <w:szCs w:val="20"/>
        </w:rPr>
        <w:t xml:space="preserve"> in relation to a judgment means the court that gave the judgment;</w:t>
      </w:r>
    </w:p>
    <w:p w14:paraId="778A28AA" w14:textId="77777777" w:rsidR="001A76F7" w:rsidRPr="001A76F7" w:rsidRDefault="001A76F7" w:rsidP="001A76F7">
      <w:pPr>
        <w:widowControl w:val="0"/>
        <w:autoSpaceDE w:val="0"/>
        <w:autoSpaceDN w:val="0"/>
        <w:adjustRightInd w:val="0"/>
        <w:spacing w:line="240" w:lineRule="auto"/>
        <w:ind w:left="2275" w:hanging="2276"/>
        <w:rPr>
          <w:rFonts w:cs="Times New Roman"/>
          <w:sz w:val="20"/>
          <w:szCs w:val="20"/>
        </w:rPr>
      </w:pPr>
      <w:r w:rsidRPr="001A76F7">
        <w:rPr>
          <w:rFonts w:cs="Times New Roman"/>
          <w:b/>
          <w:bCs/>
          <w:sz w:val="20"/>
          <w:szCs w:val="20"/>
        </w:rPr>
        <w:t>"registering court"</w:t>
      </w:r>
      <w:r w:rsidRPr="001A76F7">
        <w:rPr>
          <w:rFonts w:cs="Times New Roman"/>
          <w:sz w:val="20"/>
          <w:szCs w:val="20"/>
        </w:rPr>
        <w:t>, in relation to a judgment, means the court in which the judgment is registered under this Part.</w:t>
      </w:r>
    </w:p>
    <w:p w14:paraId="0A46EB43" w14:textId="77777777" w:rsidR="001A76F7" w:rsidRPr="001A76F7" w:rsidRDefault="001A76F7" w:rsidP="001A76F7">
      <w:pPr>
        <w:widowControl w:val="0"/>
        <w:autoSpaceDE w:val="0"/>
        <w:autoSpaceDN w:val="0"/>
        <w:adjustRightInd w:val="0"/>
        <w:spacing w:line="240" w:lineRule="auto"/>
        <w:ind w:left="2275" w:hanging="2276"/>
        <w:rPr>
          <w:rFonts w:cs="Times New Roman"/>
          <w:sz w:val="20"/>
          <w:szCs w:val="20"/>
        </w:rPr>
      </w:pPr>
      <w:r w:rsidRPr="001A76F7">
        <w:rPr>
          <w:rFonts w:cs="Times New Roman"/>
          <w:sz w:val="20"/>
          <w:szCs w:val="20"/>
        </w:rPr>
        <w:t>(2) All references in this Part to personal service mean actual delivery of the process, notice or other document to be served, to the person to be served with it personally, and service must not be held not to be personal service merely because the service is effected outside the state of the original court.</w:t>
      </w:r>
    </w:p>
    <w:p w14:paraId="5DBC1339"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Application for registration of judgment</w:t>
      </w:r>
    </w:p>
    <w:p w14:paraId="133A6028"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29</w:t>
      </w:r>
      <w:r w:rsidRPr="001A76F7">
        <w:rPr>
          <w:rFonts w:cs="Times New Roman"/>
          <w:sz w:val="20"/>
          <w:szCs w:val="20"/>
        </w:rPr>
        <w:t>  (</w:t>
      </w:r>
      <w:proofErr w:type="gramEnd"/>
      <w:r w:rsidRPr="001A76F7">
        <w:rPr>
          <w:rFonts w:cs="Times New Roman"/>
          <w:sz w:val="20"/>
          <w:szCs w:val="20"/>
        </w:rPr>
        <w:t>1) If a judgment has been given in a court in a reciprocating state, the judgment creditor may apply to have the judgment registered in the Supreme Court unless</w:t>
      </w:r>
    </w:p>
    <w:p w14:paraId="418787F8"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(a) the time for enforcement has expired in the reciprocating state, or</w:t>
      </w:r>
    </w:p>
    <w:p w14:paraId="0777F9BB"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10 years have expired after the date the judgment became enforceable in the reciprocating state.</w:t>
      </w:r>
    </w:p>
    <w:p w14:paraId="20B43D19"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(1.1) On application under subsection (1), the Supreme Court may order that the judgment be registered.</w:t>
      </w:r>
    </w:p>
    <w:p w14:paraId="3D98AA78"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lastRenderedPageBreak/>
        <w:t>(2) An order for registration under this Part may be made without notice to any person in any case in which</w:t>
      </w:r>
    </w:p>
    <w:p w14:paraId="24D094E3"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(a) the judgment debtor</w:t>
      </w:r>
    </w:p>
    <w:p w14:paraId="70EC9364"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w:t>
      </w:r>
      <w:proofErr w:type="spellStart"/>
      <w:r w:rsidRPr="001A76F7">
        <w:rPr>
          <w:rFonts w:cs="Times New Roman"/>
          <w:sz w:val="20"/>
          <w:szCs w:val="20"/>
        </w:rPr>
        <w:t>i</w:t>
      </w:r>
      <w:proofErr w:type="spellEnd"/>
      <w:r w:rsidRPr="001A76F7">
        <w:rPr>
          <w:rFonts w:cs="Times New Roman"/>
          <w:sz w:val="20"/>
          <w:szCs w:val="20"/>
        </w:rPr>
        <w:t>) was personally served with process in the original action, or</w:t>
      </w:r>
    </w:p>
    <w:p w14:paraId="3EDF55BE"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 xml:space="preserve">(ii) although not personally served, appeared or defended, or </w:t>
      </w:r>
      <w:proofErr w:type="spellStart"/>
      <w:r w:rsidRPr="001A76F7">
        <w:rPr>
          <w:rFonts w:cs="Times New Roman"/>
          <w:sz w:val="20"/>
          <w:szCs w:val="20"/>
        </w:rPr>
        <w:t>attorned</w:t>
      </w:r>
      <w:proofErr w:type="spellEnd"/>
      <w:r w:rsidRPr="001A76F7">
        <w:rPr>
          <w:rFonts w:cs="Times New Roman"/>
          <w:sz w:val="20"/>
          <w:szCs w:val="20"/>
        </w:rPr>
        <w:t xml:space="preserve"> or otherwise submitted to the jurisdiction of the original court, and</w:t>
      </w:r>
    </w:p>
    <w:p w14:paraId="18E941F4"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under the law in force in the state where the judgment was made,</w:t>
      </w:r>
    </w:p>
    <w:p w14:paraId="4793DEA5"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w:t>
      </w:r>
      <w:proofErr w:type="spellStart"/>
      <w:r w:rsidRPr="001A76F7">
        <w:rPr>
          <w:rFonts w:cs="Times New Roman"/>
          <w:sz w:val="20"/>
          <w:szCs w:val="20"/>
        </w:rPr>
        <w:t>i</w:t>
      </w:r>
      <w:proofErr w:type="spellEnd"/>
      <w:r w:rsidRPr="001A76F7">
        <w:rPr>
          <w:rFonts w:cs="Times New Roman"/>
          <w:sz w:val="20"/>
          <w:szCs w:val="20"/>
        </w:rPr>
        <w:t>) the time in which an appeal may be made against the judgment has expired and no appeal is pending, or</w:t>
      </w:r>
    </w:p>
    <w:p w14:paraId="0ED131D7"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(ii) an appeal has been made and has been disposed of.</w:t>
      </w:r>
    </w:p>
    <w:p w14:paraId="0A71CD0A"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(3) In a case to which subsection (2) applies, the application must be accompanied by a certificate issued from the original court and under its seal and signed by a judge or the clerk of that court.</w:t>
      </w:r>
    </w:p>
    <w:p w14:paraId="4AD3BA7F"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(4) The certificate must be in the form set out in Schedule 2, or to the same effect, and must set out the particulars as to the matters mentioned in it.</w:t>
      </w:r>
    </w:p>
    <w:p w14:paraId="37A66704"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(5) In a case to which subsection (2) does not apply, notice of the application for the order as is required by the rules or as the judge considers sufficient must be given to the judgment debtor.</w:t>
      </w:r>
    </w:p>
    <w:p w14:paraId="05CAC5DF"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(6) An order for registration must not be made if the court to which the application for registration is made is satisfied that</w:t>
      </w:r>
    </w:p>
    <w:p w14:paraId="4F159F14"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(a) the original court acted either</w:t>
      </w:r>
    </w:p>
    <w:p w14:paraId="0B849C68"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w:t>
      </w:r>
      <w:proofErr w:type="spellStart"/>
      <w:r w:rsidRPr="001A76F7">
        <w:rPr>
          <w:rFonts w:cs="Times New Roman"/>
          <w:sz w:val="20"/>
          <w:szCs w:val="20"/>
        </w:rPr>
        <w:t>i</w:t>
      </w:r>
      <w:proofErr w:type="spellEnd"/>
      <w:r w:rsidRPr="001A76F7">
        <w:rPr>
          <w:rFonts w:cs="Times New Roman"/>
          <w:sz w:val="20"/>
          <w:szCs w:val="20"/>
        </w:rPr>
        <w:t>) without jurisdiction under the conflict of laws rules of the court to which application is made, or</w:t>
      </w:r>
    </w:p>
    <w:p w14:paraId="797108F6"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(ii) without authority, under the law in force in the state where the judgment was made, to adjudicate concerning the cause of action or subject matter that resulted in the judgment or concerning the person of the judgment debtor,</w:t>
      </w:r>
    </w:p>
    <w:p w14:paraId="0071B4A4"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the judgment debtor, being a person who was neither carrying on business nor ordinarily resident in the state of the original court, did not voluntarily appear or otherwise submit during the proceedings to the jurisdiction of that court,</w:t>
      </w:r>
    </w:p>
    <w:p w14:paraId="252BA104"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(c) the judgment debtor, being the defendant in the proceedings, was not duly served with the process of the original court and did not appear, even though he or she was ordinarily resident or was carrying on business in the state of that court or had agreed to submit to the jurisdiction of that court,</w:t>
      </w:r>
    </w:p>
    <w:p w14:paraId="15CCDB17"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(d) the judgment was obtained by fraud,</w:t>
      </w:r>
    </w:p>
    <w:p w14:paraId="6EFDCF04"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(e) an appeal is pending or the time in which an appeal may be taken has not expired,</w:t>
      </w:r>
    </w:p>
    <w:p w14:paraId="19FBC3DB"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(f) the judgment was for a cause of action that for reasons of public policy or for some similar reason would not have been entertained by the registering court, or</w:t>
      </w:r>
    </w:p>
    <w:p w14:paraId="6A9559EF"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 xml:space="preserve">(g) the judgment debtor would have a good </w:t>
      </w:r>
      <w:proofErr w:type="spellStart"/>
      <w:r w:rsidRPr="001A76F7">
        <w:rPr>
          <w:rFonts w:cs="Times New Roman"/>
          <w:sz w:val="20"/>
          <w:szCs w:val="20"/>
        </w:rPr>
        <w:t>defence</w:t>
      </w:r>
      <w:proofErr w:type="spellEnd"/>
      <w:r w:rsidRPr="001A76F7">
        <w:rPr>
          <w:rFonts w:cs="Times New Roman"/>
          <w:sz w:val="20"/>
          <w:szCs w:val="20"/>
        </w:rPr>
        <w:t xml:space="preserve"> if an action were brought on the judgment.</w:t>
      </w:r>
    </w:p>
    <w:p w14:paraId="7EA81A8F"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(7) Registration may be effected by filing the order and an exemplification or certified copy of the judgment with the registrar of the court in which the order was made, and the judgment must be entered as a judgment of that court.</w:t>
      </w:r>
    </w:p>
    <w:p w14:paraId="120FE001"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(8) If a judgment provides for the payment of money and also contains provisions for other matters, the judgment may only be registered under this Part for the payment of money.</w:t>
      </w:r>
    </w:p>
    <w:p w14:paraId="06114A2D"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Jurisdiction to issue certificate</w:t>
      </w:r>
    </w:p>
    <w:p w14:paraId="60576295"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30</w:t>
      </w:r>
      <w:r w:rsidRPr="001A76F7">
        <w:rPr>
          <w:rFonts w:cs="Times New Roman"/>
          <w:sz w:val="20"/>
          <w:szCs w:val="20"/>
        </w:rPr>
        <w:t>  If</w:t>
      </w:r>
      <w:proofErr w:type="gramEnd"/>
      <w:r w:rsidRPr="001A76F7">
        <w:rPr>
          <w:rFonts w:cs="Times New Roman"/>
          <w:sz w:val="20"/>
          <w:szCs w:val="20"/>
        </w:rPr>
        <w:t xml:space="preserve"> the original court is a court in British Columbia, that court has jurisdiction to issue a certificate for registration of a judgment in a reciprocating state.</w:t>
      </w:r>
    </w:p>
    <w:p w14:paraId="136DDDDA"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 xml:space="preserve">Application of </w:t>
      </w:r>
      <w:r w:rsidRPr="001A76F7">
        <w:rPr>
          <w:rFonts w:cs="Times New Roman"/>
          <w:b/>
          <w:bCs/>
          <w:i/>
          <w:iCs/>
          <w:sz w:val="20"/>
          <w:szCs w:val="20"/>
        </w:rPr>
        <w:t>Foreign Money Claims Act</w:t>
      </w:r>
    </w:p>
    <w:p w14:paraId="78E4A100"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31</w:t>
      </w:r>
      <w:r w:rsidRPr="001A76F7">
        <w:rPr>
          <w:rFonts w:cs="Times New Roman"/>
          <w:sz w:val="20"/>
          <w:szCs w:val="20"/>
        </w:rPr>
        <w:t>  If</w:t>
      </w:r>
      <w:proofErr w:type="gramEnd"/>
      <w:r w:rsidRPr="001A76F7">
        <w:rPr>
          <w:rFonts w:cs="Times New Roman"/>
          <w:sz w:val="20"/>
          <w:szCs w:val="20"/>
        </w:rPr>
        <w:t xml:space="preserve"> a judgment sought to be registered under this Act makes payable a sum of money expressed in a currency other than the currency of Canada,</w:t>
      </w:r>
    </w:p>
    <w:p w14:paraId="76016EAA"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 xml:space="preserve">(a) the </w:t>
      </w:r>
      <w:hyperlink r:id="rId7" w:history="1">
        <w:r w:rsidRPr="001A76F7">
          <w:rPr>
            <w:rFonts w:cs="Times New Roman"/>
            <w:i/>
            <w:iCs/>
            <w:color w:val="0018C0"/>
            <w:sz w:val="20"/>
            <w:szCs w:val="20"/>
          </w:rPr>
          <w:t>Foreign Money Claims Act</w:t>
        </w:r>
      </w:hyperlink>
      <w:r w:rsidRPr="001A76F7">
        <w:rPr>
          <w:rFonts w:cs="Times New Roman"/>
          <w:sz w:val="20"/>
          <w:szCs w:val="20"/>
        </w:rPr>
        <w:t xml:space="preserve"> applies to ascertain the amount of Canadian currency payable under it,</w:t>
      </w:r>
    </w:p>
    <w:p w14:paraId="2FFF5EBA"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the registering court must certify the amount payable under the judgment, in accordance with paragraph (a), on its registration, and</w:t>
      </w:r>
    </w:p>
    <w:p w14:paraId="72E1DFDB"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(c) on its registration, the judgment is deemed to be a judgment for the amount so certified.</w:t>
      </w:r>
    </w:p>
    <w:p w14:paraId="5E55D00A"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If judgment is in language other than English</w:t>
      </w:r>
    </w:p>
    <w:p w14:paraId="1D1AF6A9"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32</w:t>
      </w:r>
      <w:r w:rsidRPr="001A76F7">
        <w:rPr>
          <w:rFonts w:cs="Times New Roman"/>
          <w:sz w:val="20"/>
          <w:szCs w:val="20"/>
        </w:rPr>
        <w:t>  (</w:t>
      </w:r>
      <w:proofErr w:type="gramEnd"/>
      <w:r w:rsidRPr="001A76F7">
        <w:rPr>
          <w:rFonts w:cs="Times New Roman"/>
          <w:sz w:val="20"/>
          <w:szCs w:val="20"/>
        </w:rPr>
        <w:t>1) If a judgment sought to be registered under this Part is in a language other than the English language, the judgment or the exemplification or certified copy of it, as the case may be, must have attached to it for this Part a translation in the English language approved by the court.</w:t>
      </w:r>
    </w:p>
    <w:p w14:paraId="2E7581DE"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(2) On approval being given under subsection (1), the judgment is deemed to be in the English language.</w:t>
      </w:r>
    </w:p>
    <w:p w14:paraId="6D03FEA2"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Effect of registration</w:t>
      </w:r>
    </w:p>
    <w:p w14:paraId="4D4C76A6"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33</w:t>
      </w:r>
      <w:r w:rsidRPr="001A76F7">
        <w:rPr>
          <w:rFonts w:cs="Times New Roman"/>
          <w:sz w:val="20"/>
          <w:szCs w:val="20"/>
        </w:rPr>
        <w:t>  If</w:t>
      </w:r>
      <w:proofErr w:type="gramEnd"/>
      <w:r w:rsidRPr="001A76F7">
        <w:rPr>
          <w:rFonts w:cs="Times New Roman"/>
          <w:sz w:val="20"/>
          <w:szCs w:val="20"/>
        </w:rPr>
        <w:t xml:space="preserve"> a judgment is registered under this Part,</w:t>
      </w:r>
    </w:p>
    <w:p w14:paraId="0970AA6E"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(a) the judgment, from the date of the registration, is of the same effect as if it had been a judgment given originally in the registering court on the date of the registration, and proceedings may be taken on it accordingly, except that if the registration is made under an order made without notice to any person, a sale or other disposition of any property of the judgment debtor must not be made under the judgment before the expiration of one month after the judgment debtor has had notice of the registration or a further period as the registering court may order,</w:t>
      </w:r>
    </w:p>
    <w:p w14:paraId="4246F58F"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the registering court has the same control and jurisdiction over the judgment as it has over judgments given by itself, and</w:t>
      </w:r>
    </w:p>
    <w:p w14:paraId="3747403F"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(c) the reasonable costs of and incidental to the registration of the judgment, including the costs of obtaining an exemplification or certified copy from the original court and of the application for registration, are recoverable in the same manner as if they were sums payable under the judgment if the costs are taxed by the proper officer of the registering court and the officer's certificate is endorsed on the order for registration.</w:t>
      </w:r>
    </w:p>
    <w:p w14:paraId="43788DCC"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Order sought by one party only</w:t>
      </w:r>
    </w:p>
    <w:p w14:paraId="02E4ADF2"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34</w:t>
      </w:r>
      <w:r w:rsidRPr="001A76F7">
        <w:rPr>
          <w:rFonts w:cs="Times New Roman"/>
          <w:sz w:val="20"/>
          <w:szCs w:val="20"/>
        </w:rPr>
        <w:t>  (</w:t>
      </w:r>
      <w:proofErr w:type="gramEnd"/>
      <w:r w:rsidRPr="001A76F7">
        <w:rPr>
          <w:rFonts w:cs="Times New Roman"/>
          <w:sz w:val="20"/>
          <w:szCs w:val="20"/>
        </w:rPr>
        <w:t>1) If a judgment is registered under an order made without notice to any person</w:t>
      </w:r>
    </w:p>
    <w:p w14:paraId="19F1C06F"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lastRenderedPageBreak/>
        <w:t>(a) within one month after the registration or within a further period as the registering court may at any time order, notice of the registration must be served on the judgment debtor in the same manner as a notice of civil claim is required to be served, and</w:t>
      </w:r>
    </w:p>
    <w:p w14:paraId="6A70198C"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the judgment debtor, within one month after he or she has had notice of the registration, may apply to the registering court to have the registration set aside.</w:t>
      </w:r>
    </w:p>
    <w:p w14:paraId="6990FBAE"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(2) On an application under subsection (1) (b), the court may set aside the registration on any of the grounds referred to in section 29 (6) and on terms the court thinks fit.</w:t>
      </w:r>
    </w:p>
    <w:p w14:paraId="7A142AA8"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Rules of Court</w:t>
      </w:r>
    </w:p>
    <w:p w14:paraId="72B5772C"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35</w:t>
      </w:r>
      <w:r w:rsidRPr="001A76F7">
        <w:rPr>
          <w:rFonts w:cs="Times New Roman"/>
          <w:sz w:val="20"/>
          <w:szCs w:val="20"/>
        </w:rPr>
        <w:t>  Rules</w:t>
      </w:r>
      <w:proofErr w:type="gramEnd"/>
      <w:r w:rsidRPr="001A76F7">
        <w:rPr>
          <w:rFonts w:cs="Times New Roman"/>
          <w:sz w:val="20"/>
          <w:szCs w:val="20"/>
        </w:rPr>
        <w:t xml:space="preserve"> of Court may be made for practice and procedure, including costs, in proceedings under this Part and, until rules are made under this section, the rules of the registering court, including rules as to costs, apply with the necessary changes.</w:t>
      </w:r>
    </w:p>
    <w:p w14:paraId="36A9D4D6"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Exercise of powers</w:t>
      </w:r>
    </w:p>
    <w:p w14:paraId="2C56E757"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36</w:t>
      </w:r>
      <w:r w:rsidRPr="001A76F7">
        <w:rPr>
          <w:rFonts w:cs="Times New Roman"/>
          <w:sz w:val="20"/>
          <w:szCs w:val="20"/>
        </w:rPr>
        <w:t>  Subject</w:t>
      </w:r>
      <w:proofErr w:type="gramEnd"/>
      <w:r w:rsidRPr="001A76F7">
        <w:rPr>
          <w:rFonts w:cs="Times New Roman"/>
          <w:sz w:val="20"/>
          <w:szCs w:val="20"/>
        </w:rPr>
        <w:t xml:space="preserve"> to the Rules of Court, any of the powers conferred by this Part on a court may be exercised by that court.</w:t>
      </w:r>
    </w:p>
    <w:p w14:paraId="1CF5C707"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Reciprocating jurisdictions</w:t>
      </w:r>
    </w:p>
    <w:p w14:paraId="1BE129E4"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37</w:t>
      </w:r>
      <w:r w:rsidRPr="001A76F7">
        <w:rPr>
          <w:rFonts w:cs="Times New Roman"/>
          <w:sz w:val="20"/>
          <w:szCs w:val="20"/>
        </w:rPr>
        <w:t>  (</w:t>
      </w:r>
      <w:proofErr w:type="gramEnd"/>
      <w:r w:rsidRPr="001A76F7">
        <w:rPr>
          <w:rFonts w:cs="Times New Roman"/>
          <w:sz w:val="20"/>
          <w:szCs w:val="20"/>
        </w:rPr>
        <w:t>1) If the Lieutenant Governor in Council is satisfied that reciprocal provisions will be made by a state in or outside Canada for the enforcement of judgments given in British Columbia, the Lieutenant Governor in Council may by order declare that state to be a reciprocating state for this Part.</w:t>
      </w:r>
    </w:p>
    <w:p w14:paraId="2810DB35"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(2) The Lieutenant Governor in Council may revoke an order made under subsection (1), and the state for which the order was made ceases to be a reciprocating state for this Part.</w:t>
      </w:r>
    </w:p>
    <w:p w14:paraId="29B64FC1"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Saving</w:t>
      </w:r>
    </w:p>
    <w:p w14:paraId="521E6E3D"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38</w:t>
      </w:r>
      <w:r w:rsidRPr="001A76F7">
        <w:rPr>
          <w:rFonts w:cs="Times New Roman"/>
          <w:sz w:val="20"/>
          <w:szCs w:val="20"/>
        </w:rPr>
        <w:t>  (</w:t>
      </w:r>
      <w:proofErr w:type="gramEnd"/>
      <w:r w:rsidRPr="001A76F7">
        <w:rPr>
          <w:rFonts w:cs="Times New Roman"/>
          <w:sz w:val="20"/>
          <w:szCs w:val="20"/>
        </w:rPr>
        <w:t>1) Nothing in this Part deprives a judgment creditor of the right to bring action on the judgment, or on the original cause of action,</w:t>
      </w:r>
    </w:p>
    <w:p w14:paraId="7477ECCE"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(a) after proceedings have been taken under this Part, or</w:t>
      </w:r>
    </w:p>
    <w:p w14:paraId="37C48217"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instead of proceedings under this Part.</w:t>
      </w:r>
    </w:p>
    <w:p w14:paraId="08BF6B86"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(2) The taking of proceedings under this Part, whether or not the judgment is registered, does not deprive a judgment creditor of the right to bring action on the judgment or on the original cause of action.</w:t>
      </w:r>
    </w:p>
    <w:p w14:paraId="328CABE1"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General purpose</w:t>
      </w:r>
    </w:p>
    <w:p w14:paraId="59AA930E"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39</w:t>
      </w:r>
      <w:r w:rsidRPr="001A76F7">
        <w:rPr>
          <w:rFonts w:cs="Times New Roman"/>
          <w:sz w:val="20"/>
          <w:szCs w:val="20"/>
        </w:rPr>
        <w:t>  This</w:t>
      </w:r>
      <w:proofErr w:type="gramEnd"/>
      <w:r w:rsidRPr="001A76F7">
        <w:rPr>
          <w:rFonts w:cs="Times New Roman"/>
          <w:sz w:val="20"/>
          <w:szCs w:val="20"/>
        </w:rPr>
        <w:t xml:space="preserve"> Part must be interpreted so as to effect its general purpose of making uniform the law of the provinces that enact it.</w:t>
      </w:r>
    </w:p>
    <w:p w14:paraId="7FD86263"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Part 3 — Asbestos Litigation</w:t>
      </w:r>
    </w:p>
    <w:p w14:paraId="2B437C28"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Loss or injury caused by asbestos</w:t>
      </w:r>
    </w:p>
    <w:p w14:paraId="56FEDEAD"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40</w:t>
      </w:r>
      <w:r w:rsidRPr="001A76F7">
        <w:rPr>
          <w:rFonts w:cs="Times New Roman"/>
          <w:sz w:val="20"/>
          <w:szCs w:val="20"/>
        </w:rPr>
        <w:t>  (</w:t>
      </w:r>
      <w:proofErr w:type="gramEnd"/>
      <w:r w:rsidRPr="001A76F7">
        <w:rPr>
          <w:rFonts w:cs="Times New Roman"/>
          <w:sz w:val="20"/>
          <w:szCs w:val="20"/>
        </w:rPr>
        <w:t>1) In this section:</w:t>
      </w:r>
    </w:p>
    <w:p w14:paraId="0AB16C04" w14:textId="77777777" w:rsidR="001A76F7" w:rsidRPr="001A76F7" w:rsidRDefault="001A76F7" w:rsidP="001A76F7">
      <w:pPr>
        <w:widowControl w:val="0"/>
        <w:autoSpaceDE w:val="0"/>
        <w:autoSpaceDN w:val="0"/>
        <w:adjustRightInd w:val="0"/>
        <w:spacing w:line="240" w:lineRule="auto"/>
        <w:ind w:left="2275" w:hanging="2276"/>
        <w:rPr>
          <w:rFonts w:cs="Times New Roman"/>
          <w:sz w:val="20"/>
          <w:szCs w:val="20"/>
        </w:rPr>
      </w:pPr>
      <w:r w:rsidRPr="001A76F7">
        <w:rPr>
          <w:rFonts w:cs="Times New Roman"/>
          <w:b/>
          <w:bCs/>
          <w:sz w:val="20"/>
          <w:szCs w:val="20"/>
        </w:rPr>
        <w:t>"asbestos"</w:t>
      </w:r>
      <w:r w:rsidRPr="001A76F7">
        <w:rPr>
          <w:rFonts w:cs="Times New Roman"/>
          <w:sz w:val="20"/>
          <w:szCs w:val="20"/>
        </w:rPr>
        <w:t xml:space="preserve"> means naturally occurring, highly fibrous, heat insulating and chemically inert silicate minerals belonging to either serpentine or amphibole groups and includes </w:t>
      </w:r>
      <w:proofErr w:type="spellStart"/>
      <w:r w:rsidRPr="001A76F7">
        <w:rPr>
          <w:rFonts w:cs="Times New Roman"/>
          <w:sz w:val="20"/>
          <w:szCs w:val="20"/>
        </w:rPr>
        <w:t>chrysotile</w:t>
      </w:r>
      <w:proofErr w:type="spellEnd"/>
      <w:r w:rsidRPr="001A76F7">
        <w:rPr>
          <w:rFonts w:cs="Times New Roman"/>
          <w:sz w:val="20"/>
          <w:szCs w:val="20"/>
        </w:rPr>
        <w:t xml:space="preserve">, </w:t>
      </w:r>
      <w:proofErr w:type="spellStart"/>
      <w:r w:rsidRPr="001A76F7">
        <w:rPr>
          <w:rFonts w:cs="Times New Roman"/>
          <w:sz w:val="20"/>
          <w:szCs w:val="20"/>
        </w:rPr>
        <w:t>crocidolite</w:t>
      </w:r>
      <w:proofErr w:type="spellEnd"/>
      <w:r w:rsidRPr="001A76F7">
        <w:rPr>
          <w:rFonts w:cs="Times New Roman"/>
          <w:sz w:val="20"/>
          <w:szCs w:val="20"/>
        </w:rPr>
        <w:t xml:space="preserve">, </w:t>
      </w:r>
      <w:proofErr w:type="spellStart"/>
      <w:r w:rsidRPr="001A76F7">
        <w:rPr>
          <w:rFonts w:cs="Times New Roman"/>
          <w:sz w:val="20"/>
          <w:szCs w:val="20"/>
        </w:rPr>
        <w:t>amosite</w:t>
      </w:r>
      <w:proofErr w:type="spellEnd"/>
      <w:r w:rsidRPr="001A76F7">
        <w:rPr>
          <w:rFonts w:cs="Times New Roman"/>
          <w:sz w:val="20"/>
          <w:szCs w:val="20"/>
        </w:rPr>
        <w:t xml:space="preserve">, </w:t>
      </w:r>
      <w:proofErr w:type="spellStart"/>
      <w:r w:rsidRPr="001A76F7">
        <w:rPr>
          <w:rFonts w:cs="Times New Roman"/>
          <w:sz w:val="20"/>
          <w:szCs w:val="20"/>
        </w:rPr>
        <w:t>anthophyllite</w:t>
      </w:r>
      <w:proofErr w:type="spellEnd"/>
      <w:r w:rsidRPr="001A76F7">
        <w:rPr>
          <w:rFonts w:cs="Times New Roman"/>
          <w:sz w:val="20"/>
          <w:szCs w:val="20"/>
        </w:rPr>
        <w:t xml:space="preserve">, </w:t>
      </w:r>
      <w:proofErr w:type="spellStart"/>
      <w:r w:rsidRPr="001A76F7">
        <w:rPr>
          <w:rFonts w:cs="Times New Roman"/>
          <w:sz w:val="20"/>
          <w:szCs w:val="20"/>
        </w:rPr>
        <w:t>tremolite</w:t>
      </w:r>
      <w:proofErr w:type="spellEnd"/>
      <w:r w:rsidRPr="001A76F7">
        <w:rPr>
          <w:rFonts w:cs="Times New Roman"/>
          <w:sz w:val="20"/>
          <w:szCs w:val="20"/>
        </w:rPr>
        <w:t xml:space="preserve"> and </w:t>
      </w:r>
      <w:proofErr w:type="spellStart"/>
      <w:r w:rsidRPr="001A76F7">
        <w:rPr>
          <w:rFonts w:cs="Times New Roman"/>
          <w:sz w:val="20"/>
          <w:szCs w:val="20"/>
        </w:rPr>
        <w:t>actinolite</w:t>
      </w:r>
      <w:proofErr w:type="spellEnd"/>
      <w:r w:rsidRPr="001A76F7">
        <w:rPr>
          <w:rFonts w:cs="Times New Roman"/>
          <w:sz w:val="20"/>
          <w:szCs w:val="20"/>
        </w:rPr>
        <w:t xml:space="preserve"> and any other mineral commonly known as asbestos;</w:t>
      </w:r>
    </w:p>
    <w:p w14:paraId="53898EC6" w14:textId="77777777" w:rsidR="001A76F7" w:rsidRPr="001A76F7" w:rsidRDefault="001A76F7" w:rsidP="001A76F7">
      <w:pPr>
        <w:widowControl w:val="0"/>
        <w:autoSpaceDE w:val="0"/>
        <w:autoSpaceDN w:val="0"/>
        <w:adjustRightInd w:val="0"/>
        <w:spacing w:line="240" w:lineRule="auto"/>
        <w:ind w:left="2275" w:hanging="2276"/>
        <w:rPr>
          <w:rFonts w:cs="Times New Roman"/>
          <w:sz w:val="20"/>
          <w:szCs w:val="20"/>
        </w:rPr>
      </w:pPr>
      <w:r w:rsidRPr="001A76F7">
        <w:rPr>
          <w:rFonts w:cs="Times New Roman"/>
          <w:b/>
          <w:bCs/>
          <w:sz w:val="20"/>
          <w:szCs w:val="20"/>
        </w:rPr>
        <w:t>"judgment"</w:t>
      </w:r>
      <w:r w:rsidRPr="001A76F7">
        <w:rPr>
          <w:rFonts w:cs="Times New Roman"/>
          <w:sz w:val="20"/>
          <w:szCs w:val="20"/>
        </w:rPr>
        <w:t xml:space="preserve"> means</w:t>
      </w:r>
    </w:p>
    <w:p w14:paraId="5F371A0B" w14:textId="77777777" w:rsidR="001A76F7" w:rsidRPr="001A76F7" w:rsidRDefault="001A76F7" w:rsidP="001A76F7">
      <w:pPr>
        <w:widowControl w:val="0"/>
        <w:autoSpaceDE w:val="0"/>
        <w:autoSpaceDN w:val="0"/>
        <w:adjustRightInd w:val="0"/>
        <w:spacing w:line="240" w:lineRule="auto"/>
        <w:ind w:left="2275" w:hanging="2276"/>
        <w:rPr>
          <w:rFonts w:cs="Times New Roman"/>
          <w:sz w:val="20"/>
          <w:szCs w:val="20"/>
        </w:rPr>
      </w:pPr>
      <w:r w:rsidRPr="001A76F7">
        <w:rPr>
          <w:rFonts w:cs="Times New Roman"/>
          <w:sz w:val="20"/>
          <w:szCs w:val="20"/>
        </w:rPr>
        <w:t>(a) a judgment or order given in a proceeding outside Canada, or</w:t>
      </w:r>
    </w:p>
    <w:p w14:paraId="5FEF0936" w14:textId="77777777" w:rsidR="001A76F7" w:rsidRPr="001A76F7" w:rsidRDefault="001A76F7" w:rsidP="001A76F7">
      <w:pPr>
        <w:widowControl w:val="0"/>
        <w:autoSpaceDE w:val="0"/>
        <w:autoSpaceDN w:val="0"/>
        <w:adjustRightInd w:val="0"/>
        <w:spacing w:line="240" w:lineRule="auto"/>
        <w:ind w:left="2275" w:hanging="2276"/>
        <w:rPr>
          <w:rFonts w:cs="Times New Roman"/>
          <w:sz w:val="20"/>
          <w:szCs w:val="20"/>
        </w:rPr>
      </w:pPr>
      <w:r w:rsidRPr="001A76F7">
        <w:rPr>
          <w:rFonts w:cs="Times New Roman"/>
          <w:sz w:val="20"/>
          <w:szCs w:val="20"/>
        </w:rPr>
        <w:t>(b) a judgment or order given in another province of Canada resulting from an action on or registration of a judgment or order described in paragraph (a).</w:t>
      </w:r>
    </w:p>
    <w:p w14:paraId="70414810" w14:textId="77777777" w:rsidR="001A76F7" w:rsidRPr="001A76F7" w:rsidRDefault="001A76F7" w:rsidP="001A76F7">
      <w:pPr>
        <w:widowControl w:val="0"/>
        <w:autoSpaceDE w:val="0"/>
        <w:autoSpaceDN w:val="0"/>
        <w:adjustRightInd w:val="0"/>
        <w:spacing w:line="240" w:lineRule="auto"/>
        <w:ind w:left="2275" w:hanging="2276"/>
        <w:rPr>
          <w:rFonts w:cs="Times New Roman"/>
          <w:sz w:val="20"/>
          <w:szCs w:val="20"/>
        </w:rPr>
      </w:pPr>
      <w:r w:rsidRPr="001A76F7">
        <w:rPr>
          <w:rFonts w:cs="Times New Roman"/>
          <w:sz w:val="20"/>
          <w:szCs w:val="20"/>
        </w:rPr>
        <w:t>(2) Despite this or any other Act or law, if a judgment is given for loss or injury that arises out of exposure to or the use of asbestos that has been mined in British Columbia,</w:t>
      </w:r>
    </w:p>
    <w:p w14:paraId="137679CA" w14:textId="77777777" w:rsidR="001A76F7" w:rsidRPr="001A76F7" w:rsidRDefault="001A76F7" w:rsidP="001A76F7">
      <w:pPr>
        <w:widowControl w:val="0"/>
        <w:autoSpaceDE w:val="0"/>
        <w:autoSpaceDN w:val="0"/>
        <w:adjustRightInd w:val="0"/>
        <w:spacing w:line="240" w:lineRule="auto"/>
        <w:ind w:left="2275" w:hanging="2276"/>
        <w:rPr>
          <w:rFonts w:cs="Times New Roman"/>
          <w:sz w:val="20"/>
          <w:szCs w:val="20"/>
        </w:rPr>
      </w:pPr>
      <w:r w:rsidRPr="001A76F7">
        <w:rPr>
          <w:rFonts w:cs="Times New Roman"/>
          <w:sz w:val="20"/>
          <w:szCs w:val="20"/>
        </w:rPr>
        <w:t>(a) the judgment must not be registered in or enforced by a court, and</w:t>
      </w:r>
    </w:p>
    <w:p w14:paraId="432AE41E" w14:textId="77777777" w:rsidR="001A76F7" w:rsidRPr="001A76F7" w:rsidRDefault="001A76F7" w:rsidP="001A76F7">
      <w:pPr>
        <w:widowControl w:val="0"/>
        <w:autoSpaceDE w:val="0"/>
        <w:autoSpaceDN w:val="0"/>
        <w:adjustRightInd w:val="0"/>
        <w:spacing w:line="240" w:lineRule="auto"/>
        <w:ind w:left="2275" w:hanging="2276"/>
        <w:rPr>
          <w:rFonts w:cs="Times New Roman"/>
          <w:sz w:val="20"/>
          <w:szCs w:val="20"/>
        </w:rPr>
      </w:pPr>
      <w:r w:rsidRPr="001A76F7">
        <w:rPr>
          <w:rFonts w:cs="Times New Roman"/>
          <w:sz w:val="20"/>
          <w:szCs w:val="20"/>
        </w:rPr>
        <w:t>(b) a proceeding in respect of the judgment must not be commenced in a court or, if a proceeding was commenced before May 31, 1984, the proceeding must not be continued.</w:t>
      </w:r>
    </w:p>
    <w:p w14:paraId="5F7E3368" w14:textId="77777777" w:rsidR="001A76F7" w:rsidRPr="001A76F7" w:rsidRDefault="001A76F7" w:rsidP="001A76F7">
      <w:pPr>
        <w:widowControl w:val="0"/>
        <w:autoSpaceDE w:val="0"/>
        <w:autoSpaceDN w:val="0"/>
        <w:adjustRightInd w:val="0"/>
        <w:spacing w:line="240" w:lineRule="auto"/>
        <w:ind w:left="2275" w:hanging="2276"/>
        <w:rPr>
          <w:rFonts w:cs="Times New Roman"/>
          <w:sz w:val="20"/>
          <w:szCs w:val="20"/>
        </w:rPr>
      </w:pPr>
      <w:r w:rsidRPr="001A76F7">
        <w:rPr>
          <w:rFonts w:cs="Times New Roman"/>
          <w:sz w:val="20"/>
          <w:szCs w:val="20"/>
        </w:rPr>
        <w:t>(3) If a person has a cause of action under the domestic law of British Columbia for loss or injury that is suffered outside Canada and arises out of exposure to or the use of asbestos mined in British Columbia, the person may commence an action under the domestic law of British Columbia, even though a judgment has been given in respect of the loss or injury or a proceeding might have been commenced outside Canada for the same relief.</w:t>
      </w:r>
    </w:p>
    <w:p w14:paraId="0786F4D3"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Part 4 — Canada — United Kingdom Convention</w:t>
      </w:r>
    </w:p>
    <w:p w14:paraId="5F6B0689"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Definition for Part</w:t>
      </w:r>
    </w:p>
    <w:p w14:paraId="27E6A557"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41</w:t>
      </w:r>
      <w:r w:rsidRPr="001A76F7">
        <w:rPr>
          <w:rFonts w:cs="Times New Roman"/>
          <w:sz w:val="20"/>
          <w:szCs w:val="20"/>
        </w:rPr>
        <w:t>  In</w:t>
      </w:r>
      <w:proofErr w:type="gramEnd"/>
      <w:r w:rsidRPr="001A76F7">
        <w:rPr>
          <w:rFonts w:cs="Times New Roman"/>
          <w:sz w:val="20"/>
          <w:szCs w:val="20"/>
        </w:rPr>
        <w:t xml:space="preserve"> this Part, </w:t>
      </w:r>
      <w:r w:rsidRPr="001A76F7">
        <w:rPr>
          <w:rFonts w:cs="Times New Roman"/>
          <w:b/>
          <w:bCs/>
          <w:sz w:val="20"/>
          <w:szCs w:val="20"/>
        </w:rPr>
        <w:t>"convention"</w:t>
      </w:r>
      <w:r w:rsidRPr="001A76F7">
        <w:rPr>
          <w:rFonts w:cs="Times New Roman"/>
          <w:sz w:val="20"/>
          <w:szCs w:val="20"/>
        </w:rPr>
        <w:t xml:space="preserve"> means the Convention for the Reciprocal Recognition and Enforcement of Judgments in Civil and Commercial Matters, the English language version of which is set out in Schedule 4.</w:t>
      </w:r>
    </w:p>
    <w:p w14:paraId="5661BFD7"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Convention in force in British Columbia</w:t>
      </w:r>
    </w:p>
    <w:p w14:paraId="7F096EA6"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42</w:t>
      </w:r>
      <w:r w:rsidRPr="001A76F7">
        <w:rPr>
          <w:rFonts w:cs="Times New Roman"/>
          <w:sz w:val="20"/>
          <w:szCs w:val="20"/>
        </w:rPr>
        <w:t>  Effective</w:t>
      </w:r>
      <w:proofErr w:type="gramEnd"/>
      <w:r w:rsidRPr="001A76F7">
        <w:rPr>
          <w:rFonts w:cs="Times New Roman"/>
          <w:sz w:val="20"/>
          <w:szCs w:val="20"/>
        </w:rPr>
        <w:t xml:space="preserve"> January 1, 1987, the convention is in force in British Columbia and the provisions of the convention are law in British Columbia.</w:t>
      </w:r>
    </w:p>
    <w:p w14:paraId="27E6C473"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Request to designate British Columbia and courts</w:t>
      </w:r>
    </w:p>
    <w:p w14:paraId="5B0B4A37"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43</w:t>
      </w:r>
      <w:r w:rsidRPr="001A76F7">
        <w:rPr>
          <w:rFonts w:cs="Times New Roman"/>
          <w:sz w:val="20"/>
          <w:szCs w:val="20"/>
        </w:rPr>
        <w:t>  The</w:t>
      </w:r>
      <w:proofErr w:type="gramEnd"/>
      <w:r w:rsidRPr="001A76F7">
        <w:rPr>
          <w:rFonts w:cs="Times New Roman"/>
          <w:sz w:val="20"/>
          <w:szCs w:val="20"/>
        </w:rPr>
        <w:t xml:space="preserve"> Attorney General must</w:t>
      </w:r>
    </w:p>
    <w:p w14:paraId="5B2B0309"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(a) request the government of Canada to designate British Columbia as a province to which the convention extends, and</w:t>
      </w:r>
    </w:p>
    <w:p w14:paraId="1C204F0E" w14:textId="77777777" w:rsidR="001A76F7" w:rsidRPr="001A76F7" w:rsidRDefault="001A76F7" w:rsidP="001A76F7">
      <w:pPr>
        <w:widowControl w:val="0"/>
        <w:autoSpaceDE w:val="0"/>
        <w:autoSpaceDN w:val="0"/>
        <w:adjustRightInd w:val="0"/>
        <w:spacing w:line="240" w:lineRule="auto"/>
        <w:rPr>
          <w:rFonts w:cs="Times New Roman"/>
          <w:sz w:val="20"/>
          <w:szCs w:val="20"/>
        </w:rPr>
      </w:pPr>
      <w:r w:rsidRPr="001A76F7">
        <w:rPr>
          <w:rFonts w:cs="Times New Roman"/>
          <w:sz w:val="20"/>
          <w:szCs w:val="20"/>
        </w:rPr>
        <w:t>(b) determine the courts of British Columbia to which application for registration of a judgment given by a court of the United Kingdom may be made and request the government of Canada to designate those courts for the purpose of the convention.</w:t>
      </w:r>
    </w:p>
    <w:p w14:paraId="1E859D50"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Publication of date and courts</w:t>
      </w:r>
    </w:p>
    <w:p w14:paraId="06F0B5A5"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44</w:t>
      </w:r>
      <w:r w:rsidRPr="001A76F7">
        <w:rPr>
          <w:rFonts w:cs="Times New Roman"/>
          <w:sz w:val="20"/>
          <w:szCs w:val="20"/>
        </w:rPr>
        <w:t>  The</w:t>
      </w:r>
      <w:proofErr w:type="gramEnd"/>
      <w:r w:rsidRPr="001A76F7">
        <w:rPr>
          <w:rFonts w:cs="Times New Roman"/>
          <w:sz w:val="20"/>
          <w:szCs w:val="20"/>
        </w:rPr>
        <w:t xml:space="preserve"> Attorney General must publish in the Gazette the date the convention comes into force in British Columbia and the courts to which application for registration of a judgment given by a court of the United Kingdom may be made. </w:t>
      </w:r>
      <w:r w:rsidRPr="001A76F7">
        <w:rPr>
          <w:rFonts w:cs="Times New Roman"/>
          <w:i/>
          <w:iCs/>
          <w:sz w:val="20"/>
          <w:szCs w:val="20"/>
        </w:rPr>
        <w:t>[Note: Convention in force in the Province January 1, 1987; see Notice, Part II Gazette, Vol. 29, p. 431.]</w:t>
      </w:r>
    </w:p>
    <w:p w14:paraId="5B753B87"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Regulations</w:t>
      </w:r>
    </w:p>
    <w:p w14:paraId="3B7999E9"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lastRenderedPageBreak/>
        <w:t>45</w:t>
      </w:r>
      <w:r w:rsidRPr="001A76F7">
        <w:rPr>
          <w:rFonts w:cs="Times New Roman"/>
          <w:sz w:val="20"/>
          <w:szCs w:val="20"/>
        </w:rPr>
        <w:t>  The</w:t>
      </w:r>
      <w:proofErr w:type="gramEnd"/>
      <w:r w:rsidRPr="001A76F7">
        <w:rPr>
          <w:rFonts w:cs="Times New Roman"/>
          <w:sz w:val="20"/>
          <w:szCs w:val="20"/>
        </w:rPr>
        <w:t xml:space="preserve"> Lieutenant Governor in Council may make regulations that are necessary to carry out the intent and purpose of this Part.</w:t>
      </w:r>
    </w:p>
    <w:p w14:paraId="431260C0" w14:textId="77777777" w:rsidR="001A76F7" w:rsidRPr="001A76F7" w:rsidRDefault="001A76F7" w:rsidP="001A76F7">
      <w:pPr>
        <w:widowControl w:val="0"/>
        <w:autoSpaceDE w:val="0"/>
        <w:autoSpaceDN w:val="0"/>
        <w:adjustRightInd w:val="0"/>
        <w:spacing w:line="240" w:lineRule="auto"/>
        <w:rPr>
          <w:rFonts w:cs="Times New Roman"/>
          <w:b/>
          <w:bCs/>
          <w:sz w:val="20"/>
          <w:szCs w:val="20"/>
        </w:rPr>
      </w:pPr>
      <w:r w:rsidRPr="001A76F7">
        <w:rPr>
          <w:rFonts w:cs="Times New Roman"/>
          <w:b/>
          <w:bCs/>
          <w:sz w:val="20"/>
          <w:szCs w:val="20"/>
        </w:rPr>
        <w:t>This Part prevails</w:t>
      </w:r>
    </w:p>
    <w:p w14:paraId="33168F2D" w14:textId="77777777" w:rsidR="001A76F7" w:rsidRPr="001A76F7" w:rsidRDefault="001A76F7" w:rsidP="001A76F7">
      <w:pPr>
        <w:widowControl w:val="0"/>
        <w:autoSpaceDE w:val="0"/>
        <w:autoSpaceDN w:val="0"/>
        <w:adjustRightInd w:val="0"/>
        <w:spacing w:line="240" w:lineRule="auto"/>
        <w:rPr>
          <w:rFonts w:cs="Times New Roman"/>
          <w:sz w:val="20"/>
          <w:szCs w:val="20"/>
        </w:rPr>
      </w:pPr>
      <w:proofErr w:type="gramStart"/>
      <w:r w:rsidRPr="001A76F7">
        <w:rPr>
          <w:rFonts w:cs="Times New Roman"/>
          <w:b/>
          <w:bCs/>
          <w:sz w:val="20"/>
          <w:szCs w:val="20"/>
        </w:rPr>
        <w:t>46</w:t>
      </w:r>
      <w:r w:rsidRPr="001A76F7">
        <w:rPr>
          <w:rFonts w:cs="Times New Roman"/>
          <w:sz w:val="20"/>
          <w:szCs w:val="20"/>
        </w:rPr>
        <w:t>  If</w:t>
      </w:r>
      <w:proofErr w:type="gramEnd"/>
      <w:r w:rsidRPr="001A76F7">
        <w:rPr>
          <w:rFonts w:cs="Times New Roman"/>
          <w:sz w:val="20"/>
          <w:szCs w:val="20"/>
        </w:rPr>
        <w:t xml:space="preserve"> there is a conflict between this Part and any enactment, this Part prevails.</w:t>
      </w:r>
    </w:p>
    <w:p w14:paraId="07F66F11" w14:textId="77777777" w:rsidR="001A76F7" w:rsidRPr="001A76F7" w:rsidRDefault="001A76F7" w:rsidP="00455327">
      <w:pPr>
        <w:rPr>
          <w:rFonts w:cs="Times New Roman"/>
          <w:sz w:val="20"/>
          <w:szCs w:val="20"/>
        </w:rPr>
      </w:pPr>
    </w:p>
    <w:p w14:paraId="5EA23D6B" w14:textId="77777777" w:rsidR="00455327" w:rsidRPr="001A76F7" w:rsidRDefault="00455327" w:rsidP="00455327">
      <w:pPr>
        <w:rPr>
          <w:rFonts w:cs="Times New Roman"/>
          <w:sz w:val="20"/>
          <w:szCs w:val="20"/>
        </w:rPr>
      </w:pPr>
    </w:p>
    <w:p w14:paraId="0E407E7A" w14:textId="77777777" w:rsidR="00455327" w:rsidRPr="001A76F7" w:rsidRDefault="00455327" w:rsidP="00455327">
      <w:pPr>
        <w:rPr>
          <w:rFonts w:cs="Times New Roman"/>
          <w:sz w:val="20"/>
          <w:szCs w:val="20"/>
        </w:rPr>
      </w:pPr>
    </w:p>
    <w:p w14:paraId="0D669F41" w14:textId="77777777" w:rsidR="00126D3A" w:rsidRPr="00575791" w:rsidRDefault="00126D3A" w:rsidP="00EF7DC0">
      <w:pPr>
        <w:rPr>
          <w:rFonts w:cs="Times New Roman"/>
        </w:rPr>
      </w:pPr>
    </w:p>
    <w:sectPr w:rsidR="00126D3A" w:rsidRPr="00575791" w:rsidSect="00575791">
      <w:footerReference w:type="even"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B38E3" w14:textId="77777777" w:rsidR="00CC4F12" w:rsidRDefault="00CC4F12" w:rsidP="003B2B39">
      <w:r>
        <w:separator/>
      </w:r>
    </w:p>
  </w:endnote>
  <w:endnote w:type="continuationSeparator" w:id="0">
    <w:p w14:paraId="441DCF07" w14:textId="77777777" w:rsidR="00CC4F12" w:rsidRDefault="00CC4F12" w:rsidP="003B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NewRomanPS">
    <w:altName w:val="Times New Roman"/>
    <w:panose1 w:val="00000000000000000000"/>
    <w:charset w:val="00"/>
    <w:family w:val="roman"/>
    <w:notTrueType/>
    <w:pitch w:val="default"/>
  </w:font>
  <w:font w:name="System Font">
    <w:altName w:val="Arial Unicode MS"/>
    <w:panose1 w:val="00000000000000000000"/>
    <w:charset w:val="88"/>
    <w:family w:val="auto"/>
    <w:notTrueType/>
    <w:pitch w:val="fixed"/>
    <w:sig w:usb0="00000003" w:usb1="08080000" w:usb2="00000010"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65275" w14:textId="77777777" w:rsidR="00DA5C27" w:rsidRDefault="00DA5C27" w:rsidP="000B5E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C82DEA" w14:textId="77777777" w:rsidR="00DA5C27" w:rsidRDefault="00DA5C27" w:rsidP="003B2B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A2E61" w14:textId="77777777" w:rsidR="00DA5C27" w:rsidRDefault="00DA5C27" w:rsidP="000B5E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0426">
      <w:rPr>
        <w:rStyle w:val="PageNumber"/>
        <w:noProof/>
      </w:rPr>
      <w:t>1</w:t>
    </w:r>
    <w:r>
      <w:rPr>
        <w:rStyle w:val="PageNumber"/>
      </w:rPr>
      <w:fldChar w:fldCharType="end"/>
    </w:r>
  </w:p>
  <w:p w14:paraId="7A70AFEE" w14:textId="77777777" w:rsidR="00DA5C27" w:rsidRDefault="00DA5C27" w:rsidP="003B2B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440A3" w14:textId="77777777" w:rsidR="00CC4F12" w:rsidRDefault="00CC4F12" w:rsidP="003B2B39">
      <w:r>
        <w:separator/>
      </w:r>
    </w:p>
  </w:footnote>
  <w:footnote w:type="continuationSeparator" w:id="0">
    <w:p w14:paraId="0C2416D0" w14:textId="77777777" w:rsidR="00CC4F12" w:rsidRDefault="00CC4F12" w:rsidP="003B2B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B8F"/>
    <w:multiLevelType w:val="hybridMultilevel"/>
    <w:tmpl w:val="FC46A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96D4C"/>
    <w:multiLevelType w:val="multilevel"/>
    <w:tmpl w:val="A00E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B3E8F"/>
    <w:multiLevelType w:val="hybridMultilevel"/>
    <w:tmpl w:val="65A8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C1E84"/>
    <w:multiLevelType w:val="hybridMultilevel"/>
    <w:tmpl w:val="CF5A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D6000"/>
    <w:multiLevelType w:val="hybridMultilevel"/>
    <w:tmpl w:val="D6FA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BF7998"/>
    <w:multiLevelType w:val="hybridMultilevel"/>
    <w:tmpl w:val="4B4E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C729C2"/>
    <w:multiLevelType w:val="hybridMultilevel"/>
    <w:tmpl w:val="73A86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751F9"/>
    <w:multiLevelType w:val="hybridMultilevel"/>
    <w:tmpl w:val="17EE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9F2FD2"/>
    <w:multiLevelType w:val="hybridMultilevel"/>
    <w:tmpl w:val="7BC49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AD40DB4"/>
    <w:multiLevelType w:val="hybridMultilevel"/>
    <w:tmpl w:val="8C80B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EE4A8A"/>
    <w:multiLevelType w:val="hybridMultilevel"/>
    <w:tmpl w:val="C7DC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1B565B"/>
    <w:multiLevelType w:val="hybridMultilevel"/>
    <w:tmpl w:val="5CAA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7B7FB7"/>
    <w:multiLevelType w:val="hybridMultilevel"/>
    <w:tmpl w:val="BD2C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63B88"/>
    <w:multiLevelType w:val="hybridMultilevel"/>
    <w:tmpl w:val="6BC8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C17C1"/>
    <w:multiLevelType w:val="hybridMultilevel"/>
    <w:tmpl w:val="2E3E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0725D8"/>
    <w:multiLevelType w:val="hybridMultilevel"/>
    <w:tmpl w:val="A17C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803E10"/>
    <w:multiLevelType w:val="hybridMultilevel"/>
    <w:tmpl w:val="4BBA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76363B"/>
    <w:multiLevelType w:val="hybridMultilevel"/>
    <w:tmpl w:val="52421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5905E47"/>
    <w:multiLevelType w:val="hybridMultilevel"/>
    <w:tmpl w:val="167E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F221E2"/>
    <w:multiLevelType w:val="hybridMultilevel"/>
    <w:tmpl w:val="3348C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500D2A"/>
    <w:multiLevelType w:val="hybridMultilevel"/>
    <w:tmpl w:val="314A713A"/>
    <w:lvl w:ilvl="0" w:tplc="E9E81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79D1238"/>
    <w:multiLevelType w:val="hybridMultilevel"/>
    <w:tmpl w:val="62BA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D33620"/>
    <w:multiLevelType w:val="hybridMultilevel"/>
    <w:tmpl w:val="4C16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0732F2"/>
    <w:multiLevelType w:val="hybridMultilevel"/>
    <w:tmpl w:val="40E8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48563D"/>
    <w:multiLevelType w:val="hybridMultilevel"/>
    <w:tmpl w:val="8416C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F27654D"/>
    <w:multiLevelType w:val="hybridMultilevel"/>
    <w:tmpl w:val="02D0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5B2631"/>
    <w:multiLevelType w:val="hybridMultilevel"/>
    <w:tmpl w:val="9D265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BC1F42"/>
    <w:multiLevelType w:val="hybridMultilevel"/>
    <w:tmpl w:val="D180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FB24AF"/>
    <w:multiLevelType w:val="hybridMultilevel"/>
    <w:tmpl w:val="21EC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FD1FB3"/>
    <w:multiLevelType w:val="hybridMultilevel"/>
    <w:tmpl w:val="A7D6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A70727"/>
    <w:multiLevelType w:val="hybridMultilevel"/>
    <w:tmpl w:val="01101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E8EBE2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786271"/>
    <w:multiLevelType w:val="hybridMultilevel"/>
    <w:tmpl w:val="C2E4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083061"/>
    <w:multiLevelType w:val="hybridMultilevel"/>
    <w:tmpl w:val="5D6C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152903"/>
    <w:multiLevelType w:val="hybridMultilevel"/>
    <w:tmpl w:val="49883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890143"/>
    <w:multiLevelType w:val="hybridMultilevel"/>
    <w:tmpl w:val="3298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186FAC"/>
    <w:multiLevelType w:val="hybridMultilevel"/>
    <w:tmpl w:val="8DC8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4375FDC"/>
    <w:multiLevelType w:val="hybridMultilevel"/>
    <w:tmpl w:val="8596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373175"/>
    <w:multiLevelType w:val="hybridMultilevel"/>
    <w:tmpl w:val="16F86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4566CE"/>
    <w:multiLevelType w:val="hybridMultilevel"/>
    <w:tmpl w:val="4DA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61739A"/>
    <w:multiLevelType w:val="hybridMultilevel"/>
    <w:tmpl w:val="378C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CE374B"/>
    <w:multiLevelType w:val="hybridMultilevel"/>
    <w:tmpl w:val="F378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583C5B"/>
    <w:multiLevelType w:val="hybridMultilevel"/>
    <w:tmpl w:val="53D4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85F4EFB"/>
    <w:multiLevelType w:val="hybridMultilevel"/>
    <w:tmpl w:val="6932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4C66D1"/>
    <w:multiLevelType w:val="hybridMultilevel"/>
    <w:tmpl w:val="4142E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0908B4"/>
    <w:multiLevelType w:val="hybridMultilevel"/>
    <w:tmpl w:val="3AB4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B19640C"/>
    <w:multiLevelType w:val="multilevel"/>
    <w:tmpl w:val="CEFC1E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CA67212"/>
    <w:multiLevelType w:val="hybridMultilevel"/>
    <w:tmpl w:val="E12867C6"/>
    <w:lvl w:ilvl="0" w:tplc="BAF8514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D2A4378"/>
    <w:multiLevelType w:val="hybridMultilevel"/>
    <w:tmpl w:val="167C04B6"/>
    <w:lvl w:ilvl="0" w:tplc="F866E8E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687531"/>
    <w:multiLevelType w:val="hybridMultilevel"/>
    <w:tmpl w:val="496E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E24316C"/>
    <w:multiLevelType w:val="hybridMultilevel"/>
    <w:tmpl w:val="E43A1788"/>
    <w:lvl w:ilvl="0" w:tplc="CC567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E7313B6"/>
    <w:multiLevelType w:val="hybridMultilevel"/>
    <w:tmpl w:val="2344525E"/>
    <w:lvl w:ilvl="0" w:tplc="365841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EFB614C"/>
    <w:multiLevelType w:val="hybridMultilevel"/>
    <w:tmpl w:val="C4F2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F9C735D"/>
    <w:multiLevelType w:val="hybridMultilevel"/>
    <w:tmpl w:val="F17C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FAE3C46"/>
    <w:multiLevelType w:val="hybridMultilevel"/>
    <w:tmpl w:val="51661C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044436F"/>
    <w:multiLevelType w:val="hybridMultilevel"/>
    <w:tmpl w:val="6F5E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0537BFA"/>
    <w:multiLevelType w:val="hybridMultilevel"/>
    <w:tmpl w:val="F6BA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AB6014"/>
    <w:multiLevelType w:val="hybridMultilevel"/>
    <w:tmpl w:val="371C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4F53F56"/>
    <w:multiLevelType w:val="hybridMultilevel"/>
    <w:tmpl w:val="DD602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3A5F2D"/>
    <w:multiLevelType w:val="hybridMultilevel"/>
    <w:tmpl w:val="17EA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FA1B15"/>
    <w:multiLevelType w:val="hybridMultilevel"/>
    <w:tmpl w:val="5DC6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730396A"/>
    <w:multiLevelType w:val="hybridMultilevel"/>
    <w:tmpl w:val="D3FE4B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1">
    <w:nsid w:val="47873716"/>
    <w:multiLevelType w:val="hybridMultilevel"/>
    <w:tmpl w:val="244E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7F07842"/>
    <w:multiLevelType w:val="hybridMultilevel"/>
    <w:tmpl w:val="7D8A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88C6360"/>
    <w:multiLevelType w:val="hybridMultilevel"/>
    <w:tmpl w:val="3E64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D67152"/>
    <w:multiLevelType w:val="hybridMultilevel"/>
    <w:tmpl w:val="44DE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9B02DA5"/>
    <w:multiLevelType w:val="hybridMultilevel"/>
    <w:tmpl w:val="9C724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9E356C4"/>
    <w:multiLevelType w:val="hybridMultilevel"/>
    <w:tmpl w:val="EDC8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A600F41"/>
    <w:multiLevelType w:val="hybridMultilevel"/>
    <w:tmpl w:val="2DF4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FB560C"/>
    <w:multiLevelType w:val="hybridMultilevel"/>
    <w:tmpl w:val="48B0F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DBA1684"/>
    <w:multiLevelType w:val="hybridMultilevel"/>
    <w:tmpl w:val="FCC2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54310F"/>
    <w:multiLevelType w:val="hybridMultilevel"/>
    <w:tmpl w:val="802A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F9122D7"/>
    <w:multiLevelType w:val="hybridMultilevel"/>
    <w:tmpl w:val="90B8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05C1E68"/>
    <w:multiLevelType w:val="hybridMultilevel"/>
    <w:tmpl w:val="83FE2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0BD2A6F"/>
    <w:multiLevelType w:val="hybridMultilevel"/>
    <w:tmpl w:val="31BA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4D530ED"/>
    <w:multiLevelType w:val="hybridMultilevel"/>
    <w:tmpl w:val="80DC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50F6673"/>
    <w:multiLevelType w:val="hybridMultilevel"/>
    <w:tmpl w:val="DEBA072E"/>
    <w:lvl w:ilvl="0" w:tplc="E9E81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526523B"/>
    <w:multiLevelType w:val="hybridMultilevel"/>
    <w:tmpl w:val="65C25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2F4522"/>
    <w:multiLevelType w:val="hybridMultilevel"/>
    <w:tmpl w:val="2E886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5F84390"/>
    <w:multiLevelType w:val="hybridMultilevel"/>
    <w:tmpl w:val="692C17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7576B33"/>
    <w:multiLevelType w:val="hybridMultilevel"/>
    <w:tmpl w:val="B67A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8D821A5"/>
    <w:multiLevelType w:val="hybridMultilevel"/>
    <w:tmpl w:val="D010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9916754"/>
    <w:multiLevelType w:val="hybridMultilevel"/>
    <w:tmpl w:val="9C304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EA5378E"/>
    <w:multiLevelType w:val="hybridMultilevel"/>
    <w:tmpl w:val="FE325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2BA490C"/>
    <w:multiLevelType w:val="hybridMultilevel"/>
    <w:tmpl w:val="245E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53445CB"/>
    <w:multiLevelType w:val="hybridMultilevel"/>
    <w:tmpl w:val="A1B6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6C96B4E"/>
    <w:multiLevelType w:val="hybridMultilevel"/>
    <w:tmpl w:val="D53A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7AF7F0E"/>
    <w:multiLevelType w:val="hybridMultilevel"/>
    <w:tmpl w:val="C1F2D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7D8221A"/>
    <w:multiLevelType w:val="hybridMultilevel"/>
    <w:tmpl w:val="134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8D6C26"/>
    <w:multiLevelType w:val="hybridMultilevel"/>
    <w:tmpl w:val="6478C2B8"/>
    <w:lvl w:ilvl="0" w:tplc="C4686F34">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EB67D72"/>
    <w:multiLevelType w:val="hybridMultilevel"/>
    <w:tmpl w:val="71E2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EC660D0"/>
    <w:multiLevelType w:val="hybridMultilevel"/>
    <w:tmpl w:val="A0C0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F143187"/>
    <w:multiLevelType w:val="hybridMultilevel"/>
    <w:tmpl w:val="8C9E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FAC678A"/>
    <w:multiLevelType w:val="hybridMultilevel"/>
    <w:tmpl w:val="DEBA072E"/>
    <w:lvl w:ilvl="0" w:tplc="E9E81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70827CF0"/>
    <w:multiLevelType w:val="hybridMultilevel"/>
    <w:tmpl w:val="CBE6D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1924A63"/>
    <w:multiLevelType w:val="hybridMultilevel"/>
    <w:tmpl w:val="14FEB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D47A83"/>
    <w:multiLevelType w:val="hybridMultilevel"/>
    <w:tmpl w:val="78469062"/>
    <w:lvl w:ilvl="0" w:tplc="317CE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45B2ACC"/>
    <w:multiLevelType w:val="hybridMultilevel"/>
    <w:tmpl w:val="6868B9B6"/>
    <w:lvl w:ilvl="0" w:tplc="56DC8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4842B3E"/>
    <w:multiLevelType w:val="hybridMultilevel"/>
    <w:tmpl w:val="8C80B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4B63614"/>
    <w:multiLevelType w:val="hybridMultilevel"/>
    <w:tmpl w:val="DCD0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5237E7C"/>
    <w:multiLevelType w:val="hybridMultilevel"/>
    <w:tmpl w:val="0DD4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78741B1"/>
    <w:multiLevelType w:val="hybridMultilevel"/>
    <w:tmpl w:val="F080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8860729"/>
    <w:multiLevelType w:val="hybridMultilevel"/>
    <w:tmpl w:val="37D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8B33C94"/>
    <w:multiLevelType w:val="hybridMultilevel"/>
    <w:tmpl w:val="E6447216"/>
    <w:lvl w:ilvl="0" w:tplc="E9E812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D406352"/>
    <w:multiLevelType w:val="hybridMultilevel"/>
    <w:tmpl w:val="27CE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F401C5C"/>
    <w:multiLevelType w:val="hybridMultilevel"/>
    <w:tmpl w:val="3E2C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F6A64A7"/>
    <w:multiLevelType w:val="hybridMultilevel"/>
    <w:tmpl w:val="BFB6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30"/>
  </w:num>
  <w:num w:numId="3">
    <w:abstractNumId w:val="74"/>
  </w:num>
  <w:num w:numId="4">
    <w:abstractNumId w:val="25"/>
  </w:num>
  <w:num w:numId="5">
    <w:abstractNumId w:val="44"/>
  </w:num>
  <w:num w:numId="6">
    <w:abstractNumId w:val="7"/>
  </w:num>
  <w:num w:numId="7">
    <w:abstractNumId w:val="70"/>
  </w:num>
  <w:num w:numId="8">
    <w:abstractNumId w:val="77"/>
  </w:num>
  <w:num w:numId="9">
    <w:abstractNumId w:val="80"/>
  </w:num>
  <w:num w:numId="10">
    <w:abstractNumId w:val="68"/>
  </w:num>
  <w:num w:numId="11">
    <w:abstractNumId w:val="26"/>
  </w:num>
  <w:num w:numId="12">
    <w:abstractNumId w:val="95"/>
  </w:num>
  <w:num w:numId="13">
    <w:abstractNumId w:val="76"/>
  </w:num>
  <w:num w:numId="14">
    <w:abstractNumId w:val="72"/>
  </w:num>
  <w:num w:numId="15">
    <w:abstractNumId w:val="8"/>
  </w:num>
  <w:num w:numId="16">
    <w:abstractNumId w:val="15"/>
  </w:num>
  <w:num w:numId="17">
    <w:abstractNumId w:val="16"/>
  </w:num>
  <w:num w:numId="18">
    <w:abstractNumId w:val="24"/>
  </w:num>
  <w:num w:numId="19">
    <w:abstractNumId w:val="105"/>
  </w:num>
  <w:num w:numId="20">
    <w:abstractNumId w:val="90"/>
  </w:num>
  <w:num w:numId="21">
    <w:abstractNumId w:val="0"/>
  </w:num>
  <w:num w:numId="22">
    <w:abstractNumId w:val="48"/>
  </w:num>
  <w:num w:numId="23">
    <w:abstractNumId w:val="36"/>
  </w:num>
  <w:num w:numId="24">
    <w:abstractNumId w:val="39"/>
  </w:num>
  <w:num w:numId="25">
    <w:abstractNumId w:val="37"/>
  </w:num>
  <w:num w:numId="26">
    <w:abstractNumId w:val="4"/>
  </w:num>
  <w:num w:numId="27">
    <w:abstractNumId w:val="89"/>
  </w:num>
  <w:num w:numId="28">
    <w:abstractNumId w:val="47"/>
  </w:num>
  <w:num w:numId="29">
    <w:abstractNumId w:val="22"/>
  </w:num>
  <w:num w:numId="30">
    <w:abstractNumId w:val="32"/>
  </w:num>
  <w:num w:numId="31">
    <w:abstractNumId w:val="55"/>
  </w:num>
  <w:num w:numId="32">
    <w:abstractNumId w:val="93"/>
  </w:num>
  <w:num w:numId="33">
    <w:abstractNumId w:val="58"/>
  </w:num>
  <w:num w:numId="34">
    <w:abstractNumId w:val="35"/>
  </w:num>
  <w:num w:numId="35">
    <w:abstractNumId w:val="91"/>
  </w:num>
  <w:num w:numId="36">
    <w:abstractNumId w:val="43"/>
  </w:num>
  <w:num w:numId="37">
    <w:abstractNumId w:val="87"/>
  </w:num>
  <w:num w:numId="38">
    <w:abstractNumId w:val="57"/>
  </w:num>
  <w:num w:numId="39">
    <w:abstractNumId w:val="61"/>
  </w:num>
  <w:num w:numId="40">
    <w:abstractNumId w:val="18"/>
  </w:num>
  <w:num w:numId="41">
    <w:abstractNumId w:val="82"/>
  </w:num>
  <w:num w:numId="42">
    <w:abstractNumId w:val="29"/>
  </w:num>
  <w:num w:numId="43">
    <w:abstractNumId w:val="85"/>
  </w:num>
  <w:num w:numId="44">
    <w:abstractNumId w:val="49"/>
  </w:num>
  <w:num w:numId="45">
    <w:abstractNumId w:val="52"/>
  </w:num>
  <w:num w:numId="46">
    <w:abstractNumId w:val="10"/>
  </w:num>
  <w:num w:numId="47">
    <w:abstractNumId w:val="38"/>
  </w:num>
  <w:num w:numId="48">
    <w:abstractNumId w:val="65"/>
  </w:num>
  <w:num w:numId="49">
    <w:abstractNumId w:val="51"/>
  </w:num>
  <w:num w:numId="50">
    <w:abstractNumId w:val="23"/>
  </w:num>
  <w:num w:numId="51">
    <w:abstractNumId w:val="14"/>
  </w:num>
  <w:num w:numId="52">
    <w:abstractNumId w:val="81"/>
  </w:num>
  <w:num w:numId="53">
    <w:abstractNumId w:val="103"/>
  </w:num>
  <w:num w:numId="54">
    <w:abstractNumId w:val="50"/>
  </w:num>
  <w:num w:numId="55">
    <w:abstractNumId w:val="62"/>
  </w:num>
  <w:num w:numId="56">
    <w:abstractNumId w:val="86"/>
  </w:num>
  <w:num w:numId="57">
    <w:abstractNumId w:val="88"/>
  </w:num>
  <w:num w:numId="58">
    <w:abstractNumId w:val="54"/>
  </w:num>
  <w:num w:numId="59">
    <w:abstractNumId w:val="28"/>
  </w:num>
  <w:num w:numId="60">
    <w:abstractNumId w:val="60"/>
  </w:num>
  <w:num w:numId="61">
    <w:abstractNumId w:val="34"/>
  </w:num>
  <w:num w:numId="62">
    <w:abstractNumId w:val="42"/>
  </w:num>
  <w:num w:numId="63">
    <w:abstractNumId w:val="5"/>
  </w:num>
  <w:num w:numId="64">
    <w:abstractNumId w:val="97"/>
  </w:num>
  <w:num w:numId="65">
    <w:abstractNumId w:val="73"/>
  </w:num>
  <w:num w:numId="66">
    <w:abstractNumId w:val="9"/>
  </w:num>
  <w:num w:numId="67">
    <w:abstractNumId w:val="66"/>
  </w:num>
  <w:num w:numId="68">
    <w:abstractNumId w:val="104"/>
  </w:num>
  <w:num w:numId="69">
    <w:abstractNumId w:val="12"/>
  </w:num>
  <w:num w:numId="70">
    <w:abstractNumId w:val="64"/>
  </w:num>
  <w:num w:numId="71">
    <w:abstractNumId w:val="21"/>
  </w:num>
  <w:num w:numId="72">
    <w:abstractNumId w:val="59"/>
  </w:num>
  <w:num w:numId="73">
    <w:abstractNumId w:val="92"/>
  </w:num>
  <w:num w:numId="74">
    <w:abstractNumId w:val="83"/>
  </w:num>
  <w:num w:numId="75">
    <w:abstractNumId w:val="101"/>
  </w:num>
  <w:num w:numId="76">
    <w:abstractNumId w:val="53"/>
  </w:num>
  <w:num w:numId="77">
    <w:abstractNumId w:val="84"/>
  </w:num>
  <w:num w:numId="78">
    <w:abstractNumId w:val="6"/>
  </w:num>
  <w:num w:numId="79">
    <w:abstractNumId w:val="69"/>
  </w:num>
  <w:num w:numId="80">
    <w:abstractNumId w:val="94"/>
  </w:num>
  <w:num w:numId="81">
    <w:abstractNumId w:val="75"/>
  </w:num>
  <w:num w:numId="82">
    <w:abstractNumId w:val="56"/>
  </w:num>
  <w:num w:numId="83">
    <w:abstractNumId w:val="33"/>
  </w:num>
  <w:num w:numId="84">
    <w:abstractNumId w:val="78"/>
  </w:num>
  <w:num w:numId="85">
    <w:abstractNumId w:val="40"/>
  </w:num>
  <w:num w:numId="86">
    <w:abstractNumId w:val="19"/>
  </w:num>
  <w:num w:numId="87">
    <w:abstractNumId w:val="45"/>
    <w:lvlOverride w:ilvl="1">
      <w:lvl w:ilvl="1">
        <w:numFmt w:val="bullet"/>
        <w:lvlText w:val=""/>
        <w:lvlJc w:val="left"/>
        <w:pPr>
          <w:tabs>
            <w:tab w:val="num" w:pos="1440"/>
          </w:tabs>
          <w:ind w:left="1440" w:hanging="360"/>
        </w:pPr>
        <w:rPr>
          <w:rFonts w:ascii="Symbol" w:hAnsi="Symbol" w:hint="default"/>
          <w:sz w:val="20"/>
        </w:rPr>
      </w:lvl>
    </w:lvlOverride>
  </w:num>
  <w:num w:numId="88">
    <w:abstractNumId w:val="41"/>
  </w:num>
  <w:num w:numId="89">
    <w:abstractNumId w:val="17"/>
  </w:num>
  <w:num w:numId="90">
    <w:abstractNumId w:val="13"/>
  </w:num>
  <w:num w:numId="91">
    <w:abstractNumId w:val="20"/>
  </w:num>
  <w:num w:numId="92">
    <w:abstractNumId w:val="102"/>
  </w:num>
  <w:num w:numId="93">
    <w:abstractNumId w:val="1"/>
  </w:num>
  <w:num w:numId="94">
    <w:abstractNumId w:val="79"/>
  </w:num>
  <w:num w:numId="95">
    <w:abstractNumId w:val="11"/>
  </w:num>
  <w:num w:numId="96">
    <w:abstractNumId w:val="3"/>
  </w:num>
  <w:num w:numId="97">
    <w:abstractNumId w:val="31"/>
  </w:num>
  <w:num w:numId="98">
    <w:abstractNumId w:val="98"/>
  </w:num>
  <w:num w:numId="99">
    <w:abstractNumId w:val="27"/>
  </w:num>
  <w:num w:numId="100">
    <w:abstractNumId w:val="67"/>
  </w:num>
  <w:num w:numId="101">
    <w:abstractNumId w:val="2"/>
  </w:num>
  <w:num w:numId="102">
    <w:abstractNumId w:val="46"/>
  </w:num>
  <w:num w:numId="103">
    <w:abstractNumId w:val="100"/>
  </w:num>
  <w:num w:numId="104">
    <w:abstractNumId w:val="71"/>
  </w:num>
  <w:num w:numId="105">
    <w:abstractNumId w:val="63"/>
  </w:num>
  <w:num w:numId="106">
    <w:abstractNumId w:val="9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16"/>
    <w:rsid w:val="000066B4"/>
    <w:rsid w:val="00006EC8"/>
    <w:rsid w:val="0001062B"/>
    <w:rsid w:val="00024471"/>
    <w:rsid w:val="0002488F"/>
    <w:rsid w:val="000248CA"/>
    <w:rsid w:val="000250F6"/>
    <w:rsid w:val="00034CC6"/>
    <w:rsid w:val="00050A2E"/>
    <w:rsid w:val="00051BBF"/>
    <w:rsid w:val="00056B8C"/>
    <w:rsid w:val="00060BA1"/>
    <w:rsid w:val="000613D0"/>
    <w:rsid w:val="00061CBA"/>
    <w:rsid w:val="000658E8"/>
    <w:rsid w:val="00067EE5"/>
    <w:rsid w:val="000713FE"/>
    <w:rsid w:val="000806C3"/>
    <w:rsid w:val="00087D3E"/>
    <w:rsid w:val="0009160A"/>
    <w:rsid w:val="000950AB"/>
    <w:rsid w:val="000A5830"/>
    <w:rsid w:val="000A5C38"/>
    <w:rsid w:val="000A6D2A"/>
    <w:rsid w:val="000A74B5"/>
    <w:rsid w:val="000A7E72"/>
    <w:rsid w:val="000B0021"/>
    <w:rsid w:val="000B0DD6"/>
    <w:rsid w:val="000B1B24"/>
    <w:rsid w:val="000B5E7A"/>
    <w:rsid w:val="000C0D23"/>
    <w:rsid w:val="000C759C"/>
    <w:rsid w:val="000E14BD"/>
    <w:rsid w:val="000E6DD0"/>
    <w:rsid w:val="000F0BF2"/>
    <w:rsid w:val="000F31A8"/>
    <w:rsid w:val="001064F8"/>
    <w:rsid w:val="00106C65"/>
    <w:rsid w:val="00107E54"/>
    <w:rsid w:val="001129B2"/>
    <w:rsid w:val="00113F76"/>
    <w:rsid w:val="00120738"/>
    <w:rsid w:val="00121109"/>
    <w:rsid w:val="00124AC6"/>
    <w:rsid w:val="00126D3A"/>
    <w:rsid w:val="00127D95"/>
    <w:rsid w:val="00132791"/>
    <w:rsid w:val="00143146"/>
    <w:rsid w:val="00145519"/>
    <w:rsid w:val="001459B0"/>
    <w:rsid w:val="00151787"/>
    <w:rsid w:val="001578E7"/>
    <w:rsid w:val="00160859"/>
    <w:rsid w:val="00165976"/>
    <w:rsid w:val="0017051D"/>
    <w:rsid w:val="00183939"/>
    <w:rsid w:val="001900AA"/>
    <w:rsid w:val="00190DA0"/>
    <w:rsid w:val="001A28D1"/>
    <w:rsid w:val="001A2ED2"/>
    <w:rsid w:val="001A4B03"/>
    <w:rsid w:val="001A6E67"/>
    <w:rsid w:val="001A76F7"/>
    <w:rsid w:val="001B1B35"/>
    <w:rsid w:val="001B1E6E"/>
    <w:rsid w:val="001B7E9B"/>
    <w:rsid w:val="001C18F1"/>
    <w:rsid w:val="001C606C"/>
    <w:rsid w:val="001C6CA7"/>
    <w:rsid w:val="001F05FF"/>
    <w:rsid w:val="001F41F7"/>
    <w:rsid w:val="00203EE9"/>
    <w:rsid w:val="00211141"/>
    <w:rsid w:val="00211C6A"/>
    <w:rsid w:val="00214F74"/>
    <w:rsid w:val="0021520A"/>
    <w:rsid w:val="0021564B"/>
    <w:rsid w:val="0022324A"/>
    <w:rsid w:val="00235324"/>
    <w:rsid w:val="00240D1B"/>
    <w:rsid w:val="0024439B"/>
    <w:rsid w:val="00251D5E"/>
    <w:rsid w:val="00253CE5"/>
    <w:rsid w:val="00255CA1"/>
    <w:rsid w:val="0026102B"/>
    <w:rsid w:val="002630B7"/>
    <w:rsid w:val="00264E26"/>
    <w:rsid w:val="00273781"/>
    <w:rsid w:val="00281A15"/>
    <w:rsid w:val="002938F6"/>
    <w:rsid w:val="002948F2"/>
    <w:rsid w:val="002A0A36"/>
    <w:rsid w:val="002A3712"/>
    <w:rsid w:val="002B080C"/>
    <w:rsid w:val="002B7FB3"/>
    <w:rsid w:val="002C2287"/>
    <w:rsid w:val="002C32D9"/>
    <w:rsid w:val="002C5F5B"/>
    <w:rsid w:val="002D2B4F"/>
    <w:rsid w:val="002E23FF"/>
    <w:rsid w:val="002E361D"/>
    <w:rsid w:val="002F43F6"/>
    <w:rsid w:val="00303E35"/>
    <w:rsid w:val="0030780E"/>
    <w:rsid w:val="003206BA"/>
    <w:rsid w:val="00324135"/>
    <w:rsid w:val="003258B2"/>
    <w:rsid w:val="003266BF"/>
    <w:rsid w:val="00327A29"/>
    <w:rsid w:val="00337F26"/>
    <w:rsid w:val="003406F8"/>
    <w:rsid w:val="00340C98"/>
    <w:rsid w:val="00351987"/>
    <w:rsid w:val="003524D9"/>
    <w:rsid w:val="0035369B"/>
    <w:rsid w:val="00362FC0"/>
    <w:rsid w:val="00374AB6"/>
    <w:rsid w:val="00381BD1"/>
    <w:rsid w:val="00384FBB"/>
    <w:rsid w:val="00385B53"/>
    <w:rsid w:val="00387E96"/>
    <w:rsid w:val="00393706"/>
    <w:rsid w:val="00394E72"/>
    <w:rsid w:val="00397BA4"/>
    <w:rsid w:val="003A3A81"/>
    <w:rsid w:val="003B2B39"/>
    <w:rsid w:val="003B2CA7"/>
    <w:rsid w:val="003B3E4F"/>
    <w:rsid w:val="003B553B"/>
    <w:rsid w:val="003C7F3C"/>
    <w:rsid w:val="003D0655"/>
    <w:rsid w:val="003D11C6"/>
    <w:rsid w:val="003D7B92"/>
    <w:rsid w:val="003F5199"/>
    <w:rsid w:val="00407296"/>
    <w:rsid w:val="0041583F"/>
    <w:rsid w:val="004255B3"/>
    <w:rsid w:val="00430888"/>
    <w:rsid w:val="004347B7"/>
    <w:rsid w:val="00435D1C"/>
    <w:rsid w:val="00441B80"/>
    <w:rsid w:val="0044472D"/>
    <w:rsid w:val="004474AE"/>
    <w:rsid w:val="0045215F"/>
    <w:rsid w:val="00452800"/>
    <w:rsid w:val="00455327"/>
    <w:rsid w:val="004554FE"/>
    <w:rsid w:val="0046149C"/>
    <w:rsid w:val="004657BA"/>
    <w:rsid w:val="00471C53"/>
    <w:rsid w:val="0047551C"/>
    <w:rsid w:val="00475D24"/>
    <w:rsid w:val="00477430"/>
    <w:rsid w:val="00484A26"/>
    <w:rsid w:val="00487F0A"/>
    <w:rsid w:val="00490203"/>
    <w:rsid w:val="00494B63"/>
    <w:rsid w:val="004A0FB9"/>
    <w:rsid w:val="004A1725"/>
    <w:rsid w:val="004A1DE4"/>
    <w:rsid w:val="004A4061"/>
    <w:rsid w:val="004A7281"/>
    <w:rsid w:val="004C0D3F"/>
    <w:rsid w:val="004C2426"/>
    <w:rsid w:val="004C61D8"/>
    <w:rsid w:val="004D0E6D"/>
    <w:rsid w:val="004D538E"/>
    <w:rsid w:val="004D5619"/>
    <w:rsid w:val="004D6F8B"/>
    <w:rsid w:val="004E32D4"/>
    <w:rsid w:val="004F0600"/>
    <w:rsid w:val="00503577"/>
    <w:rsid w:val="005053C7"/>
    <w:rsid w:val="005054E2"/>
    <w:rsid w:val="00506DE4"/>
    <w:rsid w:val="0054102A"/>
    <w:rsid w:val="0055187D"/>
    <w:rsid w:val="00551DEE"/>
    <w:rsid w:val="005624E0"/>
    <w:rsid w:val="00565FB2"/>
    <w:rsid w:val="00566F36"/>
    <w:rsid w:val="00570632"/>
    <w:rsid w:val="00572DFF"/>
    <w:rsid w:val="005736A5"/>
    <w:rsid w:val="005742A9"/>
    <w:rsid w:val="00575791"/>
    <w:rsid w:val="00581B38"/>
    <w:rsid w:val="005825ED"/>
    <w:rsid w:val="005A1CA2"/>
    <w:rsid w:val="005B5DC5"/>
    <w:rsid w:val="005C1B6D"/>
    <w:rsid w:val="005C3E22"/>
    <w:rsid w:val="005D7000"/>
    <w:rsid w:val="0060461D"/>
    <w:rsid w:val="006049A4"/>
    <w:rsid w:val="00613ED1"/>
    <w:rsid w:val="00616146"/>
    <w:rsid w:val="006202D7"/>
    <w:rsid w:val="0062056C"/>
    <w:rsid w:val="0062138B"/>
    <w:rsid w:val="00622B65"/>
    <w:rsid w:val="006246AF"/>
    <w:rsid w:val="0062471A"/>
    <w:rsid w:val="0063073B"/>
    <w:rsid w:val="00634A25"/>
    <w:rsid w:val="006372D1"/>
    <w:rsid w:val="0064019B"/>
    <w:rsid w:val="006410A9"/>
    <w:rsid w:val="00652A70"/>
    <w:rsid w:val="006541E7"/>
    <w:rsid w:val="0065442C"/>
    <w:rsid w:val="00654D5E"/>
    <w:rsid w:val="00663F3D"/>
    <w:rsid w:val="00676751"/>
    <w:rsid w:val="00676EF2"/>
    <w:rsid w:val="006838A0"/>
    <w:rsid w:val="006878BC"/>
    <w:rsid w:val="006A0B7C"/>
    <w:rsid w:val="006A1793"/>
    <w:rsid w:val="006A5354"/>
    <w:rsid w:val="006A60C3"/>
    <w:rsid w:val="006B0461"/>
    <w:rsid w:val="006B43A6"/>
    <w:rsid w:val="006C140A"/>
    <w:rsid w:val="006C38BA"/>
    <w:rsid w:val="006C5879"/>
    <w:rsid w:val="006C7F11"/>
    <w:rsid w:val="006E3230"/>
    <w:rsid w:val="006E4487"/>
    <w:rsid w:val="006E6B4C"/>
    <w:rsid w:val="006F5A57"/>
    <w:rsid w:val="00702325"/>
    <w:rsid w:val="00703466"/>
    <w:rsid w:val="007036C2"/>
    <w:rsid w:val="00717650"/>
    <w:rsid w:val="007261C5"/>
    <w:rsid w:val="00733625"/>
    <w:rsid w:val="00734A6F"/>
    <w:rsid w:val="00734AC0"/>
    <w:rsid w:val="00743B26"/>
    <w:rsid w:val="00744A8A"/>
    <w:rsid w:val="00752246"/>
    <w:rsid w:val="007524CF"/>
    <w:rsid w:val="00753C4E"/>
    <w:rsid w:val="00767B18"/>
    <w:rsid w:val="00774B92"/>
    <w:rsid w:val="0078127A"/>
    <w:rsid w:val="00782D8C"/>
    <w:rsid w:val="0079113A"/>
    <w:rsid w:val="00797CE9"/>
    <w:rsid w:val="007A3FCD"/>
    <w:rsid w:val="007B22F3"/>
    <w:rsid w:val="007B37FB"/>
    <w:rsid w:val="007B7A17"/>
    <w:rsid w:val="007C0759"/>
    <w:rsid w:val="007C095B"/>
    <w:rsid w:val="007C40F0"/>
    <w:rsid w:val="007C7EE3"/>
    <w:rsid w:val="007C7F8E"/>
    <w:rsid w:val="007D00EA"/>
    <w:rsid w:val="007D0149"/>
    <w:rsid w:val="007D24AA"/>
    <w:rsid w:val="007E1E6A"/>
    <w:rsid w:val="007E35FD"/>
    <w:rsid w:val="007F0A6C"/>
    <w:rsid w:val="007F23C9"/>
    <w:rsid w:val="00801189"/>
    <w:rsid w:val="0080147F"/>
    <w:rsid w:val="00801D57"/>
    <w:rsid w:val="00803CA4"/>
    <w:rsid w:val="00806D6A"/>
    <w:rsid w:val="00824DD8"/>
    <w:rsid w:val="00827E06"/>
    <w:rsid w:val="00836256"/>
    <w:rsid w:val="00836DA6"/>
    <w:rsid w:val="00847AEE"/>
    <w:rsid w:val="0085135F"/>
    <w:rsid w:val="00860426"/>
    <w:rsid w:val="00863127"/>
    <w:rsid w:val="008660F7"/>
    <w:rsid w:val="00886844"/>
    <w:rsid w:val="008A492D"/>
    <w:rsid w:val="008B7077"/>
    <w:rsid w:val="008B7E00"/>
    <w:rsid w:val="008C04DB"/>
    <w:rsid w:val="008C6EA1"/>
    <w:rsid w:val="008C756C"/>
    <w:rsid w:val="008D08C1"/>
    <w:rsid w:val="008E335D"/>
    <w:rsid w:val="008F1543"/>
    <w:rsid w:val="008F29E9"/>
    <w:rsid w:val="00901E61"/>
    <w:rsid w:val="009049EA"/>
    <w:rsid w:val="00904EB2"/>
    <w:rsid w:val="00910030"/>
    <w:rsid w:val="00910B5B"/>
    <w:rsid w:val="00912A3C"/>
    <w:rsid w:val="0092297E"/>
    <w:rsid w:val="00931C57"/>
    <w:rsid w:val="009332BF"/>
    <w:rsid w:val="0093723F"/>
    <w:rsid w:val="00937496"/>
    <w:rsid w:val="009471D4"/>
    <w:rsid w:val="00955F1F"/>
    <w:rsid w:val="00960BFF"/>
    <w:rsid w:val="00967340"/>
    <w:rsid w:val="0096791C"/>
    <w:rsid w:val="009822A7"/>
    <w:rsid w:val="00986F97"/>
    <w:rsid w:val="0099047A"/>
    <w:rsid w:val="00991F9D"/>
    <w:rsid w:val="00997C91"/>
    <w:rsid w:val="009B01DA"/>
    <w:rsid w:val="009B0584"/>
    <w:rsid w:val="009B14F9"/>
    <w:rsid w:val="009C3CE4"/>
    <w:rsid w:val="009C5FA6"/>
    <w:rsid w:val="009C7FE5"/>
    <w:rsid w:val="009E0C5D"/>
    <w:rsid w:val="009F1B42"/>
    <w:rsid w:val="009F45DA"/>
    <w:rsid w:val="009F6AE7"/>
    <w:rsid w:val="009F7D37"/>
    <w:rsid w:val="00A04C4D"/>
    <w:rsid w:val="00A104B5"/>
    <w:rsid w:val="00A13B1D"/>
    <w:rsid w:val="00A14507"/>
    <w:rsid w:val="00A155A0"/>
    <w:rsid w:val="00A162E7"/>
    <w:rsid w:val="00A2010D"/>
    <w:rsid w:val="00A23329"/>
    <w:rsid w:val="00A2768A"/>
    <w:rsid w:val="00A31CC9"/>
    <w:rsid w:val="00A441BB"/>
    <w:rsid w:val="00A45E7D"/>
    <w:rsid w:val="00A51AE9"/>
    <w:rsid w:val="00A55F21"/>
    <w:rsid w:val="00A66967"/>
    <w:rsid w:val="00A7126B"/>
    <w:rsid w:val="00A72860"/>
    <w:rsid w:val="00A81AF6"/>
    <w:rsid w:val="00A83D74"/>
    <w:rsid w:val="00A8450F"/>
    <w:rsid w:val="00A862CA"/>
    <w:rsid w:val="00A9095D"/>
    <w:rsid w:val="00A91692"/>
    <w:rsid w:val="00AA06C7"/>
    <w:rsid w:val="00AA7480"/>
    <w:rsid w:val="00AB1762"/>
    <w:rsid w:val="00AB2C6B"/>
    <w:rsid w:val="00AC5EDF"/>
    <w:rsid w:val="00AC62CC"/>
    <w:rsid w:val="00AD348D"/>
    <w:rsid w:val="00AD367E"/>
    <w:rsid w:val="00AE4059"/>
    <w:rsid w:val="00AF4D89"/>
    <w:rsid w:val="00AF5D4F"/>
    <w:rsid w:val="00AF6B43"/>
    <w:rsid w:val="00B1415E"/>
    <w:rsid w:val="00B21302"/>
    <w:rsid w:val="00B23A3E"/>
    <w:rsid w:val="00B321B1"/>
    <w:rsid w:val="00B4155F"/>
    <w:rsid w:val="00B47580"/>
    <w:rsid w:val="00B544BA"/>
    <w:rsid w:val="00B55873"/>
    <w:rsid w:val="00B55C33"/>
    <w:rsid w:val="00B561FF"/>
    <w:rsid w:val="00B57B97"/>
    <w:rsid w:val="00B62F2C"/>
    <w:rsid w:val="00B6638F"/>
    <w:rsid w:val="00B74C1E"/>
    <w:rsid w:val="00B75F2A"/>
    <w:rsid w:val="00B7780D"/>
    <w:rsid w:val="00B83319"/>
    <w:rsid w:val="00B856F4"/>
    <w:rsid w:val="00B86589"/>
    <w:rsid w:val="00BB2081"/>
    <w:rsid w:val="00BB6703"/>
    <w:rsid w:val="00BB7CCD"/>
    <w:rsid w:val="00BC1FF7"/>
    <w:rsid w:val="00BD513C"/>
    <w:rsid w:val="00BD6B87"/>
    <w:rsid w:val="00BD700D"/>
    <w:rsid w:val="00BD7E15"/>
    <w:rsid w:val="00BE5DF3"/>
    <w:rsid w:val="00BE627C"/>
    <w:rsid w:val="00BF6C88"/>
    <w:rsid w:val="00C0560A"/>
    <w:rsid w:val="00C07E62"/>
    <w:rsid w:val="00C11F34"/>
    <w:rsid w:val="00C13C41"/>
    <w:rsid w:val="00C24E38"/>
    <w:rsid w:val="00C306F4"/>
    <w:rsid w:val="00C46C1B"/>
    <w:rsid w:val="00C5042C"/>
    <w:rsid w:val="00C50730"/>
    <w:rsid w:val="00C54D66"/>
    <w:rsid w:val="00C551F0"/>
    <w:rsid w:val="00C55F1E"/>
    <w:rsid w:val="00C5765F"/>
    <w:rsid w:val="00C61091"/>
    <w:rsid w:val="00C64FA0"/>
    <w:rsid w:val="00C67373"/>
    <w:rsid w:val="00C703FA"/>
    <w:rsid w:val="00C74901"/>
    <w:rsid w:val="00C80F68"/>
    <w:rsid w:val="00C91516"/>
    <w:rsid w:val="00C94307"/>
    <w:rsid w:val="00C9458C"/>
    <w:rsid w:val="00CA5425"/>
    <w:rsid w:val="00CB05E5"/>
    <w:rsid w:val="00CB5516"/>
    <w:rsid w:val="00CB68C0"/>
    <w:rsid w:val="00CB717D"/>
    <w:rsid w:val="00CB7A85"/>
    <w:rsid w:val="00CC0DBC"/>
    <w:rsid w:val="00CC4F12"/>
    <w:rsid w:val="00CC568A"/>
    <w:rsid w:val="00CC6F4B"/>
    <w:rsid w:val="00CD3CD0"/>
    <w:rsid w:val="00CE2F2F"/>
    <w:rsid w:val="00CF18B9"/>
    <w:rsid w:val="00CF3635"/>
    <w:rsid w:val="00CF5801"/>
    <w:rsid w:val="00CF5D4D"/>
    <w:rsid w:val="00CF7CD2"/>
    <w:rsid w:val="00D05CC4"/>
    <w:rsid w:val="00D077B3"/>
    <w:rsid w:val="00D14905"/>
    <w:rsid w:val="00D221B3"/>
    <w:rsid w:val="00D30D07"/>
    <w:rsid w:val="00D36B95"/>
    <w:rsid w:val="00D4358B"/>
    <w:rsid w:val="00D53A20"/>
    <w:rsid w:val="00D54C2A"/>
    <w:rsid w:val="00D57E9C"/>
    <w:rsid w:val="00D644DC"/>
    <w:rsid w:val="00D6563E"/>
    <w:rsid w:val="00D67D5D"/>
    <w:rsid w:val="00D72DDE"/>
    <w:rsid w:val="00D7353B"/>
    <w:rsid w:val="00D83116"/>
    <w:rsid w:val="00D913CA"/>
    <w:rsid w:val="00D9467E"/>
    <w:rsid w:val="00DA378C"/>
    <w:rsid w:val="00DA5C27"/>
    <w:rsid w:val="00DB14C5"/>
    <w:rsid w:val="00DC5A06"/>
    <w:rsid w:val="00DC7681"/>
    <w:rsid w:val="00DD2B8C"/>
    <w:rsid w:val="00DD3914"/>
    <w:rsid w:val="00DD46C6"/>
    <w:rsid w:val="00DF76B2"/>
    <w:rsid w:val="00E00781"/>
    <w:rsid w:val="00E0448B"/>
    <w:rsid w:val="00E159BD"/>
    <w:rsid w:val="00E2031B"/>
    <w:rsid w:val="00E2459E"/>
    <w:rsid w:val="00E32A30"/>
    <w:rsid w:val="00E56D04"/>
    <w:rsid w:val="00E643FC"/>
    <w:rsid w:val="00E673C3"/>
    <w:rsid w:val="00E72F74"/>
    <w:rsid w:val="00E82B5B"/>
    <w:rsid w:val="00E9224B"/>
    <w:rsid w:val="00E96804"/>
    <w:rsid w:val="00EA04D1"/>
    <w:rsid w:val="00EA0CD5"/>
    <w:rsid w:val="00EA7AB1"/>
    <w:rsid w:val="00EB04D2"/>
    <w:rsid w:val="00EB1327"/>
    <w:rsid w:val="00EB7B6F"/>
    <w:rsid w:val="00EC01E9"/>
    <w:rsid w:val="00EC49BE"/>
    <w:rsid w:val="00EC62BA"/>
    <w:rsid w:val="00ED3E21"/>
    <w:rsid w:val="00ED5CA6"/>
    <w:rsid w:val="00EE2E82"/>
    <w:rsid w:val="00EE3EF0"/>
    <w:rsid w:val="00EE7F7E"/>
    <w:rsid w:val="00EF076E"/>
    <w:rsid w:val="00EF46CD"/>
    <w:rsid w:val="00EF7DC0"/>
    <w:rsid w:val="00F03E10"/>
    <w:rsid w:val="00F070AF"/>
    <w:rsid w:val="00F07D82"/>
    <w:rsid w:val="00F176E5"/>
    <w:rsid w:val="00F2235E"/>
    <w:rsid w:val="00F23C7B"/>
    <w:rsid w:val="00F274C5"/>
    <w:rsid w:val="00F50ACE"/>
    <w:rsid w:val="00F51641"/>
    <w:rsid w:val="00F5688D"/>
    <w:rsid w:val="00F64924"/>
    <w:rsid w:val="00F6507D"/>
    <w:rsid w:val="00F717AE"/>
    <w:rsid w:val="00F740EA"/>
    <w:rsid w:val="00F862F9"/>
    <w:rsid w:val="00F95156"/>
    <w:rsid w:val="00FA6F81"/>
    <w:rsid w:val="00FB6B86"/>
    <w:rsid w:val="00FB6D50"/>
    <w:rsid w:val="00FD38AC"/>
    <w:rsid w:val="00FD4A01"/>
    <w:rsid w:val="00FD5089"/>
    <w:rsid w:val="00FD5FA6"/>
    <w:rsid w:val="00FD6CAE"/>
    <w:rsid w:val="00FE2A5C"/>
    <w:rsid w:val="00FE3A44"/>
    <w:rsid w:val="00FE4EC1"/>
    <w:rsid w:val="00FE6438"/>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41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91"/>
    <w:pPr>
      <w:spacing w:after="0"/>
    </w:pPr>
    <w:rPr>
      <w:rFonts w:ascii="Times New Roman" w:hAnsi="Times New Roman"/>
    </w:rPr>
  </w:style>
  <w:style w:type="paragraph" w:styleId="Heading1">
    <w:name w:val="heading 1"/>
    <w:basedOn w:val="Normal"/>
    <w:next w:val="Normal"/>
    <w:link w:val="Heading1Char"/>
    <w:uiPriority w:val="9"/>
    <w:qFormat/>
    <w:rsid w:val="00575791"/>
    <w:pPr>
      <w:pBdr>
        <w:bottom w:val="thinThickSmallGap" w:sz="12" w:space="1" w:color="952498" w:themeColor="accent2" w:themeShade="BF"/>
      </w:pBdr>
      <w:spacing w:before="280"/>
      <w:jc w:val="center"/>
      <w:outlineLvl w:val="0"/>
    </w:pPr>
    <w:rPr>
      <w:caps/>
      <w:color w:val="641866" w:themeColor="accent2" w:themeShade="80"/>
      <w:spacing w:val="20"/>
      <w:sz w:val="28"/>
      <w:szCs w:val="28"/>
    </w:rPr>
  </w:style>
  <w:style w:type="paragraph" w:styleId="Heading2">
    <w:name w:val="heading 2"/>
    <w:basedOn w:val="Normal"/>
    <w:next w:val="Normal"/>
    <w:link w:val="Heading2Char"/>
    <w:uiPriority w:val="9"/>
    <w:unhideWhenUsed/>
    <w:qFormat/>
    <w:rsid w:val="00575791"/>
    <w:pPr>
      <w:pBdr>
        <w:bottom w:val="single" w:sz="4" w:space="1" w:color="631865" w:themeColor="accent2" w:themeShade="7F"/>
      </w:pBdr>
      <w:spacing w:before="280"/>
      <w:jc w:val="center"/>
      <w:outlineLvl w:val="1"/>
    </w:pPr>
    <w:rPr>
      <w:caps/>
      <w:color w:val="641866" w:themeColor="accent2" w:themeShade="80"/>
      <w:spacing w:val="15"/>
      <w:sz w:val="24"/>
      <w:szCs w:val="24"/>
    </w:rPr>
  </w:style>
  <w:style w:type="paragraph" w:styleId="Heading3">
    <w:name w:val="heading 3"/>
    <w:basedOn w:val="Normal"/>
    <w:next w:val="Normal"/>
    <w:link w:val="Heading3Char"/>
    <w:uiPriority w:val="9"/>
    <w:unhideWhenUsed/>
    <w:qFormat/>
    <w:rsid w:val="00A2768A"/>
    <w:pPr>
      <w:numPr>
        <w:numId w:val="57"/>
      </w:numPr>
      <w:pBdr>
        <w:top w:val="dotted" w:sz="4" w:space="1" w:color="631865" w:themeColor="accent2" w:themeShade="7F"/>
        <w:bottom w:val="dotted" w:sz="4" w:space="1" w:color="631865" w:themeColor="accent2" w:themeShade="7F"/>
      </w:pBdr>
      <w:spacing w:before="180"/>
      <w:jc w:val="center"/>
      <w:outlineLvl w:val="2"/>
    </w:pPr>
    <w:rPr>
      <w:rFonts w:cs="Times New Roman"/>
      <w:caps/>
      <w:color w:val="631865" w:themeColor="accent2" w:themeShade="7F"/>
      <w:sz w:val="24"/>
      <w:szCs w:val="24"/>
    </w:rPr>
  </w:style>
  <w:style w:type="paragraph" w:styleId="Heading4">
    <w:name w:val="heading 4"/>
    <w:basedOn w:val="Normal"/>
    <w:next w:val="Normal"/>
    <w:link w:val="Heading4Char"/>
    <w:uiPriority w:val="9"/>
    <w:semiHidden/>
    <w:unhideWhenUsed/>
    <w:qFormat/>
    <w:rsid w:val="00575791"/>
    <w:pPr>
      <w:pBdr>
        <w:bottom w:val="dotted" w:sz="4" w:space="1" w:color="952498" w:themeColor="accent2" w:themeShade="BF"/>
      </w:pBdr>
      <w:spacing w:after="120"/>
      <w:jc w:val="center"/>
      <w:outlineLvl w:val="3"/>
    </w:pPr>
    <w:rPr>
      <w:caps/>
      <w:color w:val="631865" w:themeColor="accent2" w:themeShade="7F"/>
      <w:spacing w:val="10"/>
    </w:rPr>
  </w:style>
  <w:style w:type="paragraph" w:styleId="Heading5">
    <w:name w:val="heading 5"/>
    <w:basedOn w:val="Normal"/>
    <w:next w:val="Normal"/>
    <w:link w:val="Heading5Char"/>
    <w:uiPriority w:val="9"/>
    <w:semiHidden/>
    <w:unhideWhenUsed/>
    <w:qFormat/>
    <w:rsid w:val="00575791"/>
    <w:pPr>
      <w:spacing w:before="320" w:after="120"/>
      <w:jc w:val="center"/>
      <w:outlineLvl w:val="4"/>
    </w:pPr>
    <w:rPr>
      <w:caps/>
      <w:color w:val="631865" w:themeColor="accent2" w:themeShade="7F"/>
      <w:spacing w:val="10"/>
    </w:rPr>
  </w:style>
  <w:style w:type="paragraph" w:styleId="Heading6">
    <w:name w:val="heading 6"/>
    <w:basedOn w:val="Normal"/>
    <w:next w:val="Normal"/>
    <w:link w:val="Heading6Char"/>
    <w:uiPriority w:val="9"/>
    <w:semiHidden/>
    <w:unhideWhenUsed/>
    <w:qFormat/>
    <w:rsid w:val="00575791"/>
    <w:pPr>
      <w:spacing w:after="120"/>
      <w:jc w:val="center"/>
      <w:outlineLvl w:val="5"/>
    </w:pPr>
    <w:rPr>
      <w:caps/>
      <w:color w:val="952498" w:themeColor="accent2" w:themeShade="BF"/>
      <w:spacing w:val="10"/>
    </w:rPr>
  </w:style>
  <w:style w:type="paragraph" w:styleId="Heading7">
    <w:name w:val="heading 7"/>
    <w:basedOn w:val="Normal"/>
    <w:next w:val="Normal"/>
    <w:link w:val="Heading7Char"/>
    <w:uiPriority w:val="9"/>
    <w:semiHidden/>
    <w:unhideWhenUsed/>
    <w:qFormat/>
    <w:rsid w:val="00575791"/>
    <w:pPr>
      <w:spacing w:after="120"/>
      <w:jc w:val="center"/>
      <w:outlineLvl w:val="6"/>
    </w:pPr>
    <w:rPr>
      <w:i/>
      <w:iCs/>
      <w:caps/>
      <w:color w:val="952498" w:themeColor="accent2" w:themeShade="BF"/>
      <w:spacing w:val="10"/>
    </w:rPr>
  </w:style>
  <w:style w:type="paragraph" w:styleId="Heading8">
    <w:name w:val="heading 8"/>
    <w:basedOn w:val="Normal"/>
    <w:next w:val="Normal"/>
    <w:link w:val="Heading8Char"/>
    <w:uiPriority w:val="9"/>
    <w:semiHidden/>
    <w:unhideWhenUsed/>
    <w:qFormat/>
    <w:rsid w:val="0057579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7579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791"/>
    <w:rPr>
      <w:rFonts w:ascii="Times New Roman" w:hAnsi="Times New Roman"/>
      <w:caps/>
      <w:color w:val="641866" w:themeColor="accent2" w:themeShade="80"/>
      <w:spacing w:val="20"/>
      <w:sz w:val="28"/>
      <w:szCs w:val="28"/>
    </w:rPr>
  </w:style>
  <w:style w:type="character" w:customStyle="1" w:styleId="Heading2Char">
    <w:name w:val="Heading 2 Char"/>
    <w:basedOn w:val="DefaultParagraphFont"/>
    <w:link w:val="Heading2"/>
    <w:uiPriority w:val="9"/>
    <w:rsid w:val="00575791"/>
    <w:rPr>
      <w:rFonts w:ascii="Times New Roman" w:hAnsi="Times New Roman"/>
      <w:caps/>
      <w:color w:val="641866" w:themeColor="accent2" w:themeShade="80"/>
      <w:spacing w:val="15"/>
      <w:sz w:val="24"/>
      <w:szCs w:val="24"/>
    </w:rPr>
  </w:style>
  <w:style w:type="character" w:styleId="Emphasis">
    <w:name w:val="Emphasis"/>
    <w:aliases w:val="cases"/>
    <w:uiPriority w:val="20"/>
    <w:qFormat/>
    <w:rsid w:val="00575791"/>
    <w:rPr>
      <w:caps/>
      <w:spacing w:val="5"/>
      <w:sz w:val="20"/>
      <w:szCs w:val="20"/>
    </w:rPr>
  </w:style>
  <w:style w:type="paragraph" w:styleId="ListParagraph">
    <w:name w:val="List Paragraph"/>
    <w:basedOn w:val="Normal"/>
    <w:uiPriority w:val="34"/>
    <w:qFormat/>
    <w:rsid w:val="00575791"/>
    <w:pPr>
      <w:ind w:left="720"/>
      <w:contextualSpacing/>
    </w:pPr>
  </w:style>
  <w:style w:type="paragraph" w:styleId="Footer">
    <w:name w:val="footer"/>
    <w:basedOn w:val="Normal"/>
    <w:link w:val="FooterChar"/>
    <w:uiPriority w:val="99"/>
    <w:unhideWhenUsed/>
    <w:rsid w:val="003B2B39"/>
    <w:pPr>
      <w:tabs>
        <w:tab w:val="center" w:pos="4680"/>
        <w:tab w:val="right" w:pos="9360"/>
      </w:tabs>
    </w:pPr>
  </w:style>
  <w:style w:type="character" w:customStyle="1" w:styleId="FooterChar">
    <w:name w:val="Footer Char"/>
    <w:basedOn w:val="DefaultParagraphFont"/>
    <w:link w:val="Footer"/>
    <w:uiPriority w:val="99"/>
    <w:rsid w:val="003B2B39"/>
    <w:rPr>
      <w:rFonts w:ascii="Times New Roman" w:hAnsi="Times New Roman"/>
    </w:rPr>
  </w:style>
  <w:style w:type="character" w:styleId="PageNumber">
    <w:name w:val="page number"/>
    <w:basedOn w:val="DefaultParagraphFont"/>
    <w:uiPriority w:val="99"/>
    <w:semiHidden/>
    <w:unhideWhenUsed/>
    <w:rsid w:val="003B2B39"/>
  </w:style>
  <w:style w:type="character" w:customStyle="1" w:styleId="Heading3Char">
    <w:name w:val="Heading 3 Char"/>
    <w:basedOn w:val="DefaultParagraphFont"/>
    <w:link w:val="Heading3"/>
    <w:uiPriority w:val="9"/>
    <w:rsid w:val="00A2768A"/>
    <w:rPr>
      <w:rFonts w:ascii="Times New Roman" w:hAnsi="Times New Roman" w:cs="Times New Roman"/>
      <w:caps/>
      <w:color w:val="631865" w:themeColor="accent2" w:themeShade="7F"/>
      <w:sz w:val="24"/>
      <w:szCs w:val="24"/>
    </w:rPr>
  </w:style>
  <w:style w:type="paragraph" w:customStyle="1" w:styleId="Case">
    <w:name w:val="Case"/>
    <w:basedOn w:val="Normal"/>
    <w:rsid w:val="005A1CA2"/>
    <w:pPr>
      <w:spacing w:before="200" w:after="200" w:line="276" w:lineRule="auto"/>
    </w:pPr>
    <w:rPr>
      <w:rFonts w:asciiTheme="minorHAnsi" w:eastAsiaTheme="minorEastAsia" w:hAnsiTheme="minorHAnsi"/>
      <w:b/>
      <w:color w:val="0000FF"/>
      <w:sz w:val="20"/>
      <w:szCs w:val="20"/>
    </w:rPr>
  </w:style>
  <w:style w:type="character" w:customStyle="1" w:styleId="Heading4Char">
    <w:name w:val="Heading 4 Char"/>
    <w:basedOn w:val="DefaultParagraphFont"/>
    <w:link w:val="Heading4"/>
    <w:uiPriority w:val="9"/>
    <w:semiHidden/>
    <w:rsid w:val="00575791"/>
    <w:rPr>
      <w:caps/>
      <w:color w:val="631865" w:themeColor="accent2" w:themeShade="7F"/>
      <w:spacing w:val="10"/>
    </w:rPr>
  </w:style>
  <w:style w:type="character" w:customStyle="1" w:styleId="Heading5Char">
    <w:name w:val="Heading 5 Char"/>
    <w:basedOn w:val="DefaultParagraphFont"/>
    <w:link w:val="Heading5"/>
    <w:uiPriority w:val="9"/>
    <w:semiHidden/>
    <w:rsid w:val="00575791"/>
    <w:rPr>
      <w:caps/>
      <w:color w:val="631865" w:themeColor="accent2" w:themeShade="7F"/>
      <w:spacing w:val="10"/>
    </w:rPr>
  </w:style>
  <w:style w:type="character" w:customStyle="1" w:styleId="Heading6Char">
    <w:name w:val="Heading 6 Char"/>
    <w:basedOn w:val="DefaultParagraphFont"/>
    <w:link w:val="Heading6"/>
    <w:uiPriority w:val="9"/>
    <w:semiHidden/>
    <w:rsid w:val="00575791"/>
    <w:rPr>
      <w:caps/>
      <w:color w:val="952498" w:themeColor="accent2" w:themeShade="BF"/>
      <w:spacing w:val="10"/>
    </w:rPr>
  </w:style>
  <w:style w:type="character" w:customStyle="1" w:styleId="Heading7Char">
    <w:name w:val="Heading 7 Char"/>
    <w:basedOn w:val="DefaultParagraphFont"/>
    <w:link w:val="Heading7"/>
    <w:uiPriority w:val="9"/>
    <w:semiHidden/>
    <w:rsid w:val="00575791"/>
    <w:rPr>
      <w:i/>
      <w:iCs/>
      <w:caps/>
      <w:color w:val="952498" w:themeColor="accent2" w:themeShade="BF"/>
      <w:spacing w:val="10"/>
    </w:rPr>
  </w:style>
  <w:style w:type="character" w:customStyle="1" w:styleId="Heading8Char">
    <w:name w:val="Heading 8 Char"/>
    <w:basedOn w:val="DefaultParagraphFont"/>
    <w:link w:val="Heading8"/>
    <w:uiPriority w:val="9"/>
    <w:semiHidden/>
    <w:rsid w:val="00575791"/>
    <w:rPr>
      <w:caps/>
      <w:spacing w:val="10"/>
      <w:sz w:val="20"/>
      <w:szCs w:val="20"/>
    </w:rPr>
  </w:style>
  <w:style w:type="character" w:customStyle="1" w:styleId="Heading9Char">
    <w:name w:val="Heading 9 Char"/>
    <w:basedOn w:val="DefaultParagraphFont"/>
    <w:link w:val="Heading9"/>
    <w:uiPriority w:val="9"/>
    <w:semiHidden/>
    <w:rsid w:val="00575791"/>
    <w:rPr>
      <w:i/>
      <w:iCs/>
      <w:caps/>
      <w:spacing w:val="10"/>
      <w:sz w:val="20"/>
      <w:szCs w:val="20"/>
    </w:rPr>
  </w:style>
  <w:style w:type="paragraph" w:styleId="Caption">
    <w:name w:val="caption"/>
    <w:basedOn w:val="Normal"/>
    <w:next w:val="Normal"/>
    <w:uiPriority w:val="35"/>
    <w:semiHidden/>
    <w:unhideWhenUsed/>
    <w:qFormat/>
    <w:rsid w:val="00575791"/>
    <w:rPr>
      <w:caps/>
      <w:spacing w:val="10"/>
      <w:sz w:val="18"/>
      <w:szCs w:val="18"/>
    </w:rPr>
  </w:style>
  <w:style w:type="paragraph" w:styleId="Title">
    <w:name w:val="Title"/>
    <w:basedOn w:val="Normal"/>
    <w:next w:val="Normal"/>
    <w:link w:val="TitleChar"/>
    <w:uiPriority w:val="10"/>
    <w:qFormat/>
    <w:rsid w:val="00575791"/>
    <w:pPr>
      <w:pBdr>
        <w:top w:val="dotted" w:sz="2" w:space="1" w:color="641866" w:themeColor="accent2" w:themeShade="80"/>
        <w:bottom w:val="dotted" w:sz="2" w:space="6" w:color="641866" w:themeColor="accent2" w:themeShade="80"/>
      </w:pBdr>
      <w:spacing w:before="500" w:after="300" w:line="240" w:lineRule="auto"/>
      <w:jc w:val="center"/>
    </w:pPr>
    <w:rPr>
      <w:caps/>
      <w:color w:val="641866" w:themeColor="accent2" w:themeShade="80"/>
      <w:spacing w:val="50"/>
      <w:sz w:val="44"/>
      <w:szCs w:val="44"/>
    </w:rPr>
  </w:style>
  <w:style w:type="character" w:customStyle="1" w:styleId="TitleChar">
    <w:name w:val="Title Char"/>
    <w:basedOn w:val="DefaultParagraphFont"/>
    <w:link w:val="Title"/>
    <w:uiPriority w:val="10"/>
    <w:rsid w:val="00575791"/>
    <w:rPr>
      <w:caps/>
      <w:color w:val="641866" w:themeColor="accent2" w:themeShade="80"/>
      <w:spacing w:val="50"/>
      <w:sz w:val="44"/>
      <w:szCs w:val="44"/>
    </w:rPr>
  </w:style>
  <w:style w:type="paragraph" w:styleId="Subtitle">
    <w:name w:val="Subtitle"/>
    <w:basedOn w:val="Normal"/>
    <w:next w:val="Normal"/>
    <w:link w:val="SubtitleChar"/>
    <w:uiPriority w:val="11"/>
    <w:qFormat/>
    <w:rsid w:val="0057579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75791"/>
    <w:rPr>
      <w:caps/>
      <w:spacing w:val="20"/>
      <w:sz w:val="18"/>
      <w:szCs w:val="18"/>
    </w:rPr>
  </w:style>
  <w:style w:type="character" w:styleId="Strong">
    <w:name w:val="Strong"/>
    <w:uiPriority w:val="22"/>
    <w:qFormat/>
    <w:rsid w:val="00575791"/>
    <w:rPr>
      <w:b/>
      <w:bCs/>
      <w:color w:val="952498" w:themeColor="accent2" w:themeShade="BF"/>
      <w:spacing w:val="5"/>
    </w:rPr>
  </w:style>
  <w:style w:type="paragraph" w:styleId="NoSpacing">
    <w:name w:val="No Spacing"/>
    <w:basedOn w:val="Normal"/>
    <w:link w:val="NoSpacingChar"/>
    <w:uiPriority w:val="1"/>
    <w:qFormat/>
    <w:rsid w:val="00575791"/>
    <w:pPr>
      <w:spacing w:line="240" w:lineRule="auto"/>
    </w:pPr>
  </w:style>
  <w:style w:type="character" w:customStyle="1" w:styleId="NoSpacingChar">
    <w:name w:val="No Spacing Char"/>
    <w:basedOn w:val="DefaultParagraphFont"/>
    <w:link w:val="NoSpacing"/>
    <w:uiPriority w:val="1"/>
    <w:rsid w:val="00575791"/>
  </w:style>
  <w:style w:type="paragraph" w:styleId="Quote">
    <w:name w:val="Quote"/>
    <w:basedOn w:val="Normal"/>
    <w:next w:val="Normal"/>
    <w:link w:val="QuoteChar"/>
    <w:uiPriority w:val="29"/>
    <w:qFormat/>
    <w:rsid w:val="00575791"/>
    <w:rPr>
      <w:i/>
      <w:iCs/>
    </w:rPr>
  </w:style>
  <w:style w:type="character" w:customStyle="1" w:styleId="QuoteChar">
    <w:name w:val="Quote Char"/>
    <w:basedOn w:val="DefaultParagraphFont"/>
    <w:link w:val="Quote"/>
    <w:uiPriority w:val="29"/>
    <w:rsid w:val="00575791"/>
    <w:rPr>
      <w:i/>
      <w:iCs/>
    </w:rPr>
  </w:style>
  <w:style w:type="paragraph" w:styleId="IntenseQuote">
    <w:name w:val="Intense Quote"/>
    <w:basedOn w:val="Normal"/>
    <w:next w:val="Normal"/>
    <w:link w:val="IntenseQuoteChar"/>
    <w:uiPriority w:val="30"/>
    <w:qFormat/>
    <w:rsid w:val="00575791"/>
    <w:pPr>
      <w:pBdr>
        <w:top w:val="dotted" w:sz="2" w:space="10" w:color="641866" w:themeColor="accent2" w:themeShade="80"/>
        <w:bottom w:val="dotted" w:sz="2" w:space="4" w:color="641866" w:themeColor="accent2" w:themeShade="80"/>
      </w:pBdr>
      <w:spacing w:before="160" w:line="300" w:lineRule="auto"/>
      <w:ind w:left="1440" w:right="1440"/>
    </w:pPr>
    <w:rPr>
      <w:caps/>
      <w:color w:val="631865" w:themeColor="accent2" w:themeShade="7F"/>
      <w:spacing w:val="5"/>
      <w:sz w:val="20"/>
      <w:szCs w:val="20"/>
    </w:rPr>
  </w:style>
  <w:style w:type="character" w:customStyle="1" w:styleId="IntenseQuoteChar">
    <w:name w:val="Intense Quote Char"/>
    <w:basedOn w:val="DefaultParagraphFont"/>
    <w:link w:val="IntenseQuote"/>
    <w:uiPriority w:val="30"/>
    <w:rsid w:val="00575791"/>
    <w:rPr>
      <w:caps/>
      <w:color w:val="631865" w:themeColor="accent2" w:themeShade="7F"/>
      <w:spacing w:val="5"/>
      <w:sz w:val="20"/>
      <w:szCs w:val="20"/>
    </w:rPr>
  </w:style>
  <w:style w:type="character" w:styleId="SubtleEmphasis">
    <w:name w:val="Subtle Emphasis"/>
    <w:uiPriority w:val="19"/>
    <w:qFormat/>
    <w:rsid w:val="00575791"/>
    <w:rPr>
      <w:i/>
      <w:iCs/>
    </w:rPr>
  </w:style>
  <w:style w:type="character" w:styleId="IntenseEmphasis">
    <w:name w:val="Intense Emphasis"/>
    <w:uiPriority w:val="21"/>
    <w:qFormat/>
    <w:rsid w:val="00575791"/>
    <w:rPr>
      <w:i/>
      <w:iCs/>
      <w:caps/>
      <w:spacing w:val="10"/>
      <w:sz w:val="20"/>
      <w:szCs w:val="20"/>
    </w:rPr>
  </w:style>
  <w:style w:type="character" w:styleId="SubtleReference">
    <w:name w:val="Subtle Reference"/>
    <w:basedOn w:val="DefaultParagraphFont"/>
    <w:uiPriority w:val="31"/>
    <w:qFormat/>
    <w:rsid w:val="00575791"/>
    <w:rPr>
      <w:rFonts w:asciiTheme="minorHAnsi" w:eastAsiaTheme="minorEastAsia" w:hAnsiTheme="minorHAnsi" w:cstheme="minorBidi"/>
      <w:i/>
      <w:iCs/>
      <w:color w:val="631865" w:themeColor="accent2" w:themeShade="7F"/>
    </w:rPr>
  </w:style>
  <w:style w:type="character" w:styleId="IntenseReference">
    <w:name w:val="Intense Reference"/>
    <w:uiPriority w:val="32"/>
    <w:qFormat/>
    <w:rsid w:val="00575791"/>
    <w:rPr>
      <w:rFonts w:asciiTheme="minorHAnsi" w:eastAsiaTheme="minorEastAsia" w:hAnsiTheme="minorHAnsi" w:cstheme="minorBidi"/>
      <w:b/>
      <w:bCs/>
      <w:i/>
      <w:iCs/>
      <w:color w:val="631865" w:themeColor="accent2" w:themeShade="7F"/>
    </w:rPr>
  </w:style>
  <w:style w:type="character" w:styleId="BookTitle">
    <w:name w:val="Book Title"/>
    <w:uiPriority w:val="33"/>
    <w:qFormat/>
    <w:rsid w:val="00575791"/>
    <w:rPr>
      <w:caps/>
      <w:color w:val="631865" w:themeColor="accent2" w:themeShade="7F"/>
      <w:spacing w:val="5"/>
      <w:u w:color="631865" w:themeColor="accent2" w:themeShade="7F"/>
    </w:rPr>
  </w:style>
  <w:style w:type="paragraph" w:styleId="TOCHeading">
    <w:name w:val="TOC Heading"/>
    <w:basedOn w:val="Heading1"/>
    <w:next w:val="Normal"/>
    <w:uiPriority w:val="39"/>
    <w:semiHidden/>
    <w:unhideWhenUsed/>
    <w:qFormat/>
    <w:rsid w:val="00575791"/>
    <w:pPr>
      <w:outlineLvl w:val="9"/>
    </w:pPr>
    <w:rPr>
      <w:lang w:bidi="en-US"/>
    </w:rPr>
  </w:style>
  <w:style w:type="table" w:styleId="TableGrid">
    <w:name w:val="Table Grid"/>
    <w:basedOn w:val="TableNormal"/>
    <w:uiPriority w:val="39"/>
    <w:rsid w:val="0057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736A5"/>
    <w:pPr>
      <w:spacing w:before="120"/>
    </w:pPr>
    <w:rPr>
      <w:rFonts w:asciiTheme="minorHAnsi" w:hAnsiTheme="minorHAnsi"/>
      <w:b/>
      <w:bCs/>
      <w:sz w:val="24"/>
      <w:szCs w:val="24"/>
    </w:rPr>
  </w:style>
  <w:style w:type="paragraph" w:styleId="TOC2">
    <w:name w:val="toc 2"/>
    <w:basedOn w:val="Normal"/>
    <w:next w:val="Normal"/>
    <w:autoRedefine/>
    <w:uiPriority w:val="39"/>
    <w:unhideWhenUsed/>
    <w:rsid w:val="005736A5"/>
    <w:pPr>
      <w:ind w:left="220"/>
    </w:pPr>
    <w:rPr>
      <w:rFonts w:asciiTheme="minorHAnsi" w:hAnsiTheme="minorHAnsi"/>
      <w:b/>
      <w:bCs/>
    </w:rPr>
  </w:style>
  <w:style w:type="paragraph" w:styleId="TOC3">
    <w:name w:val="toc 3"/>
    <w:basedOn w:val="Normal"/>
    <w:next w:val="Normal"/>
    <w:autoRedefine/>
    <w:uiPriority w:val="39"/>
    <w:unhideWhenUsed/>
    <w:rsid w:val="005736A5"/>
    <w:pPr>
      <w:ind w:left="440"/>
    </w:pPr>
    <w:rPr>
      <w:rFonts w:asciiTheme="minorHAnsi" w:hAnsiTheme="minorHAnsi"/>
    </w:rPr>
  </w:style>
  <w:style w:type="paragraph" w:styleId="TOC4">
    <w:name w:val="toc 4"/>
    <w:basedOn w:val="Normal"/>
    <w:next w:val="Normal"/>
    <w:autoRedefine/>
    <w:uiPriority w:val="39"/>
    <w:unhideWhenUsed/>
    <w:rsid w:val="005736A5"/>
    <w:pPr>
      <w:ind w:left="660"/>
    </w:pPr>
    <w:rPr>
      <w:rFonts w:asciiTheme="minorHAnsi" w:hAnsiTheme="minorHAnsi"/>
      <w:sz w:val="20"/>
      <w:szCs w:val="20"/>
    </w:rPr>
  </w:style>
  <w:style w:type="paragraph" w:styleId="TOC5">
    <w:name w:val="toc 5"/>
    <w:basedOn w:val="Normal"/>
    <w:next w:val="Normal"/>
    <w:autoRedefine/>
    <w:uiPriority w:val="39"/>
    <w:unhideWhenUsed/>
    <w:rsid w:val="005736A5"/>
    <w:pPr>
      <w:ind w:left="880"/>
    </w:pPr>
    <w:rPr>
      <w:rFonts w:asciiTheme="minorHAnsi" w:hAnsiTheme="minorHAnsi"/>
      <w:sz w:val="20"/>
      <w:szCs w:val="20"/>
    </w:rPr>
  </w:style>
  <w:style w:type="paragraph" w:styleId="TOC6">
    <w:name w:val="toc 6"/>
    <w:basedOn w:val="Normal"/>
    <w:next w:val="Normal"/>
    <w:autoRedefine/>
    <w:uiPriority w:val="39"/>
    <w:unhideWhenUsed/>
    <w:rsid w:val="005736A5"/>
    <w:pPr>
      <w:ind w:left="1100"/>
    </w:pPr>
    <w:rPr>
      <w:rFonts w:asciiTheme="minorHAnsi" w:hAnsiTheme="minorHAnsi"/>
      <w:sz w:val="20"/>
      <w:szCs w:val="20"/>
    </w:rPr>
  </w:style>
  <w:style w:type="paragraph" w:styleId="TOC7">
    <w:name w:val="toc 7"/>
    <w:basedOn w:val="Normal"/>
    <w:next w:val="Normal"/>
    <w:autoRedefine/>
    <w:uiPriority w:val="39"/>
    <w:unhideWhenUsed/>
    <w:rsid w:val="005736A5"/>
    <w:pPr>
      <w:ind w:left="1320"/>
    </w:pPr>
    <w:rPr>
      <w:rFonts w:asciiTheme="minorHAnsi" w:hAnsiTheme="minorHAnsi"/>
      <w:sz w:val="20"/>
      <w:szCs w:val="20"/>
    </w:rPr>
  </w:style>
  <w:style w:type="paragraph" w:styleId="TOC8">
    <w:name w:val="toc 8"/>
    <w:basedOn w:val="Normal"/>
    <w:next w:val="Normal"/>
    <w:autoRedefine/>
    <w:uiPriority w:val="39"/>
    <w:unhideWhenUsed/>
    <w:rsid w:val="005736A5"/>
    <w:pPr>
      <w:ind w:left="1540"/>
    </w:pPr>
    <w:rPr>
      <w:rFonts w:asciiTheme="minorHAnsi" w:hAnsiTheme="minorHAnsi"/>
      <w:sz w:val="20"/>
      <w:szCs w:val="20"/>
    </w:rPr>
  </w:style>
  <w:style w:type="paragraph" w:styleId="TOC9">
    <w:name w:val="toc 9"/>
    <w:basedOn w:val="Normal"/>
    <w:next w:val="Normal"/>
    <w:autoRedefine/>
    <w:uiPriority w:val="39"/>
    <w:unhideWhenUsed/>
    <w:rsid w:val="005736A5"/>
    <w:pPr>
      <w:ind w:left="1760"/>
    </w:pPr>
    <w:rPr>
      <w:rFonts w:asciiTheme="minorHAnsi" w:hAnsiTheme="minorHAnsi"/>
      <w:sz w:val="20"/>
      <w:szCs w:val="20"/>
    </w:rPr>
  </w:style>
  <w:style w:type="paragraph" w:styleId="Header">
    <w:name w:val="header"/>
    <w:basedOn w:val="Normal"/>
    <w:link w:val="HeaderChar"/>
    <w:uiPriority w:val="99"/>
    <w:unhideWhenUsed/>
    <w:rsid w:val="005736A5"/>
    <w:pPr>
      <w:tabs>
        <w:tab w:val="center" w:pos="4680"/>
        <w:tab w:val="right" w:pos="9360"/>
      </w:tabs>
      <w:spacing w:line="240" w:lineRule="auto"/>
    </w:pPr>
  </w:style>
  <w:style w:type="character" w:customStyle="1" w:styleId="HeaderChar">
    <w:name w:val="Header Char"/>
    <w:basedOn w:val="DefaultParagraphFont"/>
    <w:link w:val="Header"/>
    <w:uiPriority w:val="99"/>
    <w:rsid w:val="005736A5"/>
    <w:rPr>
      <w:rFonts w:ascii="Times New Roman" w:hAnsi="Times New Roman"/>
    </w:rPr>
  </w:style>
  <w:style w:type="paragraph" w:styleId="NormalWeb">
    <w:name w:val="Normal (Web)"/>
    <w:basedOn w:val="Normal"/>
    <w:uiPriority w:val="99"/>
    <w:unhideWhenUsed/>
    <w:rsid w:val="00565FB2"/>
    <w:pPr>
      <w:spacing w:before="100" w:beforeAutospacing="1" w:after="100" w:afterAutospacing="1"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8519">
      <w:bodyDiv w:val="1"/>
      <w:marLeft w:val="0"/>
      <w:marRight w:val="0"/>
      <w:marTop w:val="0"/>
      <w:marBottom w:val="0"/>
      <w:divBdr>
        <w:top w:val="none" w:sz="0" w:space="0" w:color="auto"/>
        <w:left w:val="none" w:sz="0" w:space="0" w:color="auto"/>
        <w:bottom w:val="none" w:sz="0" w:space="0" w:color="auto"/>
        <w:right w:val="none" w:sz="0" w:space="0" w:color="auto"/>
      </w:divBdr>
      <w:divsChild>
        <w:div w:id="1759980267">
          <w:marLeft w:val="0"/>
          <w:marRight w:val="0"/>
          <w:marTop w:val="0"/>
          <w:marBottom w:val="0"/>
          <w:divBdr>
            <w:top w:val="none" w:sz="0" w:space="0" w:color="auto"/>
            <w:left w:val="none" w:sz="0" w:space="0" w:color="auto"/>
            <w:bottom w:val="none" w:sz="0" w:space="0" w:color="auto"/>
            <w:right w:val="none" w:sz="0" w:space="0" w:color="auto"/>
          </w:divBdr>
          <w:divsChild>
            <w:div w:id="857961883">
              <w:marLeft w:val="0"/>
              <w:marRight w:val="0"/>
              <w:marTop w:val="0"/>
              <w:marBottom w:val="0"/>
              <w:divBdr>
                <w:top w:val="none" w:sz="0" w:space="0" w:color="auto"/>
                <w:left w:val="none" w:sz="0" w:space="0" w:color="auto"/>
                <w:bottom w:val="none" w:sz="0" w:space="0" w:color="auto"/>
                <w:right w:val="none" w:sz="0" w:space="0" w:color="auto"/>
              </w:divBdr>
              <w:divsChild>
                <w:div w:id="11968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8165">
      <w:bodyDiv w:val="1"/>
      <w:marLeft w:val="0"/>
      <w:marRight w:val="0"/>
      <w:marTop w:val="0"/>
      <w:marBottom w:val="0"/>
      <w:divBdr>
        <w:top w:val="none" w:sz="0" w:space="0" w:color="auto"/>
        <w:left w:val="none" w:sz="0" w:space="0" w:color="auto"/>
        <w:bottom w:val="none" w:sz="0" w:space="0" w:color="auto"/>
        <w:right w:val="none" w:sz="0" w:space="0" w:color="auto"/>
      </w:divBdr>
      <w:divsChild>
        <w:div w:id="1009059090">
          <w:marLeft w:val="0"/>
          <w:marRight w:val="0"/>
          <w:marTop w:val="0"/>
          <w:marBottom w:val="0"/>
          <w:divBdr>
            <w:top w:val="none" w:sz="0" w:space="0" w:color="auto"/>
            <w:left w:val="none" w:sz="0" w:space="0" w:color="auto"/>
            <w:bottom w:val="none" w:sz="0" w:space="0" w:color="auto"/>
            <w:right w:val="none" w:sz="0" w:space="0" w:color="auto"/>
          </w:divBdr>
          <w:divsChild>
            <w:div w:id="1262645017">
              <w:marLeft w:val="0"/>
              <w:marRight w:val="0"/>
              <w:marTop w:val="0"/>
              <w:marBottom w:val="0"/>
              <w:divBdr>
                <w:top w:val="none" w:sz="0" w:space="0" w:color="auto"/>
                <w:left w:val="none" w:sz="0" w:space="0" w:color="auto"/>
                <w:bottom w:val="none" w:sz="0" w:space="0" w:color="auto"/>
                <w:right w:val="none" w:sz="0" w:space="0" w:color="auto"/>
              </w:divBdr>
              <w:divsChild>
                <w:div w:id="7320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7517">
      <w:bodyDiv w:val="1"/>
      <w:marLeft w:val="0"/>
      <w:marRight w:val="0"/>
      <w:marTop w:val="0"/>
      <w:marBottom w:val="0"/>
      <w:divBdr>
        <w:top w:val="none" w:sz="0" w:space="0" w:color="auto"/>
        <w:left w:val="none" w:sz="0" w:space="0" w:color="auto"/>
        <w:bottom w:val="none" w:sz="0" w:space="0" w:color="auto"/>
        <w:right w:val="none" w:sz="0" w:space="0" w:color="auto"/>
      </w:divBdr>
      <w:divsChild>
        <w:div w:id="1399405361">
          <w:marLeft w:val="0"/>
          <w:marRight w:val="0"/>
          <w:marTop w:val="0"/>
          <w:marBottom w:val="0"/>
          <w:divBdr>
            <w:top w:val="none" w:sz="0" w:space="0" w:color="auto"/>
            <w:left w:val="none" w:sz="0" w:space="0" w:color="auto"/>
            <w:bottom w:val="none" w:sz="0" w:space="0" w:color="auto"/>
            <w:right w:val="none" w:sz="0" w:space="0" w:color="auto"/>
          </w:divBdr>
          <w:divsChild>
            <w:div w:id="1741320279">
              <w:marLeft w:val="0"/>
              <w:marRight w:val="0"/>
              <w:marTop w:val="0"/>
              <w:marBottom w:val="0"/>
              <w:divBdr>
                <w:top w:val="none" w:sz="0" w:space="0" w:color="auto"/>
                <w:left w:val="none" w:sz="0" w:space="0" w:color="auto"/>
                <w:bottom w:val="none" w:sz="0" w:space="0" w:color="auto"/>
                <w:right w:val="none" w:sz="0" w:space="0" w:color="auto"/>
              </w:divBdr>
              <w:divsChild>
                <w:div w:id="17816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1711">
      <w:bodyDiv w:val="1"/>
      <w:marLeft w:val="0"/>
      <w:marRight w:val="0"/>
      <w:marTop w:val="0"/>
      <w:marBottom w:val="0"/>
      <w:divBdr>
        <w:top w:val="none" w:sz="0" w:space="0" w:color="auto"/>
        <w:left w:val="none" w:sz="0" w:space="0" w:color="auto"/>
        <w:bottom w:val="none" w:sz="0" w:space="0" w:color="auto"/>
        <w:right w:val="none" w:sz="0" w:space="0" w:color="auto"/>
      </w:divBdr>
      <w:divsChild>
        <w:div w:id="1921983650">
          <w:marLeft w:val="0"/>
          <w:marRight w:val="0"/>
          <w:marTop w:val="0"/>
          <w:marBottom w:val="0"/>
          <w:divBdr>
            <w:top w:val="none" w:sz="0" w:space="0" w:color="auto"/>
            <w:left w:val="none" w:sz="0" w:space="0" w:color="auto"/>
            <w:bottom w:val="none" w:sz="0" w:space="0" w:color="auto"/>
            <w:right w:val="none" w:sz="0" w:space="0" w:color="auto"/>
          </w:divBdr>
          <w:divsChild>
            <w:div w:id="1778331314">
              <w:marLeft w:val="0"/>
              <w:marRight w:val="0"/>
              <w:marTop w:val="0"/>
              <w:marBottom w:val="0"/>
              <w:divBdr>
                <w:top w:val="none" w:sz="0" w:space="0" w:color="auto"/>
                <w:left w:val="none" w:sz="0" w:space="0" w:color="auto"/>
                <w:bottom w:val="none" w:sz="0" w:space="0" w:color="auto"/>
                <w:right w:val="none" w:sz="0" w:space="0" w:color="auto"/>
              </w:divBdr>
              <w:divsChild>
                <w:div w:id="13818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claws.ca/civix/document/id/complete/statreg/96155_01"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21543</Words>
  <Characters>122799</Characters>
  <Application>Microsoft Macintosh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Mansfield</dc:creator>
  <cp:keywords/>
  <dc:description/>
  <cp:lastModifiedBy>Jaclyn Mansfield</cp:lastModifiedBy>
  <cp:revision>8</cp:revision>
  <dcterms:created xsi:type="dcterms:W3CDTF">2017-12-17T03:57:00Z</dcterms:created>
  <dcterms:modified xsi:type="dcterms:W3CDTF">2017-12-18T21:30:00Z</dcterms:modified>
</cp:coreProperties>
</file>