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58" w:rsidRPr="00602902" w:rsidRDefault="00360F06" w:rsidP="00B96DE1">
      <w:pPr>
        <w:jc w:val="center"/>
        <w:rPr>
          <w:bdr w:val="single" w:sz="4" w:space="0" w:color="auto"/>
        </w:rPr>
      </w:pPr>
      <w:r w:rsidRPr="00602902">
        <w:rPr>
          <w:bdr w:val="single" w:sz="4" w:space="0" w:color="auto"/>
        </w:rPr>
        <w:t>CHARACTERIZATION</w:t>
      </w:r>
    </w:p>
    <w:p w:rsidR="00360F06" w:rsidRPr="00602902" w:rsidRDefault="00360F06" w:rsidP="00B96DE1">
      <w:pPr>
        <w:pStyle w:val="NoSpacing"/>
        <w:rPr>
          <w:b/>
          <w:u w:val="single"/>
        </w:rPr>
      </w:pPr>
      <w:r w:rsidRPr="00602902">
        <w:rPr>
          <w:b/>
          <w:u w:val="single"/>
        </w:rPr>
        <w:t>Substance</w:t>
      </w:r>
      <w:r w:rsidR="00FE5028" w:rsidRPr="00602902">
        <w:rPr>
          <w:b/>
          <w:u w:val="single"/>
        </w:rPr>
        <w:t xml:space="preserve"> or </w:t>
      </w:r>
      <w:r w:rsidRPr="00602902">
        <w:rPr>
          <w:b/>
          <w:u w:val="single"/>
        </w:rPr>
        <w:t>procedure</w:t>
      </w:r>
      <w:r w:rsidR="00FE5028" w:rsidRPr="00602902">
        <w:rPr>
          <w:b/>
          <w:u w:val="single"/>
        </w:rPr>
        <w:t>?</w:t>
      </w:r>
    </w:p>
    <w:p w:rsidR="00360F06" w:rsidRPr="00602902" w:rsidRDefault="00360F06" w:rsidP="00237235">
      <w:pPr>
        <w:pStyle w:val="ListParagraph"/>
        <w:numPr>
          <w:ilvl w:val="0"/>
          <w:numId w:val="1"/>
        </w:numPr>
        <w:jc w:val="both"/>
      </w:pPr>
      <w:r w:rsidRPr="00602902">
        <w:t>Arises only if forum uses foreign lex causae</w:t>
      </w:r>
      <w:r w:rsidR="002E7FBC" w:rsidRPr="00602902">
        <w:t>, i.e. foreign law must be pleaded</w:t>
      </w:r>
      <w:r w:rsidR="00F466C9" w:rsidRPr="00602902">
        <w:t>/proven</w:t>
      </w:r>
    </w:p>
    <w:p w:rsidR="0058010B" w:rsidRPr="00602902" w:rsidRDefault="001B75E6" w:rsidP="00237235">
      <w:pPr>
        <w:pStyle w:val="ListParagraph"/>
        <w:numPr>
          <w:ilvl w:val="0"/>
          <w:numId w:val="1"/>
        </w:numPr>
        <w:jc w:val="both"/>
      </w:pPr>
      <w:r w:rsidRPr="00602902">
        <w:rPr>
          <w:b/>
        </w:rPr>
        <w:t>RULE</w:t>
      </w:r>
      <w:r w:rsidRPr="00602902">
        <w:t>: apply procedural lex fori &amp; substantive lex causae</w:t>
      </w:r>
    </w:p>
    <w:p w:rsidR="00F71C50" w:rsidRPr="00602902" w:rsidRDefault="00F71C50" w:rsidP="00237235">
      <w:pPr>
        <w:pStyle w:val="ListParagraph"/>
        <w:numPr>
          <w:ilvl w:val="0"/>
          <w:numId w:val="1"/>
        </w:numPr>
        <w:jc w:val="both"/>
      </w:pPr>
      <w:r w:rsidRPr="00602902">
        <w:t>How to decide?</w:t>
      </w:r>
    </w:p>
    <w:p w:rsidR="00D76B28" w:rsidRPr="00602902" w:rsidRDefault="00D76B28" w:rsidP="00D76B28">
      <w:pPr>
        <w:pStyle w:val="ListParagraph"/>
        <w:numPr>
          <w:ilvl w:val="1"/>
          <w:numId w:val="1"/>
        </w:numPr>
        <w:jc w:val="both"/>
      </w:pPr>
      <w:r w:rsidRPr="00602902">
        <w:rPr>
          <w:i/>
          <w:shd w:val="pct15" w:color="auto" w:fill="FFFFFF"/>
        </w:rPr>
        <w:t>Tolofson</w:t>
      </w:r>
      <w:r w:rsidR="00EC0CC5">
        <w:t xml:space="preserve">: substantive concerns </w:t>
      </w:r>
      <w:r w:rsidR="000E6E28">
        <w:t xml:space="preserve">the </w:t>
      </w:r>
      <w:r w:rsidR="00EC0CC5">
        <w:t>ends of justice &amp; procedural provides the means</w:t>
      </w:r>
      <w:r w:rsidR="00B07EEC">
        <w:t>; not a working def</w:t>
      </w:r>
    </w:p>
    <w:p w:rsidR="000448E0" w:rsidRPr="00602902" w:rsidRDefault="00E16481" w:rsidP="00237235">
      <w:pPr>
        <w:pStyle w:val="ListParagraph"/>
        <w:numPr>
          <w:ilvl w:val="1"/>
          <w:numId w:val="1"/>
        </w:numPr>
        <w:jc w:val="both"/>
      </w:pPr>
      <w:r w:rsidRPr="00602902">
        <w:t>Convenience NOT a factor</w:t>
      </w:r>
    </w:p>
    <w:p w:rsidR="00FE5028" w:rsidRPr="00602902" w:rsidRDefault="00CC0EDA" w:rsidP="00237235">
      <w:pPr>
        <w:pStyle w:val="ListParagraph"/>
        <w:numPr>
          <w:ilvl w:val="1"/>
          <w:numId w:val="1"/>
        </w:numPr>
        <w:jc w:val="both"/>
      </w:pPr>
      <w:r w:rsidRPr="00602902">
        <w:t>C</w:t>
      </w:r>
      <w:r w:rsidR="00A417E8" w:rsidRPr="00602902">
        <w:t>haracterize</w:t>
      </w:r>
      <w:r w:rsidR="00F71C50" w:rsidRPr="00602902">
        <w:t xml:space="preserve"> in favour of substantive</w:t>
      </w:r>
      <w:r w:rsidRPr="00602902">
        <w:t xml:space="preserve"> when in doubt; procedural ONLY if</w:t>
      </w:r>
      <w:r w:rsidR="00F71C50" w:rsidRPr="00602902">
        <w:t xml:space="preserve"> </w:t>
      </w:r>
      <w:r w:rsidRPr="00602902">
        <w:t xml:space="preserve">necessary </w:t>
      </w:r>
      <w:r w:rsidR="003B30C5" w:rsidRPr="00602902">
        <w:t>for justice to fxn</w:t>
      </w:r>
    </w:p>
    <w:p w:rsidR="00CE7F7E" w:rsidRPr="00602902" w:rsidRDefault="00CE7F7E" w:rsidP="00237235">
      <w:pPr>
        <w:pStyle w:val="ListParagraph"/>
        <w:numPr>
          <w:ilvl w:val="1"/>
          <w:numId w:val="1"/>
        </w:numPr>
        <w:jc w:val="both"/>
      </w:pPr>
      <w:r w:rsidRPr="00602902">
        <w:t>Follow forum precedent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02095" w:rsidRPr="00602902" w:rsidTr="00002095">
        <w:tc>
          <w:tcPr>
            <w:tcW w:w="4315" w:type="dxa"/>
          </w:tcPr>
          <w:p w:rsidR="00002095" w:rsidRPr="00EC0CC5" w:rsidRDefault="00002095" w:rsidP="00237235">
            <w:pPr>
              <w:jc w:val="both"/>
            </w:pPr>
            <w:r w:rsidRPr="00602902">
              <w:rPr>
                <w:b/>
              </w:rPr>
              <w:t>Procedural</w:t>
            </w:r>
          </w:p>
        </w:tc>
        <w:tc>
          <w:tcPr>
            <w:tcW w:w="4315" w:type="dxa"/>
          </w:tcPr>
          <w:p w:rsidR="00002095" w:rsidRPr="00602902" w:rsidRDefault="00002095" w:rsidP="00237235">
            <w:pPr>
              <w:jc w:val="both"/>
              <w:rPr>
                <w:b/>
              </w:rPr>
            </w:pPr>
            <w:r w:rsidRPr="00602902">
              <w:rPr>
                <w:b/>
              </w:rPr>
              <w:t xml:space="preserve">Substantive </w:t>
            </w:r>
          </w:p>
        </w:tc>
      </w:tr>
      <w:tr w:rsidR="00002095" w:rsidRPr="00602902" w:rsidTr="00002095">
        <w:tc>
          <w:tcPr>
            <w:tcW w:w="4315" w:type="dxa"/>
          </w:tcPr>
          <w:p w:rsidR="00002095" w:rsidRDefault="00002095" w:rsidP="00237235">
            <w:pPr>
              <w:jc w:val="both"/>
            </w:pPr>
            <w:r w:rsidRPr="007617C4">
              <w:t>Quantification of damages</w:t>
            </w:r>
          </w:p>
          <w:p w:rsidR="002C5472" w:rsidRPr="002C5472" w:rsidRDefault="002C5472" w:rsidP="00237235">
            <w:pPr>
              <w:jc w:val="both"/>
            </w:pPr>
            <w:r>
              <w:t>*costs &amp; cap on NP damages in Ont (</w:t>
            </w:r>
            <w:r w:rsidRPr="002C5472">
              <w:rPr>
                <w:i/>
                <w:shd w:val="pct15" w:color="auto" w:fill="FFFFFF"/>
              </w:rPr>
              <w:t>Somers</w:t>
            </w:r>
            <w:r>
              <w:t>)</w:t>
            </w:r>
          </w:p>
        </w:tc>
        <w:tc>
          <w:tcPr>
            <w:tcW w:w="4315" w:type="dxa"/>
          </w:tcPr>
          <w:p w:rsidR="00002095" w:rsidRDefault="00002095" w:rsidP="00237235">
            <w:pPr>
              <w:jc w:val="both"/>
            </w:pPr>
            <w:r w:rsidRPr="00602902">
              <w:t>Heads of damages</w:t>
            </w:r>
          </w:p>
          <w:p w:rsidR="002C5472" w:rsidRPr="00602902" w:rsidRDefault="002C5472" w:rsidP="00237235">
            <w:pPr>
              <w:jc w:val="both"/>
            </w:pPr>
            <w:r>
              <w:t>*pre-jmt interest in Ont</w:t>
            </w:r>
          </w:p>
        </w:tc>
      </w:tr>
      <w:tr w:rsidR="00B87549" w:rsidRPr="00602902" w:rsidTr="00002095">
        <w:tc>
          <w:tcPr>
            <w:tcW w:w="4315" w:type="dxa"/>
          </w:tcPr>
          <w:p w:rsidR="00B87549" w:rsidRPr="00602902" w:rsidRDefault="00B87549" w:rsidP="00B87549">
            <w:pPr>
              <w:jc w:val="both"/>
            </w:pPr>
            <w:r w:rsidRPr="00602902">
              <w:t>Appropriate court, form of pleadings, service of process/notices, mode of conduct of judicial proceedings generally, execution of jmt (</w:t>
            </w:r>
            <w:r w:rsidRPr="00602902">
              <w:rPr>
                <w:i/>
                <w:shd w:val="pct15" w:color="auto" w:fill="FFFFFF"/>
              </w:rPr>
              <w:t>Tolofson</w:t>
            </w:r>
            <w:r w:rsidRPr="00602902">
              <w:t>)</w:t>
            </w:r>
          </w:p>
        </w:tc>
        <w:tc>
          <w:tcPr>
            <w:tcW w:w="4315" w:type="dxa"/>
          </w:tcPr>
          <w:p w:rsidR="00B87549" w:rsidRPr="00602902" w:rsidRDefault="00B87549" w:rsidP="00B87549">
            <w:pPr>
              <w:jc w:val="both"/>
            </w:pPr>
            <w:r w:rsidRPr="00602902">
              <w:t>Limitation (</w:t>
            </w:r>
            <w:r w:rsidRPr="00602902">
              <w:rPr>
                <w:i/>
                <w:shd w:val="pct15" w:color="auto" w:fill="FFFFFF"/>
              </w:rPr>
              <w:t>Tolofson</w:t>
            </w:r>
            <w:r w:rsidR="002900A6" w:rsidRPr="00602902">
              <w:rPr>
                <w:b/>
              </w:rPr>
              <w:t>:</w:t>
            </w:r>
            <w:r w:rsidRPr="00602902">
              <w:t xml:space="preserve"> Sask limitation; </w:t>
            </w:r>
            <w:r w:rsidRPr="00602902">
              <w:rPr>
                <w:i/>
                <w:shd w:val="pct15" w:color="auto" w:fill="FFFFFF"/>
              </w:rPr>
              <w:t>Clark v Naqvi</w:t>
            </w:r>
            <w:r w:rsidR="002900A6" w:rsidRPr="00602902">
              <w:t>:</w:t>
            </w:r>
            <w:r w:rsidRPr="00602902">
              <w:t xml:space="preserve"> protect medical professionals)</w:t>
            </w:r>
          </w:p>
          <w:p w:rsidR="00B87549" w:rsidRPr="00602902" w:rsidRDefault="00B87549" w:rsidP="00B87549">
            <w:pPr>
              <w:jc w:val="both"/>
            </w:pPr>
            <w:r w:rsidRPr="00602902">
              <w:t>*may be overridden by statutes in some prov</w:t>
            </w:r>
          </w:p>
        </w:tc>
      </w:tr>
      <w:tr w:rsidR="00B87549" w:rsidRPr="00602902" w:rsidTr="00002095">
        <w:tc>
          <w:tcPr>
            <w:tcW w:w="4315" w:type="dxa"/>
          </w:tcPr>
          <w:p w:rsidR="00B87549" w:rsidRPr="00602902" w:rsidRDefault="00B87549" w:rsidP="00B87549">
            <w:pPr>
              <w:jc w:val="both"/>
            </w:pPr>
          </w:p>
        </w:tc>
        <w:tc>
          <w:tcPr>
            <w:tcW w:w="4315" w:type="dxa"/>
          </w:tcPr>
          <w:p w:rsidR="00B87549" w:rsidRPr="00602902" w:rsidRDefault="00B87549" w:rsidP="00B87549">
            <w:pPr>
              <w:jc w:val="both"/>
            </w:pPr>
            <w:r w:rsidRPr="00602902">
              <w:t>Parties, i.e. who can sue (</w:t>
            </w:r>
            <w:r w:rsidRPr="00602902">
              <w:rPr>
                <w:i/>
                <w:shd w:val="pct15" w:color="auto" w:fill="FFFFFF"/>
              </w:rPr>
              <w:t>Hamza</w:t>
            </w:r>
            <w:r w:rsidRPr="00602902">
              <w:t>)</w:t>
            </w:r>
          </w:p>
        </w:tc>
      </w:tr>
    </w:tbl>
    <w:p w:rsidR="00B96DE1" w:rsidRPr="00602902" w:rsidRDefault="00B96DE1" w:rsidP="00B96DE1">
      <w:pPr>
        <w:pStyle w:val="NoSpacing"/>
      </w:pPr>
    </w:p>
    <w:p w:rsidR="004648D9" w:rsidRPr="00602902" w:rsidRDefault="004648D9" w:rsidP="00B96DE1">
      <w:pPr>
        <w:pStyle w:val="NoSpacing"/>
        <w:rPr>
          <w:b/>
          <w:u w:val="single"/>
        </w:rPr>
      </w:pPr>
      <w:r w:rsidRPr="00602902">
        <w:rPr>
          <w:b/>
          <w:u w:val="single"/>
        </w:rPr>
        <w:t>Who’s a party?</w:t>
      </w:r>
      <w:r w:rsidR="002146C1" w:rsidRPr="00602902">
        <w:t xml:space="preserve"> (</w:t>
      </w:r>
      <w:r w:rsidR="002146C1" w:rsidRPr="00602902">
        <w:rPr>
          <w:i/>
          <w:shd w:val="pct15" w:color="auto" w:fill="FFFFFF"/>
        </w:rPr>
        <w:t>Hamza</w:t>
      </w:r>
      <w:r w:rsidR="002146C1" w:rsidRPr="00602902">
        <w:t>)</w:t>
      </w:r>
    </w:p>
    <w:p w:rsidR="004648D9" w:rsidRPr="00602902" w:rsidRDefault="003E2F82" w:rsidP="00237235">
      <w:pPr>
        <w:pStyle w:val="ListParagraph"/>
        <w:numPr>
          <w:ilvl w:val="0"/>
          <w:numId w:val="1"/>
        </w:numPr>
        <w:jc w:val="both"/>
      </w:pPr>
      <w:r w:rsidRPr="00602902">
        <w:t>Foreign person</w:t>
      </w:r>
    </w:p>
    <w:p w:rsidR="00CA12F3" w:rsidRPr="00602902" w:rsidRDefault="007347D5" w:rsidP="00237235">
      <w:pPr>
        <w:pStyle w:val="ListParagraph"/>
        <w:numPr>
          <w:ilvl w:val="0"/>
          <w:numId w:val="1"/>
        </w:numPr>
        <w:jc w:val="both"/>
      </w:pPr>
      <w:r w:rsidRPr="00602902">
        <w:t>F</w:t>
      </w:r>
      <w:r w:rsidR="003E2F82" w:rsidRPr="00602902">
        <w:t>oreign corporation</w:t>
      </w:r>
    </w:p>
    <w:p w:rsidR="00F466C9" w:rsidRPr="00602902" w:rsidRDefault="00560CDE" w:rsidP="00CA12F3">
      <w:pPr>
        <w:pStyle w:val="ListParagraph"/>
        <w:numPr>
          <w:ilvl w:val="1"/>
          <w:numId w:val="1"/>
        </w:numPr>
        <w:jc w:val="both"/>
      </w:pPr>
      <w:r w:rsidRPr="00602902">
        <w:rPr>
          <w:b/>
        </w:rPr>
        <w:t xml:space="preserve">TEST: </w:t>
      </w:r>
      <w:r w:rsidR="00F466C9" w:rsidRPr="00602902">
        <w:t>“duly incorporated under the laws of a recognized foreign state &amp; given power to sue, may sue in a CL prov in its corporate name”</w:t>
      </w:r>
      <w:r w:rsidR="007347D5" w:rsidRPr="00602902">
        <w:t xml:space="preserve"> </w:t>
      </w:r>
      <w:r w:rsidR="000D7EBE" w:rsidRPr="00602902">
        <w:t xml:space="preserve">– COMITY </w:t>
      </w:r>
    </w:p>
    <w:p w:rsidR="00F466C9" w:rsidRPr="00602902" w:rsidRDefault="00F466C9" w:rsidP="00237235">
      <w:pPr>
        <w:pStyle w:val="ListParagraph"/>
        <w:numPr>
          <w:ilvl w:val="1"/>
          <w:numId w:val="1"/>
        </w:numPr>
        <w:jc w:val="both"/>
      </w:pPr>
      <w:r w:rsidRPr="00602902">
        <w:t>Must be pleaded/proven</w:t>
      </w:r>
    </w:p>
    <w:p w:rsidR="007347D5" w:rsidRPr="00602902" w:rsidRDefault="00F466C9" w:rsidP="00237235">
      <w:pPr>
        <w:pStyle w:val="ListParagraph"/>
        <w:numPr>
          <w:ilvl w:val="1"/>
          <w:numId w:val="1"/>
        </w:numPr>
        <w:jc w:val="both"/>
      </w:pPr>
      <w:r w:rsidRPr="00602902">
        <w:t>S</w:t>
      </w:r>
      <w:r w:rsidR="007347D5" w:rsidRPr="00602902">
        <w:t>ubject to statutory limitations</w:t>
      </w:r>
    </w:p>
    <w:p w:rsidR="00CA12F3" w:rsidRPr="00602902" w:rsidRDefault="003E2F82" w:rsidP="00237235">
      <w:pPr>
        <w:pStyle w:val="ListParagraph"/>
        <w:numPr>
          <w:ilvl w:val="0"/>
          <w:numId w:val="1"/>
        </w:numPr>
        <w:jc w:val="both"/>
      </w:pPr>
      <w:r w:rsidRPr="00602902">
        <w:t>Unincorporated foreign litigant</w:t>
      </w:r>
    </w:p>
    <w:p w:rsidR="007347D5" w:rsidRPr="00602902" w:rsidRDefault="00560CDE" w:rsidP="00CA12F3">
      <w:pPr>
        <w:pStyle w:val="ListParagraph"/>
        <w:numPr>
          <w:ilvl w:val="1"/>
          <w:numId w:val="1"/>
        </w:numPr>
        <w:jc w:val="both"/>
      </w:pPr>
      <w:r w:rsidRPr="00602902">
        <w:rPr>
          <w:b/>
        </w:rPr>
        <w:t>TEST</w:t>
      </w:r>
      <w:r w:rsidRPr="00602902">
        <w:t xml:space="preserve">: </w:t>
      </w:r>
      <w:r w:rsidR="00EA0356" w:rsidRPr="00602902">
        <w:t>recognized as a juridical person by home jurisdiction, separate &amp; distinct from its members</w:t>
      </w:r>
      <w:r w:rsidR="001A4C00" w:rsidRPr="00602902">
        <w:t>, i.e. has the necessary characteristic of a party w standing (capable of assuming fully the rights/responsibilities of a legal person…answerable for jmt, crt discretions, costs, etc.)</w:t>
      </w:r>
    </w:p>
    <w:p w:rsidR="00FD5ACC" w:rsidRPr="00602902" w:rsidRDefault="00FD5ACC" w:rsidP="00FD5ACC">
      <w:pPr>
        <w:pStyle w:val="ListParagraph"/>
        <w:numPr>
          <w:ilvl w:val="1"/>
          <w:numId w:val="1"/>
        </w:numPr>
        <w:jc w:val="both"/>
      </w:pPr>
      <w:r w:rsidRPr="00602902">
        <w:t xml:space="preserve">Ex. Switzerland-registered societies in </w:t>
      </w:r>
      <w:r w:rsidRPr="00602902">
        <w:rPr>
          <w:i/>
          <w:shd w:val="pct15" w:color="auto" w:fill="FFFFFF"/>
        </w:rPr>
        <w:t>Hamza</w:t>
      </w:r>
    </w:p>
    <w:p w:rsidR="006A6829" w:rsidRPr="00602902" w:rsidRDefault="00FD5ACC" w:rsidP="00B96DE1">
      <w:pPr>
        <w:pStyle w:val="ListParagraph"/>
        <w:numPr>
          <w:ilvl w:val="1"/>
          <w:numId w:val="1"/>
        </w:numPr>
        <w:jc w:val="both"/>
      </w:pPr>
      <w:r w:rsidRPr="00602902">
        <w:t xml:space="preserve">Ex. </w:t>
      </w:r>
      <w:r w:rsidR="00CA515D" w:rsidRPr="00602902">
        <w:t>Indian temple can sue in Eng as legal person bc it has status to sue under Indian law (</w:t>
      </w:r>
      <w:r w:rsidR="00CA515D" w:rsidRPr="00602902">
        <w:rPr>
          <w:i/>
          <w:shd w:val="pct15" w:color="auto" w:fill="FFFFFF"/>
        </w:rPr>
        <w:t>Bumper</w:t>
      </w:r>
      <w:r w:rsidR="00B0733C" w:rsidRPr="00602902">
        <w:rPr>
          <w:i/>
          <w:shd w:val="pct15" w:color="auto" w:fill="FFFFFF"/>
        </w:rPr>
        <w:t xml:space="preserve"> Development Corp</w:t>
      </w:r>
      <w:r w:rsidR="00CA515D" w:rsidRPr="00602902">
        <w:t>)</w:t>
      </w:r>
    </w:p>
    <w:p w:rsidR="006A6829" w:rsidRPr="00602902" w:rsidRDefault="006A6829" w:rsidP="00B96DE1">
      <w:pPr>
        <w:jc w:val="center"/>
        <w:rPr>
          <w:bdr w:val="single" w:sz="4" w:space="0" w:color="auto"/>
        </w:rPr>
      </w:pPr>
      <w:r w:rsidRPr="00602902">
        <w:rPr>
          <w:bdr w:val="single" w:sz="4" w:space="0" w:color="auto"/>
        </w:rPr>
        <w:t>EXCLUSIONARY RULES</w:t>
      </w:r>
    </w:p>
    <w:p w:rsidR="00316BC2" w:rsidRPr="00602902" w:rsidRDefault="00DB7713" w:rsidP="00830187">
      <w:pPr>
        <w:pStyle w:val="NoSpacing"/>
        <w:jc w:val="both"/>
      </w:pPr>
      <w:r w:rsidRPr="00602902">
        <w:rPr>
          <w:b/>
          <w:u w:val="single"/>
        </w:rPr>
        <w:t>1. Penal/</w:t>
      </w:r>
      <w:r w:rsidR="00316BC2" w:rsidRPr="00602902">
        <w:rPr>
          <w:b/>
          <w:u w:val="single"/>
        </w:rPr>
        <w:t>revenue/public</w:t>
      </w:r>
      <w:r w:rsidR="00316BC2" w:rsidRPr="00602902">
        <w:t xml:space="preserve"> </w:t>
      </w:r>
      <w:r w:rsidR="00316BC2" w:rsidRPr="00602902">
        <w:sym w:font="Wingdings" w:char="F0E0"/>
      </w:r>
      <w:r w:rsidR="00316BC2" w:rsidRPr="00602902">
        <w:t xml:space="preserve"> direct &amp; INDIRECT; </w:t>
      </w:r>
      <w:r w:rsidRPr="00602902">
        <w:t>FORUM characterization</w:t>
      </w:r>
      <w:r w:rsidR="004D2E43" w:rsidRPr="00602902">
        <w:t xml:space="preserve"> (foreign crt</w:t>
      </w:r>
      <w:r w:rsidR="00D739BA" w:rsidRPr="00602902">
        <w:t xml:space="preserve"> characterization is persuasive</w:t>
      </w:r>
      <w:r w:rsidR="004D2E43" w:rsidRPr="00602902">
        <w:t>)</w:t>
      </w:r>
    </w:p>
    <w:p w:rsidR="006A6829" w:rsidRPr="00602902" w:rsidRDefault="00834B34" w:rsidP="00830187">
      <w:pPr>
        <w:pStyle w:val="ListParagraph"/>
        <w:numPr>
          <w:ilvl w:val="0"/>
          <w:numId w:val="1"/>
        </w:numPr>
        <w:jc w:val="both"/>
      </w:pPr>
      <w:r w:rsidRPr="00602902">
        <w:t>Penal law</w:t>
      </w:r>
    </w:p>
    <w:p w:rsidR="005B75D0" w:rsidRPr="00602902" w:rsidRDefault="005B75D0" w:rsidP="00830187">
      <w:pPr>
        <w:pStyle w:val="ListParagraph"/>
        <w:numPr>
          <w:ilvl w:val="1"/>
          <w:numId w:val="1"/>
        </w:numPr>
        <w:jc w:val="both"/>
      </w:pPr>
      <w:r w:rsidRPr="00602902">
        <w:t xml:space="preserve">Narrow def in </w:t>
      </w:r>
      <w:r w:rsidRPr="00602902">
        <w:rPr>
          <w:i/>
          <w:shd w:val="pct15" w:color="auto" w:fill="FFFFFF"/>
        </w:rPr>
        <w:t>Huntington v Attrill</w:t>
      </w:r>
      <w:r w:rsidR="00603E64" w:rsidRPr="00602902">
        <w:rPr>
          <w:shd w:val="pct15" w:color="auto" w:fill="FFFFFF"/>
        </w:rPr>
        <w:t xml:space="preserve"> </w:t>
      </w:r>
      <w:r w:rsidR="00603E64" w:rsidRPr="00602902">
        <w:t>– “a suit in favour of the state whose law has been infringed &amp; recoverable/enforceable by state/public, pursuing interest of community)</w:t>
      </w:r>
      <w:r w:rsidR="003D0A92" w:rsidRPr="00602902">
        <w:t xml:space="preserve"> </w:t>
      </w:r>
      <w:r w:rsidR="000D0E9E" w:rsidRPr="00602902">
        <w:t>–</w:t>
      </w:r>
      <w:r w:rsidR="00603E64" w:rsidRPr="00602902">
        <w:t xml:space="preserve"> </w:t>
      </w:r>
      <w:r w:rsidRPr="00602902">
        <w:t>loosely applied in Cnd</w:t>
      </w:r>
    </w:p>
    <w:p w:rsidR="007C3155" w:rsidRPr="00602902" w:rsidRDefault="007C3155" w:rsidP="00830187">
      <w:pPr>
        <w:pStyle w:val="ListParagraph"/>
        <w:numPr>
          <w:ilvl w:val="1"/>
          <w:numId w:val="1"/>
        </w:numPr>
        <w:jc w:val="both"/>
      </w:pPr>
      <w:r w:rsidRPr="00602902">
        <w:t>Alternatively, draconian/discriminatory laws may be contrary to PP</w:t>
      </w:r>
    </w:p>
    <w:p w:rsidR="00834B34" w:rsidRPr="00602902" w:rsidRDefault="00834B34" w:rsidP="00830187">
      <w:pPr>
        <w:pStyle w:val="ListParagraph"/>
        <w:numPr>
          <w:ilvl w:val="0"/>
          <w:numId w:val="1"/>
        </w:numPr>
        <w:jc w:val="both"/>
      </w:pPr>
      <w:r w:rsidRPr="00602902">
        <w:t>Revenue law</w:t>
      </w:r>
    </w:p>
    <w:p w:rsidR="00302C5D" w:rsidRPr="00602902" w:rsidRDefault="00302C5D" w:rsidP="00830187">
      <w:pPr>
        <w:pStyle w:val="ListParagraph"/>
        <w:numPr>
          <w:ilvl w:val="1"/>
          <w:numId w:val="1"/>
        </w:numPr>
        <w:jc w:val="both"/>
      </w:pPr>
      <w:r w:rsidRPr="00602902">
        <w:t>ALL forms of taxation at ALL levels of govt</w:t>
      </w:r>
    </w:p>
    <w:p w:rsidR="00BF17CB" w:rsidRPr="00602902" w:rsidRDefault="00DE0941" w:rsidP="00830187">
      <w:pPr>
        <w:pStyle w:val="ListParagraph"/>
        <w:numPr>
          <w:ilvl w:val="1"/>
          <w:numId w:val="1"/>
        </w:numPr>
        <w:jc w:val="both"/>
      </w:pPr>
      <w:r w:rsidRPr="00602902">
        <w:t>INDIRECT</w:t>
      </w:r>
      <w:r w:rsidR="00BF17CB" w:rsidRPr="00602902">
        <w:t xml:space="preserve"> enforcement may also be denied R+E</w:t>
      </w:r>
      <w:r w:rsidRPr="00602902">
        <w:t xml:space="preserve">, i.e. foreign govt doesn't have to be the one enforcing so long as </w:t>
      </w:r>
      <w:r w:rsidRPr="00602902">
        <w:rPr>
          <w:i/>
        </w:rPr>
        <w:t xml:space="preserve">effect </w:t>
      </w:r>
      <w:r w:rsidRPr="00602902">
        <w:t>is to enrich foreign treasury</w:t>
      </w:r>
      <w:r w:rsidR="00BF17CB" w:rsidRPr="00602902">
        <w:t xml:space="preserve"> (</w:t>
      </w:r>
      <w:r w:rsidR="00BF17CB" w:rsidRPr="00602902">
        <w:rPr>
          <w:i/>
          <w:shd w:val="pct15" w:color="auto" w:fill="FFFFFF"/>
        </w:rPr>
        <w:t>Harden</w:t>
      </w:r>
      <w:r w:rsidR="00BF17CB" w:rsidRPr="00602902">
        <w:rPr>
          <w:shd w:val="pct15" w:color="auto" w:fill="FFFFFF"/>
        </w:rPr>
        <w:t xml:space="preserve">, </w:t>
      </w:r>
      <w:r w:rsidR="00BF17CB" w:rsidRPr="00602902">
        <w:rPr>
          <w:i/>
          <w:shd w:val="pct15" w:color="auto" w:fill="FFFFFF"/>
        </w:rPr>
        <w:t>Dubois</w:t>
      </w:r>
      <w:r w:rsidR="00BF17CB" w:rsidRPr="00602902">
        <w:t>)</w:t>
      </w:r>
    </w:p>
    <w:p w:rsidR="00834B34" w:rsidRPr="00602902" w:rsidRDefault="00834B34" w:rsidP="00830187">
      <w:pPr>
        <w:pStyle w:val="ListParagraph"/>
        <w:numPr>
          <w:ilvl w:val="0"/>
          <w:numId w:val="1"/>
        </w:numPr>
        <w:jc w:val="both"/>
      </w:pPr>
      <w:r w:rsidRPr="00602902">
        <w:t>Public law</w:t>
      </w:r>
    </w:p>
    <w:p w:rsidR="00A40C65" w:rsidRPr="00602902" w:rsidRDefault="003A4D39" w:rsidP="00830187">
      <w:pPr>
        <w:pStyle w:val="ListParagraph"/>
        <w:numPr>
          <w:ilvl w:val="1"/>
          <w:numId w:val="1"/>
        </w:numPr>
        <w:jc w:val="both"/>
      </w:pPr>
      <w:r w:rsidRPr="00602902">
        <w:t xml:space="preserve">Leaves open the possibility but not enthusiastic </w:t>
      </w:r>
      <w:r w:rsidR="00453396" w:rsidRPr="00602902">
        <w:t xml:space="preserve">– COMITY </w:t>
      </w:r>
    </w:p>
    <w:p w:rsidR="0060291B" w:rsidRPr="00602902" w:rsidRDefault="0060291B" w:rsidP="00830187">
      <w:pPr>
        <w:pStyle w:val="ListParagraph"/>
        <w:numPr>
          <w:ilvl w:val="2"/>
          <w:numId w:val="1"/>
        </w:numPr>
        <w:jc w:val="both"/>
      </w:pPr>
      <w:r w:rsidRPr="00602902">
        <w:t xml:space="preserve">Other high courts: </w:t>
      </w:r>
      <w:r w:rsidRPr="00602902">
        <w:rPr>
          <w:i/>
          <w:shd w:val="pct15" w:color="auto" w:fill="FFFFFF"/>
        </w:rPr>
        <w:t>Ortiz</w:t>
      </w:r>
      <w:r w:rsidR="00FF7547" w:rsidRPr="00602902">
        <w:rPr>
          <w:b/>
          <w:i/>
        </w:rPr>
        <w:t xml:space="preserve"> </w:t>
      </w:r>
      <w:r w:rsidR="00FF7547" w:rsidRPr="00602902">
        <w:t>(exercise of sovereignty byd its territory)</w:t>
      </w:r>
      <w:r w:rsidRPr="00602902">
        <w:t xml:space="preserve">, </w:t>
      </w:r>
      <w:r w:rsidRPr="00602902">
        <w:rPr>
          <w:i/>
          <w:shd w:val="pct15" w:color="auto" w:fill="FFFFFF"/>
        </w:rPr>
        <w:t>Heinemann</w:t>
      </w:r>
      <w:r w:rsidRPr="00602902">
        <w:t xml:space="preserve"> (spy</w:t>
      </w:r>
      <w:r w:rsidR="00E87D56" w:rsidRPr="00602902">
        <w:t>-</w:t>
      </w:r>
      <w:r w:rsidRPr="00602902">
        <w:t>catching using Cr prerogative)</w:t>
      </w:r>
    </w:p>
    <w:p w:rsidR="00A51978" w:rsidRPr="00FD56C4" w:rsidRDefault="00A40C65" w:rsidP="00FD56C4">
      <w:pPr>
        <w:pStyle w:val="ListParagraph"/>
        <w:numPr>
          <w:ilvl w:val="1"/>
          <w:numId w:val="1"/>
        </w:numPr>
        <w:jc w:val="both"/>
      </w:pPr>
      <w:r w:rsidRPr="00602902">
        <w:t xml:space="preserve">Look to the </w:t>
      </w:r>
      <w:r w:rsidRPr="00602902">
        <w:rPr>
          <w:i/>
        </w:rPr>
        <w:t>law</w:t>
      </w:r>
      <w:r w:rsidRPr="00602902">
        <w:t xml:space="preserve">, not the </w:t>
      </w:r>
      <w:r w:rsidRPr="00602902">
        <w:rPr>
          <w:i/>
        </w:rPr>
        <w:t>effect</w:t>
      </w:r>
      <w:r w:rsidRPr="00602902">
        <w:t xml:space="preserve"> of enforcement</w:t>
      </w:r>
    </w:p>
    <w:p w:rsidR="00834B34" w:rsidRPr="00602902" w:rsidRDefault="00DB7713" w:rsidP="00CF7189">
      <w:pPr>
        <w:pStyle w:val="NoSpacing"/>
        <w:rPr>
          <w:b/>
          <w:u w:val="single"/>
        </w:rPr>
      </w:pPr>
      <w:r w:rsidRPr="00602902">
        <w:rPr>
          <w:b/>
          <w:u w:val="single"/>
        </w:rPr>
        <w:lastRenderedPageBreak/>
        <w:t xml:space="preserve">2. </w:t>
      </w:r>
      <w:r w:rsidR="00834B34" w:rsidRPr="00602902">
        <w:rPr>
          <w:b/>
          <w:u w:val="single"/>
        </w:rPr>
        <w:t>Residual PP discretion</w:t>
      </w:r>
    </w:p>
    <w:p w:rsidR="00F2251A" w:rsidRPr="00602902" w:rsidRDefault="005F5178" w:rsidP="00F2251A">
      <w:pPr>
        <w:pStyle w:val="ListParagraph"/>
        <w:numPr>
          <w:ilvl w:val="0"/>
          <w:numId w:val="1"/>
        </w:numPr>
        <w:jc w:val="both"/>
      </w:pPr>
      <w:r w:rsidRPr="00602902">
        <w:t xml:space="preserve">Narrow </w:t>
      </w:r>
      <w:r w:rsidR="00276C22" w:rsidRPr="00602902">
        <w:t>def:</w:t>
      </w:r>
      <w:r w:rsidRPr="00602902">
        <w:t xml:space="preserve"> breach of fundamental justice/morality</w:t>
      </w:r>
      <w:r w:rsidR="00276C22" w:rsidRPr="00602902">
        <w:t xml:space="preserve"> </w:t>
      </w:r>
      <w:r w:rsidR="00276C22" w:rsidRPr="00602902">
        <w:rPr>
          <w:u w:val="single"/>
        </w:rPr>
        <w:t>OR</w:t>
      </w:r>
      <w:r w:rsidR="00276C22" w:rsidRPr="00602902">
        <w:t xml:space="preserve"> </w:t>
      </w:r>
      <w:r w:rsidR="004D7D97" w:rsidRPr="00602902">
        <w:t>la</w:t>
      </w:r>
      <w:r w:rsidR="004935F4" w:rsidRPr="00602902">
        <w:t>w of mandatory application (</w:t>
      </w:r>
      <w:r w:rsidR="004D7D97" w:rsidRPr="00602902">
        <w:t xml:space="preserve">Securities Act in </w:t>
      </w:r>
      <w:r w:rsidR="004D7D97" w:rsidRPr="00602902">
        <w:rPr>
          <w:i/>
          <w:shd w:val="pct15" w:color="auto" w:fill="FFFFFF"/>
        </w:rPr>
        <w:t>Meinzer</w:t>
      </w:r>
      <w:r w:rsidR="004D7D97" w:rsidRPr="00602902">
        <w:t>)</w:t>
      </w:r>
    </w:p>
    <w:p w:rsidR="004D7D97" w:rsidRPr="00602902" w:rsidRDefault="004D7D97" w:rsidP="00F2251A">
      <w:pPr>
        <w:pStyle w:val="ListParagraph"/>
        <w:numPr>
          <w:ilvl w:val="0"/>
          <w:numId w:val="1"/>
        </w:numPr>
        <w:jc w:val="both"/>
      </w:pPr>
      <w:r w:rsidRPr="00602902">
        <w:t>Breach doesn’t mean unenforceable; should consider case history &amp; competing PP</w:t>
      </w:r>
    </w:p>
    <w:p w:rsidR="00704197" w:rsidRPr="00602902" w:rsidRDefault="00984037" w:rsidP="00B96DE1">
      <w:pPr>
        <w:pStyle w:val="ListParagraph"/>
        <w:numPr>
          <w:ilvl w:val="0"/>
          <w:numId w:val="1"/>
        </w:numPr>
        <w:jc w:val="both"/>
      </w:pPr>
      <w:r w:rsidRPr="00602902">
        <w:t>Intl law, if incorporated into forum law, may inform forum PP – i</w:t>
      </w:r>
      <w:r w:rsidR="00DE64E3" w:rsidRPr="00602902">
        <w:t>ncl but no</w:t>
      </w:r>
      <w:r w:rsidR="0084311D" w:rsidRPr="00602902">
        <w:t>t limited to gross HR violations</w:t>
      </w:r>
      <w:r w:rsidR="005220D0" w:rsidRPr="00602902">
        <w:t xml:space="preserve"> (</w:t>
      </w:r>
      <w:r w:rsidR="005220D0" w:rsidRPr="00602902">
        <w:rPr>
          <w:i/>
          <w:shd w:val="pct15" w:color="auto" w:fill="FFFFFF"/>
        </w:rPr>
        <w:t>Kuwait Airways</w:t>
      </w:r>
      <w:r w:rsidR="005220D0" w:rsidRPr="00602902">
        <w:t>)</w:t>
      </w:r>
    </w:p>
    <w:p w:rsidR="00980A93" w:rsidRPr="00602902" w:rsidRDefault="00980A93" w:rsidP="00B96DE1">
      <w:pPr>
        <w:jc w:val="center"/>
        <w:rPr>
          <w:bdr w:val="single" w:sz="4" w:space="0" w:color="auto"/>
        </w:rPr>
      </w:pPr>
      <w:r w:rsidRPr="00602902">
        <w:rPr>
          <w:bdr w:val="single" w:sz="4" w:space="0" w:color="auto"/>
        </w:rPr>
        <w:t>DOMICILE &amp; RESIDENCE</w:t>
      </w:r>
    </w:p>
    <w:p w:rsidR="002B017B" w:rsidRPr="00602902" w:rsidRDefault="002B017B" w:rsidP="00C14AEB">
      <w:pPr>
        <w:pStyle w:val="NoSpacing"/>
        <w:numPr>
          <w:ilvl w:val="0"/>
          <w:numId w:val="3"/>
        </w:numPr>
      </w:pPr>
      <w:r w:rsidRPr="00602902">
        <w:t>Forum decides the connection</w:t>
      </w:r>
      <w:r w:rsidR="009A0E9A" w:rsidRPr="00602902">
        <w:t xml:space="preserve">; ask </w:t>
      </w:r>
      <w:r w:rsidR="009A0E9A" w:rsidRPr="00602902">
        <w:rPr>
          <w:u w:val="single"/>
        </w:rPr>
        <w:t>whether they’ve made a home there</w:t>
      </w:r>
    </w:p>
    <w:p w:rsidR="00343B38" w:rsidRPr="00602902" w:rsidRDefault="00343B38" w:rsidP="00C14AEB">
      <w:pPr>
        <w:pStyle w:val="NoSpacing"/>
        <w:numPr>
          <w:ilvl w:val="0"/>
          <w:numId w:val="3"/>
        </w:numPr>
      </w:pPr>
      <w:r w:rsidRPr="00602902">
        <w:t>Business</w:t>
      </w:r>
    </w:p>
    <w:p w:rsidR="00343B38" w:rsidRPr="00602902" w:rsidRDefault="00343B38" w:rsidP="00C14AEB">
      <w:pPr>
        <w:pStyle w:val="NoSpacing"/>
        <w:numPr>
          <w:ilvl w:val="1"/>
          <w:numId w:val="3"/>
        </w:numPr>
      </w:pPr>
      <w:r w:rsidRPr="00602902">
        <w:t>Domicile = place of incorporation</w:t>
      </w:r>
    </w:p>
    <w:p w:rsidR="00343B38" w:rsidRPr="00602902" w:rsidRDefault="00343B38" w:rsidP="00C14AEB">
      <w:pPr>
        <w:pStyle w:val="NoSpacing"/>
        <w:numPr>
          <w:ilvl w:val="1"/>
          <w:numId w:val="3"/>
        </w:numPr>
      </w:pPr>
      <w:r w:rsidRPr="00602902">
        <w:t xml:space="preserve">Residence = place where it carries on business </w:t>
      </w:r>
    </w:p>
    <w:p w:rsidR="00C14AEB" w:rsidRPr="00602902" w:rsidRDefault="00C14AEB" w:rsidP="00C14AEB">
      <w:pPr>
        <w:pStyle w:val="NoSpacing"/>
        <w:ind w:left="1440"/>
      </w:pPr>
    </w:p>
    <w:p w:rsidR="00176F93" w:rsidRPr="00602902" w:rsidRDefault="00AC6B9E" w:rsidP="00176F93">
      <w:pPr>
        <w:pStyle w:val="NoSpacing"/>
      </w:pPr>
      <w:r w:rsidRPr="00602902">
        <w:rPr>
          <w:b/>
          <w:u w:val="single"/>
        </w:rPr>
        <w:t>1. Domicile</w:t>
      </w:r>
      <w:r w:rsidRPr="00602902">
        <w:t xml:space="preserve"> </w:t>
      </w:r>
      <w:r w:rsidR="00F3135D" w:rsidRPr="00602902">
        <w:sym w:font="Wingdings" w:char="F0E0"/>
      </w:r>
      <w:r w:rsidR="00F3135D" w:rsidRPr="00602902">
        <w:t xml:space="preserve"> m</w:t>
      </w:r>
      <w:r w:rsidR="00343B38" w:rsidRPr="00602902">
        <w:t>ixed fact &amp; law</w:t>
      </w:r>
      <w:r w:rsidR="001D1F7D" w:rsidRPr="00602902">
        <w:t xml:space="preserve">; </w:t>
      </w:r>
      <w:r w:rsidR="00674CCA" w:rsidRPr="00602902">
        <w:t xml:space="preserve">may </w:t>
      </w:r>
      <w:r w:rsidR="001D1F7D" w:rsidRPr="00602902">
        <w:t xml:space="preserve">have multiple DD/DC </w:t>
      </w:r>
      <w:r w:rsidR="00674CCA" w:rsidRPr="00602902">
        <w:t xml:space="preserve">in lifetime but only </w:t>
      </w:r>
      <w:r w:rsidR="007C6D05" w:rsidRPr="00602902">
        <w:t xml:space="preserve">1 </w:t>
      </w:r>
      <w:r w:rsidR="006E0CF6" w:rsidRPr="00602902">
        <w:t>at a time</w:t>
      </w:r>
    </w:p>
    <w:p w:rsidR="00176F93" w:rsidRPr="00602902" w:rsidRDefault="00AC6B9E" w:rsidP="00176F93">
      <w:pPr>
        <w:pStyle w:val="NoSpacing"/>
        <w:numPr>
          <w:ilvl w:val="0"/>
          <w:numId w:val="4"/>
        </w:numPr>
      </w:pPr>
      <w:r w:rsidRPr="00602902">
        <w:rPr>
          <w:b/>
        </w:rPr>
        <w:t>Domicile of origin</w:t>
      </w:r>
      <w:r w:rsidRPr="00602902">
        <w:t xml:space="preserve"> (DO)</w:t>
      </w:r>
      <w:r w:rsidR="00677780" w:rsidRPr="00602902">
        <w:t xml:space="preserve"> – domicile of </w:t>
      </w:r>
      <w:r w:rsidR="00677780" w:rsidRPr="00602902">
        <w:rPr>
          <w:i/>
        </w:rPr>
        <w:t>a parent</w:t>
      </w:r>
      <w:r w:rsidR="00677780" w:rsidRPr="00602902">
        <w:t xml:space="preserve"> at birth</w:t>
      </w:r>
    </w:p>
    <w:p w:rsidR="00176F93" w:rsidRPr="00602902" w:rsidRDefault="00677780" w:rsidP="00176F93">
      <w:pPr>
        <w:pStyle w:val="NoSpacing"/>
        <w:numPr>
          <w:ilvl w:val="1"/>
          <w:numId w:val="4"/>
        </w:numPr>
      </w:pPr>
      <w:r w:rsidRPr="00602902">
        <w:rPr>
          <w:i/>
        </w:rPr>
        <w:t>Infants Act</w:t>
      </w:r>
    </w:p>
    <w:p w:rsidR="00677780" w:rsidRPr="00602902" w:rsidRDefault="00677780" w:rsidP="00176F93">
      <w:pPr>
        <w:pStyle w:val="NoSpacing"/>
        <w:numPr>
          <w:ilvl w:val="1"/>
          <w:numId w:val="4"/>
        </w:numPr>
      </w:pPr>
      <w:r w:rsidRPr="00602902">
        <w:t>Can’t be changed/abandoned so will revert to DO if DC is lost</w:t>
      </w:r>
    </w:p>
    <w:p w:rsidR="00AC6B9E" w:rsidRPr="00602902" w:rsidRDefault="00AC6B9E">
      <w:pPr>
        <w:pStyle w:val="ListParagraph"/>
        <w:numPr>
          <w:ilvl w:val="0"/>
          <w:numId w:val="1"/>
        </w:numPr>
        <w:jc w:val="both"/>
      </w:pPr>
      <w:r w:rsidRPr="00602902">
        <w:rPr>
          <w:b/>
        </w:rPr>
        <w:t>Domicile of dependency</w:t>
      </w:r>
      <w:r w:rsidRPr="00602902">
        <w:t xml:space="preserve"> (DD)</w:t>
      </w:r>
      <w:r w:rsidR="00F95D3D" w:rsidRPr="00602902">
        <w:t xml:space="preserve"> – domicile of parents (birth to 19yo)</w:t>
      </w:r>
    </w:p>
    <w:p w:rsidR="00B357F4" w:rsidRPr="00602902" w:rsidRDefault="00B357F4" w:rsidP="00B357F4">
      <w:pPr>
        <w:pStyle w:val="ListParagraph"/>
        <w:numPr>
          <w:ilvl w:val="1"/>
          <w:numId w:val="1"/>
        </w:numPr>
        <w:jc w:val="both"/>
      </w:pPr>
      <w:r w:rsidRPr="00602902">
        <w:rPr>
          <w:i/>
        </w:rPr>
        <w:t>Infants Act, Law &amp; Equity Act</w:t>
      </w:r>
    </w:p>
    <w:p w:rsidR="00093447" w:rsidRPr="00602902" w:rsidRDefault="00AC6B9E" w:rsidP="00093447">
      <w:pPr>
        <w:pStyle w:val="ListParagraph"/>
        <w:numPr>
          <w:ilvl w:val="0"/>
          <w:numId w:val="1"/>
        </w:numPr>
        <w:jc w:val="both"/>
      </w:pPr>
      <w:r w:rsidRPr="00602902">
        <w:rPr>
          <w:b/>
        </w:rPr>
        <w:t xml:space="preserve">Domicile of </w:t>
      </w:r>
      <w:r w:rsidR="001D1F7D" w:rsidRPr="00602902">
        <w:rPr>
          <w:b/>
        </w:rPr>
        <w:t>choice</w:t>
      </w:r>
      <w:r w:rsidR="001D1F7D" w:rsidRPr="00602902">
        <w:t xml:space="preserve"> (DC</w:t>
      </w:r>
      <w:r w:rsidRPr="00602902">
        <w:t>)</w:t>
      </w:r>
    </w:p>
    <w:p w:rsidR="00093447" w:rsidRPr="00602902" w:rsidRDefault="00093447" w:rsidP="00093447">
      <w:pPr>
        <w:pStyle w:val="ListParagraph"/>
        <w:numPr>
          <w:ilvl w:val="1"/>
          <w:numId w:val="1"/>
        </w:numPr>
        <w:jc w:val="both"/>
      </w:pPr>
      <w:r w:rsidRPr="00602902">
        <w:t xml:space="preserve">Place of residence is DC unless it arises from a </w:t>
      </w:r>
      <w:r w:rsidRPr="00602902">
        <w:rPr>
          <w:i/>
        </w:rPr>
        <w:t>clearly foreseeable &amp; reasonably anticipated</w:t>
      </w:r>
      <w:r w:rsidRPr="00602902">
        <w:t xml:space="preserve"> contingency </w:t>
      </w:r>
    </w:p>
    <w:p w:rsidR="002D61B4" w:rsidRPr="00602902" w:rsidRDefault="00E217DF" w:rsidP="00E217DF">
      <w:pPr>
        <w:pStyle w:val="ListParagraph"/>
        <w:numPr>
          <w:ilvl w:val="1"/>
          <w:numId w:val="1"/>
        </w:numPr>
        <w:jc w:val="both"/>
      </w:pPr>
      <w:r w:rsidRPr="00602902">
        <w:rPr>
          <w:b/>
        </w:rPr>
        <w:t>TEST for acquisition</w:t>
      </w:r>
      <w:r w:rsidRPr="00602902">
        <w:t xml:space="preserve">: </w:t>
      </w:r>
      <w:r w:rsidR="00A15804" w:rsidRPr="00602902">
        <w:t xml:space="preserve">RESIDENCE </w:t>
      </w:r>
      <w:r w:rsidR="002D61B4" w:rsidRPr="00602902">
        <w:t>+ INTENTION</w:t>
      </w:r>
    </w:p>
    <w:p w:rsidR="00176F93" w:rsidRPr="00602902" w:rsidRDefault="00176F93" w:rsidP="00176F93">
      <w:pPr>
        <w:pStyle w:val="ListParagraph"/>
        <w:numPr>
          <w:ilvl w:val="2"/>
          <w:numId w:val="1"/>
        </w:numPr>
        <w:jc w:val="both"/>
      </w:pPr>
      <w:r w:rsidRPr="00602902">
        <w:rPr>
          <w:b/>
        </w:rPr>
        <w:t>Residence</w:t>
      </w:r>
      <w:r w:rsidRPr="00602902">
        <w:t xml:space="preserve"> = physical presence acquired the moment you land</w:t>
      </w:r>
    </w:p>
    <w:p w:rsidR="00176F93" w:rsidRPr="00602902" w:rsidRDefault="00176F93" w:rsidP="00176F93">
      <w:pPr>
        <w:pStyle w:val="ListParagraph"/>
        <w:numPr>
          <w:ilvl w:val="2"/>
          <w:numId w:val="1"/>
        </w:numPr>
        <w:jc w:val="both"/>
      </w:pPr>
      <w:r w:rsidRPr="00602902">
        <w:rPr>
          <w:b/>
        </w:rPr>
        <w:t>Intention</w:t>
      </w:r>
      <w:r w:rsidRPr="00602902">
        <w:t xml:space="preserve"> = freely informed (</w:t>
      </w:r>
      <w:r w:rsidRPr="00602902">
        <w:rPr>
          <w:i/>
          <w:shd w:val="pct15" w:color="auto" w:fill="FFFFFF"/>
        </w:rPr>
        <w:t>Mark v Mark</w:t>
      </w:r>
      <w:r w:rsidRPr="00602902">
        <w:t>: possible for illegal immigrants to acquire DC), more than mere declaration</w:t>
      </w:r>
    </w:p>
    <w:p w:rsidR="00E217DF" w:rsidRPr="00602902" w:rsidRDefault="002D61B4" w:rsidP="00176F93">
      <w:pPr>
        <w:pStyle w:val="ListParagraph"/>
        <w:numPr>
          <w:ilvl w:val="2"/>
          <w:numId w:val="1"/>
        </w:numPr>
        <w:jc w:val="both"/>
      </w:pPr>
      <w:r w:rsidRPr="00602902">
        <w:rPr>
          <w:u w:val="single"/>
        </w:rPr>
        <w:t>B</w:t>
      </w:r>
      <w:r w:rsidR="00E217DF" w:rsidRPr="00602902">
        <w:rPr>
          <w:u w:val="single"/>
        </w:rPr>
        <w:t>urden</w:t>
      </w:r>
      <w:r w:rsidR="00E217DF" w:rsidRPr="00602902">
        <w:t xml:space="preserve"> is on the party asserting the change to </w:t>
      </w:r>
      <w:r w:rsidR="00E217DF" w:rsidRPr="00602902">
        <w:rPr>
          <w:u w:val="single"/>
        </w:rPr>
        <w:t>satisfy the conscience of the court</w:t>
      </w:r>
      <w:r w:rsidR="00E217DF" w:rsidRPr="00602902">
        <w:t xml:space="preserve"> (i.e. btw OBP &amp; BARD, closer to OBP) </w:t>
      </w:r>
      <w:r w:rsidR="00E217DF" w:rsidRPr="00602902">
        <w:rPr>
          <w:u w:val="single"/>
        </w:rPr>
        <w:t>on the weight of evidence</w:t>
      </w:r>
      <w:r w:rsidR="00E217DF" w:rsidRPr="00602902">
        <w:t xml:space="preserve"> (must consider entire life</w:t>
      </w:r>
      <w:r w:rsidRPr="00602902">
        <w:t>)</w:t>
      </w:r>
      <w:r w:rsidR="00E217DF" w:rsidRPr="00602902">
        <w:t xml:space="preserve"> </w:t>
      </w:r>
    </w:p>
    <w:p w:rsidR="00A24E3A" w:rsidRPr="00602902" w:rsidRDefault="00A24E3A" w:rsidP="00A24E3A">
      <w:pPr>
        <w:pStyle w:val="ListParagraph"/>
        <w:numPr>
          <w:ilvl w:val="2"/>
          <w:numId w:val="2"/>
        </w:numPr>
        <w:jc w:val="both"/>
      </w:pPr>
      <w:r w:rsidRPr="00602902">
        <w:t xml:space="preserve">Ex. </w:t>
      </w:r>
      <w:r w:rsidRPr="00602902">
        <w:rPr>
          <w:i/>
          <w:shd w:val="pct15" w:color="auto" w:fill="FFFFFF"/>
        </w:rPr>
        <w:t>Agulian</w:t>
      </w:r>
      <w:r w:rsidRPr="00602902">
        <w:rPr>
          <w:shd w:val="pct15" w:color="auto" w:fill="FFFFFF"/>
        </w:rPr>
        <w:t xml:space="preserve">, </w:t>
      </w:r>
      <w:r w:rsidRPr="00602902">
        <w:rPr>
          <w:i/>
          <w:shd w:val="pct15" w:color="auto" w:fill="FFFFFF"/>
        </w:rPr>
        <w:t>Re Fuld</w:t>
      </w:r>
      <w:r w:rsidRPr="00602902">
        <w:t xml:space="preserve"> – both reverted to DO</w:t>
      </w:r>
    </w:p>
    <w:p w:rsidR="00C4572A" w:rsidRPr="00602902" w:rsidRDefault="00973F88" w:rsidP="00E217DF">
      <w:pPr>
        <w:pStyle w:val="ListParagraph"/>
        <w:numPr>
          <w:ilvl w:val="1"/>
          <w:numId w:val="1"/>
        </w:numPr>
        <w:jc w:val="both"/>
      </w:pPr>
      <w:r w:rsidRPr="00602902">
        <w:rPr>
          <w:b/>
        </w:rPr>
        <w:t>Same TEST for abandonment</w:t>
      </w:r>
      <w:r w:rsidRPr="00602902">
        <w:t xml:space="preserve">: </w:t>
      </w:r>
      <w:r w:rsidR="00E217DF" w:rsidRPr="00602902">
        <w:t>l</w:t>
      </w:r>
      <w:r w:rsidRPr="00602902">
        <w:t>eave physically w the necessary state of mind</w:t>
      </w:r>
    </w:p>
    <w:p w:rsidR="006C4153" w:rsidRPr="00602902" w:rsidRDefault="006C4153" w:rsidP="00973F88">
      <w:pPr>
        <w:pStyle w:val="ListParagraph"/>
        <w:numPr>
          <w:ilvl w:val="2"/>
          <w:numId w:val="1"/>
        </w:numPr>
        <w:jc w:val="both"/>
      </w:pPr>
      <w:r w:rsidRPr="00602902">
        <w:t>Must be voluntary – not dictated by business, debt or health</w:t>
      </w:r>
    </w:p>
    <w:p w:rsidR="00973F88" w:rsidRPr="00602902" w:rsidRDefault="00AF410C" w:rsidP="00973F88">
      <w:pPr>
        <w:pStyle w:val="ListParagraph"/>
        <w:numPr>
          <w:ilvl w:val="2"/>
          <w:numId w:val="1"/>
        </w:numPr>
        <w:jc w:val="both"/>
      </w:pPr>
      <w:r w:rsidRPr="00602902">
        <w:t xml:space="preserve">Need </w:t>
      </w:r>
      <w:r w:rsidR="00941AB6" w:rsidRPr="00602902">
        <w:t>not sever a</w:t>
      </w:r>
      <w:r w:rsidRPr="00602902">
        <w:t>ll ties or completely cease to reside, but need more than prelim steps or mere declaration</w:t>
      </w:r>
      <w:r w:rsidR="00941AB6" w:rsidRPr="00602902">
        <w:t xml:space="preserve"> (</w:t>
      </w:r>
      <w:r w:rsidR="00941AB6" w:rsidRPr="00602902">
        <w:rPr>
          <w:i/>
          <w:shd w:val="pct15" w:color="auto" w:fill="FFFFFF"/>
        </w:rPr>
        <w:t>Foote</w:t>
      </w:r>
      <w:r w:rsidR="00AF7444" w:rsidRPr="00602902">
        <w:rPr>
          <w:i/>
          <w:shd w:val="pct15" w:color="auto" w:fill="FFFFFF"/>
        </w:rPr>
        <w:t xml:space="preserve"> v Foote Estate</w:t>
      </w:r>
      <w:r w:rsidR="002A35EE" w:rsidRPr="00602902">
        <w:t>:</w:t>
      </w:r>
      <w:r w:rsidR="00D47731" w:rsidRPr="00602902">
        <w:t xml:space="preserve"> Aus = principal residence</w:t>
      </w:r>
      <w:r w:rsidR="00941AB6" w:rsidRPr="00602902">
        <w:t>)</w:t>
      </w:r>
    </w:p>
    <w:p w:rsidR="00176F93" w:rsidRPr="00602902" w:rsidRDefault="00176F93" w:rsidP="00F51A3B">
      <w:pPr>
        <w:pStyle w:val="NoSpacing"/>
        <w:ind w:left="1440"/>
      </w:pPr>
    </w:p>
    <w:p w:rsidR="00891A83" w:rsidRPr="00602902" w:rsidRDefault="00B56EF0" w:rsidP="00CF7189">
      <w:pPr>
        <w:pStyle w:val="NoSpacing"/>
      </w:pPr>
      <w:r w:rsidRPr="00602902">
        <w:rPr>
          <w:b/>
          <w:u w:val="single"/>
        </w:rPr>
        <w:t>2. Residence</w:t>
      </w:r>
      <w:r w:rsidR="00891A83" w:rsidRPr="00602902">
        <w:t xml:space="preserve"> </w:t>
      </w:r>
      <w:r w:rsidR="00891A83" w:rsidRPr="00602902">
        <w:sym w:font="Wingdings" w:char="F0E0"/>
      </w:r>
      <w:r w:rsidR="00891A83" w:rsidRPr="00602902">
        <w:t xml:space="preserve"> </w:t>
      </w:r>
      <w:r w:rsidR="005F2519" w:rsidRPr="00602902">
        <w:t>weaker state of mind</w:t>
      </w:r>
      <w:r w:rsidR="00466DC3" w:rsidRPr="00602902">
        <w:t xml:space="preserve"> than domicile; </w:t>
      </w:r>
      <w:r w:rsidR="009F0373" w:rsidRPr="00602902">
        <w:t>OR = HR</w:t>
      </w:r>
      <w:r w:rsidR="00891A83" w:rsidRPr="00602902">
        <w:t xml:space="preserve"> but don’t mix up cases</w:t>
      </w:r>
    </w:p>
    <w:p w:rsidR="008A63B2" w:rsidRPr="00602902" w:rsidRDefault="008A63B2" w:rsidP="008A63B2">
      <w:pPr>
        <w:pStyle w:val="NoSpacing"/>
        <w:numPr>
          <w:ilvl w:val="0"/>
          <w:numId w:val="3"/>
        </w:numPr>
      </w:pPr>
      <w:r w:rsidRPr="00602902">
        <w:t>In BC</w:t>
      </w:r>
    </w:p>
    <w:p w:rsidR="002F33DA" w:rsidRPr="00602902" w:rsidRDefault="008A63B2" w:rsidP="00B17858">
      <w:pPr>
        <w:pStyle w:val="ListParagraph"/>
        <w:numPr>
          <w:ilvl w:val="1"/>
          <w:numId w:val="1"/>
        </w:numPr>
        <w:jc w:val="both"/>
      </w:pPr>
      <w:r w:rsidRPr="00602902">
        <w:rPr>
          <w:i/>
        </w:rPr>
        <w:t xml:space="preserve">CJPTA </w:t>
      </w:r>
      <w:r w:rsidRPr="00602902">
        <w:t>uses OR</w:t>
      </w:r>
    </w:p>
    <w:p w:rsidR="008A63B2" w:rsidRPr="00602902" w:rsidRDefault="008A63B2" w:rsidP="00B17858">
      <w:pPr>
        <w:pStyle w:val="ListParagraph"/>
        <w:numPr>
          <w:ilvl w:val="1"/>
          <w:numId w:val="1"/>
        </w:numPr>
        <w:jc w:val="both"/>
      </w:pPr>
      <w:r w:rsidRPr="00602902">
        <w:rPr>
          <w:i/>
        </w:rPr>
        <w:t xml:space="preserve">Hague Abduction of Children Convention </w:t>
      </w:r>
      <w:r w:rsidRPr="00602902">
        <w:t xml:space="preserve">&amp; </w:t>
      </w:r>
      <w:r w:rsidRPr="00602902">
        <w:rPr>
          <w:i/>
        </w:rPr>
        <w:t xml:space="preserve">Family Law Act </w:t>
      </w:r>
      <w:r w:rsidRPr="00602902">
        <w:t>use HR</w:t>
      </w:r>
    </w:p>
    <w:p w:rsidR="00B56EF0" w:rsidRPr="00602902" w:rsidRDefault="003933BD" w:rsidP="00FC796B">
      <w:pPr>
        <w:pStyle w:val="ListParagraph"/>
        <w:numPr>
          <w:ilvl w:val="0"/>
          <w:numId w:val="1"/>
        </w:numPr>
        <w:jc w:val="both"/>
      </w:pPr>
      <w:r w:rsidRPr="00602902">
        <w:rPr>
          <w:b/>
        </w:rPr>
        <w:t xml:space="preserve">Ordinary residence </w:t>
      </w:r>
      <w:r w:rsidRPr="00602902">
        <w:t>(OR)</w:t>
      </w:r>
      <w:r w:rsidR="0000018F" w:rsidRPr="00602902">
        <w:t xml:space="preserve"> </w:t>
      </w:r>
      <w:r w:rsidR="00EE2642" w:rsidRPr="00602902">
        <w:t xml:space="preserve">– </w:t>
      </w:r>
      <w:r w:rsidR="00FC796B" w:rsidRPr="00602902">
        <w:t>“</w:t>
      </w:r>
      <w:r w:rsidR="007B779F" w:rsidRPr="00602902">
        <w:t>an ordinary mode of living w its accessories, relationships &amp; conveniences”</w:t>
      </w:r>
      <w:r w:rsidR="00FF2270" w:rsidRPr="00602902">
        <w:t xml:space="preserve"> (</w:t>
      </w:r>
      <w:r w:rsidR="00FF2270" w:rsidRPr="00602902">
        <w:rPr>
          <w:i/>
          <w:shd w:val="pct15" w:color="auto" w:fill="FFFFFF"/>
        </w:rPr>
        <w:t>Nafie</w:t>
      </w:r>
      <w:r w:rsidR="00FF2270" w:rsidRPr="00602902">
        <w:t>)</w:t>
      </w:r>
    </w:p>
    <w:p w:rsidR="00753639" w:rsidRPr="00602902" w:rsidRDefault="00753639" w:rsidP="00753639">
      <w:pPr>
        <w:pStyle w:val="ListParagraph"/>
        <w:numPr>
          <w:ilvl w:val="1"/>
          <w:numId w:val="1"/>
        </w:numPr>
        <w:jc w:val="both"/>
      </w:pPr>
      <w:r w:rsidRPr="00602902">
        <w:t>Indefinite but not necessarily permanent</w:t>
      </w:r>
    </w:p>
    <w:p w:rsidR="00753639" w:rsidRPr="00602902" w:rsidRDefault="00753639" w:rsidP="00753639">
      <w:pPr>
        <w:pStyle w:val="ListParagraph"/>
        <w:numPr>
          <w:ilvl w:val="1"/>
          <w:numId w:val="1"/>
        </w:numPr>
        <w:jc w:val="both"/>
      </w:pPr>
      <w:r w:rsidRPr="00602902">
        <w:t>Doesn't require cont. physical presence (</w:t>
      </w:r>
      <w:r w:rsidRPr="00602902">
        <w:rPr>
          <w:i/>
          <w:shd w:val="pct15" w:color="auto" w:fill="FFFFFF"/>
        </w:rPr>
        <w:t>MacPherson</w:t>
      </w:r>
      <w:r w:rsidRPr="00602902">
        <w:t>: can leave for a few months but not indefinitely)</w:t>
      </w:r>
    </w:p>
    <w:p w:rsidR="008A63B2" w:rsidRPr="00602902" w:rsidRDefault="008A63B2" w:rsidP="008A63B2">
      <w:pPr>
        <w:pStyle w:val="ListParagraph"/>
        <w:numPr>
          <w:ilvl w:val="1"/>
          <w:numId w:val="1"/>
        </w:numPr>
        <w:jc w:val="both"/>
      </w:pPr>
      <w:r w:rsidRPr="00602902">
        <w:t>Can have &gt;1 (</w:t>
      </w:r>
      <w:r w:rsidRPr="00602902">
        <w:rPr>
          <w:i/>
          <w:shd w:val="pct15" w:color="auto" w:fill="FFFFFF"/>
        </w:rPr>
        <w:t>Knowles</w:t>
      </w:r>
      <w:r w:rsidRPr="00602902">
        <w:t>)</w:t>
      </w:r>
    </w:p>
    <w:p w:rsidR="00EE2642" w:rsidRPr="00602902" w:rsidRDefault="003933BD" w:rsidP="00FC796B">
      <w:pPr>
        <w:pStyle w:val="ListParagraph"/>
        <w:numPr>
          <w:ilvl w:val="0"/>
          <w:numId w:val="1"/>
        </w:numPr>
        <w:jc w:val="both"/>
      </w:pPr>
      <w:r w:rsidRPr="00602902">
        <w:rPr>
          <w:b/>
        </w:rPr>
        <w:t>Habitual residence</w:t>
      </w:r>
      <w:r w:rsidRPr="00602902">
        <w:rPr>
          <w:i/>
        </w:rPr>
        <w:t xml:space="preserve"> </w:t>
      </w:r>
      <w:r w:rsidRPr="00602902">
        <w:t>(HR)</w:t>
      </w:r>
      <w:r w:rsidR="00EE2642" w:rsidRPr="00602902">
        <w:t xml:space="preserve"> – </w:t>
      </w:r>
      <w:r w:rsidR="00F00CF3" w:rsidRPr="00602902">
        <w:t xml:space="preserve">“residence adopted voluntarily &amp; for settled purposes” </w:t>
      </w:r>
      <w:r w:rsidR="00FF2270" w:rsidRPr="00602902">
        <w:t>(</w:t>
      </w:r>
      <w:r w:rsidR="00FF2270" w:rsidRPr="00602902">
        <w:rPr>
          <w:i/>
          <w:shd w:val="pct15" w:color="auto" w:fill="FFFFFF"/>
        </w:rPr>
        <w:t>PA v KA</w:t>
      </w:r>
      <w:r w:rsidR="00FF2270" w:rsidRPr="00602902">
        <w:t>)</w:t>
      </w:r>
    </w:p>
    <w:p w:rsidR="00F00CF3" w:rsidRPr="00602902" w:rsidRDefault="0019721C" w:rsidP="00F00CF3">
      <w:pPr>
        <w:pStyle w:val="ListParagraph"/>
        <w:numPr>
          <w:ilvl w:val="1"/>
          <w:numId w:val="1"/>
        </w:numPr>
        <w:jc w:val="both"/>
      </w:pPr>
      <w:r w:rsidRPr="00602902">
        <w:t>Refers to q</w:t>
      </w:r>
      <w:r w:rsidR="00F00CF3" w:rsidRPr="00602902">
        <w:t>uality of</w:t>
      </w:r>
      <w:r w:rsidR="00822D58" w:rsidRPr="00602902">
        <w:t xml:space="preserve"> residence for which </w:t>
      </w:r>
      <w:r w:rsidR="00822D58" w:rsidRPr="00602902">
        <w:rPr>
          <w:u w:val="single"/>
        </w:rPr>
        <w:t>duration may be</w:t>
      </w:r>
      <w:r w:rsidR="00547BD9" w:rsidRPr="00602902">
        <w:rPr>
          <w:u w:val="single"/>
        </w:rPr>
        <w:t xml:space="preserve"> a factor</w:t>
      </w:r>
      <w:r w:rsidR="00547BD9" w:rsidRPr="00602902">
        <w:t xml:space="preserve"> (no min. duration requirement, but needs more than mere physical presence)</w:t>
      </w:r>
    </w:p>
    <w:p w:rsidR="007F7FCC" w:rsidRPr="00602902" w:rsidRDefault="007F7FCC">
      <w:r w:rsidRPr="00602902">
        <w:br w:type="page"/>
      </w:r>
    </w:p>
    <w:p w:rsidR="007F7FCC" w:rsidRPr="00602902" w:rsidRDefault="00C61AF2" w:rsidP="002B15F6">
      <w:pPr>
        <w:pStyle w:val="IntenseQuote"/>
      </w:pPr>
      <w:r w:rsidRPr="00602902">
        <w:lastRenderedPageBreak/>
        <w:t>JURISDICTION: IN PERSONAM</w:t>
      </w:r>
    </w:p>
    <w:p w:rsidR="00C61AF2" w:rsidRPr="00602902" w:rsidRDefault="00D76E88" w:rsidP="002B15F6">
      <w:pPr>
        <w:jc w:val="center"/>
        <w:rPr>
          <w:bdr w:val="single" w:sz="4" w:space="0" w:color="auto"/>
        </w:rPr>
      </w:pPr>
      <w:r w:rsidRPr="00602902">
        <w:rPr>
          <w:bdr w:val="single" w:sz="4" w:space="0" w:color="auto"/>
        </w:rPr>
        <w:t>JURISDICTION SIMPLICITER</w:t>
      </w:r>
    </w:p>
    <w:p w:rsidR="00D76E88" w:rsidRPr="00602902" w:rsidRDefault="00D76E88" w:rsidP="002B15F6">
      <w:pPr>
        <w:pStyle w:val="NoSpacing"/>
        <w:jc w:val="center"/>
      </w:pPr>
      <w:r w:rsidRPr="00602902">
        <w:t>Aka territorial competence in BC</w:t>
      </w:r>
    </w:p>
    <w:p w:rsidR="0006569B" w:rsidRPr="00602902" w:rsidRDefault="00486DC3" w:rsidP="0006569B">
      <w:pPr>
        <w:pStyle w:val="NoSpacing"/>
        <w:jc w:val="both"/>
      </w:pPr>
      <w:r w:rsidRPr="00602902">
        <w:t>R/S connection</w:t>
      </w:r>
    </w:p>
    <w:p w:rsidR="0006569B" w:rsidRPr="00602902" w:rsidRDefault="00E1249A" w:rsidP="0006569B">
      <w:pPr>
        <w:pStyle w:val="NoSpacing"/>
        <w:numPr>
          <w:ilvl w:val="0"/>
          <w:numId w:val="5"/>
        </w:numPr>
        <w:jc w:val="both"/>
      </w:pPr>
      <w:r w:rsidRPr="00602902">
        <w:rPr>
          <w:b/>
        </w:rPr>
        <w:t xml:space="preserve">Created by </w:t>
      </w:r>
      <w:r w:rsidRPr="00602902">
        <w:rPr>
          <w:b/>
          <w:i/>
        </w:rPr>
        <w:t>Morguard</w:t>
      </w:r>
      <w:r w:rsidRPr="00602902">
        <w:rPr>
          <w:b/>
        </w:rPr>
        <w:t xml:space="preserve">; weakened by </w:t>
      </w:r>
      <w:r w:rsidRPr="00602902">
        <w:rPr>
          <w:b/>
          <w:i/>
        </w:rPr>
        <w:t>Van Breda</w:t>
      </w:r>
      <w:r w:rsidR="00107AB2" w:rsidRPr="00602902">
        <w:rPr>
          <w:b/>
          <w:i/>
        </w:rPr>
        <w:t xml:space="preserve"> &amp; Cassels Brock</w:t>
      </w:r>
    </w:p>
    <w:p w:rsidR="0006569B" w:rsidRPr="00602902" w:rsidRDefault="00F07675" w:rsidP="0006569B">
      <w:pPr>
        <w:pStyle w:val="NoSpacing"/>
        <w:numPr>
          <w:ilvl w:val="1"/>
          <w:numId w:val="5"/>
        </w:numPr>
        <w:jc w:val="both"/>
      </w:pPr>
      <w:r w:rsidRPr="00602902">
        <w:t>R/S = not weak or hypothetical</w:t>
      </w:r>
    </w:p>
    <w:p w:rsidR="0006569B" w:rsidRPr="00602902" w:rsidRDefault="00F07675" w:rsidP="0006569B">
      <w:pPr>
        <w:pStyle w:val="NoSpacing"/>
        <w:numPr>
          <w:ilvl w:val="2"/>
          <w:numId w:val="5"/>
        </w:numPr>
        <w:jc w:val="both"/>
      </w:pPr>
      <w:r w:rsidRPr="00602902">
        <w:t>M</w:t>
      </w:r>
      <w:r w:rsidR="00860245" w:rsidRPr="00602902">
        <w:t xml:space="preserve">inimal nexus </w:t>
      </w:r>
      <w:r w:rsidR="008673A0" w:rsidRPr="00602902">
        <w:t>required</w:t>
      </w:r>
      <w:r w:rsidRPr="00602902">
        <w:t xml:space="preserve"> (</w:t>
      </w:r>
      <w:r w:rsidRPr="00602902">
        <w:rPr>
          <w:i/>
          <w:shd w:val="pct15" w:color="auto" w:fill="FFFFFF"/>
        </w:rPr>
        <w:t>Spar Aerospace</w:t>
      </w:r>
      <w:r w:rsidRPr="00602902">
        <w:t xml:space="preserve">: $50 is substantial; </w:t>
      </w:r>
      <w:r w:rsidRPr="00602902">
        <w:rPr>
          <w:i/>
          <w:shd w:val="pct15" w:color="auto" w:fill="FFFFFF"/>
        </w:rPr>
        <w:t>Chevron</w:t>
      </w:r>
      <w:r w:rsidRPr="00602902">
        <w:t>: no asset, still substantial)</w:t>
      </w:r>
      <w:r w:rsidR="008673A0" w:rsidRPr="00602902">
        <w:t xml:space="preserve">, </w:t>
      </w:r>
      <w:r w:rsidR="00860245" w:rsidRPr="00602902">
        <w:t xml:space="preserve">but residence in the </w:t>
      </w:r>
      <w:r w:rsidRPr="00602902">
        <w:t>forum of P alone isn’t enough</w:t>
      </w:r>
    </w:p>
    <w:p w:rsidR="00860245" w:rsidRPr="00602902" w:rsidRDefault="008A46D0" w:rsidP="0006569B">
      <w:pPr>
        <w:pStyle w:val="NoSpacing"/>
        <w:numPr>
          <w:ilvl w:val="2"/>
          <w:numId w:val="5"/>
        </w:numPr>
        <w:jc w:val="both"/>
      </w:pPr>
      <w:r w:rsidRPr="00602902">
        <w:t>Argue</w:t>
      </w:r>
      <w:r w:rsidR="00860245" w:rsidRPr="00602902">
        <w:t xml:space="preserve"> lack of R/S connection or challenge constitutionality of fa</w:t>
      </w:r>
      <w:r w:rsidR="00F07675" w:rsidRPr="00602902">
        <w:t>mily law provision if desperate</w:t>
      </w:r>
      <w:r w:rsidR="00860245" w:rsidRPr="00602902">
        <w:t xml:space="preserve"> </w:t>
      </w:r>
    </w:p>
    <w:p w:rsidR="0006569B" w:rsidRPr="00602902" w:rsidRDefault="00357285" w:rsidP="0006569B">
      <w:pPr>
        <w:pStyle w:val="NoSpacing"/>
        <w:numPr>
          <w:ilvl w:val="1"/>
          <w:numId w:val="5"/>
        </w:numPr>
        <w:jc w:val="both"/>
        <w:rPr>
          <w:b/>
        </w:rPr>
      </w:pPr>
      <w:r w:rsidRPr="00602902">
        <w:rPr>
          <w:u w:val="single"/>
        </w:rPr>
        <w:t>Jurisdiction for R+E</w:t>
      </w:r>
    </w:p>
    <w:p w:rsidR="0006569B" w:rsidRPr="00602902" w:rsidRDefault="00F07675" w:rsidP="0006569B">
      <w:pPr>
        <w:pStyle w:val="NoSpacing"/>
        <w:numPr>
          <w:ilvl w:val="2"/>
          <w:numId w:val="5"/>
        </w:numPr>
        <w:jc w:val="both"/>
        <w:rPr>
          <w:b/>
        </w:rPr>
      </w:pPr>
      <w:r w:rsidRPr="00602902">
        <w:t>C</w:t>
      </w:r>
      <w:r w:rsidR="00357285" w:rsidRPr="00602902">
        <w:t>onstitutional standard of giving full f</w:t>
      </w:r>
      <w:r w:rsidR="004334DF" w:rsidRPr="00602902">
        <w:t>aith &amp; credit to inter prov jmt</w:t>
      </w:r>
    </w:p>
    <w:p w:rsidR="00357285" w:rsidRPr="00602902" w:rsidRDefault="007D0E7D" w:rsidP="0006569B">
      <w:pPr>
        <w:pStyle w:val="NoSpacing"/>
        <w:numPr>
          <w:ilvl w:val="2"/>
          <w:numId w:val="5"/>
        </w:numPr>
        <w:jc w:val="both"/>
        <w:rPr>
          <w:b/>
        </w:rPr>
      </w:pPr>
      <w:r w:rsidRPr="00602902">
        <w:t>R/S connection simply operates</w:t>
      </w:r>
      <w:r w:rsidR="004334DF" w:rsidRPr="00602902">
        <w:t xml:space="preserve"> to ensure </w:t>
      </w:r>
      <w:r w:rsidR="00357285" w:rsidRPr="00602902">
        <w:t>ORIGINAL court properly assumed jurisdiction</w:t>
      </w:r>
      <w:r w:rsidR="00F07675" w:rsidRPr="00602902">
        <w:t xml:space="preserve"> (according to forum rules)</w:t>
      </w:r>
      <w:r w:rsidR="00DA3E5C" w:rsidRPr="00602902">
        <w:t xml:space="preserve">, i.e. </w:t>
      </w:r>
      <w:r w:rsidR="009222E3" w:rsidRPr="00602902">
        <w:t xml:space="preserve">default jmt </w:t>
      </w:r>
      <w:r w:rsidR="00446EB8" w:rsidRPr="00602902">
        <w:t>can have no</w:t>
      </w:r>
      <w:r w:rsidR="00F07675" w:rsidRPr="00602902">
        <w:t xml:space="preserve"> </w:t>
      </w:r>
      <w:r w:rsidR="00446EB8" w:rsidRPr="00602902">
        <w:t>R/S connection</w:t>
      </w:r>
      <w:r w:rsidR="00F07675" w:rsidRPr="00602902">
        <w:t xml:space="preserve"> to</w:t>
      </w:r>
      <w:r w:rsidR="00DA3E5C" w:rsidRPr="00602902">
        <w:t xml:space="preserve"> enforcing court</w:t>
      </w:r>
      <w:r w:rsidR="00357285" w:rsidRPr="00602902">
        <w:t xml:space="preserve"> (</w:t>
      </w:r>
      <w:r w:rsidR="00357285" w:rsidRPr="00602902">
        <w:rPr>
          <w:i/>
          <w:shd w:val="pct15" w:color="auto" w:fill="FFFFFF"/>
        </w:rPr>
        <w:t>Morguard, Beals</w:t>
      </w:r>
      <w:r w:rsidR="00904CAE" w:rsidRPr="00602902">
        <w:rPr>
          <w:i/>
          <w:shd w:val="pct15" w:color="auto" w:fill="FFFFFF"/>
        </w:rPr>
        <w:t>, Chevron</w:t>
      </w:r>
      <w:r w:rsidR="00357285" w:rsidRPr="00602902">
        <w:t>)</w:t>
      </w:r>
      <w:r w:rsidR="001F4813" w:rsidRPr="00602902">
        <w:t xml:space="preserve"> (</w:t>
      </w:r>
      <w:r w:rsidR="001F4813" w:rsidRPr="00602902">
        <w:rPr>
          <w:i/>
          <w:shd w:val="pct15" w:color="auto" w:fill="FFFFFF"/>
        </w:rPr>
        <w:t>Braintech</w:t>
      </w:r>
      <w:r w:rsidR="009B2C0C" w:rsidRPr="00602902">
        <w:t xml:space="preserve">: lacked R/S connection, </w:t>
      </w:r>
      <w:r w:rsidR="001F4813" w:rsidRPr="00602902">
        <w:t>didn’t properly assume jurisdiction)</w:t>
      </w:r>
    </w:p>
    <w:p w:rsidR="0006569B" w:rsidRPr="00602902" w:rsidRDefault="00E1249A" w:rsidP="0006569B">
      <w:pPr>
        <w:pStyle w:val="NoSpacing"/>
        <w:numPr>
          <w:ilvl w:val="0"/>
          <w:numId w:val="5"/>
        </w:numPr>
        <w:jc w:val="both"/>
        <w:rPr>
          <w:b/>
        </w:rPr>
      </w:pPr>
      <w:r w:rsidRPr="00602902">
        <w:rPr>
          <w:b/>
        </w:rPr>
        <w:t>Doesn’t oust traditional bases</w:t>
      </w:r>
      <w:r w:rsidR="0001148C" w:rsidRPr="00602902">
        <w:t xml:space="preserve"> (</w:t>
      </w:r>
      <w:r w:rsidR="0001148C" w:rsidRPr="00602902">
        <w:rPr>
          <w:b/>
          <w:i/>
        </w:rPr>
        <w:t>Van Breda</w:t>
      </w:r>
      <w:r w:rsidRPr="00602902">
        <w:t>)</w:t>
      </w:r>
    </w:p>
    <w:p w:rsidR="0006569B" w:rsidRPr="00602902" w:rsidRDefault="004B5DE4" w:rsidP="0006569B">
      <w:pPr>
        <w:pStyle w:val="NoSpacing"/>
        <w:numPr>
          <w:ilvl w:val="1"/>
          <w:numId w:val="5"/>
        </w:numPr>
        <w:jc w:val="both"/>
        <w:rPr>
          <w:b/>
        </w:rPr>
      </w:pPr>
      <w:r w:rsidRPr="00602902">
        <w:t xml:space="preserve">If there’s </w:t>
      </w:r>
      <w:r w:rsidR="00DF2DFE" w:rsidRPr="00602902">
        <w:t xml:space="preserve">presence/submission, </w:t>
      </w:r>
      <w:r w:rsidRPr="00602902">
        <w:t>need not consider</w:t>
      </w:r>
      <w:r w:rsidR="0004371F" w:rsidRPr="00602902">
        <w:t xml:space="preserve"> connection</w:t>
      </w:r>
      <w:r w:rsidR="00DF2DFE" w:rsidRPr="00602902">
        <w:t xml:space="preserve"> </w:t>
      </w:r>
    </w:p>
    <w:p w:rsidR="0006569B" w:rsidRPr="00602902" w:rsidRDefault="004F755C" w:rsidP="0006569B">
      <w:pPr>
        <w:pStyle w:val="NoSpacing"/>
        <w:numPr>
          <w:ilvl w:val="2"/>
          <w:numId w:val="5"/>
        </w:numPr>
        <w:jc w:val="both"/>
        <w:rPr>
          <w:b/>
        </w:rPr>
      </w:pPr>
      <w:r w:rsidRPr="00602902">
        <w:t>Clearly present i</w:t>
      </w:r>
      <w:r w:rsidR="004B5DE4" w:rsidRPr="00602902">
        <w:t>f</w:t>
      </w:r>
      <w:r w:rsidRPr="00602902">
        <w:t xml:space="preserve"> registered</w:t>
      </w:r>
    </w:p>
    <w:p w:rsidR="00883D7D" w:rsidRPr="00602902" w:rsidRDefault="004F755C" w:rsidP="0006569B">
      <w:pPr>
        <w:pStyle w:val="NoSpacing"/>
        <w:numPr>
          <w:ilvl w:val="2"/>
          <w:numId w:val="5"/>
        </w:numPr>
        <w:jc w:val="both"/>
        <w:rPr>
          <w:b/>
        </w:rPr>
      </w:pPr>
      <w:r w:rsidRPr="00602902">
        <w:t>May be present if carrying on business (</w:t>
      </w:r>
      <w:r w:rsidRPr="00602902">
        <w:rPr>
          <w:i/>
          <w:shd w:val="pct15" w:color="auto" w:fill="FFFFFF"/>
        </w:rPr>
        <w:t>Chevron</w:t>
      </w:r>
      <w:r w:rsidRPr="00602902">
        <w:t xml:space="preserve"> has </w:t>
      </w:r>
      <w:r w:rsidR="00130D40" w:rsidRPr="00602902">
        <w:t xml:space="preserve">an </w:t>
      </w:r>
      <w:r w:rsidR="0004371F" w:rsidRPr="00602902">
        <w:t>office =</w:t>
      </w:r>
      <w:r w:rsidR="00FD3916" w:rsidRPr="00602902">
        <w:t xml:space="preserve"> </w:t>
      </w:r>
      <w:r w:rsidR="0004371F" w:rsidRPr="00602902">
        <w:t>present)</w:t>
      </w:r>
    </w:p>
    <w:p w:rsidR="00F2300B" w:rsidRPr="00602902" w:rsidRDefault="00F2300B" w:rsidP="00F2300B">
      <w:pPr>
        <w:pStyle w:val="NoSpacing"/>
        <w:jc w:val="both"/>
      </w:pPr>
    </w:p>
    <w:p w:rsidR="00F2300B" w:rsidRPr="00602902" w:rsidRDefault="00F2300B" w:rsidP="00F2300B">
      <w:pPr>
        <w:pStyle w:val="NoSpacing"/>
        <w:jc w:val="both"/>
        <w:rPr>
          <w:b/>
        </w:rPr>
      </w:pPr>
      <w:r w:rsidRPr="00602902">
        <w:rPr>
          <w:b/>
          <w:highlight w:val="yellow"/>
        </w:rPr>
        <w:t>CJPTA Part 2</w:t>
      </w:r>
      <w:r w:rsidRPr="00602902">
        <w:rPr>
          <w:b/>
        </w:rPr>
        <w:t xml:space="preserve"> </w:t>
      </w:r>
      <w:r w:rsidRPr="00602902">
        <w:t>(BC, Sask, NS)</w:t>
      </w:r>
    </w:p>
    <w:p w:rsidR="00F2300B" w:rsidRPr="00602902" w:rsidRDefault="00F2300B" w:rsidP="00F2300B">
      <w:pPr>
        <w:pStyle w:val="NoSpacing"/>
        <w:numPr>
          <w:ilvl w:val="0"/>
          <w:numId w:val="5"/>
        </w:numPr>
        <w:jc w:val="both"/>
        <w:rPr>
          <w:b/>
        </w:rPr>
      </w:pPr>
      <w:r w:rsidRPr="00602902">
        <w:rPr>
          <w:highlight w:val="yellow"/>
        </w:rPr>
        <w:t>s 3(d) ordinary residence</w:t>
      </w:r>
      <w:r w:rsidRPr="00602902">
        <w:t xml:space="preserve"> </w:t>
      </w:r>
    </w:p>
    <w:p w:rsidR="00F2300B" w:rsidRPr="00602902" w:rsidRDefault="00F2300B" w:rsidP="00F2300B">
      <w:pPr>
        <w:pStyle w:val="NoSpacing"/>
        <w:numPr>
          <w:ilvl w:val="1"/>
          <w:numId w:val="5"/>
        </w:numPr>
        <w:jc w:val="both"/>
        <w:rPr>
          <w:b/>
        </w:rPr>
      </w:pPr>
      <w:r w:rsidRPr="00602902">
        <w:t xml:space="preserve">Mere presence is sufficient per </w:t>
      </w:r>
      <w:r w:rsidRPr="00602902">
        <w:rPr>
          <w:i/>
        </w:rPr>
        <w:t xml:space="preserve">Maharanee </w:t>
      </w:r>
      <w:r w:rsidRPr="00602902">
        <w:t xml:space="preserve">&amp; </w:t>
      </w:r>
      <w:r w:rsidRPr="00602902">
        <w:rPr>
          <w:i/>
        </w:rPr>
        <w:t>Morguard</w:t>
      </w:r>
      <w:r w:rsidRPr="00602902">
        <w:t>, but CJPTA seems to require more</w:t>
      </w:r>
    </w:p>
    <w:p w:rsidR="00F2300B" w:rsidRPr="00602902" w:rsidRDefault="00F2300B" w:rsidP="00F2300B">
      <w:pPr>
        <w:pStyle w:val="NoSpacing"/>
        <w:numPr>
          <w:ilvl w:val="0"/>
          <w:numId w:val="5"/>
        </w:numPr>
        <w:jc w:val="both"/>
        <w:rPr>
          <w:b/>
        </w:rPr>
      </w:pPr>
      <w:r w:rsidRPr="00602902">
        <w:rPr>
          <w:highlight w:val="yellow"/>
        </w:rPr>
        <w:t>s 3(e) R/S connection</w:t>
      </w:r>
      <w:r w:rsidRPr="00602902">
        <w:t xml:space="preserve"> as alternative</w:t>
      </w:r>
    </w:p>
    <w:p w:rsidR="00F2300B" w:rsidRPr="00602902" w:rsidRDefault="00F2300B" w:rsidP="00F2300B">
      <w:pPr>
        <w:pStyle w:val="NoSpacing"/>
        <w:numPr>
          <w:ilvl w:val="1"/>
          <w:numId w:val="5"/>
        </w:numPr>
        <w:jc w:val="both"/>
        <w:rPr>
          <w:b/>
        </w:rPr>
      </w:pPr>
      <w:r w:rsidRPr="00602902">
        <w:rPr>
          <w:highlight w:val="yellow"/>
        </w:rPr>
        <w:t>s 10 non-exhaustive, rebuttable presumptions</w:t>
      </w:r>
      <w:r w:rsidRPr="00602902">
        <w:t xml:space="preserve"> </w:t>
      </w:r>
    </w:p>
    <w:p w:rsidR="00F2300B" w:rsidRPr="00602902" w:rsidRDefault="00F2300B" w:rsidP="00F2300B">
      <w:pPr>
        <w:pStyle w:val="NoSpacing"/>
        <w:numPr>
          <w:ilvl w:val="1"/>
          <w:numId w:val="5"/>
        </w:numPr>
        <w:jc w:val="both"/>
        <w:rPr>
          <w:b/>
        </w:rPr>
      </w:pPr>
      <w:r w:rsidRPr="00602902">
        <w:t>For service ex juris</w:t>
      </w:r>
    </w:p>
    <w:p w:rsidR="00F2300B" w:rsidRPr="00602902" w:rsidRDefault="00F2300B" w:rsidP="00F2300B">
      <w:pPr>
        <w:pStyle w:val="NoSpacing"/>
        <w:numPr>
          <w:ilvl w:val="2"/>
          <w:numId w:val="5"/>
        </w:numPr>
        <w:jc w:val="both"/>
        <w:rPr>
          <w:b/>
        </w:rPr>
      </w:pPr>
      <w:r w:rsidRPr="00602902">
        <w:t>Cause of action must be a s 10 category; argue R/S only if not listed</w:t>
      </w:r>
    </w:p>
    <w:p w:rsidR="00F2300B" w:rsidRPr="00602902" w:rsidRDefault="00F2300B" w:rsidP="00F2300B">
      <w:pPr>
        <w:pStyle w:val="NoSpacing"/>
        <w:numPr>
          <w:ilvl w:val="2"/>
          <w:numId w:val="5"/>
        </w:numPr>
        <w:jc w:val="both"/>
        <w:rPr>
          <w:b/>
        </w:rPr>
      </w:pPr>
      <w:r w:rsidRPr="00602902">
        <w:t>Must be an arguable case; low threshold; &gt;1 court can assume jurisdiction (</w:t>
      </w:r>
      <w:r w:rsidRPr="00602902">
        <w:rPr>
          <w:i/>
          <w:shd w:val="pct15" w:color="auto" w:fill="FFFFFF"/>
        </w:rPr>
        <w:t>Bank of NJ, Moran</w:t>
      </w:r>
      <w:r w:rsidRPr="00602902">
        <w:t>)</w:t>
      </w:r>
    </w:p>
    <w:p w:rsidR="0006569B" w:rsidRPr="00602902" w:rsidRDefault="008F5FD1" w:rsidP="0006569B">
      <w:pPr>
        <w:pStyle w:val="NoSpacing"/>
        <w:numPr>
          <w:ilvl w:val="1"/>
          <w:numId w:val="5"/>
        </w:numPr>
        <w:jc w:val="both"/>
        <w:rPr>
          <w:b/>
        </w:rPr>
      </w:pPr>
      <w:r w:rsidRPr="00602902">
        <w:rPr>
          <w:b/>
        </w:rPr>
        <w:t>CONTRACTS</w:t>
      </w:r>
      <w:r w:rsidRPr="00602902">
        <w:t>:</w:t>
      </w:r>
    </w:p>
    <w:p w:rsidR="0006569B" w:rsidRPr="00602902" w:rsidRDefault="00604721" w:rsidP="0006569B">
      <w:pPr>
        <w:pStyle w:val="NoSpacing"/>
        <w:numPr>
          <w:ilvl w:val="2"/>
          <w:numId w:val="5"/>
        </w:numPr>
        <w:jc w:val="both"/>
        <w:rPr>
          <w:b/>
        </w:rPr>
      </w:pPr>
      <w:r w:rsidRPr="00602902">
        <w:t xml:space="preserve">Where contract is made is not listed; </w:t>
      </w:r>
      <w:r w:rsidR="0099085C" w:rsidRPr="00602902">
        <w:t xml:space="preserve">may satisfy </w:t>
      </w:r>
      <w:r w:rsidRPr="00602902">
        <w:t>R/S connection</w:t>
      </w:r>
      <w:r w:rsidR="008F5FD1" w:rsidRPr="00602902">
        <w:t xml:space="preserve"> (</w:t>
      </w:r>
      <w:r w:rsidR="008F5FD1" w:rsidRPr="00602902">
        <w:rPr>
          <w:i/>
          <w:shd w:val="pct15" w:color="auto" w:fill="FFFFFF"/>
        </w:rPr>
        <w:t>Cassels Brock</w:t>
      </w:r>
      <w:r w:rsidR="008F5FD1" w:rsidRPr="00602902">
        <w:t>)</w:t>
      </w:r>
    </w:p>
    <w:p w:rsidR="008F5FD1" w:rsidRPr="00602902" w:rsidRDefault="008F5FD1" w:rsidP="0006569B">
      <w:pPr>
        <w:pStyle w:val="NoSpacing"/>
        <w:numPr>
          <w:ilvl w:val="2"/>
          <w:numId w:val="5"/>
        </w:numPr>
        <w:jc w:val="both"/>
        <w:rPr>
          <w:b/>
        </w:rPr>
      </w:pPr>
      <w:r w:rsidRPr="00602902">
        <w:t>Contract must be relevant to cause of action (</w:t>
      </w:r>
      <w:r w:rsidRPr="00602902">
        <w:rPr>
          <w:i/>
          <w:shd w:val="pct15" w:color="auto" w:fill="FFFFFF"/>
        </w:rPr>
        <w:t>Tamminga</w:t>
      </w:r>
      <w:r w:rsidRPr="00602902">
        <w:t xml:space="preserve"> vs. </w:t>
      </w:r>
      <w:r w:rsidRPr="00602902">
        <w:rPr>
          <w:i/>
          <w:shd w:val="pct15" w:color="auto" w:fill="FFFFFF"/>
        </w:rPr>
        <w:t>Cassels Brock</w:t>
      </w:r>
      <w:r w:rsidRPr="00602902">
        <w:t>)</w:t>
      </w:r>
    </w:p>
    <w:p w:rsidR="0006569B" w:rsidRPr="00602902" w:rsidRDefault="008F5FD1" w:rsidP="0006569B">
      <w:pPr>
        <w:pStyle w:val="NoSpacing"/>
        <w:numPr>
          <w:ilvl w:val="1"/>
          <w:numId w:val="5"/>
        </w:numPr>
        <w:jc w:val="both"/>
      </w:pPr>
      <w:r w:rsidRPr="00602902">
        <w:rPr>
          <w:b/>
        </w:rPr>
        <w:t>TORTS</w:t>
      </w:r>
      <w:r w:rsidRPr="00602902">
        <w:t xml:space="preserve">: </w:t>
      </w:r>
    </w:p>
    <w:p w:rsidR="0006569B" w:rsidRPr="00602902" w:rsidRDefault="008F5FD1" w:rsidP="0006569B">
      <w:pPr>
        <w:pStyle w:val="NoSpacing"/>
        <w:numPr>
          <w:ilvl w:val="2"/>
          <w:numId w:val="5"/>
        </w:numPr>
        <w:jc w:val="both"/>
      </w:pPr>
      <w:r w:rsidRPr="00602902">
        <w:rPr>
          <w:b/>
          <w:i/>
        </w:rPr>
        <w:t>Van Breda</w:t>
      </w:r>
      <w:r w:rsidRPr="00602902">
        <w:rPr>
          <w:b/>
        </w:rPr>
        <w:t xml:space="preserve"> presumptive connecting factors</w:t>
      </w:r>
      <w:r w:rsidRPr="00602902">
        <w:t xml:space="preserve"> </w:t>
      </w:r>
      <w:r w:rsidR="00F903E4">
        <w:t>(</w:t>
      </w:r>
      <w:r w:rsidR="00F903E4" w:rsidRPr="00F903E4">
        <w:rPr>
          <w:highlight w:val="yellow"/>
        </w:rPr>
        <w:t>residual s 3(e)</w:t>
      </w:r>
      <w:r w:rsidR="00F903E4">
        <w:t>)</w:t>
      </w:r>
      <w:r w:rsidRPr="00602902">
        <w:sym w:font="Wingdings" w:char="F0E0"/>
      </w:r>
      <w:r w:rsidRPr="00602902">
        <w:t xml:space="preserve"> challenging party has burden to rebut; lack therefor can’t be replaced by cas</w:t>
      </w:r>
      <w:r w:rsidR="0006569B" w:rsidRPr="00602902">
        <w:t>e-by-case exercise of discretion</w:t>
      </w:r>
    </w:p>
    <w:p w:rsidR="0006569B" w:rsidRPr="00602902" w:rsidRDefault="008F5FD1" w:rsidP="0006569B">
      <w:pPr>
        <w:pStyle w:val="NoSpacing"/>
        <w:numPr>
          <w:ilvl w:val="3"/>
          <w:numId w:val="5"/>
        </w:numPr>
        <w:jc w:val="both"/>
      </w:pPr>
      <w:r w:rsidRPr="00602902">
        <w:t>D is domiciled/resident in prov (head office for legal person)</w:t>
      </w:r>
    </w:p>
    <w:p w:rsidR="0006569B" w:rsidRPr="00602902" w:rsidRDefault="008F5FD1" w:rsidP="0006569B">
      <w:pPr>
        <w:pStyle w:val="NoSpacing"/>
        <w:numPr>
          <w:ilvl w:val="3"/>
          <w:numId w:val="5"/>
        </w:numPr>
        <w:jc w:val="both"/>
      </w:pPr>
      <w:r w:rsidRPr="00602902">
        <w:t>D carries on bus in prov</w:t>
      </w:r>
    </w:p>
    <w:p w:rsidR="0006569B" w:rsidRPr="00602902" w:rsidRDefault="008F5FD1" w:rsidP="0006569B">
      <w:pPr>
        <w:pStyle w:val="NoSpacing"/>
        <w:numPr>
          <w:ilvl w:val="3"/>
          <w:numId w:val="5"/>
        </w:numPr>
        <w:jc w:val="both"/>
      </w:pPr>
      <w:r w:rsidRPr="00602902">
        <w:t xml:space="preserve">Tort was committed in prov </w:t>
      </w:r>
      <w:r w:rsidRPr="00602902">
        <w:sym w:font="Wingdings" w:char="F0E0"/>
      </w:r>
      <w:r w:rsidRPr="00602902">
        <w:t xml:space="preserve"> </w:t>
      </w:r>
      <w:r w:rsidRPr="00602902">
        <w:rPr>
          <w:u w:val="single"/>
        </w:rPr>
        <w:t>lex loci delicti</w:t>
      </w:r>
      <w:r w:rsidRPr="00602902">
        <w:t xml:space="preserve">, i.e. any jurisdiction </w:t>
      </w:r>
      <w:r w:rsidRPr="00602902">
        <w:rPr>
          <w:i/>
        </w:rPr>
        <w:t>substantially affected</w:t>
      </w:r>
      <w:r w:rsidRPr="00602902">
        <w:t xml:space="preserve"> by D’s activities/consequences &amp; ought to be in the </w:t>
      </w:r>
      <w:r w:rsidRPr="00602902">
        <w:rPr>
          <w:i/>
        </w:rPr>
        <w:t>reasonable contemplation</w:t>
      </w:r>
      <w:r w:rsidRPr="00602902">
        <w:t xml:space="preserve"> of the parties (</w:t>
      </w:r>
      <w:r w:rsidRPr="00602902">
        <w:rPr>
          <w:i/>
          <w:shd w:val="pct15" w:color="auto" w:fill="FFFFFF"/>
        </w:rPr>
        <w:t>Moran</w:t>
      </w:r>
      <w:r w:rsidRPr="00602902">
        <w:t>)</w:t>
      </w:r>
    </w:p>
    <w:p w:rsidR="008F5FD1" w:rsidRPr="00602902" w:rsidRDefault="008F5FD1" w:rsidP="0006569B">
      <w:pPr>
        <w:pStyle w:val="NoSpacing"/>
        <w:numPr>
          <w:ilvl w:val="3"/>
          <w:numId w:val="5"/>
        </w:numPr>
        <w:jc w:val="both"/>
      </w:pPr>
      <w:r w:rsidRPr="00602902">
        <w:t>Contract connected w dispute was made in prov</w:t>
      </w:r>
    </w:p>
    <w:p w:rsidR="005D4966" w:rsidRPr="00602902" w:rsidRDefault="008F5FD1" w:rsidP="0006569B">
      <w:pPr>
        <w:pStyle w:val="NoSpacing"/>
        <w:ind w:left="2520"/>
        <w:jc w:val="both"/>
      </w:pPr>
      <w:r w:rsidRPr="00602902">
        <w:t>*Non-factors incl mere presence of</w:t>
      </w:r>
      <w:r w:rsidR="005D4966" w:rsidRPr="00602902">
        <w:t xml:space="preserve"> P &amp; damage sustained in prov</w:t>
      </w:r>
    </w:p>
    <w:p w:rsidR="008F5FD1" w:rsidRPr="00602902" w:rsidRDefault="005D4966" w:rsidP="0006569B">
      <w:pPr>
        <w:pStyle w:val="NoSpacing"/>
        <w:ind w:left="2520"/>
        <w:jc w:val="both"/>
        <w:rPr>
          <w:b/>
        </w:rPr>
      </w:pPr>
      <w:r w:rsidRPr="00602902">
        <w:t>*C</w:t>
      </w:r>
      <w:r w:rsidR="008F5FD1" w:rsidRPr="00602902">
        <w:t>an create new factors based on case law &amp; similarity to listed factors</w:t>
      </w:r>
    </w:p>
    <w:p w:rsidR="0006569B" w:rsidRPr="00602902" w:rsidRDefault="008F5FD1" w:rsidP="0006569B">
      <w:pPr>
        <w:pStyle w:val="NoSpacing"/>
        <w:numPr>
          <w:ilvl w:val="2"/>
          <w:numId w:val="5"/>
        </w:numPr>
        <w:jc w:val="both"/>
        <w:rPr>
          <w:b/>
        </w:rPr>
      </w:pPr>
      <w:r w:rsidRPr="00602902">
        <w:rPr>
          <w:b/>
        </w:rPr>
        <w:t xml:space="preserve">Defamation: </w:t>
      </w:r>
      <w:r w:rsidRPr="00602902">
        <w:t>showing an arguable case (OBP, someone in BC has directly or indirectly received it) is a sufficient presumptive connecting factor for jurisdiction; no need to show damage (</w:t>
      </w:r>
      <w:r w:rsidRPr="00602902">
        <w:rPr>
          <w:i/>
          <w:shd w:val="pct15" w:color="auto" w:fill="FFFFFF"/>
        </w:rPr>
        <w:t>Debaie</w:t>
      </w:r>
      <w:r w:rsidRPr="00602902">
        <w:t>)</w:t>
      </w:r>
    </w:p>
    <w:p w:rsidR="00AB6C09" w:rsidRPr="00602902" w:rsidRDefault="00445CBA" w:rsidP="0006569B">
      <w:pPr>
        <w:pStyle w:val="NoSpacing"/>
        <w:numPr>
          <w:ilvl w:val="2"/>
          <w:numId w:val="5"/>
        </w:numPr>
        <w:jc w:val="both"/>
        <w:rPr>
          <w:b/>
        </w:rPr>
      </w:pPr>
      <w:r w:rsidRPr="00602902">
        <w:rPr>
          <w:b/>
        </w:rPr>
        <w:t>Internet activity</w:t>
      </w:r>
      <w:r w:rsidRPr="00602902">
        <w:t>:</w:t>
      </w:r>
      <w:r w:rsidR="002B79C5" w:rsidRPr="00602902">
        <w:t xml:space="preserve"> </w:t>
      </w:r>
      <w:r w:rsidR="003C0DB9" w:rsidRPr="00602902">
        <w:t>America has the “</w:t>
      </w:r>
      <w:r w:rsidR="007D0C12" w:rsidRPr="00602902">
        <w:t>sliding scale</w:t>
      </w:r>
      <w:r w:rsidR="003C0DB9" w:rsidRPr="00602902">
        <w:t>”</w:t>
      </w:r>
      <w:r w:rsidR="007D0C12" w:rsidRPr="00602902">
        <w:t xml:space="preserve"> test (</w:t>
      </w:r>
      <w:r w:rsidR="009B6E0B" w:rsidRPr="00602902">
        <w:rPr>
          <w:i/>
          <w:shd w:val="pct15" w:color="auto" w:fill="FFFFFF"/>
        </w:rPr>
        <w:t>Zippo</w:t>
      </w:r>
      <w:r w:rsidR="007D0C12" w:rsidRPr="00602902">
        <w:t xml:space="preserve"> </w:t>
      </w:r>
      <w:r w:rsidR="006A4AE2" w:rsidRPr="00602902">
        <w:t xml:space="preserve">cited </w:t>
      </w:r>
      <w:r w:rsidR="007D0C12" w:rsidRPr="00602902">
        <w:t>in</w:t>
      </w:r>
      <w:r w:rsidR="007D0C12" w:rsidRPr="00602902">
        <w:rPr>
          <w:b/>
        </w:rPr>
        <w:t xml:space="preserve"> </w:t>
      </w:r>
      <w:r w:rsidR="007D0C12" w:rsidRPr="00602902">
        <w:rPr>
          <w:i/>
          <w:shd w:val="pct15" w:color="auto" w:fill="FFFFFF"/>
        </w:rPr>
        <w:t>Braintech</w:t>
      </w:r>
      <w:r w:rsidR="007D0C12" w:rsidRPr="00602902">
        <w:t>)</w:t>
      </w:r>
      <w:r w:rsidR="003C0DB9" w:rsidRPr="00602902">
        <w:t xml:space="preserve"> </w:t>
      </w:r>
      <w:r w:rsidR="009B6E0B" w:rsidRPr="00602902">
        <w:t xml:space="preserve">– jurisdiction proportionate to </w:t>
      </w:r>
      <w:r w:rsidR="00606F96" w:rsidRPr="00602902">
        <w:t>commercial nature &amp; interactivity</w:t>
      </w:r>
      <w:r w:rsidR="00F43F9B" w:rsidRPr="00602902">
        <w:t>; no R/S connection if not “purposeful commercial activity”</w:t>
      </w:r>
    </w:p>
    <w:p w:rsidR="007973E7" w:rsidRPr="00602902" w:rsidRDefault="007973E7">
      <w:pPr>
        <w:rPr>
          <w:bdr w:val="single" w:sz="4" w:space="0" w:color="auto"/>
        </w:rPr>
      </w:pPr>
      <w:r w:rsidRPr="00602902">
        <w:rPr>
          <w:bdr w:val="single" w:sz="4" w:space="0" w:color="auto"/>
        </w:rPr>
        <w:br w:type="page"/>
      </w:r>
    </w:p>
    <w:p w:rsidR="00AB6C09" w:rsidRPr="00602902" w:rsidRDefault="00AB6C09" w:rsidP="00AB6C09">
      <w:pPr>
        <w:jc w:val="center"/>
        <w:rPr>
          <w:bdr w:val="single" w:sz="4" w:space="0" w:color="auto"/>
        </w:rPr>
      </w:pPr>
      <w:r w:rsidRPr="00602902">
        <w:rPr>
          <w:bdr w:val="single" w:sz="4" w:space="0" w:color="auto"/>
        </w:rPr>
        <w:lastRenderedPageBreak/>
        <w:t>DISCRETION</w:t>
      </w:r>
    </w:p>
    <w:p w:rsidR="00C04807" w:rsidRPr="00602902" w:rsidRDefault="00C04807" w:rsidP="00C04807">
      <w:pPr>
        <w:pStyle w:val="NoSpacing"/>
        <w:jc w:val="both"/>
        <w:rPr>
          <w:b/>
          <w:u w:val="single"/>
        </w:rPr>
      </w:pPr>
      <w:r w:rsidRPr="00602902">
        <w:rPr>
          <w:b/>
          <w:u w:val="single"/>
        </w:rPr>
        <w:t>Forum non conveniens</w:t>
      </w:r>
    </w:p>
    <w:p w:rsidR="00883D7D" w:rsidRPr="00602902" w:rsidRDefault="00A31E25" w:rsidP="00891888">
      <w:pPr>
        <w:pStyle w:val="NoSpacing"/>
        <w:numPr>
          <w:ilvl w:val="0"/>
          <w:numId w:val="5"/>
        </w:numPr>
        <w:jc w:val="both"/>
        <w:rPr>
          <w:b/>
          <w:i/>
        </w:rPr>
      </w:pPr>
      <w:r w:rsidRPr="00602902">
        <w:rPr>
          <w:b/>
          <w:i/>
          <w:shd w:val="pct15" w:color="auto" w:fill="FFFFFF"/>
        </w:rPr>
        <w:t>Amchem</w:t>
      </w:r>
      <w:r w:rsidR="0041022A" w:rsidRPr="00602902">
        <w:t xml:space="preserve"> </w:t>
      </w:r>
      <w:r w:rsidR="00606969" w:rsidRPr="00602902">
        <w:t>adopting</w:t>
      </w:r>
      <w:r w:rsidR="0041022A" w:rsidRPr="00602902">
        <w:t xml:space="preserve"> </w:t>
      </w:r>
      <w:r w:rsidR="0041022A" w:rsidRPr="00602902">
        <w:rPr>
          <w:i/>
        </w:rPr>
        <w:t>Spiliada</w:t>
      </w:r>
    </w:p>
    <w:p w:rsidR="0041022A" w:rsidRPr="00602902" w:rsidRDefault="00606969" w:rsidP="00CC6505">
      <w:pPr>
        <w:pStyle w:val="NoSpacing"/>
        <w:numPr>
          <w:ilvl w:val="1"/>
          <w:numId w:val="5"/>
        </w:numPr>
        <w:jc w:val="both"/>
      </w:pPr>
      <w:r w:rsidRPr="00602902">
        <w:rPr>
          <w:b/>
        </w:rPr>
        <w:t>RULE: s</w:t>
      </w:r>
      <w:r w:rsidR="001A160E" w:rsidRPr="00602902">
        <w:rPr>
          <w:b/>
        </w:rPr>
        <w:t xml:space="preserve">tay only granted on FNC ground, i.e. there’s another </w:t>
      </w:r>
      <w:r w:rsidR="000D3E31" w:rsidRPr="00602902">
        <w:rPr>
          <w:b/>
          <w:i/>
        </w:rPr>
        <w:t>clearly</w:t>
      </w:r>
      <w:r w:rsidR="000D3E31" w:rsidRPr="00602902">
        <w:rPr>
          <w:b/>
        </w:rPr>
        <w:t xml:space="preserve"> </w:t>
      </w:r>
      <w:r w:rsidR="001A160E" w:rsidRPr="00602902">
        <w:rPr>
          <w:b/>
        </w:rPr>
        <w:t>more appropriate forum</w:t>
      </w:r>
      <w:r w:rsidR="009F3233" w:rsidRPr="00602902">
        <w:rPr>
          <w:b/>
        </w:rPr>
        <w:t xml:space="preserve"> </w:t>
      </w:r>
    </w:p>
    <w:p w:rsidR="00DB20C7" w:rsidRPr="00602902" w:rsidRDefault="0041022A" w:rsidP="0041022A">
      <w:pPr>
        <w:pStyle w:val="NoSpacing"/>
        <w:numPr>
          <w:ilvl w:val="2"/>
          <w:numId w:val="5"/>
        </w:numPr>
        <w:jc w:val="both"/>
      </w:pPr>
      <w:r w:rsidRPr="00602902">
        <w:t>Balance</w:t>
      </w:r>
      <w:r w:rsidR="009F3233" w:rsidRPr="00602902">
        <w:t xml:space="preserve"> </w:t>
      </w:r>
      <w:r w:rsidR="001A160E" w:rsidRPr="00602902">
        <w:t>interests of parties &amp; ends of justice</w:t>
      </w:r>
      <w:r w:rsidR="00DB20C7" w:rsidRPr="00602902">
        <w:t xml:space="preserve"> (</w:t>
      </w:r>
      <w:r w:rsidR="00691DD4" w:rsidRPr="00602902">
        <w:rPr>
          <w:i/>
          <w:shd w:val="pct15" w:color="auto" w:fill="FFFFFF"/>
        </w:rPr>
        <w:t>Spiliada</w:t>
      </w:r>
      <w:r w:rsidR="00691DD4" w:rsidRPr="00602902">
        <w:rPr>
          <w:i/>
        </w:rPr>
        <w:t xml:space="preserve">; </w:t>
      </w:r>
      <w:r w:rsidR="00DB20C7" w:rsidRPr="00602902">
        <w:rPr>
          <w:highlight w:val="yellow"/>
        </w:rPr>
        <w:t>CJPTA s 11(1)</w:t>
      </w:r>
      <w:r w:rsidR="00DB20C7" w:rsidRPr="00602902">
        <w:t>)</w:t>
      </w:r>
    </w:p>
    <w:p w:rsidR="00CC6505" w:rsidRPr="00602902" w:rsidRDefault="00DB20C7" w:rsidP="0041022A">
      <w:pPr>
        <w:pStyle w:val="NoSpacing"/>
        <w:numPr>
          <w:ilvl w:val="2"/>
          <w:numId w:val="5"/>
        </w:numPr>
        <w:jc w:val="both"/>
      </w:pPr>
      <w:r w:rsidRPr="00602902">
        <w:t>L</w:t>
      </w:r>
      <w:r w:rsidR="00690F0C" w:rsidRPr="00602902">
        <w:t xml:space="preserve">ook to </w:t>
      </w:r>
      <w:r w:rsidR="00171763" w:rsidRPr="00602902">
        <w:t>CONNECTION</w:t>
      </w:r>
      <w:r w:rsidR="00690F0C" w:rsidRPr="00602902">
        <w:t xml:space="preserve"> btw forum &amp; action</w:t>
      </w:r>
    </w:p>
    <w:p w:rsidR="00EB6A46" w:rsidRPr="00602902" w:rsidRDefault="00A266DD" w:rsidP="00EB6A46">
      <w:pPr>
        <w:pStyle w:val="NoSpacing"/>
        <w:numPr>
          <w:ilvl w:val="1"/>
          <w:numId w:val="5"/>
        </w:numPr>
        <w:jc w:val="both"/>
      </w:pPr>
      <w:r w:rsidRPr="00602902">
        <w:rPr>
          <w:b/>
        </w:rPr>
        <w:t>Factors are considered in totality</w:t>
      </w:r>
      <w:r w:rsidRPr="00602902">
        <w:t xml:space="preserve"> so nothing is decisive; weighing</w:t>
      </w:r>
      <w:r w:rsidR="006749AC" w:rsidRPr="00602902">
        <w:t xml:space="preserve"> falls within reasoned discretion of</w:t>
      </w:r>
      <w:r w:rsidRPr="00602902">
        <w:t xml:space="preserve"> TJ</w:t>
      </w:r>
      <w:r w:rsidR="00110BC8" w:rsidRPr="00602902">
        <w:t xml:space="preserve"> </w:t>
      </w:r>
    </w:p>
    <w:p w:rsidR="00A266DD" w:rsidRPr="00602902" w:rsidRDefault="00EB6A46" w:rsidP="00110BC8">
      <w:pPr>
        <w:pStyle w:val="NoSpacing"/>
        <w:numPr>
          <w:ilvl w:val="2"/>
          <w:numId w:val="5"/>
        </w:numPr>
        <w:jc w:val="both"/>
      </w:pPr>
      <w:r w:rsidRPr="00602902">
        <w:t>I</w:t>
      </w:r>
      <w:r w:rsidR="00110BC8" w:rsidRPr="00602902">
        <w:t xml:space="preserve">ncluding but not limited to </w:t>
      </w:r>
      <w:r w:rsidR="00110BC8" w:rsidRPr="00602902">
        <w:rPr>
          <w:b/>
          <w:highlight w:val="yellow"/>
        </w:rPr>
        <w:t>s 11(2) factors</w:t>
      </w:r>
      <w:r w:rsidR="00110BC8" w:rsidRPr="00602902">
        <w:rPr>
          <w:b/>
        </w:rPr>
        <w:t xml:space="preserve"> which MUST be considered</w:t>
      </w:r>
    </w:p>
    <w:p w:rsidR="00EB6A46" w:rsidRPr="00602902" w:rsidRDefault="00EB6A46" w:rsidP="00110BC8">
      <w:pPr>
        <w:pStyle w:val="NoSpacing"/>
        <w:numPr>
          <w:ilvl w:val="2"/>
          <w:numId w:val="5"/>
        </w:numPr>
        <w:jc w:val="both"/>
      </w:pPr>
      <w:r w:rsidRPr="00602902">
        <w:rPr>
          <w:i/>
        </w:rPr>
        <w:t>Spiliada</w:t>
      </w:r>
    </w:p>
    <w:p w:rsidR="00A266DD" w:rsidRPr="00602902" w:rsidRDefault="00A266DD" w:rsidP="00A266DD">
      <w:pPr>
        <w:pStyle w:val="NoSpacing"/>
        <w:numPr>
          <w:ilvl w:val="3"/>
          <w:numId w:val="5"/>
        </w:numPr>
        <w:jc w:val="both"/>
      </w:pPr>
      <w:r w:rsidRPr="00602902">
        <w:t xml:space="preserve">Incl </w:t>
      </w:r>
      <w:r w:rsidRPr="00602902">
        <w:rPr>
          <w:u w:val="single"/>
        </w:rPr>
        <w:t>governing law &amp; places</w:t>
      </w:r>
      <w:r w:rsidRPr="00602902">
        <w:t xml:space="preserve"> where parties respectively reside/carry on business</w:t>
      </w:r>
    </w:p>
    <w:p w:rsidR="00A266DD" w:rsidRPr="00602902" w:rsidRDefault="00A266DD" w:rsidP="00A266DD">
      <w:pPr>
        <w:pStyle w:val="NoSpacing"/>
        <w:numPr>
          <w:ilvl w:val="3"/>
          <w:numId w:val="5"/>
        </w:numPr>
        <w:jc w:val="both"/>
      </w:pPr>
      <w:r w:rsidRPr="00602902">
        <w:rPr>
          <w:u w:val="single"/>
        </w:rPr>
        <w:t>Juridical advt</w:t>
      </w:r>
      <w:r w:rsidRPr="00602902">
        <w:t xml:space="preserve"> = procedural/substantive difference in law that constitutes advt for one party; reasonably expectation vs. forum shopping </w:t>
      </w:r>
    </w:p>
    <w:p w:rsidR="00A266DD" w:rsidRPr="00602902" w:rsidRDefault="00A266DD" w:rsidP="00EB6A46">
      <w:pPr>
        <w:pStyle w:val="NoSpacing"/>
        <w:numPr>
          <w:ilvl w:val="3"/>
          <w:numId w:val="5"/>
        </w:numPr>
        <w:jc w:val="both"/>
      </w:pPr>
      <w:r w:rsidRPr="00602902">
        <w:rPr>
          <w:u w:val="single"/>
        </w:rPr>
        <w:t>Time bar</w:t>
      </w:r>
      <w:r w:rsidRPr="00602902">
        <w:t>: whether P acted reasonably; can grant conditional stay waiving time-bar</w:t>
      </w:r>
    </w:p>
    <w:p w:rsidR="002B1F64" w:rsidRPr="00602902" w:rsidRDefault="002B1F64" w:rsidP="0041022A">
      <w:pPr>
        <w:pStyle w:val="NoSpacing"/>
        <w:numPr>
          <w:ilvl w:val="1"/>
          <w:numId w:val="5"/>
        </w:numPr>
        <w:jc w:val="both"/>
      </w:pPr>
      <w:r w:rsidRPr="00602902">
        <w:rPr>
          <w:b/>
        </w:rPr>
        <w:t xml:space="preserve">Burden of proof </w:t>
      </w:r>
      <w:r w:rsidR="0015070F" w:rsidRPr="00602902">
        <w:rPr>
          <w:b/>
        </w:rPr>
        <w:t>always rests on D since CJPTA</w:t>
      </w:r>
      <w:r w:rsidR="0015070F" w:rsidRPr="00602902">
        <w:t>, even though</w:t>
      </w:r>
      <w:r w:rsidR="006E6A99" w:rsidRPr="00602902">
        <w:t xml:space="preserve"> </w:t>
      </w:r>
      <w:r w:rsidR="006E6A99" w:rsidRPr="00602902">
        <w:rPr>
          <w:highlight w:val="yellow"/>
        </w:rPr>
        <w:t>s 11(3)</w:t>
      </w:r>
      <w:r w:rsidR="006E6A99" w:rsidRPr="00602902">
        <w:t xml:space="preserve"> is silent on allocation of burden</w:t>
      </w:r>
    </w:p>
    <w:p w:rsidR="008D6B0E" w:rsidRPr="00602902" w:rsidRDefault="008D6B0E" w:rsidP="008D6B0E">
      <w:pPr>
        <w:pStyle w:val="NoSpacing"/>
        <w:numPr>
          <w:ilvl w:val="2"/>
          <w:numId w:val="5"/>
        </w:numPr>
        <w:jc w:val="both"/>
        <w:rPr>
          <w:b/>
          <w:i/>
        </w:rPr>
      </w:pPr>
      <w:r w:rsidRPr="00602902">
        <w:t xml:space="preserve">Court MUST exercise jurisdiction unless D invokes FNC </w:t>
      </w:r>
    </w:p>
    <w:p w:rsidR="0073673D" w:rsidRPr="00602902" w:rsidRDefault="008D6B0E" w:rsidP="000715E4">
      <w:pPr>
        <w:pStyle w:val="NoSpacing"/>
        <w:numPr>
          <w:ilvl w:val="2"/>
          <w:numId w:val="5"/>
        </w:numPr>
        <w:jc w:val="both"/>
      </w:pPr>
      <w:r w:rsidRPr="00602902">
        <w:t xml:space="preserve">D must </w:t>
      </w:r>
      <w:r w:rsidRPr="00602902">
        <w:rPr>
          <w:i/>
        </w:rPr>
        <w:t>identify</w:t>
      </w:r>
      <w:r w:rsidRPr="00602902">
        <w:t xml:space="preserve"> the </w:t>
      </w:r>
      <w:r w:rsidRPr="00602902">
        <w:rPr>
          <w:i/>
        </w:rPr>
        <w:t>clearly</w:t>
      </w:r>
      <w:r w:rsidRPr="00602902">
        <w:t xml:space="preserve"> more appropriate forum</w:t>
      </w:r>
      <w:r w:rsidR="000715E4" w:rsidRPr="00602902">
        <w:t xml:space="preserve"> (failed to do so in </w:t>
      </w:r>
      <w:r w:rsidR="0073673D" w:rsidRPr="00602902">
        <w:rPr>
          <w:i/>
          <w:shd w:val="pct15" w:color="auto" w:fill="FFFFFF"/>
        </w:rPr>
        <w:t>Van Breda</w:t>
      </w:r>
      <w:r w:rsidR="000715E4" w:rsidRPr="00602902">
        <w:t>)</w:t>
      </w:r>
    </w:p>
    <w:p w:rsidR="00C04807" w:rsidRPr="00602902" w:rsidRDefault="00C04807" w:rsidP="00C04807">
      <w:pPr>
        <w:pStyle w:val="NoSpacing"/>
        <w:jc w:val="both"/>
      </w:pPr>
    </w:p>
    <w:p w:rsidR="00C04807" w:rsidRPr="00602902" w:rsidRDefault="00C04807" w:rsidP="00C04807">
      <w:pPr>
        <w:pStyle w:val="NoSpacing"/>
        <w:jc w:val="both"/>
        <w:rPr>
          <w:b/>
          <w:u w:val="single"/>
        </w:rPr>
      </w:pPr>
      <w:r w:rsidRPr="00602902">
        <w:rPr>
          <w:b/>
          <w:u w:val="single"/>
        </w:rPr>
        <w:t xml:space="preserve">Anti-suit injunction </w:t>
      </w:r>
    </w:p>
    <w:p w:rsidR="00606969" w:rsidRPr="00602902" w:rsidRDefault="00404BE7" w:rsidP="00606969">
      <w:pPr>
        <w:pStyle w:val="NoSpacing"/>
        <w:numPr>
          <w:ilvl w:val="0"/>
          <w:numId w:val="5"/>
        </w:numPr>
        <w:jc w:val="both"/>
      </w:pPr>
      <w:r w:rsidRPr="00602902">
        <w:t>In personam but affects foreign court – COMITY requires ASI to use a higher test than FNC</w:t>
      </w:r>
      <w:r w:rsidRPr="00602902">
        <w:rPr>
          <w:b/>
          <w:i/>
        </w:rPr>
        <w:t xml:space="preserve"> </w:t>
      </w:r>
    </w:p>
    <w:p w:rsidR="001E660D" w:rsidRPr="00602902" w:rsidRDefault="006C3B14" w:rsidP="006C3B14">
      <w:pPr>
        <w:pStyle w:val="NoSpacing"/>
        <w:numPr>
          <w:ilvl w:val="0"/>
          <w:numId w:val="5"/>
        </w:numPr>
        <w:jc w:val="both"/>
      </w:pPr>
      <w:r w:rsidRPr="00602902">
        <w:t>English approach</w:t>
      </w:r>
      <w:r w:rsidRPr="00602902">
        <w:rPr>
          <w:i/>
        </w:rPr>
        <w:t xml:space="preserve"> </w:t>
      </w:r>
      <w:r w:rsidR="00E06F23" w:rsidRPr="00602902">
        <w:t xml:space="preserve">in </w:t>
      </w:r>
      <w:r w:rsidRPr="00602902">
        <w:rPr>
          <w:i/>
          <w:shd w:val="pct15" w:color="auto" w:fill="FFFFFF"/>
        </w:rPr>
        <w:t>Aerospatiale</w:t>
      </w:r>
      <w:r w:rsidRPr="00602902">
        <w:t xml:space="preserve">: </w:t>
      </w:r>
      <w:r w:rsidR="001E660D" w:rsidRPr="00602902">
        <w:t>D must show 1) Eng court is the natural/most appropriate forum</w:t>
      </w:r>
      <w:r w:rsidRPr="00602902">
        <w:t xml:space="preserve">; </w:t>
      </w:r>
      <w:r w:rsidR="001E660D" w:rsidRPr="00602902">
        <w:t xml:space="preserve">2) Foreign action is vexatious or oppressive </w:t>
      </w:r>
    </w:p>
    <w:p w:rsidR="00F21497" w:rsidRPr="00602902" w:rsidRDefault="00606969" w:rsidP="00F21497">
      <w:pPr>
        <w:pStyle w:val="NoSpacing"/>
        <w:numPr>
          <w:ilvl w:val="0"/>
          <w:numId w:val="5"/>
        </w:numPr>
        <w:jc w:val="both"/>
      </w:pPr>
      <w:r w:rsidRPr="00602902">
        <w:rPr>
          <w:b/>
          <w:i/>
          <w:shd w:val="pct15" w:color="auto" w:fill="FFFFFF"/>
        </w:rPr>
        <w:t>Amchem</w:t>
      </w:r>
      <w:r w:rsidRPr="00602902">
        <w:t xml:space="preserve"> adopting </w:t>
      </w:r>
      <w:r w:rsidRPr="00602902">
        <w:rPr>
          <w:i/>
        </w:rPr>
        <w:t>Aerospatiale</w:t>
      </w:r>
    </w:p>
    <w:p w:rsidR="00F21497" w:rsidRPr="00602902" w:rsidRDefault="00A73CD6" w:rsidP="00F21497">
      <w:pPr>
        <w:pStyle w:val="NoSpacing"/>
        <w:numPr>
          <w:ilvl w:val="1"/>
          <w:numId w:val="5"/>
        </w:numPr>
        <w:jc w:val="both"/>
      </w:pPr>
      <w:r w:rsidRPr="00602902">
        <w:t>Cnd court doesn't entertain ASI if no foreign action is pending</w:t>
      </w:r>
      <w:r w:rsidR="00025458" w:rsidRPr="00602902">
        <w:t>, i.e. can’t prohibit commencement</w:t>
      </w:r>
    </w:p>
    <w:p w:rsidR="00A73CD6" w:rsidRPr="00602902" w:rsidRDefault="00A73CD6" w:rsidP="00F21497">
      <w:pPr>
        <w:pStyle w:val="NoSpacing"/>
        <w:numPr>
          <w:ilvl w:val="1"/>
          <w:numId w:val="5"/>
        </w:numPr>
        <w:jc w:val="both"/>
      </w:pPr>
      <w:r w:rsidRPr="00602902">
        <w:t xml:space="preserve">Should ask foreign </w:t>
      </w:r>
      <w:r w:rsidR="00FA00A8" w:rsidRPr="00602902">
        <w:t xml:space="preserve">(common law) </w:t>
      </w:r>
      <w:r w:rsidRPr="00602902">
        <w:t xml:space="preserve">court to stay their own action before coming to Cnd court </w:t>
      </w:r>
    </w:p>
    <w:p w:rsidR="00A73CD6" w:rsidRPr="00602902" w:rsidRDefault="00F21497" w:rsidP="00A73CD6">
      <w:pPr>
        <w:pStyle w:val="NoSpacing"/>
        <w:numPr>
          <w:ilvl w:val="2"/>
          <w:numId w:val="5"/>
        </w:numPr>
        <w:jc w:val="both"/>
      </w:pPr>
      <w:r w:rsidRPr="00602902">
        <w:t xml:space="preserve">If foreign court refuses, consider whether they applied similar </w:t>
      </w:r>
      <w:r w:rsidR="00667A72" w:rsidRPr="00602902">
        <w:t xml:space="preserve">FNC </w:t>
      </w:r>
      <w:r w:rsidRPr="00602902">
        <w:t xml:space="preserve">principles </w:t>
      </w:r>
      <w:r w:rsidR="004221D3" w:rsidRPr="00602902">
        <w:t>(whether it was reasonable for foreign court to conclude there was no clearly more appropriate forum)</w:t>
      </w:r>
    </w:p>
    <w:p w:rsidR="00F21497" w:rsidRPr="00602902" w:rsidRDefault="00F21497" w:rsidP="00F21497">
      <w:pPr>
        <w:pStyle w:val="NoSpacing"/>
        <w:numPr>
          <w:ilvl w:val="3"/>
          <w:numId w:val="5"/>
        </w:numPr>
        <w:jc w:val="both"/>
      </w:pPr>
      <w:r w:rsidRPr="00602902">
        <w:t>If didn’t apply similar principles, consider whether it</w:t>
      </w:r>
      <w:r w:rsidR="00C436B7" w:rsidRPr="00602902">
        <w:t>’</w:t>
      </w:r>
      <w:r w:rsidRPr="00602902">
        <w:t>s UNJUST to allow foreign action to cont.</w:t>
      </w:r>
      <w:r w:rsidR="00C436B7" w:rsidRPr="00602902">
        <w:t xml:space="preserve"> (DON’T use vexatious/oppressive</w:t>
      </w:r>
      <w:r w:rsidR="00DF4896" w:rsidRPr="00602902">
        <w:t xml:space="preserve"> language</w:t>
      </w:r>
      <w:r w:rsidR="00C436B7" w:rsidRPr="00602902">
        <w:t>)</w:t>
      </w:r>
    </w:p>
    <w:p w:rsidR="00603A25" w:rsidRPr="00602902" w:rsidRDefault="0016079B" w:rsidP="0016079B">
      <w:pPr>
        <w:pStyle w:val="NoSpacing"/>
        <w:numPr>
          <w:ilvl w:val="1"/>
          <w:numId w:val="5"/>
        </w:numPr>
        <w:jc w:val="both"/>
      </w:pPr>
      <w:r w:rsidRPr="00602902">
        <w:t>*</w:t>
      </w:r>
      <w:r w:rsidR="00667A72" w:rsidRPr="00602902">
        <w:t xml:space="preserve">However, SCC still </w:t>
      </w:r>
      <w:r w:rsidRPr="00602902">
        <w:t>applied s 11(2) to allow</w:t>
      </w:r>
      <w:r w:rsidR="00667A72" w:rsidRPr="00602902">
        <w:t xml:space="preserve"> </w:t>
      </w:r>
      <w:r w:rsidR="002E34E6" w:rsidRPr="00602902">
        <w:rPr>
          <w:i/>
        </w:rPr>
        <w:t xml:space="preserve">lis alibi pendens </w:t>
      </w:r>
      <w:r w:rsidR="002E34E6" w:rsidRPr="00602902">
        <w:t>in BC</w:t>
      </w:r>
      <w:r w:rsidR="00A41821" w:rsidRPr="00602902">
        <w:t xml:space="preserve">, even though </w:t>
      </w:r>
      <w:r w:rsidR="00667A72" w:rsidRPr="00602902">
        <w:t xml:space="preserve">foreign court has refused to stay </w:t>
      </w:r>
      <w:r w:rsidR="002C7D24" w:rsidRPr="00602902">
        <w:t xml:space="preserve">their own </w:t>
      </w:r>
      <w:r w:rsidR="00667A72" w:rsidRPr="00602902">
        <w:t xml:space="preserve">action on similar FNC principles </w:t>
      </w:r>
      <w:r w:rsidR="002E34E6" w:rsidRPr="00602902">
        <w:t>(</w:t>
      </w:r>
      <w:r w:rsidR="002E34E6" w:rsidRPr="00602902">
        <w:rPr>
          <w:i/>
          <w:shd w:val="pct15" w:color="auto" w:fill="FFFFFF"/>
        </w:rPr>
        <w:t>Teck Cominco</w:t>
      </w:r>
      <w:r w:rsidR="002E34E6" w:rsidRPr="00602902">
        <w:t>)</w:t>
      </w:r>
    </w:p>
    <w:p w:rsidR="00A767EE" w:rsidRPr="00602902" w:rsidRDefault="00A767EE" w:rsidP="00D24223">
      <w:pPr>
        <w:pStyle w:val="NoSpacing"/>
        <w:jc w:val="both"/>
        <w:rPr>
          <w:b/>
          <w:u w:val="single"/>
        </w:rPr>
      </w:pPr>
    </w:p>
    <w:p w:rsidR="00D24223" w:rsidRPr="00602902" w:rsidRDefault="00D24223" w:rsidP="00D24223">
      <w:pPr>
        <w:pStyle w:val="NoSpacing"/>
        <w:jc w:val="both"/>
        <w:rPr>
          <w:b/>
          <w:u w:val="single"/>
        </w:rPr>
      </w:pPr>
      <w:r w:rsidRPr="00602902">
        <w:rPr>
          <w:b/>
          <w:u w:val="single"/>
        </w:rPr>
        <w:t>Jurisdiction selection clause</w:t>
      </w:r>
    </w:p>
    <w:p w:rsidR="00C22BBA" w:rsidRPr="00602902" w:rsidRDefault="00C22BBA" w:rsidP="00D24223">
      <w:pPr>
        <w:pStyle w:val="ListParagraph"/>
        <w:numPr>
          <w:ilvl w:val="0"/>
          <w:numId w:val="5"/>
        </w:numPr>
        <w:jc w:val="both"/>
      </w:pPr>
      <w:r w:rsidRPr="00602902">
        <w:t xml:space="preserve">JS </w:t>
      </w:r>
      <w:r w:rsidR="002C29D2" w:rsidRPr="00602902">
        <w:t xml:space="preserve">clause is given heavy weight, but its enforcement </w:t>
      </w:r>
      <w:r w:rsidRPr="00602902">
        <w:t xml:space="preserve">is a matter of </w:t>
      </w:r>
      <w:r w:rsidRPr="00602902">
        <w:rPr>
          <w:i/>
        </w:rPr>
        <w:t>discretion</w:t>
      </w:r>
      <w:r w:rsidRPr="00602902">
        <w:t xml:space="preserve"> </w:t>
      </w:r>
    </w:p>
    <w:p w:rsidR="00D24223" w:rsidRPr="00602902" w:rsidRDefault="00D24223" w:rsidP="00D24223">
      <w:pPr>
        <w:pStyle w:val="ListParagraph"/>
        <w:numPr>
          <w:ilvl w:val="0"/>
          <w:numId w:val="5"/>
        </w:numPr>
        <w:jc w:val="both"/>
      </w:pPr>
      <w:r w:rsidRPr="00602902">
        <w:t>Ordinarily, CJPTA s 11 applies</w:t>
      </w:r>
      <w:r w:rsidR="00E528D4" w:rsidRPr="00602902">
        <w:t xml:space="preserve"> (JS clause is one factor among many)</w:t>
      </w:r>
    </w:p>
    <w:p w:rsidR="00D24223" w:rsidRPr="00602902" w:rsidRDefault="00D24223" w:rsidP="00D24223">
      <w:pPr>
        <w:pStyle w:val="ListParagraph"/>
        <w:numPr>
          <w:ilvl w:val="0"/>
          <w:numId w:val="5"/>
        </w:numPr>
        <w:jc w:val="both"/>
        <w:rPr>
          <w:b/>
        </w:rPr>
      </w:pPr>
      <w:r w:rsidRPr="00602902">
        <w:rPr>
          <w:b/>
        </w:rPr>
        <w:t xml:space="preserve">When defendant relies on JS clause, </w:t>
      </w:r>
      <w:r w:rsidRPr="00602902">
        <w:rPr>
          <w:b/>
          <w:i/>
          <w:shd w:val="pct15" w:color="auto" w:fill="FFFFFF"/>
        </w:rPr>
        <w:t>Pompey</w:t>
      </w:r>
      <w:r w:rsidRPr="00602902">
        <w:rPr>
          <w:b/>
          <w:i/>
        </w:rPr>
        <w:t xml:space="preserve"> </w:t>
      </w:r>
      <w:r w:rsidRPr="00602902">
        <w:rPr>
          <w:b/>
        </w:rPr>
        <w:t>applies</w:t>
      </w:r>
      <w:r w:rsidR="00FF5B37" w:rsidRPr="00602902">
        <w:rPr>
          <w:b/>
        </w:rPr>
        <w:t xml:space="preserve"> </w:t>
      </w:r>
      <w:r w:rsidR="00FF5B37" w:rsidRPr="00602902">
        <w:t>–</w:t>
      </w:r>
      <w:r w:rsidR="00FF5B37" w:rsidRPr="00602902">
        <w:rPr>
          <w:b/>
        </w:rPr>
        <w:t xml:space="preserve"> </w:t>
      </w:r>
      <w:r w:rsidR="00FF5B37" w:rsidRPr="00602902">
        <w:t>COMITY &amp; freedom of contract</w:t>
      </w:r>
    </w:p>
    <w:p w:rsidR="00D24223" w:rsidRPr="00602902" w:rsidRDefault="00AC7BAB" w:rsidP="00D24223">
      <w:pPr>
        <w:pStyle w:val="ListParagraph"/>
        <w:numPr>
          <w:ilvl w:val="1"/>
          <w:numId w:val="5"/>
        </w:numPr>
        <w:jc w:val="both"/>
      </w:pPr>
      <w:r>
        <w:t>Party relying on clause</w:t>
      </w:r>
      <w:bookmarkStart w:id="0" w:name="_GoBack"/>
      <w:bookmarkEnd w:id="0"/>
      <w:r w:rsidR="00D24223" w:rsidRPr="00602902">
        <w:t xml:space="preserve"> has burden to show clause is valid, exclusive &amp; applicable </w:t>
      </w:r>
    </w:p>
    <w:p w:rsidR="0037506C" w:rsidRPr="00602902" w:rsidRDefault="0037506C" w:rsidP="0037506C">
      <w:pPr>
        <w:pStyle w:val="ListParagraph"/>
        <w:numPr>
          <w:ilvl w:val="2"/>
          <w:numId w:val="5"/>
        </w:numPr>
        <w:jc w:val="both"/>
      </w:pPr>
      <w:r w:rsidRPr="00602902">
        <w:t>Alleged breach doesn't displace an otherwise valid clause</w:t>
      </w:r>
    </w:p>
    <w:p w:rsidR="00C470E6" w:rsidRPr="00602902" w:rsidRDefault="00AC7BAB" w:rsidP="00C470E6">
      <w:pPr>
        <w:pStyle w:val="ListParagraph"/>
        <w:numPr>
          <w:ilvl w:val="1"/>
          <w:numId w:val="5"/>
        </w:numPr>
        <w:jc w:val="both"/>
      </w:pPr>
      <w:r>
        <w:t>Other party</w:t>
      </w:r>
      <w:r w:rsidR="00D24223" w:rsidRPr="00602902">
        <w:t xml:space="preserve"> has burden to show strong cause why action should cont.</w:t>
      </w:r>
    </w:p>
    <w:p w:rsidR="00C470E6" w:rsidRPr="00602902" w:rsidRDefault="00C470E6" w:rsidP="00C470E6">
      <w:pPr>
        <w:pStyle w:val="ListParagraph"/>
        <w:numPr>
          <w:ilvl w:val="2"/>
          <w:numId w:val="5"/>
        </w:numPr>
        <w:jc w:val="both"/>
      </w:pPr>
      <w:r w:rsidRPr="00602902">
        <w:rPr>
          <w:b/>
        </w:rPr>
        <w:t>P</w:t>
      </w:r>
      <w:r w:rsidR="00D24223" w:rsidRPr="00602902">
        <w:rPr>
          <w:b/>
        </w:rPr>
        <w:t xml:space="preserve">ara 19 </w:t>
      </w:r>
      <w:r w:rsidRPr="00602902">
        <w:rPr>
          <w:b/>
        </w:rPr>
        <w:t>factors for strong cause</w:t>
      </w:r>
    </w:p>
    <w:p w:rsidR="00BF0D73" w:rsidRPr="00602902" w:rsidRDefault="00BF0D73" w:rsidP="00C470E6">
      <w:pPr>
        <w:pStyle w:val="ListParagraph"/>
        <w:numPr>
          <w:ilvl w:val="3"/>
          <w:numId w:val="5"/>
        </w:numPr>
        <w:jc w:val="both"/>
      </w:pPr>
      <w:r w:rsidRPr="00602902">
        <w:t>Where the evidence is; convenience/expense of trial</w:t>
      </w:r>
    </w:p>
    <w:p w:rsidR="00BF0D73" w:rsidRPr="00602902" w:rsidRDefault="00BF0D73" w:rsidP="00BF0D73">
      <w:pPr>
        <w:pStyle w:val="ListParagraph"/>
        <w:numPr>
          <w:ilvl w:val="3"/>
          <w:numId w:val="5"/>
        </w:numPr>
        <w:jc w:val="both"/>
      </w:pPr>
      <w:r w:rsidRPr="00602902">
        <w:t>Whether foreign law applies &amp; how it differs from lex fori</w:t>
      </w:r>
      <w:r w:rsidR="006F4C6B" w:rsidRPr="00602902">
        <w:t xml:space="preserve"> </w:t>
      </w:r>
      <w:r w:rsidR="006F4C6B" w:rsidRPr="00602902">
        <w:sym w:font="Wingdings" w:char="F0E0"/>
      </w:r>
      <w:r w:rsidR="006F4C6B" w:rsidRPr="00602902">
        <w:t xml:space="preserve"> P has burden to show foreign territorial competence</w:t>
      </w:r>
      <w:r w:rsidR="00B05C51" w:rsidRPr="00602902">
        <w:t xml:space="preserve"> (ex. </w:t>
      </w:r>
      <w:r w:rsidR="00B05C51" w:rsidRPr="00602902">
        <w:rPr>
          <w:i/>
          <w:shd w:val="pct15" w:color="auto" w:fill="FFFFFF"/>
        </w:rPr>
        <w:t>Douez</w:t>
      </w:r>
      <w:r w:rsidR="00B05C51" w:rsidRPr="00602902">
        <w:t xml:space="preserve"> must show Santa Clara will extinguish her claim)</w:t>
      </w:r>
    </w:p>
    <w:p w:rsidR="00BF0D73" w:rsidRPr="00602902" w:rsidRDefault="00BF0D73" w:rsidP="00BF0D73">
      <w:pPr>
        <w:pStyle w:val="ListParagraph"/>
        <w:numPr>
          <w:ilvl w:val="3"/>
          <w:numId w:val="5"/>
        </w:numPr>
        <w:jc w:val="both"/>
      </w:pPr>
      <w:r w:rsidRPr="00602902">
        <w:t>Parties’ connection to each forum</w:t>
      </w:r>
    </w:p>
    <w:p w:rsidR="00BF0D73" w:rsidRPr="00602902" w:rsidRDefault="00BF0D73" w:rsidP="00BF0D73">
      <w:pPr>
        <w:pStyle w:val="ListParagraph"/>
        <w:numPr>
          <w:ilvl w:val="3"/>
          <w:numId w:val="5"/>
        </w:numPr>
        <w:jc w:val="both"/>
      </w:pPr>
      <w:r w:rsidRPr="00602902">
        <w:t>Whether D genuinely desire trial in foreign country (vs. forum shopping)</w:t>
      </w:r>
    </w:p>
    <w:p w:rsidR="00BA5825" w:rsidRPr="00602902" w:rsidRDefault="00BA5825" w:rsidP="00BA5825">
      <w:pPr>
        <w:pStyle w:val="ListParagraph"/>
        <w:numPr>
          <w:ilvl w:val="3"/>
          <w:numId w:val="5"/>
        </w:numPr>
        <w:jc w:val="both"/>
      </w:pPr>
      <w:r w:rsidRPr="00602902">
        <w:t>Whether D would be prejudiced in foreign action – deprived security for that claim; unable to enforce jmt; time-bar not applicable in Eng; no fair trial possible in that forum</w:t>
      </w:r>
    </w:p>
    <w:p w:rsidR="00C470E6" w:rsidRPr="00602902" w:rsidRDefault="00D305C8" w:rsidP="00C470E6">
      <w:pPr>
        <w:pStyle w:val="ListParagraph"/>
        <w:numPr>
          <w:ilvl w:val="2"/>
          <w:numId w:val="5"/>
        </w:numPr>
        <w:jc w:val="both"/>
        <w:rPr>
          <w:shd w:val="pct15" w:color="auto" w:fill="FFFFFF"/>
        </w:rPr>
      </w:pPr>
      <w:r w:rsidRPr="00602902">
        <w:t xml:space="preserve">Ex. P failed to show strong cause in </w:t>
      </w:r>
      <w:r w:rsidRPr="00602902">
        <w:rPr>
          <w:i/>
          <w:shd w:val="pct15" w:color="auto" w:fill="FFFFFF"/>
        </w:rPr>
        <w:t>Momentous.ca</w:t>
      </w:r>
    </w:p>
    <w:p w:rsidR="00B05C51" w:rsidRPr="00602902" w:rsidRDefault="009A475C" w:rsidP="00B05C51">
      <w:pPr>
        <w:pStyle w:val="ListParagraph"/>
        <w:numPr>
          <w:ilvl w:val="1"/>
          <w:numId w:val="5"/>
        </w:numPr>
        <w:jc w:val="both"/>
      </w:pPr>
      <w:r w:rsidRPr="00602902">
        <w:t xml:space="preserve">Subject to </w:t>
      </w:r>
      <w:r w:rsidR="00A807DB" w:rsidRPr="00602902">
        <w:t xml:space="preserve">statutory limitation </w:t>
      </w:r>
    </w:p>
    <w:p w:rsidR="002966AF" w:rsidRPr="00602902" w:rsidRDefault="002966AF" w:rsidP="002966AF">
      <w:pPr>
        <w:pStyle w:val="ListParagraph"/>
        <w:numPr>
          <w:ilvl w:val="0"/>
          <w:numId w:val="5"/>
        </w:numPr>
        <w:jc w:val="both"/>
      </w:pPr>
      <w:r w:rsidRPr="00602902">
        <w:t>In BC, it’s a separate CL test (1</w:t>
      </w:r>
      <w:r w:rsidRPr="00602902">
        <w:rPr>
          <w:vertAlign w:val="superscript"/>
        </w:rPr>
        <w:t>st</w:t>
      </w:r>
      <w:r w:rsidRPr="00602902">
        <w:t xml:space="preserve"> conduct </w:t>
      </w:r>
      <w:r w:rsidRPr="00602902">
        <w:rPr>
          <w:i/>
        </w:rPr>
        <w:t>Pompey</w:t>
      </w:r>
      <w:r w:rsidRPr="00602902">
        <w:t>; then if necessary, conduct CJPTA analysis to show FNC)</w:t>
      </w:r>
    </w:p>
    <w:p w:rsidR="00C470E6" w:rsidRPr="00602902" w:rsidRDefault="00735884" w:rsidP="009976EC">
      <w:pPr>
        <w:pStyle w:val="ListParagraph"/>
        <w:numPr>
          <w:ilvl w:val="0"/>
          <w:numId w:val="5"/>
        </w:numPr>
        <w:jc w:val="both"/>
      </w:pPr>
      <w:r w:rsidRPr="00602902">
        <w:t xml:space="preserve">In Sask, it’s rolled into </w:t>
      </w:r>
      <w:r w:rsidR="00C470E6" w:rsidRPr="00602902">
        <w:t>CJPTA but P still has to show strong cause</w:t>
      </w:r>
      <w:r w:rsidR="009976EC" w:rsidRPr="00602902">
        <w:t xml:space="preserve"> (</w:t>
      </w:r>
      <w:r w:rsidR="009976EC" w:rsidRPr="00602902">
        <w:rPr>
          <w:i/>
          <w:shd w:val="pct15" w:color="auto" w:fill="FFFFFF"/>
        </w:rPr>
        <w:t>Hudye Farms</w:t>
      </w:r>
      <w:r w:rsidR="009976EC" w:rsidRPr="00602902">
        <w:t>)</w:t>
      </w:r>
    </w:p>
    <w:p w:rsidR="009A475C" w:rsidRPr="00602902" w:rsidRDefault="00546076" w:rsidP="00546076">
      <w:pPr>
        <w:pStyle w:val="IntenseQuote"/>
      </w:pPr>
      <w:r w:rsidRPr="00602902">
        <w:lastRenderedPageBreak/>
        <w:t>R+E</w:t>
      </w:r>
      <w:r w:rsidR="00A32ACF" w:rsidRPr="00602902">
        <w:t>: IN PERSONAM</w:t>
      </w:r>
    </w:p>
    <w:p w:rsidR="002978B7" w:rsidRPr="00602902" w:rsidRDefault="002978B7" w:rsidP="002978B7">
      <w:pPr>
        <w:jc w:val="both"/>
      </w:pPr>
      <w:r w:rsidRPr="00602902">
        <w:rPr>
          <w:b/>
        </w:rPr>
        <w:t>Limitation period</w:t>
      </w:r>
      <w:r w:rsidRPr="00602902">
        <w:t xml:space="preserve"> = 10</w:t>
      </w:r>
      <w:r w:rsidR="001C0A63" w:rsidRPr="00602902">
        <w:t xml:space="preserve"> </w:t>
      </w:r>
      <w:r w:rsidRPr="00602902">
        <w:t xml:space="preserve">yrs or </w:t>
      </w:r>
      <w:r w:rsidR="001C0A63" w:rsidRPr="00602902">
        <w:t>limitation</w:t>
      </w:r>
      <w:r w:rsidRPr="00602902">
        <w:t xml:space="preserve"> of originating jurisdiction, whichever is </w:t>
      </w:r>
      <w:r w:rsidRPr="00602902">
        <w:rPr>
          <w:i/>
        </w:rPr>
        <w:t>shorter</w:t>
      </w:r>
      <w:r w:rsidRPr="00602902">
        <w:t xml:space="preserve"> (</w:t>
      </w:r>
      <w:r w:rsidRPr="00602902">
        <w:rPr>
          <w:highlight w:val="yellow"/>
        </w:rPr>
        <w:t xml:space="preserve">s 7(b) of </w:t>
      </w:r>
      <w:r w:rsidRPr="00602902">
        <w:rPr>
          <w:i/>
          <w:highlight w:val="yellow"/>
        </w:rPr>
        <w:t>Limitation Act</w:t>
      </w:r>
      <w:r w:rsidRPr="00602902">
        <w:t>)</w:t>
      </w:r>
    </w:p>
    <w:p w:rsidR="00546076" w:rsidRPr="00602902" w:rsidRDefault="00546076" w:rsidP="00546076">
      <w:pPr>
        <w:jc w:val="center"/>
        <w:rPr>
          <w:bdr w:val="single" w:sz="4" w:space="0" w:color="auto"/>
        </w:rPr>
      </w:pPr>
      <w:r w:rsidRPr="00602902">
        <w:rPr>
          <w:bdr w:val="single" w:sz="4" w:space="0" w:color="auto"/>
        </w:rPr>
        <w:t>PECUNIARY</w:t>
      </w:r>
    </w:p>
    <w:p w:rsidR="00B6340C" w:rsidRPr="00602902" w:rsidRDefault="00F74F75" w:rsidP="00E177BC">
      <w:pPr>
        <w:pStyle w:val="NoSpacing"/>
        <w:rPr>
          <w:b/>
          <w:u w:val="single"/>
        </w:rPr>
      </w:pPr>
      <w:r w:rsidRPr="00602902">
        <w:rPr>
          <w:b/>
          <w:u w:val="single"/>
        </w:rPr>
        <w:t>CL r</w:t>
      </w:r>
      <w:r w:rsidR="00B6340C" w:rsidRPr="00602902">
        <w:rPr>
          <w:b/>
          <w:u w:val="single"/>
        </w:rPr>
        <w:t>ules</w:t>
      </w:r>
    </w:p>
    <w:p w:rsidR="00CE5627" w:rsidRPr="00602902" w:rsidRDefault="00B6340C" w:rsidP="00B6340C">
      <w:pPr>
        <w:pStyle w:val="ListParagraph"/>
        <w:numPr>
          <w:ilvl w:val="0"/>
          <w:numId w:val="8"/>
        </w:numPr>
        <w:jc w:val="both"/>
      </w:pPr>
      <w:r w:rsidRPr="00602902">
        <w:t xml:space="preserve">Foreign jmt must be </w:t>
      </w:r>
      <w:r w:rsidRPr="00602902">
        <w:rPr>
          <w:b/>
        </w:rPr>
        <w:t>final &amp; conclusive</w:t>
      </w:r>
      <w:r w:rsidR="0039124D" w:rsidRPr="00602902">
        <w:rPr>
          <w:b/>
        </w:rPr>
        <w:t xml:space="preserve"> </w:t>
      </w:r>
    </w:p>
    <w:p w:rsidR="00B6340C" w:rsidRPr="00602902" w:rsidRDefault="00CE5627" w:rsidP="00CE5627">
      <w:pPr>
        <w:pStyle w:val="ListParagraph"/>
        <w:numPr>
          <w:ilvl w:val="1"/>
          <w:numId w:val="8"/>
        </w:numPr>
        <w:jc w:val="both"/>
      </w:pPr>
      <w:r w:rsidRPr="00602902">
        <w:t>R</w:t>
      </w:r>
      <w:r w:rsidR="0039124D" w:rsidRPr="00602902">
        <w:t>es judicata</w:t>
      </w:r>
      <w:r w:rsidR="00CC2FB5" w:rsidRPr="00602902">
        <w:t>:</w:t>
      </w:r>
      <w:r w:rsidR="0039124D" w:rsidRPr="00602902">
        <w:t xml:space="preserve"> can’t be contested in court that pronounced it &amp; can only q</w:t>
      </w:r>
      <w:r w:rsidRPr="00602902">
        <w:t>uestioned in an appeal (</w:t>
      </w:r>
      <w:r w:rsidR="0039124D" w:rsidRPr="00602902">
        <w:rPr>
          <w:i/>
          <w:shd w:val="pct15" w:color="auto" w:fill="FFFFFF"/>
        </w:rPr>
        <w:t>Nouvion</w:t>
      </w:r>
      <w:r w:rsidR="0039124D" w:rsidRPr="00602902">
        <w:t>)</w:t>
      </w:r>
    </w:p>
    <w:p w:rsidR="00B6340C" w:rsidRPr="00602902" w:rsidRDefault="00E61CB2" w:rsidP="00B6340C">
      <w:pPr>
        <w:pStyle w:val="ListParagraph"/>
        <w:numPr>
          <w:ilvl w:val="0"/>
          <w:numId w:val="8"/>
        </w:numPr>
        <w:jc w:val="both"/>
      </w:pPr>
      <w:r w:rsidRPr="00602902">
        <w:t>AND f</w:t>
      </w:r>
      <w:r w:rsidR="00B6340C" w:rsidRPr="00602902">
        <w:t xml:space="preserve">oreign court must have </w:t>
      </w:r>
      <w:r w:rsidR="00B6340C" w:rsidRPr="00602902">
        <w:rPr>
          <w:b/>
        </w:rPr>
        <w:t>jurisdiction in the intl sense</w:t>
      </w:r>
      <w:r w:rsidR="00B6340C" w:rsidRPr="00602902">
        <w:t>, according to forum rules</w:t>
      </w:r>
    </w:p>
    <w:p w:rsidR="00B6340C" w:rsidRPr="00602902" w:rsidRDefault="00B6340C" w:rsidP="00B6340C">
      <w:pPr>
        <w:pStyle w:val="ListParagraph"/>
        <w:numPr>
          <w:ilvl w:val="1"/>
          <w:numId w:val="8"/>
        </w:numPr>
        <w:jc w:val="both"/>
      </w:pPr>
      <w:r w:rsidRPr="00602902">
        <w:rPr>
          <w:b/>
        </w:rPr>
        <w:t>Presence</w:t>
      </w:r>
      <w:r w:rsidRPr="00602902">
        <w:t xml:space="preserve"> (can be fleeting</w:t>
      </w:r>
      <w:r w:rsidR="008077B6" w:rsidRPr="00602902">
        <w:t xml:space="preserve">; </w:t>
      </w:r>
      <w:r w:rsidR="008077B6" w:rsidRPr="00602902">
        <w:rPr>
          <w:i/>
          <w:shd w:val="pct15" w:color="auto" w:fill="FFFFFF"/>
        </w:rPr>
        <w:t>Forbes</w:t>
      </w:r>
      <w:r w:rsidR="00E61CB2" w:rsidRPr="00602902">
        <w:t>)</w:t>
      </w:r>
    </w:p>
    <w:p w:rsidR="00B6340C" w:rsidRPr="00602902" w:rsidRDefault="00E61CB2" w:rsidP="00B6340C">
      <w:pPr>
        <w:pStyle w:val="ListParagraph"/>
        <w:numPr>
          <w:ilvl w:val="1"/>
          <w:numId w:val="8"/>
        </w:numPr>
        <w:jc w:val="both"/>
      </w:pPr>
      <w:r w:rsidRPr="00602902">
        <w:t xml:space="preserve">OR </w:t>
      </w:r>
      <w:r w:rsidRPr="00602902">
        <w:rPr>
          <w:b/>
        </w:rPr>
        <w:t>s</w:t>
      </w:r>
      <w:r w:rsidR="00B6340C" w:rsidRPr="00602902">
        <w:rPr>
          <w:b/>
        </w:rPr>
        <w:t>ubmission</w:t>
      </w:r>
      <w:r w:rsidR="00B6340C" w:rsidRPr="00602902">
        <w:t xml:space="preserve"> (</w:t>
      </w:r>
      <w:r w:rsidR="002C08D1" w:rsidRPr="00602902">
        <w:t xml:space="preserve">mixed law &amp; fact; must be voluntary; </w:t>
      </w:r>
      <w:r w:rsidR="00B6340C" w:rsidRPr="00602902">
        <w:t>objectively determined ex post facto</w:t>
      </w:r>
      <w:r w:rsidRPr="00602902">
        <w:t>)</w:t>
      </w:r>
    </w:p>
    <w:p w:rsidR="00EC0615" w:rsidRPr="00602902" w:rsidRDefault="007369F7" w:rsidP="00EC0615">
      <w:pPr>
        <w:pStyle w:val="ListParagraph"/>
        <w:numPr>
          <w:ilvl w:val="2"/>
          <w:numId w:val="8"/>
        </w:numPr>
        <w:jc w:val="both"/>
      </w:pPr>
      <w:r w:rsidRPr="00602902">
        <w:t xml:space="preserve">Appearance </w:t>
      </w:r>
      <w:r w:rsidR="00EC0615" w:rsidRPr="00602902">
        <w:t>= submission if D doesn’t protest or defends on merits</w:t>
      </w:r>
      <w:r w:rsidR="007B5EA3" w:rsidRPr="00602902">
        <w:t xml:space="preserve"> </w:t>
      </w:r>
      <w:r w:rsidR="009A396A" w:rsidRPr="00602902">
        <w:t>(</w:t>
      </w:r>
      <w:r w:rsidR="009A396A" w:rsidRPr="00602902">
        <w:rPr>
          <w:i/>
          <w:shd w:val="pct15" w:color="auto" w:fill="FFFFFF"/>
        </w:rPr>
        <w:t>1</w:t>
      </w:r>
      <w:r w:rsidR="009A396A" w:rsidRPr="00602902">
        <w:rPr>
          <w:i/>
          <w:shd w:val="pct15" w:color="auto" w:fill="FFFFFF"/>
          <w:vertAlign w:val="superscript"/>
        </w:rPr>
        <w:t>st</w:t>
      </w:r>
      <w:r w:rsidR="009A396A" w:rsidRPr="00602902">
        <w:rPr>
          <w:i/>
          <w:shd w:val="pct15" w:color="auto" w:fill="FFFFFF"/>
        </w:rPr>
        <w:t xml:space="preserve"> National Bank</w:t>
      </w:r>
      <w:r w:rsidR="009A396A" w:rsidRPr="00602902">
        <w:t>)</w:t>
      </w:r>
    </w:p>
    <w:p w:rsidR="007369F7" w:rsidRPr="00602902" w:rsidRDefault="007369F7" w:rsidP="00EC0615">
      <w:pPr>
        <w:pStyle w:val="ListParagraph"/>
        <w:numPr>
          <w:ilvl w:val="2"/>
          <w:numId w:val="8"/>
        </w:numPr>
        <w:jc w:val="both"/>
      </w:pPr>
      <w:r w:rsidRPr="00602902">
        <w:t xml:space="preserve">Appearance </w:t>
      </w:r>
      <w:r w:rsidR="00EC0615" w:rsidRPr="00602902">
        <w:rPr>
          <w:rFonts w:cstheme="minorHAnsi"/>
        </w:rPr>
        <w:t>≠</w:t>
      </w:r>
      <w:r w:rsidR="00EC0615" w:rsidRPr="00602902">
        <w:t xml:space="preserve"> submission if D contests</w:t>
      </w:r>
      <w:r w:rsidRPr="00602902">
        <w:t xml:space="preserve"> validity of seizure (</w:t>
      </w:r>
      <w:r w:rsidRPr="00602902">
        <w:rPr>
          <w:i/>
        </w:rPr>
        <w:t>before</w:t>
      </w:r>
      <w:r w:rsidRPr="00602902">
        <w:t xml:space="preserve"> jmt)</w:t>
      </w:r>
      <w:r w:rsidR="00EC0615" w:rsidRPr="00602902">
        <w:t xml:space="preserve"> or foreign court’s jurisdiction</w:t>
      </w:r>
    </w:p>
    <w:p w:rsidR="00386EC7" w:rsidRPr="00602902" w:rsidRDefault="00386EC7" w:rsidP="00EC0615">
      <w:pPr>
        <w:pStyle w:val="ListParagraph"/>
        <w:numPr>
          <w:ilvl w:val="2"/>
          <w:numId w:val="8"/>
        </w:numPr>
        <w:jc w:val="both"/>
      </w:pPr>
      <w:r w:rsidRPr="00602902">
        <w:t>Arguing FNC may not be fatal in BC (</w:t>
      </w:r>
      <w:r w:rsidRPr="00602902">
        <w:rPr>
          <w:i/>
          <w:shd w:val="pct15" w:color="auto" w:fill="FFFFFF"/>
        </w:rPr>
        <w:t>Mid-Ohio</w:t>
      </w:r>
      <w:r w:rsidRPr="00602902">
        <w:t>)</w:t>
      </w:r>
    </w:p>
    <w:p w:rsidR="00386EC7" w:rsidRPr="00602902" w:rsidRDefault="00E61CB2" w:rsidP="00386EC7">
      <w:pPr>
        <w:pStyle w:val="ListParagraph"/>
        <w:numPr>
          <w:ilvl w:val="1"/>
          <w:numId w:val="8"/>
        </w:numPr>
        <w:jc w:val="both"/>
      </w:pPr>
      <w:r w:rsidRPr="00602902">
        <w:t xml:space="preserve">OR </w:t>
      </w:r>
      <w:r w:rsidR="00B6340C" w:rsidRPr="00602902">
        <w:rPr>
          <w:b/>
        </w:rPr>
        <w:t>R/S connection</w:t>
      </w:r>
      <w:r w:rsidR="00DE3EE9" w:rsidRPr="00602902">
        <w:t xml:space="preserve"> btw action &amp; originating court</w:t>
      </w:r>
    </w:p>
    <w:p w:rsidR="00DE3EE9" w:rsidRPr="00602902" w:rsidRDefault="00DE3EE9" w:rsidP="00EA6AA4">
      <w:pPr>
        <w:pStyle w:val="ListParagraph"/>
        <w:numPr>
          <w:ilvl w:val="2"/>
          <w:numId w:val="8"/>
        </w:numPr>
        <w:jc w:val="both"/>
      </w:pPr>
      <w:r w:rsidRPr="00602902">
        <w:rPr>
          <w:i/>
        </w:rPr>
        <w:t xml:space="preserve">Beals </w:t>
      </w:r>
      <w:r w:rsidRPr="00602902">
        <w:t xml:space="preserve">has extended </w:t>
      </w:r>
      <w:r w:rsidRPr="00602902">
        <w:rPr>
          <w:i/>
        </w:rPr>
        <w:t>Morguard</w:t>
      </w:r>
      <w:r w:rsidRPr="00602902">
        <w:t xml:space="preserve"> to intl jmt; in practice R/S connection </w:t>
      </w:r>
      <w:r w:rsidR="00D95E7C" w:rsidRPr="00602902">
        <w:t>is overriding</w:t>
      </w:r>
      <w:r w:rsidRPr="00602902">
        <w:t xml:space="preserve"> but </w:t>
      </w:r>
      <w:r w:rsidR="00D95E7C" w:rsidRPr="00602902">
        <w:t>doesn’t replace</w:t>
      </w:r>
      <w:r w:rsidRPr="00602902">
        <w:t xml:space="preserve"> traditional grounds</w:t>
      </w:r>
    </w:p>
    <w:p w:rsidR="00853AD5" w:rsidRPr="00602902" w:rsidRDefault="00214A5D" w:rsidP="00EA6AA4">
      <w:pPr>
        <w:pStyle w:val="ListParagraph"/>
        <w:numPr>
          <w:ilvl w:val="2"/>
          <w:numId w:val="8"/>
        </w:numPr>
        <w:jc w:val="both"/>
      </w:pPr>
      <w:r w:rsidRPr="00602902">
        <w:t>Possibly a tighter test than jurisdiction (</w:t>
      </w:r>
      <w:r w:rsidRPr="00602902">
        <w:rPr>
          <w:i/>
          <w:shd w:val="pct15" w:color="auto" w:fill="FFFFFF"/>
        </w:rPr>
        <w:t>Beals</w:t>
      </w:r>
      <w:r w:rsidR="00DE3EE9" w:rsidRPr="00602902">
        <w:t>)</w:t>
      </w:r>
    </w:p>
    <w:p w:rsidR="00B6340C" w:rsidRPr="00602902" w:rsidRDefault="00B6340C" w:rsidP="00E177BC">
      <w:pPr>
        <w:pStyle w:val="NoSpacing"/>
        <w:rPr>
          <w:b/>
          <w:u w:val="single"/>
        </w:rPr>
      </w:pPr>
      <w:r w:rsidRPr="00602902">
        <w:rPr>
          <w:b/>
          <w:u w:val="single"/>
        </w:rPr>
        <w:t xml:space="preserve">Defences </w:t>
      </w:r>
    </w:p>
    <w:p w:rsidR="00B6340C" w:rsidRPr="00602902" w:rsidRDefault="00B6340C" w:rsidP="00B6340C">
      <w:pPr>
        <w:pStyle w:val="ListParagraph"/>
        <w:numPr>
          <w:ilvl w:val="0"/>
          <w:numId w:val="8"/>
        </w:numPr>
        <w:jc w:val="both"/>
      </w:pPr>
      <w:r w:rsidRPr="00602902">
        <w:t>Exclusionary rules</w:t>
      </w:r>
    </w:p>
    <w:p w:rsidR="00B6340C" w:rsidRPr="00602902" w:rsidRDefault="00B6340C" w:rsidP="00B6340C">
      <w:pPr>
        <w:pStyle w:val="ListParagraph"/>
        <w:numPr>
          <w:ilvl w:val="1"/>
          <w:numId w:val="8"/>
        </w:numPr>
        <w:jc w:val="both"/>
      </w:pPr>
      <w:r w:rsidRPr="00602902">
        <w:t xml:space="preserve">Foreign </w:t>
      </w:r>
      <w:r w:rsidRPr="00602902">
        <w:rPr>
          <w:b/>
        </w:rPr>
        <w:t>penal/revenue</w:t>
      </w:r>
      <w:r w:rsidRPr="00602902">
        <w:t xml:space="preserve"> </w:t>
      </w:r>
      <w:r w:rsidRPr="00602902">
        <w:rPr>
          <w:b/>
        </w:rPr>
        <w:t>laws</w:t>
      </w:r>
    </w:p>
    <w:p w:rsidR="00B6340C" w:rsidRPr="00602902" w:rsidRDefault="00B6340C" w:rsidP="00B6340C">
      <w:pPr>
        <w:pStyle w:val="ListParagraph"/>
        <w:numPr>
          <w:ilvl w:val="1"/>
          <w:numId w:val="8"/>
        </w:numPr>
        <w:jc w:val="both"/>
      </w:pPr>
      <w:r w:rsidRPr="00602902">
        <w:t>Foreign laws contrary to</w:t>
      </w:r>
      <w:r w:rsidRPr="00602902">
        <w:rPr>
          <w:b/>
        </w:rPr>
        <w:t xml:space="preserve"> public policy</w:t>
      </w:r>
      <w:r w:rsidRPr="00602902">
        <w:t xml:space="preserve"> (</w:t>
      </w:r>
      <w:r w:rsidRPr="00602902">
        <w:rPr>
          <w:i/>
          <w:shd w:val="pct15" w:color="auto" w:fill="FFFFFF"/>
        </w:rPr>
        <w:t>Huntington v Attrill</w:t>
      </w:r>
      <w:r w:rsidR="00645338" w:rsidRPr="00602902">
        <w:t>)</w:t>
      </w:r>
    </w:p>
    <w:p w:rsidR="00B8677C" w:rsidRPr="00602902" w:rsidRDefault="005D4A8B" w:rsidP="00B8677C">
      <w:pPr>
        <w:pStyle w:val="ListParagraph"/>
        <w:numPr>
          <w:ilvl w:val="0"/>
          <w:numId w:val="8"/>
        </w:numPr>
        <w:jc w:val="both"/>
      </w:pPr>
      <w:r w:rsidRPr="00602902">
        <w:t xml:space="preserve">Common law </w:t>
      </w:r>
      <w:r w:rsidR="00E177BC" w:rsidRPr="00602902">
        <w:t>defences</w:t>
      </w:r>
      <w:r w:rsidRPr="00602902">
        <w:t xml:space="preserve"> (</w:t>
      </w:r>
      <w:r w:rsidRPr="00602902">
        <w:rPr>
          <w:i/>
          <w:shd w:val="pct15" w:color="auto" w:fill="FFFFFF"/>
        </w:rPr>
        <w:t>Beals</w:t>
      </w:r>
      <w:r w:rsidRPr="00602902">
        <w:t>)</w:t>
      </w:r>
    </w:p>
    <w:p w:rsidR="005D4A8B" w:rsidRPr="00602902" w:rsidRDefault="00B8677C" w:rsidP="00B8677C">
      <w:pPr>
        <w:pStyle w:val="ListParagraph"/>
        <w:ind w:firstLine="360"/>
        <w:jc w:val="both"/>
        <w:rPr>
          <w:u w:val="single"/>
        </w:rPr>
      </w:pPr>
      <w:r w:rsidRPr="00602902">
        <w:rPr>
          <w:u w:val="single"/>
        </w:rPr>
        <w:t>B</w:t>
      </w:r>
      <w:r w:rsidR="009A67EA" w:rsidRPr="00602902">
        <w:rPr>
          <w:u w:val="single"/>
        </w:rPr>
        <w:t>urden on D to show OBP</w:t>
      </w:r>
    </w:p>
    <w:p w:rsidR="005D4A8B" w:rsidRPr="00602902" w:rsidRDefault="00B6340C" w:rsidP="005D4A8B">
      <w:pPr>
        <w:pStyle w:val="ListParagraph"/>
        <w:numPr>
          <w:ilvl w:val="1"/>
          <w:numId w:val="8"/>
        </w:numPr>
        <w:jc w:val="both"/>
      </w:pPr>
      <w:r w:rsidRPr="00602902">
        <w:rPr>
          <w:b/>
        </w:rPr>
        <w:t>Fraud</w:t>
      </w:r>
      <w:r w:rsidR="005D4A8B" w:rsidRPr="00602902">
        <w:t xml:space="preserve"> in foreign court</w:t>
      </w:r>
      <w:r w:rsidR="009A67EA" w:rsidRPr="00602902">
        <w:t xml:space="preserve"> (applicable to default jmt)</w:t>
      </w:r>
      <w:r w:rsidR="00B8677C" w:rsidRPr="00602902">
        <w:t xml:space="preserve"> </w:t>
      </w:r>
    </w:p>
    <w:p w:rsidR="009A67EA" w:rsidRPr="00602902" w:rsidRDefault="009A67EA" w:rsidP="009A67EA">
      <w:pPr>
        <w:pStyle w:val="ListParagraph"/>
        <w:numPr>
          <w:ilvl w:val="2"/>
          <w:numId w:val="8"/>
        </w:numPr>
        <w:jc w:val="both"/>
      </w:pPr>
      <w:r w:rsidRPr="00602902">
        <w:t xml:space="preserve">Fraud going to jurisdiction can </w:t>
      </w:r>
      <w:r w:rsidRPr="00602902">
        <w:rPr>
          <w:i/>
        </w:rPr>
        <w:t xml:space="preserve">always </w:t>
      </w:r>
      <w:r w:rsidRPr="00602902">
        <w:t>be raised</w:t>
      </w:r>
      <w:r w:rsidR="00B8677C" w:rsidRPr="00602902">
        <w:t xml:space="preserve"> </w:t>
      </w:r>
      <w:r w:rsidR="00B8677C" w:rsidRPr="00602902">
        <w:sym w:font="Wingdings" w:char="F0E0"/>
      </w:r>
      <w:r w:rsidR="00B8677C" w:rsidRPr="00602902">
        <w:t xml:space="preserve"> PROCEDURAL</w:t>
      </w:r>
    </w:p>
    <w:p w:rsidR="009A67EA" w:rsidRPr="00602902" w:rsidRDefault="009A67EA" w:rsidP="009A67EA">
      <w:pPr>
        <w:pStyle w:val="ListParagraph"/>
        <w:numPr>
          <w:ilvl w:val="2"/>
          <w:numId w:val="8"/>
        </w:numPr>
        <w:jc w:val="both"/>
      </w:pPr>
      <w:r w:rsidRPr="00602902">
        <w:t xml:space="preserve">Fraud going to the merits can only be raised when there’s new &amp; material facts not previously discoverable by due </w:t>
      </w:r>
      <w:r w:rsidR="007B3733" w:rsidRPr="00602902">
        <w:t>diligence</w:t>
      </w:r>
      <w:r w:rsidR="00B8677C" w:rsidRPr="00602902">
        <w:t xml:space="preserve"> </w:t>
      </w:r>
      <w:r w:rsidR="00B8677C" w:rsidRPr="00602902">
        <w:sym w:font="Wingdings" w:char="F0E0"/>
      </w:r>
      <w:r w:rsidR="00B8677C" w:rsidRPr="00602902">
        <w:t xml:space="preserve"> SUBSTANTIVE</w:t>
      </w:r>
    </w:p>
    <w:p w:rsidR="002978B7" w:rsidRPr="00602902" w:rsidRDefault="005D4A8B" w:rsidP="005D4A8B">
      <w:pPr>
        <w:pStyle w:val="ListParagraph"/>
        <w:numPr>
          <w:ilvl w:val="1"/>
          <w:numId w:val="8"/>
        </w:numPr>
        <w:jc w:val="both"/>
      </w:pPr>
      <w:r w:rsidRPr="00602902">
        <w:t>B</w:t>
      </w:r>
      <w:r w:rsidR="00B6340C" w:rsidRPr="00602902">
        <w:t>reach of</w:t>
      </w:r>
      <w:r w:rsidR="00B6340C" w:rsidRPr="00602902">
        <w:rPr>
          <w:b/>
        </w:rPr>
        <w:t xml:space="preserve"> natural justice</w:t>
      </w:r>
    </w:p>
    <w:p w:rsidR="009A67EA" w:rsidRPr="00602902" w:rsidRDefault="000B75A6" w:rsidP="009A67EA">
      <w:pPr>
        <w:pStyle w:val="ListParagraph"/>
        <w:numPr>
          <w:ilvl w:val="2"/>
          <w:numId w:val="8"/>
        </w:numPr>
        <w:jc w:val="both"/>
      </w:pPr>
      <w:r w:rsidRPr="00602902">
        <w:t>Lack</w:t>
      </w:r>
      <w:r w:rsidR="009A67EA" w:rsidRPr="00602902">
        <w:t xml:space="preserve"> due process</w:t>
      </w:r>
      <w:r w:rsidR="00B8677C" w:rsidRPr="00602902">
        <w:t>, i.e. D wasn’t reasonably notified &amp; given opportunity to defend</w:t>
      </w:r>
      <w:r w:rsidR="009A67EA" w:rsidRPr="00602902">
        <w:t xml:space="preserve"> </w:t>
      </w:r>
      <w:r w:rsidR="009A67EA" w:rsidRPr="00602902">
        <w:sym w:font="Wingdings" w:char="F0E0"/>
      </w:r>
      <w:r w:rsidR="009A67EA" w:rsidRPr="00602902">
        <w:t xml:space="preserve"> </w:t>
      </w:r>
      <w:r w:rsidR="00B8677C" w:rsidRPr="00602902">
        <w:t>PROCEDURAL</w:t>
      </w:r>
    </w:p>
    <w:p w:rsidR="00B8677C" w:rsidRPr="00602902" w:rsidRDefault="00B8677C" w:rsidP="00B8677C">
      <w:pPr>
        <w:pStyle w:val="ListParagraph"/>
        <w:numPr>
          <w:ilvl w:val="1"/>
          <w:numId w:val="8"/>
        </w:numPr>
        <w:jc w:val="both"/>
      </w:pPr>
      <w:r w:rsidRPr="00602902">
        <w:t xml:space="preserve">Contrary to </w:t>
      </w:r>
      <w:r w:rsidRPr="00602902">
        <w:rPr>
          <w:b/>
        </w:rPr>
        <w:t>public policy</w:t>
      </w:r>
      <w:r w:rsidR="00645338" w:rsidRPr="00602902">
        <w:rPr>
          <w:b/>
        </w:rPr>
        <w:t xml:space="preserve"> </w:t>
      </w:r>
      <w:r w:rsidR="00645338" w:rsidRPr="00602902">
        <w:t>– either as CL or as exclusionary rule</w:t>
      </w:r>
    </w:p>
    <w:p w:rsidR="00FC7128" w:rsidRPr="00602902" w:rsidRDefault="004746B3" w:rsidP="009A475C">
      <w:pPr>
        <w:pStyle w:val="ListParagraph"/>
        <w:numPr>
          <w:ilvl w:val="0"/>
          <w:numId w:val="5"/>
        </w:numPr>
        <w:jc w:val="both"/>
      </w:pPr>
      <w:r w:rsidRPr="00602902">
        <w:t>L</w:t>
      </w:r>
      <w:r w:rsidR="00963E7F" w:rsidRPr="00602902">
        <w:t xml:space="preserve">egal error </w:t>
      </w:r>
      <w:r w:rsidRPr="00602902">
        <w:t>by foreign court ISN’T a defence (</w:t>
      </w:r>
      <w:r w:rsidRPr="00602902">
        <w:rPr>
          <w:i/>
          <w:shd w:val="pct15" w:color="auto" w:fill="FFFFFF"/>
        </w:rPr>
        <w:t>Godard</w:t>
      </w:r>
      <w:r w:rsidRPr="00602902">
        <w:t>)</w:t>
      </w:r>
    </w:p>
    <w:p w:rsidR="004746B3" w:rsidRPr="00602902" w:rsidRDefault="006E456B" w:rsidP="009A475C">
      <w:pPr>
        <w:pStyle w:val="ListParagraph"/>
        <w:numPr>
          <w:ilvl w:val="0"/>
          <w:numId w:val="5"/>
        </w:numPr>
        <w:jc w:val="both"/>
      </w:pPr>
      <w:r w:rsidRPr="00602902">
        <w:t>Possible to</w:t>
      </w:r>
      <w:r w:rsidR="0064723E" w:rsidRPr="00602902">
        <w:t xml:space="preserve"> create new defences</w:t>
      </w:r>
      <w:r w:rsidRPr="00602902">
        <w:t xml:space="preserve"> (</w:t>
      </w:r>
      <w:r w:rsidRPr="00602902">
        <w:rPr>
          <w:i/>
          <w:shd w:val="pct15" w:color="auto" w:fill="FFFFFF"/>
        </w:rPr>
        <w:t>Beals</w:t>
      </w:r>
      <w:r w:rsidRPr="00602902">
        <w:t>)</w:t>
      </w:r>
    </w:p>
    <w:p w:rsidR="00072DAF" w:rsidRPr="00602902" w:rsidRDefault="00072DAF" w:rsidP="00072DAF">
      <w:pPr>
        <w:jc w:val="center"/>
        <w:rPr>
          <w:bdr w:val="single" w:sz="4" w:space="0" w:color="auto"/>
        </w:rPr>
      </w:pPr>
      <w:r w:rsidRPr="00602902">
        <w:rPr>
          <w:bdr w:val="single" w:sz="4" w:space="0" w:color="auto"/>
        </w:rPr>
        <w:t>NON-PECUNIARY</w:t>
      </w:r>
    </w:p>
    <w:p w:rsidR="006E7A77" w:rsidRPr="00602902" w:rsidRDefault="006E7A77" w:rsidP="00F344AF">
      <w:pPr>
        <w:pStyle w:val="NoSpacing"/>
        <w:jc w:val="both"/>
        <w:rPr>
          <w:i/>
        </w:rPr>
      </w:pPr>
      <w:r w:rsidRPr="00602902">
        <w:rPr>
          <w:b/>
          <w:i/>
          <w:shd w:val="pct15" w:color="auto" w:fill="FFFFFF"/>
        </w:rPr>
        <w:t>Pro Swing</w:t>
      </w:r>
      <w:r w:rsidRPr="00602902">
        <w:rPr>
          <w:i/>
        </w:rPr>
        <w:t xml:space="preserve"> e</w:t>
      </w:r>
      <w:r w:rsidRPr="00602902">
        <w:t xml:space="preserve">xtended </w:t>
      </w:r>
      <w:r w:rsidR="00F344AF" w:rsidRPr="00602902">
        <w:rPr>
          <w:i/>
        </w:rPr>
        <w:t>Morguard/</w:t>
      </w:r>
      <w:r w:rsidRPr="00602902">
        <w:rPr>
          <w:i/>
        </w:rPr>
        <w:t xml:space="preserve">Hunt </w:t>
      </w:r>
      <w:r w:rsidRPr="00602902">
        <w:t>to non-pecuniary jmt</w:t>
      </w:r>
      <w:r w:rsidR="002529EF" w:rsidRPr="00602902">
        <w:t>s, most of which are equitable</w:t>
      </w:r>
      <w:r w:rsidR="00E30906" w:rsidRPr="00602902">
        <w:t xml:space="preserve"> (specific performance, injunction)</w:t>
      </w:r>
    </w:p>
    <w:p w:rsidR="00072DAF" w:rsidRPr="00602902" w:rsidRDefault="00BA1351" w:rsidP="00F344AF">
      <w:pPr>
        <w:pStyle w:val="NoSpacing"/>
        <w:jc w:val="both"/>
        <w:rPr>
          <w:b/>
          <w:u w:val="single"/>
        </w:rPr>
      </w:pPr>
      <w:r w:rsidRPr="00602902">
        <w:rPr>
          <w:b/>
          <w:u w:val="single"/>
        </w:rPr>
        <w:t>CL rules</w:t>
      </w:r>
    </w:p>
    <w:p w:rsidR="00BA1351" w:rsidRPr="00602902" w:rsidRDefault="0050522C" w:rsidP="00F344AF">
      <w:pPr>
        <w:pStyle w:val="NoSpacing"/>
        <w:numPr>
          <w:ilvl w:val="0"/>
          <w:numId w:val="9"/>
        </w:numPr>
        <w:jc w:val="both"/>
      </w:pPr>
      <w:r w:rsidRPr="00602902">
        <w:t>Satisfy rules for pecuniary orders (final + conclusive &amp; jurisdiction in intl sense)</w:t>
      </w:r>
    </w:p>
    <w:p w:rsidR="0050522C" w:rsidRPr="00602902" w:rsidRDefault="00CF20A5" w:rsidP="00F344AF">
      <w:pPr>
        <w:pStyle w:val="NoSpacing"/>
        <w:numPr>
          <w:ilvl w:val="0"/>
          <w:numId w:val="9"/>
        </w:numPr>
        <w:jc w:val="both"/>
      </w:pPr>
      <w:r w:rsidRPr="00602902">
        <w:t>Additional considerations (non-exhaustive)</w:t>
      </w:r>
    </w:p>
    <w:p w:rsidR="00CF20A5" w:rsidRPr="00602902" w:rsidRDefault="00CF20A5" w:rsidP="00F344AF">
      <w:pPr>
        <w:pStyle w:val="NoSpacing"/>
        <w:numPr>
          <w:ilvl w:val="1"/>
          <w:numId w:val="9"/>
        </w:numPr>
        <w:jc w:val="both"/>
        <w:rPr>
          <w:b/>
        </w:rPr>
      </w:pPr>
      <w:r w:rsidRPr="00602902">
        <w:rPr>
          <w:b/>
        </w:rPr>
        <w:t>Sufficiently precise &amp; clear</w:t>
      </w:r>
      <w:r w:rsidR="006E7A77" w:rsidRPr="00602902">
        <w:t xml:space="preserve"> territorial scope</w:t>
      </w:r>
      <w:r w:rsidR="00E76153" w:rsidRPr="00602902">
        <w:t xml:space="preserve"> so Cnd isn’t subject to unforeseen obligations</w:t>
      </w:r>
    </w:p>
    <w:p w:rsidR="00CF20A5" w:rsidRPr="00602902" w:rsidRDefault="00CF20A5" w:rsidP="00F344AF">
      <w:pPr>
        <w:pStyle w:val="NoSpacing"/>
        <w:numPr>
          <w:ilvl w:val="1"/>
          <w:numId w:val="9"/>
        </w:numPr>
        <w:jc w:val="both"/>
        <w:rPr>
          <w:b/>
        </w:rPr>
      </w:pPr>
      <w:r w:rsidRPr="00602902">
        <w:rPr>
          <w:b/>
        </w:rPr>
        <w:t>Reasonably similar</w:t>
      </w:r>
      <w:r w:rsidR="006E7A77" w:rsidRPr="00602902">
        <w:t xml:space="preserve"> </w:t>
      </w:r>
      <w:r w:rsidR="005B5750" w:rsidRPr="00602902">
        <w:t>to orders issued by Cnd court</w:t>
      </w:r>
    </w:p>
    <w:p w:rsidR="00CF20A5" w:rsidRPr="00602902" w:rsidRDefault="00CF20A5" w:rsidP="00F344AF">
      <w:pPr>
        <w:pStyle w:val="NoSpacing"/>
        <w:numPr>
          <w:ilvl w:val="1"/>
          <w:numId w:val="9"/>
        </w:numPr>
        <w:jc w:val="both"/>
        <w:rPr>
          <w:b/>
        </w:rPr>
      </w:pPr>
      <w:r w:rsidRPr="00602902">
        <w:rPr>
          <w:b/>
        </w:rPr>
        <w:t>Judicial resources</w:t>
      </w:r>
      <w:r w:rsidR="005B5750" w:rsidRPr="00602902">
        <w:t xml:space="preserve"> – least burdensome for Cnd judicial system; </w:t>
      </w:r>
      <w:r w:rsidR="00F067E2" w:rsidRPr="00602902">
        <w:t xml:space="preserve">no feasible alternative; </w:t>
      </w:r>
      <w:r w:rsidR="00E30906" w:rsidRPr="00602902">
        <w:t>litigant must show supervision isn’t costly &amp; matter warrants expenditure</w:t>
      </w:r>
    </w:p>
    <w:p w:rsidR="001B2C73" w:rsidRPr="00602902" w:rsidRDefault="001B2C73">
      <w:pPr>
        <w:rPr>
          <w:b/>
        </w:rPr>
      </w:pPr>
      <w:r w:rsidRPr="00602902">
        <w:rPr>
          <w:b/>
        </w:rPr>
        <w:br w:type="page"/>
      </w:r>
    </w:p>
    <w:p w:rsidR="001B2C73" w:rsidRPr="00602902" w:rsidRDefault="00A50DEF" w:rsidP="00A50DEF">
      <w:pPr>
        <w:jc w:val="center"/>
        <w:rPr>
          <w:bdr w:val="single" w:sz="4" w:space="0" w:color="auto"/>
        </w:rPr>
      </w:pPr>
      <w:r w:rsidRPr="00602902">
        <w:rPr>
          <w:bdr w:val="single" w:sz="4" w:space="0" w:color="auto"/>
        </w:rPr>
        <w:lastRenderedPageBreak/>
        <w:t>STATUTORY REGIMES</w:t>
      </w:r>
    </w:p>
    <w:p w:rsidR="003804DC" w:rsidRPr="00602902" w:rsidRDefault="003804DC" w:rsidP="00B7320F">
      <w:pPr>
        <w:pStyle w:val="NoSpacing"/>
        <w:numPr>
          <w:ilvl w:val="0"/>
          <w:numId w:val="14"/>
        </w:numPr>
        <w:jc w:val="both"/>
      </w:pPr>
      <w:r w:rsidRPr="00602902">
        <w:t xml:space="preserve">2 statutes in BC governing R+E of </w:t>
      </w:r>
      <w:r w:rsidRPr="00602902">
        <w:rPr>
          <w:b/>
          <w:u w:val="single"/>
        </w:rPr>
        <w:t>jmt</w:t>
      </w:r>
    </w:p>
    <w:p w:rsidR="004E12FE" w:rsidRPr="00602902" w:rsidRDefault="004E12FE" w:rsidP="00B7320F">
      <w:pPr>
        <w:pStyle w:val="NoSpacing"/>
        <w:numPr>
          <w:ilvl w:val="0"/>
          <w:numId w:val="14"/>
        </w:numPr>
        <w:jc w:val="both"/>
      </w:pPr>
      <w:r w:rsidRPr="00602902">
        <w:t xml:space="preserve">Both </w:t>
      </w:r>
      <w:r w:rsidR="00434F2B" w:rsidRPr="00602902">
        <w:t xml:space="preserve">modify procedure – </w:t>
      </w:r>
      <w:r w:rsidRPr="00602902">
        <w:t>authorize registration &amp; eliminate issuance of civil process</w:t>
      </w:r>
    </w:p>
    <w:p w:rsidR="004E12FE" w:rsidRPr="00602902" w:rsidRDefault="004E12FE" w:rsidP="00B7320F">
      <w:pPr>
        <w:pStyle w:val="NoSpacing"/>
        <w:numPr>
          <w:ilvl w:val="1"/>
          <w:numId w:val="14"/>
        </w:numPr>
        <w:jc w:val="both"/>
      </w:pPr>
      <w:r w:rsidRPr="00602902">
        <w:t>What’s</w:t>
      </w:r>
      <w:r w:rsidR="00943A0C" w:rsidRPr="00602902">
        <w:t xml:space="preserve"> the nature of the order (pecuniary vs. NP, in rem vs. in personam?</w:t>
      </w:r>
      <w:r w:rsidRPr="00602902">
        <w:t xml:space="preserve"> </w:t>
      </w:r>
    </w:p>
    <w:p w:rsidR="00943A0C" w:rsidRPr="00602902" w:rsidRDefault="004E12FE" w:rsidP="00B7320F">
      <w:pPr>
        <w:pStyle w:val="NoSpacing"/>
        <w:numPr>
          <w:ilvl w:val="1"/>
          <w:numId w:val="14"/>
        </w:numPr>
        <w:jc w:val="both"/>
      </w:pPr>
      <w:r w:rsidRPr="00602902">
        <w:t>W</w:t>
      </w:r>
      <w:r w:rsidR="00943A0C" w:rsidRPr="00602902">
        <w:t>here’s the originating jurisdiction?</w:t>
      </w:r>
    </w:p>
    <w:p w:rsidR="006A28BB" w:rsidRPr="00602902" w:rsidRDefault="00033D9E" w:rsidP="00B7320F">
      <w:pPr>
        <w:pStyle w:val="NoSpacing"/>
        <w:numPr>
          <w:ilvl w:val="0"/>
          <w:numId w:val="14"/>
        </w:numPr>
        <w:jc w:val="both"/>
      </w:pPr>
      <w:r w:rsidRPr="00602902">
        <w:t>Use common law (residual) for non-Cnd &amp; non-reciprocating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28BB" w:rsidRPr="00602902" w:rsidTr="00912216">
        <w:tc>
          <w:tcPr>
            <w:tcW w:w="5395" w:type="dxa"/>
            <w:shd w:val="clear" w:color="auto" w:fill="E7E6E6" w:themeFill="background2"/>
          </w:tcPr>
          <w:p w:rsidR="006A28BB" w:rsidRPr="00602902" w:rsidRDefault="006A28BB" w:rsidP="00912216">
            <w:pPr>
              <w:pStyle w:val="NoSpacing"/>
              <w:jc w:val="center"/>
            </w:pPr>
            <w:r w:rsidRPr="00602902">
              <w:t>Enforcement of Canadian Judgements &amp; Decrees Act (ECJDA), 2003</w:t>
            </w:r>
          </w:p>
        </w:tc>
        <w:tc>
          <w:tcPr>
            <w:tcW w:w="5395" w:type="dxa"/>
            <w:shd w:val="clear" w:color="auto" w:fill="E7E6E6" w:themeFill="background2"/>
          </w:tcPr>
          <w:p w:rsidR="00912216" w:rsidRPr="00602902" w:rsidRDefault="006A28BB" w:rsidP="00912216">
            <w:pPr>
              <w:pStyle w:val="NoSpacing"/>
              <w:jc w:val="center"/>
            </w:pPr>
            <w:r w:rsidRPr="00602902">
              <w:t xml:space="preserve">Part 2 of Court Order Enforcement Act </w:t>
            </w:r>
          </w:p>
          <w:p w:rsidR="006A28BB" w:rsidRPr="00602902" w:rsidRDefault="006A28BB" w:rsidP="00912216">
            <w:pPr>
              <w:pStyle w:val="NoSpacing"/>
              <w:jc w:val="center"/>
            </w:pPr>
            <w:r w:rsidRPr="00602902">
              <w:t>(COEA), 1996</w:t>
            </w:r>
          </w:p>
        </w:tc>
      </w:tr>
      <w:tr w:rsidR="006A28BB" w:rsidRPr="00602902" w:rsidTr="006A28BB">
        <w:tc>
          <w:tcPr>
            <w:tcW w:w="5395" w:type="dxa"/>
          </w:tcPr>
          <w:p w:rsidR="006A28BB" w:rsidRPr="00602902" w:rsidRDefault="006A28BB" w:rsidP="00A64A05">
            <w:pPr>
              <w:pStyle w:val="NoSpacing"/>
              <w:jc w:val="both"/>
              <w:rPr>
                <w:b/>
              </w:rPr>
            </w:pPr>
            <w:r w:rsidRPr="00602902">
              <w:rPr>
                <w:b/>
              </w:rPr>
              <w:t>Another Cnd jmt</w:t>
            </w:r>
          </w:p>
          <w:p w:rsidR="006A28BB" w:rsidRPr="00602902" w:rsidRDefault="006A28BB" w:rsidP="00A64A05">
            <w:pPr>
              <w:pStyle w:val="NoSpacing"/>
              <w:jc w:val="both"/>
            </w:pPr>
          </w:p>
        </w:tc>
        <w:tc>
          <w:tcPr>
            <w:tcW w:w="5395" w:type="dxa"/>
          </w:tcPr>
          <w:p w:rsidR="006A28BB" w:rsidRPr="00602902" w:rsidRDefault="006A28BB" w:rsidP="00A64A05">
            <w:pPr>
              <w:pStyle w:val="NoSpacing"/>
              <w:jc w:val="both"/>
            </w:pPr>
            <w:r w:rsidRPr="00602902">
              <w:rPr>
                <w:b/>
              </w:rPr>
              <w:t>Non-Cnd reciprocating state</w:t>
            </w:r>
            <w:r w:rsidRPr="00602902">
              <w:t xml:space="preserve"> [Australia, Germany &amp; Austria; Washington State, Alaska, California, Colorado, Oregon, Idaho, but NOT Texas]</w:t>
            </w:r>
          </w:p>
        </w:tc>
      </w:tr>
      <w:tr w:rsidR="006A28BB" w:rsidRPr="00602902" w:rsidTr="006A28BB">
        <w:tc>
          <w:tcPr>
            <w:tcW w:w="5395" w:type="dxa"/>
          </w:tcPr>
          <w:p w:rsidR="006A28BB" w:rsidRPr="00602902" w:rsidRDefault="006A28BB" w:rsidP="00A64A05">
            <w:pPr>
              <w:pStyle w:val="NoSpacing"/>
              <w:jc w:val="both"/>
              <w:rPr>
                <w:b/>
                <w:u w:val="single"/>
              </w:rPr>
            </w:pPr>
            <w:r w:rsidRPr="00602902">
              <w:rPr>
                <w:b/>
              </w:rPr>
              <w:t xml:space="preserve">Pecuniary &amp; non-pecuniary </w:t>
            </w:r>
          </w:p>
          <w:p w:rsidR="006A28BB" w:rsidRPr="00602902" w:rsidRDefault="006A28BB" w:rsidP="00A64A05">
            <w:pPr>
              <w:pStyle w:val="NoSpacing"/>
              <w:numPr>
                <w:ilvl w:val="0"/>
                <w:numId w:val="20"/>
              </w:numPr>
              <w:jc w:val="both"/>
              <w:rPr>
                <w:b/>
                <w:u w:val="single"/>
              </w:rPr>
            </w:pPr>
            <w:r w:rsidRPr="00602902">
              <w:rPr>
                <w:highlight w:val="yellow"/>
              </w:rPr>
              <w:t>s 1(c)</w:t>
            </w:r>
            <w:r w:rsidRPr="00602902">
              <w:t xml:space="preserve"> in relation to a person </w:t>
            </w:r>
            <w:r w:rsidRPr="00602902">
              <w:rPr>
                <w:i/>
              </w:rPr>
              <w:t xml:space="preserve">or thing </w:t>
            </w:r>
            <w:r w:rsidR="004A7FF2" w:rsidRPr="00602902">
              <w:t xml:space="preserve">(implements </w:t>
            </w:r>
            <w:r w:rsidR="004A7FF2" w:rsidRPr="00602902">
              <w:rPr>
                <w:i/>
                <w:shd w:val="pct15" w:color="auto" w:fill="FFFFFF"/>
              </w:rPr>
              <w:t>Pro Swing</w:t>
            </w:r>
            <w:r w:rsidR="004A7FF2" w:rsidRPr="00602902">
              <w:t xml:space="preserve">) </w:t>
            </w:r>
            <w:r w:rsidRPr="00602902">
              <w:t xml:space="preserve">– so far uninterpreted </w:t>
            </w:r>
          </w:p>
          <w:p w:rsidR="006A28BB" w:rsidRPr="00602902" w:rsidRDefault="006A28BB" w:rsidP="00A64A05">
            <w:pPr>
              <w:pStyle w:val="NoSpacing"/>
              <w:numPr>
                <w:ilvl w:val="0"/>
                <w:numId w:val="20"/>
              </w:numPr>
              <w:jc w:val="both"/>
              <w:rPr>
                <w:b/>
                <w:u w:val="single"/>
              </w:rPr>
            </w:pPr>
            <w:r w:rsidRPr="00602902">
              <w:rPr>
                <w:highlight w:val="yellow"/>
              </w:rPr>
              <w:t>s 1(g)</w:t>
            </w:r>
            <w:r w:rsidRPr="00602902">
              <w:t xml:space="preserve"> can’t enforce NP tribunal orders</w:t>
            </w:r>
          </w:p>
        </w:tc>
        <w:tc>
          <w:tcPr>
            <w:tcW w:w="5395" w:type="dxa"/>
          </w:tcPr>
          <w:p w:rsidR="006A28BB" w:rsidRPr="00602902" w:rsidRDefault="006A28BB" w:rsidP="00A64A05">
            <w:pPr>
              <w:pStyle w:val="NoSpacing"/>
              <w:jc w:val="both"/>
            </w:pPr>
            <w:r w:rsidRPr="00602902">
              <w:rPr>
                <w:b/>
              </w:rPr>
              <w:t>Pecuniary only</w:t>
            </w:r>
          </w:p>
          <w:p w:rsidR="006A28BB" w:rsidRPr="00602902" w:rsidRDefault="006A28BB" w:rsidP="00A64A05">
            <w:pPr>
              <w:pStyle w:val="NoSpacing"/>
              <w:jc w:val="both"/>
            </w:pPr>
          </w:p>
        </w:tc>
      </w:tr>
      <w:tr w:rsidR="006A28BB" w:rsidRPr="00602902" w:rsidTr="006A28BB">
        <w:tc>
          <w:tcPr>
            <w:tcW w:w="5395" w:type="dxa"/>
          </w:tcPr>
          <w:p w:rsidR="006A28BB" w:rsidRPr="00602902" w:rsidRDefault="006A28BB" w:rsidP="00A64A05">
            <w:pPr>
              <w:pStyle w:val="NoSpacing"/>
              <w:jc w:val="both"/>
              <w:rPr>
                <w:b/>
                <w:u w:val="single"/>
              </w:rPr>
            </w:pPr>
            <w:r w:rsidRPr="00602902">
              <w:t>Post-</w:t>
            </w:r>
            <w:r w:rsidRPr="00602902">
              <w:rPr>
                <w:i/>
              </w:rPr>
              <w:t>Morguard</w:t>
            </w:r>
            <w:r w:rsidRPr="00602902">
              <w:t xml:space="preserve">; </w:t>
            </w:r>
            <w:r w:rsidRPr="00602902">
              <w:rPr>
                <w:b/>
              </w:rPr>
              <w:t>changes CL by implementing</w:t>
            </w:r>
            <w:r w:rsidRPr="00602902">
              <w:t xml:space="preserve"> </w:t>
            </w:r>
            <w:r w:rsidRPr="00602902">
              <w:rPr>
                <w:b/>
              </w:rPr>
              <w:t>blind full faith + credit</w:t>
            </w:r>
          </w:p>
          <w:p w:rsidR="006A28BB" w:rsidRPr="00602902" w:rsidRDefault="006A28BB" w:rsidP="00A64A05">
            <w:pPr>
              <w:pStyle w:val="NoSpacing"/>
              <w:numPr>
                <w:ilvl w:val="0"/>
                <w:numId w:val="21"/>
              </w:numPr>
              <w:jc w:val="both"/>
              <w:rPr>
                <w:b/>
                <w:u w:val="single"/>
              </w:rPr>
            </w:pPr>
            <w:r w:rsidRPr="00602902">
              <w:rPr>
                <w:highlight w:val="yellow"/>
              </w:rPr>
              <w:t>s 6(2)(a-c)</w:t>
            </w:r>
            <w:r w:rsidRPr="00602902">
              <w:t xml:space="preserve"> can modify, stay, or limit enforcement – wide jurisdiction </w:t>
            </w:r>
          </w:p>
          <w:p w:rsidR="006A28BB" w:rsidRPr="00602902" w:rsidRDefault="006A28BB" w:rsidP="00A64A05">
            <w:pPr>
              <w:pStyle w:val="NoSpacing"/>
              <w:numPr>
                <w:ilvl w:val="0"/>
                <w:numId w:val="21"/>
              </w:numPr>
              <w:jc w:val="both"/>
              <w:rPr>
                <w:b/>
                <w:u w:val="single"/>
              </w:rPr>
            </w:pPr>
            <w:r w:rsidRPr="00602902">
              <w:rPr>
                <w:highlight w:val="yellow"/>
              </w:rPr>
              <w:t>s 6(3)</w:t>
            </w:r>
            <w:r w:rsidRPr="00602902">
              <w:t xml:space="preserve"> eliminates some defences</w:t>
            </w:r>
          </w:p>
          <w:p w:rsidR="008C6FA3" w:rsidRPr="00602902" w:rsidRDefault="006A28BB" w:rsidP="00A64A05">
            <w:pPr>
              <w:pStyle w:val="NoSpacing"/>
              <w:numPr>
                <w:ilvl w:val="0"/>
                <w:numId w:val="18"/>
              </w:numPr>
              <w:ind w:left="1147"/>
              <w:jc w:val="both"/>
              <w:rPr>
                <w:b/>
                <w:u w:val="single"/>
              </w:rPr>
            </w:pPr>
            <w:r w:rsidRPr="00602902">
              <w:t>Can’t assess whether originating court properly assumed jurisdiction</w:t>
            </w:r>
          </w:p>
          <w:p w:rsidR="008C6FA3" w:rsidRPr="00602902" w:rsidRDefault="006A28BB" w:rsidP="00A64A05">
            <w:pPr>
              <w:pStyle w:val="NoSpacing"/>
              <w:numPr>
                <w:ilvl w:val="0"/>
                <w:numId w:val="18"/>
              </w:numPr>
              <w:ind w:left="1147"/>
              <w:jc w:val="both"/>
              <w:rPr>
                <w:b/>
                <w:u w:val="single"/>
              </w:rPr>
            </w:pPr>
            <w:r w:rsidRPr="00602902">
              <w:t>Can’t assess error of fact/law</w:t>
            </w:r>
          </w:p>
          <w:p w:rsidR="006A28BB" w:rsidRPr="00602902" w:rsidRDefault="006A28BB" w:rsidP="00A64A05">
            <w:pPr>
              <w:pStyle w:val="NoSpacing"/>
              <w:numPr>
                <w:ilvl w:val="0"/>
                <w:numId w:val="18"/>
              </w:numPr>
              <w:ind w:left="1147"/>
              <w:jc w:val="both"/>
              <w:rPr>
                <w:b/>
                <w:u w:val="single"/>
              </w:rPr>
            </w:pPr>
            <w:r w:rsidRPr="00602902">
              <w:t xml:space="preserve">Can’t assess “defect” existed in the process of action </w:t>
            </w:r>
            <w:r w:rsidRPr="00602902">
              <w:sym w:font="Wingdings" w:char="F0E0"/>
            </w:r>
            <w:r w:rsidRPr="00602902">
              <w:t xml:space="preserve"> </w:t>
            </w:r>
            <w:r w:rsidRPr="00602902">
              <w:rPr>
                <w:u w:val="single"/>
              </w:rPr>
              <w:t>can’t use fraud &amp; natural justice</w:t>
            </w:r>
          </w:p>
          <w:p w:rsidR="006A28BB" w:rsidRPr="00602902" w:rsidRDefault="006A28BB" w:rsidP="00A64A05">
            <w:pPr>
              <w:pStyle w:val="NoSpacing"/>
              <w:numPr>
                <w:ilvl w:val="0"/>
                <w:numId w:val="22"/>
              </w:numPr>
              <w:jc w:val="both"/>
              <w:rPr>
                <w:b/>
                <w:u w:val="single"/>
              </w:rPr>
            </w:pPr>
            <w:r w:rsidRPr="00602902">
              <w:rPr>
                <w:highlight w:val="yellow"/>
              </w:rPr>
              <w:t>s 6(2)(c)(iv)</w:t>
            </w:r>
            <w:r w:rsidRPr="00602902">
              <w:t xml:space="preserve"> </w:t>
            </w:r>
            <w:r w:rsidR="007F2488" w:rsidRPr="00602902">
              <w:rPr>
                <w:u w:val="single"/>
              </w:rPr>
              <w:t>can only argue</w:t>
            </w:r>
            <w:r w:rsidRPr="00602902">
              <w:rPr>
                <w:u w:val="single"/>
              </w:rPr>
              <w:t xml:space="preserve"> PP</w:t>
            </w:r>
            <w:r w:rsidR="002023F3" w:rsidRPr="00602902">
              <w:t xml:space="preserve"> but unlikely</w:t>
            </w:r>
          </w:p>
        </w:tc>
        <w:tc>
          <w:tcPr>
            <w:tcW w:w="5395" w:type="dxa"/>
          </w:tcPr>
          <w:p w:rsidR="008067B6" w:rsidRPr="00602902" w:rsidRDefault="006A28BB" w:rsidP="00A64A05">
            <w:pPr>
              <w:pStyle w:val="NoSpacing"/>
              <w:jc w:val="both"/>
            </w:pPr>
            <w:r w:rsidRPr="00602902">
              <w:t>Pre-</w:t>
            </w:r>
            <w:r w:rsidRPr="00602902">
              <w:rPr>
                <w:i/>
              </w:rPr>
              <w:t>Morguard</w:t>
            </w:r>
            <w:r w:rsidRPr="00602902">
              <w:t xml:space="preserve">; </w:t>
            </w:r>
            <w:r w:rsidRPr="00602902">
              <w:rPr>
                <w:b/>
              </w:rPr>
              <w:t>codifies CL grounds into defences</w:t>
            </w:r>
          </w:p>
          <w:p w:rsidR="008067B6" w:rsidRPr="00602902" w:rsidRDefault="00FC3A66" w:rsidP="00A64A05">
            <w:pPr>
              <w:pStyle w:val="NoSpacing"/>
              <w:numPr>
                <w:ilvl w:val="0"/>
                <w:numId w:val="18"/>
              </w:numPr>
              <w:jc w:val="both"/>
            </w:pPr>
            <w:r w:rsidRPr="00602902">
              <w:rPr>
                <w:u w:val="single"/>
              </w:rPr>
              <w:t>C</w:t>
            </w:r>
            <w:r w:rsidR="006A28BB" w:rsidRPr="00602902">
              <w:rPr>
                <w:u w:val="single"/>
              </w:rPr>
              <w:t xml:space="preserve">an argue lack of </w:t>
            </w:r>
            <w:r w:rsidR="001302C3" w:rsidRPr="001302C3">
              <w:rPr>
                <w:i/>
                <w:u w:val="single"/>
              </w:rPr>
              <w:t>actual</w:t>
            </w:r>
            <w:r w:rsidR="001302C3">
              <w:rPr>
                <w:u w:val="single"/>
              </w:rPr>
              <w:t xml:space="preserve"> presence</w:t>
            </w:r>
            <w:r w:rsidR="006A28BB" w:rsidRPr="00602902">
              <w:rPr>
                <w:u w:val="single"/>
              </w:rPr>
              <w:t>/submission</w:t>
            </w:r>
            <w:r w:rsidR="006A28BB" w:rsidRPr="00602902">
              <w:t xml:space="preserve"> even if there’s R/S connection</w:t>
            </w:r>
          </w:p>
          <w:p w:rsidR="006A28BB" w:rsidRPr="00602902" w:rsidRDefault="00FC3A66" w:rsidP="00A64A05">
            <w:pPr>
              <w:pStyle w:val="NoSpacing"/>
              <w:numPr>
                <w:ilvl w:val="0"/>
                <w:numId w:val="18"/>
              </w:numPr>
              <w:jc w:val="both"/>
              <w:rPr>
                <w:u w:val="single"/>
              </w:rPr>
            </w:pPr>
            <w:r w:rsidRPr="00602902">
              <w:rPr>
                <w:u w:val="single"/>
              </w:rPr>
              <w:t xml:space="preserve">Can still argue </w:t>
            </w:r>
            <w:r w:rsidR="00337243" w:rsidRPr="00602902">
              <w:rPr>
                <w:u w:val="single"/>
              </w:rPr>
              <w:t xml:space="preserve">PP, </w:t>
            </w:r>
            <w:r w:rsidRPr="00602902">
              <w:rPr>
                <w:u w:val="single"/>
              </w:rPr>
              <w:t>fraud &amp; natural justice</w:t>
            </w:r>
          </w:p>
          <w:p w:rsidR="006A28BB" w:rsidRPr="00602902" w:rsidRDefault="006A28BB" w:rsidP="00A64A05">
            <w:pPr>
              <w:pStyle w:val="NoSpacing"/>
              <w:jc w:val="both"/>
            </w:pPr>
          </w:p>
        </w:tc>
      </w:tr>
      <w:tr w:rsidR="006A28BB" w:rsidRPr="00602902" w:rsidTr="006A28BB">
        <w:tc>
          <w:tcPr>
            <w:tcW w:w="5395" w:type="dxa"/>
          </w:tcPr>
          <w:p w:rsidR="006A28BB" w:rsidRPr="00602902" w:rsidRDefault="006A28BB" w:rsidP="00A64A05">
            <w:pPr>
              <w:pStyle w:val="NoSpacing"/>
              <w:jc w:val="both"/>
              <w:rPr>
                <w:b/>
                <w:u w:val="single"/>
              </w:rPr>
            </w:pPr>
            <w:r w:rsidRPr="00602902">
              <w:t>Time limit to register = limitation period</w:t>
            </w:r>
          </w:p>
        </w:tc>
        <w:tc>
          <w:tcPr>
            <w:tcW w:w="5395" w:type="dxa"/>
          </w:tcPr>
          <w:p w:rsidR="006A28BB" w:rsidRPr="00602902" w:rsidRDefault="006A28BB" w:rsidP="00A64A05">
            <w:pPr>
              <w:pStyle w:val="NoSpacing"/>
              <w:jc w:val="both"/>
            </w:pPr>
            <w:r w:rsidRPr="00602902">
              <w:rPr>
                <w:b/>
              </w:rPr>
              <w:t>Tight limitation period</w:t>
            </w:r>
            <w:r w:rsidRPr="00602902">
              <w:t>; failure to defend in 30 days will result in loss of defence (</w:t>
            </w:r>
            <w:r w:rsidRPr="00602902">
              <w:rPr>
                <w:i/>
                <w:shd w:val="pct15" w:color="auto" w:fill="FFFFFF"/>
              </w:rPr>
              <w:t>Central Guaranty</w:t>
            </w:r>
            <w:r w:rsidRPr="00602902">
              <w:t>)</w:t>
            </w:r>
          </w:p>
        </w:tc>
      </w:tr>
    </w:tbl>
    <w:p w:rsidR="00C721A0" w:rsidRPr="00602902" w:rsidRDefault="00C721A0" w:rsidP="00D93579">
      <w:pPr>
        <w:pStyle w:val="NoSpacing"/>
        <w:rPr>
          <w:b/>
          <w:u w:val="single"/>
        </w:rPr>
      </w:pPr>
    </w:p>
    <w:p w:rsidR="00912216" w:rsidRPr="00602902" w:rsidRDefault="003804DC" w:rsidP="00A64A05">
      <w:pPr>
        <w:pStyle w:val="NoSpacing"/>
        <w:numPr>
          <w:ilvl w:val="0"/>
          <w:numId w:val="24"/>
        </w:numPr>
        <w:jc w:val="both"/>
      </w:pPr>
      <w:r w:rsidRPr="00602902">
        <w:t xml:space="preserve">2 statutes in BC governing R+E of </w:t>
      </w:r>
      <w:r w:rsidRPr="00602902">
        <w:rPr>
          <w:b/>
          <w:u w:val="single"/>
        </w:rPr>
        <w:t>arbitral awards</w:t>
      </w:r>
    </w:p>
    <w:p w:rsidR="003804DC" w:rsidRPr="00602902" w:rsidRDefault="004A54C1" w:rsidP="00A64A05">
      <w:pPr>
        <w:pStyle w:val="NoSpacing"/>
        <w:numPr>
          <w:ilvl w:val="1"/>
          <w:numId w:val="24"/>
        </w:numPr>
        <w:jc w:val="both"/>
      </w:pPr>
      <w:r w:rsidRPr="00602902">
        <w:rPr>
          <w:i/>
        </w:rPr>
        <w:t>Foreign Arbitral Awards Act</w:t>
      </w:r>
    </w:p>
    <w:p w:rsidR="004A54C1" w:rsidRPr="00602902" w:rsidRDefault="004A54C1" w:rsidP="00A64A05">
      <w:pPr>
        <w:pStyle w:val="NoSpacing"/>
        <w:numPr>
          <w:ilvl w:val="1"/>
          <w:numId w:val="24"/>
        </w:numPr>
        <w:jc w:val="both"/>
      </w:pPr>
      <w:r w:rsidRPr="00602902">
        <w:rPr>
          <w:i/>
        </w:rPr>
        <w:t>International Commercial Arbitration Act</w:t>
      </w:r>
      <w:r w:rsidR="001716B7" w:rsidRPr="00602902">
        <w:rPr>
          <w:i/>
        </w:rPr>
        <w:t xml:space="preserve"> (</w:t>
      </w:r>
      <w:r w:rsidR="001716B7" w:rsidRPr="00602902">
        <w:rPr>
          <w:i/>
          <w:shd w:val="pct15" w:color="auto" w:fill="FFFFFF"/>
        </w:rPr>
        <w:t>Shreter</w:t>
      </w:r>
      <w:r w:rsidR="001716B7" w:rsidRPr="00602902">
        <w:rPr>
          <w:i/>
        </w:rPr>
        <w:t>)</w:t>
      </w:r>
    </w:p>
    <w:p w:rsidR="004A54C1" w:rsidRPr="00602902" w:rsidRDefault="001716B7" w:rsidP="00A64A05">
      <w:pPr>
        <w:pStyle w:val="NoSpacing"/>
        <w:numPr>
          <w:ilvl w:val="2"/>
          <w:numId w:val="24"/>
        </w:numPr>
        <w:jc w:val="both"/>
      </w:pPr>
      <w:r w:rsidRPr="00602902">
        <w:t>Can</w:t>
      </w:r>
      <w:r w:rsidR="009D1C61" w:rsidRPr="00602902">
        <w:t xml:space="preserve"> commence proceeding as either action or application</w:t>
      </w:r>
    </w:p>
    <w:p w:rsidR="001716B7" w:rsidRPr="00602902" w:rsidRDefault="007F79B8" w:rsidP="00A64A05">
      <w:pPr>
        <w:pStyle w:val="NoSpacing"/>
        <w:numPr>
          <w:ilvl w:val="2"/>
          <w:numId w:val="24"/>
        </w:numPr>
        <w:jc w:val="both"/>
      </w:pPr>
      <w:r w:rsidRPr="00602902">
        <w:t>Forum decides whether award has merged into jmt</w:t>
      </w:r>
    </w:p>
    <w:p w:rsidR="007F79B8" w:rsidRPr="00602902" w:rsidRDefault="007F79B8" w:rsidP="00A64A05">
      <w:pPr>
        <w:pStyle w:val="NoSpacing"/>
        <w:numPr>
          <w:ilvl w:val="2"/>
          <w:numId w:val="24"/>
        </w:numPr>
        <w:jc w:val="both"/>
      </w:pPr>
      <w:r w:rsidRPr="00602902">
        <w:t>Mandatory R+E – burden on D to prove ground of refusal, refusal is discretionary even if proven</w:t>
      </w:r>
    </w:p>
    <w:p w:rsidR="007F79B8" w:rsidRPr="00602902" w:rsidRDefault="007F79B8" w:rsidP="00A64A05">
      <w:pPr>
        <w:pStyle w:val="NoSpacing"/>
        <w:numPr>
          <w:ilvl w:val="2"/>
          <w:numId w:val="24"/>
        </w:numPr>
        <w:jc w:val="both"/>
      </w:pPr>
      <w:r w:rsidRPr="00602902">
        <w:t>Defences – burden on D to establish PP or breach of natural justice (byd arbitrator’s jurisdiction or terms of submission)</w:t>
      </w:r>
    </w:p>
    <w:p w:rsidR="004923AA" w:rsidRPr="00602902" w:rsidRDefault="004923AA">
      <w:r w:rsidRPr="00602902">
        <w:br w:type="page"/>
      </w:r>
    </w:p>
    <w:p w:rsidR="004923AA" w:rsidRPr="00602902" w:rsidRDefault="00A32ACF" w:rsidP="004A0A9F">
      <w:pPr>
        <w:pStyle w:val="IntenseQuote"/>
      </w:pPr>
      <w:r w:rsidRPr="00602902">
        <w:lastRenderedPageBreak/>
        <w:t xml:space="preserve">JURISDICTION &amp; R+E: IN PERSONAM </w:t>
      </w:r>
      <w:r w:rsidR="004923AA" w:rsidRPr="00602902">
        <w:t>CLASS ACTIONS</w:t>
      </w:r>
    </w:p>
    <w:p w:rsidR="0096199A" w:rsidRPr="00602902" w:rsidRDefault="003F769C" w:rsidP="0096199A">
      <w:pPr>
        <w:pStyle w:val="NoSpacing"/>
        <w:numPr>
          <w:ilvl w:val="0"/>
          <w:numId w:val="24"/>
        </w:numPr>
        <w:jc w:val="both"/>
      </w:pPr>
      <w:r w:rsidRPr="00602902">
        <w:t xml:space="preserve">BC has the only </w:t>
      </w:r>
      <w:r w:rsidRPr="00602902">
        <w:rPr>
          <w:b/>
        </w:rPr>
        <w:t>opt-in</w:t>
      </w:r>
      <w:r w:rsidRPr="00602902">
        <w:t xml:space="preserve"> model in Canada</w:t>
      </w:r>
      <w:r w:rsidR="00A542BA" w:rsidRPr="00602902">
        <w:t xml:space="preserve"> – non-residents must ask to join</w:t>
      </w:r>
    </w:p>
    <w:p w:rsidR="009104D4" w:rsidRPr="00602902" w:rsidRDefault="009104D4" w:rsidP="0096199A">
      <w:pPr>
        <w:pStyle w:val="NoSpacing"/>
        <w:numPr>
          <w:ilvl w:val="0"/>
          <w:numId w:val="24"/>
        </w:numPr>
        <w:jc w:val="both"/>
      </w:pPr>
      <w:r w:rsidRPr="00602902">
        <w:t xml:space="preserve">Potential constitutional issue w </w:t>
      </w:r>
      <w:r w:rsidRPr="00602902">
        <w:rPr>
          <w:b/>
        </w:rPr>
        <w:t>opt-out</w:t>
      </w:r>
      <w:r w:rsidRPr="00602902">
        <w:t xml:space="preserve"> model/national class: destruction of civil rights outside of prov</w:t>
      </w:r>
    </w:p>
    <w:p w:rsidR="0096199A" w:rsidRPr="00602902" w:rsidRDefault="0096199A" w:rsidP="0096199A">
      <w:pPr>
        <w:pStyle w:val="NoSpacing"/>
        <w:numPr>
          <w:ilvl w:val="0"/>
          <w:numId w:val="24"/>
        </w:numPr>
        <w:jc w:val="both"/>
      </w:pPr>
      <w:r w:rsidRPr="00602902">
        <w:t xml:space="preserve">Common issue = R/S connection for finding </w:t>
      </w:r>
      <w:r w:rsidRPr="00602902">
        <w:rPr>
          <w:u w:val="wave"/>
        </w:rPr>
        <w:t>jurisdiction</w:t>
      </w:r>
      <w:r w:rsidRPr="00602902">
        <w:t xml:space="preserve"> </w:t>
      </w:r>
      <w:r w:rsidRPr="00602902">
        <w:rPr>
          <w:u w:val="wave"/>
        </w:rPr>
        <w:t>&amp; jurisdiction in the intl sense for R+E</w:t>
      </w:r>
      <w:r w:rsidRPr="00602902">
        <w:t xml:space="preserve"> </w:t>
      </w:r>
      <w:r w:rsidRPr="00602902">
        <w:sym w:font="Wingdings" w:char="F0E0"/>
      </w:r>
      <w:r w:rsidRPr="00602902">
        <w:t xml:space="preserve"> mirror image</w:t>
      </w:r>
    </w:p>
    <w:p w:rsidR="0096199A" w:rsidRPr="00602902" w:rsidRDefault="0096199A" w:rsidP="00854013">
      <w:pPr>
        <w:pStyle w:val="NoSpacing"/>
        <w:jc w:val="both"/>
      </w:pPr>
    </w:p>
    <w:p w:rsidR="00854013" w:rsidRPr="00602902" w:rsidRDefault="004A0A9F" w:rsidP="00854013">
      <w:pPr>
        <w:pStyle w:val="NoSpacing"/>
        <w:jc w:val="both"/>
      </w:pPr>
      <w:r w:rsidRPr="00602902">
        <w:t>Jurisdiction</w:t>
      </w:r>
    </w:p>
    <w:p w:rsidR="00CC224C" w:rsidRPr="00602902" w:rsidRDefault="00E71C9A" w:rsidP="00CC224C">
      <w:pPr>
        <w:pStyle w:val="NoSpacing"/>
        <w:numPr>
          <w:ilvl w:val="0"/>
          <w:numId w:val="24"/>
        </w:numPr>
        <w:jc w:val="both"/>
      </w:pPr>
      <w:r w:rsidRPr="00602902">
        <w:rPr>
          <w:u w:val="single"/>
        </w:rPr>
        <w:t>T</w:t>
      </w:r>
      <w:r w:rsidR="004C510A" w:rsidRPr="00602902">
        <w:rPr>
          <w:u w:val="single"/>
        </w:rPr>
        <w:t>raditional rules</w:t>
      </w:r>
      <w:r w:rsidR="004C510A" w:rsidRPr="00602902">
        <w:t xml:space="preserve">: presence, submission, tort committed in jurisdiction (incl </w:t>
      </w:r>
      <w:r w:rsidR="004C510A" w:rsidRPr="00602902">
        <w:rPr>
          <w:i/>
          <w:shd w:val="pct15" w:color="auto" w:fill="FFFFFF"/>
        </w:rPr>
        <w:t>Moran</w:t>
      </w:r>
      <w:r w:rsidR="004C510A" w:rsidRPr="00602902">
        <w:t>)</w:t>
      </w:r>
      <w:r w:rsidR="00B23F9E" w:rsidRPr="00602902">
        <w:t xml:space="preserve"> </w:t>
      </w:r>
      <w:r w:rsidR="00B23F9E" w:rsidRPr="00602902">
        <w:sym w:font="Wingdings" w:char="F0E0"/>
      </w:r>
      <w:r w:rsidR="00B23F9E" w:rsidRPr="00602902">
        <w:t xml:space="preserve"> no need to look to R/S connection if traditional rules can ensure comity </w:t>
      </w:r>
    </w:p>
    <w:p w:rsidR="00CC224C" w:rsidRPr="00602902" w:rsidRDefault="00B23F9E" w:rsidP="00CC224C">
      <w:pPr>
        <w:pStyle w:val="NoSpacing"/>
        <w:numPr>
          <w:ilvl w:val="1"/>
          <w:numId w:val="24"/>
        </w:numPr>
        <w:jc w:val="both"/>
      </w:pPr>
      <w:r w:rsidRPr="00602902">
        <w:t xml:space="preserve">In </w:t>
      </w:r>
      <w:r w:rsidRPr="00602902">
        <w:rPr>
          <w:i/>
          <w:shd w:val="pct15" w:color="auto" w:fill="FFFFFF"/>
        </w:rPr>
        <w:t>Ward</w:t>
      </w:r>
      <w:r w:rsidRPr="00602902">
        <w:t>, Crown presence in every prov is sufficient</w:t>
      </w:r>
    </w:p>
    <w:p w:rsidR="00B23F9E" w:rsidRPr="00602902" w:rsidRDefault="00B23F9E" w:rsidP="00CC224C">
      <w:pPr>
        <w:pStyle w:val="NoSpacing"/>
        <w:numPr>
          <w:ilvl w:val="1"/>
          <w:numId w:val="24"/>
        </w:numPr>
        <w:jc w:val="both"/>
      </w:pPr>
      <w:r w:rsidRPr="00602902">
        <w:t xml:space="preserve">But in </w:t>
      </w:r>
      <w:r w:rsidRPr="00602902">
        <w:rPr>
          <w:i/>
          <w:shd w:val="pct15" w:color="auto" w:fill="FFFFFF"/>
        </w:rPr>
        <w:t>Meeking</w:t>
      </w:r>
      <w:r w:rsidRPr="00602902">
        <w:t>, D carrying on business in Ont isn’t sufficient, found R/S in common issue</w:t>
      </w:r>
    </w:p>
    <w:p w:rsidR="00CC224C" w:rsidRPr="00602902" w:rsidRDefault="00205ACB" w:rsidP="00CC224C">
      <w:pPr>
        <w:pStyle w:val="NoSpacing"/>
        <w:numPr>
          <w:ilvl w:val="0"/>
          <w:numId w:val="24"/>
        </w:numPr>
        <w:jc w:val="both"/>
      </w:pPr>
      <w:r w:rsidRPr="00602902">
        <w:rPr>
          <w:u w:val="single"/>
        </w:rPr>
        <w:t>Post-</w:t>
      </w:r>
      <w:r w:rsidR="004C510A" w:rsidRPr="00602902">
        <w:rPr>
          <w:i/>
          <w:u w:val="single"/>
        </w:rPr>
        <w:t>Morguard</w:t>
      </w:r>
      <w:r w:rsidR="004C510A" w:rsidRPr="00602902">
        <w:t xml:space="preserve">: </w:t>
      </w:r>
      <w:r w:rsidR="00706453" w:rsidRPr="00602902">
        <w:rPr>
          <w:u w:val="wave"/>
        </w:rPr>
        <w:t>common issue = R/S connection</w:t>
      </w:r>
      <w:r w:rsidR="00706453" w:rsidRPr="00602902">
        <w:t xml:space="preserve">; </w:t>
      </w:r>
      <w:r w:rsidR="008A5D10" w:rsidRPr="00602902">
        <w:t>once foreign court properly assumes jurisdiction over D &amp; representative P, common issue</w:t>
      </w:r>
      <w:r w:rsidR="008A5D10" w:rsidRPr="00602902">
        <w:rPr>
          <w:b/>
        </w:rPr>
        <w:t xml:space="preserve"> </w:t>
      </w:r>
      <w:r w:rsidR="008A5D10" w:rsidRPr="00602902">
        <w:t xml:space="preserve">btw representative P &amp; non-resident P </w:t>
      </w:r>
      <w:r w:rsidR="00B23F9E" w:rsidRPr="00602902">
        <w:t>is</w:t>
      </w:r>
      <w:r w:rsidR="00A1502E" w:rsidRPr="00602902">
        <w:t xml:space="preserve"> a PRESUMPTIVE connecting factor</w:t>
      </w:r>
      <w:r w:rsidRPr="00602902">
        <w:t xml:space="preserve"> </w:t>
      </w:r>
      <w:r w:rsidR="004A0A9F" w:rsidRPr="00602902">
        <w:t>(</w:t>
      </w:r>
      <w:r w:rsidR="004A0A9F" w:rsidRPr="00602902">
        <w:rPr>
          <w:i/>
          <w:shd w:val="pct15" w:color="auto" w:fill="FFFFFF"/>
        </w:rPr>
        <w:t>Harrington, Meeking</w:t>
      </w:r>
      <w:r w:rsidR="004A0A9F" w:rsidRPr="00602902">
        <w:t>)</w:t>
      </w:r>
      <w:r w:rsidR="00557C4C" w:rsidRPr="00602902">
        <w:t xml:space="preserve"> </w:t>
      </w:r>
    </w:p>
    <w:p w:rsidR="00CC224C" w:rsidRPr="00602902" w:rsidRDefault="00E15368" w:rsidP="00CC224C">
      <w:pPr>
        <w:pStyle w:val="NoSpacing"/>
        <w:numPr>
          <w:ilvl w:val="1"/>
          <w:numId w:val="24"/>
        </w:numPr>
        <w:jc w:val="both"/>
      </w:pPr>
      <w:r w:rsidRPr="00602902">
        <w:t>D</w:t>
      </w:r>
      <w:r w:rsidR="00557C4C" w:rsidRPr="00602902">
        <w:t>oesn’t confer jurisdiction to a matter that otherwise falls outside</w:t>
      </w:r>
    </w:p>
    <w:p w:rsidR="00531735" w:rsidRPr="00602902" w:rsidRDefault="00AE63A3" w:rsidP="00CC224C">
      <w:pPr>
        <w:pStyle w:val="NoSpacing"/>
        <w:numPr>
          <w:ilvl w:val="1"/>
          <w:numId w:val="24"/>
        </w:numPr>
        <w:jc w:val="both"/>
      </w:pPr>
      <w:r w:rsidRPr="00602902">
        <w:t>Rebuttable, but m</w:t>
      </w:r>
      <w:r w:rsidR="00531735" w:rsidRPr="00602902">
        <w:t xml:space="preserve">inimal connection is required per </w:t>
      </w:r>
      <w:r w:rsidR="00531735" w:rsidRPr="00602902">
        <w:rPr>
          <w:i/>
        </w:rPr>
        <w:t>Van Breda</w:t>
      </w:r>
    </w:p>
    <w:p w:rsidR="00854013" w:rsidRPr="00602902" w:rsidRDefault="004A0A9F" w:rsidP="00854013">
      <w:pPr>
        <w:pStyle w:val="NoSpacing"/>
        <w:jc w:val="both"/>
      </w:pPr>
      <w:r w:rsidRPr="00602902">
        <w:t>Discretion</w:t>
      </w:r>
      <w:r w:rsidR="00732C56" w:rsidRPr="00602902">
        <w:t xml:space="preserve"> </w:t>
      </w:r>
    </w:p>
    <w:p w:rsidR="00854013" w:rsidRPr="00602902" w:rsidRDefault="00E71C9A" w:rsidP="00854013">
      <w:pPr>
        <w:pStyle w:val="NoSpacing"/>
        <w:numPr>
          <w:ilvl w:val="0"/>
          <w:numId w:val="24"/>
        </w:numPr>
        <w:jc w:val="both"/>
      </w:pPr>
      <w:r w:rsidRPr="00602902">
        <w:rPr>
          <w:b/>
        </w:rPr>
        <w:t>TEST:</w:t>
      </w:r>
      <w:r w:rsidRPr="00602902">
        <w:t xml:space="preserve"> m</w:t>
      </w:r>
      <w:r w:rsidR="00732C56" w:rsidRPr="00602902">
        <w:t>ust consider</w:t>
      </w:r>
      <w:r w:rsidR="004A0A9F" w:rsidRPr="00602902">
        <w:t xml:space="preserve"> </w:t>
      </w:r>
      <w:r w:rsidR="004A0A9F" w:rsidRPr="00602902">
        <w:rPr>
          <w:highlight w:val="yellow"/>
        </w:rPr>
        <w:t>CJPTA s 11</w:t>
      </w:r>
      <w:r w:rsidR="00732C56" w:rsidRPr="00602902">
        <w:rPr>
          <w:highlight w:val="yellow"/>
        </w:rPr>
        <w:t>(2</w:t>
      </w:r>
      <w:r w:rsidR="00732C56" w:rsidRPr="00602902">
        <w:t>)</w:t>
      </w:r>
      <w:r w:rsidR="004A0A9F" w:rsidRPr="00602902">
        <w:t xml:space="preserve"> factors, incl the existence of parallel proceeding </w:t>
      </w:r>
    </w:p>
    <w:p w:rsidR="004A0A9F" w:rsidRPr="00602902" w:rsidRDefault="004A0A9F" w:rsidP="00854013">
      <w:pPr>
        <w:pStyle w:val="NoSpacing"/>
        <w:numPr>
          <w:ilvl w:val="0"/>
          <w:numId w:val="24"/>
        </w:numPr>
        <w:jc w:val="both"/>
      </w:pPr>
      <w:r w:rsidRPr="00602902">
        <w:t xml:space="preserve">Case management J </w:t>
      </w:r>
      <w:r w:rsidR="0073735A" w:rsidRPr="00602902">
        <w:rPr>
          <w:b/>
        </w:rPr>
        <w:t>may</w:t>
      </w:r>
      <w:r w:rsidRPr="00602902">
        <w:rPr>
          <w:b/>
        </w:rPr>
        <w:t xml:space="preserve"> reconsider </w:t>
      </w:r>
      <w:r w:rsidR="0073735A" w:rsidRPr="00602902">
        <w:rPr>
          <w:b/>
        </w:rPr>
        <w:t>stay</w:t>
      </w:r>
      <w:r w:rsidR="0073735A" w:rsidRPr="00602902">
        <w:t xml:space="preserve"> </w:t>
      </w:r>
      <w:r w:rsidRPr="00602902">
        <w:t xml:space="preserve">during </w:t>
      </w:r>
      <w:r w:rsidR="00732C56" w:rsidRPr="00602902">
        <w:t xml:space="preserve">c.a. </w:t>
      </w:r>
      <w:r w:rsidRPr="00602902">
        <w:t>certification procedure</w:t>
      </w:r>
      <w:r w:rsidR="0073735A" w:rsidRPr="00602902">
        <w:t>, if court</w:t>
      </w:r>
      <w:r w:rsidR="00AE18F1" w:rsidRPr="00602902">
        <w:t xml:space="preserve"> receive</w:t>
      </w:r>
      <w:r w:rsidR="0073735A" w:rsidRPr="00602902">
        <w:t>s</w:t>
      </w:r>
      <w:r w:rsidR="00AE18F1" w:rsidRPr="00602902">
        <w:t xml:space="preserve"> fresh evidence on parallel proceeding or non-resident class</w:t>
      </w:r>
      <w:r w:rsidR="0073735A" w:rsidRPr="00602902">
        <w:t xml:space="preserve"> (</w:t>
      </w:r>
      <w:r w:rsidR="0073735A" w:rsidRPr="00602902">
        <w:rPr>
          <w:i/>
          <w:shd w:val="pct15" w:color="auto" w:fill="FFFFFF"/>
        </w:rPr>
        <w:t>Ward</w:t>
      </w:r>
      <w:r w:rsidR="00627718" w:rsidRPr="00602902">
        <w:rPr>
          <w:i/>
          <w:shd w:val="pct15" w:color="auto" w:fill="FFFFFF"/>
        </w:rPr>
        <w:t xml:space="preserve"> v Canada</w:t>
      </w:r>
      <w:r w:rsidR="006F2677" w:rsidRPr="00602902">
        <w:t xml:space="preserve">, implemented in </w:t>
      </w:r>
      <w:r w:rsidR="006F2677" w:rsidRPr="00602902">
        <w:rPr>
          <w:i/>
          <w:shd w:val="pct15" w:color="auto" w:fill="FFFFFF"/>
        </w:rPr>
        <w:t>Kaynes</w:t>
      </w:r>
      <w:r w:rsidR="0073735A" w:rsidRPr="00602902">
        <w:t>)</w:t>
      </w:r>
    </w:p>
    <w:p w:rsidR="00854013" w:rsidRPr="00602902" w:rsidRDefault="0055292B" w:rsidP="00854013">
      <w:pPr>
        <w:pStyle w:val="NoSpacing"/>
        <w:jc w:val="both"/>
      </w:pPr>
      <w:r w:rsidRPr="00602902">
        <w:t>R+E</w:t>
      </w:r>
    </w:p>
    <w:p w:rsidR="00854013" w:rsidRPr="00602902" w:rsidRDefault="00BF38D2" w:rsidP="00854013">
      <w:pPr>
        <w:pStyle w:val="NoSpacing"/>
        <w:numPr>
          <w:ilvl w:val="0"/>
          <w:numId w:val="24"/>
        </w:numPr>
        <w:jc w:val="both"/>
      </w:pPr>
      <w:r w:rsidRPr="00602902">
        <w:t xml:space="preserve">Usually it’s D who wants to R+E jmt to raise </w:t>
      </w:r>
      <w:r w:rsidRPr="00602902">
        <w:rPr>
          <w:i/>
        </w:rPr>
        <w:t xml:space="preserve">res judicata </w:t>
      </w:r>
      <w:r w:rsidRPr="00602902">
        <w:t>shield</w:t>
      </w:r>
    </w:p>
    <w:p w:rsidR="00854013" w:rsidRPr="00602902" w:rsidRDefault="00037CC9" w:rsidP="00854013">
      <w:pPr>
        <w:pStyle w:val="NoSpacing"/>
        <w:numPr>
          <w:ilvl w:val="0"/>
          <w:numId w:val="24"/>
        </w:numPr>
        <w:jc w:val="both"/>
      </w:pPr>
      <w:r w:rsidRPr="00602902">
        <w:rPr>
          <w:b/>
        </w:rPr>
        <w:t>TE</w:t>
      </w:r>
      <w:r w:rsidR="00E214C2" w:rsidRPr="00602902">
        <w:rPr>
          <w:b/>
        </w:rPr>
        <w:t>ST</w:t>
      </w:r>
      <w:r w:rsidR="00E214C2" w:rsidRPr="00602902">
        <w:t xml:space="preserve">: Did </w:t>
      </w:r>
      <w:r w:rsidRPr="00602902">
        <w:t xml:space="preserve">original court </w:t>
      </w:r>
      <w:r w:rsidR="00E214C2" w:rsidRPr="00602902">
        <w:t>properly assume jurisdiction</w:t>
      </w:r>
      <w:r w:rsidR="002A7FE7" w:rsidRPr="00602902">
        <w:t xml:space="preserve"> over non-resident P</w:t>
      </w:r>
      <w:r w:rsidR="00E214C2" w:rsidRPr="00602902">
        <w:t xml:space="preserve">? </w:t>
      </w:r>
    </w:p>
    <w:p w:rsidR="00854013" w:rsidRPr="00602902" w:rsidRDefault="00E214C2" w:rsidP="00854013">
      <w:pPr>
        <w:pStyle w:val="NoSpacing"/>
        <w:numPr>
          <w:ilvl w:val="1"/>
          <w:numId w:val="24"/>
        </w:numPr>
        <w:jc w:val="both"/>
      </w:pPr>
      <w:r w:rsidRPr="00602902">
        <w:t xml:space="preserve">Did it have </w:t>
      </w:r>
      <w:r w:rsidRPr="00602902">
        <w:rPr>
          <w:u w:val="wave"/>
        </w:rPr>
        <w:t>jurisdiction in the intl sense?</w:t>
      </w:r>
      <w:r w:rsidR="00F631A5" w:rsidRPr="00602902">
        <w:rPr>
          <w:u w:val="wave"/>
        </w:rPr>
        <w:t xml:space="preserve"> </w:t>
      </w:r>
      <w:r w:rsidR="00706453" w:rsidRPr="00602902">
        <w:rPr>
          <w:u w:val="wave"/>
        </w:rPr>
        <w:t>common issue = R/S connection</w:t>
      </w:r>
      <w:r w:rsidR="00F55D56" w:rsidRPr="00602902">
        <w:rPr>
          <w:b/>
        </w:rPr>
        <w:t xml:space="preserve"> </w:t>
      </w:r>
    </w:p>
    <w:p w:rsidR="00854013" w:rsidRPr="00602902" w:rsidRDefault="00E214C2" w:rsidP="00854013">
      <w:pPr>
        <w:pStyle w:val="NoSpacing"/>
        <w:numPr>
          <w:ilvl w:val="1"/>
          <w:numId w:val="24"/>
        </w:numPr>
        <w:jc w:val="both"/>
      </w:pPr>
      <w:r w:rsidRPr="00602902">
        <w:t>Were rights of non-residents adequately represented?</w:t>
      </w:r>
    </w:p>
    <w:p w:rsidR="00854013" w:rsidRPr="00602902" w:rsidRDefault="00E214C2" w:rsidP="00854013">
      <w:pPr>
        <w:pStyle w:val="NoSpacing"/>
        <w:numPr>
          <w:ilvl w:val="1"/>
          <w:numId w:val="24"/>
        </w:numPr>
        <w:jc w:val="both"/>
      </w:pPr>
      <w:r w:rsidRPr="00602902">
        <w:t xml:space="preserve">Were non-residents accorded </w:t>
      </w:r>
      <w:r w:rsidRPr="00602902">
        <w:rPr>
          <w:b/>
        </w:rPr>
        <w:t>procedural fairness incl adequate notice</w:t>
      </w:r>
      <w:r w:rsidRPr="00602902">
        <w:t>?</w:t>
      </w:r>
    </w:p>
    <w:p w:rsidR="00854013" w:rsidRPr="00602902" w:rsidRDefault="00E214C2" w:rsidP="00854013">
      <w:pPr>
        <w:pStyle w:val="NoSpacing"/>
        <w:numPr>
          <w:ilvl w:val="2"/>
          <w:numId w:val="24"/>
        </w:numPr>
        <w:jc w:val="both"/>
      </w:pPr>
      <w:r w:rsidRPr="00602902">
        <w:rPr>
          <w:i/>
          <w:shd w:val="pct15" w:color="auto" w:fill="FFFFFF"/>
        </w:rPr>
        <w:t>Lepine</w:t>
      </w:r>
      <w:r w:rsidRPr="00602902">
        <w:t xml:space="preserve">: Both mode </w:t>
      </w:r>
      <w:r w:rsidR="000F1A0D" w:rsidRPr="00602902">
        <w:t>(</w:t>
      </w:r>
      <w:r w:rsidR="000F1A0D" w:rsidRPr="00602902">
        <w:rPr>
          <w:i/>
        </w:rPr>
        <w:t>likely</w:t>
      </w:r>
      <w:r w:rsidR="000F1A0D" w:rsidRPr="00602902">
        <w:t xml:space="preserve"> reach intended recipients) </w:t>
      </w:r>
      <w:r w:rsidRPr="00602902">
        <w:t>&amp; wording adequately inform non-resident members of c.a.’s impact</w:t>
      </w:r>
    </w:p>
    <w:p w:rsidR="00854013" w:rsidRPr="00602902" w:rsidRDefault="00271B54" w:rsidP="00854013">
      <w:pPr>
        <w:pStyle w:val="NoSpacing"/>
        <w:numPr>
          <w:ilvl w:val="2"/>
          <w:numId w:val="24"/>
        </w:numPr>
        <w:jc w:val="both"/>
      </w:pPr>
      <w:r w:rsidRPr="00602902">
        <w:t xml:space="preserve">If notice isn’t adequate, can argue no </w:t>
      </w:r>
      <w:r w:rsidR="004A0A9F" w:rsidRPr="00602902">
        <w:t xml:space="preserve">jurisdiction </w:t>
      </w:r>
      <w:r w:rsidR="002666EE" w:rsidRPr="00602902">
        <w:t>OR</w:t>
      </w:r>
      <w:r w:rsidR="004A0A9F" w:rsidRPr="00602902">
        <w:t xml:space="preserve"> </w:t>
      </w:r>
      <w:r w:rsidRPr="00602902">
        <w:t xml:space="preserve">raise breach of </w:t>
      </w:r>
      <w:r w:rsidR="004A0A9F" w:rsidRPr="00602902">
        <w:t>natural justice</w:t>
      </w:r>
      <w:r w:rsidR="00E214C2" w:rsidRPr="00602902">
        <w:t xml:space="preserve"> defence</w:t>
      </w:r>
    </w:p>
    <w:p w:rsidR="00A32ACF" w:rsidRPr="00602902" w:rsidRDefault="00A32ACF" w:rsidP="00A32ACF">
      <w:pPr>
        <w:pStyle w:val="IntenseQuote"/>
      </w:pPr>
      <w:r w:rsidRPr="00602902">
        <w:t>JURISDICTION &amp; R+E: IN REM</w:t>
      </w:r>
    </w:p>
    <w:p w:rsidR="0099472A" w:rsidRPr="00602902" w:rsidRDefault="00E31CF4" w:rsidP="00CC0F61">
      <w:pPr>
        <w:pStyle w:val="NoSpacing"/>
        <w:numPr>
          <w:ilvl w:val="0"/>
          <w:numId w:val="28"/>
        </w:numPr>
        <w:jc w:val="both"/>
      </w:pPr>
      <w:r w:rsidRPr="00602902">
        <w:t xml:space="preserve">Classification </w:t>
      </w:r>
    </w:p>
    <w:p w:rsidR="0062729B" w:rsidRPr="00602902" w:rsidRDefault="0062729B" w:rsidP="00CC0F61">
      <w:pPr>
        <w:pStyle w:val="NoSpacing"/>
        <w:numPr>
          <w:ilvl w:val="1"/>
          <w:numId w:val="28"/>
        </w:numPr>
        <w:jc w:val="both"/>
      </w:pPr>
      <w:r w:rsidRPr="00602902">
        <w:t xml:space="preserve">Whether property is movable/immovable is determined by </w:t>
      </w:r>
      <w:r w:rsidRPr="00602902">
        <w:rPr>
          <w:i/>
        </w:rPr>
        <w:t>lex situs</w:t>
      </w:r>
      <w:r w:rsidRPr="00602902">
        <w:t xml:space="preserve"> (</w:t>
      </w:r>
      <w:r w:rsidRPr="00602902">
        <w:rPr>
          <w:i/>
          <w:shd w:val="pct15" w:color="auto" w:fill="FFFFFF"/>
        </w:rPr>
        <w:t>Hagg</w:t>
      </w:r>
      <w:r w:rsidRPr="00602902">
        <w:t>)</w:t>
      </w:r>
      <w:r w:rsidR="00442212" w:rsidRPr="00602902">
        <w:t xml:space="preserve"> </w:t>
      </w:r>
      <w:r w:rsidR="00442212" w:rsidRPr="00602902">
        <w:sym w:font="Wingdings" w:char="F0E0"/>
      </w:r>
      <w:r w:rsidR="00442212" w:rsidRPr="00602902">
        <w:t xml:space="preserve"> a question of fact determined by expert evidence</w:t>
      </w:r>
    </w:p>
    <w:p w:rsidR="0099472A" w:rsidRPr="00602902" w:rsidRDefault="0099472A" w:rsidP="00CC0F61">
      <w:pPr>
        <w:pStyle w:val="NoSpacing"/>
        <w:numPr>
          <w:ilvl w:val="0"/>
          <w:numId w:val="28"/>
        </w:numPr>
        <w:jc w:val="both"/>
      </w:pPr>
      <w:r w:rsidRPr="00602902">
        <w:t>Jurisdiction</w:t>
      </w:r>
    </w:p>
    <w:p w:rsidR="0099472A" w:rsidRPr="00602902" w:rsidRDefault="0099472A" w:rsidP="00CC0F61">
      <w:pPr>
        <w:pStyle w:val="NoSpacing"/>
        <w:numPr>
          <w:ilvl w:val="1"/>
          <w:numId w:val="28"/>
        </w:numPr>
        <w:jc w:val="both"/>
      </w:pPr>
      <w:r w:rsidRPr="00602902">
        <w:rPr>
          <w:highlight w:val="yellow"/>
        </w:rPr>
        <w:t>CJPTA s 10</w:t>
      </w:r>
      <w:r w:rsidRPr="00602902">
        <w:t xml:space="preserve"> gives BC jurisdiction over </w:t>
      </w:r>
      <w:r w:rsidRPr="00602902">
        <w:rPr>
          <w:i/>
        </w:rPr>
        <w:t>movable + immovable</w:t>
      </w:r>
      <w:r w:rsidRPr="00602902">
        <w:t xml:space="preserve"> property located in BC</w:t>
      </w:r>
    </w:p>
    <w:p w:rsidR="001A3DBC" w:rsidRPr="00602902" w:rsidRDefault="001A3DBC" w:rsidP="00CC0F61">
      <w:pPr>
        <w:pStyle w:val="NoSpacing"/>
        <w:numPr>
          <w:ilvl w:val="1"/>
          <w:numId w:val="28"/>
        </w:numPr>
        <w:jc w:val="both"/>
      </w:pPr>
      <w:r w:rsidRPr="00602902">
        <w:rPr>
          <w:b/>
        </w:rPr>
        <w:t>Mocambique rule</w:t>
      </w:r>
      <w:r w:rsidRPr="00602902">
        <w:t xml:space="preserve"> – BC court has no jurisdiction</w:t>
      </w:r>
    </w:p>
    <w:p w:rsidR="001A3DBC" w:rsidRPr="00602902" w:rsidRDefault="001A3DBC" w:rsidP="00CC0F61">
      <w:pPr>
        <w:pStyle w:val="NoSpacing"/>
        <w:numPr>
          <w:ilvl w:val="2"/>
          <w:numId w:val="28"/>
        </w:numPr>
        <w:jc w:val="both"/>
      </w:pPr>
      <w:r w:rsidRPr="00602902">
        <w:t>To determine TITLE to foreign land</w:t>
      </w:r>
    </w:p>
    <w:p w:rsidR="000559CA" w:rsidRPr="00602902" w:rsidRDefault="001A3DBC" w:rsidP="00CC0F61">
      <w:pPr>
        <w:pStyle w:val="NoSpacing"/>
        <w:numPr>
          <w:ilvl w:val="2"/>
          <w:numId w:val="28"/>
        </w:numPr>
        <w:jc w:val="both"/>
      </w:pPr>
      <w:r w:rsidRPr="00602902">
        <w:t>To award damages for TRESPASS to foreign land</w:t>
      </w:r>
      <w:r w:rsidR="00850827" w:rsidRPr="00602902">
        <w:t xml:space="preserve"> </w:t>
      </w:r>
      <w:r w:rsidR="00336A75" w:rsidRPr="00602902">
        <w:sym w:font="Wingdings" w:char="F0E0"/>
      </w:r>
      <w:r w:rsidR="00336A75" w:rsidRPr="00602902">
        <w:t xml:space="preserve"> relaxed </w:t>
      </w:r>
      <w:r w:rsidR="00E47C82" w:rsidRPr="00602902">
        <w:t>if</w:t>
      </w:r>
      <w:r w:rsidR="00336A75" w:rsidRPr="00602902">
        <w:t xml:space="preserve"> </w:t>
      </w:r>
      <w:r w:rsidR="00A35468" w:rsidRPr="00602902">
        <w:t>trespass</w:t>
      </w:r>
      <w:r w:rsidR="00E47C82" w:rsidRPr="00602902">
        <w:t xml:space="preserve">/damage to immovables </w:t>
      </w:r>
      <w:r w:rsidR="00850827" w:rsidRPr="00602902">
        <w:t>is incidental (</w:t>
      </w:r>
      <w:r w:rsidR="00850827" w:rsidRPr="00602902">
        <w:rPr>
          <w:i/>
          <w:shd w:val="pct15" w:color="auto" w:fill="FFFFFF"/>
        </w:rPr>
        <w:t>Godley</w:t>
      </w:r>
      <w:r w:rsidR="00850827" w:rsidRPr="00602902">
        <w:t>)</w:t>
      </w:r>
    </w:p>
    <w:p w:rsidR="000559CA" w:rsidRPr="00602902" w:rsidRDefault="00D853A5" w:rsidP="00CC0F61">
      <w:pPr>
        <w:pStyle w:val="NoSpacing"/>
        <w:numPr>
          <w:ilvl w:val="1"/>
          <w:numId w:val="28"/>
        </w:numPr>
        <w:jc w:val="both"/>
        <w:rPr>
          <w:b/>
        </w:rPr>
      </w:pPr>
      <w:r w:rsidRPr="00602902">
        <w:rPr>
          <w:b/>
        </w:rPr>
        <w:t>E</w:t>
      </w:r>
      <w:r w:rsidR="0027789B" w:rsidRPr="00602902">
        <w:rPr>
          <w:b/>
        </w:rPr>
        <w:t>xception</w:t>
      </w:r>
      <w:r w:rsidR="00255F9C" w:rsidRPr="00602902">
        <w:t xml:space="preserve"> </w:t>
      </w:r>
      <w:r w:rsidR="000559CA" w:rsidRPr="00602902">
        <w:t>(</w:t>
      </w:r>
      <w:r w:rsidR="000559CA" w:rsidRPr="00602902">
        <w:rPr>
          <w:i/>
          <w:shd w:val="pct15" w:color="auto" w:fill="FFFFFF"/>
        </w:rPr>
        <w:t>Dicey</w:t>
      </w:r>
      <w:r w:rsidR="000559CA" w:rsidRPr="00602902">
        <w:t xml:space="preserve">) </w:t>
      </w:r>
    </w:p>
    <w:p w:rsidR="00255F9C" w:rsidRPr="00602902" w:rsidRDefault="000559CA" w:rsidP="00CC0F61">
      <w:pPr>
        <w:pStyle w:val="NoSpacing"/>
        <w:numPr>
          <w:ilvl w:val="2"/>
          <w:numId w:val="28"/>
        </w:numPr>
        <w:jc w:val="both"/>
        <w:rPr>
          <w:b/>
        </w:rPr>
      </w:pPr>
      <w:r w:rsidRPr="00602902">
        <w:t xml:space="preserve">Contract/equity </w:t>
      </w:r>
      <w:r w:rsidR="00255F9C" w:rsidRPr="00602902">
        <w:t xml:space="preserve">btw </w:t>
      </w:r>
      <w:r w:rsidRPr="00602902">
        <w:t>parties regarding foreign land</w:t>
      </w:r>
      <w:r w:rsidR="005239AD" w:rsidRPr="00602902">
        <w:t xml:space="preserve"> (</w:t>
      </w:r>
      <w:r w:rsidR="005239AD" w:rsidRPr="00602902">
        <w:rPr>
          <w:i/>
          <w:shd w:val="pct15" w:color="auto" w:fill="FFFFFF"/>
        </w:rPr>
        <w:t>Ward v Coffin</w:t>
      </w:r>
      <w:r w:rsidR="00D53DEA" w:rsidRPr="00602902">
        <w:rPr>
          <w:shd w:val="pct15" w:color="auto" w:fill="FFFFFF"/>
        </w:rPr>
        <w:t>:</w:t>
      </w:r>
      <w:r w:rsidR="00D53DEA" w:rsidRPr="00602902">
        <w:t xml:space="preserve"> specific performance of agreement of sale</w:t>
      </w:r>
      <w:r w:rsidR="005239AD" w:rsidRPr="00602902">
        <w:t>)</w:t>
      </w:r>
    </w:p>
    <w:p w:rsidR="000559CA" w:rsidRPr="00602902" w:rsidRDefault="000559CA" w:rsidP="00CC0F61">
      <w:pPr>
        <w:pStyle w:val="NoSpacing"/>
        <w:numPr>
          <w:ilvl w:val="2"/>
          <w:numId w:val="28"/>
        </w:numPr>
        <w:jc w:val="both"/>
        <w:rPr>
          <w:b/>
        </w:rPr>
      </w:pPr>
      <w:r w:rsidRPr="00602902">
        <w:t>The questions have been decided for the administration of an estate/trust</w:t>
      </w:r>
    </w:p>
    <w:p w:rsidR="00102AC1" w:rsidRPr="00602902" w:rsidRDefault="00102AC1" w:rsidP="00102AC1">
      <w:pPr>
        <w:pStyle w:val="NoSpacing"/>
        <w:numPr>
          <w:ilvl w:val="0"/>
          <w:numId w:val="28"/>
        </w:numPr>
        <w:jc w:val="both"/>
        <w:rPr>
          <w:b/>
        </w:rPr>
      </w:pPr>
      <w:r w:rsidRPr="00602902">
        <w:t>R+E</w:t>
      </w:r>
    </w:p>
    <w:p w:rsidR="00102AC1" w:rsidRPr="00602902" w:rsidRDefault="00DA3864" w:rsidP="00102AC1">
      <w:pPr>
        <w:pStyle w:val="NoSpacing"/>
        <w:numPr>
          <w:ilvl w:val="1"/>
          <w:numId w:val="28"/>
        </w:numPr>
        <w:jc w:val="both"/>
        <w:rPr>
          <w:b/>
        </w:rPr>
      </w:pPr>
      <w:r w:rsidRPr="00602902">
        <w:rPr>
          <w:i/>
          <w:shd w:val="pct15" w:color="auto" w:fill="FFFFFF"/>
        </w:rPr>
        <w:t>Duke v Andler</w:t>
      </w:r>
      <w:r w:rsidRPr="00602902">
        <w:t>: can indirectly ordered D to re-convey (equitable) but can’t directly order LTO to re-convey</w:t>
      </w:r>
      <w:r w:rsidR="003A39BE" w:rsidRPr="00602902">
        <w:rPr>
          <w:b/>
        </w:rPr>
        <w:t xml:space="preserve"> </w:t>
      </w:r>
      <w:r w:rsidR="003A39BE" w:rsidRPr="00602902">
        <w:rPr>
          <w:b/>
        </w:rPr>
        <w:sym w:font="Wingdings" w:char="F0E0"/>
      </w:r>
      <w:r w:rsidR="003A39BE" w:rsidRPr="00602902">
        <w:rPr>
          <w:b/>
        </w:rPr>
        <w:t xml:space="preserve"> </w:t>
      </w:r>
      <w:r w:rsidR="003A39BE" w:rsidRPr="00602902">
        <w:t>OVERRULED;</w:t>
      </w:r>
      <w:r w:rsidR="003A39BE" w:rsidRPr="00602902">
        <w:rPr>
          <w:b/>
        </w:rPr>
        <w:t xml:space="preserve"> </w:t>
      </w:r>
      <w:r w:rsidR="003A39BE" w:rsidRPr="00602902">
        <w:t>c</w:t>
      </w:r>
      <w:r w:rsidR="00017AC1" w:rsidRPr="00602902">
        <w:t>an now register e</w:t>
      </w:r>
      <w:r w:rsidRPr="00602902">
        <w:t>quitable order</w:t>
      </w:r>
      <w:r w:rsidR="00017AC1" w:rsidRPr="00602902">
        <w:t>s</w:t>
      </w:r>
      <w:r w:rsidRPr="00602902">
        <w:t xml:space="preserve"> under </w:t>
      </w:r>
      <w:r w:rsidR="00EF3FC2" w:rsidRPr="00602902">
        <w:rPr>
          <w:highlight w:val="yellow"/>
        </w:rPr>
        <w:t xml:space="preserve">ECJDA </w:t>
      </w:r>
      <w:r w:rsidR="00BC06C0" w:rsidRPr="00602902">
        <w:rPr>
          <w:highlight w:val="yellow"/>
        </w:rPr>
        <w:t>s 1(c)</w:t>
      </w:r>
      <w:r w:rsidR="00BC06C0" w:rsidRPr="00602902">
        <w:t xml:space="preserve"> </w:t>
      </w:r>
      <w:r w:rsidR="00EF3FC2" w:rsidRPr="00602902">
        <w:t>(Cnd)</w:t>
      </w:r>
      <w:r w:rsidR="00EF3FC2" w:rsidRPr="00602902">
        <w:rPr>
          <w:i/>
        </w:rPr>
        <w:t xml:space="preserve"> </w:t>
      </w:r>
      <w:r w:rsidR="00EF3FC2" w:rsidRPr="00602902">
        <w:t xml:space="preserve">or </w:t>
      </w:r>
      <w:r w:rsidR="00EF3FC2" w:rsidRPr="00602902">
        <w:rPr>
          <w:i/>
          <w:shd w:val="pct15" w:color="auto" w:fill="FFFFFF"/>
        </w:rPr>
        <w:t>Pro Swing</w:t>
      </w:r>
      <w:r w:rsidR="00EF3FC2" w:rsidRPr="00602902">
        <w:t xml:space="preserve"> (foreign)</w:t>
      </w:r>
    </w:p>
    <w:p w:rsidR="00102AC1" w:rsidRPr="00602902" w:rsidRDefault="00BB6367" w:rsidP="00BB6367">
      <w:pPr>
        <w:pStyle w:val="IntenseQuote"/>
      </w:pPr>
      <w:r w:rsidRPr="00602902">
        <w:lastRenderedPageBreak/>
        <w:t>CHOICE OF LAW</w:t>
      </w:r>
    </w:p>
    <w:p w:rsidR="00BB6367" w:rsidRPr="00602902" w:rsidRDefault="00BB6367" w:rsidP="00070E97">
      <w:pPr>
        <w:pStyle w:val="ListParagraph"/>
        <w:numPr>
          <w:ilvl w:val="0"/>
          <w:numId w:val="35"/>
        </w:numPr>
      </w:pPr>
      <w:r w:rsidRPr="00602902">
        <w:t xml:space="preserve">Characterize the </w:t>
      </w:r>
      <w:r w:rsidRPr="00070E97">
        <w:rPr>
          <w:b/>
        </w:rPr>
        <w:t>issue</w:t>
      </w:r>
    </w:p>
    <w:p w:rsidR="00BB6367" w:rsidRPr="00602902" w:rsidRDefault="00C93D52" w:rsidP="00070E97">
      <w:pPr>
        <w:pStyle w:val="ListParagraph"/>
        <w:numPr>
          <w:ilvl w:val="1"/>
          <w:numId w:val="35"/>
        </w:numPr>
      </w:pPr>
      <w:r w:rsidRPr="00602902">
        <w:t>Formal/essential validity</w:t>
      </w:r>
      <w:r w:rsidR="00796A36" w:rsidRPr="00602902">
        <w:t xml:space="preserve">, </w:t>
      </w:r>
      <w:r w:rsidR="00BB6367" w:rsidRPr="00602902">
        <w:t>etc.; forum characterization based on precedent</w:t>
      </w:r>
    </w:p>
    <w:p w:rsidR="00BB6367" w:rsidRPr="00602902" w:rsidRDefault="00BB6367" w:rsidP="00070E97">
      <w:pPr>
        <w:pStyle w:val="ListParagraph"/>
        <w:numPr>
          <w:ilvl w:val="0"/>
          <w:numId w:val="35"/>
        </w:numPr>
      </w:pPr>
      <w:r w:rsidRPr="00602902">
        <w:t xml:space="preserve">Follow the </w:t>
      </w:r>
      <w:r w:rsidRPr="00070E97">
        <w:rPr>
          <w:b/>
        </w:rPr>
        <w:t>connecting factor</w:t>
      </w:r>
    </w:p>
    <w:p w:rsidR="00BB6367" w:rsidRPr="00602902" w:rsidRDefault="00BB6367" w:rsidP="00070E97">
      <w:pPr>
        <w:pStyle w:val="ListParagraph"/>
        <w:numPr>
          <w:ilvl w:val="1"/>
          <w:numId w:val="35"/>
        </w:numPr>
      </w:pPr>
      <w:r w:rsidRPr="00602902">
        <w:t>Domicile, proper law, etc.; forum definition is applied</w:t>
      </w:r>
    </w:p>
    <w:p w:rsidR="00474B6B" w:rsidRPr="00602902" w:rsidRDefault="00474B6B" w:rsidP="00070E97">
      <w:pPr>
        <w:pStyle w:val="ListParagraph"/>
        <w:numPr>
          <w:ilvl w:val="0"/>
          <w:numId w:val="35"/>
        </w:numPr>
      </w:pPr>
      <w:r w:rsidRPr="00602902">
        <w:t>Must</w:t>
      </w:r>
      <w:r w:rsidR="00B518AF" w:rsidRPr="00602902">
        <w:t xml:space="preserve"> cite a </w:t>
      </w:r>
      <w:r w:rsidR="00B518AF" w:rsidRPr="00070E97">
        <w:rPr>
          <w:b/>
        </w:rPr>
        <w:t>CoL rule</w:t>
      </w:r>
      <w:r w:rsidR="00B518AF" w:rsidRPr="00602902">
        <w:t>: formulated as an issue &amp; a connecting factor that points to another legal system</w:t>
      </w:r>
    </w:p>
    <w:p w:rsidR="00474B6B" w:rsidRPr="00602902" w:rsidRDefault="00474B6B" w:rsidP="00070E97">
      <w:pPr>
        <w:pStyle w:val="ListParagraph"/>
        <w:numPr>
          <w:ilvl w:val="1"/>
          <w:numId w:val="35"/>
        </w:numPr>
      </w:pPr>
      <w:r w:rsidRPr="00070E97">
        <w:rPr>
          <w:b/>
        </w:rPr>
        <w:t>Plead</w:t>
      </w:r>
      <w:r w:rsidRPr="00602902">
        <w:t xml:space="preserve"> application of foreign law AND</w:t>
      </w:r>
    </w:p>
    <w:p w:rsidR="00474B6B" w:rsidRPr="00602902" w:rsidRDefault="00474B6B" w:rsidP="00070E97">
      <w:pPr>
        <w:pStyle w:val="ListParagraph"/>
        <w:numPr>
          <w:ilvl w:val="1"/>
          <w:numId w:val="35"/>
        </w:numPr>
      </w:pPr>
      <w:r w:rsidRPr="00070E97">
        <w:rPr>
          <w:b/>
        </w:rPr>
        <w:t>Prove</w:t>
      </w:r>
      <w:r w:rsidRPr="00602902">
        <w:t>, as a fact (expert evidence), that application of foreign law produces a diff outcome</w:t>
      </w:r>
    </w:p>
    <w:p w:rsidR="00BB6367" w:rsidRPr="00602902" w:rsidRDefault="00BB6367" w:rsidP="00070E97">
      <w:pPr>
        <w:pStyle w:val="ListParagraph"/>
        <w:numPr>
          <w:ilvl w:val="0"/>
          <w:numId w:val="35"/>
        </w:numPr>
      </w:pPr>
      <w:r w:rsidRPr="00602902">
        <w:t>Apply law selected by CoL rule</w:t>
      </w:r>
    </w:p>
    <w:p w:rsidR="008941C9" w:rsidRPr="00602902" w:rsidRDefault="004F3DFE" w:rsidP="00070E97">
      <w:pPr>
        <w:pStyle w:val="ListParagraph"/>
        <w:numPr>
          <w:ilvl w:val="1"/>
          <w:numId w:val="35"/>
        </w:numPr>
      </w:pPr>
      <w:r w:rsidRPr="00602902">
        <w:t xml:space="preserve">Forum </w:t>
      </w:r>
      <w:r w:rsidR="00EC440E" w:rsidRPr="00602902">
        <w:t>characterization – can’t apply foreign penal/revenue law or produce a result contrary to PP</w:t>
      </w:r>
    </w:p>
    <w:p w:rsidR="00933F1C" w:rsidRPr="00602902" w:rsidRDefault="00933F1C" w:rsidP="00070E97">
      <w:pPr>
        <w:jc w:val="center"/>
        <w:rPr>
          <w:bdr w:val="single" w:sz="4" w:space="0" w:color="auto"/>
        </w:rPr>
      </w:pPr>
      <w:r w:rsidRPr="00602902">
        <w:rPr>
          <w:bdr w:val="single" w:sz="4" w:space="0" w:color="auto"/>
        </w:rPr>
        <w:t>RENVOI</w:t>
      </w:r>
    </w:p>
    <w:p w:rsidR="00D222B7" w:rsidRPr="00602902" w:rsidRDefault="00964FD4" w:rsidP="00070E97">
      <w:pPr>
        <w:pStyle w:val="NoSpacing"/>
      </w:pPr>
      <w:r w:rsidRPr="00602902">
        <w:t>Dicey rule 1.1 &amp; 1.2</w:t>
      </w:r>
    </w:p>
    <w:p w:rsidR="00D222B7" w:rsidRPr="00602902" w:rsidRDefault="00D222B7" w:rsidP="00070E97">
      <w:pPr>
        <w:pStyle w:val="ListParagraph"/>
        <w:numPr>
          <w:ilvl w:val="0"/>
          <w:numId w:val="36"/>
        </w:numPr>
      </w:pPr>
      <w:r w:rsidRPr="00602902">
        <w:t>Argue renvoi if domestic lex causae produces wrong result</w:t>
      </w:r>
    </w:p>
    <w:p w:rsidR="002070C2" w:rsidRPr="00070E97" w:rsidRDefault="00964FD4" w:rsidP="00070E97">
      <w:pPr>
        <w:pStyle w:val="ListParagraph"/>
        <w:numPr>
          <w:ilvl w:val="0"/>
          <w:numId w:val="36"/>
        </w:numPr>
        <w:rPr>
          <w:b/>
        </w:rPr>
      </w:pPr>
      <w:r w:rsidRPr="00070E97">
        <w:rPr>
          <w:b/>
        </w:rPr>
        <w:t>Partial renvoi</w:t>
      </w:r>
      <w:r w:rsidR="004C6D56" w:rsidRPr="00602902">
        <w:t xml:space="preserve"> – single transference </w:t>
      </w:r>
    </w:p>
    <w:p w:rsidR="00964FD4" w:rsidRPr="00602902" w:rsidRDefault="00AD4013" w:rsidP="00070E97">
      <w:pPr>
        <w:pStyle w:val="ListParagraph"/>
        <w:numPr>
          <w:ilvl w:val="1"/>
          <w:numId w:val="36"/>
        </w:numPr>
      </w:pPr>
      <w:r w:rsidRPr="00602902">
        <w:t xml:space="preserve">Lex causae conflicts rules </w:t>
      </w:r>
      <w:r w:rsidR="00FC3FCC" w:rsidRPr="00602902">
        <w:t xml:space="preserve">look </w:t>
      </w:r>
      <w:r w:rsidRPr="00602902">
        <w:t xml:space="preserve">to </w:t>
      </w:r>
      <w:r w:rsidR="00FC3FCC" w:rsidRPr="00602902">
        <w:t xml:space="preserve">the </w:t>
      </w:r>
      <w:r w:rsidR="00BB4806" w:rsidRPr="00602902">
        <w:t xml:space="preserve">DOMESTIC </w:t>
      </w:r>
      <w:r w:rsidRPr="00602902">
        <w:t>LAW</w:t>
      </w:r>
      <w:r w:rsidR="00BB4806" w:rsidRPr="00602902">
        <w:t xml:space="preserve"> of another legal system</w:t>
      </w:r>
    </w:p>
    <w:p w:rsidR="0003302E" w:rsidRPr="00602902" w:rsidRDefault="0003302E" w:rsidP="00070E97">
      <w:pPr>
        <w:pStyle w:val="ListParagraph"/>
        <w:numPr>
          <w:ilvl w:val="2"/>
          <w:numId w:val="36"/>
        </w:numPr>
      </w:pPr>
      <w:r w:rsidRPr="00602902">
        <w:t>Remission – back to Cnd</w:t>
      </w:r>
    </w:p>
    <w:p w:rsidR="0003302E" w:rsidRPr="00602902" w:rsidRDefault="0003302E" w:rsidP="00070E97">
      <w:pPr>
        <w:pStyle w:val="ListParagraph"/>
        <w:numPr>
          <w:ilvl w:val="1"/>
          <w:numId w:val="36"/>
        </w:numPr>
      </w:pPr>
      <w:r w:rsidRPr="00602902">
        <w:t>Transmission – to a 3</w:t>
      </w:r>
      <w:r w:rsidRPr="00070E97">
        <w:rPr>
          <w:vertAlign w:val="superscript"/>
        </w:rPr>
        <w:t>rd</w:t>
      </w:r>
      <w:r w:rsidRPr="00602902">
        <w:t xml:space="preserve"> country</w:t>
      </w:r>
    </w:p>
    <w:p w:rsidR="00964FD4" w:rsidRPr="00070E97" w:rsidRDefault="00964FD4" w:rsidP="00070E97">
      <w:pPr>
        <w:pStyle w:val="ListParagraph"/>
        <w:numPr>
          <w:ilvl w:val="0"/>
          <w:numId w:val="36"/>
        </w:numPr>
        <w:rPr>
          <w:b/>
        </w:rPr>
      </w:pPr>
      <w:r w:rsidRPr="00070E97">
        <w:rPr>
          <w:b/>
        </w:rPr>
        <w:t>Total renvoi</w:t>
      </w:r>
    </w:p>
    <w:p w:rsidR="003E20B8" w:rsidRPr="00602902" w:rsidRDefault="004C6D56" w:rsidP="00070E97">
      <w:pPr>
        <w:pStyle w:val="ListParagraph"/>
        <w:numPr>
          <w:ilvl w:val="1"/>
          <w:numId w:val="36"/>
        </w:numPr>
      </w:pPr>
      <w:r w:rsidRPr="00602902">
        <w:t>L</w:t>
      </w:r>
      <w:r w:rsidR="00AD4013" w:rsidRPr="00602902">
        <w:t>ex causae conflicts rules look back to FORUM CONFLICTS RULES</w:t>
      </w:r>
    </w:p>
    <w:p w:rsidR="00816557" w:rsidRPr="00602902" w:rsidRDefault="00816557" w:rsidP="00070E97">
      <w:pPr>
        <w:pStyle w:val="ListParagraph"/>
        <w:numPr>
          <w:ilvl w:val="1"/>
          <w:numId w:val="36"/>
        </w:numPr>
      </w:pPr>
      <w:r w:rsidRPr="00602902">
        <w:t xml:space="preserve">A court </w:t>
      </w:r>
      <w:r w:rsidR="00327841" w:rsidRPr="00602902">
        <w:t>committed</w:t>
      </w:r>
      <w:r w:rsidRPr="00602902">
        <w:t xml:space="preserve"> to total renvoi is at mercy of experts</w:t>
      </w:r>
    </w:p>
    <w:p w:rsidR="007748AB" w:rsidRPr="00602902" w:rsidRDefault="00327841" w:rsidP="00070E97">
      <w:pPr>
        <w:pStyle w:val="ListParagraph"/>
        <w:numPr>
          <w:ilvl w:val="1"/>
          <w:numId w:val="36"/>
        </w:numPr>
      </w:pPr>
      <w:r w:rsidRPr="00602902">
        <w:t>Can’t tell if it’s PR or TR from result; TR was recently applied to torts (</w:t>
      </w:r>
      <w:r w:rsidRPr="00070E97">
        <w:rPr>
          <w:i/>
          <w:shd w:val="pct15" w:color="auto" w:fill="FFFFFF"/>
        </w:rPr>
        <w:t>Neilson</w:t>
      </w:r>
      <w:r w:rsidRPr="00602902">
        <w:t>, 2005 HCA)</w:t>
      </w:r>
    </w:p>
    <w:p w:rsidR="008941C9" w:rsidRPr="007748AB" w:rsidRDefault="00BB6367" w:rsidP="00070E97">
      <w:pPr>
        <w:jc w:val="center"/>
        <w:rPr>
          <w:bdr w:val="single" w:sz="4" w:space="0" w:color="auto"/>
        </w:rPr>
      </w:pPr>
      <w:r w:rsidRPr="00602902">
        <w:rPr>
          <w:bdr w:val="single" w:sz="4" w:space="0" w:color="auto"/>
        </w:rPr>
        <w:t>MARRIAGE</w:t>
      </w:r>
    </w:p>
    <w:p w:rsidR="000B6869" w:rsidRPr="008941C9" w:rsidRDefault="000B6869" w:rsidP="000B6869">
      <w:pPr>
        <w:pStyle w:val="NoSpacing"/>
      </w:pPr>
      <w:r w:rsidRPr="00602902">
        <w:rPr>
          <w:b/>
          <w:u w:val="single"/>
        </w:rPr>
        <w:t>Formal validity</w:t>
      </w:r>
      <w:r w:rsidR="00B6330C" w:rsidRPr="00602902">
        <w:rPr>
          <w:b/>
        </w:rPr>
        <w:t xml:space="preserve"> </w:t>
      </w:r>
      <w:r w:rsidR="008941C9">
        <w:t>(l</w:t>
      </w:r>
      <w:r w:rsidR="00B6330C" w:rsidRPr="00602902">
        <w:t>ex loci celebrationis</w:t>
      </w:r>
      <w:r w:rsidR="008941C9">
        <w:t>)</w:t>
      </w:r>
    </w:p>
    <w:p w:rsidR="000B6869" w:rsidRPr="00602902" w:rsidRDefault="000B6869" w:rsidP="000B6869">
      <w:pPr>
        <w:pStyle w:val="NoSpacing"/>
        <w:numPr>
          <w:ilvl w:val="0"/>
          <w:numId w:val="30"/>
        </w:numPr>
      </w:pPr>
      <w:r w:rsidRPr="00602902">
        <w:rPr>
          <w:b/>
        </w:rPr>
        <w:t>Issue</w:t>
      </w:r>
      <w:r w:rsidRPr="00602902">
        <w:t>: notice, witnesses, registration, civil/religious marriage, proxy/online marriage, parental consent</w:t>
      </w:r>
    </w:p>
    <w:p w:rsidR="00FE0DE3" w:rsidRPr="00602902" w:rsidRDefault="000B6869" w:rsidP="000B6869">
      <w:pPr>
        <w:pStyle w:val="NoSpacing"/>
        <w:numPr>
          <w:ilvl w:val="0"/>
          <w:numId w:val="30"/>
        </w:numPr>
      </w:pPr>
      <w:r w:rsidRPr="00602902">
        <w:rPr>
          <w:b/>
        </w:rPr>
        <w:t>CoL rule</w:t>
      </w:r>
      <w:r w:rsidRPr="00602902">
        <w:t>: governed by</w:t>
      </w:r>
      <w:r w:rsidR="00FE0DE3" w:rsidRPr="00602902">
        <w:t xml:space="preserve"> 3 independent, alternative rules</w:t>
      </w:r>
      <w:r w:rsidRPr="00602902">
        <w:t xml:space="preserve"> </w:t>
      </w:r>
    </w:p>
    <w:p w:rsidR="000B6869" w:rsidRPr="00602902" w:rsidRDefault="004F704F" w:rsidP="00FE0DE3">
      <w:pPr>
        <w:pStyle w:val="NoSpacing"/>
        <w:numPr>
          <w:ilvl w:val="1"/>
          <w:numId w:val="30"/>
        </w:numPr>
        <w:jc w:val="both"/>
      </w:pPr>
      <w:r w:rsidRPr="00602902">
        <w:rPr>
          <w:u w:val="single"/>
        </w:rPr>
        <w:t>L</w:t>
      </w:r>
      <w:r w:rsidR="000B6869" w:rsidRPr="00602902">
        <w:rPr>
          <w:u w:val="single"/>
        </w:rPr>
        <w:t>ex loci celebrationis</w:t>
      </w:r>
    </w:p>
    <w:p w:rsidR="004F704F" w:rsidRPr="00602902" w:rsidRDefault="004F704F" w:rsidP="004F704F">
      <w:pPr>
        <w:pStyle w:val="NoSpacing"/>
        <w:numPr>
          <w:ilvl w:val="2"/>
          <w:numId w:val="30"/>
        </w:numPr>
        <w:jc w:val="both"/>
      </w:pPr>
      <w:r w:rsidRPr="00602902">
        <w:t>Domestic law</w:t>
      </w:r>
    </w:p>
    <w:p w:rsidR="00FE0DE3" w:rsidRPr="00602902" w:rsidRDefault="004F704F" w:rsidP="004F704F">
      <w:pPr>
        <w:pStyle w:val="NoSpacing"/>
        <w:numPr>
          <w:ilvl w:val="2"/>
          <w:numId w:val="30"/>
        </w:numPr>
        <w:jc w:val="both"/>
      </w:pPr>
      <w:r w:rsidRPr="00602902">
        <w:t xml:space="preserve">Conflicts rules </w:t>
      </w:r>
      <w:r w:rsidR="00FE0DE3" w:rsidRPr="00602902">
        <w:t xml:space="preserve">– transmission under </w:t>
      </w:r>
      <w:r w:rsidR="00FE0DE3" w:rsidRPr="00602902">
        <w:rPr>
          <w:u w:val="single"/>
        </w:rPr>
        <w:t>partial renvoi</w:t>
      </w:r>
      <w:r w:rsidR="00FE0DE3" w:rsidRPr="00602902">
        <w:t xml:space="preserve"> (</w:t>
      </w:r>
      <w:r w:rsidR="00FE0DE3" w:rsidRPr="00602902">
        <w:rPr>
          <w:i/>
          <w:shd w:val="pct15" w:color="auto" w:fill="FFFFFF"/>
        </w:rPr>
        <w:t>Taczanowska v Taczanowski</w:t>
      </w:r>
      <w:r w:rsidR="00FE0DE3" w:rsidRPr="00602902">
        <w:t>)</w:t>
      </w:r>
    </w:p>
    <w:p w:rsidR="00FE0DE3" w:rsidRPr="00602902" w:rsidRDefault="0035681E" w:rsidP="00FE0DE3">
      <w:pPr>
        <w:pStyle w:val="NoSpacing"/>
        <w:numPr>
          <w:ilvl w:val="1"/>
          <w:numId w:val="30"/>
        </w:numPr>
      </w:pPr>
      <w:r w:rsidRPr="00602902">
        <w:rPr>
          <w:u w:val="single"/>
        </w:rPr>
        <w:t>Common law</w:t>
      </w:r>
      <w:r w:rsidRPr="00602902">
        <w:t xml:space="preserve"> </w:t>
      </w:r>
      <w:r w:rsidR="000D2B3D" w:rsidRPr="00602902">
        <w:t>marriage</w:t>
      </w:r>
    </w:p>
    <w:p w:rsidR="000B6869" w:rsidRPr="00602902" w:rsidRDefault="000B6869" w:rsidP="000B6869">
      <w:pPr>
        <w:pStyle w:val="NoSpacing"/>
      </w:pPr>
    </w:p>
    <w:p w:rsidR="000B6869" w:rsidRPr="00361579" w:rsidRDefault="000B6869" w:rsidP="000B6869">
      <w:pPr>
        <w:pStyle w:val="NoSpacing"/>
        <w:rPr>
          <w:lang w:val="fr-CA"/>
        </w:rPr>
      </w:pPr>
      <w:r w:rsidRPr="00361579">
        <w:rPr>
          <w:b/>
          <w:u w:val="single"/>
          <w:lang w:val="fr-CA"/>
        </w:rPr>
        <w:t>Essential validity</w:t>
      </w:r>
      <w:r w:rsidR="00B6330C" w:rsidRPr="00361579">
        <w:rPr>
          <w:b/>
          <w:lang w:val="fr-CA"/>
        </w:rPr>
        <w:t xml:space="preserve"> </w:t>
      </w:r>
      <w:r w:rsidR="008941C9" w:rsidRPr="00361579">
        <w:rPr>
          <w:lang w:val="fr-CA"/>
        </w:rPr>
        <w:t>(l</w:t>
      </w:r>
      <w:r w:rsidR="00B6330C" w:rsidRPr="00361579">
        <w:rPr>
          <w:lang w:val="fr-CA"/>
        </w:rPr>
        <w:t>ex domicilii: matrimonial vs. antenuptial</w:t>
      </w:r>
      <w:r w:rsidR="008941C9" w:rsidRPr="00361579">
        <w:rPr>
          <w:lang w:val="fr-CA"/>
        </w:rPr>
        <w:t>)</w:t>
      </w:r>
    </w:p>
    <w:p w:rsidR="000B6869" w:rsidRPr="00602902" w:rsidRDefault="000B6869" w:rsidP="000B6869">
      <w:pPr>
        <w:pStyle w:val="NoSpacing"/>
        <w:numPr>
          <w:ilvl w:val="0"/>
          <w:numId w:val="30"/>
        </w:numPr>
      </w:pPr>
      <w:r w:rsidRPr="00602902">
        <w:rPr>
          <w:b/>
        </w:rPr>
        <w:t>Issue</w:t>
      </w:r>
    </w:p>
    <w:p w:rsidR="000B6869" w:rsidRPr="00602902" w:rsidRDefault="00074469" w:rsidP="000B6869">
      <w:pPr>
        <w:pStyle w:val="NoSpacing"/>
        <w:numPr>
          <w:ilvl w:val="1"/>
          <w:numId w:val="30"/>
        </w:numPr>
      </w:pPr>
      <w:r w:rsidRPr="00602902">
        <w:t>CONSENT: fraud/duress/mistake, mental illnesses/reservations; numbers (polygamy)</w:t>
      </w:r>
    </w:p>
    <w:p w:rsidR="00074469" w:rsidRPr="00602902" w:rsidRDefault="00074469" w:rsidP="000B6869">
      <w:pPr>
        <w:pStyle w:val="NoSpacing"/>
        <w:numPr>
          <w:ilvl w:val="1"/>
          <w:numId w:val="30"/>
        </w:numPr>
      </w:pPr>
      <w:r w:rsidRPr="00602902">
        <w:t xml:space="preserve">CAPACITY: </w:t>
      </w:r>
      <w:r w:rsidR="00C13234" w:rsidRPr="00602902">
        <w:t>minimum age (16yo)</w:t>
      </w:r>
      <w:r w:rsidR="00D0118E" w:rsidRPr="00602902">
        <w:t>, consanguinity, affinity, single status</w:t>
      </w:r>
      <w:r w:rsidR="0006604D" w:rsidRPr="00602902">
        <w:t>, etc.</w:t>
      </w:r>
    </w:p>
    <w:p w:rsidR="000B6869" w:rsidRPr="00602902" w:rsidRDefault="00933376" w:rsidP="000B6869">
      <w:pPr>
        <w:pStyle w:val="NoSpacing"/>
        <w:numPr>
          <w:ilvl w:val="0"/>
          <w:numId w:val="30"/>
        </w:numPr>
      </w:pPr>
      <w:r w:rsidRPr="00602902">
        <w:rPr>
          <w:b/>
        </w:rPr>
        <w:t>CoL rule</w:t>
      </w:r>
      <w:r w:rsidR="000B6869" w:rsidRPr="00602902">
        <w:t xml:space="preserve">: </w:t>
      </w:r>
      <w:r w:rsidR="00941B72" w:rsidRPr="00602902">
        <w:t>governed by 2 non-alternative rules</w:t>
      </w:r>
      <w:r w:rsidR="00F55A62" w:rsidRPr="00602902">
        <w:t xml:space="preserve"> (</w:t>
      </w:r>
      <w:r w:rsidR="000B6869" w:rsidRPr="00602902">
        <w:rPr>
          <w:i/>
          <w:shd w:val="pct15" w:color="auto" w:fill="FFFFFF"/>
        </w:rPr>
        <w:t>Brook v Brook</w:t>
      </w:r>
      <w:r w:rsidR="00F55A62" w:rsidRPr="00602902">
        <w:t>)</w:t>
      </w:r>
    </w:p>
    <w:p w:rsidR="000B6869" w:rsidRDefault="000B6869" w:rsidP="000B6869">
      <w:pPr>
        <w:pStyle w:val="NoSpacing"/>
        <w:numPr>
          <w:ilvl w:val="1"/>
          <w:numId w:val="30"/>
        </w:numPr>
      </w:pPr>
      <w:r w:rsidRPr="00602902">
        <w:rPr>
          <w:u w:val="single"/>
        </w:rPr>
        <w:t>Dual domicile</w:t>
      </w:r>
      <w:r w:rsidRPr="00602902">
        <w:t xml:space="preserve">: </w:t>
      </w:r>
      <w:r w:rsidR="00F63C9B" w:rsidRPr="00602902">
        <w:t xml:space="preserve">usually applied; law of domicile of EACH party at time of </w:t>
      </w:r>
      <w:r w:rsidR="00285969" w:rsidRPr="00602902">
        <w:t>marriage; may use renvoi</w:t>
      </w:r>
    </w:p>
    <w:p w:rsidR="000D40F1" w:rsidRDefault="000B6869" w:rsidP="000B6869">
      <w:pPr>
        <w:pStyle w:val="NoSpacing"/>
        <w:numPr>
          <w:ilvl w:val="1"/>
          <w:numId w:val="30"/>
        </w:numPr>
      </w:pPr>
      <w:r w:rsidRPr="00602902">
        <w:rPr>
          <w:u w:val="single"/>
        </w:rPr>
        <w:t>Intended matrimonial home</w:t>
      </w:r>
      <w:r w:rsidRPr="00602902">
        <w:t xml:space="preserve">: </w:t>
      </w:r>
      <w:r w:rsidR="00AE5E63" w:rsidRPr="00602902">
        <w:t>exceptionally applied in immigration context</w:t>
      </w:r>
      <w:r w:rsidR="00CE0D33" w:rsidRPr="00602902">
        <w:t>;</w:t>
      </w:r>
      <w:r w:rsidR="00CA0F02">
        <w:t xml:space="preserve"> </w:t>
      </w:r>
      <w:r w:rsidR="00723B60">
        <w:t>intention required is uncertain</w:t>
      </w:r>
      <w:r w:rsidR="009146A0">
        <w:t xml:space="preserve"> (</w:t>
      </w:r>
      <w:r w:rsidR="009146A0" w:rsidRPr="009146A0">
        <w:rPr>
          <w:i/>
          <w:shd w:val="pct15" w:color="auto" w:fill="FFFFFF"/>
        </w:rPr>
        <w:t>Canada v Narwal</w:t>
      </w:r>
      <w:r w:rsidR="009146A0">
        <w:t xml:space="preserve">: </w:t>
      </w:r>
      <w:r w:rsidR="00CD3CFA">
        <w:t xml:space="preserve">hasn’t been to Canada </w:t>
      </w:r>
      <w:r w:rsidR="00A471A8">
        <w:t xml:space="preserve">but </w:t>
      </w:r>
      <w:r w:rsidR="009146A0">
        <w:t>rule is “met in spirit”)</w:t>
      </w:r>
    </w:p>
    <w:p w:rsidR="007E59BA" w:rsidRDefault="0023373C" w:rsidP="0023373C">
      <w:pPr>
        <w:pStyle w:val="NoSpacing"/>
        <w:numPr>
          <w:ilvl w:val="1"/>
          <w:numId w:val="30"/>
        </w:numPr>
      </w:pPr>
      <w:r w:rsidRPr="007E59BA">
        <w:rPr>
          <w:i/>
          <w:shd w:val="pct15" w:color="auto" w:fill="FFFFFF"/>
        </w:rPr>
        <w:t>Sangha v Mander</w:t>
      </w:r>
      <w:r>
        <w:t xml:space="preserve">: applied </w:t>
      </w:r>
      <w:r w:rsidR="001A2535">
        <w:t>forum domicile rule</w:t>
      </w:r>
      <w:r>
        <w:t xml:space="preserve"> bc </w:t>
      </w:r>
      <w:r w:rsidR="008E6ACF">
        <w:t>DD rule</w:t>
      </w:r>
      <w:r>
        <w:t xml:space="preserve"> isn’t proven &amp; IMH coincides w forum</w:t>
      </w:r>
      <w:r w:rsidR="001A2535">
        <w:t xml:space="preserve"> </w:t>
      </w:r>
    </w:p>
    <w:p w:rsidR="00534138" w:rsidRDefault="00534138" w:rsidP="00046F30">
      <w:pPr>
        <w:pStyle w:val="NoSpacing"/>
        <w:rPr>
          <w:b/>
          <w:u w:val="single"/>
        </w:rPr>
      </w:pPr>
    </w:p>
    <w:p w:rsidR="00046F30" w:rsidRPr="00046F30" w:rsidRDefault="00046F30" w:rsidP="00046F30">
      <w:pPr>
        <w:pStyle w:val="NoSpacing"/>
        <w:rPr>
          <w:b/>
          <w:u w:val="single"/>
        </w:rPr>
      </w:pPr>
      <w:r w:rsidRPr="00046F30">
        <w:rPr>
          <w:b/>
          <w:u w:val="single"/>
        </w:rPr>
        <w:t>R</w:t>
      </w:r>
      <w:r w:rsidR="00B0658E" w:rsidRPr="00046F30">
        <w:rPr>
          <w:b/>
          <w:u w:val="single"/>
        </w:rPr>
        <w:t>ecognition of divorce</w:t>
      </w:r>
    </w:p>
    <w:p w:rsidR="00B0658E" w:rsidRDefault="00046F30" w:rsidP="00B0658E">
      <w:pPr>
        <w:pStyle w:val="NoSpacing"/>
        <w:numPr>
          <w:ilvl w:val="0"/>
          <w:numId w:val="30"/>
        </w:numPr>
      </w:pPr>
      <w:r w:rsidRPr="00046F30">
        <w:rPr>
          <w:b/>
        </w:rPr>
        <w:t>F</w:t>
      </w:r>
      <w:r w:rsidR="00B0658E">
        <w:rPr>
          <w:b/>
        </w:rPr>
        <w:t>orum</w:t>
      </w:r>
      <w:r w:rsidR="00B0658E">
        <w:t xml:space="preserve"> </w:t>
      </w:r>
      <w:r w:rsidR="00B0658E">
        <w:rPr>
          <w:b/>
        </w:rPr>
        <w:t>has a choice</w:t>
      </w:r>
      <w:r w:rsidR="008F540B">
        <w:t xml:space="preserve"> btw lex fori &amp; lex causae</w:t>
      </w:r>
      <w:r>
        <w:t xml:space="preserve"> if issue isn’t property</w:t>
      </w:r>
    </w:p>
    <w:p w:rsidR="007E59BA" w:rsidRDefault="00B0658E" w:rsidP="000B6869">
      <w:pPr>
        <w:pStyle w:val="NoSpacing"/>
        <w:numPr>
          <w:ilvl w:val="1"/>
          <w:numId w:val="30"/>
        </w:numPr>
      </w:pPr>
      <w:r>
        <w:t>Can apply its own recognition rules</w:t>
      </w:r>
    </w:p>
    <w:p w:rsidR="00B0658E" w:rsidRDefault="00B0658E" w:rsidP="000B6869">
      <w:pPr>
        <w:pStyle w:val="NoSpacing"/>
        <w:numPr>
          <w:ilvl w:val="1"/>
          <w:numId w:val="30"/>
        </w:numPr>
      </w:pPr>
      <w:r>
        <w:t>Or apply recognition rules of the domicile</w:t>
      </w:r>
      <w:r w:rsidR="00CF76B7">
        <w:t xml:space="preserve"> (</w:t>
      </w:r>
      <w:r w:rsidR="00CF76B7" w:rsidRPr="00CF76B7">
        <w:rPr>
          <w:i/>
          <w:shd w:val="pct15" w:color="auto" w:fill="FFFFFF"/>
        </w:rPr>
        <w:t>Schwebel v Ungar</w:t>
      </w:r>
      <w:r w:rsidR="00CF76B7">
        <w:t>)</w:t>
      </w:r>
    </w:p>
    <w:p w:rsidR="00CF76B7" w:rsidRDefault="008941C9" w:rsidP="00CF76B7">
      <w:pPr>
        <w:pStyle w:val="NoSpacing"/>
        <w:numPr>
          <w:ilvl w:val="0"/>
          <w:numId w:val="30"/>
        </w:numPr>
      </w:pPr>
      <w:r w:rsidRPr="008941C9">
        <w:rPr>
          <w:b/>
        </w:rPr>
        <w:t>Public policy</w:t>
      </w:r>
      <w:r>
        <w:t xml:space="preserve"> plays a significant role (</w:t>
      </w:r>
      <w:r w:rsidRPr="008941C9">
        <w:rPr>
          <w:i/>
          <w:shd w:val="pct15" w:color="auto" w:fill="FFFFFF"/>
        </w:rPr>
        <w:t>Vervaeke v Smith</w:t>
      </w:r>
      <w:r>
        <w:t>)</w:t>
      </w:r>
    </w:p>
    <w:p w:rsidR="00BB6367" w:rsidRDefault="00BB6367" w:rsidP="00A10A1D">
      <w:pPr>
        <w:jc w:val="center"/>
        <w:rPr>
          <w:bdr w:val="single" w:sz="4" w:space="0" w:color="auto"/>
        </w:rPr>
      </w:pPr>
      <w:r w:rsidRPr="008E474B">
        <w:rPr>
          <w:bdr w:val="single" w:sz="4" w:space="0" w:color="auto"/>
        </w:rPr>
        <w:lastRenderedPageBreak/>
        <w:t>TORTS</w:t>
      </w:r>
    </w:p>
    <w:p w:rsidR="008E474B" w:rsidRPr="00A10A1D" w:rsidRDefault="00985F59" w:rsidP="00A10A1D">
      <w:pPr>
        <w:pStyle w:val="NoSpacing"/>
        <w:jc w:val="center"/>
        <w:rPr>
          <w:i/>
        </w:rPr>
      </w:pPr>
      <w:r w:rsidRPr="00985F59">
        <w:t>Lex loci delicti</w:t>
      </w:r>
    </w:p>
    <w:p w:rsidR="00D82C75" w:rsidRDefault="00C92F2E" w:rsidP="00A10A1D">
      <w:pPr>
        <w:pStyle w:val="ListParagraph"/>
        <w:numPr>
          <w:ilvl w:val="0"/>
          <w:numId w:val="38"/>
        </w:numPr>
      </w:pPr>
      <w:r w:rsidRPr="00A10A1D">
        <w:rPr>
          <w:i/>
          <w:shd w:val="pct15" w:color="auto" w:fill="FFFFFF"/>
        </w:rPr>
        <w:t>Moran</w:t>
      </w:r>
      <w:r>
        <w:t>: can have multiple jurisdictions, but only ONE CoL</w:t>
      </w:r>
    </w:p>
    <w:p w:rsidR="00D82C75" w:rsidRDefault="00C92F2E" w:rsidP="00A10A1D">
      <w:pPr>
        <w:pStyle w:val="ListParagraph"/>
        <w:numPr>
          <w:ilvl w:val="0"/>
          <w:numId w:val="38"/>
        </w:numPr>
      </w:pPr>
      <w:r w:rsidRPr="00A10A1D">
        <w:rPr>
          <w:i/>
          <w:shd w:val="pct15" w:color="auto" w:fill="FFFFFF"/>
        </w:rPr>
        <w:t>Tolofson</w:t>
      </w:r>
      <w:r>
        <w:t>:</w:t>
      </w:r>
      <w:r w:rsidR="001E52FD">
        <w:t xml:space="preserve"> </w:t>
      </w:r>
    </w:p>
    <w:p w:rsidR="00D82C75" w:rsidRDefault="0028581F" w:rsidP="00A10A1D">
      <w:pPr>
        <w:pStyle w:val="ListParagraph"/>
        <w:numPr>
          <w:ilvl w:val="1"/>
          <w:numId w:val="38"/>
        </w:numPr>
      </w:pPr>
      <w:r>
        <w:t>Rejected application of forum rules &amp; double actionality rule</w:t>
      </w:r>
    </w:p>
    <w:p w:rsidR="005D00AA" w:rsidRDefault="001E52FD" w:rsidP="00A10A1D">
      <w:pPr>
        <w:pStyle w:val="ListParagraph"/>
        <w:numPr>
          <w:ilvl w:val="1"/>
          <w:numId w:val="38"/>
        </w:numPr>
      </w:pPr>
      <w:r>
        <w:t>N</w:t>
      </w:r>
      <w:r w:rsidR="00C92F2E">
        <w:t>o exception in Canada</w:t>
      </w:r>
    </w:p>
    <w:p w:rsidR="005D00AA" w:rsidRDefault="005D00AA" w:rsidP="00A10A1D">
      <w:pPr>
        <w:pStyle w:val="ListParagraph"/>
        <w:numPr>
          <w:ilvl w:val="1"/>
          <w:numId w:val="38"/>
        </w:numPr>
      </w:pPr>
      <w:r>
        <w:t xml:space="preserve">No PP exception </w:t>
      </w:r>
    </w:p>
    <w:p w:rsidR="00C92F2E" w:rsidRDefault="005D00AA" w:rsidP="00A10A1D">
      <w:pPr>
        <w:pStyle w:val="ListParagraph"/>
        <w:numPr>
          <w:ilvl w:val="1"/>
          <w:numId w:val="38"/>
        </w:numPr>
      </w:pPr>
      <w:r w:rsidRPr="0021242F">
        <w:rPr>
          <w:b/>
        </w:rPr>
        <w:t>M</w:t>
      </w:r>
      <w:r w:rsidR="009C0D19" w:rsidRPr="0021242F">
        <w:rPr>
          <w:b/>
        </w:rPr>
        <w:t>ay need exception for intl torts</w:t>
      </w:r>
      <w:r w:rsidR="00AE0667">
        <w:t>, where parties are nationals/residents of forum</w:t>
      </w:r>
    </w:p>
    <w:p w:rsidR="00D3105B" w:rsidRDefault="00B60864" w:rsidP="00600E26">
      <w:pPr>
        <w:pStyle w:val="ListParagraph"/>
        <w:numPr>
          <w:ilvl w:val="2"/>
          <w:numId w:val="38"/>
        </w:numPr>
      </w:pPr>
      <w:r>
        <w:t xml:space="preserve">No appeal </w:t>
      </w:r>
      <w:r w:rsidR="0021242F">
        <w:t>decision</w:t>
      </w:r>
      <w:r w:rsidR="00145FB7">
        <w:t xml:space="preserve">; </w:t>
      </w:r>
      <w:r w:rsidR="00D3105B">
        <w:t xml:space="preserve">in </w:t>
      </w:r>
      <w:r w:rsidR="00D3105B" w:rsidRPr="00145FB7">
        <w:rPr>
          <w:i/>
        </w:rPr>
        <w:t>Wong v Lee</w:t>
      </w:r>
      <w:r w:rsidR="00D3105B">
        <w:t>, NYS law applied</w:t>
      </w:r>
      <w:r w:rsidR="00F70E9A">
        <w:t xml:space="preserve"> </w:t>
      </w:r>
      <w:r w:rsidR="00145FB7" w:rsidRPr="00145FB7">
        <w:t>even though</w:t>
      </w:r>
      <w:r w:rsidR="00F70E9A" w:rsidRPr="00145FB7">
        <w:t xml:space="preserve"> </w:t>
      </w:r>
      <w:r w:rsidR="00F70E9A">
        <w:t>all parties were Ont residents</w:t>
      </w:r>
    </w:p>
    <w:p w:rsidR="00C74DE5" w:rsidRDefault="00C74DE5" w:rsidP="00600E26">
      <w:pPr>
        <w:pStyle w:val="ListParagraph"/>
        <w:numPr>
          <w:ilvl w:val="2"/>
          <w:numId w:val="38"/>
        </w:numPr>
      </w:pPr>
      <w:r w:rsidRPr="0021242F">
        <w:rPr>
          <w:b/>
        </w:rPr>
        <w:t>Defamation</w:t>
      </w:r>
      <w:r>
        <w:t xml:space="preserve"> may </w:t>
      </w:r>
      <w:r w:rsidR="0021242F">
        <w:t>need</w:t>
      </w:r>
      <w:r>
        <w:t xml:space="preserve"> an alternative rule – place of most substantial harm to reputation (</w:t>
      </w:r>
      <w:r w:rsidRPr="00C74DE5">
        <w:rPr>
          <w:i/>
          <w:shd w:val="pct15" w:color="auto" w:fill="FFFFFF"/>
        </w:rPr>
        <w:t>Banro</w:t>
      </w:r>
      <w:r>
        <w:t>)</w:t>
      </w:r>
    </w:p>
    <w:p w:rsidR="002A76FA" w:rsidRPr="00D82C75" w:rsidRDefault="00AE0667" w:rsidP="00A10A1D">
      <w:pPr>
        <w:pStyle w:val="ListParagraph"/>
        <w:numPr>
          <w:ilvl w:val="0"/>
          <w:numId w:val="38"/>
        </w:numPr>
      </w:pPr>
      <w:r w:rsidRPr="00A10A1D">
        <w:rPr>
          <w:i/>
          <w:shd w:val="pct15" w:color="auto" w:fill="FFFFFF"/>
        </w:rPr>
        <w:t>Somers v Fourniers</w:t>
      </w:r>
      <w:r w:rsidRPr="00A10A1D">
        <w:rPr>
          <w:i/>
        </w:rPr>
        <w:t xml:space="preserve">: </w:t>
      </w:r>
      <w:r>
        <w:t>turns on procedural/substantive characterization</w:t>
      </w:r>
    </w:p>
    <w:p w:rsidR="00BB6367" w:rsidRDefault="00BB6367" w:rsidP="00D3105B">
      <w:pPr>
        <w:jc w:val="center"/>
        <w:rPr>
          <w:bdr w:val="single" w:sz="4" w:space="0" w:color="auto"/>
        </w:rPr>
      </w:pPr>
      <w:r w:rsidRPr="00D82C75">
        <w:rPr>
          <w:bdr w:val="single" w:sz="4" w:space="0" w:color="auto"/>
        </w:rPr>
        <w:t>CONTRACTS</w:t>
      </w:r>
    </w:p>
    <w:p w:rsidR="0099472A" w:rsidRDefault="00837CAE" w:rsidP="0043124B">
      <w:pPr>
        <w:pStyle w:val="NoSpacing"/>
        <w:jc w:val="center"/>
      </w:pPr>
      <w:r>
        <w:t>Proper law w exceptions; n</w:t>
      </w:r>
      <w:r w:rsidR="00F56EE7">
        <w:t>o</w:t>
      </w:r>
      <w:r w:rsidR="0043124B" w:rsidRPr="0043124B">
        <w:t xml:space="preserve"> renvoi</w:t>
      </w:r>
    </w:p>
    <w:p w:rsidR="00A32B79" w:rsidRDefault="00237A99" w:rsidP="0043124B">
      <w:pPr>
        <w:pStyle w:val="NoSpacing"/>
        <w:numPr>
          <w:ilvl w:val="0"/>
          <w:numId w:val="39"/>
        </w:numPr>
        <w:jc w:val="both"/>
      </w:pPr>
      <w:r>
        <w:t xml:space="preserve">K </w:t>
      </w:r>
      <w:r w:rsidR="00A32B79">
        <w:t>can’t exist in a legal vacuum</w:t>
      </w:r>
    </w:p>
    <w:p w:rsidR="0043124B" w:rsidRDefault="00237A99" w:rsidP="0043124B">
      <w:pPr>
        <w:pStyle w:val="NoSpacing"/>
        <w:numPr>
          <w:ilvl w:val="0"/>
          <w:numId w:val="39"/>
        </w:numPr>
        <w:jc w:val="both"/>
      </w:pPr>
      <w:r>
        <w:t>P</w:t>
      </w:r>
      <w:r w:rsidR="00A32B79">
        <w:t xml:space="preserve">roper law can’t shift – determined as of the </w:t>
      </w:r>
      <w:r>
        <w:t>time</w:t>
      </w:r>
      <w:r w:rsidR="00A32B79">
        <w:t xml:space="preserve"> of contracting</w:t>
      </w:r>
    </w:p>
    <w:p w:rsidR="00237A99" w:rsidRDefault="001278E9" w:rsidP="0043124B">
      <w:pPr>
        <w:pStyle w:val="NoSpacing"/>
        <w:numPr>
          <w:ilvl w:val="0"/>
          <w:numId w:val="39"/>
        </w:numPr>
        <w:jc w:val="both"/>
      </w:pPr>
      <w:r>
        <w:t>Rare but possible</w:t>
      </w:r>
      <w:r w:rsidR="00237A99">
        <w:t xml:space="preserve"> for K to have multiple proper laws</w:t>
      </w:r>
      <w:r w:rsidR="00041D90">
        <w:t xml:space="preserve">, i.e. </w:t>
      </w:r>
      <w:r w:rsidR="00041D90" w:rsidRPr="0078256B">
        <w:rPr>
          <w:b/>
        </w:rPr>
        <w:t>depecage</w:t>
      </w:r>
    </w:p>
    <w:p w:rsidR="00041D90" w:rsidRDefault="00041D90" w:rsidP="00041D90">
      <w:pPr>
        <w:pStyle w:val="NoSpacing"/>
        <w:numPr>
          <w:ilvl w:val="1"/>
          <w:numId w:val="39"/>
        </w:numPr>
        <w:jc w:val="both"/>
      </w:pPr>
      <w:r>
        <w:t>Absent express/implied agreement, presumes ONE proper law applies (</w:t>
      </w:r>
      <w:r w:rsidRPr="00041D90">
        <w:rPr>
          <w:i/>
          <w:shd w:val="pct15" w:color="auto" w:fill="FFFFFF"/>
        </w:rPr>
        <w:t>RE Pope &amp; Talbot</w:t>
      </w:r>
      <w:r>
        <w:t>)</w:t>
      </w:r>
    </w:p>
    <w:p w:rsidR="0078256B" w:rsidRDefault="0078256B" w:rsidP="00041D90">
      <w:pPr>
        <w:pStyle w:val="NoSpacing"/>
        <w:numPr>
          <w:ilvl w:val="1"/>
          <w:numId w:val="39"/>
        </w:numPr>
        <w:jc w:val="both"/>
      </w:pPr>
      <w:r>
        <w:t xml:space="preserve">Use </w:t>
      </w:r>
      <w:r w:rsidRPr="0078256B">
        <w:rPr>
          <w:i/>
          <w:shd w:val="pct15" w:color="auto" w:fill="FFFFFF"/>
        </w:rPr>
        <w:t xml:space="preserve">Cansulex </w:t>
      </w:r>
      <w:r w:rsidRPr="0078256B">
        <w:rPr>
          <w:shd w:val="pct15" w:color="auto" w:fill="FFFFFF"/>
        </w:rPr>
        <w:t>factors</w:t>
      </w:r>
      <w:r>
        <w:t xml:space="preserve"> to determine intent: where K’s made, where parties operations are, subject matter of K, where claims might be expected to rise</w:t>
      </w:r>
    </w:p>
    <w:p w:rsidR="00F00FAF" w:rsidRDefault="00F46057" w:rsidP="00F00FAF">
      <w:pPr>
        <w:pStyle w:val="NoSpacing"/>
        <w:numPr>
          <w:ilvl w:val="0"/>
          <w:numId w:val="39"/>
        </w:numPr>
        <w:jc w:val="both"/>
      </w:pPr>
      <w:r>
        <w:t>May be relevant to</w:t>
      </w:r>
      <w:r w:rsidR="003E70A6">
        <w:t xml:space="preserve"> finding</w:t>
      </w:r>
      <w:r>
        <w:t xml:space="preserve"> jurisdiction </w:t>
      </w:r>
      <w:r w:rsidR="00CF23B1">
        <w:t>(</w:t>
      </w:r>
      <w:r w:rsidR="00CF23B1" w:rsidRPr="00CF23B1">
        <w:rPr>
          <w:i/>
          <w:shd w:val="pct15" w:color="auto" w:fill="FFFFFF"/>
        </w:rPr>
        <w:t>Amin Rasheed</w:t>
      </w:r>
      <w:r w:rsidR="00CF23B1">
        <w:t>)</w:t>
      </w:r>
      <w:r w:rsidR="00AC1664">
        <w:t xml:space="preserve"> (CJPTA requires an express CoL clause)</w:t>
      </w:r>
    </w:p>
    <w:p w:rsidR="006512FF" w:rsidRDefault="006512FF" w:rsidP="00F00FAF">
      <w:pPr>
        <w:pStyle w:val="NoSpacing"/>
        <w:jc w:val="both"/>
        <w:rPr>
          <w:b/>
          <w:u w:val="single"/>
        </w:rPr>
      </w:pPr>
    </w:p>
    <w:p w:rsidR="00F00FAF" w:rsidRDefault="00BB723A" w:rsidP="00F00FAF">
      <w:pPr>
        <w:pStyle w:val="NoSpacing"/>
        <w:jc w:val="both"/>
        <w:rPr>
          <w:b/>
          <w:u w:val="single"/>
        </w:rPr>
      </w:pPr>
      <w:r w:rsidRPr="00BB723A">
        <w:rPr>
          <w:b/>
          <w:u w:val="single"/>
        </w:rPr>
        <w:t>Proper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12FF" w:rsidTr="006512FF">
        <w:tc>
          <w:tcPr>
            <w:tcW w:w="10790" w:type="dxa"/>
          </w:tcPr>
          <w:p w:rsidR="006512FF" w:rsidRDefault="006512FF" w:rsidP="00F00FAF">
            <w:pPr>
              <w:pStyle w:val="NoSpacing"/>
              <w:jc w:val="both"/>
              <w:rPr>
                <w:b/>
                <w:u w:val="single"/>
              </w:rPr>
            </w:pPr>
            <w:r w:rsidRPr="003A3D54">
              <w:rPr>
                <w:b/>
                <w:i/>
              </w:rPr>
              <w:t>Bonython</w:t>
            </w:r>
            <w:r>
              <w:rPr>
                <w:b/>
                <w:i/>
              </w:rPr>
              <w:t xml:space="preserve"> </w:t>
            </w:r>
            <w:r>
              <w:t xml:space="preserve">cited in </w:t>
            </w:r>
            <w:r w:rsidRPr="00F74D7A">
              <w:rPr>
                <w:i/>
                <w:shd w:val="pct15" w:color="auto" w:fill="FFFFFF"/>
              </w:rPr>
              <w:t>Amin Rasheed</w:t>
            </w:r>
            <w:r w:rsidRPr="003A3D54">
              <w:t xml:space="preserve">: </w:t>
            </w:r>
            <w:r>
              <w:t xml:space="preserve">the substance of the obligation must be determined by the proper law of the contract, i.e. the system of law by reference to which the contract was made (ACTUAL INTENT), </w:t>
            </w:r>
            <w:r w:rsidRPr="00CD30DA">
              <w:t>or</w:t>
            </w:r>
            <w:r>
              <w:t xml:space="preserve"> </w:t>
            </w:r>
            <w:r w:rsidRPr="00AB57EB">
              <w:t xml:space="preserve">that with which the transaction had its </w:t>
            </w:r>
            <w:r w:rsidRPr="00F70106">
              <w:t>closest &amp; most real connection</w:t>
            </w:r>
            <w:r>
              <w:t xml:space="preserve"> (OBJETIVE)</w:t>
            </w:r>
          </w:p>
        </w:tc>
      </w:tr>
    </w:tbl>
    <w:p w:rsidR="00237A99" w:rsidRPr="0055270D" w:rsidRDefault="008543C8" w:rsidP="000A1E41">
      <w:pPr>
        <w:pStyle w:val="NoSpacing"/>
        <w:numPr>
          <w:ilvl w:val="0"/>
          <w:numId w:val="40"/>
        </w:numPr>
        <w:jc w:val="both"/>
        <w:rPr>
          <w:i/>
        </w:rPr>
      </w:pPr>
      <w:r>
        <w:rPr>
          <w:b/>
        </w:rPr>
        <w:t>ACTUAL INTENT</w:t>
      </w:r>
      <w:r w:rsidR="00694144">
        <w:rPr>
          <w:b/>
        </w:rPr>
        <w:t>:</w:t>
      </w:r>
      <w:r>
        <w:rPr>
          <w:b/>
        </w:rPr>
        <w:t xml:space="preserve"> </w:t>
      </w:r>
      <w:r w:rsidR="00C80B63" w:rsidRPr="00336E09">
        <w:rPr>
          <w:b/>
        </w:rPr>
        <w:t>look at four corners of K</w:t>
      </w:r>
      <w:r w:rsidR="00336E09">
        <w:t xml:space="preserve"> (</w:t>
      </w:r>
      <w:r w:rsidR="00336E09" w:rsidRPr="0055270D">
        <w:t>language</w:t>
      </w:r>
      <w:r w:rsidR="00336E09">
        <w:t xml:space="preserve">, terms, </w:t>
      </w:r>
      <w:r w:rsidR="0055270D">
        <w:t>currency</w:t>
      </w:r>
      <w:r w:rsidR="00336E09">
        <w:t>, arbitration or JS clauses</w:t>
      </w:r>
      <w:r w:rsidR="003D7473">
        <w:t>, etc.</w:t>
      </w:r>
      <w:r w:rsidR="00336E09">
        <w:t>)</w:t>
      </w:r>
    </w:p>
    <w:p w:rsidR="00A44F22" w:rsidRPr="00A44F22" w:rsidRDefault="00C80B63" w:rsidP="00C80B63">
      <w:pPr>
        <w:pStyle w:val="NoSpacing"/>
        <w:numPr>
          <w:ilvl w:val="1"/>
          <w:numId w:val="39"/>
        </w:numPr>
        <w:jc w:val="both"/>
      </w:pPr>
      <w:r w:rsidRPr="00A25D32">
        <w:rPr>
          <w:b/>
        </w:rPr>
        <w:t>Express CoL rule</w:t>
      </w:r>
    </w:p>
    <w:p w:rsidR="00C80B63" w:rsidRDefault="00A44F22" w:rsidP="00A44F22">
      <w:pPr>
        <w:pStyle w:val="NoSpacing"/>
        <w:numPr>
          <w:ilvl w:val="2"/>
          <w:numId w:val="39"/>
        </w:numPr>
        <w:jc w:val="both"/>
      </w:pPr>
      <w:r w:rsidRPr="005F44F2">
        <w:rPr>
          <w:u w:val="single"/>
        </w:rPr>
        <w:t>P</w:t>
      </w:r>
      <w:r w:rsidR="00EE233C" w:rsidRPr="005F44F2">
        <w:rPr>
          <w:u w:val="single"/>
        </w:rPr>
        <w:t>rima facie governs</w:t>
      </w:r>
      <w:r w:rsidR="00FF6C1B" w:rsidRPr="005F44F2">
        <w:rPr>
          <w:u w:val="single"/>
        </w:rPr>
        <w:t xml:space="preserve"> if</w:t>
      </w:r>
      <w:r w:rsidR="00EE233C" w:rsidRPr="005F44F2">
        <w:rPr>
          <w:u w:val="single"/>
        </w:rPr>
        <w:t xml:space="preserve"> bona fide + legal &amp; not contrary to PP</w:t>
      </w:r>
      <w:r w:rsidR="00266B35">
        <w:t xml:space="preserve"> (</w:t>
      </w:r>
      <w:r w:rsidR="00266B35" w:rsidRPr="00C15B31">
        <w:rPr>
          <w:i/>
          <w:shd w:val="pct15" w:color="auto" w:fill="FFFFFF"/>
        </w:rPr>
        <w:t>Vita Foods</w:t>
      </w:r>
      <w:r w:rsidR="00266B35">
        <w:t>)</w:t>
      </w:r>
    </w:p>
    <w:p w:rsidR="006D4509" w:rsidRDefault="006D4509" w:rsidP="006D4509">
      <w:pPr>
        <w:pStyle w:val="NoSpacing"/>
        <w:numPr>
          <w:ilvl w:val="2"/>
          <w:numId w:val="39"/>
        </w:numPr>
        <w:jc w:val="both"/>
      </w:pPr>
      <w:r>
        <w:t xml:space="preserve">No </w:t>
      </w:r>
      <w:r w:rsidR="00650EAA">
        <w:t>doctrine of evasion in Canada; likely conclusive is not contrary to PP</w:t>
      </w:r>
    </w:p>
    <w:p w:rsidR="00C80B63" w:rsidRDefault="00C80B63" w:rsidP="00C80B63">
      <w:pPr>
        <w:pStyle w:val="NoSpacing"/>
        <w:numPr>
          <w:ilvl w:val="1"/>
          <w:numId w:val="39"/>
        </w:numPr>
        <w:jc w:val="both"/>
        <w:rPr>
          <w:b/>
        </w:rPr>
      </w:pPr>
      <w:r w:rsidRPr="00A25D32">
        <w:rPr>
          <w:b/>
        </w:rPr>
        <w:t>Implied CoL rule</w:t>
      </w:r>
    </w:p>
    <w:p w:rsidR="005F5E37" w:rsidRPr="00EB261D" w:rsidRDefault="001F6552" w:rsidP="00EB261D">
      <w:pPr>
        <w:pStyle w:val="NoSpacing"/>
        <w:numPr>
          <w:ilvl w:val="2"/>
          <w:numId w:val="39"/>
        </w:numPr>
        <w:jc w:val="both"/>
        <w:rPr>
          <w:b/>
        </w:rPr>
      </w:pPr>
      <w:r>
        <w:t>Arbitration</w:t>
      </w:r>
      <w:r w:rsidR="00644557">
        <w:t>/JS selection</w:t>
      </w:r>
      <w:r>
        <w:t xml:space="preserve"> clause indicates implied intent</w:t>
      </w:r>
      <w:r w:rsidR="00B947DD">
        <w:t>; not decisive but compelling</w:t>
      </w:r>
      <w:r w:rsidR="00136176">
        <w:t xml:space="preserve"> (</w:t>
      </w:r>
      <w:r w:rsidR="00136176" w:rsidRPr="0055270D">
        <w:rPr>
          <w:i/>
          <w:shd w:val="pct15" w:color="auto" w:fill="FFFFFF"/>
        </w:rPr>
        <w:t>Richardson</w:t>
      </w:r>
      <w:r w:rsidR="00136176" w:rsidRPr="00136176">
        <w:t>)</w:t>
      </w:r>
    </w:p>
    <w:p w:rsidR="00EB261D" w:rsidRDefault="00C80B63" w:rsidP="00EB261D">
      <w:pPr>
        <w:pStyle w:val="NoSpacing"/>
        <w:numPr>
          <w:ilvl w:val="0"/>
          <w:numId w:val="40"/>
        </w:numPr>
        <w:jc w:val="both"/>
      </w:pPr>
      <w:r w:rsidRPr="00336E09">
        <w:rPr>
          <w:b/>
        </w:rPr>
        <w:t>OBJECTIVE</w:t>
      </w:r>
      <w:r w:rsidR="00694144">
        <w:rPr>
          <w:b/>
        </w:rPr>
        <w:t>:</w:t>
      </w:r>
      <w:r w:rsidRPr="00336E09">
        <w:rPr>
          <w:b/>
        </w:rPr>
        <w:t xml:space="preserve"> look at obligations under K</w:t>
      </w:r>
      <w:r w:rsidR="00336E09">
        <w:t xml:space="preserve"> (place where it’s made, place of performance, place of parties)</w:t>
      </w:r>
    </w:p>
    <w:p w:rsidR="00F70106" w:rsidRPr="00C3188D" w:rsidRDefault="00EB261D" w:rsidP="00C3188D">
      <w:pPr>
        <w:pStyle w:val="NoSpacing"/>
        <w:numPr>
          <w:ilvl w:val="1"/>
          <w:numId w:val="45"/>
        </w:numPr>
        <w:jc w:val="both"/>
      </w:pPr>
      <w:r>
        <w:t>If there’s no CoL rule or if the “CoL rule governs” presumption is rebutted</w:t>
      </w:r>
      <w:r w:rsidR="00C3188D">
        <w:t xml:space="preserve">, ask </w:t>
      </w:r>
      <w:r w:rsidR="00C3188D">
        <w:rPr>
          <w:u w:val="single"/>
        </w:rPr>
        <w:t>w</w:t>
      </w:r>
      <w:r w:rsidR="00F70106" w:rsidRPr="00C3188D">
        <w:rPr>
          <w:u w:val="single"/>
        </w:rPr>
        <w:t>hich legal system has the CLOSEST &amp; MOST REAL connection with the obligations?</w:t>
      </w:r>
    </w:p>
    <w:p w:rsidR="004B0B5B" w:rsidRDefault="004B0B5B" w:rsidP="004B0B5B">
      <w:pPr>
        <w:pStyle w:val="NoSpacing"/>
        <w:numPr>
          <w:ilvl w:val="1"/>
          <w:numId w:val="44"/>
        </w:numPr>
        <w:jc w:val="both"/>
      </w:pPr>
      <w:r>
        <w:t>Place where K is made isn’t decisive; must weigh all factors</w:t>
      </w:r>
      <w:r w:rsidR="00EC208D">
        <w:t xml:space="preserve"> (</w:t>
      </w:r>
      <w:r w:rsidR="00EC208D" w:rsidRPr="00EC208D">
        <w:rPr>
          <w:i/>
          <w:shd w:val="pct15" w:color="auto" w:fill="FFFFFF"/>
        </w:rPr>
        <w:t>Imperial Life v Colmenares</w:t>
      </w:r>
      <w:r w:rsidR="00EC208D">
        <w:t>)</w:t>
      </w:r>
    </w:p>
    <w:p w:rsidR="00C7450D" w:rsidRDefault="00C7450D" w:rsidP="00C7450D">
      <w:pPr>
        <w:pStyle w:val="NoSpacing"/>
        <w:numPr>
          <w:ilvl w:val="1"/>
          <w:numId w:val="44"/>
        </w:numPr>
        <w:jc w:val="both"/>
      </w:pPr>
      <w:r>
        <w:t xml:space="preserve">Courts sometimes confuse </w:t>
      </w:r>
      <w:r w:rsidRPr="000367C5">
        <w:rPr>
          <w:u w:val="single"/>
        </w:rPr>
        <w:t>implied intent</w:t>
      </w:r>
      <w:r>
        <w:t xml:space="preserve"> w </w:t>
      </w:r>
      <w:r w:rsidRPr="000367C5">
        <w:rPr>
          <w:u w:val="single"/>
        </w:rPr>
        <w:t>objective determination</w:t>
      </w:r>
    </w:p>
    <w:p w:rsidR="00C7450D" w:rsidRDefault="00C7450D" w:rsidP="00C7450D">
      <w:pPr>
        <w:pStyle w:val="NoSpacing"/>
        <w:numPr>
          <w:ilvl w:val="2"/>
          <w:numId w:val="44"/>
        </w:numPr>
        <w:jc w:val="both"/>
      </w:pPr>
      <w:r>
        <w:t xml:space="preserve">In </w:t>
      </w:r>
      <w:r w:rsidRPr="00834CE1">
        <w:rPr>
          <w:i/>
          <w:shd w:val="pct15" w:color="auto" w:fill="FFFFFF"/>
        </w:rPr>
        <w:t>Amin Rasheed</w:t>
      </w:r>
      <w:r>
        <w:t xml:space="preserve">, one J was found implied intent &amp; the other objectively determined; </w:t>
      </w:r>
      <w:r w:rsidRPr="00834CE1">
        <w:rPr>
          <w:i/>
          <w:shd w:val="pct15" w:color="auto" w:fill="FFFFFF"/>
        </w:rPr>
        <w:t>Richardson</w:t>
      </w:r>
      <w:r w:rsidR="001E1B6A">
        <w:t xml:space="preserve"> </w:t>
      </w:r>
      <w:r>
        <w:t>found implied intent but considered obligations under K</w:t>
      </w:r>
      <w:r w:rsidR="001E1B6A">
        <w:t xml:space="preserve"> in so doing</w:t>
      </w:r>
    </w:p>
    <w:p w:rsidR="00C7450D" w:rsidRDefault="00A14E41" w:rsidP="00C7450D">
      <w:pPr>
        <w:pStyle w:val="NoSpacing"/>
        <w:numPr>
          <w:ilvl w:val="2"/>
          <w:numId w:val="44"/>
        </w:numPr>
        <w:jc w:val="both"/>
      </w:pPr>
      <w:r>
        <w:t>1</w:t>
      </w:r>
      <w:r w:rsidRPr="00A14E41">
        <w:rPr>
          <w:vertAlign w:val="superscript"/>
        </w:rPr>
        <w:t>st</w:t>
      </w:r>
      <w:r>
        <w:t xml:space="preserve"> try to find implied intent (K only); alternatively, objectively determine (obligations under K)</w:t>
      </w:r>
    </w:p>
    <w:p w:rsidR="00F7210D" w:rsidRPr="00970019" w:rsidRDefault="00980F59" w:rsidP="006323C1">
      <w:pPr>
        <w:pStyle w:val="NoSpacing"/>
        <w:numPr>
          <w:ilvl w:val="2"/>
          <w:numId w:val="44"/>
        </w:numPr>
        <w:jc w:val="both"/>
      </w:pPr>
      <w:r>
        <w:t>Either way, looking for the legal system w the CLOSEST &amp; MOST REAL connection</w:t>
      </w:r>
    </w:p>
    <w:p w:rsidR="007E7FBC" w:rsidRDefault="007E7FBC" w:rsidP="006323C1">
      <w:pPr>
        <w:pStyle w:val="NoSpacing"/>
        <w:jc w:val="both"/>
        <w:rPr>
          <w:b/>
          <w:u w:val="single"/>
        </w:rPr>
      </w:pPr>
    </w:p>
    <w:p w:rsidR="005F5E37" w:rsidRPr="005F5E37" w:rsidRDefault="005F5E37" w:rsidP="006323C1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 xml:space="preserve">Exceptions </w:t>
      </w:r>
    </w:p>
    <w:p w:rsidR="008D68CB" w:rsidRDefault="00AB6FF8" w:rsidP="008D68CB">
      <w:pPr>
        <w:pStyle w:val="NoSpacing"/>
        <w:numPr>
          <w:ilvl w:val="0"/>
          <w:numId w:val="42"/>
        </w:numPr>
        <w:jc w:val="both"/>
      </w:pPr>
      <w:r>
        <w:rPr>
          <w:b/>
        </w:rPr>
        <w:t>Lex loci contractus</w:t>
      </w:r>
      <w:r w:rsidR="000D2DAC" w:rsidRPr="008D68CB">
        <w:rPr>
          <w:b/>
        </w:rPr>
        <w:t xml:space="preserve"> </w:t>
      </w:r>
      <w:r w:rsidR="00103418">
        <w:rPr>
          <w:b/>
        </w:rPr>
        <w:t>may apply if it coincides w</w:t>
      </w:r>
      <w:r w:rsidR="00964C40">
        <w:rPr>
          <w:b/>
        </w:rPr>
        <w:t xml:space="preserve"> lex fori</w:t>
      </w:r>
      <w:r w:rsidR="00BE7D85">
        <w:t xml:space="preserve"> </w:t>
      </w:r>
      <w:r w:rsidR="00F6127E">
        <w:t>(</w:t>
      </w:r>
      <w:r w:rsidR="00F6127E" w:rsidRPr="008D68CB">
        <w:rPr>
          <w:i/>
          <w:shd w:val="pct15" w:color="auto" w:fill="FFFFFF"/>
        </w:rPr>
        <w:t>Vita Foods</w:t>
      </w:r>
      <w:r w:rsidR="00882E51" w:rsidRPr="008D68CB">
        <w:rPr>
          <w:i/>
          <w:shd w:val="pct15" w:color="auto" w:fill="FFFFFF"/>
        </w:rPr>
        <w:t>, Mackender</w:t>
      </w:r>
      <w:r w:rsidR="00F6127E">
        <w:t>)</w:t>
      </w:r>
    </w:p>
    <w:p w:rsidR="00EA4E28" w:rsidRDefault="00AB6FF8" w:rsidP="00EA4E28">
      <w:pPr>
        <w:pStyle w:val="NoSpacing"/>
        <w:numPr>
          <w:ilvl w:val="0"/>
          <w:numId w:val="42"/>
        </w:numPr>
        <w:jc w:val="both"/>
      </w:pPr>
      <w:r>
        <w:rPr>
          <w:b/>
        </w:rPr>
        <w:t>Lex loci solutionis</w:t>
      </w:r>
      <w:r w:rsidR="006C28AA" w:rsidRPr="008D68CB">
        <w:rPr>
          <w:b/>
        </w:rPr>
        <w:t xml:space="preserve"> always</w:t>
      </w:r>
      <w:r w:rsidR="00CD6E3C" w:rsidRPr="008D68CB">
        <w:rPr>
          <w:b/>
        </w:rPr>
        <w:t xml:space="preserve"> </w:t>
      </w:r>
      <w:r w:rsidR="001D2795" w:rsidRPr="008D68CB">
        <w:rPr>
          <w:b/>
        </w:rPr>
        <w:t>applies</w:t>
      </w:r>
      <w:r w:rsidR="001D2795">
        <w:t xml:space="preserve"> </w:t>
      </w:r>
      <w:r w:rsidR="001D2795" w:rsidRPr="00C8472D">
        <w:rPr>
          <w:b/>
        </w:rPr>
        <w:t>subject to SI</w:t>
      </w:r>
      <w:r w:rsidR="00D573CD">
        <w:t xml:space="preserve">, i.e. </w:t>
      </w:r>
      <w:r w:rsidR="003A1B99">
        <w:t xml:space="preserve">if illegality </w:t>
      </w:r>
      <w:r w:rsidR="007246E4">
        <w:t>renders</w:t>
      </w:r>
      <w:r w:rsidR="003A1B99">
        <w:t xml:space="preserve"> K void/</w:t>
      </w:r>
      <w:r w:rsidR="006C2C7C">
        <w:t>unenforceable</w:t>
      </w:r>
      <w:r w:rsidR="007F5076">
        <w:t>; also turns on whether claim depends on the illegal transaction</w:t>
      </w:r>
      <w:r w:rsidR="00CD6E3C">
        <w:t xml:space="preserve"> (</w:t>
      </w:r>
      <w:r w:rsidR="00CD6E3C" w:rsidRPr="008D68CB">
        <w:rPr>
          <w:i/>
          <w:shd w:val="pct15" w:color="auto" w:fill="FFFFFF"/>
        </w:rPr>
        <w:t>Gillespie</w:t>
      </w:r>
      <w:r w:rsidR="00CD6E3C">
        <w:t>)</w:t>
      </w:r>
    </w:p>
    <w:p w:rsidR="001F6552" w:rsidRDefault="00F72C6B" w:rsidP="00266DFE">
      <w:pPr>
        <w:pStyle w:val="NoSpacing"/>
        <w:numPr>
          <w:ilvl w:val="0"/>
          <w:numId w:val="42"/>
        </w:numPr>
        <w:jc w:val="both"/>
      </w:pPr>
      <w:r w:rsidRPr="00EA4E28">
        <w:rPr>
          <w:b/>
        </w:rPr>
        <w:t xml:space="preserve">Lex fori </w:t>
      </w:r>
      <w:r w:rsidR="004D5046">
        <w:rPr>
          <w:b/>
        </w:rPr>
        <w:t>may apply</w:t>
      </w:r>
      <w:r w:rsidR="00266DFE">
        <w:t xml:space="preserve"> i</w:t>
      </w:r>
      <w:r w:rsidR="004D5046">
        <w:t>f</w:t>
      </w:r>
      <w:r>
        <w:t xml:space="preserve"> procedural</w:t>
      </w:r>
      <w:r w:rsidR="00D5444E">
        <w:t>,</w:t>
      </w:r>
      <w:r>
        <w:t xml:space="preserve"> law of mandatory application</w:t>
      </w:r>
      <w:r w:rsidR="00EA4E28">
        <w:t xml:space="preserve"> (</w:t>
      </w:r>
      <w:r w:rsidR="00EA4E28" w:rsidRPr="00266DFE">
        <w:rPr>
          <w:i/>
          <w:shd w:val="pct15" w:color="auto" w:fill="FFFFFF"/>
        </w:rPr>
        <w:t>Avenue Properties</w:t>
      </w:r>
      <w:r w:rsidR="00EA4E28">
        <w:t>)</w:t>
      </w:r>
      <w:r>
        <w:t>, or forum PP</w:t>
      </w:r>
      <w:r w:rsidR="00F62866">
        <w:t xml:space="preserve"> (</w:t>
      </w:r>
      <w:r w:rsidR="00F62866" w:rsidRPr="00266DFE">
        <w:rPr>
          <w:i/>
          <w:shd w:val="pct15" w:color="auto" w:fill="FFFFFF"/>
        </w:rPr>
        <w:t>Lloyds v Meinzer</w:t>
      </w:r>
      <w:r w:rsidR="00F62866">
        <w:t>)</w:t>
      </w:r>
    </w:p>
    <w:p w:rsidR="004D5046" w:rsidRDefault="00271521" w:rsidP="00266DFE">
      <w:pPr>
        <w:pStyle w:val="NoSpacing"/>
        <w:numPr>
          <w:ilvl w:val="0"/>
          <w:numId w:val="42"/>
        </w:numPr>
        <w:jc w:val="both"/>
      </w:pPr>
      <w:r>
        <w:t xml:space="preserve">For </w:t>
      </w:r>
      <w:r w:rsidRPr="00266DFE">
        <w:rPr>
          <w:b/>
        </w:rPr>
        <w:t>formation</w:t>
      </w:r>
      <w:r>
        <w:t xml:space="preserve">, </w:t>
      </w:r>
      <w:r w:rsidR="0038134E">
        <w:t xml:space="preserve">may apply </w:t>
      </w:r>
      <w:r w:rsidR="00266DFE">
        <w:t>lex fori (</w:t>
      </w:r>
      <w:r w:rsidR="00266DFE" w:rsidRPr="00266DFE">
        <w:rPr>
          <w:i/>
          <w:shd w:val="pct15" w:color="auto" w:fill="FFFFFF"/>
        </w:rPr>
        <w:t>Mackender</w:t>
      </w:r>
      <w:r w:rsidR="00266DFE">
        <w:t xml:space="preserve">) or </w:t>
      </w:r>
      <w:r w:rsidR="0038134E" w:rsidRPr="00426910">
        <w:t>p</w:t>
      </w:r>
      <w:r w:rsidR="004D5046" w:rsidRPr="00426910">
        <w:t>utative law</w:t>
      </w:r>
      <w:r w:rsidR="0038134E">
        <w:t xml:space="preserve"> </w:t>
      </w:r>
      <w:r w:rsidR="004D5046">
        <w:t xml:space="preserve"> (</w:t>
      </w:r>
      <w:r w:rsidR="004D5046" w:rsidRPr="00266DFE">
        <w:rPr>
          <w:i/>
          <w:shd w:val="pct15" w:color="auto" w:fill="FFFFFF"/>
        </w:rPr>
        <w:t>The Parouth</w:t>
      </w:r>
      <w:r w:rsidR="004D5046">
        <w:t>)</w:t>
      </w:r>
    </w:p>
    <w:p w:rsidR="004D5046" w:rsidRDefault="00271521" w:rsidP="00EA4E28">
      <w:pPr>
        <w:pStyle w:val="NoSpacing"/>
        <w:numPr>
          <w:ilvl w:val="0"/>
          <w:numId w:val="42"/>
        </w:numPr>
        <w:jc w:val="both"/>
      </w:pPr>
      <w:r>
        <w:t xml:space="preserve">For </w:t>
      </w:r>
      <w:r w:rsidRPr="00426910">
        <w:rPr>
          <w:b/>
        </w:rPr>
        <w:t>proper law of the obligation</w:t>
      </w:r>
      <w:r>
        <w:t xml:space="preserve">, look to the legal system w the </w:t>
      </w:r>
      <w:r w:rsidR="00426910" w:rsidRPr="00426910">
        <w:t>closest &amp; most real connection</w:t>
      </w:r>
      <w:r w:rsidR="0044440E">
        <w:t xml:space="preserve"> (</w:t>
      </w:r>
      <w:r w:rsidR="0044440E" w:rsidRPr="0044440E">
        <w:rPr>
          <w:i/>
          <w:shd w:val="pct15" w:color="auto" w:fill="FFFFFF"/>
        </w:rPr>
        <w:t>Minera</w:t>
      </w:r>
      <w:r w:rsidR="0044440E">
        <w:t>)</w:t>
      </w:r>
    </w:p>
    <w:p w:rsidR="00693943" w:rsidRPr="0043124B" w:rsidRDefault="00693943" w:rsidP="00EA4E28">
      <w:pPr>
        <w:pStyle w:val="NoSpacing"/>
        <w:numPr>
          <w:ilvl w:val="0"/>
          <w:numId w:val="42"/>
        </w:numPr>
        <w:jc w:val="both"/>
      </w:pPr>
      <w:r>
        <w:t xml:space="preserve">For </w:t>
      </w:r>
      <w:r w:rsidRPr="00426910">
        <w:rPr>
          <w:b/>
        </w:rPr>
        <w:t>formal validity</w:t>
      </w:r>
      <w:r>
        <w:t xml:space="preserve">, </w:t>
      </w:r>
      <w:r w:rsidR="00E1679D">
        <w:t>may apply</w:t>
      </w:r>
      <w:r>
        <w:t xml:space="preserve"> proper law </w:t>
      </w:r>
      <w:r w:rsidRPr="00426910">
        <w:t>or lex loci contractus</w:t>
      </w:r>
      <w:r w:rsidR="00970019">
        <w:t>; alternatively, characterize as procedural/substantive (</w:t>
      </w:r>
      <w:r w:rsidR="00970019">
        <w:rPr>
          <w:i/>
          <w:shd w:val="pct15" w:color="auto" w:fill="FFFFFF"/>
        </w:rPr>
        <w:t>Greenshields</w:t>
      </w:r>
      <w:r w:rsidR="00970019">
        <w:t>)</w:t>
      </w:r>
    </w:p>
    <w:sectPr w:rsidR="00693943" w:rsidRPr="0043124B" w:rsidSect="00B96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36C"/>
    <w:multiLevelType w:val="hybridMultilevel"/>
    <w:tmpl w:val="F7F8A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568B"/>
    <w:multiLevelType w:val="hybridMultilevel"/>
    <w:tmpl w:val="A06E4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341F"/>
    <w:multiLevelType w:val="hybridMultilevel"/>
    <w:tmpl w:val="96421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0357"/>
    <w:multiLevelType w:val="hybridMultilevel"/>
    <w:tmpl w:val="A9C6B2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E2BD6"/>
    <w:multiLevelType w:val="hybridMultilevel"/>
    <w:tmpl w:val="BDE0C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07E84"/>
    <w:multiLevelType w:val="hybridMultilevel"/>
    <w:tmpl w:val="CD0AA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36A04"/>
    <w:multiLevelType w:val="hybridMultilevel"/>
    <w:tmpl w:val="F17EF96E"/>
    <w:lvl w:ilvl="0" w:tplc="42A2D2F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D7C09"/>
    <w:multiLevelType w:val="hybridMultilevel"/>
    <w:tmpl w:val="9760E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C1684"/>
    <w:multiLevelType w:val="hybridMultilevel"/>
    <w:tmpl w:val="1BC265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671B5"/>
    <w:multiLevelType w:val="hybridMultilevel"/>
    <w:tmpl w:val="184ED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F56F4"/>
    <w:multiLevelType w:val="hybridMultilevel"/>
    <w:tmpl w:val="4998E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1264D"/>
    <w:multiLevelType w:val="hybridMultilevel"/>
    <w:tmpl w:val="3FF4F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E7024"/>
    <w:multiLevelType w:val="hybridMultilevel"/>
    <w:tmpl w:val="CB286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C1B0F"/>
    <w:multiLevelType w:val="hybridMultilevel"/>
    <w:tmpl w:val="99B42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06C2D"/>
    <w:multiLevelType w:val="hybridMultilevel"/>
    <w:tmpl w:val="838C0CA6"/>
    <w:lvl w:ilvl="0" w:tplc="42A2D2F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7249E"/>
    <w:multiLevelType w:val="hybridMultilevel"/>
    <w:tmpl w:val="04EA0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C2E74"/>
    <w:multiLevelType w:val="hybridMultilevel"/>
    <w:tmpl w:val="E5D6E3AA"/>
    <w:lvl w:ilvl="0" w:tplc="8EE0A95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62FDA"/>
    <w:multiLevelType w:val="hybridMultilevel"/>
    <w:tmpl w:val="0E24D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543B6"/>
    <w:multiLevelType w:val="hybridMultilevel"/>
    <w:tmpl w:val="B33A4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A1A02"/>
    <w:multiLevelType w:val="hybridMultilevel"/>
    <w:tmpl w:val="C40EC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D1D73"/>
    <w:multiLevelType w:val="hybridMultilevel"/>
    <w:tmpl w:val="D2EAE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419B0"/>
    <w:multiLevelType w:val="hybridMultilevel"/>
    <w:tmpl w:val="3FC00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34A89"/>
    <w:multiLevelType w:val="hybridMultilevel"/>
    <w:tmpl w:val="4CA23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10555"/>
    <w:multiLevelType w:val="hybridMultilevel"/>
    <w:tmpl w:val="EE34E64C"/>
    <w:lvl w:ilvl="0" w:tplc="905C8B0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36593"/>
    <w:multiLevelType w:val="hybridMultilevel"/>
    <w:tmpl w:val="1904F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D0808"/>
    <w:multiLevelType w:val="hybridMultilevel"/>
    <w:tmpl w:val="8E143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2474C"/>
    <w:multiLevelType w:val="hybridMultilevel"/>
    <w:tmpl w:val="DA187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8F39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26470"/>
    <w:multiLevelType w:val="hybridMultilevel"/>
    <w:tmpl w:val="E1260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5469F"/>
    <w:multiLevelType w:val="hybridMultilevel"/>
    <w:tmpl w:val="299469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70CC6"/>
    <w:multiLevelType w:val="hybridMultilevel"/>
    <w:tmpl w:val="7F403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1757C"/>
    <w:multiLevelType w:val="hybridMultilevel"/>
    <w:tmpl w:val="C8AAC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35869"/>
    <w:multiLevelType w:val="hybridMultilevel"/>
    <w:tmpl w:val="EB721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476A2"/>
    <w:multiLevelType w:val="hybridMultilevel"/>
    <w:tmpl w:val="10305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C4F67"/>
    <w:multiLevelType w:val="hybridMultilevel"/>
    <w:tmpl w:val="D40A2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45791"/>
    <w:multiLevelType w:val="hybridMultilevel"/>
    <w:tmpl w:val="545CA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93427"/>
    <w:multiLevelType w:val="hybridMultilevel"/>
    <w:tmpl w:val="EBCA6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67DE3"/>
    <w:multiLevelType w:val="hybridMultilevel"/>
    <w:tmpl w:val="47D89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B0A67"/>
    <w:multiLevelType w:val="hybridMultilevel"/>
    <w:tmpl w:val="9B769702"/>
    <w:lvl w:ilvl="0" w:tplc="5428E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12386"/>
    <w:multiLevelType w:val="hybridMultilevel"/>
    <w:tmpl w:val="FD4E6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C55F5"/>
    <w:multiLevelType w:val="hybridMultilevel"/>
    <w:tmpl w:val="DAFEB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77234"/>
    <w:multiLevelType w:val="hybridMultilevel"/>
    <w:tmpl w:val="1FE28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036B7"/>
    <w:multiLevelType w:val="hybridMultilevel"/>
    <w:tmpl w:val="99C6ED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C35C5"/>
    <w:multiLevelType w:val="hybridMultilevel"/>
    <w:tmpl w:val="1A9AF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E546B"/>
    <w:multiLevelType w:val="hybridMultilevel"/>
    <w:tmpl w:val="84669D4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E01F32"/>
    <w:multiLevelType w:val="hybridMultilevel"/>
    <w:tmpl w:val="D31A19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7"/>
  </w:num>
  <w:num w:numId="4">
    <w:abstractNumId w:val="7"/>
  </w:num>
  <w:num w:numId="5">
    <w:abstractNumId w:val="10"/>
  </w:num>
  <w:num w:numId="6">
    <w:abstractNumId w:val="30"/>
  </w:num>
  <w:num w:numId="7">
    <w:abstractNumId w:val="1"/>
  </w:num>
  <w:num w:numId="8">
    <w:abstractNumId w:val="5"/>
  </w:num>
  <w:num w:numId="9">
    <w:abstractNumId w:val="19"/>
  </w:num>
  <w:num w:numId="10">
    <w:abstractNumId w:val="36"/>
  </w:num>
  <w:num w:numId="11">
    <w:abstractNumId w:val="12"/>
  </w:num>
  <w:num w:numId="12">
    <w:abstractNumId w:val="37"/>
  </w:num>
  <w:num w:numId="13">
    <w:abstractNumId w:val="33"/>
  </w:num>
  <w:num w:numId="14">
    <w:abstractNumId w:val="38"/>
  </w:num>
  <w:num w:numId="15">
    <w:abstractNumId w:val="42"/>
  </w:num>
  <w:num w:numId="16">
    <w:abstractNumId w:val="24"/>
  </w:num>
  <w:num w:numId="17">
    <w:abstractNumId w:val="39"/>
  </w:num>
  <w:num w:numId="18">
    <w:abstractNumId w:val="6"/>
  </w:num>
  <w:num w:numId="19">
    <w:abstractNumId w:val="23"/>
  </w:num>
  <w:num w:numId="20">
    <w:abstractNumId w:val="28"/>
  </w:num>
  <w:num w:numId="21">
    <w:abstractNumId w:val="41"/>
  </w:num>
  <w:num w:numId="22">
    <w:abstractNumId w:val="8"/>
  </w:num>
  <w:num w:numId="23">
    <w:abstractNumId w:val="14"/>
  </w:num>
  <w:num w:numId="24">
    <w:abstractNumId w:val="2"/>
  </w:num>
  <w:num w:numId="25">
    <w:abstractNumId w:val="31"/>
  </w:num>
  <w:num w:numId="26">
    <w:abstractNumId w:val="34"/>
  </w:num>
  <w:num w:numId="27">
    <w:abstractNumId w:val="3"/>
  </w:num>
  <w:num w:numId="28">
    <w:abstractNumId w:val="29"/>
  </w:num>
  <w:num w:numId="29">
    <w:abstractNumId w:val="21"/>
  </w:num>
  <w:num w:numId="30">
    <w:abstractNumId w:val="18"/>
  </w:num>
  <w:num w:numId="31">
    <w:abstractNumId w:val="25"/>
  </w:num>
  <w:num w:numId="32">
    <w:abstractNumId w:val="9"/>
  </w:num>
  <w:num w:numId="33">
    <w:abstractNumId w:val="17"/>
  </w:num>
  <w:num w:numId="34">
    <w:abstractNumId w:val="40"/>
  </w:num>
  <w:num w:numId="35">
    <w:abstractNumId w:val="0"/>
  </w:num>
  <w:num w:numId="36">
    <w:abstractNumId w:val="13"/>
  </w:num>
  <w:num w:numId="37">
    <w:abstractNumId w:val="15"/>
  </w:num>
  <w:num w:numId="38">
    <w:abstractNumId w:val="20"/>
  </w:num>
  <w:num w:numId="39">
    <w:abstractNumId w:val="4"/>
  </w:num>
  <w:num w:numId="40">
    <w:abstractNumId w:val="16"/>
  </w:num>
  <w:num w:numId="41">
    <w:abstractNumId w:val="44"/>
  </w:num>
  <w:num w:numId="42">
    <w:abstractNumId w:val="35"/>
  </w:num>
  <w:num w:numId="43">
    <w:abstractNumId w:val="43"/>
  </w:num>
  <w:num w:numId="44">
    <w:abstractNumId w:val="2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5E"/>
    <w:rsid w:val="0000018F"/>
    <w:rsid w:val="00000A82"/>
    <w:rsid w:val="00002095"/>
    <w:rsid w:val="00004CC2"/>
    <w:rsid w:val="0001148C"/>
    <w:rsid w:val="00013F4A"/>
    <w:rsid w:val="00016A81"/>
    <w:rsid w:val="00017AC1"/>
    <w:rsid w:val="000245CB"/>
    <w:rsid w:val="00024824"/>
    <w:rsid w:val="00025458"/>
    <w:rsid w:val="0003073F"/>
    <w:rsid w:val="0003302E"/>
    <w:rsid w:val="000331F5"/>
    <w:rsid w:val="000338F4"/>
    <w:rsid w:val="00033D9E"/>
    <w:rsid w:val="000367C5"/>
    <w:rsid w:val="00037CC9"/>
    <w:rsid w:val="000400E6"/>
    <w:rsid w:val="00041D90"/>
    <w:rsid w:val="0004371F"/>
    <w:rsid w:val="000439EF"/>
    <w:rsid w:val="000448E0"/>
    <w:rsid w:val="00046F30"/>
    <w:rsid w:val="000559CA"/>
    <w:rsid w:val="0006569B"/>
    <w:rsid w:val="0006604D"/>
    <w:rsid w:val="00070E97"/>
    <w:rsid w:val="000715E4"/>
    <w:rsid w:val="00072DAF"/>
    <w:rsid w:val="00074469"/>
    <w:rsid w:val="00080BC7"/>
    <w:rsid w:val="000856CA"/>
    <w:rsid w:val="00092195"/>
    <w:rsid w:val="00093447"/>
    <w:rsid w:val="000958B5"/>
    <w:rsid w:val="00096158"/>
    <w:rsid w:val="000A0D83"/>
    <w:rsid w:val="000A1E41"/>
    <w:rsid w:val="000B1EC1"/>
    <w:rsid w:val="000B1FBC"/>
    <w:rsid w:val="000B6869"/>
    <w:rsid w:val="000B75A6"/>
    <w:rsid w:val="000C6E42"/>
    <w:rsid w:val="000D0E9E"/>
    <w:rsid w:val="000D2B3D"/>
    <w:rsid w:val="000D2DAC"/>
    <w:rsid w:val="000D3E31"/>
    <w:rsid w:val="000D40F1"/>
    <w:rsid w:val="000D698F"/>
    <w:rsid w:val="000D7EBE"/>
    <w:rsid w:val="000E1A15"/>
    <w:rsid w:val="000E245D"/>
    <w:rsid w:val="000E6E28"/>
    <w:rsid w:val="000F1A0D"/>
    <w:rsid w:val="000F2998"/>
    <w:rsid w:val="0010157C"/>
    <w:rsid w:val="00102AC1"/>
    <w:rsid w:val="00103418"/>
    <w:rsid w:val="001062BE"/>
    <w:rsid w:val="00107AB2"/>
    <w:rsid w:val="00107B27"/>
    <w:rsid w:val="00110BC8"/>
    <w:rsid w:val="00110CF5"/>
    <w:rsid w:val="0012030E"/>
    <w:rsid w:val="00123581"/>
    <w:rsid w:val="001278E9"/>
    <w:rsid w:val="001302C3"/>
    <w:rsid w:val="00130D40"/>
    <w:rsid w:val="00136176"/>
    <w:rsid w:val="00142FF6"/>
    <w:rsid w:val="00145FB7"/>
    <w:rsid w:val="00146B24"/>
    <w:rsid w:val="0015070F"/>
    <w:rsid w:val="001517BE"/>
    <w:rsid w:val="00151916"/>
    <w:rsid w:val="001519D5"/>
    <w:rsid w:val="00154299"/>
    <w:rsid w:val="0016079B"/>
    <w:rsid w:val="0016428E"/>
    <w:rsid w:val="001716B7"/>
    <w:rsid w:val="00171763"/>
    <w:rsid w:val="001720DF"/>
    <w:rsid w:val="00173ADF"/>
    <w:rsid w:val="00176794"/>
    <w:rsid w:val="00176F93"/>
    <w:rsid w:val="0018072E"/>
    <w:rsid w:val="001847A7"/>
    <w:rsid w:val="001948AC"/>
    <w:rsid w:val="0019721C"/>
    <w:rsid w:val="001A03B1"/>
    <w:rsid w:val="001A160E"/>
    <w:rsid w:val="001A2535"/>
    <w:rsid w:val="001A3DBC"/>
    <w:rsid w:val="001A4C00"/>
    <w:rsid w:val="001B2C73"/>
    <w:rsid w:val="001B75E6"/>
    <w:rsid w:val="001C0A63"/>
    <w:rsid w:val="001D1F7D"/>
    <w:rsid w:val="001D2795"/>
    <w:rsid w:val="001E1B6A"/>
    <w:rsid w:val="001E4C17"/>
    <w:rsid w:val="001E52FD"/>
    <w:rsid w:val="001E660D"/>
    <w:rsid w:val="001E6A93"/>
    <w:rsid w:val="001E76CE"/>
    <w:rsid w:val="001F10C8"/>
    <w:rsid w:val="001F15A4"/>
    <w:rsid w:val="001F4813"/>
    <w:rsid w:val="001F6552"/>
    <w:rsid w:val="002023F3"/>
    <w:rsid w:val="00205ACB"/>
    <w:rsid w:val="002070C2"/>
    <w:rsid w:val="00210247"/>
    <w:rsid w:val="00210CEC"/>
    <w:rsid w:val="00212222"/>
    <w:rsid w:val="0021242F"/>
    <w:rsid w:val="002146C1"/>
    <w:rsid w:val="00214A5D"/>
    <w:rsid w:val="0022175E"/>
    <w:rsid w:val="00224E39"/>
    <w:rsid w:val="002305B6"/>
    <w:rsid w:val="0023373C"/>
    <w:rsid w:val="00237235"/>
    <w:rsid w:val="00237A99"/>
    <w:rsid w:val="002529EF"/>
    <w:rsid w:val="00255F9C"/>
    <w:rsid w:val="002666EE"/>
    <w:rsid w:val="0026676F"/>
    <w:rsid w:val="00266B35"/>
    <w:rsid w:val="00266DFE"/>
    <w:rsid w:val="00271521"/>
    <w:rsid w:val="00271B54"/>
    <w:rsid w:val="00276C22"/>
    <w:rsid w:val="0027789B"/>
    <w:rsid w:val="0028581F"/>
    <w:rsid w:val="00285969"/>
    <w:rsid w:val="002900A6"/>
    <w:rsid w:val="002966AF"/>
    <w:rsid w:val="002969DC"/>
    <w:rsid w:val="002978B7"/>
    <w:rsid w:val="002A35EE"/>
    <w:rsid w:val="002A5DEE"/>
    <w:rsid w:val="002A61A7"/>
    <w:rsid w:val="002A76FA"/>
    <w:rsid w:val="002A7FE7"/>
    <w:rsid w:val="002B017B"/>
    <w:rsid w:val="002B15F6"/>
    <w:rsid w:val="002B1EBD"/>
    <w:rsid w:val="002B1F64"/>
    <w:rsid w:val="002B3542"/>
    <w:rsid w:val="002B3DD7"/>
    <w:rsid w:val="002B5F28"/>
    <w:rsid w:val="002B79C5"/>
    <w:rsid w:val="002C08D1"/>
    <w:rsid w:val="002C1E1A"/>
    <w:rsid w:val="002C29D2"/>
    <w:rsid w:val="002C5472"/>
    <w:rsid w:val="002C7D24"/>
    <w:rsid w:val="002D61B4"/>
    <w:rsid w:val="002E34E6"/>
    <w:rsid w:val="002E7FBC"/>
    <w:rsid w:val="002F33DA"/>
    <w:rsid w:val="00300E70"/>
    <w:rsid w:val="0030214F"/>
    <w:rsid w:val="00302C5D"/>
    <w:rsid w:val="00316BC2"/>
    <w:rsid w:val="00327841"/>
    <w:rsid w:val="003300C1"/>
    <w:rsid w:val="00333CA9"/>
    <w:rsid w:val="00336A75"/>
    <w:rsid w:val="00336E09"/>
    <w:rsid w:val="00337243"/>
    <w:rsid w:val="00343B38"/>
    <w:rsid w:val="003470F3"/>
    <w:rsid w:val="0035681E"/>
    <w:rsid w:val="00357285"/>
    <w:rsid w:val="00360F06"/>
    <w:rsid w:val="00361579"/>
    <w:rsid w:val="00364757"/>
    <w:rsid w:val="00370DFC"/>
    <w:rsid w:val="003711EA"/>
    <w:rsid w:val="0037506C"/>
    <w:rsid w:val="003804DC"/>
    <w:rsid w:val="0038134E"/>
    <w:rsid w:val="00381E79"/>
    <w:rsid w:val="00386EC7"/>
    <w:rsid w:val="0039124D"/>
    <w:rsid w:val="00391EC5"/>
    <w:rsid w:val="003933BD"/>
    <w:rsid w:val="003955D8"/>
    <w:rsid w:val="003A1B99"/>
    <w:rsid w:val="003A37B4"/>
    <w:rsid w:val="003A39BE"/>
    <w:rsid w:val="003A3D54"/>
    <w:rsid w:val="003A4D39"/>
    <w:rsid w:val="003A618F"/>
    <w:rsid w:val="003A6E28"/>
    <w:rsid w:val="003B30C5"/>
    <w:rsid w:val="003B3A21"/>
    <w:rsid w:val="003B3FCE"/>
    <w:rsid w:val="003C0B78"/>
    <w:rsid w:val="003C0DB9"/>
    <w:rsid w:val="003C5B72"/>
    <w:rsid w:val="003C656A"/>
    <w:rsid w:val="003D00F8"/>
    <w:rsid w:val="003D0A92"/>
    <w:rsid w:val="003D0BC5"/>
    <w:rsid w:val="003D3FC3"/>
    <w:rsid w:val="003D4EC0"/>
    <w:rsid w:val="003D4FF9"/>
    <w:rsid w:val="003D6AA2"/>
    <w:rsid w:val="003D7473"/>
    <w:rsid w:val="003E20B8"/>
    <w:rsid w:val="003E2410"/>
    <w:rsid w:val="003E2F82"/>
    <w:rsid w:val="003E32E2"/>
    <w:rsid w:val="003E57CF"/>
    <w:rsid w:val="003E5ADD"/>
    <w:rsid w:val="003E70A6"/>
    <w:rsid w:val="003F769C"/>
    <w:rsid w:val="004030B6"/>
    <w:rsid w:val="00404BE7"/>
    <w:rsid w:val="0041022A"/>
    <w:rsid w:val="004221D3"/>
    <w:rsid w:val="00426910"/>
    <w:rsid w:val="0043124B"/>
    <w:rsid w:val="004334DF"/>
    <w:rsid w:val="00433B1A"/>
    <w:rsid w:val="00434F2B"/>
    <w:rsid w:val="00437767"/>
    <w:rsid w:val="00441BA4"/>
    <w:rsid w:val="00442212"/>
    <w:rsid w:val="0044440E"/>
    <w:rsid w:val="00445CBA"/>
    <w:rsid w:val="00446EB8"/>
    <w:rsid w:val="00452E84"/>
    <w:rsid w:val="00453396"/>
    <w:rsid w:val="00453D6B"/>
    <w:rsid w:val="00453E33"/>
    <w:rsid w:val="00457731"/>
    <w:rsid w:val="00460034"/>
    <w:rsid w:val="004648D9"/>
    <w:rsid w:val="00466DC3"/>
    <w:rsid w:val="00467475"/>
    <w:rsid w:val="004746B3"/>
    <w:rsid w:val="00474B6B"/>
    <w:rsid w:val="00482951"/>
    <w:rsid w:val="00485C8D"/>
    <w:rsid w:val="00486DC3"/>
    <w:rsid w:val="004923AA"/>
    <w:rsid w:val="004930C2"/>
    <w:rsid w:val="004935F4"/>
    <w:rsid w:val="004A0845"/>
    <w:rsid w:val="004A0A9F"/>
    <w:rsid w:val="004A178F"/>
    <w:rsid w:val="004A292F"/>
    <w:rsid w:val="004A54C1"/>
    <w:rsid w:val="004A7FF2"/>
    <w:rsid w:val="004B0452"/>
    <w:rsid w:val="004B0B5B"/>
    <w:rsid w:val="004B4E31"/>
    <w:rsid w:val="004B5DE4"/>
    <w:rsid w:val="004C12C2"/>
    <w:rsid w:val="004C510A"/>
    <w:rsid w:val="004C6D56"/>
    <w:rsid w:val="004D2E43"/>
    <w:rsid w:val="004D4884"/>
    <w:rsid w:val="004D5046"/>
    <w:rsid w:val="004D7D97"/>
    <w:rsid w:val="004E0B00"/>
    <w:rsid w:val="004E12FE"/>
    <w:rsid w:val="004E4F73"/>
    <w:rsid w:val="004F3DFE"/>
    <w:rsid w:val="004F4145"/>
    <w:rsid w:val="004F704F"/>
    <w:rsid w:val="004F755C"/>
    <w:rsid w:val="00500867"/>
    <w:rsid w:val="00501E52"/>
    <w:rsid w:val="00501EFF"/>
    <w:rsid w:val="0050522C"/>
    <w:rsid w:val="00507D87"/>
    <w:rsid w:val="00510E06"/>
    <w:rsid w:val="00516711"/>
    <w:rsid w:val="00517AC4"/>
    <w:rsid w:val="00521695"/>
    <w:rsid w:val="005220D0"/>
    <w:rsid w:val="00522428"/>
    <w:rsid w:val="0052363B"/>
    <w:rsid w:val="005239AD"/>
    <w:rsid w:val="00525DE1"/>
    <w:rsid w:val="00531735"/>
    <w:rsid w:val="00534138"/>
    <w:rsid w:val="005435EE"/>
    <w:rsid w:val="00546076"/>
    <w:rsid w:val="005461B6"/>
    <w:rsid w:val="00547BD9"/>
    <w:rsid w:val="00547EDF"/>
    <w:rsid w:val="00551C14"/>
    <w:rsid w:val="0055270D"/>
    <w:rsid w:val="0055292B"/>
    <w:rsid w:val="00557C4C"/>
    <w:rsid w:val="00560CDE"/>
    <w:rsid w:val="0057218A"/>
    <w:rsid w:val="00573B2F"/>
    <w:rsid w:val="00575FE3"/>
    <w:rsid w:val="0058010B"/>
    <w:rsid w:val="0058792E"/>
    <w:rsid w:val="00590489"/>
    <w:rsid w:val="00592D77"/>
    <w:rsid w:val="005A5A9C"/>
    <w:rsid w:val="005B2B7D"/>
    <w:rsid w:val="005B3469"/>
    <w:rsid w:val="005B5750"/>
    <w:rsid w:val="005B75D0"/>
    <w:rsid w:val="005D00AA"/>
    <w:rsid w:val="005D0A96"/>
    <w:rsid w:val="005D4966"/>
    <w:rsid w:val="005D4A8B"/>
    <w:rsid w:val="005F2519"/>
    <w:rsid w:val="005F44F2"/>
    <w:rsid w:val="005F5178"/>
    <w:rsid w:val="005F5E37"/>
    <w:rsid w:val="00602902"/>
    <w:rsid w:val="0060291B"/>
    <w:rsid w:val="00602D09"/>
    <w:rsid w:val="00603A25"/>
    <w:rsid w:val="00603E64"/>
    <w:rsid w:val="00604721"/>
    <w:rsid w:val="00604B81"/>
    <w:rsid w:val="00606969"/>
    <w:rsid w:val="00606F96"/>
    <w:rsid w:val="00620394"/>
    <w:rsid w:val="00620B07"/>
    <w:rsid w:val="00623D44"/>
    <w:rsid w:val="00625008"/>
    <w:rsid w:val="006266D1"/>
    <w:rsid w:val="0062695E"/>
    <w:rsid w:val="0062729B"/>
    <w:rsid w:val="00627718"/>
    <w:rsid w:val="00630789"/>
    <w:rsid w:val="00632182"/>
    <w:rsid w:val="006323C1"/>
    <w:rsid w:val="00644557"/>
    <w:rsid w:val="00645338"/>
    <w:rsid w:val="0064723E"/>
    <w:rsid w:val="00650102"/>
    <w:rsid w:val="00650EAA"/>
    <w:rsid w:val="006512FF"/>
    <w:rsid w:val="0066148B"/>
    <w:rsid w:val="00667A72"/>
    <w:rsid w:val="00671333"/>
    <w:rsid w:val="0067218C"/>
    <w:rsid w:val="00673E08"/>
    <w:rsid w:val="006741E2"/>
    <w:rsid w:val="006749AC"/>
    <w:rsid w:val="00674CCA"/>
    <w:rsid w:val="00677780"/>
    <w:rsid w:val="006853BB"/>
    <w:rsid w:val="00687A02"/>
    <w:rsid w:val="00690F0C"/>
    <w:rsid w:val="00691DD4"/>
    <w:rsid w:val="00693848"/>
    <w:rsid w:val="00693943"/>
    <w:rsid w:val="00694144"/>
    <w:rsid w:val="006A28BB"/>
    <w:rsid w:val="006A4AE2"/>
    <w:rsid w:val="006A6829"/>
    <w:rsid w:val="006B3DAB"/>
    <w:rsid w:val="006C1822"/>
    <w:rsid w:val="006C2281"/>
    <w:rsid w:val="006C28AA"/>
    <w:rsid w:val="006C2C7C"/>
    <w:rsid w:val="006C3B14"/>
    <w:rsid w:val="006C4153"/>
    <w:rsid w:val="006C54AA"/>
    <w:rsid w:val="006C6AB4"/>
    <w:rsid w:val="006C7083"/>
    <w:rsid w:val="006D4509"/>
    <w:rsid w:val="006D4742"/>
    <w:rsid w:val="006D5A38"/>
    <w:rsid w:val="006D5C99"/>
    <w:rsid w:val="006E0CF6"/>
    <w:rsid w:val="006E2410"/>
    <w:rsid w:val="006E456B"/>
    <w:rsid w:val="006E6A99"/>
    <w:rsid w:val="006E7A77"/>
    <w:rsid w:val="006E7DA0"/>
    <w:rsid w:val="006F0572"/>
    <w:rsid w:val="006F2677"/>
    <w:rsid w:val="006F4C6B"/>
    <w:rsid w:val="006F4F17"/>
    <w:rsid w:val="006F6588"/>
    <w:rsid w:val="00704197"/>
    <w:rsid w:val="00706453"/>
    <w:rsid w:val="0071749A"/>
    <w:rsid w:val="00720141"/>
    <w:rsid w:val="007207B2"/>
    <w:rsid w:val="00723B60"/>
    <w:rsid w:val="007246E4"/>
    <w:rsid w:val="007263BE"/>
    <w:rsid w:val="00727A86"/>
    <w:rsid w:val="00732489"/>
    <w:rsid w:val="00732C56"/>
    <w:rsid w:val="007347D5"/>
    <w:rsid w:val="00735884"/>
    <w:rsid w:val="0073673D"/>
    <w:rsid w:val="007369F7"/>
    <w:rsid w:val="0073735A"/>
    <w:rsid w:val="007444AE"/>
    <w:rsid w:val="007451F6"/>
    <w:rsid w:val="00753639"/>
    <w:rsid w:val="007567E0"/>
    <w:rsid w:val="007571C7"/>
    <w:rsid w:val="007578CA"/>
    <w:rsid w:val="007617C4"/>
    <w:rsid w:val="007748AB"/>
    <w:rsid w:val="0078256B"/>
    <w:rsid w:val="007878FC"/>
    <w:rsid w:val="00787F43"/>
    <w:rsid w:val="00796A36"/>
    <w:rsid w:val="007973E7"/>
    <w:rsid w:val="007A5BEA"/>
    <w:rsid w:val="007A657E"/>
    <w:rsid w:val="007A79A4"/>
    <w:rsid w:val="007B3733"/>
    <w:rsid w:val="007B5EA3"/>
    <w:rsid w:val="007B6299"/>
    <w:rsid w:val="007B779F"/>
    <w:rsid w:val="007B7F28"/>
    <w:rsid w:val="007C0270"/>
    <w:rsid w:val="007C3155"/>
    <w:rsid w:val="007C48EA"/>
    <w:rsid w:val="007C6D05"/>
    <w:rsid w:val="007C7849"/>
    <w:rsid w:val="007D0C12"/>
    <w:rsid w:val="007D0E7D"/>
    <w:rsid w:val="007D11CE"/>
    <w:rsid w:val="007D1737"/>
    <w:rsid w:val="007D6699"/>
    <w:rsid w:val="007E59BA"/>
    <w:rsid w:val="007E5F7B"/>
    <w:rsid w:val="007E7FBC"/>
    <w:rsid w:val="007F1B65"/>
    <w:rsid w:val="007F2488"/>
    <w:rsid w:val="007F5076"/>
    <w:rsid w:val="007F79B8"/>
    <w:rsid w:val="007F7FCC"/>
    <w:rsid w:val="00802042"/>
    <w:rsid w:val="008067B6"/>
    <w:rsid w:val="008077B6"/>
    <w:rsid w:val="00812CD1"/>
    <w:rsid w:val="00816557"/>
    <w:rsid w:val="00822D58"/>
    <w:rsid w:val="00826894"/>
    <w:rsid w:val="00826CD5"/>
    <w:rsid w:val="00830187"/>
    <w:rsid w:val="00832A6B"/>
    <w:rsid w:val="00832B41"/>
    <w:rsid w:val="00834B34"/>
    <w:rsid w:val="00834CE1"/>
    <w:rsid w:val="008361E2"/>
    <w:rsid w:val="00837CAE"/>
    <w:rsid w:val="0084311D"/>
    <w:rsid w:val="0084504F"/>
    <w:rsid w:val="00846EB0"/>
    <w:rsid w:val="00850827"/>
    <w:rsid w:val="00853AD5"/>
    <w:rsid w:val="00854013"/>
    <w:rsid w:val="008543C8"/>
    <w:rsid w:val="00860245"/>
    <w:rsid w:val="008673A0"/>
    <w:rsid w:val="008704F7"/>
    <w:rsid w:val="008709A3"/>
    <w:rsid w:val="00875526"/>
    <w:rsid w:val="00882E51"/>
    <w:rsid w:val="00883D7D"/>
    <w:rsid w:val="00885931"/>
    <w:rsid w:val="00891888"/>
    <w:rsid w:val="00891A83"/>
    <w:rsid w:val="008941C9"/>
    <w:rsid w:val="008A37E9"/>
    <w:rsid w:val="008A46D0"/>
    <w:rsid w:val="008A5D10"/>
    <w:rsid w:val="008A63B2"/>
    <w:rsid w:val="008B0A05"/>
    <w:rsid w:val="008C6FA3"/>
    <w:rsid w:val="008D0E6D"/>
    <w:rsid w:val="008D0F81"/>
    <w:rsid w:val="008D3389"/>
    <w:rsid w:val="008D4E99"/>
    <w:rsid w:val="008D68CB"/>
    <w:rsid w:val="008D6B0E"/>
    <w:rsid w:val="008E134E"/>
    <w:rsid w:val="008E2C01"/>
    <w:rsid w:val="008E474B"/>
    <w:rsid w:val="008E5975"/>
    <w:rsid w:val="008E6ACF"/>
    <w:rsid w:val="008F346B"/>
    <w:rsid w:val="008F4DB8"/>
    <w:rsid w:val="008F540B"/>
    <w:rsid w:val="008F5FD1"/>
    <w:rsid w:val="00904CAE"/>
    <w:rsid w:val="009104D4"/>
    <w:rsid w:val="0091064C"/>
    <w:rsid w:val="00912216"/>
    <w:rsid w:val="009146A0"/>
    <w:rsid w:val="009222E3"/>
    <w:rsid w:val="0093214E"/>
    <w:rsid w:val="009325AC"/>
    <w:rsid w:val="00932940"/>
    <w:rsid w:val="00933223"/>
    <w:rsid w:val="00933376"/>
    <w:rsid w:val="00933F1C"/>
    <w:rsid w:val="00941AB6"/>
    <w:rsid w:val="00941B72"/>
    <w:rsid w:val="00943A0C"/>
    <w:rsid w:val="009470BA"/>
    <w:rsid w:val="00960B30"/>
    <w:rsid w:val="0096199A"/>
    <w:rsid w:val="00963E7F"/>
    <w:rsid w:val="00964C40"/>
    <w:rsid w:val="00964FD4"/>
    <w:rsid w:val="00965BB4"/>
    <w:rsid w:val="00965C1A"/>
    <w:rsid w:val="00966EFD"/>
    <w:rsid w:val="009675F5"/>
    <w:rsid w:val="00970019"/>
    <w:rsid w:val="00971015"/>
    <w:rsid w:val="00971C9A"/>
    <w:rsid w:val="00973F88"/>
    <w:rsid w:val="00980A93"/>
    <w:rsid w:val="00980F59"/>
    <w:rsid w:val="009830A3"/>
    <w:rsid w:val="00984037"/>
    <w:rsid w:val="00985D0D"/>
    <w:rsid w:val="00985F59"/>
    <w:rsid w:val="0099085C"/>
    <w:rsid w:val="0099408A"/>
    <w:rsid w:val="0099472A"/>
    <w:rsid w:val="00996487"/>
    <w:rsid w:val="009976EC"/>
    <w:rsid w:val="009A0E9A"/>
    <w:rsid w:val="009A27C2"/>
    <w:rsid w:val="009A396A"/>
    <w:rsid w:val="009A475C"/>
    <w:rsid w:val="009A67EA"/>
    <w:rsid w:val="009B2C0C"/>
    <w:rsid w:val="009B3DC9"/>
    <w:rsid w:val="009B5D3E"/>
    <w:rsid w:val="009B6E0B"/>
    <w:rsid w:val="009C0D19"/>
    <w:rsid w:val="009C792E"/>
    <w:rsid w:val="009D1C61"/>
    <w:rsid w:val="009D200C"/>
    <w:rsid w:val="009E2449"/>
    <w:rsid w:val="009E2478"/>
    <w:rsid w:val="009E58AC"/>
    <w:rsid w:val="009F0070"/>
    <w:rsid w:val="009F0373"/>
    <w:rsid w:val="009F096D"/>
    <w:rsid w:val="009F3233"/>
    <w:rsid w:val="009F4845"/>
    <w:rsid w:val="00A07BB7"/>
    <w:rsid w:val="00A07CE7"/>
    <w:rsid w:val="00A10A1D"/>
    <w:rsid w:val="00A10C39"/>
    <w:rsid w:val="00A14E41"/>
    <w:rsid w:val="00A1502E"/>
    <w:rsid w:val="00A15804"/>
    <w:rsid w:val="00A249F5"/>
    <w:rsid w:val="00A24E3A"/>
    <w:rsid w:val="00A2593B"/>
    <w:rsid w:val="00A25D32"/>
    <w:rsid w:val="00A266DD"/>
    <w:rsid w:val="00A31E25"/>
    <w:rsid w:val="00A32ACF"/>
    <w:rsid w:val="00A32B79"/>
    <w:rsid w:val="00A35468"/>
    <w:rsid w:val="00A377CD"/>
    <w:rsid w:val="00A40C4A"/>
    <w:rsid w:val="00A40C65"/>
    <w:rsid w:val="00A417E8"/>
    <w:rsid w:val="00A41821"/>
    <w:rsid w:val="00A436D1"/>
    <w:rsid w:val="00A44910"/>
    <w:rsid w:val="00A44F22"/>
    <w:rsid w:val="00A471A8"/>
    <w:rsid w:val="00A50DEF"/>
    <w:rsid w:val="00A51978"/>
    <w:rsid w:val="00A52671"/>
    <w:rsid w:val="00A527D9"/>
    <w:rsid w:val="00A542BA"/>
    <w:rsid w:val="00A5509E"/>
    <w:rsid w:val="00A64A05"/>
    <w:rsid w:val="00A655CD"/>
    <w:rsid w:val="00A66593"/>
    <w:rsid w:val="00A665E7"/>
    <w:rsid w:val="00A73CD6"/>
    <w:rsid w:val="00A767EE"/>
    <w:rsid w:val="00A7768F"/>
    <w:rsid w:val="00A807DB"/>
    <w:rsid w:val="00A81076"/>
    <w:rsid w:val="00A852EE"/>
    <w:rsid w:val="00A91267"/>
    <w:rsid w:val="00A95CC1"/>
    <w:rsid w:val="00A9736D"/>
    <w:rsid w:val="00AA2DD1"/>
    <w:rsid w:val="00AA6126"/>
    <w:rsid w:val="00AB57EB"/>
    <w:rsid w:val="00AB6C09"/>
    <w:rsid w:val="00AB6FF8"/>
    <w:rsid w:val="00AC1664"/>
    <w:rsid w:val="00AC6B9E"/>
    <w:rsid w:val="00AC7BAB"/>
    <w:rsid w:val="00AD4013"/>
    <w:rsid w:val="00AD5F85"/>
    <w:rsid w:val="00AE00A2"/>
    <w:rsid w:val="00AE0667"/>
    <w:rsid w:val="00AE18F1"/>
    <w:rsid w:val="00AE5E63"/>
    <w:rsid w:val="00AE63A3"/>
    <w:rsid w:val="00AF410C"/>
    <w:rsid w:val="00AF5947"/>
    <w:rsid w:val="00AF7444"/>
    <w:rsid w:val="00B034DC"/>
    <w:rsid w:val="00B05C51"/>
    <w:rsid w:val="00B0658E"/>
    <w:rsid w:val="00B07000"/>
    <w:rsid w:val="00B0733C"/>
    <w:rsid w:val="00B07EEC"/>
    <w:rsid w:val="00B14B1C"/>
    <w:rsid w:val="00B17858"/>
    <w:rsid w:val="00B22FBC"/>
    <w:rsid w:val="00B23F9E"/>
    <w:rsid w:val="00B264F3"/>
    <w:rsid w:val="00B3404C"/>
    <w:rsid w:val="00B357F4"/>
    <w:rsid w:val="00B41B21"/>
    <w:rsid w:val="00B43EDC"/>
    <w:rsid w:val="00B43FE2"/>
    <w:rsid w:val="00B44A86"/>
    <w:rsid w:val="00B518AF"/>
    <w:rsid w:val="00B52194"/>
    <w:rsid w:val="00B56EF0"/>
    <w:rsid w:val="00B601B2"/>
    <w:rsid w:val="00B60864"/>
    <w:rsid w:val="00B6330C"/>
    <w:rsid w:val="00B6340C"/>
    <w:rsid w:val="00B65E39"/>
    <w:rsid w:val="00B7320F"/>
    <w:rsid w:val="00B7408B"/>
    <w:rsid w:val="00B8059B"/>
    <w:rsid w:val="00B85283"/>
    <w:rsid w:val="00B8677C"/>
    <w:rsid w:val="00B86E05"/>
    <w:rsid w:val="00B87549"/>
    <w:rsid w:val="00B9228B"/>
    <w:rsid w:val="00B947DD"/>
    <w:rsid w:val="00B96DE1"/>
    <w:rsid w:val="00B9747D"/>
    <w:rsid w:val="00BA1351"/>
    <w:rsid w:val="00BA5825"/>
    <w:rsid w:val="00BA671F"/>
    <w:rsid w:val="00BB4806"/>
    <w:rsid w:val="00BB6367"/>
    <w:rsid w:val="00BB723A"/>
    <w:rsid w:val="00BB7F08"/>
    <w:rsid w:val="00BC06C0"/>
    <w:rsid w:val="00BC1674"/>
    <w:rsid w:val="00BC386D"/>
    <w:rsid w:val="00BD2978"/>
    <w:rsid w:val="00BD7B8E"/>
    <w:rsid w:val="00BE7D85"/>
    <w:rsid w:val="00BF0949"/>
    <w:rsid w:val="00BF0D73"/>
    <w:rsid w:val="00BF0E0D"/>
    <w:rsid w:val="00BF17CB"/>
    <w:rsid w:val="00BF38D2"/>
    <w:rsid w:val="00BF43F7"/>
    <w:rsid w:val="00BF72EB"/>
    <w:rsid w:val="00C02C9B"/>
    <w:rsid w:val="00C04807"/>
    <w:rsid w:val="00C07FE9"/>
    <w:rsid w:val="00C13234"/>
    <w:rsid w:val="00C14AEB"/>
    <w:rsid w:val="00C15B31"/>
    <w:rsid w:val="00C21931"/>
    <w:rsid w:val="00C22BBA"/>
    <w:rsid w:val="00C27F17"/>
    <w:rsid w:val="00C3188D"/>
    <w:rsid w:val="00C34DC6"/>
    <w:rsid w:val="00C371A5"/>
    <w:rsid w:val="00C436B7"/>
    <w:rsid w:val="00C4572A"/>
    <w:rsid w:val="00C470E6"/>
    <w:rsid w:val="00C61AF2"/>
    <w:rsid w:val="00C675F8"/>
    <w:rsid w:val="00C71A9D"/>
    <w:rsid w:val="00C71BCE"/>
    <w:rsid w:val="00C721A0"/>
    <w:rsid w:val="00C7450D"/>
    <w:rsid w:val="00C74DE5"/>
    <w:rsid w:val="00C75C64"/>
    <w:rsid w:val="00C80B63"/>
    <w:rsid w:val="00C8472D"/>
    <w:rsid w:val="00C85059"/>
    <w:rsid w:val="00C92F2E"/>
    <w:rsid w:val="00C92FA9"/>
    <w:rsid w:val="00C9395A"/>
    <w:rsid w:val="00C93D52"/>
    <w:rsid w:val="00CA00FC"/>
    <w:rsid w:val="00CA0F02"/>
    <w:rsid w:val="00CA12F3"/>
    <w:rsid w:val="00CA2357"/>
    <w:rsid w:val="00CA515D"/>
    <w:rsid w:val="00CB6B08"/>
    <w:rsid w:val="00CB7AAE"/>
    <w:rsid w:val="00CC0EDA"/>
    <w:rsid w:val="00CC0F61"/>
    <w:rsid w:val="00CC15C4"/>
    <w:rsid w:val="00CC224C"/>
    <w:rsid w:val="00CC2FB5"/>
    <w:rsid w:val="00CC6505"/>
    <w:rsid w:val="00CC7186"/>
    <w:rsid w:val="00CD30DA"/>
    <w:rsid w:val="00CD3CFA"/>
    <w:rsid w:val="00CD6B87"/>
    <w:rsid w:val="00CD6E3C"/>
    <w:rsid w:val="00CE0D33"/>
    <w:rsid w:val="00CE5627"/>
    <w:rsid w:val="00CE7F7E"/>
    <w:rsid w:val="00CF11BA"/>
    <w:rsid w:val="00CF184A"/>
    <w:rsid w:val="00CF20A5"/>
    <w:rsid w:val="00CF23B1"/>
    <w:rsid w:val="00CF4D8E"/>
    <w:rsid w:val="00CF715C"/>
    <w:rsid w:val="00CF7189"/>
    <w:rsid w:val="00CF76B7"/>
    <w:rsid w:val="00D0118E"/>
    <w:rsid w:val="00D064D2"/>
    <w:rsid w:val="00D21549"/>
    <w:rsid w:val="00D222B7"/>
    <w:rsid w:val="00D24223"/>
    <w:rsid w:val="00D258AE"/>
    <w:rsid w:val="00D305C8"/>
    <w:rsid w:val="00D3105B"/>
    <w:rsid w:val="00D422FC"/>
    <w:rsid w:val="00D456BD"/>
    <w:rsid w:val="00D45DE8"/>
    <w:rsid w:val="00D4654C"/>
    <w:rsid w:val="00D47731"/>
    <w:rsid w:val="00D53DEA"/>
    <w:rsid w:val="00D5444E"/>
    <w:rsid w:val="00D56BD5"/>
    <w:rsid w:val="00D56DEB"/>
    <w:rsid w:val="00D573CD"/>
    <w:rsid w:val="00D604A1"/>
    <w:rsid w:val="00D675C2"/>
    <w:rsid w:val="00D739BA"/>
    <w:rsid w:val="00D7479F"/>
    <w:rsid w:val="00D758B4"/>
    <w:rsid w:val="00D759A9"/>
    <w:rsid w:val="00D76B28"/>
    <w:rsid w:val="00D76E88"/>
    <w:rsid w:val="00D82C75"/>
    <w:rsid w:val="00D853A5"/>
    <w:rsid w:val="00D92BCA"/>
    <w:rsid w:val="00D93579"/>
    <w:rsid w:val="00D95E23"/>
    <w:rsid w:val="00D95E7C"/>
    <w:rsid w:val="00DA1AA0"/>
    <w:rsid w:val="00DA3864"/>
    <w:rsid w:val="00DA3E5C"/>
    <w:rsid w:val="00DA5CE2"/>
    <w:rsid w:val="00DB20C7"/>
    <w:rsid w:val="00DB2178"/>
    <w:rsid w:val="00DB7713"/>
    <w:rsid w:val="00DC00B7"/>
    <w:rsid w:val="00DD5F5E"/>
    <w:rsid w:val="00DD78C0"/>
    <w:rsid w:val="00DE0941"/>
    <w:rsid w:val="00DE3EE9"/>
    <w:rsid w:val="00DE64E3"/>
    <w:rsid w:val="00DF278A"/>
    <w:rsid w:val="00DF2DFE"/>
    <w:rsid w:val="00DF4896"/>
    <w:rsid w:val="00DF715B"/>
    <w:rsid w:val="00E05DA8"/>
    <w:rsid w:val="00E06F23"/>
    <w:rsid w:val="00E1249A"/>
    <w:rsid w:val="00E13EC5"/>
    <w:rsid w:val="00E15368"/>
    <w:rsid w:val="00E16481"/>
    <w:rsid w:val="00E1666D"/>
    <w:rsid w:val="00E1679D"/>
    <w:rsid w:val="00E177BC"/>
    <w:rsid w:val="00E178D0"/>
    <w:rsid w:val="00E17C35"/>
    <w:rsid w:val="00E214C2"/>
    <w:rsid w:val="00E217DF"/>
    <w:rsid w:val="00E25C76"/>
    <w:rsid w:val="00E26748"/>
    <w:rsid w:val="00E27E9D"/>
    <w:rsid w:val="00E30906"/>
    <w:rsid w:val="00E31930"/>
    <w:rsid w:val="00E31CF4"/>
    <w:rsid w:val="00E37C40"/>
    <w:rsid w:val="00E40E06"/>
    <w:rsid w:val="00E4258F"/>
    <w:rsid w:val="00E43B6B"/>
    <w:rsid w:val="00E445CD"/>
    <w:rsid w:val="00E46EC7"/>
    <w:rsid w:val="00E47C82"/>
    <w:rsid w:val="00E528D4"/>
    <w:rsid w:val="00E61CB2"/>
    <w:rsid w:val="00E63300"/>
    <w:rsid w:val="00E64EFC"/>
    <w:rsid w:val="00E71C9A"/>
    <w:rsid w:val="00E76153"/>
    <w:rsid w:val="00E774EE"/>
    <w:rsid w:val="00E77E06"/>
    <w:rsid w:val="00E804BC"/>
    <w:rsid w:val="00E86F07"/>
    <w:rsid w:val="00E87D56"/>
    <w:rsid w:val="00E91C7D"/>
    <w:rsid w:val="00E950BD"/>
    <w:rsid w:val="00E96EE6"/>
    <w:rsid w:val="00EA0356"/>
    <w:rsid w:val="00EA4E28"/>
    <w:rsid w:val="00EA6AA4"/>
    <w:rsid w:val="00EB261D"/>
    <w:rsid w:val="00EB4AD1"/>
    <w:rsid w:val="00EB6A46"/>
    <w:rsid w:val="00EC0615"/>
    <w:rsid w:val="00EC0CC5"/>
    <w:rsid w:val="00EC208D"/>
    <w:rsid w:val="00EC440E"/>
    <w:rsid w:val="00ED67CC"/>
    <w:rsid w:val="00EE233C"/>
    <w:rsid w:val="00EE2642"/>
    <w:rsid w:val="00EF085C"/>
    <w:rsid w:val="00EF2935"/>
    <w:rsid w:val="00EF3FC2"/>
    <w:rsid w:val="00EF6E9E"/>
    <w:rsid w:val="00EF7BE0"/>
    <w:rsid w:val="00F00CF3"/>
    <w:rsid w:val="00F00FAF"/>
    <w:rsid w:val="00F06548"/>
    <w:rsid w:val="00F067E2"/>
    <w:rsid w:val="00F07675"/>
    <w:rsid w:val="00F109F7"/>
    <w:rsid w:val="00F113A9"/>
    <w:rsid w:val="00F21497"/>
    <w:rsid w:val="00F2251A"/>
    <w:rsid w:val="00F2300B"/>
    <w:rsid w:val="00F23E51"/>
    <w:rsid w:val="00F23F4B"/>
    <w:rsid w:val="00F3135D"/>
    <w:rsid w:val="00F344AF"/>
    <w:rsid w:val="00F35C82"/>
    <w:rsid w:val="00F43F9B"/>
    <w:rsid w:val="00F45D45"/>
    <w:rsid w:val="00F46057"/>
    <w:rsid w:val="00F466C9"/>
    <w:rsid w:val="00F51A3B"/>
    <w:rsid w:val="00F52CE5"/>
    <w:rsid w:val="00F55A62"/>
    <w:rsid w:val="00F55D56"/>
    <w:rsid w:val="00F56EE7"/>
    <w:rsid w:val="00F6127E"/>
    <w:rsid w:val="00F61D52"/>
    <w:rsid w:val="00F62866"/>
    <w:rsid w:val="00F631A5"/>
    <w:rsid w:val="00F63B5E"/>
    <w:rsid w:val="00F63C9B"/>
    <w:rsid w:val="00F70106"/>
    <w:rsid w:val="00F70E9A"/>
    <w:rsid w:val="00F71A77"/>
    <w:rsid w:val="00F71C50"/>
    <w:rsid w:val="00F7210D"/>
    <w:rsid w:val="00F72C6B"/>
    <w:rsid w:val="00F74D7A"/>
    <w:rsid w:val="00F74F75"/>
    <w:rsid w:val="00F75C6D"/>
    <w:rsid w:val="00F75CC4"/>
    <w:rsid w:val="00F812B7"/>
    <w:rsid w:val="00F874B3"/>
    <w:rsid w:val="00F903E4"/>
    <w:rsid w:val="00F91431"/>
    <w:rsid w:val="00F95D3D"/>
    <w:rsid w:val="00FA00A8"/>
    <w:rsid w:val="00FA1591"/>
    <w:rsid w:val="00FA5E77"/>
    <w:rsid w:val="00FC3A66"/>
    <w:rsid w:val="00FC3FCC"/>
    <w:rsid w:val="00FC7128"/>
    <w:rsid w:val="00FC796B"/>
    <w:rsid w:val="00FD28B9"/>
    <w:rsid w:val="00FD3916"/>
    <w:rsid w:val="00FD56C4"/>
    <w:rsid w:val="00FD5ACC"/>
    <w:rsid w:val="00FD7C3E"/>
    <w:rsid w:val="00FE0DE3"/>
    <w:rsid w:val="00FE1BF8"/>
    <w:rsid w:val="00FE5028"/>
    <w:rsid w:val="00FE57DE"/>
    <w:rsid w:val="00FE742D"/>
    <w:rsid w:val="00FF2270"/>
    <w:rsid w:val="00FF5B37"/>
    <w:rsid w:val="00FF6C1B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D870A-A4D9-439F-B328-89A98125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715C"/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715C"/>
    <w:rPr>
      <w:rFonts w:asciiTheme="majorHAnsi" w:eastAsiaTheme="majorEastAsia" w:hAnsiTheme="majorHAnsi" w:cstheme="majorBidi"/>
      <w:i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F0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09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095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00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6DE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B6E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9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Zuyin Tina Wang</dc:creator>
  <cp:keywords/>
  <dc:description/>
  <cp:lastModifiedBy>Zuyin Tina Wang</cp:lastModifiedBy>
  <cp:revision>937</cp:revision>
  <dcterms:created xsi:type="dcterms:W3CDTF">2016-12-03T04:23:00Z</dcterms:created>
  <dcterms:modified xsi:type="dcterms:W3CDTF">2016-12-06T04:56:00Z</dcterms:modified>
</cp:coreProperties>
</file>