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90" w:rsidRDefault="006D5D90" w:rsidP="00013B3C">
      <w:pPr>
        <w:pStyle w:val="Heading1"/>
        <w:spacing w:after="0"/>
      </w:pPr>
      <w:r>
        <w:t>Part I. The Judgment</w:t>
      </w:r>
    </w:p>
    <w:p w:rsidR="006D5D90" w:rsidRDefault="006D5D90" w:rsidP="00013B3C">
      <w:pPr>
        <w:pStyle w:val="Heading2"/>
        <w:spacing w:before="0" w:after="0"/>
      </w:pPr>
      <w:r>
        <w:t>A. Introduction</w:t>
      </w:r>
      <w:r w:rsidR="00D041F6">
        <w:t xml:space="preserve"> – The Regulation of the Debt Collection System</w:t>
      </w:r>
    </w:p>
    <w:tbl>
      <w:tblPr>
        <w:tblStyle w:val="TableGrid"/>
        <w:tblW w:w="0" w:type="auto"/>
        <w:tblLook w:val="04A0" w:firstRow="1" w:lastRow="0" w:firstColumn="1" w:lastColumn="0" w:noHBand="0" w:noVBand="1"/>
      </w:tblPr>
      <w:tblGrid>
        <w:gridCol w:w="1536"/>
        <w:gridCol w:w="9480"/>
      </w:tblGrid>
      <w:tr w:rsidR="009428DB" w:rsidTr="009428DB">
        <w:trPr>
          <w:trHeight w:val="197"/>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9428DB" w:rsidRDefault="009428DB" w:rsidP="00013B3C">
            <w:pPr>
              <w:spacing w:after="0" w:line="240" w:lineRule="auto"/>
              <w:jc w:val="center"/>
              <w:rPr>
                <w:b/>
                <w:szCs w:val="20"/>
              </w:rPr>
            </w:pPr>
            <w:r>
              <w:rPr>
                <w:b/>
                <w:color w:val="FFFFFF" w:themeColor="background1"/>
                <w:szCs w:val="20"/>
              </w:rPr>
              <w:t>BPCPA</w:t>
            </w:r>
          </w:p>
        </w:tc>
      </w:tr>
      <w:tr w:rsidR="009428DB" w:rsidTr="009428DB">
        <w:trPr>
          <w:trHeight w:val="557"/>
        </w:trPr>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28DB" w:rsidRPr="009428DB" w:rsidRDefault="009428DB" w:rsidP="00013B3C">
            <w:pPr>
              <w:spacing w:after="0"/>
              <w:jc w:val="center"/>
              <w:rPr>
                <w:b/>
                <w:szCs w:val="20"/>
              </w:rPr>
            </w:pPr>
            <w:r>
              <w:rPr>
                <w:b/>
                <w:szCs w:val="20"/>
              </w:rPr>
              <w:t>“Consumer Transaction”</w:t>
            </w:r>
          </w:p>
        </w:tc>
        <w:tc>
          <w:tcPr>
            <w:tcW w:w="9480" w:type="dxa"/>
            <w:tcBorders>
              <w:top w:val="single" w:sz="4" w:space="0" w:color="auto"/>
              <w:left w:val="single" w:sz="4" w:space="0" w:color="auto"/>
              <w:bottom w:val="single" w:sz="4" w:space="0" w:color="auto"/>
              <w:right w:val="single" w:sz="4" w:space="0" w:color="auto"/>
            </w:tcBorders>
          </w:tcPr>
          <w:p w:rsidR="009428DB" w:rsidRPr="000C4CDF" w:rsidRDefault="009428DB" w:rsidP="008E4B5F">
            <w:pPr>
              <w:pStyle w:val="ListParagraph"/>
              <w:numPr>
                <w:ilvl w:val="0"/>
                <w:numId w:val="1"/>
              </w:numPr>
              <w:spacing w:after="0"/>
              <w:rPr>
                <w:szCs w:val="20"/>
              </w:rPr>
            </w:pPr>
            <w:r>
              <w:rPr>
                <w:szCs w:val="20"/>
              </w:rPr>
              <w:t>M</w:t>
            </w:r>
            <w:r w:rsidRPr="009428DB">
              <w:rPr>
                <w:szCs w:val="20"/>
              </w:rPr>
              <w:t>eans (a) a supply of goods or services or real property by a supplier to a consumer for purposes that are primarily personal, family or household,</w:t>
            </w:r>
            <w:r>
              <w:rPr>
                <w:szCs w:val="20"/>
              </w:rPr>
              <w:t xml:space="preserve"> or </w:t>
            </w:r>
            <w:r w:rsidRPr="009428DB">
              <w:rPr>
                <w:szCs w:val="20"/>
              </w:rPr>
              <w:t>(b) a solicitation, offer, advertisement or promotion by a supplier with respect to a transaction referred to in paragraph (a),</w:t>
            </w:r>
          </w:p>
        </w:tc>
      </w:tr>
      <w:tr w:rsidR="009428DB" w:rsidTr="009428DB">
        <w:trPr>
          <w:trHeight w:val="557"/>
        </w:trPr>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28DB" w:rsidRPr="009428DB" w:rsidRDefault="009428DB" w:rsidP="00013B3C">
            <w:pPr>
              <w:spacing w:after="0"/>
              <w:jc w:val="center"/>
              <w:rPr>
                <w:b/>
                <w:szCs w:val="20"/>
              </w:rPr>
            </w:pPr>
            <w:r>
              <w:rPr>
                <w:b/>
                <w:szCs w:val="20"/>
              </w:rPr>
              <w:t>Deceptive Act or Practice</w:t>
            </w:r>
          </w:p>
        </w:tc>
        <w:tc>
          <w:tcPr>
            <w:tcW w:w="9480" w:type="dxa"/>
            <w:tcBorders>
              <w:top w:val="single" w:sz="4" w:space="0" w:color="auto"/>
              <w:left w:val="single" w:sz="4" w:space="0" w:color="auto"/>
              <w:bottom w:val="single" w:sz="4" w:space="0" w:color="auto"/>
              <w:right w:val="single" w:sz="4" w:space="0" w:color="auto"/>
            </w:tcBorders>
          </w:tcPr>
          <w:p w:rsidR="009428DB" w:rsidRDefault="009428DB" w:rsidP="008E4B5F">
            <w:pPr>
              <w:pStyle w:val="ListParagraph"/>
              <w:numPr>
                <w:ilvl w:val="0"/>
                <w:numId w:val="1"/>
              </w:numPr>
              <w:spacing w:after="0"/>
              <w:rPr>
                <w:szCs w:val="20"/>
              </w:rPr>
            </w:pPr>
            <w:r>
              <w:rPr>
                <w:szCs w:val="20"/>
              </w:rPr>
              <w:t>A</w:t>
            </w:r>
            <w:r w:rsidRPr="009428DB">
              <w:rPr>
                <w:szCs w:val="20"/>
              </w:rPr>
              <w:t>n oral, written, visual, descriptive or other representation by a supplier, or (b) any conduct by a supplier that has the capability, tendency or effect of deceiving or misleading a consumer or guarantor</w:t>
            </w:r>
            <w:r>
              <w:rPr>
                <w:szCs w:val="20"/>
              </w:rPr>
              <w:t xml:space="preserve"> – </w:t>
            </w:r>
            <w:r w:rsidRPr="009428DB">
              <w:rPr>
                <w:b/>
                <w:szCs w:val="20"/>
              </w:rPr>
              <w:t>s.4</w:t>
            </w:r>
            <w:r>
              <w:rPr>
                <w:szCs w:val="20"/>
              </w:rPr>
              <w:t xml:space="preserve"> </w:t>
            </w:r>
          </w:p>
          <w:p w:rsidR="009428DB" w:rsidRDefault="009428DB" w:rsidP="008E4B5F">
            <w:pPr>
              <w:pStyle w:val="ListParagraph"/>
              <w:numPr>
                <w:ilvl w:val="0"/>
                <w:numId w:val="1"/>
              </w:numPr>
              <w:spacing w:after="0"/>
              <w:rPr>
                <w:szCs w:val="20"/>
              </w:rPr>
            </w:pPr>
            <w:r>
              <w:rPr>
                <w:szCs w:val="20"/>
              </w:rPr>
              <w:t xml:space="preserve">Prohibited / BOP on supplier – </w:t>
            </w:r>
            <w:r w:rsidRPr="009428DB">
              <w:rPr>
                <w:b/>
                <w:szCs w:val="20"/>
              </w:rPr>
              <w:t>s.5</w:t>
            </w:r>
          </w:p>
        </w:tc>
      </w:tr>
      <w:tr w:rsidR="009428DB" w:rsidTr="008E59A5">
        <w:trPr>
          <w:trHeight w:val="1295"/>
        </w:trPr>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28DB" w:rsidRPr="008E59A5" w:rsidRDefault="009428DB" w:rsidP="00013B3C">
            <w:pPr>
              <w:spacing w:after="0"/>
              <w:jc w:val="center"/>
              <w:rPr>
                <w:b/>
                <w:szCs w:val="20"/>
              </w:rPr>
            </w:pPr>
            <w:r>
              <w:rPr>
                <w:b/>
                <w:szCs w:val="20"/>
              </w:rPr>
              <w:t>Unconscionable Act or Practice</w:t>
            </w:r>
          </w:p>
        </w:tc>
        <w:tc>
          <w:tcPr>
            <w:tcW w:w="9480" w:type="dxa"/>
            <w:tcBorders>
              <w:top w:val="single" w:sz="4" w:space="0" w:color="auto"/>
              <w:left w:val="single" w:sz="4" w:space="0" w:color="auto"/>
              <w:bottom w:val="single" w:sz="4" w:space="0" w:color="auto"/>
              <w:right w:val="single" w:sz="4" w:space="0" w:color="auto"/>
            </w:tcBorders>
          </w:tcPr>
          <w:p w:rsidR="009428DB" w:rsidRDefault="009428DB" w:rsidP="008E4B5F">
            <w:pPr>
              <w:pStyle w:val="ListParagraph"/>
              <w:numPr>
                <w:ilvl w:val="0"/>
                <w:numId w:val="1"/>
              </w:numPr>
              <w:spacing w:after="0"/>
              <w:rPr>
                <w:szCs w:val="20"/>
              </w:rPr>
            </w:pPr>
            <w:r>
              <w:rPr>
                <w:szCs w:val="20"/>
              </w:rPr>
              <w:t xml:space="preserve">Court considers all circumstances </w:t>
            </w:r>
            <w:r w:rsidRPr="009428DB">
              <w:rPr>
                <w:szCs w:val="20"/>
              </w:rPr>
              <w:sym w:font="Wingdings" w:char="F0E0"/>
            </w:r>
            <w:r>
              <w:rPr>
                <w:szCs w:val="20"/>
              </w:rPr>
              <w:t xml:space="preserve"> undue pressure to enter consumer transaction / </w:t>
            </w:r>
            <w:r w:rsidR="008E59A5">
              <w:rPr>
                <w:szCs w:val="20"/>
              </w:rPr>
              <w:t xml:space="preserve">supplier took advantage of inability or incapacity / total price grossly exceeded other similar transactions / no reasonable probability of full payment of total price by consumer / terms or conditions so harsh or adverse as to be inequitable </w:t>
            </w:r>
            <w:r w:rsidR="008E59A5" w:rsidRPr="008E59A5">
              <w:rPr>
                <w:b/>
                <w:szCs w:val="20"/>
              </w:rPr>
              <w:t>– s.8</w:t>
            </w:r>
            <w:r w:rsidR="008E59A5">
              <w:rPr>
                <w:szCs w:val="20"/>
              </w:rPr>
              <w:t xml:space="preserve"> </w:t>
            </w:r>
          </w:p>
          <w:p w:rsidR="008E59A5" w:rsidRDefault="008E59A5" w:rsidP="008E4B5F">
            <w:pPr>
              <w:pStyle w:val="ListParagraph"/>
              <w:numPr>
                <w:ilvl w:val="0"/>
                <w:numId w:val="1"/>
              </w:numPr>
              <w:spacing w:after="0"/>
              <w:rPr>
                <w:szCs w:val="20"/>
              </w:rPr>
            </w:pPr>
            <w:r>
              <w:rPr>
                <w:szCs w:val="20"/>
              </w:rPr>
              <w:t xml:space="preserve">Prohibited </w:t>
            </w:r>
            <w:r w:rsidRPr="008E59A5">
              <w:rPr>
                <w:b/>
                <w:szCs w:val="20"/>
              </w:rPr>
              <w:t>– s.9</w:t>
            </w:r>
          </w:p>
        </w:tc>
      </w:tr>
      <w:tr w:rsidR="009428DB" w:rsidTr="009428DB">
        <w:trPr>
          <w:trHeight w:val="557"/>
        </w:trPr>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28DB" w:rsidRPr="008E59A5" w:rsidRDefault="008E59A5" w:rsidP="00013B3C">
            <w:pPr>
              <w:spacing w:after="0"/>
              <w:jc w:val="center"/>
              <w:rPr>
                <w:b/>
                <w:szCs w:val="20"/>
              </w:rPr>
            </w:pPr>
            <w:r>
              <w:rPr>
                <w:b/>
                <w:szCs w:val="20"/>
              </w:rPr>
              <w:t xml:space="preserve">Transaction Unenforceable </w:t>
            </w:r>
          </w:p>
        </w:tc>
        <w:tc>
          <w:tcPr>
            <w:tcW w:w="9480" w:type="dxa"/>
            <w:tcBorders>
              <w:top w:val="single" w:sz="4" w:space="0" w:color="auto"/>
              <w:left w:val="single" w:sz="4" w:space="0" w:color="auto"/>
              <w:bottom w:val="single" w:sz="4" w:space="0" w:color="auto"/>
              <w:right w:val="single" w:sz="4" w:space="0" w:color="auto"/>
            </w:tcBorders>
          </w:tcPr>
          <w:p w:rsidR="009428DB" w:rsidRDefault="008E59A5" w:rsidP="008E4B5F">
            <w:pPr>
              <w:pStyle w:val="ListParagraph"/>
              <w:numPr>
                <w:ilvl w:val="0"/>
                <w:numId w:val="1"/>
              </w:numPr>
              <w:spacing w:after="0"/>
              <w:rPr>
                <w:szCs w:val="20"/>
              </w:rPr>
            </w:pPr>
            <w:r>
              <w:rPr>
                <w:szCs w:val="20"/>
              </w:rPr>
              <w:t>I</w:t>
            </w:r>
            <w:r w:rsidRPr="008E59A5">
              <w:rPr>
                <w:szCs w:val="20"/>
              </w:rPr>
              <w:t>f an unconscionable act or practice occurred in respect of a consumer transaction, that consumer transaction is not binding on the consumer or guarantor</w:t>
            </w:r>
            <w:r>
              <w:rPr>
                <w:szCs w:val="20"/>
              </w:rPr>
              <w:t xml:space="preserve"> </w:t>
            </w:r>
            <w:r w:rsidRPr="00327103">
              <w:rPr>
                <w:b/>
                <w:szCs w:val="20"/>
              </w:rPr>
              <w:t>– s.10</w:t>
            </w:r>
            <w:r>
              <w:rPr>
                <w:szCs w:val="20"/>
              </w:rPr>
              <w:t xml:space="preserve"> </w:t>
            </w:r>
          </w:p>
        </w:tc>
      </w:tr>
      <w:tr w:rsidR="009428DB" w:rsidTr="009428DB">
        <w:trPr>
          <w:trHeight w:val="278"/>
        </w:trPr>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28DB" w:rsidRDefault="009428DB" w:rsidP="00013B3C">
            <w:pPr>
              <w:spacing w:after="0"/>
              <w:jc w:val="center"/>
              <w:rPr>
                <w:b/>
                <w:szCs w:val="20"/>
              </w:rPr>
            </w:pPr>
            <w:r>
              <w:rPr>
                <w:b/>
                <w:szCs w:val="20"/>
              </w:rPr>
              <w:t>Part 11 – Administration</w:t>
            </w:r>
          </w:p>
        </w:tc>
        <w:tc>
          <w:tcPr>
            <w:tcW w:w="9480" w:type="dxa"/>
            <w:tcBorders>
              <w:top w:val="single" w:sz="4" w:space="0" w:color="auto"/>
              <w:left w:val="single" w:sz="4" w:space="0" w:color="auto"/>
              <w:bottom w:val="single" w:sz="4" w:space="0" w:color="auto"/>
              <w:right w:val="single" w:sz="4" w:space="0" w:color="auto"/>
            </w:tcBorders>
          </w:tcPr>
          <w:p w:rsidR="009428DB" w:rsidRDefault="009428DB" w:rsidP="008E4B5F">
            <w:pPr>
              <w:pStyle w:val="ListParagraph"/>
              <w:numPr>
                <w:ilvl w:val="0"/>
                <w:numId w:val="1"/>
              </w:numPr>
              <w:spacing w:after="0"/>
              <w:rPr>
                <w:szCs w:val="20"/>
              </w:rPr>
            </w:pPr>
            <w:r>
              <w:rPr>
                <w:szCs w:val="20"/>
              </w:rPr>
              <w:t>P</w:t>
            </w:r>
            <w:r w:rsidRPr="009428DB">
              <w:rPr>
                <w:szCs w:val="20"/>
              </w:rPr>
              <w:t>rovides for a Director and Inspectors and the Act bestows on them the authority and obligation to administer and enforce the provisions of the Act.</w:t>
            </w:r>
          </w:p>
        </w:tc>
      </w:tr>
      <w:tr w:rsidR="005F05F0" w:rsidTr="009428DB">
        <w:trPr>
          <w:trHeight w:val="278"/>
        </w:trPr>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F05F0" w:rsidRDefault="005F05F0" w:rsidP="00013B3C">
            <w:pPr>
              <w:spacing w:after="0"/>
              <w:jc w:val="center"/>
              <w:rPr>
                <w:b/>
                <w:szCs w:val="20"/>
              </w:rPr>
            </w:pPr>
            <w:r>
              <w:rPr>
                <w:b/>
                <w:szCs w:val="20"/>
              </w:rPr>
              <w:t>Harassment</w:t>
            </w:r>
          </w:p>
          <w:p w:rsidR="005F05F0" w:rsidRDefault="005F05F0" w:rsidP="00013B3C">
            <w:pPr>
              <w:spacing w:after="0"/>
              <w:jc w:val="center"/>
              <w:rPr>
                <w:b/>
                <w:szCs w:val="20"/>
              </w:rPr>
            </w:pPr>
            <w:r>
              <w:rPr>
                <w:b/>
                <w:szCs w:val="20"/>
              </w:rPr>
              <w:t>Prohibited</w:t>
            </w:r>
          </w:p>
          <w:p w:rsidR="005F05F0" w:rsidRPr="005F05F0" w:rsidRDefault="005F05F0" w:rsidP="00013B3C">
            <w:pPr>
              <w:spacing w:after="0"/>
              <w:jc w:val="center"/>
              <w:rPr>
                <w:szCs w:val="20"/>
              </w:rPr>
            </w:pPr>
            <w:r>
              <w:rPr>
                <w:szCs w:val="20"/>
              </w:rPr>
              <w:t>s.114</w:t>
            </w:r>
          </w:p>
        </w:tc>
        <w:tc>
          <w:tcPr>
            <w:tcW w:w="9480" w:type="dxa"/>
            <w:tcBorders>
              <w:top w:val="single" w:sz="4" w:space="0" w:color="auto"/>
              <w:left w:val="single" w:sz="4" w:space="0" w:color="auto"/>
              <w:bottom w:val="single" w:sz="4" w:space="0" w:color="auto"/>
              <w:right w:val="single" w:sz="4" w:space="0" w:color="auto"/>
            </w:tcBorders>
          </w:tcPr>
          <w:p w:rsidR="005F05F0" w:rsidRPr="005F05F0" w:rsidRDefault="005F05F0" w:rsidP="0018552D">
            <w:pPr>
              <w:pStyle w:val="ListParagraph"/>
              <w:numPr>
                <w:ilvl w:val="0"/>
                <w:numId w:val="51"/>
              </w:numPr>
              <w:spacing w:after="0"/>
              <w:rPr>
                <w:lang w:val="en-CA" w:eastAsia="zh-CN"/>
              </w:rPr>
            </w:pPr>
            <w:r w:rsidRPr="005F05F0">
              <w:rPr>
                <w:lang w:val="en-CA" w:eastAsia="zh-CN"/>
              </w:rPr>
              <w:t xml:space="preserve">A collector must not communicate or attempt to communicate with a debtor, a member of the debtor's family or household, a relative, neighbour, friend or acquaintance of the debtor, or the debtor's employer in </w:t>
            </w:r>
            <w:r w:rsidRPr="005F05F0">
              <w:rPr>
                <w:u w:val="single"/>
                <w:lang w:val="en-CA" w:eastAsia="zh-CN"/>
              </w:rPr>
              <w:t>a manner or with a frequency as to constitute harassment</w:t>
            </w:r>
            <w:r w:rsidRPr="005F05F0">
              <w:rPr>
                <w:lang w:val="en-CA" w:eastAsia="zh-CN"/>
              </w:rPr>
              <w:t>.</w:t>
            </w:r>
          </w:p>
          <w:p w:rsidR="005F05F0" w:rsidRPr="005F05F0" w:rsidRDefault="005F05F0" w:rsidP="0018552D">
            <w:pPr>
              <w:pStyle w:val="ListParagraph"/>
              <w:numPr>
                <w:ilvl w:val="0"/>
                <w:numId w:val="51"/>
              </w:numPr>
              <w:spacing w:after="0"/>
              <w:rPr>
                <w:lang w:val="en-CA" w:eastAsia="zh-CN"/>
              </w:rPr>
            </w:pPr>
            <w:bookmarkStart w:id="0" w:name="d2e12352"/>
            <w:bookmarkEnd w:id="0"/>
            <w:r w:rsidRPr="005F05F0">
              <w:rPr>
                <w:lang w:val="en-CA" w:eastAsia="zh-CN"/>
              </w:rPr>
              <w:t>Without limiting subsection (1), one or more of the following constitutes harassment:</w:t>
            </w:r>
          </w:p>
          <w:p w:rsidR="005F05F0" w:rsidRPr="005F05F0" w:rsidRDefault="005F05F0" w:rsidP="0018552D">
            <w:pPr>
              <w:pStyle w:val="ListParagraph"/>
              <w:numPr>
                <w:ilvl w:val="1"/>
                <w:numId w:val="51"/>
              </w:numPr>
              <w:spacing w:after="0"/>
              <w:rPr>
                <w:lang w:val="en-CA" w:eastAsia="zh-CN"/>
              </w:rPr>
            </w:pPr>
            <w:bookmarkStart w:id="1" w:name="d2e12361"/>
            <w:bookmarkEnd w:id="1"/>
            <w:r w:rsidRPr="005F05F0">
              <w:rPr>
                <w:lang w:val="en-CA" w:eastAsia="zh-CN"/>
              </w:rPr>
              <w:t>using threatening, profane, intimidating or coercive language;</w:t>
            </w:r>
          </w:p>
          <w:p w:rsidR="005F05F0" w:rsidRPr="005F05F0" w:rsidRDefault="005F05F0" w:rsidP="0018552D">
            <w:pPr>
              <w:pStyle w:val="ListParagraph"/>
              <w:numPr>
                <w:ilvl w:val="1"/>
                <w:numId w:val="51"/>
              </w:numPr>
              <w:spacing w:after="0"/>
              <w:rPr>
                <w:lang w:val="en-CA" w:eastAsia="zh-CN"/>
              </w:rPr>
            </w:pPr>
            <w:bookmarkStart w:id="2" w:name="d2e12371"/>
            <w:bookmarkEnd w:id="2"/>
            <w:r w:rsidRPr="005F05F0">
              <w:rPr>
                <w:lang w:val="en-CA" w:eastAsia="zh-CN"/>
              </w:rPr>
              <w:t>exerting undue, excessive or unreasonable pressure;</w:t>
            </w:r>
          </w:p>
          <w:p w:rsidR="005F05F0" w:rsidRPr="005F05F0" w:rsidRDefault="005F05F0" w:rsidP="0018552D">
            <w:pPr>
              <w:pStyle w:val="ListParagraph"/>
              <w:numPr>
                <w:ilvl w:val="1"/>
                <w:numId w:val="51"/>
              </w:numPr>
              <w:spacing w:after="0"/>
              <w:rPr>
                <w:lang w:val="en-CA" w:eastAsia="zh-CN"/>
              </w:rPr>
            </w:pPr>
            <w:bookmarkStart w:id="3" w:name="d2e12380"/>
            <w:bookmarkEnd w:id="3"/>
            <w:r w:rsidRPr="005F05F0">
              <w:rPr>
                <w:lang w:val="en-CA" w:eastAsia="zh-CN"/>
              </w:rPr>
              <w:t>publishing or threatening to publish a debtor's failure to pay</w:t>
            </w:r>
          </w:p>
        </w:tc>
      </w:tr>
      <w:tr w:rsidR="00817FEF" w:rsidTr="009428DB">
        <w:trPr>
          <w:trHeight w:val="278"/>
        </w:trPr>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7FEF" w:rsidRDefault="00740240" w:rsidP="00013B3C">
            <w:pPr>
              <w:spacing w:after="0"/>
              <w:jc w:val="center"/>
              <w:rPr>
                <w:b/>
                <w:szCs w:val="20"/>
              </w:rPr>
            </w:pPr>
            <w:r>
              <w:rPr>
                <w:b/>
                <w:szCs w:val="20"/>
              </w:rPr>
              <w:t>Removal, Seizure Stuff That Isn’t Allowed</w:t>
            </w:r>
          </w:p>
          <w:p w:rsidR="00740240" w:rsidRPr="00740240" w:rsidRDefault="00740240" w:rsidP="00013B3C">
            <w:pPr>
              <w:spacing w:after="0"/>
              <w:jc w:val="center"/>
              <w:rPr>
                <w:szCs w:val="20"/>
              </w:rPr>
            </w:pPr>
            <w:r>
              <w:rPr>
                <w:szCs w:val="20"/>
              </w:rPr>
              <w:t>s.122</w:t>
            </w:r>
          </w:p>
        </w:tc>
        <w:tc>
          <w:tcPr>
            <w:tcW w:w="9480" w:type="dxa"/>
            <w:tcBorders>
              <w:top w:val="single" w:sz="4" w:space="0" w:color="auto"/>
              <w:left w:val="single" w:sz="4" w:space="0" w:color="auto"/>
              <w:bottom w:val="single" w:sz="4" w:space="0" w:color="auto"/>
              <w:right w:val="single" w:sz="4" w:space="0" w:color="auto"/>
            </w:tcBorders>
          </w:tcPr>
          <w:p w:rsidR="00817FEF" w:rsidRDefault="00740240" w:rsidP="00740240">
            <w:pPr>
              <w:pStyle w:val="ListParagraph"/>
              <w:numPr>
                <w:ilvl w:val="0"/>
                <w:numId w:val="69"/>
              </w:numPr>
              <w:spacing w:after="0"/>
              <w:rPr>
                <w:lang w:val="en-CA" w:eastAsia="zh-CN"/>
              </w:rPr>
            </w:pPr>
            <w:r w:rsidRPr="00740240">
              <w:rPr>
                <w:lang w:val="en-CA" w:eastAsia="zh-CN"/>
              </w:rPr>
              <w:t xml:space="preserve">remove from inside the debtor's private dwelling any personal property claimed under seizure, distress or repossession, </w:t>
            </w:r>
            <w:r w:rsidRPr="00740240">
              <w:rPr>
                <w:u w:val="single"/>
                <w:lang w:val="en-CA" w:eastAsia="zh-CN"/>
              </w:rPr>
              <w:t>in the absence of the debtor</w:t>
            </w:r>
            <w:r w:rsidRPr="00740240">
              <w:rPr>
                <w:lang w:val="en-CA" w:eastAsia="zh-CN"/>
              </w:rPr>
              <w:t>,</w:t>
            </w:r>
            <w:r w:rsidRPr="00740240">
              <w:rPr>
                <w:u w:val="single"/>
                <w:lang w:val="en-CA" w:eastAsia="zh-CN"/>
              </w:rPr>
              <w:t xml:space="preserve"> the debtor's spouse, the debtor's agent or an adult resident in the debtor's dwelling</w:t>
            </w:r>
            <w:r w:rsidRPr="00740240">
              <w:rPr>
                <w:lang w:val="en-CA" w:eastAsia="zh-CN"/>
              </w:rPr>
              <w:t>;</w:t>
            </w:r>
          </w:p>
          <w:p w:rsidR="00740240" w:rsidRPr="005F05F0" w:rsidRDefault="00740240" w:rsidP="00740240">
            <w:pPr>
              <w:pStyle w:val="ListParagraph"/>
              <w:numPr>
                <w:ilvl w:val="0"/>
                <w:numId w:val="69"/>
              </w:numPr>
              <w:spacing w:after="0"/>
              <w:rPr>
                <w:lang w:val="en-CA" w:eastAsia="zh-CN"/>
              </w:rPr>
            </w:pPr>
            <w:r w:rsidRPr="00740240">
              <w:rPr>
                <w:lang w:val="en-CA" w:eastAsia="zh-CN"/>
              </w:rPr>
              <w:t xml:space="preserve">seize, repossess or levy distress against personal property that is </w:t>
            </w:r>
            <w:r w:rsidRPr="00740240">
              <w:rPr>
                <w:u w:val="single"/>
                <w:lang w:val="en-CA" w:eastAsia="zh-CN"/>
              </w:rPr>
              <w:t>not specifically charged or mortgaged</w:t>
            </w:r>
            <w:r w:rsidRPr="00740240">
              <w:rPr>
                <w:lang w:val="en-CA" w:eastAsia="zh-CN"/>
              </w:rPr>
              <w:t xml:space="preserve">, or to which </w:t>
            </w:r>
            <w:r w:rsidRPr="00740240">
              <w:rPr>
                <w:u w:val="single"/>
                <w:lang w:val="en-CA" w:eastAsia="zh-CN"/>
              </w:rPr>
              <w:t>legal claim may not be made</w:t>
            </w:r>
            <w:r w:rsidRPr="00740240">
              <w:rPr>
                <w:lang w:val="en-CA" w:eastAsia="zh-CN"/>
              </w:rPr>
              <w:t xml:space="preserve"> under a statute, court judgment or court order</w:t>
            </w:r>
          </w:p>
        </w:tc>
      </w:tr>
      <w:tr w:rsidR="00817FEF" w:rsidTr="009428DB">
        <w:trPr>
          <w:trHeight w:val="278"/>
        </w:trPr>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17FEF" w:rsidRDefault="00740240" w:rsidP="00013B3C">
            <w:pPr>
              <w:spacing w:after="0"/>
              <w:jc w:val="center"/>
              <w:rPr>
                <w:b/>
                <w:szCs w:val="20"/>
              </w:rPr>
            </w:pPr>
            <w:r>
              <w:rPr>
                <w:b/>
                <w:szCs w:val="20"/>
              </w:rPr>
              <w:t>Collector Cannot Misrepresent</w:t>
            </w:r>
          </w:p>
        </w:tc>
        <w:tc>
          <w:tcPr>
            <w:tcW w:w="9480" w:type="dxa"/>
            <w:tcBorders>
              <w:top w:val="single" w:sz="4" w:space="0" w:color="auto"/>
              <w:left w:val="single" w:sz="4" w:space="0" w:color="auto"/>
              <w:bottom w:val="single" w:sz="4" w:space="0" w:color="auto"/>
              <w:right w:val="single" w:sz="4" w:space="0" w:color="auto"/>
            </w:tcBorders>
          </w:tcPr>
          <w:p w:rsidR="00817FEF" w:rsidRPr="00740240" w:rsidRDefault="00740240" w:rsidP="00740240">
            <w:pPr>
              <w:pStyle w:val="ListParagraph"/>
              <w:numPr>
                <w:ilvl w:val="0"/>
                <w:numId w:val="70"/>
              </w:numPr>
              <w:spacing w:after="0"/>
              <w:rPr>
                <w:lang w:val="en-CA" w:eastAsia="zh-CN"/>
              </w:rPr>
            </w:pPr>
            <w:r w:rsidRPr="00740240">
              <w:rPr>
                <w:lang w:val="en-CA" w:eastAsia="zh-CN"/>
              </w:rPr>
              <w:t>In collecting or attempting to collect payment of a debt, a collector must not</w:t>
            </w:r>
            <w:r>
              <w:rPr>
                <w:lang w:val="en-CA" w:eastAsia="zh-CN"/>
              </w:rPr>
              <w:t xml:space="preserve"> supply false or misleading info, misrepresent purpose of communication or misrepresent identity of collector</w:t>
            </w:r>
            <w:r w:rsidR="00811B2F">
              <w:rPr>
                <w:lang w:val="en-CA" w:eastAsia="zh-CN"/>
              </w:rPr>
              <w:t xml:space="preserve"> – </w:t>
            </w:r>
            <w:r w:rsidR="00811B2F" w:rsidRPr="00811B2F">
              <w:rPr>
                <w:b/>
                <w:lang w:val="en-CA" w:eastAsia="zh-CN"/>
              </w:rPr>
              <w:t>s.</w:t>
            </w:r>
            <w:r w:rsidR="00811B2F">
              <w:rPr>
                <w:b/>
                <w:lang w:val="en-CA" w:eastAsia="zh-CN"/>
              </w:rPr>
              <w:t>123</w:t>
            </w:r>
          </w:p>
        </w:tc>
      </w:tr>
    </w:tbl>
    <w:p w:rsidR="006D5D90" w:rsidRDefault="006D5D90" w:rsidP="00013B3C">
      <w:pPr>
        <w:spacing w:after="0"/>
      </w:pPr>
    </w:p>
    <w:tbl>
      <w:tblPr>
        <w:tblStyle w:val="TableGrid"/>
        <w:tblW w:w="0" w:type="auto"/>
        <w:tblLook w:val="04A0" w:firstRow="1" w:lastRow="0" w:firstColumn="1" w:lastColumn="0" w:noHBand="0" w:noVBand="1"/>
      </w:tblPr>
      <w:tblGrid>
        <w:gridCol w:w="1615"/>
        <w:gridCol w:w="9401"/>
      </w:tblGrid>
      <w:tr w:rsidR="00A8392B" w:rsidTr="00711137">
        <w:trPr>
          <w:trHeight w:val="197"/>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A8392B" w:rsidRDefault="00A8392B" w:rsidP="00013B3C">
            <w:pPr>
              <w:spacing w:after="0" w:line="240" w:lineRule="auto"/>
              <w:jc w:val="center"/>
              <w:rPr>
                <w:b/>
                <w:szCs w:val="20"/>
              </w:rPr>
            </w:pPr>
            <w:r>
              <w:rPr>
                <w:b/>
                <w:color w:val="FFFFFF" w:themeColor="background1"/>
                <w:szCs w:val="20"/>
              </w:rPr>
              <w:t>Criminal Code</w:t>
            </w:r>
          </w:p>
        </w:tc>
      </w:tr>
      <w:tr w:rsidR="00A8392B" w:rsidRPr="000C4CDF" w:rsidTr="00711137">
        <w:trPr>
          <w:trHeight w:val="557"/>
        </w:trPr>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392B" w:rsidRDefault="00A8392B" w:rsidP="00013B3C">
            <w:pPr>
              <w:spacing w:after="0"/>
              <w:jc w:val="center"/>
              <w:rPr>
                <w:b/>
                <w:szCs w:val="20"/>
              </w:rPr>
            </w:pPr>
            <w:r>
              <w:rPr>
                <w:b/>
                <w:szCs w:val="20"/>
              </w:rPr>
              <w:t>Extortion</w:t>
            </w:r>
          </w:p>
          <w:p w:rsidR="00A8392B" w:rsidRPr="00A8392B" w:rsidRDefault="00A8392B" w:rsidP="00013B3C">
            <w:pPr>
              <w:spacing w:after="0"/>
              <w:jc w:val="center"/>
              <w:rPr>
                <w:szCs w:val="20"/>
              </w:rPr>
            </w:pPr>
            <w:r>
              <w:rPr>
                <w:szCs w:val="20"/>
              </w:rPr>
              <w:t>s.346</w:t>
            </w:r>
          </w:p>
        </w:tc>
        <w:tc>
          <w:tcPr>
            <w:tcW w:w="9480" w:type="dxa"/>
            <w:tcBorders>
              <w:top w:val="single" w:sz="4" w:space="0" w:color="auto"/>
              <w:left w:val="single" w:sz="4" w:space="0" w:color="auto"/>
              <w:bottom w:val="single" w:sz="4" w:space="0" w:color="auto"/>
              <w:right w:val="single" w:sz="4" w:space="0" w:color="auto"/>
            </w:tcBorders>
          </w:tcPr>
          <w:p w:rsidR="00A8392B" w:rsidRDefault="00A8392B" w:rsidP="008E4B5F">
            <w:pPr>
              <w:pStyle w:val="ListParagraph"/>
              <w:numPr>
                <w:ilvl w:val="0"/>
                <w:numId w:val="1"/>
              </w:numPr>
              <w:spacing w:after="0"/>
              <w:rPr>
                <w:szCs w:val="20"/>
              </w:rPr>
            </w:pPr>
            <w:r w:rsidRPr="00A8392B">
              <w:rPr>
                <w:szCs w:val="20"/>
              </w:rPr>
              <w:t xml:space="preserve">(1) Every one commits extortion who, without reasonable justification or excuse and with intent to obtain anything, by threats, accusations, menaces or violence induces or attempts to induce any person, whether or not he is the person threatened, accused or menaced or to whom violence is shown, to do anything </w:t>
            </w:r>
            <w:r>
              <w:rPr>
                <w:szCs w:val="20"/>
              </w:rPr>
              <w:t>or cause anything to be done.</w:t>
            </w:r>
            <w:r w:rsidRPr="00A8392B">
              <w:rPr>
                <w:szCs w:val="20"/>
              </w:rPr>
              <w:t xml:space="preserve"> </w:t>
            </w:r>
          </w:p>
          <w:p w:rsidR="00A8392B" w:rsidRPr="000C4CDF" w:rsidRDefault="00A8392B" w:rsidP="008E4B5F">
            <w:pPr>
              <w:pStyle w:val="ListParagraph"/>
              <w:numPr>
                <w:ilvl w:val="0"/>
                <w:numId w:val="1"/>
              </w:numPr>
              <w:spacing w:after="0"/>
              <w:rPr>
                <w:szCs w:val="20"/>
              </w:rPr>
            </w:pPr>
            <w:r w:rsidRPr="00A8392B">
              <w:rPr>
                <w:szCs w:val="20"/>
              </w:rPr>
              <w:t>(2) A threat to institute civil proceedings is not a threat for the purposes of this section.</w:t>
            </w:r>
          </w:p>
        </w:tc>
      </w:tr>
      <w:tr w:rsidR="00A8392B" w:rsidTr="00711137">
        <w:trPr>
          <w:trHeight w:val="557"/>
        </w:trPr>
        <w:tc>
          <w:tcPr>
            <w:tcW w:w="1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392B" w:rsidRDefault="00A8392B" w:rsidP="00013B3C">
            <w:pPr>
              <w:spacing w:after="0"/>
              <w:jc w:val="center"/>
              <w:rPr>
                <w:b/>
                <w:szCs w:val="20"/>
              </w:rPr>
            </w:pPr>
            <w:r>
              <w:rPr>
                <w:b/>
                <w:szCs w:val="20"/>
              </w:rPr>
              <w:t>False Information</w:t>
            </w:r>
          </w:p>
          <w:p w:rsidR="00A8392B" w:rsidRDefault="00A8392B" w:rsidP="00013B3C">
            <w:pPr>
              <w:spacing w:after="0"/>
              <w:jc w:val="center"/>
              <w:rPr>
                <w:b/>
                <w:szCs w:val="20"/>
              </w:rPr>
            </w:pPr>
            <w:r>
              <w:rPr>
                <w:b/>
                <w:szCs w:val="20"/>
              </w:rPr>
              <w:t>/</w:t>
            </w:r>
          </w:p>
          <w:p w:rsidR="00A8392B" w:rsidRDefault="00A8392B" w:rsidP="00013B3C">
            <w:pPr>
              <w:spacing w:after="0"/>
              <w:jc w:val="center"/>
              <w:rPr>
                <w:b/>
                <w:szCs w:val="20"/>
              </w:rPr>
            </w:pPr>
            <w:r>
              <w:rPr>
                <w:b/>
                <w:szCs w:val="20"/>
              </w:rPr>
              <w:t>Indecent or</w:t>
            </w:r>
          </w:p>
          <w:p w:rsidR="00A8392B" w:rsidRDefault="00A8392B" w:rsidP="00013B3C">
            <w:pPr>
              <w:spacing w:after="0"/>
              <w:jc w:val="center"/>
              <w:rPr>
                <w:b/>
                <w:szCs w:val="20"/>
              </w:rPr>
            </w:pPr>
            <w:r>
              <w:rPr>
                <w:b/>
                <w:szCs w:val="20"/>
              </w:rPr>
              <w:t xml:space="preserve">Harassing  Communications </w:t>
            </w:r>
          </w:p>
          <w:p w:rsidR="00A8392B" w:rsidRPr="00A8392B" w:rsidRDefault="00A8392B" w:rsidP="00013B3C">
            <w:pPr>
              <w:spacing w:after="0"/>
              <w:jc w:val="center"/>
              <w:rPr>
                <w:szCs w:val="20"/>
              </w:rPr>
            </w:pPr>
            <w:r>
              <w:rPr>
                <w:szCs w:val="20"/>
              </w:rPr>
              <w:t>s.372</w:t>
            </w:r>
          </w:p>
        </w:tc>
        <w:tc>
          <w:tcPr>
            <w:tcW w:w="9480" w:type="dxa"/>
            <w:tcBorders>
              <w:top w:val="single" w:sz="4" w:space="0" w:color="auto"/>
              <w:left w:val="single" w:sz="4" w:space="0" w:color="auto"/>
              <w:bottom w:val="single" w:sz="4" w:space="0" w:color="auto"/>
              <w:right w:val="single" w:sz="4" w:space="0" w:color="auto"/>
            </w:tcBorders>
          </w:tcPr>
          <w:p w:rsidR="00131AFF" w:rsidRPr="00131AFF" w:rsidRDefault="00A8392B" w:rsidP="008E4B5F">
            <w:pPr>
              <w:pStyle w:val="ListParagraph"/>
              <w:numPr>
                <w:ilvl w:val="0"/>
                <w:numId w:val="1"/>
              </w:numPr>
              <w:spacing w:after="0"/>
              <w:rPr>
                <w:szCs w:val="20"/>
              </w:rPr>
            </w:pPr>
            <w:r>
              <w:t>Everyone commits an offence who</w:t>
            </w:r>
            <w:r w:rsidR="00131AFF">
              <w:t>:</w:t>
            </w:r>
            <w:r>
              <w:t xml:space="preserve"> </w:t>
            </w:r>
          </w:p>
          <w:p w:rsidR="00A8392B" w:rsidRPr="00A8392B" w:rsidRDefault="00A8392B" w:rsidP="008E4B5F">
            <w:pPr>
              <w:pStyle w:val="ListParagraph"/>
              <w:numPr>
                <w:ilvl w:val="1"/>
                <w:numId w:val="1"/>
              </w:numPr>
              <w:spacing w:after="0"/>
              <w:rPr>
                <w:szCs w:val="20"/>
              </w:rPr>
            </w:pPr>
            <w:proofErr w:type="gramStart"/>
            <w:r>
              <w:t>with</w:t>
            </w:r>
            <w:proofErr w:type="gramEnd"/>
            <w:r>
              <w:t xml:space="preserve"> intent to </w:t>
            </w:r>
            <w:r w:rsidRPr="00131AFF">
              <w:rPr>
                <w:u w:val="single"/>
              </w:rPr>
              <w:t>injure</w:t>
            </w:r>
            <w:r>
              <w:t xml:space="preserve"> or alarm a person, conveys information that they know is </w:t>
            </w:r>
            <w:r w:rsidRPr="00131AFF">
              <w:rPr>
                <w:u w:val="single"/>
              </w:rPr>
              <w:t>false</w:t>
            </w:r>
            <w:r>
              <w:t>, or causes such information to be conveyed by letter or any means of telecommunication.</w:t>
            </w:r>
          </w:p>
          <w:p w:rsidR="00A8392B" w:rsidRPr="00A8392B" w:rsidRDefault="00A8392B" w:rsidP="008E4B5F">
            <w:pPr>
              <w:pStyle w:val="ListParagraph"/>
              <w:numPr>
                <w:ilvl w:val="1"/>
                <w:numId w:val="1"/>
              </w:numPr>
              <w:spacing w:after="0"/>
              <w:rPr>
                <w:szCs w:val="20"/>
              </w:rPr>
            </w:pPr>
            <w:r>
              <w:t xml:space="preserve">with intent to </w:t>
            </w:r>
            <w:r w:rsidRPr="00131AFF">
              <w:rPr>
                <w:u w:val="single"/>
              </w:rPr>
              <w:t>alarm or annoy a person</w:t>
            </w:r>
            <w:r>
              <w:t>, makes an indecent communication to that person or to any other person by a means of telecommunication</w:t>
            </w:r>
          </w:p>
          <w:p w:rsidR="00A8392B" w:rsidRDefault="00A8392B" w:rsidP="008E4B5F">
            <w:pPr>
              <w:pStyle w:val="ListParagraph"/>
              <w:numPr>
                <w:ilvl w:val="1"/>
                <w:numId w:val="1"/>
              </w:numPr>
              <w:spacing w:after="0"/>
              <w:rPr>
                <w:szCs w:val="20"/>
              </w:rPr>
            </w:pPr>
            <w:proofErr w:type="gramStart"/>
            <w:r>
              <w:t>without</w:t>
            </w:r>
            <w:proofErr w:type="gramEnd"/>
            <w:r>
              <w:t xml:space="preserve"> lawful excuse and with intent to </w:t>
            </w:r>
            <w:r w:rsidRPr="00131AFF">
              <w:rPr>
                <w:u w:val="single"/>
              </w:rPr>
              <w:t>harass</w:t>
            </w:r>
            <w:r>
              <w:t xml:space="preserve"> a person, repeatedly communicates, or causes repeated communications to be made, with them by a means of telecommunication.</w:t>
            </w:r>
          </w:p>
        </w:tc>
      </w:tr>
    </w:tbl>
    <w:p w:rsidR="00A8392B" w:rsidRDefault="00A8392B" w:rsidP="00013B3C">
      <w:pPr>
        <w:spacing w:after="0"/>
      </w:pPr>
    </w:p>
    <w:p w:rsidR="00D564ED" w:rsidRDefault="00D564ED" w:rsidP="00013B3C">
      <w:pPr>
        <w:spacing w:after="0"/>
        <w:contextualSpacing w:val="0"/>
        <w:rPr>
          <w:rFonts w:eastAsiaTheme="majorEastAsia" w:cstheme="majorBidi"/>
          <w:b/>
          <w:bCs/>
          <w:color w:val="4F81BD" w:themeColor="accent1"/>
          <w:sz w:val="24"/>
          <w:szCs w:val="26"/>
          <w:u w:val="single"/>
        </w:rPr>
      </w:pPr>
      <w:r>
        <w:br w:type="page"/>
      </w:r>
    </w:p>
    <w:p w:rsidR="006D5D90" w:rsidRDefault="006D5D90" w:rsidP="00013B3C">
      <w:pPr>
        <w:pStyle w:val="Heading2"/>
        <w:spacing w:before="0" w:after="0"/>
      </w:pPr>
      <w:r>
        <w:lastRenderedPageBreak/>
        <w:t>B. Laws Relating to the Judgment</w:t>
      </w:r>
    </w:p>
    <w:tbl>
      <w:tblPr>
        <w:tblStyle w:val="TableGrid"/>
        <w:tblW w:w="0" w:type="auto"/>
        <w:tblLook w:val="04A0" w:firstRow="1" w:lastRow="0" w:firstColumn="1" w:lastColumn="0" w:noHBand="0" w:noVBand="1"/>
      </w:tblPr>
      <w:tblGrid>
        <w:gridCol w:w="1548"/>
        <w:gridCol w:w="9468"/>
      </w:tblGrid>
      <w:tr w:rsidR="001A722D" w:rsidTr="001A722D">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1A722D" w:rsidRPr="00D041F6" w:rsidRDefault="00393836" w:rsidP="00013B3C">
            <w:pPr>
              <w:spacing w:after="0" w:line="240" w:lineRule="auto"/>
              <w:jc w:val="center"/>
              <w:rPr>
                <w:b/>
                <w:color w:val="FFFFFF" w:themeColor="background1"/>
                <w:szCs w:val="20"/>
              </w:rPr>
            </w:pPr>
            <w:r>
              <w:rPr>
                <w:b/>
                <w:color w:val="FFFFFF" w:themeColor="background1"/>
                <w:szCs w:val="20"/>
              </w:rPr>
              <w:t>Default Judgments</w:t>
            </w:r>
          </w:p>
        </w:tc>
      </w:tr>
      <w:tr w:rsidR="001A722D" w:rsidTr="00580766">
        <w:trPr>
          <w:trHeight w:val="557"/>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A722D" w:rsidRPr="000C4CDF" w:rsidRDefault="00091E9C" w:rsidP="00013B3C">
            <w:pPr>
              <w:spacing w:after="0"/>
              <w:jc w:val="center"/>
              <w:rPr>
                <w:b/>
                <w:szCs w:val="20"/>
              </w:rPr>
            </w:pPr>
            <w:r w:rsidRPr="000C4CDF">
              <w:rPr>
                <w:b/>
                <w:szCs w:val="20"/>
              </w:rPr>
              <w:t xml:space="preserve">Getting </w:t>
            </w:r>
            <w:r w:rsidR="00D041F6" w:rsidRPr="000C4CDF">
              <w:rPr>
                <w:b/>
                <w:szCs w:val="20"/>
              </w:rPr>
              <w:t>Default Judgment</w:t>
            </w:r>
          </w:p>
          <w:p w:rsidR="000B7958" w:rsidRPr="00D564ED" w:rsidRDefault="000B7958" w:rsidP="00013B3C">
            <w:pPr>
              <w:spacing w:after="0"/>
              <w:jc w:val="center"/>
              <w:rPr>
                <w:szCs w:val="20"/>
              </w:rPr>
            </w:pPr>
            <w:r w:rsidRPr="00D564ED">
              <w:rPr>
                <w:szCs w:val="20"/>
              </w:rPr>
              <w:t>(Civil Rules 3-3)</w:t>
            </w:r>
          </w:p>
        </w:tc>
        <w:tc>
          <w:tcPr>
            <w:tcW w:w="9468" w:type="dxa"/>
            <w:tcBorders>
              <w:top w:val="single" w:sz="4" w:space="0" w:color="auto"/>
              <w:left w:val="single" w:sz="4" w:space="0" w:color="auto"/>
              <w:bottom w:val="single" w:sz="4" w:space="0" w:color="auto"/>
              <w:right w:val="single" w:sz="4" w:space="0" w:color="auto"/>
            </w:tcBorders>
          </w:tcPr>
          <w:p w:rsidR="000B7958" w:rsidRPr="000C4CDF" w:rsidRDefault="00D564ED" w:rsidP="008E4B5F">
            <w:pPr>
              <w:pStyle w:val="ListParagraph"/>
              <w:numPr>
                <w:ilvl w:val="0"/>
                <w:numId w:val="1"/>
              </w:numPr>
              <w:spacing w:after="0"/>
              <w:rPr>
                <w:szCs w:val="20"/>
              </w:rPr>
            </w:pPr>
            <w:r w:rsidRPr="00D564ED">
              <w:rPr>
                <w:szCs w:val="20"/>
              </w:rPr>
              <w:t>A d</w:t>
            </w:r>
            <w:r w:rsidR="000B7958" w:rsidRPr="000C4CDF">
              <w:rPr>
                <w:szCs w:val="20"/>
              </w:rPr>
              <w:t>ebtor who cannot pay</w:t>
            </w:r>
            <w:r w:rsidR="00364B51">
              <w:rPr>
                <w:szCs w:val="20"/>
              </w:rPr>
              <w:t xml:space="preserve"> and</w:t>
            </w:r>
            <w:r w:rsidR="000B7958" w:rsidRPr="000C4CDF">
              <w:rPr>
                <w:szCs w:val="20"/>
              </w:rPr>
              <w:t xml:space="preserve"> ignores process of the court </w:t>
            </w:r>
            <w:r w:rsidR="000B7958" w:rsidRPr="000C4CDF">
              <w:rPr>
                <w:szCs w:val="20"/>
              </w:rPr>
              <w:sym w:font="Wingdings" w:char="F0E0"/>
            </w:r>
            <w:r w:rsidR="000B7958" w:rsidRPr="000C4CDF">
              <w:rPr>
                <w:szCs w:val="20"/>
              </w:rPr>
              <w:t xml:space="preserve"> default judgment may then be entered for the sum plus pre-judgment interest under 3-3(3)</w:t>
            </w:r>
          </w:p>
        </w:tc>
      </w:tr>
      <w:tr w:rsidR="00D041F6" w:rsidTr="00580766">
        <w:trPr>
          <w:trHeight w:val="332"/>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41F6" w:rsidRPr="000C4CDF" w:rsidRDefault="00091E9C" w:rsidP="00013B3C">
            <w:pPr>
              <w:spacing w:after="0" w:line="240" w:lineRule="auto"/>
              <w:jc w:val="center"/>
              <w:rPr>
                <w:b/>
                <w:szCs w:val="20"/>
              </w:rPr>
            </w:pPr>
            <w:r w:rsidRPr="000C4CDF">
              <w:rPr>
                <w:b/>
                <w:szCs w:val="20"/>
              </w:rPr>
              <w:t>Remedies</w:t>
            </w:r>
          </w:p>
        </w:tc>
        <w:tc>
          <w:tcPr>
            <w:tcW w:w="9468" w:type="dxa"/>
            <w:tcBorders>
              <w:top w:val="single" w:sz="4" w:space="0" w:color="auto"/>
              <w:left w:val="single" w:sz="4" w:space="0" w:color="auto"/>
              <w:bottom w:val="single" w:sz="4" w:space="0" w:color="auto"/>
              <w:right w:val="single" w:sz="4" w:space="0" w:color="auto"/>
            </w:tcBorders>
          </w:tcPr>
          <w:p w:rsidR="00D041F6" w:rsidRPr="000C4CDF" w:rsidRDefault="00091E9C" w:rsidP="008E4B5F">
            <w:pPr>
              <w:pStyle w:val="ListParagraph"/>
              <w:numPr>
                <w:ilvl w:val="0"/>
                <w:numId w:val="1"/>
              </w:numPr>
              <w:spacing w:after="0"/>
              <w:rPr>
                <w:szCs w:val="20"/>
              </w:rPr>
            </w:pPr>
            <w:r w:rsidRPr="000C4CDF">
              <w:rPr>
                <w:szCs w:val="20"/>
              </w:rPr>
              <w:t>Confers all the rights and remedies of a regularly obtained judgment</w:t>
            </w:r>
          </w:p>
        </w:tc>
      </w:tr>
      <w:tr w:rsidR="00D041F6" w:rsidTr="00580766">
        <w:trPr>
          <w:trHeight w:val="809"/>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41F6" w:rsidRPr="000C4CDF" w:rsidRDefault="00091E9C" w:rsidP="00013B3C">
            <w:pPr>
              <w:spacing w:after="0" w:line="240" w:lineRule="auto"/>
              <w:jc w:val="center"/>
              <w:rPr>
                <w:b/>
                <w:szCs w:val="20"/>
              </w:rPr>
            </w:pPr>
            <w:r w:rsidRPr="000C4CDF">
              <w:rPr>
                <w:b/>
                <w:szCs w:val="20"/>
              </w:rPr>
              <w:t>Setting Aside</w:t>
            </w:r>
          </w:p>
        </w:tc>
        <w:tc>
          <w:tcPr>
            <w:tcW w:w="9468" w:type="dxa"/>
            <w:tcBorders>
              <w:top w:val="single" w:sz="4" w:space="0" w:color="auto"/>
              <w:left w:val="single" w:sz="4" w:space="0" w:color="auto"/>
              <w:bottom w:val="single" w:sz="4" w:space="0" w:color="auto"/>
              <w:right w:val="single" w:sz="4" w:space="0" w:color="auto"/>
            </w:tcBorders>
          </w:tcPr>
          <w:p w:rsidR="00091E9C" w:rsidRPr="000C4CDF" w:rsidRDefault="00091E9C" w:rsidP="008E4B5F">
            <w:pPr>
              <w:pStyle w:val="ListParagraph"/>
              <w:numPr>
                <w:ilvl w:val="0"/>
                <w:numId w:val="1"/>
              </w:numPr>
              <w:spacing w:after="0"/>
              <w:rPr>
                <w:szCs w:val="20"/>
              </w:rPr>
            </w:pPr>
            <w:r w:rsidRPr="000C4CDF">
              <w:rPr>
                <w:szCs w:val="20"/>
              </w:rPr>
              <w:t>Two grounds:</w:t>
            </w:r>
          </w:p>
          <w:p w:rsidR="00091E9C" w:rsidRPr="000C4CDF" w:rsidRDefault="00091E9C" w:rsidP="0018552D">
            <w:pPr>
              <w:pStyle w:val="ListParagraph"/>
              <w:numPr>
                <w:ilvl w:val="1"/>
                <w:numId w:val="53"/>
              </w:numPr>
              <w:spacing w:after="0"/>
              <w:rPr>
                <w:szCs w:val="20"/>
              </w:rPr>
            </w:pPr>
            <w:r w:rsidRPr="000C4CDF">
              <w:rPr>
                <w:szCs w:val="20"/>
              </w:rPr>
              <w:t>As of right</w:t>
            </w:r>
          </w:p>
          <w:p w:rsidR="00D041F6" w:rsidRPr="000C4CDF" w:rsidRDefault="00091E9C" w:rsidP="0018552D">
            <w:pPr>
              <w:pStyle w:val="ListParagraph"/>
              <w:numPr>
                <w:ilvl w:val="1"/>
                <w:numId w:val="53"/>
              </w:numPr>
              <w:spacing w:after="0"/>
              <w:rPr>
                <w:szCs w:val="20"/>
              </w:rPr>
            </w:pPr>
            <w:r w:rsidRPr="000C4CDF">
              <w:rPr>
                <w:szCs w:val="20"/>
              </w:rPr>
              <w:t>Discretion of the court</w:t>
            </w:r>
          </w:p>
        </w:tc>
      </w:tr>
      <w:tr w:rsidR="00091E9C" w:rsidRPr="00091E9C" w:rsidTr="00580766">
        <w:trPr>
          <w:trHeight w:val="557"/>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1E9C" w:rsidRPr="000C4CDF" w:rsidRDefault="00091E9C" w:rsidP="00013B3C">
            <w:pPr>
              <w:spacing w:after="0"/>
              <w:jc w:val="center"/>
              <w:rPr>
                <w:b/>
                <w:szCs w:val="20"/>
                <w:lang w:val="fr-CA"/>
              </w:rPr>
            </w:pPr>
            <w:r w:rsidRPr="000C4CDF">
              <w:rPr>
                <w:b/>
                <w:szCs w:val="20"/>
                <w:lang w:val="fr-CA"/>
              </w:rPr>
              <w:t>As of Right</w:t>
            </w:r>
          </w:p>
        </w:tc>
        <w:tc>
          <w:tcPr>
            <w:tcW w:w="9468" w:type="dxa"/>
            <w:tcBorders>
              <w:top w:val="single" w:sz="4" w:space="0" w:color="auto"/>
              <w:left w:val="single" w:sz="4" w:space="0" w:color="auto"/>
              <w:bottom w:val="single" w:sz="4" w:space="0" w:color="auto"/>
              <w:right w:val="single" w:sz="4" w:space="0" w:color="auto"/>
            </w:tcBorders>
          </w:tcPr>
          <w:p w:rsidR="00091E9C" w:rsidRPr="000C4CDF" w:rsidRDefault="00091E9C" w:rsidP="008E4B5F">
            <w:pPr>
              <w:pStyle w:val="ListParagraph"/>
              <w:numPr>
                <w:ilvl w:val="0"/>
                <w:numId w:val="1"/>
              </w:numPr>
              <w:spacing w:after="0"/>
              <w:rPr>
                <w:szCs w:val="20"/>
              </w:rPr>
            </w:pPr>
            <w:r w:rsidRPr="000C4CDF">
              <w:rPr>
                <w:szCs w:val="20"/>
              </w:rPr>
              <w:t>Debtor is entitled for judgment to be set aside if:</w:t>
            </w:r>
          </w:p>
          <w:p w:rsidR="00091E9C" w:rsidRPr="000C4CDF" w:rsidRDefault="00091E9C" w:rsidP="0018552D">
            <w:pPr>
              <w:pStyle w:val="ListParagraph"/>
              <w:numPr>
                <w:ilvl w:val="1"/>
                <w:numId w:val="52"/>
              </w:numPr>
              <w:spacing w:after="0"/>
              <w:rPr>
                <w:szCs w:val="20"/>
              </w:rPr>
            </w:pPr>
            <w:r w:rsidRPr="000C4CDF">
              <w:rPr>
                <w:szCs w:val="20"/>
              </w:rPr>
              <w:t>Procedural defects (improper service</w:t>
            </w:r>
            <w:r w:rsidR="00AF5910">
              <w:rPr>
                <w:szCs w:val="20"/>
              </w:rPr>
              <w:t xml:space="preserve"> /</w:t>
            </w:r>
            <w:r w:rsidRPr="000C4CDF">
              <w:rPr>
                <w:szCs w:val="20"/>
              </w:rPr>
              <w:t xml:space="preserve"> lack of notice</w:t>
            </w:r>
            <w:r w:rsidR="00AF5910">
              <w:rPr>
                <w:szCs w:val="20"/>
              </w:rPr>
              <w:t xml:space="preserve"> etc.</w:t>
            </w:r>
            <w:r w:rsidRPr="000C4CDF">
              <w:rPr>
                <w:szCs w:val="20"/>
              </w:rPr>
              <w:t>)</w:t>
            </w:r>
          </w:p>
          <w:p w:rsidR="00091E9C" w:rsidRPr="000C4CDF" w:rsidRDefault="00091E9C" w:rsidP="0018552D">
            <w:pPr>
              <w:pStyle w:val="ListParagraph"/>
              <w:numPr>
                <w:ilvl w:val="1"/>
                <w:numId w:val="52"/>
              </w:numPr>
              <w:spacing w:after="0"/>
              <w:rPr>
                <w:szCs w:val="20"/>
              </w:rPr>
            </w:pPr>
            <w:r w:rsidRPr="000C4CDF">
              <w:rPr>
                <w:szCs w:val="20"/>
              </w:rPr>
              <w:t>Where there has been a breach of natural justice (</w:t>
            </w:r>
            <w:r w:rsidRPr="000C4CDF">
              <w:rPr>
                <w:b/>
                <w:i/>
                <w:szCs w:val="20"/>
              </w:rPr>
              <w:t>Bache</w:t>
            </w:r>
            <w:r w:rsidRPr="000C4CDF">
              <w:rPr>
                <w:szCs w:val="20"/>
              </w:rPr>
              <w:t>)</w:t>
            </w:r>
          </w:p>
          <w:p w:rsidR="00091E9C" w:rsidRPr="000C4CDF" w:rsidRDefault="00091E9C" w:rsidP="008E4B5F">
            <w:pPr>
              <w:pStyle w:val="ListParagraph"/>
              <w:numPr>
                <w:ilvl w:val="0"/>
                <w:numId w:val="1"/>
              </w:numPr>
              <w:spacing w:after="0"/>
              <w:rPr>
                <w:szCs w:val="20"/>
              </w:rPr>
            </w:pPr>
            <w:r w:rsidRPr="00AF5910">
              <w:rPr>
                <w:szCs w:val="20"/>
                <w:u w:val="single"/>
              </w:rPr>
              <w:t>D must prove</w:t>
            </w:r>
            <w:r w:rsidRPr="000C4CDF">
              <w:rPr>
                <w:szCs w:val="20"/>
              </w:rPr>
              <w:t xml:space="preserve"> </w:t>
            </w:r>
            <w:r w:rsidR="00AF5910" w:rsidRPr="00AF5910">
              <w:rPr>
                <w:szCs w:val="20"/>
              </w:rPr>
              <w:sym w:font="Wingdings" w:char="F0E0"/>
            </w:r>
            <w:r w:rsidR="00AF5910">
              <w:rPr>
                <w:szCs w:val="20"/>
              </w:rPr>
              <w:t xml:space="preserve"> </w:t>
            </w:r>
            <w:r w:rsidRPr="000C4CDF">
              <w:rPr>
                <w:szCs w:val="20"/>
              </w:rPr>
              <w:t>that there was a flaw or failure in the procedure which amounts to a denial of natural justice (</w:t>
            </w:r>
            <w:r w:rsidRPr="000C4CDF">
              <w:rPr>
                <w:b/>
                <w:i/>
                <w:szCs w:val="20"/>
              </w:rPr>
              <w:t>Bache</w:t>
            </w:r>
            <w:r w:rsidRPr="000C4CDF">
              <w:rPr>
                <w:szCs w:val="20"/>
              </w:rPr>
              <w:t>)</w:t>
            </w:r>
          </w:p>
          <w:p w:rsidR="00091E9C" w:rsidRPr="000C4CDF" w:rsidRDefault="00091E9C" w:rsidP="008E4B5F">
            <w:pPr>
              <w:pStyle w:val="ListParagraph"/>
              <w:numPr>
                <w:ilvl w:val="0"/>
                <w:numId w:val="1"/>
              </w:numPr>
              <w:spacing w:after="0"/>
              <w:rPr>
                <w:szCs w:val="20"/>
                <w:lang w:val="en-CA"/>
              </w:rPr>
            </w:pPr>
            <w:r w:rsidRPr="00AF5910">
              <w:rPr>
                <w:szCs w:val="20"/>
                <w:u w:val="single"/>
              </w:rPr>
              <w:t>Result</w:t>
            </w:r>
            <w:r w:rsidRPr="000C4CDF">
              <w:rPr>
                <w:szCs w:val="20"/>
              </w:rPr>
              <w:t xml:space="preserve"> </w:t>
            </w:r>
            <w:r w:rsidRPr="000C4CDF">
              <w:rPr>
                <w:szCs w:val="20"/>
              </w:rPr>
              <w:sym w:font="Wingdings" w:char="F0E0"/>
            </w:r>
            <w:r w:rsidRPr="000C4CDF">
              <w:rPr>
                <w:szCs w:val="20"/>
              </w:rPr>
              <w:t xml:space="preserve"> it’s a nullity, everyone put back in the positi</w:t>
            </w:r>
            <w:r w:rsidR="00AF5910">
              <w:rPr>
                <w:szCs w:val="20"/>
              </w:rPr>
              <w:t>on had there not been judgment</w:t>
            </w:r>
          </w:p>
        </w:tc>
      </w:tr>
      <w:tr w:rsidR="00091E9C" w:rsidRPr="00091E9C" w:rsidTr="00580766">
        <w:trPr>
          <w:trHeight w:val="2267"/>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64ED" w:rsidRDefault="00D564ED" w:rsidP="00013B3C">
            <w:pPr>
              <w:spacing w:after="0"/>
              <w:jc w:val="center"/>
              <w:rPr>
                <w:b/>
                <w:szCs w:val="20"/>
              </w:rPr>
            </w:pPr>
            <w:r>
              <w:rPr>
                <w:b/>
                <w:szCs w:val="20"/>
              </w:rPr>
              <w:t xml:space="preserve">If No Defect In Procedure </w:t>
            </w:r>
            <w:r w:rsidRPr="00D564ED">
              <w:rPr>
                <w:b/>
                <w:szCs w:val="20"/>
              </w:rPr>
              <w:sym w:font="Wingdings" w:char="F0E0"/>
            </w:r>
          </w:p>
          <w:p w:rsidR="00091E9C" w:rsidRPr="00D564ED" w:rsidRDefault="00091E9C" w:rsidP="00013B3C">
            <w:pPr>
              <w:spacing w:after="0"/>
              <w:jc w:val="center"/>
              <w:rPr>
                <w:b/>
                <w:szCs w:val="20"/>
                <w:lang w:val="en-CA"/>
              </w:rPr>
            </w:pPr>
            <w:r w:rsidRPr="000C4CDF">
              <w:rPr>
                <w:b/>
                <w:szCs w:val="20"/>
              </w:rPr>
              <w:t>Discretion</w:t>
            </w:r>
            <w:r w:rsidRPr="00D564ED">
              <w:rPr>
                <w:b/>
                <w:szCs w:val="20"/>
                <w:lang w:val="en-CA"/>
              </w:rPr>
              <w:t xml:space="preserve"> of the Court</w:t>
            </w:r>
          </w:p>
        </w:tc>
        <w:tc>
          <w:tcPr>
            <w:tcW w:w="9468" w:type="dxa"/>
            <w:tcBorders>
              <w:top w:val="single" w:sz="4" w:space="0" w:color="auto"/>
              <w:left w:val="single" w:sz="4" w:space="0" w:color="auto"/>
              <w:bottom w:val="single" w:sz="4" w:space="0" w:color="auto"/>
              <w:right w:val="single" w:sz="4" w:space="0" w:color="auto"/>
            </w:tcBorders>
          </w:tcPr>
          <w:p w:rsidR="00091E9C" w:rsidRPr="000C4CDF" w:rsidRDefault="0014213B" w:rsidP="008E4B5F">
            <w:pPr>
              <w:pStyle w:val="ListParagraph"/>
              <w:numPr>
                <w:ilvl w:val="0"/>
                <w:numId w:val="1"/>
              </w:numPr>
              <w:spacing w:after="0"/>
              <w:rPr>
                <w:szCs w:val="20"/>
              </w:rPr>
            </w:pPr>
            <w:r w:rsidRPr="000C4CDF">
              <w:rPr>
                <w:szCs w:val="20"/>
              </w:rPr>
              <w:t>D must show: (</w:t>
            </w:r>
            <w:r w:rsidRPr="000C4CDF">
              <w:rPr>
                <w:b/>
                <w:i/>
                <w:szCs w:val="20"/>
              </w:rPr>
              <w:t>Miracle Feeds</w:t>
            </w:r>
            <w:r w:rsidRPr="000C4CDF">
              <w:rPr>
                <w:szCs w:val="20"/>
              </w:rPr>
              <w:t>)</w:t>
            </w:r>
          </w:p>
          <w:p w:rsidR="0014213B" w:rsidRPr="000C4CDF" w:rsidRDefault="0014213B" w:rsidP="008E4B5F">
            <w:pPr>
              <w:pStyle w:val="ListParagraph"/>
              <w:numPr>
                <w:ilvl w:val="1"/>
                <w:numId w:val="2"/>
              </w:numPr>
              <w:spacing w:after="0"/>
              <w:rPr>
                <w:szCs w:val="20"/>
              </w:rPr>
            </w:pPr>
            <w:r w:rsidRPr="000C4CDF">
              <w:rPr>
                <w:szCs w:val="20"/>
              </w:rPr>
              <w:t xml:space="preserve">That he did not willfully or deliberately fail to enter an appearance or file a defense </w:t>
            </w:r>
          </w:p>
          <w:p w:rsidR="0014213B" w:rsidRPr="000C4CDF" w:rsidRDefault="0014213B" w:rsidP="008E4B5F">
            <w:pPr>
              <w:pStyle w:val="ListParagraph"/>
              <w:numPr>
                <w:ilvl w:val="1"/>
                <w:numId w:val="2"/>
              </w:numPr>
              <w:spacing w:after="0"/>
              <w:rPr>
                <w:szCs w:val="20"/>
              </w:rPr>
            </w:pPr>
            <w:r w:rsidRPr="000C4CDF">
              <w:rPr>
                <w:szCs w:val="20"/>
              </w:rPr>
              <w:t>That he made application to set aside the default judgment as soon as reasonably possible after obtaining knowledge of the default judgment, or give an explanation for the del</w:t>
            </w:r>
            <w:r w:rsidR="004821A9" w:rsidRPr="000C4CDF">
              <w:rPr>
                <w:szCs w:val="20"/>
              </w:rPr>
              <w:t>ay in bringing the application</w:t>
            </w:r>
          </w:p>
          <w:p w:rsidR="0014213B" w:rsidRPr="000C4CDF" w:rsidRDefault="0014213B" w:rsidP="008E4B5F">
            <w:pPr>
              <w:pStyle w:val="ListParagraph"/>
              <w:numPr>
                <w:ilvl w:val="1"/>
                <w:numId w:val="2"/>
              </w:numPr>
              <w:spacing w:after="0"/>
              <w:rPr>
                <w:szCs w:val="20"/>
              </w:rPr>
            </w:pPr>
            <w:r w:rsidRPr="000C4CDF">
              <w:rPr>
                <w:szCs w:val="20"/>
              </w:rPr>
              <w:t xml:space="preserve">That he has a meritorious </w:t>
            </w:r>
            <w:r w:rsidR="004821A9" w:rsidRPr="000C4CDF">
              <w:rPr>
                <w:szCs w:val="20"/>
              </w:rPr>
              <w:t>defense</w:t>
            </w:r>
            <w:r w:rsidRPr="000C4CDF">
              <w:rPr>
                <w:szCs w:val="20"/>
              </w:rPr>
              <w:t xml:space="preserve"> or a </w:t>
            </w:r>
            <w:r w:rsidR="004821A9" w:rsidRPr="000C4CDF">
              <w:rPr>
                <w:szCs w:val="20"/>
              </w:rPr>
              <w:t>defense</w:t>
            </w:r>
            <w:r w:rsidRPr="000C4CDF">
              <w:rPr>
                <w:szCs w:val="20"/>
              </w:rPr>
              <w:t xml:space="preserve"> worthy of investigation</w:t>
            </w:r>
            <w:r w:rsidR="004821A9" w:rsidRPr="000C4CDF">
              <w:rPr>
                <w:szCs w:val="20"/>
              </w:rPr>
              <w:t>, and</w:t>
            </w:r>
          </w:p>
          <w:p w:rsidR="004821A9" w:rsidRPr="000C4CDF" w:rsidRDefault="004821A9" w:rsidP="008E4B5F">
            <w:pPr>
              <w:pStyle w:val="ListParagraph"/>
              <w:numPr>
                <w:ilvl w:val="1"/>
                <w:numId w:val="2"/>
              </w:numPr>
              <w:spacing w:after="0"/>
              <w:rPr>
                <w:szCs w:val="20"/>
              </w:rPr>
            </w:pPr>
            <w:r w:rsidRPr="000C4CDF">
              <w:rPr>
                <w:szCs w:val="20"/>
              </w:rPr>
              <w:t>The foregoing requirements are established through affidavit material filed by or on behalf of the D</w:t>
            </w:r>
          </w:p>
          <w:p w:rsidR="004821A9" w:rsidRPr="000C4CDF" w:rsidRDefault="004821A9" w:rsidP="008E4B5F">
            <w:pPr>
              <w:pStyle w:val="ListParagraph"/>
              <w:numPr>
                <w:ilvl w:val="0"/>
                <w:numId w:val="2"/>
              </w:numPr>
              <w:spacing w:after="0"/>
              <w:rPr>
                <w:szCs w:val="20"/>
              </w:rPr>
            </w:pPr>
            <w:r w:rsidRPr="000C4CDF">
              <w:rPr>
                <w:szCs w:val="20"/>
              </w:rPr>
              <w:t>The above items are relevant factors, not conditions that must be satisfied (</w:t>
            </w:r>
            <w:r w:rsidRPr="000C4CDF">
              <w:rPr>
                <w:b/>
                <w:i/>
                <w:szCs w:val="20"/>
              </w:rPr>
              <w:t>HMTQ</w:t>
            </w:r>
            <w:r w:rsidRPr="000C4CDF">
              <w:rPr>
                <w:szCs w:val="20"/>
              </w:rPr>
              <w:t>)</w:t>
            </w:r>
          </w:p>
        </w:tc>
      </w:tr>
    </w:tbl>
    <w:p w:rsidR="006D5D90" w:rsidRDefault="006D5D90" w:rsidP="00013B3C">
      <w:pPr>
        <w:spacing w:after="0"/>
      </w:pPr>
    </w:p>
    <w:tbl>
      <w:tblPr>
        <w:tblStyle w:val="TableGrid"/>
        <w:tblW w:w="0" w:type="auto"/>
        <w:tblLook w:val="04A0" w:firstRow="1" w:lastRow="0" w:firstColumn="1" w:lastColumn="0" w:noHBand="0" w:noVBand="1"/>
      </w:tblPr>
      <w:tblGrid>
        <w:gridCol w:w="1458"/>
        <w:gridCol w:w="9558"/>
      </w:tblGrid>
      <w:tr w:rsidR="00393836" w:rsidTr="00FC5E4C">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393836" w:rsidRDefault="00393836" w:rsidP="00013B3C">
            <w:pPr>
              <w:spacing w:after="0" w:line="240" w:lineRule="auto"/>
              <w:jc w:val="center"/>
              <w:rPr>
                <w:b/>
                <w:szCs w:val="20"/>
              </w:rPr>
            </w:pPr>
            <w:r w:rsidRPr="00393836">
              <w:rPr>
                <w:b/>
                <w:color w:val="FFFFFF" w:themeColor="background1"/>
                <w:szCs w:val="20"/>
              </w:rPr>
              <w:t>Interest</w:t>
            </w:r>
            <w:r w:rsidR="009C76D8">
              <w:rPr>
                <w:b/>
                <w:color w:val="FFFFFF" w:themeColor="background1"/>
                <w:szCs w:val="20"/>
              </w:rPr>
              <w:t xml:space="preserve"> (</w:t>
            </w:r>
            <w:r w:rsidR="009C76D8" w:rsidRPr="009C76D8">
              <w:rPr>
                <w:b/>
                <w:i/>
                <w:color w:val="FFFFFF" w:themeColor="background1"/>
                <w:szCs w:val="20"/>
              </w:rPr>
              <w:t>Court Order Interest Act</w:t>
            </w:r>
            <w:r w:rsidR="009C76D8">
              <w:rPr>
                <w:b/>
                <w:color w:val="FFFFFF" w:themeColor="background1"/>
                <w:szCs w:val="20"/>
              </w:rPr>
              <w:t>)</w:t>
            </w:r>
          </w:p>
        </w:tc>
      </w:tr>
      <w:tr w:rsidR="00393836" w:rsidTr="00580766">
        <w:trPr>
          <w:trHeight w:val="55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836" w:rsidRDefault="00393836" w:rsidP="00013B3C">
            <w:pPr>
              <w:spacing w:after="0"/>
              <w:jc w:val="center"/>
              <w:rPr>
                <w:b/>
                <w:szCs w:val="20"/>
              </w:rPr>
            </w:pPr>
            <w:r>
              <w:rPr>
                <w:b/>
                <w:szCs w:val="20"/>
              </w:rPr>
              <w:t>Pre-Judgment Interest</w:t>
            </w:r>
          </w:p>
          <w:p w:rsidR="009C76D8" w:rsidRPr="00AF5910" w:rsidRDefault="00FB2EF1" w:rsidP="00013B3C">
            <w:pPr>
              <w:spacing w:after="0"/>
              <w:jc w:val="center"/>
              <w:rPr>
                <w:szCs w:val="20"/>
              </w:rPr>
            </w:pPr>
            <w:r w:rsidRPr="00AF5910">
              <w:rPr>
                <w:szCs w:val="20"/>
              </w:rPr>
              <w:t>Part 1</w:t>
            </w:r>
          </w:p>
        </w:tc>
        <w:tc>
          <w:tcPr>
            <w:tcW w:w="9558" w:type="dxa"/>
            <w:tcBorders>
              <w:top w:val="single" w:sz="4" w:space="0" w:color="auto"/>
              <w:left w:val="single" w:sz="4" w:space="0" w:color="auto"/>
              <w:bottom w:val="single" w:sz="4" w:space="0" w:color="auto"/>
              <w:right w:val="single" w:sz="4" w:space="0" w:color="auto"/>
            </w:tcBorders>
          </w:tcPr>
          <w:p w:rsidR="00393836" w:rsidRDefault="009C76D8" w:rsidP="008E4B5F">
            <w:pPr>
              <w:pStyle w:val="ListParagraph"/>
              <w:numPr>
                <w:ilvl w:val="0"/>
                <w:numId w:val="1"/>
              </w:numPr>
              <w:spacing w:after="0"/>
            </w:pPr>
            <w:r w:rsidRPr="009C76D8">
              <w:t>Arises from day cause of action arose (money was due; accident happened, etc</w:t>
            </w:r>
            <w:r>
              <w:t>.</w:t>
            </w:r>
            <w:r w:rsidRPr="009C76D8">
              <w:t>) to the date of judgment</w:t>
            </w:r>
          </w:p>
          <w:p w:rsidR="009C76D8" w:rsidRDefault="009C76D8" w:rsidP="008E4B5F">
            <w:pPr>
              <w:pStyle w:val="ListParagraph"/>
              <w:numPr>
                <w:ilvl w:val="0"/>
                <w:numId w:val="1"/>
              </w:numPr>
              <w:spacing w:after="0"/>
            </w:pPr>
            <w:r>
              <w:t>At a rate the court considers appropriate</w:t>
            </w:r>
          </w:p>
        </w:tc>
      </w:tr>
      <w:tr w:rsidR="00393836" w:rsidTr="00580766">
        <w:trPr>
          <w:trHeight w:val="55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93836" w:rsidRDefault="009C76D8" w:rsidP="00013B3C">
            <w:pPr>
              <w:spacing w:after="0"/>
              <w:jc w:val="center"/>
              <w:rPr>
                <w:b/>
                <w:szCs w:val="20"/>
              </w:rPr>
            </w:pPr>
            <w:r>
              <w:rPr>
                <w:b/>
                <w:szCs w:val="20"/>
              </w:rPr>
              <w:t>Post-Judgment Interest</w:t>
            </w:r>
          </w:p>
          <w:p w:rsidR="009C76D8" w:rsidRPr="00AF5910" w:rsidRDefault="00FB2EF1" w:rsidP="00013B3C">
            <w:pPr>
              <w:spacing w:after="0"/>
              <w:jc w:val="center"/>
              <w:rPr>
                <w:szCs w:val="20"/>
              </w:rPr>
            </w:pPr>
            <w:r w:rsidRPr="00AF5910">
              <w:rPr>
                <w:szCs w:val="20"/>
              </w:rPr>
              <w:t>Part 2</w:t>
            </w:r>
          </w:p>
        </w:tc>
        <w:tc>
          <w:tcPr>
            <w:tcW w:w="9558" w:type="dxa"/>
            <w:tcBorders>
              <w:top w:val="single" w:sz="4" w:space="0" w:color="auto"/>
              <w:left w:val="single" w:sz="4" w:space="0" w:color="auto"/>
              <w:bottom w:val="single" w:sz="4" w:space="0" w:color="auto"/>
              <w:right w:val="single" w:sz="4" w:space="0" w:color="auto"/>
            </w:tcBorders>
          </w:tcPr>
          <w:p w:rsidR="009C76D8" w:rsidRDefault="009C76D8" w:rsidP="008E4B5F">
            <w:pPr>
              <w:pStyle w:val="ListParagraph"/>
              <w:numPr>
                <w:ilvl w:val="0"/>
                <w:numId w:val="1"/>
              </w:numPr>
              <w:spacing w:after="0"/>
            </w:pPr>
            <w:r w:rsidRPr="009C76D8">
              <w:t xml:space="preserve">Interest from date you obtained judgment up to the date you are paid in full. </w:t>
            </w:r>
          </w:p>
          <w:p w:rsidR="009C76D8" w:rsidRDefault="009C76D8" w:rsidP="008E4B5F">
            <w:pPr>
              <w:pStyle w:val="ListParagraph"/>
              <w:numPr>
                <w:ilvl w:val="0"/>
                <w:numId w:val="1"/>
              </w:numPr>
              <w:spacing w:after="0"/>
            </w:pPr>
            <w:r w:rsidRPr="009C76D8">
              <w:t xml:space="preserve">Rate is annual simple interest rate = to prime lending rate of banker to the government. </w:t>
            </w:r>
          </w:p>
          <w:p w:rsidR="00393836" w:rsidRDefault="009C76D8" w:rsidP="008E4B5F">
            <w:pPr>
              <w:pStyle w:val="ListParagraph"/>
              <w:numPr>
                <w:ilvl w:val="0"/>
                <w:numId w:val="1"/>
              </w:numPr>
              <w:spacing w:after="0"/>
            </w:pPr>
            <w:r w:rsidRPr="009C76D8">
              <w:t>Court may vary rate of interest.</w:t>
            </w:r>
          </w:p>
        </w:tc>
      </w:tr>
    </w:tbl>
    <w:p w:rsidR="00453C31" w:rsidRDefault="00453C31" w:rsidP="00013B3C">
      <w:pPr>
        <w:spacing w:after="0"/>
      </w:pPr>
    </w:p>
    <w:tbl>
      <w:tblPr>
        <w:tblStyle w:val="TableGrid"/>
        <w:tblW w:w="0" w:type="auto"/>
        <w:tblLook w:val="04A0" w:firstRow="1" w:lastRow="0" w:firstColumn="1" w:lastColumn="0" w:noHBand="0" w:noVBand="1"/>
      </w:tblPr>
      <w:tblGrid>
        <w:gridCol w:w="1368"/>
        <w:gridCol w:w="9648"/>
      </w:tblGrid>
      <w:tr w:rsidR="009C76D8" w:rsidTr="00FC5E4C">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9C76D8" w:rsidRPr="009C76D8" w:rsidRDefault="009C76D8" w:rsidP="00013B3C">
            <w:pPr>
              <w:spacing w:after="0" w:line="240" w:lineRule="auto"/>
              <w:jc w:val="center"/>
              <w:rPr>
                <w:b/>
                <w:szCs w:val="20"/>
              </w:rPr>
            </w:pPr>
            <w:r w:rsidRPr="009C76D8">
              <w:rPr>
                <w:b/>
                <w:color w:val="FFFFFF" w:themeColor="background1"/>
                <w:szCs w:val="20"/>
              </w:rPr>
              <w:t>Limitation Periods</w:t>
            </w:r>
            <w:r>
              <w:rPr>
                <w:b/>
                <w:color w:val="FFFFFF" w:themeColor="background1"/>
                <w:szCs w:val="20"/>
              </w:rPr>
              <w:t xml:space="preserve"> (</w:t>
            </w:r>
            <w:r>
              <w:rPr>
                <w:b/>
                <w:i/>
                <w:color w:val="FFFFFF" w:themeColor="background1"/>
                <w:szCs w:val="20"/>
              </w:rPr>
              <w:t>Limitation Act</w:t>
            </w:r>
            <w:r>
              <w:rPr>
                <w:b/>
                <w:color w:val="FFFFFF" w:themeColor="background1"/>
                <w:szCs w:val="20"/>
              </w:rPr>
              <w:t>)</w:t>
            </w:r>
          </w:p>
        </w:tc>
      </w:tr>
      <w:tr w:rsidR="009C76D8" w:rsidTr="00580766">
        <w:trPr>
          <w:trHeight w:val="55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76D8" w:rsidRDefault="00580766" w:rsidP="00013B3C">
            <w:pPr>
              <w:spacing w:after="0"/>
              <w:jc w:val="center"/>
              <w:rPr>
                <w:b/>
                <w:szCs w:val="20"/>
              </w:rPr>
            </w:pPr>
            <w:r>
              <w:rPr>
                <w:b/>
                <w:szCs w:val="20"/>
              </w:rPr>
              <w:t>Limitation Period</w:t>
            </w:r>
            <w:r w:rsidR="009C76D8">
              <w:rPr>
                <w:b/>
                <w:szCs w:val="20"/>
              </w:rPr>
              <w:t xml:space="preserve"> to Enforce Judgment</w:t>
            </w:r>
          </w:p>
          <w:p w:rsidR="009C76D8" w:rsidRPr="00AF5910" w:rsidRDefault="00453C31" w:rsidP="00013B3C">
            <w:pPr>
              <w:spacing w:after="0"/>
              <w:jc w:val="center"/>
              <w:rPr>
                <w:szCs w:val="20"/>
              </w:rPr>
            </w:pPr>
            <w:r w:rsidRPr="00AF5910">
              <w:rPr>
                <w:szCs w:val="20"/>
              </w:rPr>
              <w:t>s.7</w:t>
            </w:r>
          </w:p>
        </w:tc>
        <w:tc>
          <w:tcPr>
            <w:tcW w:w="9648" w:type="dxa"/>
            <w:tcBorders>
              <w:top w:val="single" w:sz="4" w:space="0" w:color="auto"/>
              <w:left w:val="single" w:sz="4" w:space="0" w:color="auto"/>
              <w:bottom w:val="single" w:sz="4" w:space="0" w:color="auto"/>
              <w:right w:val="single" w:sz="4" w:space="0" w:color="auto"/>
            </w:tcBorders>
          </w:tcPr>
          <w:p w:rsidR="009C76D8" w:rsidRDefault="00453C31" w:rsidP="008E4B5F">
            <w:pPr>
              <w:pStyle w:val="ListParagraph"/>
              <w:numPr>
                <w:ilvl w:val="0"/>
                <w:numId w:val="1"/>
              </w:numPr>
              <w:spacing w:after="0"/>
            </w:pPr>
            <w:r>
              <w:t xml:space="preserve">If judgment is local (BC) </w:t>
            </w:r>
            <w:r>
              <w:sym w:font="Wingdings" w:char="F0E0"/>
            </w:r>
            <w:r>
              <w:t xml:space="preserve"> 10 years after the day on which it became enforceable</w:t>
            </w:r>
          </w:p>
          <w:p w:rsidR="009C76D8" w:rsidRDefault="00453C31" w:rsidP="008E4B5F">
            <w:pPr>
              <w:pStyle w:val="ListParagraph"/>
              <w:numPr>
                <w:ilvl w:val="0"/>
                <w:numId w:val="1"/>
              </w:numPr>
              <w:spacing w:after="0"/>
            </w:pPr>
            <w:r>
              <w:t>If judgment extra</w:t>
            </w:r>
            <w:r w:rsidR="00580766">
              <w:t>-</w:t>
            </w:r>
            <w:r>
              <w:t xml:space="preserve">provincial </w:t>
            </w:r>
            <w:r>
              <w:sym w:font="Wingdings" w:char="F0E0"/>
            </w:r>
            <w:r>
              <w:t xml:space="preserve"> the earlier of the following:</w:t>
            </w:r>
          </w:p>
          <w:p w:rsidR="00453C31" w:rsidRDefault="00453C31" w:rsidP="0018552D">
            <w:pPr>
              <w:pStyle w:val="ListParagraph"/>
              <w:numPr>
                <w:ilvl w:val="1"/>
                <w:numId w:val="54"/>
              </w:numPr>
              <w:spacing w:after="0"/>
            </w:pPr>
            <w:r>
              <w:t>The expiry of the time for enforcement in the jurisdiction where judgment was made</w:t>
            </w:r>
          </w:p>
          <w:p w:rsidR="00453C31" w:rsidRDefault="00453C31" w:rsidP="0018552D">
            <w:pPr>
              <w:pStyle w:val="ListParagraph"/>
              <w:numPr>
                <w:ilvl w:val="1"/>
                <w:numId w:val="54"/>
              </w:numPr>
              <w:spacing w:after="0"/>
            </w:pPr>
            <w:r>
              <w:t>10 years after date judgment became enforceable</w:t>
            </w:r>
          </w:p>
          <w:p w:rsidR="00580766" w:rsidRDefault="00580766" w:rsidP="0018552D">
            <w:pPr>
              <w:pStyle w:val="ListParagraph"/>
              <w:numPr>
                <w:ilvl w:val="0"/>
                <w:numId w:val="54"/>
              </w:numPr>
              <w:spacing w:after="0"/>
            </w:pPr>
            <w:r>
              <w:t>*So you never have more than 10 years in BC</w:t>
            </w:r>
          </w:p>
        </w:tc>
      </w:tr>
      <w:tr w:rsidR="00453C31" w:rsidTr="00580766">
        <w:trPr>
          <w:trHeight w:val="55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3C31" w:rsidRDefault="00453C31" w:rsidP="00013B3C">
            <w:pPr>
              <w:spacing w:after="0"/>
              <w:jc w:val="center"/>
              <w:rPr>
                <w:b/>
                <w:szCs w:val="20"/>
              </w:rPr>
            </w:pPr>
            <w:r>
              <w:rPr>
                <w:b/>
                <w:szCs w:val="20"/>
              </w:rPr>
              <w:t>Completion of Enforcement Process</w:t>
            </w:r>
          </w:p>
          <w:p w:rsidR="00453C31" w:rsidRPr="00AF5910" w:rsidRDefault="00453C31" w:rsidP="00013B3C">
            <w:pPr>
              <w:spacing w:after="0"/>
              <w:jc w:val="center"/>
              <w:rPr>
                <w:szCs w:val="20"/>
              </w:rPr>
            </w:pPr>
            <w:r w:rsidRPr="00AF5910">
              <w:rPr>
                <w:szCs w:val="20"/>
              </w:rPr>
              <w:t>s.23</w:t>
            </w:r>
          </w:p>
        </w:tc>
        <w:tc>
          <w:tcPr>
            <w:tcW w:w="9648" w:type="dxa"/>
            <w:tcBorders>
              <w:top w:val="single" w:sz="4" w:space="0" w:color="auto"/>
              <w:left w:val="single" w:sz="4" w:space="0" w:color="auto"/>
              <w:bottom w:val="single" w:sz="4" w:space="0" w:color="auto"/>
              <w:right w:val="single" w:sz="4" w:space="0" w:color="auto"/>
            </w:tcBorders>
          </w:tcPr>
          <w:p w:rsidR="00453C31" w:rsidRDefault="00580766" w:rsidP="008E4B5F">
            <w:pPr>
              <w:pStyle w:val="ListParagraph"/>
              <w:numPr>
                <w:ilvl w:val="0"/>
                <w:numId w:val="1"/>
              </w:numPr>
              <w:spacing w:after="0"/>
            </w:pPr>
            <w:r>
              <w:t xml:space="preserve">(a) </w:t>
            </w:r>
            <w:r w:rsidR="00453C31">
              <w:t>If limitation period has expired but enforcement process is outstanding, JC may:</w:t>
            </w:r>
          </w:p>
          <w:p w:rsidR="00453C31" w:rsidRDefault="00453C31" w:rsidP="008E4B5F">
            <w:pPr>
              <w:pStyle w:val="ListParagraph"/>
              <w:numPr>
                <w:ilvl w:val="1"/>
                <w:numId w:val="1"/>
              </w:numPr>
              <w:spacing w:after="0"/>
            </w:pPr>
            <w:r>
              <w:t xml:space="preserve">Continue </w:t>
            </w:r>
            <w:r w:rsidR="00580766">
              <w:t xml:space="preserve">proceedings </w:t>
            </w:r>
            <w:r>
              <w:t>with unexpired writ of execution but cannot renew writ</w:t>
            </w:r>
          </w:p>
          <w:p w:rsidR="00453C31" w:rsidRDefault="00453C31" w:rsidP="008E4B5F">
            <w:pPr>
              <w:pStyle w:val="ListParagraph"/>
              <w:numPr>
                <w:ilvl w:val="1"/>
                <w:numId w:val="1"/>
              </w:numPr>
              <w:spacing w:after="0"/>
            </w:pPr>
            <w:r>
              <w:t>Commence or continue proceedings against land under COEA but cannot renew unless already commenced</w:t>
            </w:r>
          </w:p>
          <w:p w:rsidR="00453C31" w:rsidRDefault="00453C31" w:rsidP="008E4B5F">
            <w:pPr>
              <w:pStyle w:val="ListParagraph"/>
              <w:numPr>
                <w:ilvl w:val="1"/>
                <w:numId w:val="1"/>
              </w:numPr>
              <w:spacing w:after="0"/>
            </w:pPr>
            <w:r>
              <w:t>Continue proceedings in which a charging order is claimed</w:t>
            </w:r>
          </w:p>
          <w:p w:rsidR="00453C31" w:rsidRDefault="00453C31" w:rsidP="008E4B5F">
            <w:pPr>
              <w:pStyle w:val="ListParagraph"/>
              <w:numPr>
                <w:ilvl w:val="0"/>
                <w:numId w:val="1"/>
              </w:numPr>
              <w:spacing w:after="0"/>
            </w:pPr>
            <w:r>
              <w:t>(b) If court orders a stay on execution of a judgment, limitation period is postponed/suspended as long as stay is in force</w:t>
            </w:r>
          </w:p>
        </w:tc>
      </w:tr>
    </w:tbl>
    <w:p w:rsidR="009C76D8" w:rsidRDefault="009C76D8" w:rsidP="00013B3C">
      <w:pPr>
        <w:spacing w:after="0"/>
      </w:pPr>
    </w:p>
    <w:p w:rsidR="00580766" w:rsidRDefault="00580766" w:rsidP="00013B3C">
      <w:pPr>
        <w:spacing w:after="0"/>
      </w:pPr>
    </w:p>
    <w:p w:rsidR="00580766" w:rsidRDefault="00580766" w:rsidP="00013B3C">
      <w:pPr>
        <w:spacing w:after="0"/>
      </w:pPr>
    </w:p>
    <w:tbl>
      <w:tblPr>
        <w:tblStyle w:val="TableGrid"/>
        <w:tblW w:w="0" w:type="auto"/>
        <w:tblLook w:val="04A0" w:firstRow="1" w:lastRow="0" w:firstColumn="1" w:lastColumn="0" w:noHBand="0" w:noVBand="1"/>
      </w:tblPr>
      <w:tblGrid>
        <w:gridCol w:w="1278"/>
        <w:gridCol w:w="9738"/>
      </w:tblGrid>
      <w:tr w:rsidR="009C76D8" w:rsidTr="00FC5E4C">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9C76D8" w:rsidRDefault="00D860BE" w:rsidP="00013B3C">
            <w:pPr>
              <w:spacing w:after="0"/>
              <w:jc w:val="center"/>
              <w:rPr>
                <w:b/>
                <w:szCs w:val="20"/>
              </w:rPr>
            </w:pPr>
            <w:r w:rsidRPr="00D860BE">
              <w:rPr>
                <w:b/>
                <w:color w:val="FFFFFF" w:themeColor="background1"/>
                <w:szCs w:val="20"/>
              </w:rPr>
              <w:lastRenderedPageBreak/>
              <w:t>Judgments on Judgments</w:t>
            </w:r>
            <w:r w:rsidR="009D1B23">
              <w:rPr>
                <w:b/>
                <w:color w:val="FFFFFF" w:themeColor="background1"/>
                <w:szCs w:val="20"/>
              </w:rPr>
              <w:t>: Domestic</w:t>
            </w:r>
          </w:p>
        </w:tc>
      </w:tr>
      <w:tr w:rsidR="007F0F67" w:rsidTr="002F6722">
        <w:trPr>
          <w:trHeight w:val="755"/>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0F67" w:rsidRDefault="007F0F67" w:rsidP="00013B3C">
            <w:pPr>
              <w:spacing w:after="0" w:line="240" w:lineRule="auto"/>
              <w:jc w:val="center"/>
              <w:rPr>
                <w:b/>
                <w:szCs w:val="20"/>
              </w:rPr>
            </w:pPr>
            <w:r>
              <w:rPr>
                <w:b/>
                <w:szCs w:val="20"/>
              </w:rPr>
              <w:t>What is it?</w:t>
            </w:r>
          </w:p>
        </w:tc>
        <w:tc>
          <w:tcPr>
            <w:tcW w:w="9738" w:type="dxa"/>
            <w:tcBorders>
              <w:top w:val="single" w:sz="4" w:space="0" w:color="auto"/>
              <w:left w:val="single" w:sz="4" w:space="0" w:color="auto"/>
              <w:bottom w:val="single" w:sz="4" w:space="0" w:color="auto"/>
              <w:right w:val="single" w:sz="4" w:space="0" w:color="auto"/>
            </w:tcBorders>
          </w:tcPr>
          <w:p w:rsidR="007F0F67" w:rsidRDefault="003B472A" w:rsidP="008E4B5F">
            <w:pPr>
              <w:pStyle w:val="ListParagraph"/>
              <w:numPr>
                <w:ilvl w:val="0"/>
                <w:numId w:val="1"/>
              </w:numPr>
              <w:spacing w:after="0"/>
            </w:pPr>
            <w:r>
              <w:t>A JC</w:t>
            </w:r>
            <w:r w:rsidR="007F0F67" w:rsidRPr="00335050">
              <w:t xml:space="preserve"> can bring a local action on BC judgment in order to extend the lim</w:t>
            </w:r>
            <w:r w:rsidR="009D1B23">
              <w:t>itation period</w:t>
            </w:r>
            <w:r w:rsidR="007F0F67" w:rsidRPr="00335050">
              <w:t xml:space="preserve"> up to another 10 years</w:t>
            </w:r>
            <w:r w:rsidR="00110C8C">
              <w:t xml:space="preserve"> – </w:t>
            </w:r>
            <w:r w:rsidR="007F0F67">
              <w:t xml:space="preserve">seen in </w:t>
            </w:r>
            <w:r w:rsidR="007F0F67">
              <w:rPr>
                <w:b/>
                <w:i/>
              </w:rPr>
              <w:t>Young</w:t>
            </w:r>
          </w:p>
          <w:p w:rsidR="00607CE9" w:rsidRPr="004E00C5" w:rsidRDefault="00607CE9" w:rsidP="008E4B5F">
            <w:pPr>
              <w:pStyle w:val="ListParagraph"/>
              <w:numPr>
                <w:ilvl w:val="0"/>
                <w:numId w:val="1"/>
              </w:numPr>
              <w:spacing w:after="0"/>
            </w:pPr>
            <w:r>
              <w:t>Useful if JD is evading process / trying to hide etc.</w:t>
            </w:r>
          </w:p>
        </w:tc>
      </w:tr>
      <w:tr w:rsidR="007F0F67" w:rsidTr="004E00C5">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0F67" w:rsidRDefault="007F0F67" w:rsidP="00013B3C">
            <w:pPr>
              <w:spacing w:after="0" w:line="240" w:lineRule="auto"/>
              <w:jc w:val="center"/>
              <w:rPr>
                <w:b/>
                <w:szCs w:val="20"/>
              </w:rPr>
            </w:pPr>
            <w:r>
              <w:rPr>
                <w:b/>
                <w:szCs w:val="20"/>
              </w:rPr>
              <w:t>JD’s Defences</w:t>
            </w:r>
          </w:p>
        </w:tc>
        <w:tc>
          <w:tcPr>
            <w:tcW w:w="9738" w:type="dxa"/>
            <w:tcBorders>
              <w:top w:val="single" w:sz="4" w:space="0" w:color="auto"/>
              <w:left w:val="single" w:sz="4" w:space="0" w:color="auto"/>
              <w:bottom w:val="single" w:sz="4" w:space="0" w:color="auto"/>
              <w:right w:val="single" w:sz="4" w:space="0" w:color="auto"/>
            </w:tcBorders>
          </w:tcPr>
          <w:p w:rsidR="007F0F67" w:rsidRPr="00607CE9" w:rsidRDefault="002F6722" w:rsidP="008E4B5F">
            <w:pPr>
              <w:pStyle w:val="ListParagraph"/>
              <w:numPr>
                <w:ilvl w:val="0"/>
                <w:numId w:val="1"/>
              </w:numPr>
              <w:spacing w:after="0"/>
            </w:pPr>
            <w:r w:rsidRPr="002F6722">
              <w:rPr>
                <w:u w:val="single"/>
              </w:rPr>
              <w:t>Abuse of process</w:t>
            </w:r>
            <w:r>
              <w:t xml:space="preserve"> </w:t>
            </w:r>
            <w:r>
              <w:sym w:font="Wingdings" w:char="F0E0"/>
            </w:r>
            <w:r>
              <w:t xml:space="preserve"> </w:t>
            </w:r>
            <w:r w:rsidR="007F0F67">
              <w:t xml:space="preserve">JD must establish that the second action is an abuse of process </w:t>
            </w:r>
            <w:r w:rsidR="007F0F67">
              <w:sym w:font="Wingdings" w:char="F0E0"/>
            </w:r>
            <w:r w:rsidR="007F0F67">
              <w:t xml:space="preserve"> JC will not</w:t>
            </w:r>
            <w:r w:rsidR="00110C8C">
              <w:t xml:space="preserve"> be permitted to proceed if so – </w:t>
            </w:r>
            <w:r w:rsidR="007F0F67">
              <w:rPr>
                <w:b/>
                <w:i/>
              </w:rPr>
              <w:t>Young</w:t>
            </w:r>
          </w:p>
          <w:p w:rsidR="00853E57" w:rsidRPr="00335050" w:rsidRDefault="00607CE9" w:rsidP="008E4B5F">
            <w:pPr>
              <w:pStyle w:val="ListParagraph"/>
              <w:numPr>
                <w:ilvl w:val="0"/>
                <w:numId w:val="1"/>
              </w:numPr>
              <w:spacing w:after="0"/>
            </w:pPr>
            <w:r>
              <w:t xml:space="preserve">JC does not need to adduce evidence of reasonable or good faith efforts to collect </w:t>
            </w:r>
            <w:r w:rsidR="00110C8C">
              <w:t xml:space="preserve">– </w:t>
            </w:r>
            <w:r w:rsidRPr="00607CE9">
              <w:rPr>
                <w:b/>
                <w:i/>
              </w:rPr>
              <w:t>Young</w:t>
            </w:r>
          </w:p>
        </w:tc>
      </w:tr>
    </w:tbl>
    <w:p w:rsidR="009C76D8" w:rsidRDefault="009C76D8" w:rsidP="00013B3C">
      <w:pPr>
        <w:spacing w:after="0"/>
      </w:pPr>
    </w:p>
    <w:tbl>
      <w:tblPr>
        <w:tblStyle w:val="TableGrid"/>
        <w:tblW w:w="0" w:type="auto"/>
        <w:tblLook w:val="04A0" w:firstRow="1" w:lastRow="0" w:firstColumn="1" w:lastColumn="0" w:noHBand="0" w:noVBand="1"/>
      </w:tblPr>
      <w:tblGrid>
        <w:gridCol w:w="1278"/>
        <w:gridCol w:w="9738"/>
      </w:tblGrid>
      <w:tr w:rsidR="009D1B23" w:rsidTr="00FC5E4C">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9D1B23" w:rsidRDefault="009D1B23" w:rsidP="00013B3C">
            <w:pPr>
              <w:spacing w:after="0" w:line="240" w:lineRule="auto"/>
              <w:jc w:val="center"/>
              <w:rPr>
                <w:b/>
                <w:szCs w:val="20"/>
              </w:rPr>
            </w:pPr>
            <w:r w:rsidRPr="00D860BE">
              <w:rPr>
                <w:b/>
                <w:color w:val="FFFFFF" w:themeColor="background1"/>
                <w:szCs w:val="20"/>
              </w:rPr>
              <w:t>Judgments on Judgments</w:t>
            </w:r>
            <w:r>
              <w:rPr>
                <w:b/>
                <w:color w:val="FFFFFF" w:themeColor="background1"/>
                <w:szCs w:val="20"/>
              </w:rPr>
              <w:t xml:space="preserve">: </w:t>
            </w:r>
            <w:r w:rsidR="002F6722">
              <w:rPr>
                <w:b/>
                <w:color w:val="FFFFFF" w:themeColor="background1"/>
                <w:szCs w:val="20"/>
              </w:rPr>
              <w:t>Foreign</w:t>
            </w:r>
          </w:p>
        </w:tc>
      </w:tr>
      <w:tr w:rsidR="00A57068" w:rsidTr="00083ED6">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7068" w:rsidRDefault="00A57068" w:rsidP="00013B3C">
            <w:pPr>
              <w:spacing w:after="0" w:line="240" w:lineRule="auto"/>
              <w:jc w:val="center"/>
              <w:rPr>
                <w:b/>
                <w:szCs w:val="20"/>
              </w:rPr>
            </w:pPr>
            <w:r w:rsidRPr="00083ED6">
              <w:rPr>
                <w:b/>
                <w:szCs w:val="20"/>
              </w:rPr>
              <w:t>Enforcing Foreign Judgments in BC</w:t>
            </w:r>
          </w:p>
          <w:p w:rsidR="009A4310" w:rsidRPr="00083ED6" w:rsidRDefault="009A4310" w:rsidP="00013B3C">
            <w:pPr>
              <w:spacing w:after="0" w:line="240" w:lineRule="auto"/>
              <w:jc w:val="center"/>
              <w:rPr>
                <w:b/>
                <w:szCs w:val="20"/>
              </w:rPr>
            </w:pPr>
            <w:r>
              <w:rPr>
                <w:b/>
                <w:szCs w:val="20"/>
              </w:rPr>
              <w:t>Using CL</w:t>
            </w:r>
          </w:p>
        </w:tc>
        <w:tc>
          <w:tcPr>
            <w:tcW w:w="9738" w:type="dxa"/>
            <w:tcBorders>
              <w:top w:val="single" w:sz="4" w:space="0" w:color="auto"/>
              <w:left w:val="single" w:sz="4" w:space="0" w:color="auto"/>
              <w:bottom w:val="single" w:sz="4" w:space="0" w:color="auto"/>
              <w:right w:val="single" w:sz="4" w:space="0" w:color="auto"/>
            </w:tcBorders>
          </w:tcPr>
          <w:p w:rsidR="00A57068" w:rsidRDefault="00A57068" w:rsidP="008E4B5F">
            <w:pPr>
              <w:pStyle w:val="ListParagraph"/>
              <w:numPr>
                <w:ilvl w:val="0"/>
                <w:numId w:val="4"/>
              </w:numPr>
              <w:spacing w:after="0"/>
            </w:pPr>
            <w:r>
              <w:t>Must show:</w:t>
            </w:r>
          </w:p>
          <w:p w:rsidR="00A57068" w:rsidRDefault="00A57068" w:rsidP="008E4B5F">
            <w:pPr>
              <w:pStyle w:val="ListParagraph"/>
              <w:numPr>
                <w:ilvl w:val="0"/>
                <w:numId w:val="5"/>
              </w:numPr>
              <w:spacing w:after="0"/>
            </w:pPr>
            <w:r>
              <w:t xml:space="preserve">The foreign judgment is </w:t>
            </w:r>
            <w:r w:rsidRPr="00B628B8">
              <w:rPr>
                <w:i/>
                <w:u w:val="single"/>
              </w:rPr>
              <w:t>final and conclusive</w:t>
            </w:r>
            <w:r>
              <w:t>;  and</w:t>
            </w:r>
          </w:p>
          <w:p w:rsidR="00A57068" w:rsidRPr="00B628B8" w:rsidRDefault="00A57068" w:rsidP="008E4B5F">
            <w:pPr>
              <w:pStyle w:val="ListParagraph"/>
              <w:numPr>
                <w:ilvl w:val="0"/>
                <w:numId w:val="5"/>
              </w:numPr>
              <w:spacing w:after="0"/>
            </w:pPr>
            <w:r>
              <w:t xml:space="preserve">The foreign court had </w:t>
            </w:r>
            <w:r w:rsidRPr="00B628B8">
              <w:rPr>
                <w:i/>
                <w:u w:val="single"/>
              </w:rPr>
              <w:t>jurisdiction</w:t>
            </w:r>
            <w:r>
              <w:t>:</w:t>
            </w:r>
          </w:p>
          <w:p w:rsidR="00A57068" w:rsidRPr="00B628B8" w:rsidRDefault="00A57068" w:rsidP="008E4B5F">
            <w:pPr>
              <w:pStyle w:val="ListParagraph"/>
              <w:numPr>
                <w:ilvl w:val="2"/>
                <w:numId w:val="3"/>
              </w:numPr>
              <w:spacing w:after="0"/>
              <w:ind w:left="1800"/>
            </w:pPr>
            <w:r w:rsidRPr="00B628B8">
              <w:t xml:space="preserve">D was </w:t>
            </w:r>
            <w:r w:rsidRPr="00B628B8">
              <w:rPr>
                <w:i/>
                <w:u w:val="single"/>
              </w:rPr>
              <w:t>present</w:t>
            </w:r>
            <w:r w:rsidRPr="00B628B8">
              <w:t xml:space="preserve"> in the foreign jurisdiction when the action was started, OR</w:t>
            </w:r>
          </w:p>
          <w:p w:rsidR="00A57068" w:rsidRDefault="00A57068" w:rsidP="008E4B5F">
            <w:pPr>
              <w:pStyle w:val="ListParagraph"/>
              <w:numPr>
                <w:ilvl w:val="2"/>
                <w:numId w:val="3"/>
              </w:numPr>
              <w:spacing w:after="0"/>
              <w:ind w:left="1800"/>
            </w:pPr>
            <w:r w:rsidRPr="00B628B8">
              <w:t xml:space="preserve">D </w:t>
            </w:r>
            <w:r>
              <w:t>voluntarily</w:t>
            </w:r>
            <w:r w:rsidRPr="00B628B8">
              <w:t xml:space="preserve"> </w:t>
            </w:r>
            <w:r w:rsidRPr="00B628B8">
              <w:rPr>
                <w:i/>
                <w:u w:val="single"/>
              </w:rPr>
              <w:t>submitted</w:t>
            </w:r>
            <w:r w:rsidRPr="00B628B8">
              <w:t xml:space="preserve"> to the jurisdiction of the international court, OR</w:t>
            </w:r>
          </w:p>
          <w:p w:rsidR="00A57068" w:rsidRDefault="00A57068" w:rsidP="008E4B5F">
            <w:pPr>
              <w:pStyle w:val="ListParagraph"/>
              <w:numPr>
                <w:ilvl w:val="2"/>
                <w:numId w:val="3"/>
              </w:numPr>
              <w:spacing w:after="0"/>
              <w:ind w:left="1800"/>
            </w:pPr>
            <w:r w:rsidRPr="00B628B8">
              <w:t xml:space="preserve">There is a </w:t>
            </w:r>
            <w:r w:rsidRPr="00B628B8">
              <w:rPr>
                <w:i/>
                <w:u w:val="single"/>
              </w:rPr>
              <w:t>real and substantial connection</w:t>
            </w:r>
            <w:r w:rsidRPr="00B628B8">
              <w:t xml:space="preserve"> between the actio</w:t>
            </w:r>
            <w:r>
              <w:t>n and the foreign jurisdiction (</w:t>
            </w:r>
            <w:proofErr w:type="spellStart"/>
            <w:r w:rsidRPr="00083ED6">
              <w:rPr>
                <w:b/>
                <w:i/>
              </w:rPr>
              <w:t>Morguard</w:t>
            </w:r>
            <w:proofErr w:type="spellEnd"/>
            <w:r>
              <w:t>)</w:t>
            </w:r>
          </w:p>
        </w:tc>
      </w:tr>
      <w:tr w:rsidR="00A57068" w:rsidTr="00083ED6">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7068" w:rsidRPr="00083ED6" w:rsidRDefault="00A57068" w:rsidP="00013B3C">
            <w:pPr>
              <w:spacing w:after="0" w:line="240" w:lineRule="auto"/>
              <w:jc w:val="center"/>
              <w:rPr>
                <w:b/>
                <w:szCs w:val="20"/>
              </w:rPr>
            </w:pPr>
            <w:r>
              <w:rPr>
                <w:b/>
                <w:szCs w:val="20"/>
              </w:rPr>
              <w:t>ECJDA</w:t>
            </w:r>
          </w:p>
        </w:tc>
        <w:tc>
          <w:tcPr>
            <w:tcW w:w="9738" w:type="dxa"/>
            <w:tcBorders>
              <w:top w:val="single" w:sz="4" w:space="0" w:color="auto"/>
              <w:left w:val="single" w:sz="4" w:space="0" w:color="auto"/>
              <w:bottom w:val="single" w:sz="4" w:space="0" w:color="auto"/>
              <w:right w:val="single" w:sz="4" w:space="0" w:color="auto"/>
            </w:tcBorders>
          </w:tcPr>
          <w:p w:rsidR="00A57068" w:rsidRDefault="00A57068" w:rsidP="008E4B5F">
            <w:pPr>
              <w:pStyle w:val="ListParagraph"/>
              <w:numPr>
                <w:ilvl w:val="0"/>
                <w:numId w:val="4"/>
              </w:numPr>
              <w:spacing w:after="0"/>
            </w:pPr>
            <w:r>
              <w:t xml:space="preserve">Use for </w:t>
            </w:r>
            <w:r w:rsidR="003B472A">
              <w:sym w:font="Wingdings" w:char="F0E0"/>
            </w:r>
            <w:r w:rsidR="003B472A">
              <w:t xml:space="preserve"> </w:t>
            </w:r>
            <w:r>
              <w:t>Canadian judgments from outside BC</w:t>
            </w:r>
          </w:p>
          <w:p w:rsidR="00A57068" w:rsidRPr="00FD42E0" w:rsidRDefault="00A57068" w:rsidP="008E4B5F">
            <w:pPr>
              <w:pStyle w:val="ListParagraph"/>
              <w:numPr>
                <w:ilvl w:val="0"/>
                <w:numId w:val="4"/>
              </w:numPr>
              <w:spacing w:after="0"/>
            </w:pPr>
            <w:r w:rsidRPr="00FD42E0">
              <w:t>Gives blind, full faith</w:t>
            </w:r>
            <w:r>
              <w:t xml:space="preserve"> credit</w:t>
            </w:r>
            <w:r w:rsidRPr="00FD42E0">
              <w:t xml:space="preserve"> to</w:t>
            </w:r>
            <w:r>
              <w:t xml:space="preserve"> </w:t>
            </w:r>
            <w:r w:rsidRPr="00FD42E0">
              <w:t>judgments</w:t>
            </w:r>
            <w:r>
              <w:t xml:space="preserve"> from outside BC, both pecuniary </w:t>
            </w:r>
            <w:r w:rsidR="00853E57">
              <w:t xml:space="preserve">(final) </w:t>
            </w:r>
            <w:r>
              <w:t>or non-pecuniary</w:t>
            </w:r>
          </w:p>
          <w:p w:rsidR="00A57068" w:rsidRDefault="00A57068" w:rsidP="008E4B5F">
            <w:pPr>
              <w:pStyle w:val="ListParagraph"/>
              <w:numPr>
                <w:ilvl w:val="0"/>
                <w:numId w:val="4"/>
              </w:numPr>
              <w:spacing w:after="0"/>
            </w:pPr>
            <w:r w:rsidRPr="00A57068">
              <w:t>Effect of registration</w:t>
            </w:r>
            <w:r>
              <w:t xml:space="preserve"> </w:t>
            </w:r>
            <w:r>
              <w:sym w:font="Wingdings" w:char="F0E0"/>
            </w:r>
            <w:r>
              <w:t xml:space="preserve"> Canadian judgment will be </w:t>
            </w:r>
            <w:r w:rsidRPr="003D46B6">
              <w:t xml:space="preserve">of the same effect as if it had been a judgment </w:t>
            </w:r>
            <w:r>
              <w:t>of the Supreme Court (s.4)</w:t>
            </w:r>
          </w:p>
          <w:p w:rsidR="00A57068" w:rsidRDefault="00A57068" w:rsidP="008E4B5F">
            <w:pPr>
              <w:pStyle w:val="ListParagraph"/>
              <w:numPr>
                <w:ilvl w:val="0"/>
                <w:numId w:val="4"/>
              </w:numPr>
              <w:spacing w:after="0"/>
            </w:pPr>
            <w:r>
              <w:t>JC has</w:t>
            </w:r>
            <w:r w:rsidRPr="00EC797E">
              <w:t xml:space="preserve"> 10 years or </w:t>
            </w:r>
            <w:r>
              <w:t xml:space="preserve">until </w:t>
            </w:r>
            <w:r w:rsidRPr="00EC797E">
              <w:t xml:space="preserve">the expiration period of the </w:t>
            </w:r>
            <w:r>
              <w:t>other province/territory, whichever is less</w:t>
            </w:r>
            <w:r w:rsidRPr="00EC797E">
              <w:t xml:space="preserve"> </w:t>
            </w:r>
            <w:r>
              <w:t>(s.5)</w:t>
            </w:r>
          </w:p>
        </w:tc>
      </w:tr>
      <w:tr w:rsidR="00A57068" w:rsidTr="00083ED6">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7068" w:rsidRPr="00083ED6" w:rsidRDefault="003B472A" w:rsidP="00013B3C">
            <w:pPr>
              <w:spacing w:after="0" w:line="240" w:lineRule="auto"/>
              <w:jc w:val="center"/>
              <w:rPr>
                <w:b/>
                <w:szCs w:val="20"/>
              </w:rPr>
            </w:pPr>
            <w:r>
              <w:rPr>
                <w:b/>
                <w:szCs w:val="20"/>
              </w:rPr>
              <w:t>COEA</w:t>
            </w:r>
            <w:r w:rsidR="00A57068">
              <w:rPr>
                <w:b/>
                <w:szCs w:val="20"/>
              </w:rPr>
              <w:t xml:space="preserve"> </w:t>
            </w:r>
          </w:p>
        </w:tc>
        <w:tc>
          <w:tcPr>
            <w:tcW w:w="9738" w:type="dxa"/>
            <w:tcBorders>
              <w:top w:val="single" w:sz="4" w:space="0" w:color="auto"/>
              <w:left w:val="single" w:sz="4" w:space="0" w:color="auto"/>
              <w:bottom w:val="single" w:sz="4" w:space="0" w:color="auto"/>
              <w:right w:val="single" w:sz="4" w:space="0" w:color="auto"/>
            </w:tcBorders>
          </w:tcPr>
          <w:p w:rsidR="00A57068" w:rsidRDefault="00A57068" w:rsidP="008E4B5F">
            <w:pPr>
              <w:pStyle w:val="ListParagraph"/>
              <w:numPr>
                <w:ilvl w:val="0"/>
                <w:numId w:val="4"/>
              </w:numPr>
              <w:spacing w:after="0"/>
            </w:pPr>
            <w:r>
              <w:t>Use for</w:t>
            </w:r>
            <w:r w:rsidR="003B472A">
              <w:t xml:space="preserve"> </w:t>
            </w:r>
            <w:r w:rsidR="003B472A">
              <w:sym w:font="Wingdings" w:char="F0E0"/>
            </w:r>
            <w:r>
              <w:t xml:space="preserve"> foreign judgments in reciprocating jurisdictions</w:t>
            </w:r>
          </w:p>
          <w:p w:rsidR="00A57068" w:rsidRDefault="00A57068" w:rsidP="003B472A">
            <w:pPr>
              <w:pStyle w:val="ListParagraph"/>
              <w:numPr>
                <w:ilvl w:val="1"/>
                <w:numId w:val="4"/>
              </w:numPr>
              <w:spacing w:after="0"/>
            </w:pPr>
            <w:r>
              <w:t>Australia, all Canadian except Quebec, Washington (state), Alaska, California, Colorado, Idaho, Oregon, Austria, UK, Germany</w:t>
            </w:r>
          </w:p>
        </w:tc>
      </w:tr>
    </w:tbl>
    <w:p w:rsidR="008811A8" w:rsidRDefault="008811A8" w:rsidP="00013B3C">
      <w:pPr>
        <w:spacing w:after="0"/>
      </w:pPr>
    </w:p>
    <w:tbl>
      <w:tblPr>
        <w:tblStyle w:val="TableGrid"/>
        <w:tblW w:w="0" w:type="auto"/>
        <w:tblLook w:val="04A0" w:firstRow="1" w:lastRow="0" w:firstColumn="1" w:lastColumn="0" w:noHBand="0" w:noVBand="1"/>
      </w:tblPr>
      <w:tblGrid>
        <w:gridCol w:w="1278"/>
        <w:gridCol w:w="9738"/>
      </w:tblGrid>
      <w:tr w:rsidR="001A722D" w:rsidTr="001A722D">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1A722D" w:rsidRDefault="000665D0" w:rsidP="00013B3C">
            <w:pPr>
              <w:spacing w:after="0" w:line="240" w:lineRule="auto"/>
              <w:jc w:val="center"/>
              <w:rPr>
                <w:b/>
                <w:szCs w:val="20"/>
              </w:rPr>
            </w:pPr>
            <w:r w:rsidRPr="000665D0">
              <w:rPr>
                <w:b/>
                <w:color w:val="FFFFFF" w:themeColor="background1"/>
                <w:szCs w:val="20"/>
              </w:rPr>
              <w:t>Stays of Execution</w:t>
            </w:r>
          </w:p>
        </w:tc>
      </w:tr>
      <w:tr w:rsidR="00083ED6" w:rsidTr="00083ED6">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ED6" w:rsidRPr="00083ED6" w:rsidRDefault="00407B2B" w:rsidP="00013B3C">
            <w:pPr>
              <w:spacing w:after="0" w:line="240" w:lineRule="auto"/>
              <w:jc w:val="center"/>
              <w:rPr>
                <w:b/>
                <w:szCs w:val="20"/>
              </w:rPr>
            </w:pPr>
            <w:r>
              <w:rPr>
                <w:b/>
                <w:szCs w:val="20"/>
              </w:rPr>
              <w:t>What Are T</w:t>
            </w:r>
            <w:r w:rsidR="00FA3E3E">
              <w:rPr>
                <w:b/>
                <w:szCs w:val="20"/>
              </w:rPr>
              <w:t>hey?</w:t>
            </w:r>
          </w:p>
        </w:tc>
        <w:tc>
          <w:tcPr>
            <w:tcW w:w="9738" w:type="dxa"/>
            <w:tcBorders>
              <w:top w:val="single" w:sz="4" w:space="0" w:color="auto"/>
              <w:left w:val="single" w:sz="4" w:space="0" w:color="auto"/>
              <w:bottom w:val="single" w:sz="4" w:space="0" w:color="auto"/>
              <w:right w:val="single" w:sz="4" w:space="0" w:color="auto"/>
            </w:tcBorders>
          </w:tcPr>
          <w:p w:rsidR="00FA3E3E" w:rsidRPr="004E2AA2" w:rsidRDefault="00FA3E3E" w:rsidP="008E4B5F">
            <w:pPr>
              <w:pStyle w:val="ListParagraph"/>
              <w:numPr>
                <w:ilvl w:val="0"/>
                <w:numId w:val="6"/>
              </w:numPr>
              <w:spacing w:after="0"/>
            </w:pPr>
            <w:r>
              <w:t>At CL, judgment</w:t>
            </w:r>
            <w:r w:rsidRPr="004E2AA2">
              <w:t>s are payable immediately – but sometimes inequitable for D to pay right away</w:t>
            </w:r>
          </w:p>
          <w:p w:rsidR="00FA3E3E" w:rsidRPr="004E2AA2" w:rsidRDefault="00FA3E3E" w:rsidP="008E4B5F">
            <w:pPr>
              <w:pStyle w:val="ListParagraph"/>
              <w:numPr>
                <w:ilvl w:val="0"/>
                <w:numId w:val="6"/>
              </w:numPr>
              <w:spacing w:after="0"/>
            </w:pPr>
            <w:r w:rsidRPr="004E2AA2">
              <w:t>Ca</w:t>
            </w:r>
            <w:r>
              <w:t xml:space="preserve">n try to get stay of execution </w:t>
            </w:r>
            <w:r>
              <w:sym w:font="Wingdings" w:char="F0E0"/>
            </w:r>
            <w:r w:rsidRPr="004E2AA2">
              <w:t xml:space="preserve"> temporary stop on right of enforcing a J</w:t>
            </w:r>
          </w:p>
          <w:p w:rsidR="00A57068" w:rsidRDefault="00FA3E3E" w:rsidP="008E4B5F">
            <w:pPr>
              <w:pStyle w:val="ListParagraph"/>
              <w:numPr>
                <w:ilvl w:val="0"/>
                <w:numId w:val="6"/>
              </w:numPr>
              <w:spacing w:after="0"/>
            </w:pPr>
            <w:r w:rsidRPr="004E2AA2">
              <w:t>A</w:t>
            </w:r>
            <w:r>
              <w:t xml:space="preserve"> matter of discretion for the court</w:t>
            </w:r>
            <w:r w:rsidRPr="004E2AA2">
              <w:t>, equitabl</w:t>
            </w:r>
            <w:r>
              <w:t>e – can be lifted later by the court</w:t>
            </w:r>
            <w:r w:rsidRPr="004E2AA2">
              <w:t xml:space="preserve"> that issued the order</w:t>
            </w:r>
          </w:p>
        </w:tc>
      </w:tr>
      <w:tr w:rsidR="00FA3E3E" w:rsidTr="00083ED6">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3E3E" w:rsidRDefault="00FA3E3E" w:rsidP="00013B3C">
            <w:pPr>
              <w:spacing w:after="0"/>
              <w:jc w:val="center"/>
              <w:rPr>
                <w:b/>
                <w:szCs w:val="20"/>
              </w:rPr>
            </w:pPr>
            <w:r>
              <w:rPr>
                <w:b/>
                <w:szCs w:val="20"/>
              </w:rPr>
              <w:t>Test for Stay</w:t>
            </w:r>
          </w:p>
          <w:p w:rsidR="00FA3E3E" w:rsidRPr="003B472A" w:rsidRDefault="00FA3E3E" w:rsidP="00013B3C">
            <w:pPr>
              <w:spacing w:after="0" w:line="240" w:lineRule="auto"/>
              <w:jc w:val="center"/>
              <w:rPr>
                <w:szCs w:val="20"/>
              </w:rPr>
            </w:pPr>
            <w:proofErr w:type="spellStart"/>
            <w:r w:rsidRPr="003B472A">
              <w:rPr>
                <w:i/>
                <w:szCs w:val="20"/>
              </w:rPr>
              <w:t>Morguard</w:t>
            </w:r>
            <w:proofErr w:type="spellEnd"/>
            <w:r w:rsidRPr="003B472A">
              <w:rPr>
                <w:i/>
                <w:szCs w:val="20"/>
              </w:rPr>
              <w:t xml:space="preserve"> Real Estate</w:t>
            </w:r>
          </w:p>
        </w:tc>
        <w:tc>
          <w:tcPr>
            <w:tcW w:w="9738" w:type="dxa"/>
            <w:tcBorders>
              <w:top w:val="single" w:sz="4" w:space="0" w:color="auto"/>
              <w:left w:val="single" w:sz="4" w:space="0" w:color="auto"/>
              <w:bottom w:val="single" w:sz="4" w:space="0" w:color="auto"/>
              <w:right w:val="single" w:sz="4" w:space="0" w:color="auto"/>
            </w:tcBorders>
          </w:tcPr>
          <w:p w:rsidR="00FA3E3E" w:rsidRDefault="00407B2B" w:rsidP="008E4B5F">
            <w:pPr>
              <w:pStyle w:val="ListParagraph"/>
              <w:numPr>
                <w:ilvl w:val="0"/>
                <w:numId w:val="6"/>
              </w:numPr>
              <w:spacing w:after="0"/>
            </w:pPr>
            <w:r>
              <w:t>Ask</w:t>
            </w:r>
            <w:r w:rsidR="00FA3E3E">
              <w:t>:</w:t>
            </w:r>
          </w:p>
          <w:p w:rsidR="00FA3E3E" w:rsidRDefault="00FA3E3E" w:rsidP="008E4B5F">
            <w:pPr>
              <w:pStyle w:val="ListParagraph"/>
              <w:numPr>
                <w:ilvl w:val="1"/>
                <w:numId w:val="7"/>
              </w:numPr>
              <w:spacing w:after="0"/>
            </w:pPr>
            <w:r>
              <w:t>Serious question to be tried</w:t>
            </w:r>
            <w:r w:rsidR="00407B2B">
              <w:t>?</w:t>
            </w:r>
            <w:r>
              <w:t xml:space="preserve"> </w:t>
            </w:r>
            <w:r w:rsidR="00407B2B">
              <w:sym w:font="Wingdings" w:char="F0E0"/>
            </w:r>
            <w:r>
              <w:t xml:space="preserve"> low threshold</w:t>
            </w:r>
          </w:p>
          <w:p w:rsidR="00FA3E3E" w:rsidRDefault="00FA3E3E" w:rsidP="008E4B5F">
            <w:pPr>
              <w:pStyle w:val="ListParagraph"/>
              <w:numPr>
                <w:ilvl w:val="1"/>
                <w:numId w:val="7"/>
              </w:numPr>
              <w:spacing w:after="0"/>
            </w:pPr>
            <w:r>
              <w:t>Would applicant suffer irreparable harm if application refused?</w:t>
            </w:r>
          </w:p>
          <w:p w:rsidR="00331B2C" w:rsidRDefault="00331B2C" w:rsidP="008E4B5F">
            <w:pPr>
              <w:pStyle w:val="ListParagraph"/>
              <w:numPr>
                <w:ilvl w:val="2"/>
                <w:numId w:val="7"/>
              </w:numPr>
              <w:spacing w:after="0"/>
            </w:pPr>
            <w:r>
              <w:t>E.g. bankruptcy perhaps?</w:t>
            </w:r>
          </w:p>
          <w:p w:rsidR="00FA3E3E" w:rsidRDefault="00407B2B" w:rsidP="008E4B5F">
            <w:pPr>
              <w:pStyle w:val="ListParagraph"/>
              <w:numPr>
                <w:ilvl w:val="1"/>
                <w:numId w:val="7"/>
              </w:numPr>
              <w:spacing w:after="0"/>
            </w:pPr>
            <w:r>
              <w:t xml:space="preserve">Balance of convenience </w:t>
            </w:r>
            <w:r>
              <w:sym w:font="Wingdings" w:char="F0E0"/>
            </w:r>
            <w:r w:rsidR="00FA3E3E">
              <w:t xml:space="preserve"> which party would suffer greater harm; balance harm of denying stay v JC’s right to enforce judgment. Consider:</w:t>
            </w:r>
          </w:p>
          <w:p w:rsidR="00FA3E3E" w:rsidRDefault="00FA3E3E" w:rsidP="008E4B5F">
            <w:pPr>
              <w:pStyle w:val="ListParagraph"/>
              <w:numPr>
                <w:ilvl w:val="2"/>
                <w:numId w:val="7"/>
              </w:numPr>
              <w:spacing w:after="0"/>
            </w:pPr>
            <w:r>
              <w:t>Necessity of preserving the subject matter of the litigation</w:t>
            </w:r>
          </w:p>
          <w:p w:rsidR="00FA3E3E" w:rsidRDefault="00FA3E3E" w:rsidP="008E4B5F">
            <w:pPr>
              <w:pStyle w:val="ListParagraph"/>
              <w:numPr>
                <w:ilvl w:val="2"/>
                <w:numId w:val="7"/>
              </w:numPr>
              <w:spacing w:after="0"/>
            </w:pPr>
            <w:r>
              <w:t>Prevention of irreparably damage</w:t>
            </w:r>
          </w:p>
          <w:p w:rsidR="00FA3E3E" w:rsidRDefault="00FA3E3E" w:rsidP="008E4B5F">
            <w:pPr>
              <w:pStyle w:val="ListParagraph"/>
              <w:numPr>
                <w:ilvl w:val="2"/>
                <w:numId w:val="7"/>
              </w:numPr>
              <w:spacing w:after="0"/>
            </w:pPr>
            <w:r>
              <w:t>Existing special circumstances</w:t>
            </w:r>
          </w:p>
          <w:p w:rsidR="00FA3E3E" w:rsidRDefault="00FA3E3E" w:rsidP="008E4B5F">
            <w:pPr>
              <w:pStyle w:val="ListParagraph"/>
              <w:numPr>
                <w:ilvl w:val="2"/>
                <w:numId w:val="7"/>
              </w:numPr>
              <w:spacing w:after="0"/>
            </w:pPr>
            <w:r>
              <w:t>*C doesn’t need to show in need of $, onus on D</w:t>
            </w:r>
          </w:p>
        </w:tc>
      </w:tr>
      <w:tr w:rsidR="008811A8" w:rsidTr="001C29C0">
        <w:trPr>
          <w:trHeight w:val="287"/>
        </w:trPr>
        <w:tc>
          <w:tcPr>
            <w:tcW w:w="12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8811A8" w:rsidRDefault="008811A8" w:rsidP="00013B3C">
            <w:pPr>
              <w:spacing w:after="0"/>
              <w:jc w:val="center"/>
              <w:rPr>
                <w:b/>
                <w:szCs w:val="20"/>
              </w:rPr>
            </w:pPr>
            <w:r>
              <w:rPr>
                <w:b/>
                <w:szCs w:val="20"/>
              </w:rPr>
              <w:t xml:space="preserve">Stays on Appeal </w:t>
            </w:r>
          </w:p>
          <w:p w:rsidR="008811A8" w:rsidRDefault="008811A8" w:rsidP="00013B3C">
            <w:pPr>
              <w:spacing w:after="0"/>
              <w:jc w:val="center"/>
              <w:rPr>
                <w:b/>
                <w:szCs w:val="20"/>
              </w:rPr>
            </w:pPr>
            <w:r>
              <w:rPr>
                <w:b/>
                <w:szCs w:val="20"/>
              </w:rPr>
              <w:t xml:space="preserve">/ </w:t>
            </w:r>
          </w:p>
          <w:p w:rsidR="008811A8" w:rsidRDefault="008811A8" w:rsidP="00013B3C">
            <w:pPr>
              <w:spacing w:after="0"/>
              <w:jc w:val="center"/>
              <w:rPr>
                <w:b/>
                <w:szCs w:val="20"/>
              </w:rPr>
            </w:pPr>
            <w:proofErr w:type="spellStart"/>
            <w:r>
              <w:rPr>
                <w:b/>
                <w:szCs w:val="20"/>
              </w:rPr>
              <w:t>Voth</w:t>
            </w:r>
            <w:proofErr w:type="spellEnd"/>
            <w:r>
              <w:rPr>
                <w:b/>
                <w:szCs w:val="20"/>
              </w:rPr>
              <w:t xml:space="preserve"> Order</w:t>
            </w:r>
          </w:p>
          <w:p w:rsidR="008811A8" w:rsidRPr="003B472A" w:rsidRDefault="008811A8" w:rsidP="00013B3C">
            <w:pPr>
              <w:spacing w:after="0" w:line="240" w:lineRule="auto"/>
              <w:jc w:val="center"/>
              <w:rPr>
                <w:szCs w:val="20"/>
              </w:rPr>
            </w:pPr>
            <w:proofErr w:type="spellStart"/>
            <w:r w:rsidRPr="003B472A">
              <w:rPr>
                <w:i/>
                <w:szCs w:val="20"/>
              </w:rPr>
              <w:t>Voth</w:t>
            </w:r>
            <w:proofErr w:type="spellEnd"/>
          </w:p>
        </w:tc>
        <w:tc>
          <w:tcPr>
            <w:tcW w:w="9738" w:type="dxa"/>
            <w:tcBorders>
              <w:top w:val="single" w:sz="4" w:space="0" w:color="auto"/>
              <w:left w:val="single" w:sz="4" w:space="0" w:color="auto"/>
              <w:bottom w:val="dotted" w:sz="4" w:space="0" w:color="auto"/>
              <w:right w:val="single" w:sz="4" w:space="0" w:color="auto"/>
            </w:tcBorders>
          </w:tcPr>
          <w:p w:rsidR="008811A8" w:rsidRDefault="008811A8" w:rsidP="00407B2B">
            <w:pPr>
              <w:pStyle w:val="ListParagraph"/>
              <w:numPr>
                <w:ilvl w:val="0"/>
                <w:numId w:val="6"/>
              </w:numPr>
              <w:spacing w:after="0"/>
            </w:pPr>
            <w:r>
              <w:rPr>
                <w:u w:val="single"/>
              </w:rPr>
              <w:t>Why use?</w:t>
            </w:r>
            <w:r>
              <w:t xml:space="preserve"> </w:t>
            </w:r>
            <w:r>
              <w:sym w:font="Wingdings" w:char="F0E0"/>
            </w:r>
            <w:r>
              <w:t xml:space="preserve"> P wins, D doesn’t want to pay, then appeal, and upon being successful, P now cannot repay</w:t>
            </w:r>
          </w:p>
        </w:tc>
      </w:tr>
      <w:tr w:rsidR="008811A8" w:rsidTr="00A25AF0">
        <w:trPr>
          <w:trHeight w:val="536"/>
        </w:trPr>
        <w:tc>
          <w:tcPr>
            <w:tcW w:w="1278" w:type="dxa"/>
            <w:vMerge/>
            <w:tcBorders>
              <w:left w:val="single" w:sz="4" w:space="0" w:color="auto"/>
              <w:right w:val="single" w:sz="4" w:space="0" w:color="auto"/>
            </w:tcBorders>
            <w:shd w:val="clear" w:color="auto" w:fill="D9D9D9" w:themeFill="background1" w:themeFillShade="D9"/>
            <w:vAlign w:val="center"/>
          </w:tcPr>
          <w:p w:rsidR="008811A8" w:rsidRDefault="008811A8" w:rsidP="00013B3C">
            <w:pPr>
              <w:spacing w:after="0"/>
              <w:jc w:val="center"/>
              <w:rPr>
                <w:b/>
                <w:szCs w:val="20"/>
              </w:rPr>
            </w:pPr>
          </w:p>
        </w:tc>
        <w:tc>
          <w:tcPr>
            <w:tcW w:w="9738" w:type="dxa"/>
            <w:tcBorders>
              <w:top w:val="dotted" w:sz="4" w:space="0" w:color="auto"/>
              <w:left w:val="single" w:sz="4" w:space="0" w:color="auto"/>
              <w:bottom w:val="dotted" w:sz="4" w:space="0" w:color="auto"/>
              <w:right w:val="single" w:sz="4" w:space="0" w:color="auto"/>
            </w:tcBorders>
          </w:tcPr>
          <w:p w:rsidR="008811A8" w:rsidRDefault="008811A8" w:rsidP="008E4B5F">
            <w:pPr>
              <w:pStyle w:val="ListParagraph"/>
              <w:numPr>
                <w:ilvl w:val="0"/>
                <w:numId w:val="6"/>
              </w:numPr>
              <w:spacing w:after="0"/>
            </w:pPr>
            <w:r w:rsidRPr="004D7E7A">
              <w:rPr>
                <w:u w:val="single"/>
              </w:rPr>
              <w:t>What is it</w:t>
            </w:r>
            <w:r>
              <w:t xml:space="preserve"> </w:t>
            </w:r>
            <w:r>
              <w:sym w:font="Wingdings" w:char="F0E0"/>
            </w:r>
            <w:r>
              <w:t xml:space="preserve"> When there is an appeal, and where the amount involved is significant, a stay of execution on payment of the amount of the judgment by the defendant may be ordered</w:t>
            </w:r>
          </w:p>
        </w:tc>
      </w:tr>
      <w:tr w:rsidR="008811A8" w:rsidTr="009F180A">
        <w:trPr>
          <w:trHeight w:val="746"/>
        </w:trPr>
        <w:tc>
          <w:tcPr>
            <w:tcW w:w="1278" w:type="dxa"/>
            <w:vMerge/>
            <w:tcBorders>
              <w:left w:val="single" w:sz="4" w:space="0" w:color="auto"/>
              <w:right w:val="single" w:sz="4" w:space="0" w:color="auto"/>
            </w:tcBorders>
            <w:shd w:val="clear" w:color="auto" w:fill="D9D9D9" w:themeFill="background1" w:themeFillShade="D9"/>
            <w:vAlign w:val="center"/>
          </w:tcPr>
          <w:p w:rsidR="008811A8" w:rsidRDefault="008811A8" w:rsidP="00013B3C">
            <w:pPr>
              <w:spacing w:after="0"/>
              <w:jc w:val="center"/>
              <w:rPr>
                <w:b/>
                <w:szCs w:val="20"/>
              </w:rPr>
            </w:pPr>
          </w:p>
        </w:tc>
        <w:tc>
          <w:tcPr>
            <w:tcW w:w="9738" w:type="dxa"/>
            <w:tcBorders>
              <w:top w:val="dotted" w:sz="4" w:space="0" w:color="auto"/>
              <w:left w:val="single" w:sz="4" w:space="0" w:color="auto"/>
              <w:bottom w:val="single" w:sz="4" w:space="0" w:color="auto"/>
              <w:right w:val="single" w:sz="4" w:space="0" w:color="auto"/>
            </w:tcBorders>
          </w:tcPr>
          <w:p w:rsidR="008811A8" w:rsidRDefault="008811A8" w:rsidP="008811A8">
            <w:pPr>
              <w:pStyle w:val="ListParagraph"/>
              <w:numPr>
                <w:ilvl w:val="0"/>
                <w:numId w:val="6"/>
              </w:numPr>
              <w:spacing w:after="0"/>
            </w:pPr>
            <w:r w:rsidRPr="008811A8">
              <w:rPr>
                <w:u w:val="single"/>
              </w:rPr>
              <w:t>Process</w:t>
            </w:r>
            <w:r>
              <w:t xml:space="preserve"> </w:t>
            </w:r>
            <w:r>
              <w:sym w:font="Wingdings" w:char="F0E0"/>
            </w:r>
            <w:r>
              <w:t xml:space="preserve"> D pays the money into court and the P has access to it on terms</w:t>
            </w:r>
          </w:p>
          <w:p w:rsidR="008811A8" w:rsidRDefault="008811A8" w:rsidP="008811A8">
            <w:pPr>
              <w:pStyle w:val="ListParagraph"/>
              <w:numPr>
                <w:ilvl w:val="1"/>
                <w:numId w:val="6"/>
              </w:numPr>
              <w:spacing w:after="0"/>
            </w:pPr>
            <w:r>
              <w:t>If D is successful on appeal, P must repay with interest</w:t>
            </w:r>
          </w:p>
          <w:p w:rsidR="008811A8" w:rsidRPr="004D7E7A" w:rsidRDefault="008811A8" w:rsidP="009F180A">
            <w:pPr>
              <w:pStyle w:val="ListParagraph"/>
              <w:numPr>
                <w:ilvl w:val="1"/>
                <w:numId w:val="6"/>
              </w:numPr>
              <w:spacing w:after="0"/>
              <w:rPr>
                <w:u w:val="single"/>
              </w:rPr>
            </w:pPr>
            <w:r>
              <w:t xml:space="preserve">P must provide </w:t>
            </w:r>
            <w:r w:rsidR="009F180A">
              <w:t>sufficient</w:t>
            </w:r>
            <w:r>
              <w:t xml:space="preserve"> security for the amount paid</w:t>
            </w:r>
            <w:r w:rsidR="009F180A">
              <w:t xml:space="preserve"> out, plus interest, plus costs</w:t>
            </w:r>
          </w:p>
        </w:tc>
      </w:tr>
      <w:tr w:rsidR="009F180A" w:rsidTr="009F180A">
        <w:trPr>
          <w:trHeight w:val="746"/>
        </w:trPr>
        <w:tc>
          <w:tcPr>
            <w:tcW w:w="1278" w:type="dxa"/>
            <w:tcBorders>
              <w:left w:val="single" w:sz="4" w:space="0" w:color="auto"/>
              <w:bottom w:val="single" w:sz="4" w:space="0" w:color="auto"/>
              <w:right w:val="single" w:sz="4" w:space="0" w:color="auto"/>
            </w:tcBorders>
            <w:shd w:val="clear" w:color="auto" w:fill="D9D9D9" w:themeFill="background1" w:themeFillShade="D9"/>
            <w:vAlign w:val="center"/>
          </w:tcPr>
          <w:p w:rsidR="009F180A" w:rsidRDefault="009F180A" w:rsidP="00013B3C">
            <w:pPr>
              <w:spacing w:after="0"/>
              <w:jc w:val="center"/>
              <w:rPr>
                <w:b/>
                <w:szCs w:val="20"/>
              </w:rPr>
            </w:pPr>
            <w:r>
              <w:rPr>
                <w:b/>
                <w:szCs w:val="20"/>
              </w:rPr>
              <w:t>Stays Not On Appeal</w:t>
            </w:r>
          </w:p>
        </w:tc>
        <w:tc>
          <w:tcPr>
            <w:tcW w:w="9738" w:type="dxa"/>
            <w:tcBorders>
              <w:top w:val="single" w:sz="4" w:space="0" w:color="auto"/>
              <w:left w:val="single" w:sz="4" w:space="0" w:color="auto"/>
              <w:bottom w:val="single" w:sz="4" w:space="0" w:color="auto"/>
              <w:right w:val="single" w:sz="4" w:space="0" w:color="auto"/>
            </w:tcBorders>
          </w:tcPr>
          <w:p w:rsidR="009F180A" w:rsidRPr="009F180A" w:rsidRDefault="009F180A" w:rsidP="009F180A">
            <w:pPr>
              <w:pStyle w:val="ListParagraph"/>
              <w:numPr>
                <w:ilvl w:val="0"/>
                <w:numId w:val="6"/>
              </w:numPr>
              <w:spacing w:after="0"/>
              <w:rPr>
                <w:u w:val="single"/>
              </w:rPr>
            </w:pPr>
            <w:r w:rsidRPr="009F180A">
              <w:t xml:space="preserve">The sum is payable immediately </w:t>
            </w:r>
            <w:r w:rsidRPr="009F180A">
              <w:rPr>
                <w:u w:val="single"/>
              </w:rPr>
              <w:t>unless the court orders otherwise</w:t>
            </w:r>
            <w:r>
              <w:t xml:space="preserve"> – </w:t>
            </w:r>
            <w:r w:rsidRPr="009F180A">
              <w:rPr>
                <w:b/>
              </w:rPr>
              <w:t>COEA s.48</w:t>
            </w:r>
          </w:p>
          <w:p w:rsidR="009F180A" w:rsidRPr="008811A8" w:rsidRDefault="009F180A" w:rsidP="009F180A">
            <w:pPr>
              <w:pStyle w:val="ListParagraph"/>
              <w:numPr>
                <w:ilvl w:val="0"/>
                <w:numId w:val="6"/>
              </w:numPr>
              <w:spacing w:after="0"/>
              <w:rPr>
                <w:u w:val="single"/>
              </w:rPr>
            </w:pPr>
            <w:r>
              <w:t xml:space="preserve">Court may order a stay of execution – </w:t>
            </w:r>
            <w:r w:rsidRPr="009F180A">
              <w:rPr>
                <w:b/>
              </w:rPr>
              <w:t>Civil Rules 13-2(31)</w:t>
            </w:r>
          </w:p>
        </w:tc>
      </w:tr>
    </w:tbl>
    <w:p w:rsidR="009F180A" w:rsidRDefault="009F180A">
      <w:r>
        <w:br w:type="page"/>
      </w:r>
    </w:p>
    <w:tbl>
      <w:tblPr>
        <w:tblStyle w:val="TableGrid"/>
        <w:tblW w:w="0" w:type="auto"/>
        <w:tblLook w:val="04A0" w:firstRow="1" w:lastRow="0" w:firstColumn="1" w:lastColumn="0" w:noHBand="0" w:noVBand="1"/>
      </w:tblPr>
      <w:tblGrid>
        <w:gridCol w:w="1457"/>
        <w:gridCol w:w="9559"/>
      </w:tblGrid>
      <w:tr w:rsidR="00D84B1C" w:rsidTr="00083ED6">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4B1C" w:rsidRDefault="00D84B1C" w:rsidP="00013B3C">
            <w:pPr>
              <w:spacing w:after="0"/>
              <w:jc w:val="center"/>
              <w:rPr>
                <w:b/>
                <w:szCs w:val="20"/>
              </w:rPr>
            </w:pPr>
            <w:r>
              <w:rPr>
                <w:b/>
                <w:szCs w:val="20"/>
              </w:rPr>
              <w:lastRenderedPageBreak/>
              <w:t>Consider</w:t>
            </w:r>
            <w:r w:rsidR="009F180A">
              <w:rPr>
                <w:b/>
                <w:szCs w:val="20"/>
              </w:rPr>
              <w:t>ations</w:t>
            </w:r>
            <w:r>
              <w:rPr>
                <w:b/>
                <w:szCs w:val="20"/>
              </w:rPr>
              <w:t xml:space="preserve"> for Stays </w:t>
            </w:r>
            <w:r w:rsidR="009F180A">
              <w:rPr>
                <w:b/>
                <w:szCs w:val="20"/>
              </w:rPr>
              <w:t>Not on Appeal</w:t>
            </w:r>
          </w:p>
          <w:p w:rsidR="00D84B1C" w:rsidRPr="00013B3C" w:rsidRDefault="00D84B1C" w:rsidP="00013B3C">
            <w:pPr>
              <w:spacing w:after="0"/>
              <w:jc w:val="center"/>
              <w:rPr>
                <w:szCs w:val="20"/>
              </w:rPr>
            </w:pPr>
            <w:r w:rsidRPr="00013B3C">
              <w:rPr>
                <w:i/>
                <w:szCs w:val="20"/>
              </w:rPr>
              <w:t>Lau</w:t>
            </w:r>
          </w:p>
        </w:tc>
        <w:tc>
          <w:tcPr>
            <w:tcW w:w="9738" w:type="dxa"/>
            <w:tcBorders>
              <w:top w:val="single" w:sz="4" w:space="0" w:color="auto"/>
              <w:left w:val="single" w:sz="4" w:space="0" w:color="auto"/>
              <w:bottom w:val="single" w:sz="4" w:space="0" w:color="auto"/>
              <w:right w:val="single" w:sz="4" w:space="0" w:color="auto"/>
            </w:tcBorders>
          </w:tcPr>
          <w:p w:rsidR="00AC2BD0" w:rsidRDefault="009F180A" w:rsidP="008E4B5F">
            <w:pPr>
              <w:pStyle w:val="ListParagraph"/>
              <w:numPr>
                <w:ilvl w:val="0"/>
                <w:numId w:val="8"/>
              </w:numPr>
              <w:spacing w:after="0"/>
            </w:pPr>
            <w:r>
              <w:t>Are there</w:t>
            </w:r>
            <w:r w:rsidR="00AC2BD0">
              <w:t xml:space="preserve"> </w:t>
            </w:r>
            <w:r w:rsidR="00AC2BD0" w:rsidRPr="000262DE">
              <w:rPr>
                <w:u w:val="single"/>
              </w:rPr>
              <w:t>special circumstances</w:t>
            </w:r>
            <w:r>
              <w:t>?</w:t>
            </w:r>
          </w:p>
          <w:p w:rsidR="00AC2BD0" w:rsidRDefault="009F180A" w:rsidP="008E4B5F">
            <w:pPr>
              <w:pStyle w:val="ListParagraph"/>
              <w:numPr>
                <w:ilvl w:val="0"/>
                <w:numId w:val="8"/>
              </w:numPr>
              <w:spacing w:after="0"/>
            </w:pPr>
            <w:r>
              <w:t>T</w:t>
            </w:r>
            <w:r w:rsidR="00AC2BD0">
              <w:t xml:space="preserve">he </w:t>
            </w:r>
            <w:r w:rsidR="00AC2BD0" w:rsidRPr="00AC2BD0">
              <w:rPr>
                <w:u w:val="single"/>
              </w:rPr>
              <w:t>balance of convenience</w:t>
            </w:r>
          </w:p>
          <w:p w:rsidR="00AC2BD0" w:rsidRDefault="000262DE" w:rsidP="008E4B5F">
            <w:pPr>
              <w:pStyle w:val="ListParagraph"/>
              <w:numPr>
                <w:ilvl w:val="0"/>
                <w:numId w:val="8"/>
              </w:numPr>
              <w:spacing w:after="0"/>
            </w:pPr>
            <w:r>
              <w:t>W</w:t>
            </w:r>
            <w:r w:rsidR="00AC2BD0">
              <w:t>here required by “</w:t>
            </w:r>
            <w:r w:rsidR="00AC2BD0" w:rsidRPr="00AC2BD0">
              <w:rPr>
                <w:u w:val="single"/>
              </w:rPr>
              <w:t>justice between the parties</w:t>
            </w:r>
            <w:r w:rsidR="00AC2BD0">
              <w:t xml:space="preserve">” and in order to </w:t>
            </w:r>
            <w:r w:rsidR="00AC2BD0" w:rsidRPr="00AC2BD0">
              <w:rPr>
                <w:u w:val="single"/>
              </w:rPr>
              <w:t>avoid unnecessary proceedings</w:t>
            </w:r>
            <w:r w:rsidR="00AC2BD0">
              <w:t xml:space="preserve"> and expense.</w:t>
            </w:r>
          </w:p>
          <w:p w:rsidR="00AC2BD0" w:rsidRDefault="000262DE" w:rsidP="008E4B5F">
            <w:pPr>
              <w:pStyle w:val="ListParagraph"/>
              <w:numPr>
                <w:ilvl w:val="0"/>
                <w:numId w:val="8"/>
              </w:numPr>
              <w:spacing w:after="0"/>
            </w:pPr>
            <w:r>
              <w:rPr>
                <w:u w:val="single"/>
              </w:rPr>
              <w:t>W</w:t>
            </w:r>
            <w:r w:rsidR="00AC2BD0" w:rsidRPr="00AC2BD0">
              <w:rPr>
                <w:u w:val="single"/>
              </w:rPr>
              <w:t>eigh the relative prejudice</w:t>
            </w:r>
            <w:r w:rsidR="00AC2BD0">
              <w:t xml:space="preserve"> to the parties (for example, will one party lose everything if the stay is granted or not?)</w:t>
            </w:r>
          </w:p>
          <w:p w:rsidR="00AC2BD0" w:rsidRDefault="00AC2BD0" w:rsidP="008E4B5F">
            <w:pPr>
              <w:pStyle w:val="ListParagraph"/>
              <w:numPr>
                <w:ilvl w:val="0"/>
                <w:numId w:val="8"/>
              </w:numPr>
              <w:spacing w:after="0"/>
            </w:pPr>
            <w:r>
              <w:t xml:space="preserve">To enable the Court to </w:t>
            </w:r>
            <w:r w:rsidRPr="00AC2BD0">
              <w:rPr>
                <w:u w:val="single"/>
              </w:rPr>
              <w:t>protect either litigant</w:t>
            </w:r>
            <w:r>
              <w:t>.</w:t>
            </w:r>
          </w:p>
          <w:p w:rsidR="00AC2BD0" w:rsidRDefault="000262DE" w:rsidP="008E4B5F">
            <w:pPr>
              <w:pStyle w:val="ListParagraph"/>
              <w:numPr>
                <w:ilvl w:val="0"/>
                <w:numId w:val="8"/>
              </w:numPr>
              <w:spacing w:after="0"/>
            </w:pPr>
            <w:r>
              <w:t>Where</w:t>
            </w:r>
            <w:r w:rsidR="00AC2BD0">
              <w:t xml:space="preserve"> there is </w:t>
            </w:r>
            <w:r w:rsidRPr="000262DE">
              <w:rPr>
                <w:u w:val="single"/>
              </w:rPr>
              <w:t>no</w:t>
            </w:r>
            <w:r w:rsidR="00AC2BD0" w:rsidRPr="000262DE">
              <w:rPr>
                <w:u w:val="single"/>
              </w:rPr>
              <w:t xml:space="preserve"> o</w:t>
            </w:r>
            <w:r w:rsidR="00AC2BD0" w:rsidRPr="00AC2BD0">
              <w:rPr>
                <w:u w:val="single"/>
              </w:rPr>
              <w:t>utstanding appeal</w:t>
            </w:r>
          </w:p>
          <w:p w:rsidR="00D84B1C" w:rsidRDefault="00AC2BD0" w:rsidP="008E4B5F">
            <w:pPr>
              <w:pStyle w:val="ListParagraph"/>
              <w:numPr>
                <w:ilvl w:val="0"/>
                <w:numId w:val="8"/>
              </w:numPr>
              <w:spacing w:after="0"/>
            </w:pPr>
            <w:r>
              <w:t xml:space="preserve">To allow a judgment debtor sufficient time to </w:t>
            </w:r>
            <w:r w:rsidRPr="00164E33">
              <w:rPr>
                <w:u w:val="single"/>
              </w:rPr>
              <w:t>prosecute a counterclaim</w:t>
            </w:r>
            <w:r>
              <w:t xml:space="preserve"> against the judgment creditor.</w:t>
            </w:r>
          </w:p>
        </w:tc>
      </w:tr>
      <w:tr w:rsidR="00006E81" w:rsidTr="00083ED6">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6E81" w:rsidRPr="00EC6F53" w:rsidRDefault="00EC6F53" w:rsidP="00EC6F53">
            <w:pPr>
              <w:spacing w:after="0"/>
              <w:jc w:val="center"/>
              <w:rPr>
                <w:b/>
                <w:szCs w:val="20"/>
              </w:rPr>
            </w:pPr>
            <w:r>
              <w:rPr>
                <w:b/>
                <w:szCs w:val="20"/>
              </w:rPr>
              <w:t>Foreign Stay on Appeal</w:t>
            </w:r>
          </w:p>
        </w:tc>
        <w:tc>
          <w:tcPr>
            <w:tcW w:w="9738" w:type="dxa"/>
            <w:tcBorders>
              <w:top w:val="single" w:sz="4" w:space="0" w:color="auto"/>
              <w:left w:val="single" w:sz="4" w:space="0" w:color="auto"/>
              <w:bottom w:val="single" w:sz="4" w:space="0" w:color="auto"/>
              <w:right w:val="single" w:sz="4" w:space="0" w:color="auto"/>
            </w:tcBorders>
          </w:tcPr>
          <w:p w:rsidR="00B672CD" w:rsidRDefault="00B672CD" w:rsidP="008E4B5F">
            <w:pPr>
              <w:pStyle w:val="ListParagraph"/>
              <w:numPr>
                <w:ilvl w:val="0"/>
                <w:numId w:val="6"/>
              </w:numPr>
              <w:spacing w:after="0"/>
            </w:pPr>
            <w:r>
              <w:t>Foreign judgment is enforceable as long as final and conclusive… BUT</w:t>
            </w:r>
          </w:p>
          <w:p w:rsidR="00006E81" w:rsidRDefault="00006E81" w:rsidP="008E4B5F">
            <w:pPr>
              <w:pStyle w:val="ListParagraph"/>
              <w:numPr>
                <w:ilvl w:val="0"/>
                <w:numId w:val="6"/>
              </w:numPr>
              <w:spacing w:after="0"/>
            </w:pPr>
            <w:r>
              <w:t>W</w:t>
            </w:r>
            <w:r w:rsidRPr="00006E81">
              <w:t xml:space="preserve">hen </w:t>
            </w:r>
            <w:r w:rsidR="00B672CD">
              <w:t>the</w:t>
            </w:r>
            <w:r w:rsidRPr="00006E81">
              <w:t xml:space="preserve"> foreign judgment </w:t>
            </w:r>
            <w:r w:rsidR="00B672CD">
              <w:t>is</w:t>
            </w:r>
            <w:r w:rsidRPr="00006E81">
              <w:t xml:space="preserve"> under appeal </w:t>
            </w:r>
            <w:r w:rsidR="00B672CD">
              <w:t>and</w:t>
            </w:r>
            <w:r w:rsidRPr="00006E81">
              <w:t xml:space="preserve"> the P wants to enforce it in BC, the D can</w:t>
            </w:r>
            <w:r w:rsidR="00B672CD">
              <w:t xml:space="preserve"> apply for a stay of execution – </w:t>
            </w:r>
            <w:proofErr w:type="spellStart"/>
            <w:r w:rsidR="00B672CD" w:rsidRPr="00B672CD">
              <w:rPr>
                <w:b/>
                <w:i/>
              </w:rPr>
              <w:t>Litecubes</w:t>
            </w:r>
            <w:proofErr w:type="spellEnd"/>
            <w:r w:rsidR="00B672CD">
              <w:t xml:space="preserve"> </w:t>
            </w:r>
          </w:p>
          <w:p w:rsidR="00006E81" w:rsidRDefault="00B672CD" w:rsidP="008E4B5F">
            <w:pPr>
              <w:pStyle w:val="ListParagraph"/>
              <w:numPr>
                <w:ilvl w:val="0"/>
                <w:numId w:val="6"/>
              </w:numPr>
              <w:spacing w:after="0"/>
            </w:pPr>
            <w:r w:rsidRPr="00B672CD">
              <w:rPr>
                <w:b/>
              </w:rPr>
              <w:t>Civil Rules</w:t>
            </w:r>
            <w:r w:rsidR="004C2DF7" w:rsidRPr="00B672CD">
              <w:rPr>
                <w:b/>
              </w:rPr>
              <w:t xml:space="preserve"> 19-3</w:t>
            </w:r>
            <w:r w:rsidR="00006E81" w:rsidRPr="00B672CD">
              <w:rPr>
                <w:b/>
              </w:rPr>
              <w:t>(9)</w:t>
            </w:r>
            <w:r w:rsidR="00006E81">
              <w:t xml:space="preserve"> </w:t>
            </w:r>
            <w:r w:rsidR="00006E81">
              <w:sym w:font="Wingdings" w:char="F0E0"/>
            </w:r>
            <w:r w:rsidR="00006E81" w:rsidRPr="00006E81">
              <w:t xml:space="preserve"> </w:t>
            </w:r>
            <w:r w:rsidR="001A0A82">
              <w:t xml:space="preserve">D can apply for an order staying the proceeding until the determination of the appeal. </w:t>
            </w:r>
            <w:r w:rsidR="00006E81" w:rsidRPr="00006E81">
              <w:t xml:space="preserve">The court has </w:t>
            </w:r>
            <w:r w:rsidR="00006E81" w:rsidRPr="00006E81">
              <w:rPr>
                <w:i/>
              </w:rPr>
              <w:t>discretion</w:t>
            </w:r>
            <w:r w:rsidR="00006E81" w:rsidRPr="00006E81">
              <w:t xml:space="preserve"> to grant the stay of execution, which can be made subject to </w:t>
            </w:r>
            <w:r w:rsidR="001A0A82">
              <w:t>terms</w:t>
            </w:r>
          </w:p>
          <w:p w:rsidR="00006E81" w:rsidRDefault="00006E81" w:rsidP="008E4B5F">
            <w:pPr>
              <w:pStyle w:val="ListParagraph"/>
              <w:numPr>
                <w:ilvl w:val="1"/>
                <w:numId w:val="6"/>
              </w:numPr>
              <w:spacing w:after="0"/>
            </w:pPr>
            <w:r>
              <w:t xml:space="preserve">D is not </w:t>
            </w:r>
            <w:r w:rsidRPr="00006E81">
              <w:rPr>
                <w:i/>
              </w:rPr>
              <w:t>entitled</w:t>
            </w:r>
            <w:r>
              <w:t xml:space="preserve"> to a stay if appealing</w:t>
            </w:r>
          </w:p>
        </w:tc>
      </w:tr>
    </w:tbl>
    <w:p w:rsidR="00132590" w:rsidRDefault="00132590" w:rsidP="00013B3C">
      <w:pPr>
        <w:spacing w:after="0"/>
      </w:pPr>
    </w:p>
    <w:p w:rsidR="002C7853" w:rsidRDefault="002C7853" w:rsidP="00013B3C">
      <w:pPr>
        <w:pStyle w:val="Heading2"/>
        <w:spacing w:before="0" w:after="0"/>
      </w:pPr>
      <w:r>
        <w:t>C. Information Acquisition – Civil Rules 13-3 and 13-4</w:t>
      </w:r>
    </w:p>
    <w:tbl>
      <w:tblPr>
        <w:tblStyle w:val="TableGrid"/>
        <w:tblW w:w="0" w:type="auto"/>
        <w:tblLook w:val="04A0" w:firstRow="1" w:lastRow="0" w:firstColumn="1" w:lastColumn="0" w:noHBand="0" w:noVBand="1"/>
      </w:tblPr>
      <w:tblGrid>
        <w:gridCol w:w="1288"/>
        <w:gridCol w:w="5113"/>
        <w:gridCol w:w="4615"/>
      </w:tblGrid>
      <w:tr w:rsidR="00861C98" w:rsidTr="00861C98">
        <w:trPr>
          <w:trHeight w:val="305"/>
        </w:trPr>
        <w:tc>
          <w:tcPr>
            <w:tcW w:w="128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132590" w:rsidRDefault="00132590" w:rsidP="00013B3C">
            <w:pPr>
              <w:spacing w:after="0" w:line="240" w:lineRule="auto"/>
              <w:jc w:val="center"/>
              <w:rPr>
                <w:b/>
                <w:szCs w:val="20"/>
              </w:rPr>
            </w:pPr>
          </w:p>
        </w:tc>
        <w:tc>
          <w:tcPr>
            <w:tcW w:w="5113"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132590" w:rsidRPr="00132590" w:rsidRDefault="00132590" w:rsidP="00013B3C">
            <w:pPr>
              <w:spacing w:after="0" w:line="240" w:lineRule="auto"/>
              <w:jc w:val="center"/>
              <w:rPr>
                <w:b/>
                <w:szCs w:val="20"/>
              </w:rPr>
            </w:pPr>
            <w:r w:rsidRPr="00132590">
              <w:rPr>
                <w:b/>
                <w:color w:val="FFFFFF" w:themeColor="background1"/>
                <w:szCs w:val="20"/>
              </w:rPr>
              <w:t>Subpoena to Debtor 13-3</w:t>
            </w:r>
          </w:p>
        </w:tc>
        <w:tc>
          <w:tcPr>
            <w:tcW w:w="0" w:type="auto"/>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132590" w:rsidRPr="00132590" w:rsidRDefault="00132590" w:rsidP="00013B3C">
            <w:pPr>
              <w:spacing w:after="0" w:line="240" w:lineRule="auto"/>
              <w:jc w:val="center"/>
              <w:rPr>
                <w:b/>
                <w:szCs w:val="20"/>
              </w:rPr>
            </w:pPr>
            <w:r w:rsidRPr="00132590">
              <w:rPr>
                <w:b/>
                <w:color w:val="FFFFFF" w:themeColor="background1"/>
                <w:szCs w:val="20"/>
              </w:rPr>
              <w:t>Examination in Aid of Execution 13-4</w:t>
            </w:r>
          </w:p>
        </w:tc>
      </w:tr>
      <w:tr w:rsidR="00861C98" w:rsidTr="00861C98">
        <w:trPr>
          <w:trHeight w:val="335"/>
        </w:trPr>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590" w:rsidRDefault="00861C98" w:rsidP="00861C98">
            <w:pPr>
              <w:spacing w:after="0" w:line="240" w:lineRule="auto"/>
              <w:jc w:val="center"/>
              <w:rPr>
                <w:b/>
                <w:szCs w:val="20"/>
              </w:rPr>
            </w:pPr>
            <w:r>
              <w:rPr>
                <w:b/>
                <w:szCs w:val="20"/>
              </w:rPr>
              <w:t>Judgments Used For</w:t>
            </w:r>
          </w:p>
        </w:tc>
        <w:tc>
          <w:tcPr>
            <w:tcW w:w="5113" w:type="dxa"/>
            <w:tcBorders>
              <w:top w:val="single" w:sz="4" w:space="0" w:color="auto"/>
              <w:left w:val="single" w:sz="4" w:space="0" w:color="auto"/>
              <w:bottom w:val="single" w:sz="4" w:space="0" w:color="auto"/>
              <w:right w:val="single" w:sz="4" w:space="0" w:color="auto"/>
            </w:tcBorders>
          </w:tcPr>
          <w:p w:rsidR="00132590" w:rsidRDefault="00F91E97" w:rsidP="00392AD6">
            <w:pPr>
              <w:pStyle w:val="ListParagraph"/>
              <w:numPr>
                <w:ilvl w:val="0"/>
                <w:numId w:val="1"/>
              </w:numPr>
              <w:spacing w:after="0"/>
            </w:pPr>
            <w:r>
              <w:t>Judgments for payment of money only</w:t>
            </w:r>
          </w:p>
        </w:tc>
        <w:tc>
          <w:tcPr>
            <w:tcW w:w="0" w:type="auto"/>
            <w:tcBorders>
              <w:top w:val="single" w:sz="4" w:space="0" w:color="auto"/>
              <w:left w:val="single" w:sz="4" w:space="0" w:color="auto"/>
              <w:bottom w:val="single" w:sz="4" w:space="0" w:color="auto"/>
              <w:right w:val="single" w:sz="4" w:space="0" w:color="auto"/>
            </w:tcBorders>
          </w:tcPr>
          <w:p w:rsidR="00132590" w:rsidRDefault="00132590" w:rsidP="00392AD6">
            <w:pPr>
              <w:pStyle w:val="ListParagraph"/>
              <w:numPr>
                <w:ilvl w:val="0"/>
                <w:numId w:val="1"/>
              </w:numPr>
              <w:spacing w:after="0"/>
            </w:pPr>
            <w:r>
              <w:t>Any kind</w:t>
            </w:r>
          </w:p>
        </w:tc>
      </w:tr>
      <w:tr w:rsidR="00861C98" w:rsidTr="00861C98">
        <w:trPr>
          <w:trHeight w:val="335"/>
        </w:trPr>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590" w:rsidRPr="00C52D36" w:rsidRDefault="00132590" w:rsidP="00861C98">
            <w:pPr>
              <w:spacing w:after="0" w:line="240" w:lineRule="auto"/>
              <w:jc w:val="center"/>
              <w:rPr>
                <w:szCs w:val="20"/>
              </w:rPr>
            </w:pPr>
            <w:r>
              <w:rPr>
                <w:b/>
                <w:szCs w:val="20"/>
              </w:rPr>
              <w:t>Used If</w:t>
            </w:r>
          </w:p>
        </w:tc>
        <w:tc>
          <w:tcPr>
            <w:tcW w:w="5113" w:type="dxa"/>
            <w:tcBorders>
              <w:top w:val="single" w:sz="4" w:space="0" w:color="auto"/>
              <w:left w:val="single" w:sz="4" w:space="0" w:color="auto"/>
              <w:bottom w:val="single" w:sz="4" w:space="0" w:color="auto"/>
              <w:right w:val="single" w:sz="4" w:space="0" w:color="auto"/>
            </w:tcBorders>
          </w:tcPr>
          <w:p w:rsidR="00A25AF0" w:rsidRDefault="00A25AF0" w:rsidP="00392AD6">
            <w:pPr>
              <w:pStyle w:val="ListParagraph"/>
              <w:numPr>
                <w:ilvl w:val="0"/>
                <w:numId w:val="1"/>
              </w:numPr>
              <w:spacing w:after="0"/>
            </w:pPr>
            <w:r>
              <w:t>JC wants binding order for payment at conclusion of hearing</w:t>
            </w:r>
          </w:p>
          <w:p w:rsidR="00A25AF0" w:rsidRDefault="00A25AF0" w:rsidP="00392AD6">
            <w:pPr>
              <w:pStyle w:val="ListParagraph"/>
              <w:numPr>
                <w:ilvl w:val="0"/>
                <w:numId w:val="1"/>
              </w:numPr>
              <w:spacing w:after="0"/>
            </w:pPr>
            <w:r>
              <w:t>If JD is able but unwilling to pay</w:t>
            </w:r>
          </w:p>
          <w:p w:rsidR="00132590" w:rsidRDefault="00F91E97" w:rsidP="00392AD6">
            <w:pPr>
              <w:pStyle w:val="ListParagraph"/>
              <w:numPr>
                <w:ilvl w:val="0"/>
                <w:numId w:val="1"/>
              </w:numPr>
              <w:spacing w:after="0"/>
            </w:pPr>
            <w:r>
              <w:t>JC is aware</w:t>
            </w:r>
            <w:r w:rsidR="00A25AF0">
              <w:t xml:space="preserve"> of JD’s financial position</w:t>
            </w:r>
          </w:p>
        </w:tc>
        <w:tc>
          <w:tcPr>
            <w:tcW w:w="0" w:type="auto"/>
            <w:tcBorders>
              <w:top w:val="single" w:sz="4" w:space="0" w:color="auto"/>
              <w:left w:val="single" w:sz="4" w:space="0" w:color="auto"/>
              <w:bottom w:val="single" w:sz="4" w:space="0" w:color="auto"/>
              <w:right w:val="single" w:sz="4" w:space="0" w:color="auto"/>
            </w:tcBorders>
          </w:tcPr>
          <w:p w:rsidR="00F91E97" w:rsidRDefault="00F91E97" w:rsidP="00392AD6">
            <w:pPr>
              <w:pStyle w:val="ListParagraph"/>
              <w:numPr>
                <w:ilvl w:val="0"/>
                <w:numId w:val="1"/>
              </w:numPr>
              <w:spacing w:after="0"/>
            </w:pPr>
            <w:r>
              <w:t>Useful first step</w:t>
            </w:r>
          </w:p>
          <w:p w:rsidR="00132590" w:rsidRDefault="00B9596A" w:rsidP="00392AD6">
            <w:pPr>
              <w:pStyle w:val="ListParagraph"/>
              <w:numPr>
                <w:ilvl w:val="0"/>
                <w:numId w:val="1"/>
              </w:numPr>
              <w:spacing w:after="0"/>
            </w:pPr>
            <w:r>
              <w:t>F</w:t>
            </w:r>
            <w:r w:rsidR="00132590">
              <w:t xml:space="preserve">inding out </w:t>
            </w:r>
            <w:r w:rsidR="00392AD6">
              <w:t xml:space="preserve">maximum </w:t>
            </w:r>
            <w:r w:rsidR="00132590">
              <w:t xml:space="preserve">information about the judgment debtor </w:t>
            </w:r>
          </w:p>
          <w:p w:rsidR="00132590" w:rsidRDefault="00132590" w:rsidP="00392AD6">
            <w:pPr>
              <w:pStyle w:val="ListParagraph"/>
              <w:numPr>
                <w:ilvl w:val="0"/>
                <w:numId w:val="1"/>
              </w:numPr>
              <w:spacing w:after="0"/>
            </w:pPr>
            <w:r>
              <w:t>Can also examine people other than JD</w:t>
            </w:r>
            <w:r w:rsidR="00EA5BC1">
              <w:t xml:space="preserve"> including spouse</w:t>
            </w:r>
          </w:p>
          <w:p w:rsidR="00EA5BC1" w:rsidRDefault="00EA5BC1" w:rsidP="00392AD6">
            <w:pPr>
              <w:pStyle w:val="ListParagraph"/>
              <w:numPr>
                <w:ilvl w:val="0"/>
                <w:numId w:val="1"/>
              </w:numPr>
              <w:spacing w:after="0"/>
            </w:pPr>
            <w:r>
              <w:t>Required to produce non-privileged documents</w:t>
            </w:r>
          </w:p>
        </w:tc>
      </w:tr>
      <w:tr w:rsidR="00861C98" w:rsidTr="00861C98">
        <w:trPr>
          <w:trHeight w:val="335"/>
        </w:trPr>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590" w:rsidRDefault="00132590" w:rsidP="00861C98">
            <w:pPr>
              <w:spacing w:after="0" w:line="240" w:lineRule="auto"/>
              <w:jc w:val="center"/>
              <w:rPr>
                <w:b/>
                <w:szCs w:val="20"/>
              </w:rPr>
            </w:pPr>
            <w:r>
              <w:rPr>
                <w:b/>
                <w:szCs w:val="20"/>
              </w:rPr>
              <w:t>Writ of Execution</w:t>
            </w:r>
          </w:p>
        </w:tc>
        <w:tc>
          <w:tcPr>
            <w:tcW w:w="5113" w:type="dxa"/>
            <w:tcBorders>
              <w:top w:val="single" w:sz="4" w:space="0" w:color="auto"/>
              <w:left w:val="single" w:sz="4" w:space="0" w:color="auto"/>
              <w:bottom w:val="single" w:sz="4" w:space="0" w:color="auto"/>
              <w:right w:val="single" w:sz="4" w:space="0" w:color="auto"/>
            </w:tcBorders>
          </w:tcPr>
          <w:p w:rsidR="00132590" w:rsidRDefault="00132590" w:rsidP="00B9596A">
            <w:pPr>
              <w:pStyle w:val="ListParagraph"/>
              <w:numPr>
                <w:ilvl w:val="0"/>
                <w:numId w:val="1"/>
              </w:numPr>
              <w:spacing w:after="0"/>
            </w:pPr>
            <w:r w:rsidRPr="00844D0D">
              <w:rPr>
                <w:rFonts w:cs="Times New Roman"/>
                <w:szCs w:val="20"/>
              </w:rPr>
              <w:t xml:space="preserve">Can’t have </w:t>
            </w:r>
            <w:r w:rsidR="00B9596A">
              <w:rPr>
                <w:rFonts w:cs="Times New Roman"/>
                <w:szCs w:val="20"/>
              </w:rPr>
              <w:t xml:space="preserve">writ of </w:t>
            </w:r>
            <w:r w:rsidRPr="00844D0D">
              <w:rPr>
                <w:rFonts w:cs="Times New Roman"/>
                <w:szCs w:val="20"/>
              </w:rPr>
              <w:t xml:space="preserve">execution in process </w:t>
            </w:r>
          </w:p>
        </w:tc>
        <w:tc>
          <w:tcPr>
            <w:tcW w:w="0" w:type="auto"/>
            <w:tcBorders>
              <w:top w:val="single" w:sz="4" w:space="0" w:color="auto"/>
              <w:left w:val="single" w:sz="4" w:space="0" w:color="auto"/>
              <w:bottom w:val="single" w:sz="4" w:space="0" w:color="auto"/>
              <w:right w:val="single" w:sz="4" w:space="0" w:color="auto"/>
            </w:tcBorders>
          </w:tcPr>
          <w:p w:rsidR="00132590" w:rsidRDefault="00B9596A" w:rsidP="00392AD6">
            <w:pPr>
              <w:pStyle w:val="ListParagraph"/>
              <w:numPr>
                <w:ilvl w:val="0"/>
                <w:numId w:val="1"/>
              </w:numPr>
              <w:spacing w:after="0"/>
            </w:pPr>
            <w:r>
              <w:t>A</w:t>
            </w:r>
            <w:r w:rsidR="00132590">
              <w:t>llowed to have writ of execution outstanding</w:t>
            </w:r>
          </w:p>
        </w:tc>
      </w:tr>
      <w:tr w:rsidR="00861C98" w:rsidTr="00861C98">
        <w:trPr>
          <w:trHeight w:val="335"/>
        </w:trPr>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590" w:rsidRDefault="00861C98" w:rsidP="00861C98">
            <w:pPr>
              <w:spacing w:after="0" w:line="240" w:lineRule="auto"/>
              <w:jc w:val="center"/>
              <w:rPr>
                <w:b/>
                <w:szCs w:val="20"/>
              </w:rPr>
            </w:pPr>
            <w:r>
              <w:rPr>
                <w:b/>
                <w:szCs w:val="20"/>
              </w:rPr>
              <w:t xml:space="preserve"># </w:t>
            </w:r>
            <w:r w:rsidR="00132590">
              <w:rPr>
                <w:b/>
                <w:szCs w:val="20"/>
              </w:rPr>
              <w:t>Times Allowed</w:t>
            </w:r>
          </w:p>
        </w:tc>
        <w:tc>
          <w:tcPr>
            <w:tcW w:w="5113" w:type="dxa"/>
            <w:tcBorders>
              <w:top w:val="single" w:sz="4" w:space="0" w:color="auto"/>
              <w:left w:val="single" w:sz="4" w:space="0" w:color="auto"/>
              <w:bottom w:val="single" w:sz="4" w:space="0" w:color="auto"/>
              <w:right w:val="single" w:sz="4" w:space="0" w:color="auto"/>
            </w:tcBorders>
          </w:tcPr>
          <w:p w:rsidR="00132590" w:rsidRDefault="00861C98" w:rsidP="00392AD6">
            <w:pPr>
              <w:pStyle w:val="ListParagraph"/>
              <w:numPr>
                <w:ilvl w:val="0"/>
                <w:numId w:val="1"/>
              </w:numPr>
              <w:spacing w:after="0"/>
            </w:pPr>
            <w:r>
              <w:t>Unlimited</w:t>
            </w:r>
          </w:p>
        </w:tc>
        <w:tc>
          <w:tcPr>
            <w:tcW w:w="0" w:type="auto"/>
            <w:tcBorders>
              <w:top w:val="single" w:sz="4" w:space="0" w:color="auto"/>
              <w:left w:val="single" w:sz="4" w:space="0" w:color="auto"/>
              <w:bottom w:val="single" w:sz="4" w:space="0" w:color="auto"/>
              <w:right w:val="single" w:sz="4" w:space="0" w:color="auto"/>
            </w:tcBorders>
          </w:tcPr>
          <w:p w:rsidR="00132590" w:rsidRDefault="00132590" w:rsidP="00392AD6">
            <w:pPr>
              <w:pStyle w:val="ListParagraph"/>
              <w:numPr>
                <w:ilvl w:val="0"/>
                <w:numId w:val="1"/>
              </w:numPr>
              <w:spacing w:after="0"/>
            </w:pPr>
            <w:r>
              <w:t>Once per year</w:t>
            </w:r>
          </w:p>
        </w:tc>
      </w:tr>
      <w:tr w:rsidR="00861C98" w:rsidTr="00A25AF0">
        <w:trPr>
          <w:trHeight w:val="1079"/>
        </w:trPr>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590" w:rsidRDefault="00132590" w:rsidP="00861C98">
            <w:pPr>
              <w:spacing w:after="0" w:line="240" w:lineRule="auto"/>
              <w:jc w:val="center"/>
              <w:rPr>
                <w:b/>
                <w:szCs w:val="20"/>
              </w:rPr>
            </w:pPr>
            <w:r>
              <w:rPr>
                <w:b/>
                <w:szCs w:val="20"/>
              </w:rPr>
              <w:t>Binding Order?</w:t>
            </w:r>
          </w:p>
        </w:tc>
        <w:tc>
          <w:tcPr>
            <w:tcW w:w="5113" w:type="dxa"/>
            <w:tcBorders>
              <w:top w:val="single" w:sz="4" w:space="0" w:color="auto"/>
              <w:left w:val="single" w:sz="4" w:space="0" w:color="auto"/>
              <w:bottom w:val="single" w:sz="4" w:space="0" w:color="auto"/>
              <w:right w:val="single" w:sz="4" w:space="0" w:color="auto"/>
            </w:tcBorders>
          </w:tcPr>
          <w:p w:rsidR="00132590" w:rsidRDefault="00132590" w:rsidP="00392AD6">
            <w:pPr>
              <w:pStyle w:val="ListParagraph"/>
              <w:numPr>
                <w:ilvl w:val="0"/>
                <w:numId w:val="1"/>
              </w:numPr>
              <w:spacing w:after="0"/>
            </w:pPr>
            <w:r w:rsidRPr="00132590">
              <w:t>Can get examiner to make order to pay whole debt/instalments</w:t>
            </w:r>
            <w:r>
              <w:t xml:space="preserve"> </w:t>
            </w:r>
            <w:r>
              <w:sym w:font="Wingdings" w:char="F0E0"/>
            </w:r>
            <w:r>
              <w:t xml:space="preserve"> </w:t>
            </w:r>
            <w:r w:rsidRPr="00132590">
              <w:t>the order replaces the J, force of court order, can be found in contempt if fail to pay</w:t>
            </w:r>
          </w:p>
          <w:p w:rsidR="00132590" w:rsidRDefault="00132590" w:rsidP="00392AD6">
            <w:pPr>
              <w:pStyle w:val="ListParagraph"/>
              <w:numPr>
                <w:ilvl w:val="0"/>
                <w:numId w:val="1"/>
              </w:numPr>
              <w:spacing w:after="0"/>
            </w:pPr>
            <w:r w:rsidRPr="00844D0D">
              <w:rPr>
                <w:rFonts w:cs="Times New Roman"/>
                <w:szCs w:val="20"/>
              </w:rPr>
              <w:t>Even if sent to prison, doesn’t stop debt</w:t>
            </w:r>
          </w:p>
        </w:tc>
        <w:tc>
          <w:tcPr>
            <w:tcW w:w="0" w:type="auto"/>
            <w:tcBorders>
              <w:top w:val="single" w:sz="4" w:space="0" w:color="auto"/>
              <w:left w:val="single" w:sz="4" w:space="0" w:color="auto"/>
              <w:bottom w:val="single" w:sz="4" w:space="0" w:color="auto"/>
              <w:right w:val="single" w:sz="4" w:space="0" w:color="auto"/>
            </w:tcBorders>
          </w:tcPr>
          <w:p w:rsidR="00132590" w:rsidRDefault="00132590" w:rsidP="00392AD6">
            <w:pPr>
              <w:pStyle w:val="ListParagraph"/>
              <w:numPr>
                <w:ilvl w:val="0"/>
                <w:numId w:val="1"/>
              </w:numPr>
              <w:spacing w:after="0"/>
            </w:pPr>
            <w:r>
              <w:t xml:space="preserve">Does not lead to a binding order for payment and does not have built-in contempt provisions </w:t>
            </w:r>
            <w:r w:rsidR="00A25AF0">
              <w:t>for</w:t>
            </w:r>
            <w:r>
              <w:t xml:space="preserve"> failure to attend (although general contempt provisions are available).</w:t>
            </w:r>
          </w:p>
        </w:tc>
      </w:tr>
      <w:tr w:rsidR="00861C98" w:rsidTr="00861C98">
        <w:trPr>
          <w:trHeight w:val="335"/>
        </w:trPr>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1E97" w:rsidRDefault="005006CF" w:rsidP="00861C98">
            <w:pPr>
              <w:spacing w:after="0" w:line="240" w:lineRule="auto"/>
              <w:jc w:val="center"/>
              <w:rPr>
                <w:b/>
                <w:szCs w:val="20"/>
              </w:rPr>
            </w:pPr>
            <w:r>
              <w:rPr>
                <w:b/>
                <w:szCs w:val="20"/>
              </w:rPr>
              <w:t>Enforcement</w:t>
            </w:r>
          </w:p>
        </w:tc>
        <w:tc>
          <w:tcPr>
            <w:tcW w:w="5113" w:type="dxa"/>
            <w:tcBorders>
              <w:top w:val="single" w:sz="4" w:space="0" w:color="auto"/>
              <w:left w:val="single" w:sz="4" w:space="0" w:color="auto"/>
              <w:bottom w:val="single" w:sz="4" w:space="0" w:color="auto"/>
              <w:right w:val="single" w:sz="4" w:space="0" w:color="auto"/>
            </w:tcBorders>
          </w:tcPr>
          <w:p w:rsidR="00A25AF0" w:rsidRPr="00132590" w:rsidRDefault="00A25AF0" w:rsidP="00392AD6">
            <w:pPr>
              <w:pStyle w:val="ListParagraph"/>
              <w:numPr>
                <w:ilvl w:val="0"/>
                <w:numId w:val="1"/>
              </w:numPr>
              <w:spacing w:after="0"/>
            </w:pPr>
            <w:r w:rsidRPr="00844D0D">
              <w:rPr>
                <w:rFonts w:cs="Times New Roman"/>
                <w:szCs w:val="20"/>
              </w:rPr>
              <w:t>Contempt orders ca</w:t>
            </w:r>
            <w:r>
              <w:rPr>
                <w:rFonts w:cs="Times New Roman"/>
                <w:szCs w:val="20"/>
              </w:rPr>
              <w:t>n be made based on conduct of JD</w:t>
            </w:r>
            <w:r w:rsidRPr="00844D0D">
              <w:rPr>
                <w:rFonts w:cs="Times New Roman"/>
                <w:szCs w:val="20"/>
              </w:rPr>
              <w:t xml:space="preserve"> – 40 days jail</w:t>
            </w:r>
          </w:p>
          <w:p w:rsidR="00F91E97" w:rsidRDefault="005006CF" w:rsidP="00392AD6">
            <w:pPr>
              <w:pStyle w:val="ListParagraph"/>
              <w:numPr>
                <w:ilvl w:val="0"/>
                <w:numId w:val="1"/>
              </w:numPr>
              <w:spacing w:after="0"/>
            </w:pPr>
            <w:r>
              <w:t>JD can be committed to jail if:</w:t>
            </w:r>
          </w:p>
          <w:p w:rsidR="005006CF" w:rsidRDefault="005006CF" w:rsidP="00392AD6">
            <w:pPr>
              <w:pStyle w:val="ListParagraph"/>
              <w:numPr>
                <w:ilvl w:val="1"/>
                <w:numId w:val="1"/>
              </w:numPr>
              <w:spacing w:after="0"/>
            </w:pPr>
            <w:r>
              <w:t>Refuses to attend</w:t>
            </w:r>
          </w:p>
          <w:p w:rsidR="005006CF" w:rsidRDefault="005006CF" w:rsidP="00392AD6">
            <w:pPr>
              <w:pStyle w:val="ListParagraph"/>
              <w:numPr>
                <w:ilvl w:val="1"/>
                <w:numId w:val="1"/>
              </w:numPr>
              <w:spacing w:after="0"/>
            </w:pPr>
            <w:r>
              <w:t>Refuses to be sworn, doesn’t produce documents, gives unsatisfactory answers</w:t>
            </w:r>
          </w:p>
          <w:p w:rsidR="005006CF" w:rsidRDefault="005006CF" w:rsidP="00392AD6">
            <w:pPr>
              <w:pStyle w:val="ListParagraph"/>
              <w:numPr>
                <w:ilvl w:val="1"/>
                <w:numId w:val="1"/>
              </w:numPr>
              <w:spacing w:after="0"/>
            </w:pPr>
            <w:r>
              <w:t>Examiner concludes that debtor has dealt with property with an intent to defraud JC or has unreasonably neglected or refused to pay debt</w:t>
            </w:r>
          </w:p>
          <w:p w:rsidR="005006CF" w:rsidRPr="00132590" w:rsidRDefault="005006CF" w:rsidP="00392AD6">
            <w:pPr>
              <w:pStyle w:val="ListParagraph"/>
              <w:numPr>
                <w:ilvl w:val="0"/>
                <w:numId w:val="1"/>
              </w:numPr>
              <w:spacing w:after="0"/>
            </w:pPr>
            <w:r>
              <w:t>There will usually be an order to pay in installments</w:t>
            </w:r>
          </w:p>
        </w:tc>
        <w:tc>
          <w:tcPr>
            <w:tcW w:w="0" w:type="auto"/>
            <w:tcBorders>
              <w:top w:val="single" w:sz="4" w:space="0" w:color="auto"/>
              <w:left w:val="single" w:sz="4" w:space="0" w:color="auto"/>
              <w:bottom w:val="single" w:sz="4" w:space="0" w:color="auto"/>
              <w:right w:val="single" w:sz="4" w:space="0" w:color="auto"/>
            </w:tcBorders>
          </w:tcPr>
          <w:p w:rsidR="00F91E97" w:rsidRDefault="00F91E97" w:rsidP="00737238">
            <w:pPr>
              <w:pStyle w:val="ListParagraph"/>
              <w:numPr>
                <w:ilvl w:val="0"/>
                <w:numId w:val="1"/>
              </w:numPr>
              <w:spacing w:after="0"/>
            </w:pPr>
            <w:r>
              <w:t xml:space="preserve">Must </w:t>
            </w:r>
            <w:r w:rsidR="00737238">
              <w:t>attend</w:t>
            </w:r>
            <w:r>
              <w:t xml:space="preserve"> or risk being in contempt of court</w:t>
            </w:r>
          </w:p>
        </w:tc>
      </w:tr>
      <w:tr w:rsidR="00861C98" w:rsidTr="00861C98">
        <w:trPr>
          <w:trHeight w:val="335"/>
        </w:trPr>
        <w:tc>
          <w:tcPr>
            <w:tcW w:w="12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4A33" w:rsidRDefault="003D4A33" w:rsidP="00861C98">
            <w:pPr>
              <w:spacing w:after="0" w:line="240" w:lineRule="auto"/>
              <w:jc w:val="center"/>
              <w:rPr>
                <w:b/>
                <w:szCs w:val="20"/>
              </w:rPr>
            </w:pPr>
            <w:r>
              <w:rPr>
                <w:b/>
                <w:szCs w:val="20"/>
              </w:rPr>
              <w:t>Case</w:t>
            </w:r>
            <w:r w:rsidR="00E300D6">
              <w:rPr>
                <w:b/>
                <w:szCs w:val="20"/>
              </w:rPr>
              <w:t>s</w:t>
            </w:r>
          </w:p>
        </w:tc>
        <w:tc>
          <w:tcPr>
            <w:tcW w:w="5113" w:type="dxa"/>
            <w:tcBorders>
              <w:top w:val="single" w:sz="4" w:space="0" w:color="auto"/>
              <w:left w:val="single" w:sz="4" w:space="0" w:color="auto"/>
              <w:bottom w:val="single" w:sz="4" w:space="0" w:color="auto"/>
              <w:right w:val="single" w:sz="4" w:space="0" w:color="auto"/>
            </w:tcBorders>
          </w:tcPr>
          <w:p w:rsidR="003D4A33" w:rsidRDefault="003D4A33" w:rsidP="00392AD6">
            <w:pPr>
              <w:pStyle w:val="ListParagraph"/>
              <w:numPr>
                <w:ilvl w:val="0"/>
                <w:numId w:val="1"/>
              </w:numPr>
              <w:spacing w:after="0"/>
            </w:pPr>
            <w:proofErr w:type="spellStart"/>
            <w:r w:rsidRPr="004324AF">
              <w:rPr>
                <w:b/>
                <w:i/>
              </w:rPr>
              <w:t>Blaxland</w:t>
            </w:r>
            <w:proofErr w:type="spellEnd"/>
            <w:r>
              <w:rPr>
                <w:i/>
              </w:rPr>
              <w:t xml:space="preserve"> </w:t>
            </w:r>
            <w:r>
              <w:sym w:font="Wingdings" w:char="F0E0"/>
            </w:r>
            <w:r>
              <w:t xml:space="preserve"> need something close to BARD for civil contempt</w:t>
            </w:r>
            <w:r w:rsidR="00F82CAF">
              <w:t xml:space="preserve"> when imprisonment is the penalty</w:t>
            </w:r>
            <w:r>
              <w:t xml:space="preserve"> </w:t>
            </w:r>
          </w:p>
          <w:p w:rsidR="003D4A33" w:rsidRPr="001C29C0" w:rsidRDefault="003D4A33" w:rsidP="00392AD6">
            <w:pPr>
              <w:pStyle w:val="ListParagraph"/>
              <w:numPr>
                <w:ilvl w:val="0"/>
                <w:numId w:val="1"/>
              </w:numPr>
              <w:spacing w:after="0"/>
              <w:rPr>
                <w:i/>
                <w:sz w:val="18"/>
                <w:szCs w:val="18"/>
              </w:rPr>
            </w:pPr>
            <w:r w:rsidRPr="001C29C0">
              <w:rPr>
                <w:i/>
                <w:sz w:val="18"/>
                <w:szCs w:val="18"/>
              </w:rPr>
              <w:t>Here the JD tried to say he couldn’t pay as a defence</w:t>
            </w:r>
            <w:r w:rsidR="00E300D6" w:rsidRPr="001C29C0">
              <w:rPr>
                <w:i/>
                <w:sz w:val="18"/>
                <w:szCs w:val="18"/>
              </w:rPr>
              <w:t xml:space="preserve"> to not paying his installments</w:t>
            </w:r>
            <w:r w:rsidRPr="001C29C0">
              <w:rPr>
                <w:i/>
                <w:sz w:val="18"/>
                <w:szCs w:val="18"/>
              </w:rPr>
              <w:t xml:space="preserve"> but the court found he was able to pay</w:t>
            </w:r>
          </w:p>
          <w:p w:rsidR="00E300D6" w:rsidRDefault="00E300D6" w:rsidP="00392AD6">
            <w:pPr>
              <w:pStyle w:val="ListParagraph"/>
              <w:numPr>
                <w:ilvl w:val="0"/>
                <w:numId w:val="1"/>
              </w:numPr>
              <w:spacing w:after="0"/>
            </w:pPr>
            <w:r>
              <w:t>Non-compliance with orders to pay by installments can lead to imprisonment</w:t>
            </w:r>
          </w:p>
        </w:tc>
        <w:tc>
          <w:tcPr>
            <w:tcW w:w="0" w:type="auto"/>
            <w:tcBorders>
              <w:top w:val="single" w:sz="4" w:space="0" w:color="auto"/>
              <w:left w:val="single" w:sz="4" w:space="0" w:color="auto"/>
              <w:bottom w:val="single" w:sz="4" w:space="0" w:color="auto"/>
              <w:right w:val="single" w:sz="4" w:space="0" w:color="auto"/>
            </w:tcBorders>
          </w:tcPr>
          <w:p w:rsidR="00EA5BC1" w:rsidRPr="00EA5BC1" w:rsidRDefault="004324AF" w:rsidP="00EA5BC1">
            <w:pPr>
              <w:pStyle w:val="ListParagraph"/>
              <w:numPr>
                <w:ilvl w:val="0"/>
                <w:numId w:val="1"/>
              </w:numPr>
              <w:spacing w:after="0"/>
              <w:rPr>
                <w:b/>
                <w:i/>
              </w:rPr>
            </w:pPr>
            <w:proofErr w:type="spellStart"/>
            <w:r w:rsidRPr="004324AF">
              <w:rPr>
                <w:b/>
                <w:i/>
              </w:rPr>
              <w:t>Doobay</w:t>
            </w:r>
            <w:proofErr w:type="spellEnd"/>
            <w:r>
              <w:t xml:space="preserve"> </w:t>
            </w:r>
            <w:r>
              <w:sym w:font="Wingdings" w:char="F0E0"/>
            </w:r>
            <w:r>
              <w:t xml:space="preserve"> </w:t>
            </w:r>
            <w:r w:rsidRPr="001C29C0">
              <w:rPr>
                <w:i/>
                <w:sz w:val="18"/>
                <w:szCs w:val="18"/>
              </w:rPr>
              <w:t>JD was found in contempt, jailed for 42 days and ordered to pay a fine of $40k for repeatedly failing to answer questions sufficiently and continued disobedience</w:t>
            </w:r>
            <w:r w:rsidR="00EA5BC1">
              <w:rPr>
                <w:i/>
                <w:sz w:val="18"/>
                <w:szCs w:val="18"/>
              </w:rPr>
              <w:t xml:space="preserve">. </w:t>
            </w:r>
          </w:p>
          <w:p w:rsidR="00EA5BC1" w:rsidRPr="00EA5BC1" w:rsidRDefault="00EA5BC1" w:rsidP="00EA5BC1">
            <w:pPr>
              <w:pStyle w:val="ListParagraph"/>
              <w:numPr>
                <w:ilvl w:val="0"/>
                <w:numId w:val="1"/>
              </w:numPr>
              <w:spacing w:after="0"/>
              <w:rPr>
                <w:b/>
                <w:i/>
              </w:rPr>
            </w:pPr>
            <w:r>
              <w:rPr>
                <w:i/>
                <w:sz w:val="18"/>
                <w:szCs w:val="18"/>
              </w:rPr>
              <w:t>Answers d</w:t>
            </w:r>
            <w:r w:rsidRPr="00EA5BC1">
              <w:rPr>
                <w:i/>
                <w:sz w:val="18"/>
                <w:szCs w:val="18"/>
              </w:rPr>
              <w:t>emonstrated “evasiveness and unwillingness to comply with the Court Orders”</w:t>
            </w:r>
          </w:p>
        </w:tc>
      </w:tr>
    </w:tbl>
    <w:p w:rsidR="008D1D04" w:rsidRDefault="008D1D04" w:rsidP="00013B3C">
      <w:pPr>
        <w:pStyle w:val="Heading1"/>
        <w:spacing w:after="0"/>
      </w:pPr>
      <w:r>
        <w:lastRenderedPageBreak/>
        <w:t>Part II. Collection Remedies</w:t>
      </w:r>
    </w:p>
    <w:p w:rsidR="002C7853" w:rsidRPr="002C7853" w:rsidRDefault="00CE1D28" w:rsidP="00013B3C">
      <w:pPr>
        <w:pStyle w:val="Heading2"/>
        <w:spacing w:before="0" w:after="0"/>
      </w:pPr>
      <w:r>
        <w:t>A. Personal Property</w:t>
      </w:r>
    </w:p>
    <w:p w:rsidR="00CE1D28" w:rsidRPr="00CE1D28" w:rsidRDefault="00CE1D28" w:rsidP="00013B3C">
      <w:pPr>
        <w:pStyle w:val="Heading3"/>
        <w:spacing w:before="0" w:after="0"/>
      </w:pPr>
      <w:r>
        <w:t>1. Attachment of Debts</w:t>
      </w:r>
      <w:r w:rsidR="00E64287">
        <w:t xml:space="preserve"> (Garnishment)</w:t>
      </w:r>
      <w:r>
        <w:t xml:space="preserve">: </w:t>
      </w:r>
      <w:r>
        <w:rPr>
          <w:i/>
        </w:rPr>
        <w:t xml:space="preserve">Court Order Enforcement Act, </w:t>
      </w:r>
      <w:r>
        <w:t>Part 1</w:t>
      </w:r>
    </w:p>
    <w:tbl>
      <w:tblPr>
        <w:tblStyle w:val="TableGrid"/>
        <w:tblW w:w="0" w:type="auto"/>
        <w:tblLook w:val="04A0" w:firstRow="1" w:lastRow="0" w:firstColumn="1" w:lastColumn="0" w:noHBand="0" w:noVBand="1"/>
      </w:tblPr>
      <w:tblGrid>
        <w:gridCol w:w="1278"/>
        <w:gridCol w:w="107"/>
        <w:gridCol w:w="9631"/>
      </w:tblGrid>
      <w:tr w:rsidR="00C52D36" w:rsidTr="001A722D">
        <w:trPr>
          <w:trHeight w:val="305"/>
        </w:trPr>
        <w:tc>
          <w:tcPr>
            <w:tcW w:w="11016"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C52D36" w:rsidRDefault="00092E0D" w:rsidP="00013B3C">
            <w:pPr>
              <w:spacing w:after="0" w:line="240" w:lineRule="auto"/>
              <w:jc w:val="center"/>
              <w:rPr>
                <w:b/>
                <w:szCs w:val="20"/>
              </w:rPr>
            </w:pPr>
            <w:r>
              <w:rPr>
                <w:b/>
                <w:color w:val="FFFFFF" w:themeColor="background1"/>
                <w:szCs w:val="20"/>
              </w:rPr>
              <w:t>Garnishment</w:t>
            </w:r>
          </w:p>
        </w:tc>
      </w:tr>
      <w:tr w:rsidR="00C52D36" w:rsidTr="001B6E4B">
        <w:trPr>
          <w:trHeight w:val="557"/>
        </w:trPr>
        <w:tc>
          <w:tcPr>
            <w:tcW w:w="13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52D36" w:rsidRPr="00C52D36" w:rsidRDefault="00092E0D" w:rsidP="00013B3C">
            <w:pPr>
              <w:spacing w:after="0" w:line="240" w:lineRule="auto"/>
              <w:jc w:val="center"/>
              <w:rPr>
                <w:b/>
                <w:szCs w:val="20"/>
              </w:rPr>
            </w:pPr>
            <w:r>
              <w:rPr>
                <w:b/>
                <w:szCs w:val="20"/>
              </w:rPr>
              <w:t>Basics</w:t>
            </w:r>
          </w:p>
        </w:tc>
        <w:tc>
          <w:tcPr>
            <w:tcW w:w="9631" w:type="dxa"/>
            <w:tcBorders>
              <w:top w:val="single" w:sz="4" w:space="0" w:color="auto"/>
              <w:left w:val="single" w:sz="4" w:space="0" w:color="auto"/>
              <w:bottom w:val="single" w:sz="4" w:space="0" w:color="auto"/>
              <w:right w:val="single" w:sz="4" w:space="0" w:color="auto"/>
            </w:tcBorders>
          </w:tcPr>
          <w:p w:rsidR="00092E0D" w:rsidRPr="00092E0D" w:rsidRDefault="00092E0D" w:rsidP="008E4B5F">
            <w:pPr>
              <w:pStyle w:val="ListParagraph"/>
              <w:numPr>
                <w:ilvl w:val="0"/>
                <w:numId w:val="9"/>
              </w:numPr>
              <w:spacing w:after="0"/>
              <w:rPr>
                <w:b/>
                <w:szCs w:val="20"/>
              </w:rPr>
            </w:pPr>
            <w:r>
              <w:rPr>
                <w:szCs w:val="20"/>
              </w:rPr>
              <w:t>Created by COAE, Part 1</w:t>
            </w:r>
          </w:p>
          <w:p w:rsidR="0088382E" w:rsidRPr="00721000" w:rsidRDefault="00092E0D" w:rsidP="008E4B5F">
            <w:pPr>
              <w:pStyle w:val="ListParagraph"/>
              <w:numPr>
                <w:ilvl w:val="0"/>
                <w:numId w:val="9"/>
              </w:numPr>
              <w:spacing w:after="0"/>
              <w:rPr>
                <w:b/>
                <w:szCs w:val="20"/>
              </w:rPr>
            </w:pPr>
            <w:r>
              <w:rPr>
                <w:szCs w:val="20"/>
              </w:rPr>
              <w:t>Debt collection remedy that allows a creditor to serve a 3</w:t>
            </w:r>
            <w:r w:rsidRPr="00092E0D">
              <w:rPr>
                <w:szCs w:val="20"/>
                <w:vertAlign w:val="superscript"/>
              </w:rPr>
              <w:t>rd</w:t>
            </w:r>
            <w:r>
              <w:rPr>
                <w:szCs w:val="20"/>
              </w:rPr>
              <w:t xml:space="preserve"> party (garnishee) with an order directing the garnishee not to pay a debt due </w:t>
            </w:r>
            <w:r w:rsidR="0088382E">
              <w:rPr>
                <w:szCs w:val="20"/>
              </w:rPr>
              <w:t xml:space="preserve">to the debtor </w:t>
            </w:r>
            <w:r w:rsidR="0088382E" w:rsidRPr="0088382E">
              <w:rPr>
                <w:szCs w:val="20"/>
              </w:rPr>
              <w:sym w:font="Wingdings" w:char="F0E0"/>
            </w:r>
            <w:r w:rsidR="0088382E">
              <w:rPr>
                <w:szCs w:val="20"/>
              </w:rPr>
              <w:t xml:space="preserve"> must pay it into the court for the benefit of the creditor OR dispute liability</w:t>
            </w:r>
          </w:p>
          <w:p w:rsidR="00721000" w:rsidRPr="005158C1" w:rsidRDefault="00721000" w:rsidP="008E4B5F">
            <w:pPr>
              <w:pStyle w:val="ListParagraph"/>
              <w:numPr>
                <w:ilvl w:val="0"/>
                <w:numId w:val="9"/>
              </w:numPr>
              <w:spacing w:after="0"/>
              <w:rPr>
                <w:b/>
                <w:szCs w:val="20"/>
              </w:rPr>
            </w:pPr>
            <w:r>
              <w:rPr>
                <w:szCs w:val="20"/>
              </w:rPr>
              <w:t>If garnishee doesn’t comply they become personally liable for the debt</w:t>
            </w:r>
          </w:p>
          <w:p w:rsidR="005158C1" w:rsidRPr="0088382E" w:rsidRDefault="005158C1" w:rsidP="005158C1">
            <w:pPr>
              <w:pStyle w:val="ListParagraph"/>
              <w:numPr>
                <w:ilvl w:val="0"/>
                <w:numId w:val="9"/>
              </w:numPr>
              <w:spacing w:after="0"/>
              <w:rPr>
                <w:b/>
                <w:szCs w:val="20"/>
              </w:rPr>
            </w:pPr>
            <w:r>
              <w:rPr>
                <w:szCs w:val="20"/>
              </w:rPr>
              <w:t xml:space="preserve">No continuing garnishing orders </w:t>
            </w:r>
            <w:r w:rsidRPr="005158C1">
              <w:rPr>
                <w:szCs w:val="20"/>
              </w:rPr>
              <w:sym w:font="Wingdings" w:char="F0E0"/>
            </w:r>
            <w:r>
              <w:rPr>
                <w:szCs w:val="20"/>
              </w:rPr>
              <w:t xml:space="preserve"> must keep getting new ones </w:t>
            </w:r>
          </w:p>
        </w:tc>
      </w:tr>
      <w:tr w:rsidR="00092E0D" w:rsidTr="001B6E4B">
        <w:trPr>
          <w:trHeight w:val="557"/>
        </w:trPr>
        <w:tc>
          <w:tcPr>
            <w:tcW w:w="13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92E0D" w:rsidRDefault="0088382E" w:rsidP="00013B3C">
            <w:pPr>
              <w:spacing w:after="0" w:line="240" w:lineRule="auto"/>
              <w:jc w:val="center"/>
              <w:rPr>
                <w:b/>
                <w:szCs w:val="20"/>
              </w:rPr>
            </w:pPr>
            <w:r>
              <w:rPr>
                <w:b/>
                <w:szCs w:val="20"/>
              </w:rPr>
              <w:t>4 Steps</w:t>
            </w:r>
          </w:p>
        </w:tc>
        <w:tc>
          <w:tcPr>
            <w:tcW w:w="9631" w:type="dxa"/>
            <w:tcBorders>
              <w:top w:val="single" w:sz="4" w:space="0" w:color="auto"/>
              <w:left w:val="single" w:sz="4" w:space="0" w:color="auto"/>
              <w:bottom w:val="single" w:sz="4" w:space="0" w:color="auto"/>
              <w:right w:val="single" w:sz="4" w:space="0" w:color="auto"/>
            </w:tcBorders>
          </w:tcPr>
          <w:p w:rsidR="0088382E" w:rsidRPr="007D799F" w:rsidRDefault="0088382E" w:rsidP="008E4B5F">
            <w:pPr>
              <w:pStyle w:val="ListParagraph"/>
              <w:numPr>
                <w:ilvl w:val="0"/>
                <w:numId w:val="10"/>
              </w:numPr>
              <w:spacing w:after="0"/>
            </w:pPr>
            <w:r w:rsidRPr="007D799F">
              <w:t>Issuance of garnishing order (</w:t>
            </w:r>
            <w:r w:rsidRPr="007D799F">
              <w:rPr>
                <w:i/>
              </w:rPr>
              <w:t xml:space="preserve">ex parte </w:t>
            </w:r>
            <w:r w:rsidRPr="007D799F">
              <w:t>application at the court registry);</w:t>
            </w:r>
          </w:p>
          <w:p w:rsidR="0088382E" w:rsidRPr="007D799F" w:rsidRDefault="0088382E" w:rsidP="008E4B5F">
            <w:pPr>
              <w:pStyle w:val="ListParagraph"/>
              <w:numPr>
                <w:ilvl w:val="0"/>
                <w:numId w:val="10"/>
              </w:numPr>
              <w:spacing w:after="0"/>
            </w:pPr>
            <w:r w:rsidRPr="007D799F">
              <w:t>Service of garnishing order on garnishee;</w:t>
            </w:r>
          </w:p>
          <w:p w:rsidR="0088382E" w:rsidRDefault="0088382E" w:rsidP="008E4B5F">
            <w:pPr>
              <w:pStyle w:val="ListParagraph"/>
              <w:numPr>
                <w:ilvl w:val="0"/>
                <w:numId w:val="10"/>
              </w:numPr>
              <w:spacing w:after="0"/>
            </w:pPr>
            <w:r>
              <w:t>Garnishee pays funds into Court;</w:t>
            </w:r>
          </w:p>
          <w:p w:rsidR="00092E0D" w:rsidRPr="0088382E" w:rsidRDefault="0088382E" w:rsidP="008E4B5F">
            <w:pPr>
              <w:pStyle w:val="ListParagraph"/>
              <w:numPr>
                <w:ilvl w:val="0"/>
                <w:numId w:val="10"/>
              </w:numPr>
              <w:spacing w:after="0"/>
            </w:pPr>
            <w:r w:rsidRPr="007D799F">
              <w:t>Funds are paid out of court to the judgment creditor.</w:t>
            </w:r>
          </w:p>
        </w:tc>
      </w:tr>
      <w:tr w:rsidR="00606F63" w:rsidTr="001B6E4B">
        <w:trPr>
          <w:trHeight w:val="557"/>
        </w:trPr>
        <w:tc>
          <w:tcPr>
            <w:tcW w:w="13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06F63" w:rsidRDefault="00606F63" w:rsidP="00013B3C">
            <w:pPr>
              <w:spacing w:after="0" w:line="240" w:lineRule="auto"/>
              <w:jc w:val="center"/>
              <w:rPr>
                <w:b/>
                <w:szCs w:val="20"/>
              </w:rPr>
            </w:pPr>
            <w:r>
              <w:rPr>
                <w:b/>
                <w:szCs w:val="20"/>
              </w:rPr>
              <w:t>Requirements</w:t>
            </w:r>
          </w:p>
        </w:tc>
        <w:tc>
          <w:tcPr>
            <w:tcW w:w="9631" w:type="dxa"/>
            <w:tcBorders>
              <w:top w:val="single" w:sz="4" w:space="0" w:color="auto"/>
              <w:left w:val="single" w:sz="4" w:space="0" w:color="auto"/>
              <w:bottom w:val="single" w:sz="4" w:space="0" w:color="auto"/>
              <w:right w:val="single" w:sz="4" w:space="0" w:color="auto"/>
            </w:tcBorders>
          </w:tcPr>
          <w:p w:rsidR="00606F63" w:rsidRDefault="00606F63" w:rsidP="0018552D">
            <w:pPr>
              <w:pStyle w:val="ListParagraph"/>
              <w:numPr>
                <w:ilvl w:val="0"/>
                <w:numId w:val="55"/>
              </w:numPr>
              <w:spacing w:after="0"/>
            </w:pPr>
            <w:r>
              <w:t xml:space="preserve">Debt must be due or accruing due at the time of issuance – </w:t>
            </w:r>
            <w:r w:rsidRPr="00606F63">
              <w:rPr>
                <w:b/>
              </w:rPr>
              <w:t xml:space="preserve">s.3 and </w:t>
            </w:r>
            <w:proofErr w:type="spellStart"/>
            <w:r w:rsidRPr="00606F63">
              <w:rPr>
                <w:b/>
                <w:i/>
              </w:rPr>
              <w:t>D</w:t>
            </w:r>
            <w:r>
              <w:rPr>
                <w:b/>
                <w:i/>
              </w:rPr>
              <w:t>abrowski</w:t>
            </w:r>
            <w:proofErr w:type="spellEnd"/>
          </w:p>
          <w:p w:rsidR="00606F63" w:rsidRDefault="00606F63" w:rsidP="0018552D">
            <w:pPr>
              <w:pStyle w:val="ListParagraph"/>
              <w:numPr>
                <w:ilvl w:val="0"/>
                <w:numId w:val="55"/>
              </w:numPr>
              <w:spacing w:after="0"/>
            </w:pPr>
            <w:r>
              <w:t xml:space="preserve">Property must be attachable </w:t>
            </w:r>
            <w:r w:rsidR="005158C1">
              <w:t xml:space="preserve">– </w:t>
            </w:r>
            <w:r w:rsidR="005158C1" w:rsidRPr="005158C1">
              <w:rPr>
                <w:b/>
              </w:rPr>
              <w:t>see below</w:t>
            </w:r>
          </w:p>
          <w:p w:rsidR="00606F63" w:rsidRPr="007D799F" w:rsidRDefault="00D33E90" w:rsidP="0018552D">
            <w:pPr>
              <w:pStyle w:val="ListParagraph"/>
              <w:numPr>
                <w:ilvl w:val="0"/>
                <w:numId w:val="55"/>
              </w:numPr>
              <w:spacing w:after="0"/>
            </w:pPr>
            <w:r>
              <w:t>Must</w:t>
            </w:r>
            <w:r w:rsidR="00606F63">
              <w:t xml:space="preserve"> have jurisdiction </w:t>
            </w:r>
            <w:r>
              <w:t xml:space="preserve">(garnishee must be in Province) </w:t>
            </w:r>
            <w:r w:rsidR="00606F63">
              <w:t xml:space="preserve">– </w:t>
            </w:r>
            <w:r w:rsidR="00606F63">
              <w:rPr>
                <w:b/>
              </w:rPr>
              <w:t xml:space="preserve">s.3(2)(e) and </w:t>
            </w:r>
            <w:r w:rsidR="00606F63" w:rsidRPr="00606F63">
              <w:rPr>
                <w:b/>
                <w:i/>
              </w:rPr>
              <w:t>Mitchell</w:t>
            </w:r>
          </w:p>
        </w:tc>
      </w:tr>
      <w:tr w:rsidR="00312135" w:rsidTr="00312135">
        <w:trPr>
          <w:trHeight w:val="269"/>
        </w:trPr>
        <w:tc>
          <w:tcPr>
            <w:tcW w:w="11016"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12135" w:rsidRPr="00312135" w:rsidRDefault="00312135" w:rsidP="00013B3C">
            <w:pPr>
              <w:spacing w:after="0"/>
              <w:jc w:val="center"/>
              <w:rPr>
                <w:b/>
              </w:rPr>
            </w:pPr>
            <w:r w:rsidRPr="00312135">
              <w:rPr>
                <w:b/>
                <w:color w:val="FFFFFF" w:themeColor="background1"/>
              </w:rPr>
              <w:t>1) Issuance</w:t>
            </w:r>
          </w:p>
        </w:tc>
      </w:tr>
      <w:tr w:rsidR="007D6E48" w:rsidTr="001B6E4B">
        <w:trPr>
          <w:trHeight w:val="377"/>
        </w:trPr>
        <w:tc>
          <w:tcPr>
            <w:tcW w:w="13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6E48" w:rsidRDefault="007D6E48" w:rsidP="00013B3C">
            <w:pPr>
              <w:spacing w:after="0" w:line="240" w:lineRule="auto"/>
              <w:jc w:val="center"/>
              <w:rPr>
                <w:b/>
                <w:szCs w:val="20"/>
              </w:rPr>
            </w:pPr>
            <w:r>
              <w:rPr>
                <w:b/>
                <w:szCs w:val="20"/>
              </w:rPr>
              <w:t>Issuance</w:t>
            </w:r>
          </w:p>
          <w:p w:rsidR="007D6E48" w:rsidRPr="007D6E48" w:rsidRDefault="007D6E48" w:rsidP="00013B3C">
            <w:pPr>
              <w:spacing w:after="0" w:line="240" w:lineRule="auto"/>
              <w:jc w:val="center"/>
              <w:rPr>
                <w:szCs w:val="20"/>
              </w:rPr>
            </w:pPr>
            <w:r w:rsidRPr="007D6E48">
              <w:rPr>
                <w:szCs w:val="20"/>
              </w:rPr>
              <w:t>s.3</w:t>
            </w:r>
          </w:p>
        </w:tc>
        <w:tc>
          <w:tcPr>
            <w:tcW w:w="9631" w:type="dxa"/>
            <w:tcBorders>
              <w:top w:val="single" w:sz="4" w:space="0" w:color="auto"/>
              <w:left w:val="single" w:sz="4" w:space="0" w:color="auto"/>
              <w:bottom w:val="single" w:sz="4" w:space="0" w:color="auto"/>
              <w:right w:val="single" w:sz="4" w:space="0" w:color="auto"/>
            </w:tcBorders>
          </w:tcPr>
          <w:p w:rsidR="007D6E48" w:rsidRPr="00312135" w:rsidRDefault="007D6E48" w:rsidP="007D6E48">
            <w:pPr>
              <w:pStyle w:val="ListParagraph"/>
              <w:numPr>
                <w:ilvl w:val="0"/>
                <w:numId w:val="11"/>
              </w:numPr>
              <w:spacing w:after="0"/>
            </w:pPr>
            <w:r>
              <w:rPr>
                <w:szCs w:val="20"/>
              </w:rPr>
              <w:t>Authorizes the issuance of a garnishing order generally</w:t>
            </w:r>
          </w:p>
        </w:tc>
      </w:tr>
      <w:tr w:rsidR="0088382E" w:rsidTr="001B6E4B">
        <w:trPr>
          <w:trHeight w:val="1160"/>
        </w:trPr>
        <w:tc>
          <w:tcPr>
            <w:tcW w:w="13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382E" w:rsidRDefault="00312135" w:rsidP="00013B3C">
            <w:pPr>
              <w:spacing w:after="0" w:line="240" w:lineRule="auto"/>
              <w:jc w:val="center"/>
              <w:rPr>
                <w:b/>
                <w:szCs w:val="20"/>
              </w:rPr>
            </w:pPr>
            <w:r>
              <w:rPr>
                <w:b/>
                <w:szCs w:val="20"/>
              </w:rPr>
              <w:t>Timing of Order</w:t>
            </w:r>
          </w:p>
        </w:tc>
        <w:tc>
          <w:tcPr>
            <w:tcW w:w="9631" w:type="dxa"/>
            <w:tcBorders>
              <w:top w:val="single" w:sz="4" w:space="0" w:color="auto"/>
              <w:left w:val="single" w:sz="4" w:space="0" w:color="auto"/>
              <w:bottom w:val="single" w:sz="4" w:space="0" w:color="auto"/>
              <w:right w:val="single" w:sz="4" w:space="0" w:color="auto"/>
            </w:tcBorders>
          </w:tcPr>
          <w:p w:rsidR="00312135" w:rsidRDefault="0088382E" w:rsidP="008E4B5F">
            <w:pPr>
              <w:pStyle w:val="ListParagraph"/>
              <w:numPr>
                <w:ilvl w:val="0"/>
                <w:numId w:val="11"/>
              </w:numPr>
              <w:spacing w:after="0"/>
            </w:pPr>
            <w:r w:rsidRPr="00312135">
              <w:t xml:space="preserve">There must be a debt in existence </w:t>
            </w:r>
            <w:r w:rsidRPr="001F453C">
              <w:rPr>
                <w:u w:val="single"/>
              </w:rPr>
              <w:t>at the time that the garnishing order is issued</w:t>
            </w:r>
            <w:r w:rsidRPr="00B77D76">
              <w:t xml:space="preserve"> </w:t>
            </w:r>
            <w:r w:rsidR="00E64287">
              <w:t xml:space="preserve">– </w:t>
            </w:r>
            <w:proofErr w:type="spellStart"/>
            <w:r w:rsidR="00312135" w:rsidRPr="00226509">
              <w:rPr>
                <w:b/>
                <w:i/>
              </w:rPr>
              <w:t>Dabrowski</w:t>
            </w:r>
            <w:proofErr w:type="spellEnd"/>
          </w:p>
          <w:p w:rsidR="0088382E" w:rsidRDefault="00226509" w:rsidP="008E4B5F">
            <w:pPr>
              <w:pStyle w:val="ListParagraph"/>
              <w:numPr>
                <w:ilvl w:val="1"/>
                <w:numId w:val="11"/>
              </w:numPr>
              <w:spacing w:after="0"/>
            </w:pPr>
            <w:r>
              <w:t xml:space="preserve">Issuance, not service, is the critical time </w:t>
            </w:r>
          </w:p>
          <w:p w:rsidR="00F468C9" w:rsidRDefault="00F468C9" w:rsidP="008E4B5F">
            <w:pPr>
              <w:pStyle w:val="ListParagraph"/>
              <w:numPr>
                <w:ilvl w:val="1"/>
                <w:numId w:val="11"/>
              </w:numPr>
              <w:spacing w:after="0"/>
            </w:pPr>
            <w:r>
              <w:t>Can’t be cured by debt subsequently coming into existence</w:t>
            </w:r>
          </w:p>
          <w:p w:rsidR="0088382E" w:rsidRDefault="00312135" w:rsidP="008E4B5F">
            <w:pPr>
              <w:pStyle w:val="ListParagraph"/>
              <w:numPr>
                <w:ilvl w:val="1"/>
                <w:numId w:val="11"/>
              </w:numPr>
              <w:spacing w:after="0"/>
            </w:pPr>
            <w:r w:rsidRPr="00BC5DB2">
              <w:rPr>
                <w:i/>
                <w:sz w:val="18"/>
                <w:szCs w:val="18"/>
              </w:rPr>
              <w:t>Here, Canadian Bank of Commerce got order against auctioneer (garnishee) before auction had taken place and debt existed</w:t>
            </w:r>
            <w:r>
              <w:t xml:space="preserve"> </w:t>
            </w:r>
            <w:r>
              <w:sym w:font="Wingdings" w:char="F0E0"/>
            </w:r>
            <w:r>
              <w:t>invalid</w:t>
            </w:r>
          </w:p>
          <w:p w:rsidR="00E64287" w:rsidRPr="007D799F" w:rsidRDefault="00E64287" w:rsidP="00E64287">
            <w:pPr>
              <w:pStyle w:val="ListParagraph"/>
              <w:numPr>
                <w:ilvl w:val="0"/>
                <w:numId w:val="11"/>
              </w:numPr>
              <w:spacing w:after="0"/>
            </w:pPr>
            <w:r w:rsidRPr="00E64287">
              <w:t xml:space="preserve">If there </w:t>
            </w:r>
            <w:r>
              <w:t>is</w:t>
            </w:r>
            <w:r w:rsidRPr="00E64287">
              <w:t xml:space="preserve"> no debt at time of issuance</w:t>
            </w:r>
            <w:r w:rsidRPr="00B77D76">
              <w:t xml:space="preserve"> </w:t>
            </w:r>
            <w:r>
              <w:sym w:font="Wingdings" w:char="F0E0"/>
            </w:r>
            <w:r>
              <w:t xml:space="preserve"> </w:t>
            </w:r>
            <w:r w:rsidRPr="00B77D76">
              <w:t>then the garnishing order will be set aside by the Court</w:t>
            </w:r>
          </w:p>
        </w:tc>
      </w:tr>
      <w:tr w:rsidR="00312135" w:rsidTr="001B6E4B">
        <w:trPr>
          <w:trHeight w:val="852"/>
        </w:trPr>
        <w:tc>
          <w:tcPr>
            <w:tcW w:w="1385"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312135" w:rsidRDefault="00885890" w:rsidP="00013B3C">
            <w:pPr>
              <w:spacing w:after="0" w:line="240" w:lineRule="auto"/>
              <w:jc w:val="center"/>
              <w:rPr>
                <w:b/>
                <w:szCs w:val="20"/>
              </w:rPr>
            </w:pPr>
            <w:r>
              <w:rPr>
                <w:b/>
                <w:szCs w:val="20"/>
              </w:rPr>
              <w:t>“Debt d</w:t>
            </w:r>
            <w:r w:rsidR="00312135">
              <w:rPr>
                <w:b/>
                <w:szCs w:val="20"/>
              </w:rPr>
              <w:t>ue</w:t>
            </w:r>
            <w:r>
              <w:rPr>
                <w:b/>
                <w:szCs w:val="20"/>
              </w:rPr>
              <w:t>”</w:t>
            </w:r>
          </w:p>
          <w:p w:rsidR="005A759C" w:rsidRPr="00226509" w:rsidRDefault="005A759C" w:rsidP="00013B3C">
            <w:pPr>
              <w:spacing w:after="0" w:line="240" w:lineRule="auto"/>
              <w:jc w:val="center"/>
              <w:rPr>
                <w:szCs w:val="20"/>
              </w:rPr>
            </w:pPr>
            <w:r>
              <w:rPr>
                <w:szCs w:val="20"/>
              </w:rPr>
              <w:t>s.3(1)</w:t>
            </w:r>
          </w:p>
        </w:tc>
        <w:tc>
          <w:tcPr>
            <w:tcW w:w="9631" w:type="dxa"/>
            <w:tcBorders>
              <w:top w:val="single" w:sz="4" w:space="0" w:color="auto"/>
              <w:left w:val="single" w:sz="4" w:space="0" w:color="auto"/>
              <w:bottom w:val="single" w:sz="4" w:space="0" w:color="auto"/>
              <w:right w:val="single" w:sz="4" w:space="0" w:color="auto"/>
            </w:tcBorders>
          </w:tcPr>
          <w:p w:rsidR="00312135" w:rsidRDefault="00312135" w:rsidP="008E4B5F">
            <w:pPr>
              <w:pStyle w:val="ListParagraph"/>
              <w:numPr>
                <w:ilvl w:val="0"/>
                <w:numId w:val="9"/>
              </w:numPr>
              <w:spacing w:after="0"/>
              <w:rPr>
                <w:szCs w:val="20"/>
              </w:rPr>
            </w:pPr>
            <w:r>
              <w:rPr>
                <w:szCs w:val="20"/>
              </w:rPr>
              <w:t>Includes debts, obligations and liabilities owing</w:t>
            </w:r>
            <w:r w:rsidR="006B399D">
              <w:rPr>
                <w:szCs w:val="20"/>
              </w:rPr>
              <w:t xml:space="preserve">, </w:t>
            </w:r>
            <w:r w:rsidR="00721000">
              <w:rPr>
                <w:szCs w:val="20"/>
              </w:rPr>
              <w:t>payable</w:t>
            </w:r>
            <w:r w:rsidR="006B399D">
              <w:rPr>
                <w:szCs w:val="20"/>
              </w:rPr>
              <w:t xml:space="preserve"> or accruing</w:t>
            </w:r>
            <w:r w:rsidR="00721000">
              <w:rPr>
                <w:szCs w:val="20"/>
              </w:rPr>
              <w:t xml:space="preserve"> due</w:t>
            </w:r>
          </w:p>
          <w:p w:rsidR="00885890" w:rsidRPr="00885890" w:rsidRDefault="00312135" w:rsidP="008E4B5F">
            <w:pPr>
              <w:pStyle w:val="ListParagraph"/>
              <w:numPr>
                <w:ilvl w:val="0"/>
                <w:numId w:val="9"/>
              </w:numPr>
              <w:spacing w:after="0"/>
              <w:rPr>
                <w:szCs w:val="20"/>
              </w:rPr>
            </w:pPr>
            <w:r>
              <w:rPr>
                <w:szCs w:val="20"/>
              </w:rPr>
              <w:t>Includes wages that would in the ordinary course of employment become owing within 7 days after date affidavit is sworn</w:t>
            </w:r>
          </w:p>
        </w:tc>
      </w:tr>
      <w:tr w:rsidR="00885890" w:rsidTr="001B6E4B">
        <w:trPr>
          <w:trHeight w:val="341"/>
        </w:trPr>
        <w:tc>
          <w:tcPr>
            <w:tcW w:w="1385"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885890" w:rsidRDefault="00885890" w:rsidP="00013B3C">
            <w:pPr>
              <w:spacing w:after="0" w:line="240" w:lineRule="auto"/>
              <w:jc w:val="center"/>
              <w:rPr>
                <w:b/>
                <w:szCs w:val="20"/>
              </w:rPr>
            </w:pPr>
            <w:r>
              <w:rPr>
                <w:b/>
                <w:szCs w:val="20"/>
              </w:rPr>
              <w:t>“Debts, obligations and liabilities”</w:t>
            </w:r>
          </w:p>
          <w:p w:rsidR="00885890" w:rsidRPr="00885890" w:rsidRDefault="00885890" w:rsidP="00013B3C">
            <w:pPr>
              <w:spacing w:after="0" w:line="240" w:lineRule="auto"/>
              <w:jc w:val="center"/>
              <w:rPr>
                <w:szCs w:val="20"/>
              </w:rPr>
            </w:pPr>
            <w:r>
              <w:rPr>
                <w:szCs w:val="20"/>
              </w:rPr>
              <w:t>s.3(1)</w:t>
            </w:r>
          </w:p>
        </w:tc>
        <w:tc>
          <w:tcPr>
            <w:tcW w:w="9631" w:type="dxa"/>
            <w:tcBorders>
              <w:top w:val="single" w:sz="4" w:space="0" w:color="auto"/>
              <w:left w:val="single" w:sz="4" w:space="0" w:color="auto"/>
              <w:bottom w:val="single" w:sz="4" w:space="0" w:color="auto"/>
              <w:right w:val="single" w:sz="4" w:space="0" w:color="auto"/>
            </w:tcBorders>
          </w:tcPr>
          <w:p w:rsidR="00885890" w:rsidRDefault="005158C1" w:rsidP="008E4B5F">
            <w:pPr>
              <w:pStyle w:val="ListParagraph"/>
              <w:numPr>
                <w:ilvl w:val="0"/>
                <w:numId w:val="9"/>
              </w:numPr>
              <w:spacing w:after="0"/>
              <w:rPr>
                <w:szCs w:val="20"/>
              </w:rPr>
            </w:pPr>
            <w:r>
              <w:rPr>
                <w:szCs w:val="20"/>
              </w:rPr>
              <w:t xml:space="preserve">Includes debts NOT arising out of trust or contract IF </w:t>
            </w:r>
            <w:r w:rsidR="00885890">
              <w:rPr>
                <w:szCs w:val="20"/>
              </w:rPr>
              <w:t>a judgment has been recovered on it</w:t>
            </w:r>
          </w:p>
          <w:p w:rsidR="00B4207E" w:rsidRPr="00B4207E" w:rsidRDefault="005158C1" w:rsidP="005158C1">
            <w:pPr>
              <w:pStyle w:val="ListParagraph"/>
              <w:numPr>
                <w:ilvl w:val="0"/>
                <w:numId w:val="9"/>
              </w:numPr>
              <w:spacing w:after="0"/>
              <w:rPr>
                <w:rFonts w:cs="Times New Roman"/>
                <w:szCs w:val="20"/>
              </w:rPr>
            </w:pPr>
            <w:r>
              <w:rPr>
                <w:szCs w:val="20"/>
              </w:rPr>
              <w:t xml:space="preserve">Includes </w:t>
            </w:r>
            <w:r>
              <w:rPr>
                <w:rFonts w:cs="Times New Roman"/>
                <w:szCs w:val="20"/>
              </w:rPr>
              <w:t>c</w:t>
            </w:r>
            <w:r w:rsidR="00B4207E" w:rsidRPr="00B4207E">
              <w:rPr>
                <w:rFonts w:cs="Times New Roman"/>
                <w:szCs w:val="20"/>
              </w:rPr>
              <w:t>laims arising out of trust or K that are subject to equitable execution</w:t>
            </w:r>
          </w:p>
        </w:tc>
      </w:tr>
      <w:tr w:rsidR="005A759C" w:rsidTr="001B6E4B">
        <w:trPr>
          <w:trHeight w:val="521"/>
        </w:trPr>
        <w:tc>
          <w:tcPr>
            <w:tcW w:w="1385"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5A759C" w:rsidRPr="005A759C" w:rsidRDefault="00763DF8" w:rsidP="00013B3C">
            <w:pPr>
              <w:spacing w:after="0" w:line="240" w:lineRule="auto"/>
              <w:jc w:val="center"/>
              <w:rPr>
                <w:b/>
                <w:szCs w:val="20"/>
              </w:rPr>
            </w:pPr>
            <w:r>
              <w:rPr>
                <w:b/>
                <w:szCs w:val="20"/>
              </w:rPr>
              <w:t>Conditional</w:t>
            </w:r>
            <w:r w:rsidR="005A759C" w:rsidRPr="005A759C">
              <w:rPr>
                <w:b/>
                <w:szCs w:val="20"/>
              </w:rPr>
              <w:t xml:space="preserve"> Debt</w:t>
            </w:r>
          </w:p>
        </w:tc>
        <w:tc>
          <w:tcPr>
            <w:tcW w:w="9631" w:type="dxa"/>
            <w:tcBorders>
              <w:top w:val="single" w:sz="4" w:space="0" w:color="auto"/>
              <w:left w:val="single" w:sz="4" w:space="0" w:color="auto"/>
              <w:bottom w:val="single" w:sz="4" w:space="0" w:color="auto"/>
              <w:right w:val="single" w:sz="4" w:space="0" w:color="auto"/>
            </w:tcBorders>
          </w:tcPr>
          <w:p w:rsidR="005A759C" w:rsidRPr="00F468C9" w:rsidRDefault="005A759C" w:rsidP="008E4B5F">
            <w:pPr>
              <w:pStyle w:val="ListParagraph"/>
              <w:numPr>
                <w:ilvl w:val="0"/>
                <w:numId w:val="9"/>
              </w:numPr>
              <w:spacing w:after="0"/>
              <w:rPr>
                <w:szCs w:val="20"/>
              </w:rPr>
            </w:pPr>
            <w:r w:rsidRPr="00A535CA">
              <w:rPr>
                <w:rFonts w:cs="Times New Roman"/>
                <w:szCs w:val="20"/>
              </w:rPr>
              <w:t xml:space="preserve">Must be </w:t>
            </w:r>
            <w:r w:rsidRPr="00A535CA">
              <w:rPr>
                <w:rFonts w:cs="Times New Roman"/>
                <w:i/>
                <w:szCs w:val="20"/>
                <w:u w:val="single"/>
              </w:rPr>
              <w:t>unconditional</w:t>
            </w:r>
            <w:r w:rsidRPr="00A535CA">
              <w:rPr>
                <w:rFonts w:cs="Times New Roman"/>
                <w:szCs w:val="20"/>
              </w:rPr>
              <w:t xml:space="preserve"> debt</w:t>
            </w:r>
            <w:r w:rsidRPr="00F468C9">
              <w:rPr>
                <w:rFonts w:cs="Times New Roman"/>
                <w:szCs w:val="20"/>
              </w:rPr>
              <w:t xml:space="preserve"> owed to JD at issuance</w:t>
            </w:r>
            <w:r w:rsidR="00721000">
              <w:rPr>
                <w:rFonts w:cs="Times New Roman"/>
                <w:szCs w:val="20"/>
              </w:rPr>
              <w:t xml:space="preserve"> – </w:t>
            </w:r>
            <w:proofErr w:type="spellStart"/>
            <w:r w:rsidRPr="00F468C9">
              <w:rPr>
                <w:rFonts w:cs="Times New Roman"/>
                <w:b/>
                <w:i/>
                <w:szCs w:val="20"/>
              </w:rPr>
              <w:t>Vater</w:t>
            </w:r>
            <w:proofErr w:type="spellEnd"/>
          </w:p>
          <w:p w:rsidR="005A759C" w:rsidRPr="001C29C0" w:rsidRDefault="005A759C" w:rsidP="008E4B5F">
            <w:pPr>
              <w:pStyle w:val="ListParagraph"/>
              <w:numPr>
                <w:ilvl w:val="1"/>
                <w:numId w:val="9"/>
              </w:numPr>
              <w:spacing w:after="0"/>
              <w:rPr>
                <w:i/>
                <w:sz w:val="18"/>
                <w:szCs w:val="18"/>
              </w:rPr>
            </w:pPr>
            <w:r w:rsidRPr="001C29C0">
              <w:rPr>
                <w:rFonts w:cs="Times New Roman"/>
                <w:i/>
                <w:sz w:val="18"/>
                <w:szCs w:val="18"/>
              </w:rPr>
              <w:t xml:space="preserve">Here, JC sought to garnish disability insurance benefits </w:t>
            </w:r>
            <w:r w:rsidRPr="001C29C0">
              <w:rPr>
                <w:rFonts w:cs="Times New Roman"/>
                <w:i/>
                <w:sz w:val="18"/>
                <w:szCs w:val="18"/>
              </w:rPr>
              <w:sym w:font="Wingdings" w:char="F0E0"/>
            </w:r>
            <w:r w:rsidRPr="001C29C0">
              <w:rPr>
                <w:rFonts w:cs="Times New Roman"/>
                <w:i/>
                <w:sz w:val="18"/>
                <w:szCs w:val="18"/>
              </w:rPr>
              <w:t xml:space="preserve"> insurance company only has to pay this amount if JD is alive and disabled at time payment due though </w:t>
            </w:r>
            <w:r w:rsidRPr="001C29C0">
              <w:rPr>
                <w:rFonts w:cs="Times New Roman"/>
                <w:i/>
                <w:sz w:val="18"/>
                <w:szCs w:val="18"/>
              </w:rPr>
              <w:sym w:font="Wingdings" w:char="F0E0"/>
            </w:r>
            <w:r w:rsidRPr="001C29C0">
              <w:rPr>
                <w:rFonts w:cs="Times New Roman"/>
                <w:i/>
                <w:sz w:val="18"/>
                <w:szCs w:val="18"/>
              </w:rPr>
              <w:t xml:space="preserve"> conditional</w:t>
            </w:r>
          </w:p>
          <w:p w:rsidR="006B399D" w:rsidRPr="00CB3074" w:rsidRDefault="006B399D" w:rsidP="008E4B5F">
            <w:pPr>
              <w:pStyle w:val="ListParagraph"/>
              <w:numPr>
                <w:ilvl w:val="1"/>
                <w:numId w:val="9"/>
              </w:numPr>
              <w:spacing w:after="0"/>
              <w:rPr>
                <w:i/>
                <w:sz w:val="18"/>
                <w:szCs w:val="18"/>
              </w:rPr>
            </w:pPr>
            <w:r w:rsidRPr="00CB3074">
              <w:rPr>
                <w:rFonts w:cs="Times New Roman"/>
                <w:i/>
                <w:sz w:val="18"/>
                <w:szCs w:val="18"/>
              </w:rPr>
              <w:t>Should have got order on date that payment was due</w:t>
            </w:r>
          </w:p>
          <w:p w:rsidR="005A759C" w:rsidRPr="005A759C" w:rsidRDefault="005A759C" w:rsidP="008E4B5F">
            <w:pPr>
              <w:pStyle w:val="ListParagraph"/>
              <w:numPr>
                <w:ilvl w:val="0"/>
                <w:numId w:val="9"/>
              </w:numPr>
              <w:spacing w:after="0"/>
              <w:rPr>
                <w:szCs w:val="20"/>
              </w:rPr>
            </w:pPr>
            <w:r>
              <w:rPr>
                <w:rFonts w:cs="Times New Roman"/>
                <w:szCs w:val="20"/>
              </w:rPr>
              <w:t xml:space="preserve">However, If </w:t>
            </w:r>
            <w:r w:rsidR="006B399D">
              <w:rPr>
                <w:rFonts w:cs="Times New Roman"/>
                <w:szCs w:val="20"/>
              </w:rPr>
              <w:t>terms/</w:t>
            </w:r>
            <w:r>
              <w:rPr>
                <w:rFonts w:cs="Times New Roman"/>
                <w:szCs w:val="20"/>
              </w:rPr>
              <w:t>conditions are “</w:t>
            </w:r>
            <w:r w:rsidRPr="006B399D">
              <w:rPr>
                <w:rFonts w:cs="Times New Roman"/>
                <w:szCs w:val="20"/>
                <w:u w:val="single"/>
              </w:rPr>
              <w:t>mere matters of procedure and administration</w:t>
            </w:r>
            <w:r>
              <w:rPr>
                <w:rFonts w:cs="Times New Roman"/>
                <w:szCs w:val="20"/>
              </w:rPr>
              <w:t>”</w:t>
            </w:r>
            <w:r w:rsidR="006B399D">
              <w:rPr>
                <w:rFonts w:cs="Times New Roman"/>
                <w:szCs w:val="20"/>
              </w:rPr>
              <w:t xml:space="preserve"> / do not affect the existence of the debt</w:t>
            </w:r>
            <w:r>
              <w:rPr>
                <w:rFonts w:cs="Times New Roman"/>
                <w:szCs w:val="20"/>
              </w:rPr>
              <w:t xml:space="preserve"> </w:t>
            </w:r>
            <w:r w:rsidRPr="005A759C">
              <w:rPr>
                <w:rFonts w:cs="Times New Roman"/>
                <w:szCs w:val="20"/>
              </w:rPr>
              <w:sym w:font="Wingdings" w:char="F0E0"/>
            </w:r>
            <w:r>
              <w:rPr>
                <w:rFonts w:cs="Times New Roman"/>
                <w:szCs w:val="20"/>
              </w:rPr>
              <w:t xml:space="preserve"> then it is </w:t>
            </w:r>
            <w:proofErr w:type="spellStart"/>
            <w:r>
              <w:rPr>
                <w:rFonts w:cs="Times New Roman"/>
                <w:szCs w:val="20"/>
              </w:rPr>
              <w:t>garnishable</w:t>
            </w:r>
            <w:proofErr w:type="spellEnd"/>
            <w:r>
              <w:rPr>
                <w:rFonts w:cs="Times New Roman"/>
                <w:szCs w:val="20"/>
              </w:rPr>
              <w:t xml:space="preserve"> </w:t>
            </w:r>
            <w:r w:rsidR="00721000">
              <w:rPr>
                <w:rFonts w:cs="Times New Roman"/>
                <w:szCs w:val="20"/>
              </w:rPr>
              <w:t xml:space="preserve">– </w:t>
            </w:r>
            <w:r w:rsidR="006B399D" w:rsidRPr="006B399D">
              <w:rPr>
                <w:rFonts w:cs="Times New Roman"/>
                <w:b/>
                <w:i/>
                <w:szCs w:val="20"/>
              </w:rPr>
              <w:t>Bel-Fran</w:t>
            </w:r>
          </w:p>
          <w:p w:rsidR="005A759C" w:rsidRPr="00CB3074" w:rsidRDefault="005A759C" w:rsidP="008E4B5F">
            <w:pPr>
              <w:pStyle w:val="ListParagraph"/>
              <w:numPr>
                <w:ilvl w:val="1"/>
                <w:numId w:val="9"/>
              </w:numPr>
              <w:spacing w:after="0"/>
              <w:rPr>
                <w:i/>
                <w:sz w:val="18"/>
                <w:szCs w:val="18"/>
              </w:rPr>
            </w:pPr>
            <w:r w:rsidRPr="00CB3074">
              <w:rPr>
                <w:rFonts w:cs="Times New Roman"/>
                <w:i/>
                <w:sz w:val="18"/>
                <w:szCs w:val="18"/>
              </w:rPr>
              <w:t xml:space="preserve">Here, D could withdraw </w:t>
            </w:r>
            <w:r w:rsidR="006B399D" w:rsidRPr="00CB3074">
              <w:rPr>
                <w:rFonts w:cs="Times New Roman"/>
                <w:i/>
                <w:sz w:val="18"/>
                <w:szCs w:val="18"/>
              </w:rPr>
              <w:t xml:space="preserve">term </w:t>
            </w:r>
            <w:r w:rsidRPr="00CB3074">
              <w:rPr>
                <w:rFonts w:cs="Times New Roman"/>
                <w:i/>
                <w:sz w:val="18"/>
                <w:szCs w:val="18"/>
              </w:rPr>
              <w:t xml:space="preserve">deposit before maturity if he gave 7 days’ notice and fulfilled </w:t>
            </w:r>
            <w:r w:rsidRPr="00CB3074">
              <w:rPr>
                <w:rFonts w:cs="Times New Roman"/>
                <w:i/>
                <w:sz w:val="18"/>
                <w:szCs w:val="18"/>
                <w:u w:val="single"/>
              </w:rPr>
              <w:t>minor conditions</w:t>
            </w:r>
          </w:p>
        </w:tc>
      </w:tr>
      <w:tr w:rsidR="005158C1" w:rsidTr="001B6E4B">
        <w:trPr>
          <w:trHeight w:val="521"/>
        </w:trPr>
        <w:tc>
          <w:tcPr>
            <w:tcW w:w="1385"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5158C1" w:rsidRDefault="005158C1" w:rsidP="00013B3C">
            <w:pPr>
              <w:spacing w:after="0" w:line="240" w:lineRule="auto"/>
              <w:jc w:val="center"/>
              <w:rPr>
                <w:b/>
                <w:szCs w:val="20"/>
              </w:rPr>
            </w:pPr>
            <w:r>
              <w:rPr>
                <w:b/>
                <w:szCs w:val="20"/>
              </w:rPr>
              <w:t>Attachable Property</w:t>
            </w:r>
          </w:p>
        </w:tc>
        <w:tc>
          <w:tcPr>
            <w:tcW w:w="9631" w:type="dxa"/>
            <w:tcBorders>
              <w:top w:val="single" w:sz="4" w:space="0" w:color="auto"/>
              <w:left w:val="single" w:sz="4" w:space="0" w:color="auto"/>
              <w:bottom w:val="single" w:sz="4" w:space="0" w:color="auto"/>
              <w:right w:val="single" w:sz="4" w:space="0" w:color="auto"/>
            </w:tcBorders>
          </w:tcPr>
          <w:p w:rsidR="005158C1" w:rsidRPr="00A535CA" w:rsidRDefault="005158C1" w:rsidP="008E4B5F">
            <w:pPr>
              <w:pStyle w:val="ListParagraph"/>
              <w:numPr>
                <w:ilvl w:val="0"/>
                <w:numId w:val="9"/>
              </w:numPr>
              <w:spacing w:after="0"/>
              <w:rPr>
                <w:rFonts w:cs="Times New Roman"/>
                <w:szCs w:val="20"/>
              </w:rPr>
            </w:pPr>
            <w:r>
              <w:rPr>
                <w:rFonts w:cs="Times New Roman"/>
                <w:szCs w:val="20"/>
              </w:rPr>
              <w:t>See section below</w:t>
            </w:r>
          </w:p>
        </w:tc>
      </w:tr>
      <w:tr w:rsidR="00312135" w:rsidRPr="00312135" w:rsidTr="00FC5E4C">
        <w:trPr>
          <w:trHeight w:val="269"/>
        </w:trPr>
        <w:tc>
          <w:tcPr>
            <w:tcW w:w="11016"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12135" w:rsidRPr="00312135" w:rsidRDefault="00F468C9" w:rsidP="00013B3C">
            <w:pPr>
              <w:spacing w:after="0"/>
              <w:jc w:val="center"/>
              <w:rPr>
                <w:b/>
              </w:rPr>
            </w:pPr>
            <w:r>
              <w:rPr>
                <w:b/>
                <w:color w:val="FFFFFF" w:themeColor="background1"/>
              </w:rPr>
              <w:t xml:space="preserve">2) Service of Garnishing Order </w:t>
            </w:r>
          </w:p>
        </w:tc>
      </w:tr>
      <w:tr w:rsidR="00F468C9" w:rsidRPr="007D799F" w:rsidTr="001B6E4B">
        <w:trPr>
          <w:trHeight w:val="589"/>
        </w:trPr>
        <w:tc>
          <w:tcPr>
            <w:tcW w:w="13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468C9" w:rsidRDefault="005A759C" w:rsidP="00013B3C">
            <w:pPr>
              <w:spacing w:after="0" w:line="240" w:lineRule="auto"/>
              <w:jc w:val="center"/>
              <w:rPr>
                <w:b/>
                <w:szCs w:val="20"/>
              </w:rPr>
            </w:pPr>
            <w:r>
              <w:rPr>
                <w:b/>
                <w:szCs w:val="20"/>
              </w:rPr>
              <w:t>When</w:t>
            </w:r>
          </w:p>
          <w:p w:rsidR="00346CFB" w:rsidRPr="00346CFB" w:rsidRDefault="00346CFB" w:rsidP="00013B3C">
            <w:pPr>
              <w:spacing w:after="0" w:line="240" w:lineRule="auto"/>
              <w:jc w:val="center"/>
              <w:rPr>
                <w:szCs w:val="20"/>
              </w:rPr>
            </w:pPr>
            <w:r>
              <w:rPr>
                <w:szCs w:val="20"/>
              </w:rPr>
              <w:t>s.9</w:t>
            </w:r>
          </w:p>
        </w:tc>
        <w:tc>
          <w:tcPr>
            <w:tcW w:w="9631" w:type="dxa"/>
            <w:tcBorders>
              <w:top w:val="single" w:sz="4" w:space="0" w:color="auto"/>
              <w:left w:val="single" w:sz="4" w:space="0" w:color="auto"/>
              <w:bottom w:val="single" w:sz="4" w:space="0" w:color="auto"/>
              <w:right w:val="single" w:sz="4" w:space="0" w:color="auto"/>
            </w:tcBorders>
          </w:tcPr>
          <w:p w:rsidR="00F468C9" w:rsidRPr="00312135" w:rsidRDefault="00F468C9" w:rsidP="008E4B5F">
            <w:pPr>
              <w:pStyle w:val="ListParagraph"/>
              <w:numPr>
                <w:ilvl w:val="0"/>
                <w:numId w:val="11"/>
              </w:numPr>
              <w:spacing w:after="0"/>
            </w:pPr>
            <w:r w:rsidRPr="00B77D76">
              <w:t xml:space="preserve">A copy of the </w:t>
            </w:r>
            <w:r w:rsidRPr="005A759C">
              <w:t>garnishing order must be served</w:t>
            </w:r>
            <w:r w:rsidRPr="00B77D76">
              <w:t xml:space="preserve"> on the defendant/judgment </w:t>
            </w:r>
            <w:r w:rsidRPr="005A759C">
              <w:rPr>
                <w:u w:val="single"/>
              </w:rPr>
              <w:t>debtor at once or within a time allowed by the Court</w:t>
            </w:r>
            <w:r w:rsidR="006B399D">
              <w:t xml:space="preserve"> before the debt is paid out</w:t>
            </w:r>
            <w:r w:rsidRPr="00B77D76">
              <w:t xml:space="preserve">  </w:t>
            </w:r>
          </w:p>
        </w:tc>
      </w:tr>
      <w:tr w:rsidR="005A759C" w:rsidRPr="007D799F" w:rsidTr="001B6E4B">
        <w:trPr>
          <w:trHeight w:val="660"/>
        </w:trPr>
        <w:tc>
          <w:tcPr>
            <w:tcW w:w="13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759C" w:rsidRDefault="005A759C" w:rsidP="00013B3C">
            <w:pPr>
              <w:spacing w:after="0" w:line="240" w:lineRule="auto"/>
              <w:jc w:val="center"/>
              <w:rPr>
                <w:b/>
                <w:szCs w:val="20"/>
              </w:rPr>
            </w:pPr>
            <w:r>
              <w:rPr>
                <w:b/>
                <w:szCs w:val="20"/>
              </w:rPr>
              <w:t>Failure to Serve</w:t>
            </w:r>
          </w:p>
        </w:tc>
        <w:tc>
          <w:tcPr>
            <w:tcW w:w="9631" w:type="dxa"/>
            <w:tcBorders>
              <w:top w:val="single" w:sz="4" w:space="0" w:color="auto"/>
              <w:left w:val="single" w:sz="4" w:space="0" w:color="auto"/>
              <w:bottom w:val="single" w:sz="4" w:space="0" w:color="auto"/>
              <w:right w:val="single" w:sz="4" w:space="0" w:color="auto"/>
            </w:tcBorders>
          </w:tcPr>
          <w:p w:rsidR="00044574" w:rsidRDefault="005A759C" w:rsidP="008E4B5F">
            <w:pPr>
              <w:pStyle w:val="ListParagraph"/>
              <w:numPr>
                <w:ilvl w:val="0"/>
                <w:numId w:val="11"/>
              </w:numPr>
              <w:spacing w:after="0"/>
            </w:pPr>
            <w:r w:rsidRPr="005A759C">
              <w:t>Failure to serve</w:t>
            </w:r>
            <w:r w:rsidRPr="00B77D76">
              <w:t xml:space="preserve"> the garnishing order within a reasonable period of time is a ground to </w:t>
            </w:r>
            <w:r w:rsidR="00346CFB">
              <w:t xml:space="preserve">set aside the garnishing order </w:t>
            </w:r>
          </w:p>
          <w:p w:rsidR="005A759C" w:rsidRPr="00B77D76" w:rsidRDefault="00044574" w:rsidP="00044574">
            <w:pPr>
              <w:pStyle w:val="ListParagraph"/>
              <w:numPr>
                <w:ilvl w:val="0"/>
                <w:numId w:val="11"/>
              </w:numPr>
              <w:spacing w:after="0"/>
            </w:pPr>
            <w:r>
              <w:t>S</w:t>
            </w:r>
            <w:r w:rsidR="00346CFB">
              <w:t xml:space="preserve">een in </w:t>
            </w:r>
            <w:proofErr w:type="spellStart"/>
            <w:r w:rsidR="005A759C" w:rsidRPr="00346CFB">
              <w:rPr>
                <w:b/>
                <w:i/>
              </w:rPr>
              <w:t>Pybus</w:t>
            </w:r>
            <w:proofErr w:type="spellEnd"/>
            <w:r w:rsidR="00346CFB">
              <w:rPr>
                <w:b/>
                <w:i/>
              </w:rPr>
              <w:t xml:space="preserve"> </w:t>
            </w:r>
            <w:r w:rsidR="00346CFB">
              <w:t xml:space="preserve">where </w:t>
            </w:r>
            <w:r w:rsidR="00346CFB" w:rsidRPr="00346CFB">
              <w:t xml:space="preserve">the garnishing orders were not served </w:t>
            </w:r>
            <w:r>
              <w:t>for</w:t>
            </w:r>
            <w:r w:rsidR="00346CFB">
              <w:t xml:space="preserve"> 6 months,</w:t>
            </w:r>
            <w:r w:rsidR="00346CFB" w:rsidRPr="00346CFB">
              <w:t xml:space="preserve"> after the defendant had requested that they be served</w:t>
            </w:r>
            <w:r>
              <w:t xml:space="preserve"> </w:t>
            </w:r>
            <w:r>
              <w:sym w:font="Wingdings" w:char="F0E0"/>
            </w:r>
            <w:r w:rsidR="0027488B">
              <w:t xml:space="preserve"> PJGO set aside</w:t>
            </w:r>
          </w:p>
        </w:tc>
      </w:tr>
      <w:tr w:rsidR="00312135" w:rsidRPr="00312135" w:rsidTr="00FC5E4C">
        <w:trPr>
          <w:trHeight w:val="269"/>
        </w:trPr>
        <w:tc>
          <w:tcPr>
            <w:tcW w:w="11016"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312135" w:rsidRPr="00312135" w:rsidRDefault="00F468C9" w:rsidP="00013B3C">
            <w:pPr>
              <w:spacing w:after="0"/>
              <w:jc w:val="center"/>
              <w:rPr>
                <w:b/>
              </w:rPr>
            </w:pPr>
            <w:r>
              <w:rPr>
                <w:b/>
                <w:color w:val="FFFFFF" w:themeColor="background1"/>
              </w:rPr>
              <w:lastRenderedPageBreak/>
              <w:t xml:space="preserve">3) </w:t>
            </w:r>
            <w:r w:rsidR="006B399D">
              <w:rPr>
                <w:b/>
                <w:color w:val="FFFFFF" w:themeColor="background1"/>
              </w:rPr>
              <w:t>Payment into Court by Garnishee</w:t>
            </w:r>
          </w:p>
        </w:tc>
      </w:tr>
      <w:tr w:rsidR="000725C2" w:rsidRPr="007D799F" w:rsidTr="00721000">
        <w:trPr>
          <w:trHeight w:val="170"/>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25C2" w:rsidRDefault="000725C2" w:rsidP="00013B3C">
            <w:pPr>
              <w:spacing w:after="0" w:line="240" w:lineRule="auto"/>
              <w:jc w:val="center"/>
              <w:rPr>
                <w:b/>
                <w:szCs w:val="20"/>
              </w:rPr>
            </w:pPr>
            <w:r>
              <w:rPr>
                <w:b/>
                <w:szCs w:val="20"/>
              </w:rPr>
              <w:t>Garnishee’s Options</w:t>
            </w:r>
          </w:p>
        </w:tc>
        <w:tc>
          <w:tcPr>
            <w:tcW w:w="9738" w:type="dxa"/>
            <w:gridSpan w:val="2"/>
            <w:tcBorders>
              <w:top w:val="single" w:sz="4" w:space="0" w:color="auto"/>
              <w:left w:val="single" w:sz="4" w:space="0" w:color="auto"/>
              <w:bottom w:val="single" w:sz="4" w:space="0" w:color="auto"/>
              <w:right w:val="single" w:sz="4" w:space="0" w:color="auto"/>
            </w:tcBorders>
          </w:tcPr>
          <w:p w:rsidR="000725C2" w:rsidRDefault="000725C2" w:rsidP="0018552D">
            <w:pPr>
              <w:pStyle w:val="ListParagraph"/>
              <w:numPr>
                <w:ilvl w:val="0"/>
                <w:numId w:val="56"/>
              </w:numPr>
              <w:spacing w:after="0"/>
            </w:pPr>
            <w:r>
              <w:t>Pay the money into court, which extinguishes his debt</w:t>
            </w:r>
            <w:r w:rsidR="00F21A08">
              <w:t xml:space="preserve"> – </w:t>
            </w:r>
            <w:r w:rsidR="00F21A08">
              <w:rPr>
                <w:b/>
              </w:rPr>
              <w:t xml:space="preserve">s.21 </w:t>
            </w:r>
          </w:p>
          <w:p w:rsidR="000725C2" w:rsidRDefault="000725C2" w:rsidP="0018552D">
            <w:pPr>
              <w:pStyle w:val="ListParagraph"/>
              <w:numPr>
                <w:ilvl w:val="0"/>
                <w:numId w:val="56"/>
              </w:numPr>
              <w:spacing w:after="0"/>
            </w:pPr>
            <w:r>
              <w:t>Pay money into court, the</w:t>
            </w:r>
            <w:r w:rsidR="00F21A08">
              <w:t>n</w:t>
            </w:r>
            <w:r>
              <w:t xml:space="preserve"> dispute that he owes a debt to JD</w:t>
            </w:r>
            <w:r w:rsidR="00F21A08">
              <w:t xml:space="preserve"> – </w:t>
            </w:r>
            <w:r w:rsidR="00F21A08" w:rsidRPr="00F21A08">
              <w:rPr>
                <w:b/>
              </w:rPr>
              <w:t xml:space="preserve">s.16 </w:t>
            </w:r>
          </w:p>
          <w:p w:rsidR="000725C2" w:rsidRDefault="000725C2" w:rsidP="0018552D">
            <w:pPr>
              <w:pStyle w:val="ListParagraph"/>
              <w:numPr>
                <w:ilvl w:val="0"/>
                <w:numId w:val="56"/>
              </w:numPr>
              <w:spacing w:after="0"/>
            </w:pPr>
            <w:r>
              <w:t>Dispute validity of garnishing order, without paying it</w:t>
            </w:r>
            <w:r w:rsidR="00F21A08">
              <w:t xml:space="preserve"> – </w:t>
            </w:r>
            <w:r w:rsidR="00F21A08" w:rsidRPr="00F21A08">
              <w:rPr>
                <w:b/>
              </w:rPr>
              <w:t xml:space="preserve">s.16 </w:t>
            </w:r>
          </w:p>
          <w:p w:rsidR="000725C2" w:rsidRPr="00B77D76" w:rsidRDefault="000725C2" w:rsidP="008E4B5F">
            <w:pPr>
              <w:pStyle w:val="ListParagraph"/>
              <w:numPr>
                <w:ilvl w:val="0"/>
                <w:numId w:val="11"/>
              </w:numPr>
              <w:spacing w:after="0"/>
            </w:pPr>
            <w:r>
              <w:t>Garnishee need to do one of these or will be in contempt of court and could become personally liable for the debt and costs</w:t>
            </w:r>
          </w:p>
        </w:tc>
      </w:tr>
      <w:tr w:rsidR="000725C2" w:rsidRPr="007D799F" w:rsidTr="006B399D">
        <w:trPr>
          <w:trHeight w:val="593"/>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25C2" w:rsidRDefault="001675FC" w:rsidP="00013B3C">
            <w:pPr>
              <w:spacing w:after="0" w:line="240" w:lineRule="auto"/>
              <w:jc w:val="center"/>
              <w:rPr>
                <w:b/>
                <w:szCs w:val="20"/>
              </w:rPr>
            </w:pPr>
            <w:r>
              <w:rPr>
                <w:b/>
                <w:szCs w:val="20"/>
              </w:rPr>
              <w:t>Garnishee Must Not</w:t>
            </w:r>
          </w:p>
        </w:tc>
        <w:tc>
          <w:tcPr>
            <w:tcW w:w="9738" w:type="dxa"/>
            <w:gridSpan w:val="2"/>
            <w:tcBorders>
              <w:top w:val="single" w:sz="4" w:space="0" w:color="auto"/>
              <w:left w:val="single" w:sz="4" w:space="0" w:color="auto"/>
              <w:bottom w:val="single" w:sz="4" w:space="0" w:color="auto"/>
              <w:right w:val="single" w:sz="4" w:space="0" w:color="auto"/>
            </w:tcBorders>
          </w:tcPr>
          <w:p w:rsidR="001675FC" w:rsidRPr="001675FC" w:rsidRDefault="001675FC" w:rsidP="0018552D">
            <w:pPr>
              <w:pStyle w:val="ListParagraph"/>
              <w:numPr>
                <w:ilvl w:val="0"/>
                <w:numId w:val="57"/>
              </w:numPr>
              <w:spacing w:after="0"/>
            </w:pPr>
            <w:r w:rsidRPr="001675FC">
              <w:t>Simply do nothing</w:t>
            </w:r>
          </w:p>
          <w:p w:rsidR="001675FC" w:rsidRPr="001675FC" w:rsidRDefault="001675FC" w:rsidP="009F06FF">
            <w:pPr>
              <w:pStyle w:val="ListParagraph"/>
              <w:numPr>
                <w:ilvl w:val="1"/>
                <w:numId w:val="11"/>
              </w:numPr>
              <w:spacing w:after="0"/>
            </w:pPr>
            <w:r w:rsidRPr="001675FC">
              <w:t>Garnishee leaves himself open to a “</w:t>
            </w:r>
            <w:r w:rsidR="00973503" w:rsidRPr="00973503">
              <w:rPr>
                <w:b/>
              </w:rPr>
              <w:t>s.</w:t>
            </w:r>
            <w:r w:rsidRPr="00973503">
              <w:rPr>
                <w:b/>
              </w:rPr>
              <w:t>11 order</w:t>
            </w:r>
            <w:r w:rsidRPr="001675FC">
              <w:t>” which authorizes JC to bring action against garnishee who fails to pay, then get a judgment (he’s liable for amount garnished)</w:t>
            </w:r>
          </w:p>
          <w:p w:rsidR="001675FC" w:rsidRPr="009F06FF" w:rsidRDefault="001675FC" w:rsidP="009F06FF">
            <w:pPr>
              <w:pStyle w:val="ListParagraph"/>
              <w:numPr>
                <w:ilvl w:val="1"/>
                <w:numId w:val="11"/>
              </w:numPr>
              <w:spacing w:after="0"/>
            </w:pPr>
            <w:r w:rsidRPr="001675FC">
              <w:t>JC can execute against garnishee</w:t>
            </w:r>
            <w:r w:rsidR="00973503">
              <w:t xml:space="preserve"> – </w:t>
            </w:r>
            <w:r w:rsidR="00973503">
              <w:rPr>
                <w:b/>
              </w:rPr>
              <w:t>s.14</w:t>
            </w:r>
          </w:p>
          <w:p w:rsidR="009F06FF" w:rsidRDefault="009F06FF" w:rsidP="009F06FF">
            <w:pPr>
              <w:pStyle w:val="ListParagraph"/>
              <w:numPr>
                <w:ilvl w:val="1"/>
                <w:numId w:val="11"/>
              </w:numPr>
              <w:spacing w:after="0"/>
            </w:pPr>
            <w:r>
              <w:t xml:space="preserve">Remember, if garnishing order conflicts with something </w:t>
            </w:r>
            <w:r>
              <w:sym w:font="Wingdings" w:char="F0E0"/>
            </w:r>
            <w:r>
              <w:t xml:space="preserve"> pay money into court and file a dispute note – seen in </w:t>
            </w:r>
            <w:proofErr w:type="spellStart"/>
            <w:r>
              <w:rPr>
                <w:b/>
                <w:i/>
              </w:rPr>
              <w:t>Ahaus</w:t>
            </w:r>
            <w:proofErr w:type="spellEnd"/>
            <w:r>
              <w:rPr>
                <w:b/>
                <w:i/>
              </w:rPr>
              <w:t xml:space="preserve"> </w:t>
            </w:r>
            <w:r w:rsidR="00F21A08">
              <w:t>below</w:t>
            </w:r>
            <w:r w:rsidRPr="008346AA">
              <w:t xml:space="preserve">  </w:t>
            </w:r>
          </w:p>
          <w:p w:rsidR="001675FC" w:rsidRPr="001675FC" w:rsidRDefault="001675FC" w:rsidP="0018552D">
            <w:pPr>
              <w:pStyle w:val="ListParagraph"/>
              <w:numPr>
                <w:ilvl w:val="0"/>
                <w:numId w:val="57"/>
              </w:numPr>
              <w:spacing w:after="0"/>
            </w:pPr>
            <w:r w:rsidRPr="001675FC">
              <w:t xml:space="preserve">Pay the </w:t>
            </w:r>
            <w:proofErr w:type="spellStart"/>
            <w:r w:rsidRPr="001675FC">
              <w:t>garnishor</w:t>
            </w:r>
            <w:proofErr w:type="spellEnd"/>
            <w:r w:rsidRPr="001675FC">
              <w:t xml:space="preserve"> directly </w:t>
            </w:r>
          </w:p>
          <w:p w:rsidR="000725C2" w:rsidRDefault="001675FC" w:rsidP="0018552D">
            <w:pPr>
              <w:pStyle w:val="ListParagraph"/>
              <w:numPr>
                <w:ilvl w:val="0"/>
                <w:numId w:val="57"/>
              </w:numPr>
              <w:spacing w:after="0"/>
            </w:pPr>
            <w:r w:rsidRPr="001675FC">
              <w:t>Pay twice (once to JD, once to court)</w:t>
            </w:r>
          </w:p>
        </w:tc>
      </w:tr>
      <w:tr w:rsidR="009A279E" w:rsidRPr="008F5B12" w:rsidTr="009A279E">
        <w:trPr>
          <w:trHeight w:val="305"/>
        </w:trPr>
        <w:tc>
          <w:tcPr>
            <w:tcW w:w="11016"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9A279E" w:rsidRPr="008F5B12" w:rsidRDefault="009A279E" w:rsidP="00F33AA2">
            <w:pPr>
              <w:spacing w:after="0" w:line="240" w:lineRule="auto"/>
              <w:jc w:val="center"/>
              <w:rPr>
                <w:b/>
                <w:color w:val="FFFFFF" w:themeColor="background1"/>
                <w:szCs w:val="20"/>
              </w:rPr>
            </w:pPr>
            <w:r>
              <w:rPr>
                <w:b/>
                <w:color w:val="FFFFFF" w:themeColor="background1"/>
                <w:szCs w:val="20"/>
              </w:rPr>
              <w:t>Garnishee Personal Liability</w:t>
            </w:r>
          </w:p>
        </w:tc>
      </w:tr>
      <w:tr w:rsidR="009A279E" w:rsidTr="00F33AA2">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279E" w:rsidRDefault="009A279E" w:rsidP="00F33AA2">
            <w:pPr>
              <w:spacing w:after="0" w:line="240" w:lineRule="auto"/>
              <w:jc w:val="center"/>
              <w:rPr>
                <w:b/>
                <w:szCs w:val="20"/>
              </w:rPr>
            </w:pPr>
            <w:r>
              <w:rPr>
                <w:b/>
                <w:szCs w:val="20"/>
              </w:rPr>
              <w:t>Payment by Garnishee</w:t>
            </w:r>
          </w:p>
          <w:p w:rsidR="009A279E" w:rsidRPr="007400A5" w:rsidRDefault="009A279E" w:rsidP="00F33AA2">
            <w:pPr>
              <w:spacing w:after="0" w:line="240" w:lineRule="auto"/>
              <w:jc w:val="center"/>
              <w:rPr>
                <w:szCs w:val="20"/>
              </w:rPr>
            </w:pPr>
            <w:r>
              <w:rPr>
                <w:szCs w:val="20"/>
              </w:rPr>
              <w:t>s.11</w:t>
            </w:r>
          </w:p>
        </w:tc>
        <w:tc>
          <w:tcPr>
            <w:tcW w:w="9738" w:type="dxa"/>
            <w:gridSpan w:val="2"/>
            <w:tcBorders>
              <w:top w:val="single" w:sz="4" w:space="0" w:color="auto"/>
              <w:left w:val="single" w:sz="4" w:space="0" w:color="auto"/>
              <w:bottom w:val="single" w:sz="4" w:space="0" w:color="auto"/>
              <w:right w:val="single" w:sz="4" w:space="0" w:color="auto"/>
            </w:tcBorders>
          </w:tcPr>
          <w:p w:rsidR="009A279E" w:rsidRDefault="009A279E" w:rsidP="00F33AA2">
            <w:pPr>
              <w:pStyle w:val="ListParagraph"/>
              <w:numPr>
                <w:ilvl w:val="0"/>
                <w:numId w:val="1"/>
              </w:numPr>
              <w:spacing w:after="0"/>
            </w:pPr>
            <w:r>
              <w:t>If the garnishee does nothing (doesn’t pay into court, doesn’t dispute) then a judge may order the garnishee to:</w:t>
            </w:r>
          </w:p>
          <w:p w:rsidR="009A279E" w:rsidRDefault="009A279E" w:rsidP="00F33AA2">
            <w:pPr>
              <w:pStyle w:val="ListParagraph"/>
              <w:numPr>
                <w:ilvl w:val="1"/>
                <w:numId w:val="1"/>
              </w:numPr>
              <w:spacing w:after="0"/>
            </w:pPr>
            <w:r>
              <w:t xml:space="preserve">If prejudgment </w:t>
            </w:r>
            <w:r>
              <w:sym w:font="Wingdings" w:char="F0E0"/>
            </w:r>
            <w:r>
              <w:t xml:space="preserve"> Pay the amount + costs into court</w:t>
            </w:r>
          </w:p>
          <w:p w:rsidR="009A279E" w:rsidRDefault="009A279E" w:rsidP="00F33AA2">
            <w:pPr>
              <w:pStyle w:val="ListParagraph"/>
              <w:numPr>
                <w:ilvl w:val="1"/>
                <w:numId w:val="1"/>
              </w:numPr>
              <w:spacing w:after="0"/>
            </w:pPr>
            <w:r>
              <w:t xml:space="preserve">If judgment recovered </w:t>
            </w:r>
            <w:r>
              <w:sym w:font="Wingdings" w:char="F0E0"/>
            </w:r>
            <w:r>
              <w:t xml:space="preserve"> Pay the amount + costs to the JC</w:t>
            </w:r>
          </w:p>
          <w:p w:rsidR="004E4E24" w:rsidRDefault="004E4E24" w:rsidP="009A279E">
            <w:pPr>
              <w:pStyle w:val="ListParagraph"/>
              <w:numPr>
                <w:ilvl w:val="0"/>
                <w:numId w:val="1"/>
              </w:numPr>
              <w:spacing w:after="0"/>
            </w:pPr>
            <w:r>
              <w:t xml:space="preserve">S.11 order is discretionary </w:t>
            </w:r>
            <w:r>
              <w:sym w:font="Wingdings" w:char="F0E0"/>
            </w:r>
            <w:r>
              <w:t xml:space="preserve"> “judge </w:t>
            </w:r>
            <w:r>
              <w:rPr>
                <w:i/>
              </w:rPr>
              <w:t>may</w:t>
            </w:r>
            <w:r>
              <w:t xml:space="preserve"> order the garnishee…” – seen in </w:t>
            </w:r>
            <w:r>
              <w:rPr>
                <w:b/>
                <w:i/>
              </w:rPr>
              <w:t xml:space="preserve">Evans </w:t>
            </w:r>
          </w:p>
          <w:p w:rsidR="004E4E24" w:rsidRDefault="009A279E" w:rsidP="004E4E24">
            <w:pPr>
              <w:pStyle w:val="ListParagraph"/>
              <w:numPr>
                <w:ilvl w:val="0"/>
                <w:numId w:val="1"/>
              </w:numPr>
              <w:spacing w:after="0"/>
            </w:pPr>
            <w:r>
              <w:t xml:space="preserve">S.11 order can give JC priority over garnishee’s assets but need full and frank disclosure of material facts – </w:t>
            </w:r>
            <w:r w:rsidRPr="00BF6116">
              <w:rPr>
                <w:b/>
                <w:i/>
              </w:rPr>
              <w:t>Evans</w:t>
            </w:r>
          </w:p>
        </w:tc>
      </w:tr>
      <w:tr w:rsidR="009A279E" w:rsidTr="00F33AA2">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D2B34" w:rsidRDefault="003D2B34" w:rsidP="00F33AA2">
            <w:pPr>
              <w:spacing w:after="0" w:line="240" w:lineRule="auto"/>
              <w:jc w:val="center"/>
              <w:rPr>
                <w:b/>
                <w:szCs w:val="20"/>
              </w:rPr>
            </w:pPr>
            <w:r>
              <w:rPr>
                <w:b/>
                <w:szCs w:val="20"/>
              </w:rPr>
              <w:t xml:space="preserve">Full and Frank Disclosure </w:t>
            </w:r>
          </w:p>
          <w:p w:rsidR="003D2B34" w:rsidRDefault="003D2B34" w:rsidP="003D2B34">
            <w:pPr>
              <w:spacing w:after="0" w:line="240" w:lineRule="auto"/>
              <w:jc w:val="center"/>
              <w:rPr>
                <w:b/>
                <w:szCs w:val="20"/>
              </w:rPr>
            </w:pPr>
            <w:r>
              <w:rPr>
                <w:b/>
                <w:szCs w:val="20"/>
              </w:rPr>
              <w:t xml:space="preserve">/ </w:t>
            </w:r>
          </w:p>
          <w:p w:rsidR="009A279E" w:rsidRDefault="009A279E" w:rsidP="003D2B34">
            <w:pPr>
              <w:spacing w:after="0" w:line="240" w:lineRule="auto"/>
              <w:jc w:val="center"/>
              <w:rPr>
                <w:b/>
                <w:szCs w:val="20"/>
              </w:rPr>
            </w:pPr>
            <w:r>
              <w:rPr>
                <w:b/>
                <w:szCs w:val="20"/>
              </w:rPr>
              <w:t>Trickery</w:t>
            </w:r>
          </w:p>
        </w:tc>
        <w:tc>
          <w:tcPr>
            <w:tcW w:w="9738" w:type="dxa"/>
            <w:gridSpan w:val="2"/>
            <w:tcBorders>
              <w:top w:val="single" w:sz="4" w:space="0" w:color="auto"/>
              <w:left w:val="single" w:sz="4" w:space="0" w:color="auto"/>
              <w:bottom w:val="single" w:sz="4" w:space="0" w:color="auto"/>
              <w:right w:val="single" w:sz="4" w:space="0" w:color="auto"/>
            </w:tcBorders>
          </w:tcPr>
          <w:p w:rsidR="009A279E" w:rsidRPr="00C644DE" w:rsidRDefault="009A279E" w:rsidP="00F33AA2">
            <w:pPr>
              <w:pStyle w:val="ListParagraph"/>
              <w:numPr>
                <w:ilvl w:val="0"/>
                <w:numId w:val="1"/>
              </w:numPr>
              <w:spacing w:after="0"/>
            </w:pPr>
            <w:r w:rsidRPr="00246BE0">
              <w:t xml:space="preserve">Garnishing orders are made </w:t>
            </w:r>
            <w:r w:rsidRPr="00246BE0">
              <w:rPr>
                <w:i/>
              </w:rPr>
              <w:t>ex parte</w:t>
            </w:r>
            <w:r w:rsidRPr="00246BE0">
              <w:t xml:space="preserve"> and counsel requesting a garnishing order </w:t>
            </w:r>
            <w:r w:rsidRPr="00246BE0">
              <w:rPr>
                <w:u w:val="single"/>
              </w:rPr>
              <w:t>must provide full and frank disclosure</w:t>
            </w:r>
            <w:r>
              <w:rPr>
                <w:u w:val="single"/>
              </w:rPr>
              <w:t xml:space="preserve"> of material facts</w:t>
            </w:r>
            <w:r>
              <w:t xml:space="preserve"> </w:t>
            </w:r>
            <w:r w:rsidR="00C644DE">
              <w:t>which might influence the exercise of discretion</w:t>
            </w:r>
            <w:r>
              <w:t xml:space="preserve"> – </w:t>
            </w:r>
            <w:r w:rsidRPr="00246BE0">
              <w:rPr>
                <w:b/>
                <w:i/>
              </w:rPr>
              <w:t>Evans</w:t>
            </w:r>
          </w:p>
          <w:p w:rsidR="009A279E" w:rsidRDefault="009A279E" w:rsidP="00F33AA2">
            <w:pPr>
              <w:pStyle w:val="ListParagraph"/>
              <w:numPr>
                <w:ilvl w:val="0"/>
                <w:numId w:val="1"/>
              </w:numPr>
              <w:spacing w:after="0"/>
            </w:pPr>
            <w:r>
              <w:t>Failure to do so can allows the court to set the order aside without regard to</w:t>
            </w:r>
            <w:r w:rsidR="003D2B34">
              <w:t xml:space="preserve"> the merits of the application – </w:t>
            </w:r>
            <w:r w:rsidRPr="00246BE0">
              <w:rPr>
                <w:b/>
                <w:i/>
              </w:rPr>
              <w:t>Evans</w:t>
            </w:r>
          </w:p>
          <w:p w:rsidR="009A279E" w:rsidRPr="004E4E24" w:rsidRDefault="009A279E" w:rsidP="004E4E24">
            <w:pPr>
              <w:pStyle w:val="ListParagraph"/>
              <w:numPr>
                <w:ilvl w:val="1"/>
                <w:numId w:val="1"/>
              </w:numPr>
              <w:spacing w:after="0"/>
              <w:rPr>
                <w:i/>
                <w:sz w:val="18"/>
                <w:szCs w:val="18"/>
              </w:rPr>
            </w:pPr>
            <w:r w:rsidRPr="001C29C0">
              <w:rPr>
                <w:i/>
                <w:sz w:val="18"/>
                <w:szCs w:val="18"/>
              </w:rPr>
              <w:t xml:space="preserve">Here, the plaintiff knew that the garnishee was under a freezing order from BC </w:t>
            </w:r>
            <w:proofErr w:type="spellStart"/>
            <w:r w:rsidRPr="001C29C0">
              <w:rPr>
                <w:i/>
                <w:sz w:val="18"/>
                <w:szCs w:val="18"/>
              </w:rPr>
              <w:t>SecCom</w:t>
            </w:r>
            <w:proofErr w:type="spellEnd"/>
            <w:r w:rsidRPr="001C29C0">
              <w:rPr>
                <w:i/>
                <w:sz w:val="18"/>
                <w:szCs w:val="18"/>
              </w:rPr>
              <w:t xml:space="preserve"> but asked for a garnishing order anyway without disclosing the existence of the freezing order to the court. The garnishee should not be held liable for its inability to pay the garnished funds into court.  You have to tell the court if there are other parties that might have claims (relates to priority).</w:t>
            </w:r>
          </w:p>
        </w:tc>
      </w:tr>
    </w:tbl>
    <w:p w:rsidR="009A279E" w:rsidRDefault="009A279E" w:rsidP="00013B3C">
      <w:pPr>
        <w:spacing w:after="0"/>
      </w:pPr>
    </w:p>
    <w:tbl>
      <w:tblPr>
        <w:tblStyle w:val="TableGrid"/>
        <w:tblW w:w="0" w:type="auto"/>
        <w:tblLook w:val="04A0" w:firstRow="1" w:lastRow="0" w:firstColumn="1" w:lastColumn="0" w:noHBand="0" w:noVBand="1"/>
      </w:tblPr>
      <w:tblGrid>
        <w:gridCol w:w="1368"/>
        <w:gridCol w:w="9648"/>
      </w:tblGrid>
      <w:tr w:rsidR="006B399D" w:rsidTr="00FC5E4C">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6B399D" w:rsidRDefault="008346AA" w:rsidP="00013B3C">
            <w:pPr>
              <w:spacing w:after="0" w:line="240" w:lineRule="auto"/>
              <w:jc w:val="center"/>
              <w:rPr>
                <w:b/>
                <w:szCs w:val="20"/>
              </w:rPr>
            </w:pPr>
            <w:r w:rsidRPr="008346AA">
              <w:rPr>
                <w:b/>
                <w:color w:val="FFFFFF" w:themeColor="background1"/>
                <w:szCs w:val="20"/>
              </w:rPr>
              <w:t>Attachable Property</w:t>
            </w:r>
          </w:p>
        </w:tc>
      </w:tr>
      <w:tr w:rsidR="006B399D" w:rsidRPr="00092E0D" w:rsidTr="00DE13CC">
        <w:trPr>
          <w:trHeight w:val="55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399D" w:rsidRPr="00C52D36" w:rsidRDefault="008346AA" w:rsidP="00013B3C">
            <w:pPr>
              <w:spacing w:after="0" w:line="240" w:lineRule="auto"/>
              <w:jc w:val="center"/>
              <w:rPr>
                <w:b/>
                <w:szCs w:val="20"/>
              </w:rPr>
            </w:pPr>
            <w:r>
              <w:rPr>
                <w:b/>
                <w:szCs w:val="20"/>
              </w:rPr>
              <w:t>Term Deposits</w:t>
            </w:r>
          </w:p>
        </w:tc>
        <w:tc>
          <w:tcPr>
            <w:tcW w:w="9648" w:type="dxa"/>
            <w:tcBorders>
              <w:top w:val="single" w:sz="4" w:space="0" w:color="auto"/>
              <w:left w:val="single" w:sz="4" w:space="0" w:color="auto"/>
              <w:bottom w:val="single" w:sz="4" w:space="0" w:color="auto"/>
              <w:right w:val="single" w:sz="4" w:space="0" w:color="auto"/>
            </w:tcBorders>
          </w:tcPr>
          <w:p w:rsidR="006B399D" w:rsidRPr="00092E0D" w:rsidRDefault="008346AA" w:rsidP="00777E92">
            <w:pPr>
              <w:pStyle w:val="ListParagraph"/>
              <w:numPr>
                <w:ilvl w:val="0"/>
                <w:numId w:val="9"/>
              </w:numPr>
              <w:spacing w:after="0"/>
              <w:rPr>
                <w:b/>
                <w:szCs w:val="20"/>
              </w:rPr>
            </w:pPr>
            <w:r>
              <w:rPr>
                <w:szCs w:val="20"/>
              </w:rPr>
              <w:t xml:space="preserve">Are attachable provided that terms are complied with </w:t>
            </w:r>
            <w:r w:rsidR="00DE13CC">
              <w:rPr>
                <w:szCs w:val="20"/>
              </w:rPr>
              <w:t xml:space="preserve">– </w:t>
            </w:r>
            <w:r>
              <w:rPr>
                <w:b/>
                <w:i/>
                <w:szCs w:val="20"/>
              </w:rPr>
              <w:t>Bel-Fran</w:t>
            </w:r>
          </w:p>
        </w:tc>
      </w:tr>
      <w:tr w:rsidR="00777E92" w:rsidRPr="00092E0D" w:rsidTr="00DE13CC">
        <w:trPr>
          <w:trHeight w:val="55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7E92" w:rsidRDefault="00777E92" w:rsidP="00013B3C">
            <w:pPr>
              <w:spacing w:after="0" w:line="240" w:lineRule="auto"/>
              <w:jc w:val="center"/>
              <w:rPr>
                <w:b/>
                <w:szCs w:val="20"/>
              </w:rPr>
            </w:pPr>
            <w:r>
              <w:rPr>
                <w:b/>
                <w:szCs w:val="20"/>
              </w:rPr>
              <w:t>Deposit Account</w:t>
            </w:r>
          </w:p>
        </w:tc>
        <w:tc>
          <w:tcPr>
            <w:tcW w:w="9648" w:type="dxa"/>
            <w:tcBorders>
              <w:top w:val="single" w:sz="4" w:space="0" w:color="auto"/>
              <w:left w:val="single" w:sz="4" w:space="0" w:color="auto"/>
              <w:bottom w:val="single" w:sz="4" w:space="0" w:color="auto"/>
              <w:right w:val="single" w:sz="4" w:space="0" w:color="auto"/>
            </w:tcBorders>
          </w:tcPr>
          <w:p w:rsidR="00777E92" w:rsidRDefault="00777E92" w:rsidP="00777E92">
            <w:pPr>
              <w:pStyle w:val="ListParagraph"/>
              <w:numPr>
                <w:ilvl w:val="0"/>
                <w:numId w:val="9"/>
              </w:numPr>
              <w:spacing w:after="0"/>
              <w:rPr>
                <w:szCs w:val="20"/>
              </w:rPr>
            </w:pPr>
            <w:r>
              <w:rPr>
                <w:szCs w:val="20"/>
              </w:rPr>
              <w:t>Bank isn’t in a continual state of owing to the JD and only becomes so when the JD makes a demand BUT…</w:t>
            </w:r>
          </w:p>
          <w:p w:rsidR="00777E92" w:rsidRPr="009A279E" w:rsidRDefault="00777E92" w:rsidP="00777E92">
            <w:pPr>
              <w:pStyle w:val="ListParagraph"/>
              <w:numPr>
                <w:ilvl w:val="0"/>
                <w:numId w:val="9"/>
              </w:numPr>
              <w:spacing w:after="0"/>
              <w:rPr>
                <w:szCs w:val="20"/>
              </w:rPr>
            </w:pPr>
            <w:r>
              <w:rPr>
                <w:szCs w:val="20"/>
              </w:rPr>
              <w:t xml:space="preserve">Service of the garnishing order is equivalent of a demand on the bank and so, it is a valid garnishing order – discussed in </w:t>
            </w:r>
            <w:r>
              <w:rPr>
                <w:b/>
                <w:i/>
                <w:szCs w:val="20"/>
              </w:rPr>
              <w:t>Bel-Fran</w:t>
            </w:r>
          </w:p>
          <w:p w:rsidR="009A279E" w:rsidRDefault="009A279E" w:rsidP="00777E92">
            <w:pPr>
              <w:pStyle w:val="ListParagraph"/>
              <w:numPr>
                <w:ilvl w:val="0"/>
                <w:numId w:val="9"/>
              </w:numPr>
              <w:spacing w:after="0"/>
              <w:rPr>
                <w:szCs w:val="20"/>
              </w:rPr>
            </w:pPr>
            <w:r>
              <w:rPr>
                <w:szCs w:val="20"/>
              </w:rPr>
              <w:t xml:space="preserve">Remember, for jurisdictional purposes, the account is located at branch were it is held – see </w:t>
            </w:r>
            <w:r>
              <w:rPr>
                <w:b/>
                <w:i/>
                <w:szCs w:val="20"/>
              </w:rPr>
              <w:t>Mitchell</w:t>
            </w:r>
          </w:p>
        </w:tc>
      </w:tr>
      <w:tr w:rsidR="008346AA" w:rsidRPr="00092E0D" w:rsidTr="00DE13CC">
        <w:trPr>
          <w:trHeight w:val="55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46AA" w:rsidRDefault="008346AA" w:rsidP="00013B3C">
            <w:pPr>
              <w:spacing w:after="0" w:line="240" w:lineRule="auto"/>
              <w:jc w:val="center"/>
              <w:rPr>
                <w:b/>
                <w:szCs w:val="20"/>
              </w:rPr>
            </w:pPr>
            <w:r>
              <w:rPr>
                <w:b/>
                <w:szCs w:val="20"/>
              </w:rPr>
              <w:t xml:space="preserve">Joint </w:t>
            </w:r>
            <w:r w:rsidR="00FC5E4C">
              <w:rPr>
                <w:b/>
                <w:szCs w:val="20"/>
              </w:rPr>
              <w:t>Account</w:t>
            </w:r>
          </w:p>
        </w:tc>
        <w:tc>
          <w:tcPr>
            <w:tcW w:w="9648" w:type="dxa"/>
            <w:tcBorders>
              <w:top w:val="single" w:sz="4" w:space="0" w:color="auto"/>
              <w:left w:val="single" w:sz="4" w:space="0" w:color="auto"/>
              <w:bottom w:val="single" w:sz="4" w:space="0" w:color="auto"/>
              <w:right w:val="single" w:sz="4" w:space="0" w:color="auto"/>
            </w:tcBorders>
          </w:tcPr>
          <w:p w:rsidR="008346AA" w:rsidRDefault="008346AA" w:rsidP="00777E92">
            <w:pPr>
              <w:pStyle w:val="ListParagraph"/>
              <w:numPr>
                <w:ilvl w:val="0"/>
                <w:numId w:val="9"/>
              </w:numPr>
              <w:spacing w:after="0"/>
              <w:rPr>
                <w:szCs w:val="20"/>
              </w:rPr>
            </w:pPr>
            <w:r>
              <w:rPr>
                <w:szCs w:val="20"/>
              </w:rPr>
              <w:t>If both joint owners are JD’s then JC can garnish the debt</w:t>
            </w:r>
          </w:p>
          <w:p w:rsidR="008346AA" w:rsidRDefault="008346AA" w:rsidP="00777E92">
            <w:pPr>
              <w:pStyle w:val="ListParagraph"/>
              <w:numPr>
                <w:ilvl w:val="0"/>
                <w:numId w:val="9"/>
              </w:numPr>
              <w:spacing w:after="0"/>
              <w:rPr>
                <w:szCs w:val="20"/>
              </w:rPr>
            </w:pPr>
            <w:r>
              <w:rPr>
                <w:szCs w:val="20"/>
              </w:rPr>
              <w:t xml:space="preserve">If only one is though </w:t>
            </w:r>
            <w:r w:rsidRPr="008346AA">
              <w:rPr>
                <w:szCs w:val="20"/>
              </w:rPr>
              <w:sym w:font="Wingdings" w:char="F0E0"/>
            </w:r>
            <w:r>
              <w:rPr>
                <w:szCs w:val="20"/>
              </w:rPr>
              <w:t xml:space="preserve"> </w:t>
            </w:r>
            <w:proofErr w:type="spellStart"/>
            <w:r>
              <w:rPr>
                <w:szCs w:val="20"/>
              </w:rPr>
              <w:t>nemo</w:t>
            </w:r>
            <w:proofErr w:type="spellEnd"/>
            <w:r>
              <w:rPr>
                <w:szCs w:val="20"/>
              </w:rPr>
              <w:t xml:space="preserve"> </w:t>
            </w:r>
            <w:proofErr w:type="spellStart"/>
            <w:r>
              <w:rPr>
                <w:szCs w:val="20"/>
              </w:rPr>
              <w:t>dat</w:t>
            </w:r>
            <w:proofErr w:type="spellEnd"/>
            <w:r>
              <w:rPr>
                <w:szCs w:val="20"/>
              </w:rPr>
              <w:t xml:space="preserve"> applies,</w:t>
            </w:r>
            <w:r w:rsidR="00AE7114">
              <w:rPr>
                <w:szCs w:val="20"/>
              </w:rPr>
              <w:t xml:space="preserve"> and bank would be in breach of K duty </w:t>
            </w:r>
            <w:r w:rsidR="00AE7114" w:rsidRPr="00AE7114">
              <w:rPr>
                <w:szCs w:val="20"/>
              </w:rPr>
              <w:sym w:font="Wingdings" w:char="F0E0"/>
            </w:r>
            <w:r>
              <w:rPr>
                <w:szCs w:val="20"/>
              </w:rPr>
              <w:t xml:space="preserve"> cannot garnish</w:t>
            </w:r>
            <w:r w:rsidR="00FC5E4C">
              <w:rPr>
                <w:szCs w:val="20"/>
              </w:rPr>
              <w:t xml:space="preserve"> </w:t>
            </w:r>
            <w:r w:rsidR="00DE13CC">
              <w:rPr>
                <w:szCs w:val="20"/>
              </w:rPr>
              <w:t xml:space="preserve">– </w:t>
            </w:r>
            <w:r w:rsidR="00FC5E4C" w:rsidRPr="00FC5E4C">
              <w:rPr>
                <w:b/>
                <w:i/>
                <w:szCs w:val="20"/>
              </w:rPr>
              <w:t>Field</w:t>
            </w:r>
          </w:p>
          <w:p w:rsidR="00FC5E4C" w:rsidRDefault="00FC5E4C" w:rsidP="00777E92">
            <w:pPr>
              <w:pStyle w:val="ListParagraph"/>
              <w:numPr>
                <w:ilvl w:val="0"/>
                <w:numId w:val="9"/>
              </w:numPr>
              <w:spacing w:after="0"/>
              <w:rPr>
                <w:szCs w:val="20"/>
              </w:rPr>
            </w:pPr>
            <w:r>
              <w:rPr>
                <w:szCs w:val="20"/>
              </w:rPr>
              <w:t>Cannot garnish even if one j</w:t>
            </w:r>
            <w:r w:rsidR="00752316">
              <w:rPr>
                <w:szCs w:val="20"/>
              </w:rPr>
              <w:t xml:space="preserve">oint owner renounces their claim (as they still maintain a right to sue for the funds) – </w:t>
            </w:r>
            <w:r>
              <w:rPr>
                <w:b/>
                <w:i/>
                <w:szCs w:val="20"/>
              </w:rPr>
              <w:t>Field</w:t>
            </w:r>
          </w:p>
          <w:p w:rsidR="00FC5E4C" w:rsidRDefault="00FC5E4C" w:rsidP="00777E92">
            <w:pPr>
              <w:pStyle w:val="ListParagraph"/>
              <w:numPr>
                <w:ilvl w:val="0"/>
                <w:numId w:val="9"/>
              </w:numPr>
              <w:spacing w:after="0"/>
              <w:rPr>
                <w:szCs w:val="20"/>
              </w:rPr>
            </w:pPr>
            <w:r>
              <w:rPr>
                <w:szCs w:val="20"/>
              </w:rPr>
              <w:t xml:space="preserve">Court cannot make inquiry into “true ownership” of account to determine if it is a sham account </w:t>
            </w:r>
            <w:r w:rsidR="00752316">
              <w:rPr>
                <w:szCs w:val="20"/>
              </w:rPr>
              <w:t xml:space="preserve">– </w:t>
            </w:r>
            <w:r w:rsidRPr="00FC5E4C">
              <w:rPr>
                <w:b/>
                <w:i/>
                <w:szCs w:val="20"/>
              </w:rPr>
              <w:t>Field</w:t>
            </w:r>
          </w:p>
        </w:tc>
      </w:tr>
      <w:tr w:rsidR="008346AA" w:rsidRPr="00092E0D" w:rsidTr="00DE13CC">
        <w:trPr>
          <w:trHeight w:val="55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46AA" w:rsidRDefault="008346AA" w:rsidP="00013B3C">
            <w:pPr>
              <w:spacing w:after="0" w:line="240" w:lineRule="auto"/>
              <w:jc w:val="center"/>
              <w:rPr>
                <w:b/>
                <w:szCs w:val="20"/>
              </w:rPr>
            </w:pPr>
            <w:r>
              <w:rPr>
                <w:b/>
                <w:szCs w:val="20"/>
              </w:rPr>
              <w:t>Rent</w:t>
            </w:r>
          </w:p>
        </w:tc>
        <w:tc>
          <w:tcPr>
            <w:tcW w:w="9648" w:type="dxa"/>
            <w:tcBorders>
              <w:top w:val="single" w:sz="4" w:space="0" w:color="auto"/>
              <w:left w:val="single" w:sz="4" w:space="0" w:color="auto"/>
              <w:bottom w:val="single" w:sz="4" w:space="0" w:color="auto"/>
              <w:right w:val="single" w:sz="4" w:space="0" w:color="auto"/>
            </w:tcBorders>
          </w:tcPr>
          <w:p w:rsidR="008346AA" w:rsidRPr="006B24F6" w:rsidRDefault="008346AA" w:rsidP="006B24F6">
            <w:pPr>
              <w:pStyle w:val="ListParagraph"/>
              <w:numPr>
                <w:ilvl w:val="0"/>
                <w:numId w:val="9"/>
              </w:numPr>
              <w:spacing w:after="0"/>
              <w:rPr>
                <w:b/>
              </w:rPr>
            </w:pPr>
            <w:r w:rsidRPr="00B77D76">
              <w:t xml:space="preserve">Rent that is due in the future is not “payable or accruing due” within the meaning of the </w:t>
            </w:r>
            <w:r w:rsidRPr="008346AA">
              <w:rPr>
                <w:i/>
              </w:rPr>
              <w:t>COEA</w:t>
            </w:r>
            <w:r w:rsidR="006B24F6" w:rsidRPr="006B24F6">
              <w:sym w:font="Wingdings" w:char="F0E0"/>
            </w:r>
            <w:r w:rsidR="006B24F6" w:rsidRPr="006B24F6">
              <w:t xml:space="preserve"> </w:t>
            </w:r>
            <w:r w:rsidR="006B24F6">
              <w:t>Must be payable beyond question</w:t>
            </w:r>
            <w:r w:rsidR="00A5016D">
              <w:t xml:space="preserve"> – </w:t>
            </w:r>
            <w:r w:rsidR="00AE7114" w:rsidRPr="006B24F6">
              <w:rPr>
                <w:b/>
                <w:i/>
              </w:rPr>
              <w:t>Access Mortgage</w:t>
            </w:r>
          </w:p>
          <w:p w:rsidR="008346AA" w:rsidRPr="00000DBE" w:rsidRDefault="008346AA" w:rsidP="00777E92">
            <w:pPr>
              <w:pStyle w:val="ListParagraph"/>
              <w:numPr>
                <w:ilvl w:val="0"/>
                <w:numId w:val="9"/>
              </w:numPr>
              <w:spacing w:after="0"/>
              <w:rPr>
                <w:szCs w:val="20"/>
              </w:rPr>
            </w:pPr>
            <w:r w:rsidRPr="00B77D76">
              <w:t>You cannot issue and serve a garnishing order before the rent due date, although overdue rent is attachable</w:t>
            </w:r>
            <w:r w:rsidR="00A5016D">
              <w:t xml:space="preserve"> – </w:t>
            </w:r>
            <w:r w:rsidR="00AE7114" w:rsidRPr="00AE7114">
              <w:rPr>
                <w:b/>
                <w:i/>
              </w:rPr>
              <w:t>Access Mortgage</w:t>
            </w:r>
          </w:p>
          <w:p w:rsidR="00000DBE" w:rsidRPr="001C29C0" w:rsidRDefault="00000DBE" w:rsidP="007764C4">
            <w:pPr>
              <w:pStyle w:val="ListParagraph"/>
              <w:numPr>
                <w:ilvl w:val="1"/>
                <w:numId w:val="9"/>
              </w:numPr>
              <w:spacing w:after="0"/>
              <w:rPr>
                <w:i/>
                <w:sz w:val="18"/>
                <w:szCs w:val="18"/>
              </w:rPr>
            </w:pPr>
            <w:r w:rsidRPr="001C29C0">
              <w:rPr>
                <w:i/>
                <w:sz w:val="18"/>
                <w:szCs w:val="18"/>
              </w:rPr>
              <w:t xml:space="preserve">Here, tenants (garnishees) paid rent money into court a week before rent was due </w:t>
            </w:r>
            <w:r w:rsidRPr="001C29C0">
              <w:rPr>
                <w:i/>
                <w:sz w:val="18"/>
                <w:szCs w:val="18"/>
              </w:rPr>
              <w:sym w:font="Wingdings" w:char="F0E0"/>
            </w:r>
            <w:r w:rsidRPr="001C29C0">
              <w:rPr>
                <w:i/>
                <w:sz w:val="18"/>
                <w:szCs w:val="18"/>
              </w:rPr>
              <w:t xml:space="preserve"> n</w:t>
            </w:r>
            <w:r w:rsidR="00A5016D">
              <w:rPr>
                <w:i/>
                <w:sz w:val="18"/>
                <w:szCs w:val="18"/>
              </w:rPr>
              <w:t>ot</w:t>
            </w:r>
            <w:r w:rsidRPr="001C29C0">
              <w:rPr>
                <w:i/>
                <w:sz w:val="18"/>
                <w:szCs w:val="18"/>
              </w:rPr>
              <w:t xml:space="preserve"> allowed</w:t>
            </w:r>
          </w:p>
        </w:tc>
      </w:tr>
      <w:tr w:rsidR="00000DBE" w:rsidRPr="00092E0D" w:rsidTr="00DE13CC">
        <w:trPr>
          <w:trHeight w:val="55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0DBE" w:rsidRDefault="00000DBE" w:rsidP="00013B3C">
            <w:pPr>
              <w:spacing w:after="0" w:line="240" w:lineRule="auto"/>
              <w:jc w:val="center"/>
              <w:rPr>
                <w:b/>
                <w:szCs w:val="20"/>
              </w:rPr>
            </w:pPr>
            <w:r>
              <w:rPr>
                <w:b/>
                <w:szCs w:val="20"/>
              </w:rPr>
              <w:t>Wages and Salaries</w:t>
            </w:r>
          </w:p>
        </w:tc>
        <w:tc>
          <w:tcPr>
            <w:tcW w:w="9648" w:type="dxa"/>
            <w:tcBorders>
              <w:top w:val="single" w:sz="4" w:space="0" w:color="auto"/>
              <w:left w:val="single" w:sz="4" w:space="0" w:color="auto"/>
              <w:bottom w:val="single" w:sz="4" w:space="0" w:color="auto"/>
              <w:right w:val="single" w:sz="4" w:space="0" w:color="auto"/>
            </w:tcBorders>
          </w:tcPr>
          <w:p w:rsidR="00000DBE" w:rsidRPr="00000DBE" w:rsidRDefault="0076436F" w:rsidP="00777E92">
            <w:pPr>
              <w:numPr>
                <w:ilvl w:val="0"/>
                <w:numId w:val="9"/>
              </w:numPr>
              <w:tabs>
                <w:tab w:val="left" w:pos="709"/>
              </w:tabs>
              <w:spacing w:after="0"/>
              <w:contextualSpacing w:val="0"/>
              <w:rPr>
                <w:rFonts w:cs="Times New Roman"/>
                <w:szCs w:val="20"/>
              </w:rPr>
            </w:pPr>
            <w:proofErr w:type="spellStart"/>
            <w:r>
              <w:rPr>
                <w:rFonts w:cs="Times New Roman"/>
                <w:szCs w:val="20"/>
              </w:rPr>
              <w:t>Garnishable</w:t>
            </w:r>
            <w:proofErr w:type="spellEnd"/>
            <w:r>
              <w:rPr>
                <w:rFonts w:cs="Times New Roman"/>
                <w:szCs w:val="20"/>
              </w:rPr>
              <w:t xml:space="preserve"> if due within 7 days</w:t>
            </w:r>
          </w:p>
          <w:p w:rsidR="00000DBE" w:rsidRPr="00000DBE" w:rsidRDefault="00763DF8" w:rsidP="00777E92">
            <w:pPr>
              <w:numPr>
                <w:ilvl w:val="0"/>
                <w:numId w:val="9"/>
              </w:numPr>
              <w:tabs>
                <w:tab w:val="left" w:pos="709"/>
              </w:tabs>
              <w:spacing w:after="0"/>
              <w:contextualSpacing w:val="0"/>
              <w:rPr>
                <w:rFonts w:cs="Times New Roman"/>
                <w:szCs w:val="20"/>
              </w:rPr>
            </w:pPr>
            <w:r>
              <w:rPr>
                <w:rFonts w:cs="Times New Roman"/>
                <w:szCs w:val="20"/>
              </w:rPr>
              <w:t>PJ</w:t>
            </w:r>
            <w:r w:rsidR="00000DBE" w:rsidRPr="00000DBE">
              <w:rPr>
                <w:rFonts w:cs="Times New Roman"/>
                <w:szCs w:val="20"/>
              </w:rPr>
              <w:t>GO is not possible</w:t>
            </w:r>
            <w:r>
              <w:rPr>
                <w:rFonts w:cs="Times New Roman"/>
                <w:szCs w:val="20"/>
              </w:rPr>
              <w:t xml:space="preserve"> for wages</w:t>
            </w:r>
            <w:r w:rsidR="004D34D4">
              <w:rPr>
                <w:rFonts w:cs="Times New Roman"/>
                <w:szCs w:val="20"/>
              </w:rPr>
              <w:t xml:space="preserve"> – </w:t>
            </w:r>
            <w:r w:rsidR="004D34D4" w:rsidRPr="004D34D4">
              <w:rPr>
                <w:rFonts w:cs="Times New Roman"/>
                <w:b/>
                <w:szCs w:val="20"/>
              </w:rPr>
              <w:t>s.3(4)</w:t>
            </w:r>
          </w:p>
          <w:p w:rsidR="00000DBE" w:rsidRPr="00000DBE" w:rsidRDefault="00000DBE" w:rsidP="00777E92">
            <w:pPr>
              <w:numPr>
                <w:ilvl w:val="0"/>
                <w:numId w:val="9"/>
              </w:numPr>
              <w:tabs>
                <w:tab w:val="left" w:pos="709"/>
              </w:tabs>
              <w:spacing w:after="0"/>
              <w:contextualSpacing w:val="0"/>
              <w:rPr>
                <w:rFonts w:cs="Times New Roman"/>
                <w:szCs w:val="20"/>
              </w:rPr>
            </w:pPr>
            <w:r w:rsidRPr="00000DBE">
              <w:rPr>
                <w:rFonts w:cs="Times New Roman"/>
                <w:szCs w:val="20"/>
              </w:rPr>
              <w:t>7-day rule</w:t>
            </w:r>
            <w:r w:rsidR="0076436F">
              <w:rPr>
                <w:rFonts w:cs="Times New Roman"/>
                <w:szCs w:val="20"/>
              </w:rPr>
              <w:t xml:space="preserve"> </w:t>
            </w:r>
            <w:r w:rsidR="0076436F" w:rsidRPr="0076436F">
              <w:rPr>
                <w:rFonts w:cs="Times New Roman"/>
                <w:szCs w:val="20"/>
              </w:rPr>
              <w:sym w:font="Wingdings" w:char="F0E0"/>
            </w:r>
            <w:r w:rsidRPr="00000DBE">
              <w:rPr>
                <w:rFonts w:cs="Times New Roman"/>
                <w:szCs w:val="20"/>
              </w:rPr>
              <w:t xml:space="preserve"> JC can issue GO a week before salary is due and GO will be valid</w:t>
            </w:r>
          </w:p>
          <w:p w:rsidR="00000DBE" w:rsidRPr="00000DBE" w:rsidRDefault="00000DBE" w:rsidP="00777E92">
            <w:pPr>
              <w:numPr>
                <w:ilvl w:val="1"/>
                <w:numId w:val="9"/>
              </w:numPr>
              <w:tabs>
                <w:tab w:val="left" w:pos="709"/>
              </w:tabs>
              <w:spacing w:after="0"/>
              <w:contextualSpacing w:val="0"/>
              <w:rPr>
                <w:rFonts w:cs="Times New Roman"/>
                <w:szCs w:val="20"/>
              </w:rPr>
            </w:pPr>
            <w:r w:rsidRPr="00000DBE">
              <w:rPr>
                <w:rFonts w:cs="Times New Roman"/>
                <w:szCs w:val="20"/>
              </w:rPr>
              <w:t xml:space="preserve">Applies to Crown employees, Fed employees may be complicated by </w:t>
            </w:r>
            <w:r w:rsidRPr="00000DBE">
              <w:rPr>
                <w:rFonts w:cs="Times New Roman"/>
                <w:i/>
                <w:szCs w:val="20"/>
              </w:rPr>
              <w:t xml:space="preserve">Garnishment and Pension </w:t>
            </w:r>
            <w:r w:rsidRPr="00000DBE">
              <w:rPr>
                <w:rFonts w:cs="Times New Roman"/>
                <w:i/>
                <w:szCs w:val="20"/>
              </w:rPr>
              <w:lastRenderedPageBreak/>
              <w:t>Diversion Act</w:t>
            </w:r>
          </w:p>
          <w:p w:rsidR="00000DBE" w:rsidRPr="00000DBE" w:rsidRDefault="00000DBE" w:rsidP="00777E92">
            <w:pPr>
              <w:numPr>
                <w:ilvl w:val="0"/>
                <w:numId w:val="9"/>
              </w:numPr>
              <w:tabs>
                <w:tab w:val="left" w:pos="709"/>
              </w:tabs>
              <w:spacing w:after="0"/>
              <w:contextualSpacing w:val="0"/>
              <w:rPr>
                <w:rFonts w:cs="Times New Roman"/>
                <w:szCs w:val="20"/>
              </w:rPr>
            </w:pPr>
            <w:r w:rsidRPr="00000DBE">
              <w:rPr>
                <w:rFonts w:cs="Times New Roman"/>
                <w:szCs w:val="20"/>
              </w:rPr>
              <w:t>70% or at least $100 (</w:t>
            </w:r>
            <w:r w:rsidR="00081C15">
              <w:rPr>
                <w:rFonts w:cs="Times New Roman"/>
                <w:szCs w:val="20"/>
              </w:rPr>
              <w:t>$</w:t>
            </w:r>
            <w:r w:rsidRPr="00000DBE">
              <w:rPr>
                <w:rFonts w:cs="Times New Roman"/>
                <w:szCs w:val="20"/>
              </w:rPr>
              <w:t>200 w</w:t>
            </w:r>
            <w:r w:rsidR="00081C15">
              <w:rPr>
                <w:rFonts w:cs="Times New Roman"/>
                <w:szCs w:val="20"/>
              </w:rPr>
              <w:t>/</w:t>
            </w:r>
            <w:r w:rsidRPr="00000DBE">
              <w:rPr>
                <w:rFonts w:cs="Times New Roman"/>
                <w:szCs w:val="20"/>
              </w:rPr>
              <w:t xml:space="preserve"> </w:t>
            </w:r>
            <w:r w:rsidR="00763DF8" w:rsidRPr="00000DBE">
              <w:rPr>
                <w:rFonts w:cs="Times New Roman"/>
                <w:szCs w:val="20"/>
              </w:rPr>
              <w:t>dependents</w:t>
            </w:r>
            <w:r w:rsidRPr="00000DBE">
              <w:rPr>
                <w:rFonts w:cs="Times New Roman"/>
                <w:szCs w:val="20"/>
              </w:rPr>
              <w:t>) exempt</w:t>
            </w:r>
            <w:r w:rsidR="004D34D4">
              <w:rPr>
                <w:rFonts w:cs="Times New Roman"/>
                <w:szCs w:val="20"/>
              </w:rPr>
              <w:t xml:space="preserve"> –</w:t>
            </w:r>
            <w:r w:rsidRPr="00000DBE">
              <w:rPr>
                <w:rFonts w:cs="Times New Roman"/>
                <w:szCs w:val="20"/>
              </w:rPr>
              <w:t xml:space="preserve"> </w:t>
            </w:r>
            <w:r w:rsidRPr="004D34D4">
              <w:rPr>
                <w:rFonts w:cs="Times New Roman"/>
                <w:b/>
                <w:szCs w:val="20"/>
              </w:rPr>
              <w:t>s.3(5)</w:t>
            </w:r>
            <w:r w:rsidRPr="00000DBE">
              <w:rPr>
                <w:rFonts w:cs="Times New Roman"/>
                <w:szCs w:val="20"/>
              </w:rPr>
              <w:t xml:space="preserve"> </w:t>
            </w:r>
          </w:p>
          <w:p w:rsidR="00000DBE" w:rsidRDefault="00000DBE" w:rsidP="00777E92">
            <w:pPr>
              <w:numPr>
                <w:ilvl w:val="0"/>
                <w:numId w:val="9"/>
              </w:numPr>
              <w:tabs>
                <w:tab w:val="left" w:pos="709"/>
              </w:tabs>
              <w:spacing w:after="0"/>
              <w:contextualSpacing w:val="0"/>
              <w:rPr>
                <w:rFonts w:cs="Times New Roman"/>
                <w:szCs w:val="20"/>
              </w:rPr>
            </w:pPr>
            <w:r w:rsidRPr="00000DBE">
              <w:rPr>
                <w:rFonts w:cs="Times New Roman"/>
                <w:szCs w:val="20"/>
              </w:rPr>
              <w:t>No continuing GO – have to do it every two weeks</w:t>
            </w:r>
          </w:p>
          <w:p w:rsidR="004D34D4" w:rsidRPr="004D34D4" w:rsidRDefault="004D34D4" w:rsidP="00777E92">
            <w:pPr>
              <w:numPr>
                <w:ilvl w:val="0"/>
                <w:numId w:val="9"/>
              </w:numPr>
              <w:tabs>
                <w:tab w:val="left" w:pos="709"/>
              </w:tabs>
              <w:spacing w:after="0"/>
              <w:contextualSpacing w:val="0"/>
              <w:rPr>
                <w:rFonts w:cs="Times New Roman"/>
                <w:szCs w:val="20"/>
              </w:rPr>
            </w:pPr>
            <w:r w:rsidRPr="004D34D4">
              <w:rPr>
                <w:rFonts w:cs="Times New Roman"/>
                <w:szCs w:val="20"/>
              </w:rPr>
              <w:t xml:space="preserve">Prohibition on firing the </w:t>
            </w:r>
            <w:r>
              <w:rPr>
                <w:rFonts w:cs="Times New Roman"/>
                <w:szCs w:val="20"/>
              </w:rPr>
              <w:t>debtor because of garnishing order</w:t>
            </w:r>
            <w:r w:rsidRPr="004D34D4">
              <w:rPr>
                <w:rFonts w:cs="Times New Roman"/>
                <w:szCs w:val="20"/>
              </w:rPr>
              <w:t xml:space="preserve"> – </w:t>
            </w:r>
            <w:r w:rsidRPr="004D34D4">
              <w:rPr>
                <w:rFonts w:cs="Times New Roman"/>
                <w:b/>
                <w:szCs w:val="20"/>
              </w:rPr>
              <w:t xml:space="preserve">s.27 </w:t>
            </w:r>
          </w:p>
        </w:tc>
      </w:tr>
      <w:tr w:rsidR="008346AA" w:rsidRPr="00092E0D" w:rsidTr="00DE13CC">
        <w:trPr>
          <w:trHeight w:val="872"/>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2316" w:rsidRDefault="00752316" w:rsidP="00013B3C">
            <w:pPr>
              <w:spacing w:after="0" w:line="240" w:lineRule="auto"/>
              <w:jc w:val="center"/>
              <w:rPr>
                <w:b/>
                <w:szCs w:val="20"/>
              </w:rPr>
            </w:pPr>
            <w:r>
              <w:rPr>
                <w:b/>
                <w:szCs w:val="20"/>
              </w:rPr>
              <w:lastRenderedPageBreak/>
              <w:t>Undertakings</w:t>
            </w:r>
          </w:p>
        </w:tc>
        <w:tc>
          <w:tcPr>
            <w:tcW w:w="9648" w:type="dxa"/>
            <w:tcBorders>
              <w:top w:val="single" w:sz="4" w:space="0" w:color="auto"/>
              <w:left w:val="single" w:sz="4" w:space="0" w:color="auto"/>
              <w:bottom w:val="single" w:sz="4" w:space="0" w:color="auto"/>
              <w:right w:val="single" w:sz="4" w:space="0" w:color="auto"/>
            </w:tcBorders>
          </w:tcPr>
          <w:p w:rsidR="008346AA" w:rsidRDefault="008346AA" w:rsidP="008E4B5F">
            <w:pPr>
              <w:pStyle w:val="ListParagraph"/>
              <w:numPr>
                <w:ilvl w:val="0"/>
                <w:numId w:val="9"/>
              </w:numPr>
              <w:spacing w:after="0"/>
            </w:pPr>
            <w:r w:rsidRPr="008346AA">
              <w:t xml:space="preserve">Purchase moneys held in a conveyancing transaction </w:t>
            </w:r>
            <w:r w:rsidR="00606F63">
              <w:t xml:space="preserve">(undertakings) </w:t>
            </w:r>
            <w:r w:rsidRPr="008346AA">
              <w:t>by a lawyer or notary are attachable</w:t>
            </w:r>
            <w:r w:rsidR="00752316">
              <w:t xml:space="preserve"> – </w:t>
            </w:r>
            <w:proofErr w:type="spellStart"/>
            <w:r>
              <w:rPr>
                <w:b/>
                <w:i/>
              </w:rPr>
              <w:t>Ahaus</w:t>
            </w:r>
            <w:proofErr w:type="spellEnd"/>
          </w:p>
          <w:p w:rsidR="00885890" w:rsidRPr="00752316" w:rsidRDefault="00885890" w:rsidP="00606F63">
            <w:pPr>
              <w:pStyle w:val="ListParagraph"/>
              <w:numPr>
                <w:ilvl w:val="1"/>
                <w:numId w:val="9"/>
              </w:numPr>
              <w:spacing w:after="0"/>
              <w:rPr>
                <w:i/>
                <w:sz w:val="18"/>
                <w:szCs w:val="18"/>
              </w:rPr>
            </w:pPr>
            <w:r w:rsidRPr="00752316">
              <w:rPr>
                <w:i/>
                <w:sz w:val="18"/>
                <w:szCs w:val="18"/>
              </w:rPr>
              <w:t>Here, D sold house, money paid into notary’s trust (undertaking), JC gets garnishing order for this trust fund</w:t>
            </w:r>
            <w:r w:rsidR="00606F63">
              <w:rPr>
                <w:i/>
                <w:sz w:val="18"/>
                <w:szCs w:val="18"/>
              </w:rPr>
              <w:t xml:space="preserve">. </w:t>
            </w:r>
            <w:r w:rsidR="00606F63" w:rsidRPr="00606F63">
              <w:rPr>
                <w:i/>
                <w:sz w:val="18"/>
                <w:szCs w:val="18"/>
              </w:rPr>
              <w:t>The co</w:t>
            </w:r>
            <w:r w:rsidR="00606F63">
              <w:rPr>
                <w:i/>
                <w:sz w:val="18"/>
                <w:szCs w:val="18"/>
              </w:rPr>
              <w:t xml:space="preserve">nveyance of title was complete and the undertaking requirements were met </w:t>
            </w:r>
            <w:r w:rsidR="00606F63" w:rsidRPr="00606F63">
              <w:rPr>
                <w:i/>
                <w:sz w:val="18"/>
                <w:szCs w:val="18"/>
              </w:rPr>
              <w:sym w:font="Wingdings" w:char="F0E0"/>
            </w:r>
            <w:r w:rsidR="00606F63">
              <w:rPr>
                <w:i/>
                <w:sz w:val="18"/>
                <w:szCs w:val="18"/>
              </w:rPr>
              <w:t xml:space="preserve"> debt accruing due for balance of purchase money</w:t>
            </w:r>
          </w:p>
          <w:p w:rsidR="00081C15" w:rsidRDefault="00752316" w:rsidP="008E4B5F">
            <w:pPr>
              <w:pStyle w:val="ListParagraph"/>
              <w:numPr>
                <w:ilvl w:val="0"/>
                <w:numId w:val="9"/>
              </w:numPr>
              <w:spacing w:after="0"/>
            </w:pPr>
            <w:r>
              <w:t>Remember, i</w:t>
            </w:r>
            <w:r w:rsidR="008346AA">
              <w:t xml:space="preserve">f garnishing order conflicts with undertaking </w:t>
            </w:r>
            <w:r w:rsidR="008346AA">
              <w:sym w:font="Wingdings" w:char="F0E0"/>
            </w:r>
            <w:r w:rsidR="00606F63">
              <w:t xml:space="preserve"> pay money into court and file a dispute note</w:t>
            </w:r>
            <w:r w:rsidR="008346AA" w:rsidRPr="008346AA">
              <w:t xml:space="preserve">  </w:t>
            </w:r>
          </w:p>
          <w:p w:rsidR="008346AA" w:rsidRPr="00B77D76" w:rsidRDefault="00081C15" w:rsidP="00606F63">
            <w:pPr>
              <w:pStyle w:val="ListParagraph"/>
              <w:numPr>
                <w:ilvl w:val="1"/>
                <w:numId w:val="9"/>
              </w:numPr>
              <w:spacing w:after="0"/>
            </w:pPr>
            <w:r>
              <w:t xml:space="preserve">Never do </w:t>
            </w:r>
            <w:proofErr w:type="gramStart"/>
            <w:r>
              <w:t>nothing</w:t>
            </w:r>
            <w:proofErr w:type="gramEnd"/>
            <w:r>
              <w:t xml:space="preserve">! </w:t>
            </w:r>
            <w:r>
              <w:sym w:font="Wingdings" w:char="F0E0"/>
            </w:r>
            <w:r>
              <w:t xml:space="preserve"> R</w:t>
            </w:r>
            <w:r w:rsidR="008346AA" w:rsidRPr="008346AA">
              <w:t xml:space="preserve">esults in </w:t>
            </w:r>
            <w:r>
              <w:t>personal liability for the debt</w:t>
            </w:r>
          </w:p>
        </w:tc>
      </w:tr>
      <w:tr w:rsidR="008346AA" w:rsidRPr="00092E0D" w:rsidTr="00DE13CC">
        <w:trPr>
          <w:trHeight w:val="55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46AA" w:rsidRDefault="00AE7114" w:rsidP="00013B3C">
            <w:pPr>
              <w:spacing w:after="0" w:line="240" w:lineRule="auto"/>
              <w:jc w:val="center"/>
              <w:rPr>
                <w:b/>
                <w:szCs w:val="20"/>
              </w:rPr>
            </w:pPr>
            <w:r>
              <w:rPr>
                <w:b/>
                <w:szCs w:val="20"/>
              </w:rPr>
              <w:t>RRSP</w:t>
            </w:r>
          </w:p>
        </w:tc>
        <w:tc>
          <w:tcPr>
            <w:tcW w:w="9648" w:type="dxa"/>
            <w:tcBorders>
              <w:top w:val="single" w:sz="4" w:space="0" w:color="auto"/>
              <w:left w:val="single" w:sz="4" w:space="0" w:color="auto"/>
              <w:bottom w:val="single" w:sz="4" w:space="0" w:color="auto"/>
              <w:right w:val="single" w:sz="4" w:space="0" w:color="auto"/>
            </w:tcBorders>
          </w:tcPr>
          <w:p w:rsidR="008346AA" w:rsidRDefault="00AE7114" w:rsidP="008E4B5F">
            <w:pPr>
              <w:pStyle w:val="ListParagraph"/>
              <w:numPr>
                <w:ilvl w:val="0"/>
                <w:numId w:val="9"/>
              </w:numPr>
              <w:spacing w:after="0"/>
            </w:pPr>
            <w:r>
              <w:t>S.73.1 of the COEA extends immunity to RRSPs from execution in BC</w:t>
            </w:r>
          </w:p>
          <w:p w:rsidR="00AE7114" w:rsidRPr="00B77D76" w:rsidRDefault="00AE7114" w:rsidP="008E4B5F">
            <w:pPr>
              <w:pStyle w:val="ListParagraph"/>
              <w:numPr>
                <w:ilvl w:val="0"/>
                <w:numId w:val="9"/>
              </w:numPr>
              <w:spacing w:after="0"/>
            </w:pPr>
            <w:r>
              <w:t>Likely would extend to retirement funds as well</w:t>
            </w:r>
          </w:p>
        </w:tc>
      </w:tr>
      <w:tr w:rsidR="00AE7114" w:rsidRPr="00092E0D" w:rsidTr="00606F63">
        <w:trPr>
          <w:trHeight w:val="17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7114" w:rsidRDefault="00AE7114" w:rsidP="00013B3C">
            <w:pPr>
              <w:spacing w:after="0" w:line="240" w:lineRule="auto"/>
              <w:jc w:val="center"/>
              <w:rPr>
                <w:b/>
                <w:szCs w:val="20"/>
              </w:rPr>
            </w:pPr>
            <w:r>
              <w:rPr>
                <w:b/>
                <w:szCs w:val="20"/>
              </w:rPr>
              <w:t>Builder’s Liens Funds</w:t>
            </w:r>
          </w:p>
        </w:tc>
        <w:tc>
          <w:tcPr>
            <w:tcW w:w="9648" w:type="dxa"/>
            <w:tcBorders>
              <w:top w:val="single" w:sz="4" w:space="0" w:color="auto"/>
              <w:left w:val="single" w:sz="4" w:space="0" w:color="auto"/>
              <w:bottom w:val="single" w:sz="4" w:space="0" w:color="auto"/>
              <w:right w:val="single" w:sz="4" w:space="0" w:color="auto"/>
            </w:tcBorders>
          </w:tcPr>
          <w:p w:rsidR="00AE7114" w:rsidRPr="00844D0D" w:rsidRDefault="00AE7114" w:rsidP="008E4B5F">
            <w:pPr>
              <w:numPr>
                <w:ilvl w:val="0"/>
                <w:numId w:val="9"/>
              </w:numPr>
              <w:tabs>
                <w:tab w:val="left" w:pos="709"/>
              </w:tabs>
              <w:spacing w:after="0"/>
              <w:contextualSpacing w:val="0"/>
              <w:rPr>
                <w:rFonts w:cs="Times New Roman"/>
                <w:szCs w:val="20"/>
              </w:rPr>
            </w:pPr>
            <w:r w:rsidRPr="00844D0D">
              <w:rPr>
                <w:rFonts w:cs="Times New Roman"/>
                <w:i/>
                <w:szCs w:val="20"/>
              </w:rPr>
              <w:t>Builders Liens Act</w:t>
            </w:r>
            <w:r w:rsidRPr="00844D0D">
              <w:rPr>
                <w:rFonts w:cs="Times New Roman"/>
                <w:szCs w:val="20"/>
              </w:rPr>
              <w:t xml:space="preserve"> has provisions that make it not </w:t>
            </w:r>
            <w:proofErr w:type="spellStart"/>
            <w:r w:rsidRPr="00844D0D">
              <w:rPr>
                <w:rFonts w:cs="Times New Roman"/>
                <w:szCs w:val="20"/>
              </w:rPr>
              <w:t>garnishable</w:t>
            </w:r>
            <w:proofErr w:type="spellEnd"/>
          </w:p>
          <w:p w:rsidR="00AE7114" w:rsidRPr="00AE7114" w:rsidRDefault="00AE7114" w:rsidP="008E4B5F">
            <w:pPr>
              <w:numPr>
                <w:ilvl w:val="1"/>
                <w:numId w:val="9"/>
              </w:numPr>
              <w:tabs>
                <w:tab w:val="left" w:pos="709"/>
              </w:tabs>
              <w:spacing w:after="0"/>
              <w:contextualSpacing w:val="0"/>
              <w:rPr>
                <w:rFonts w:cs="Times New Roman"/>
                <w:szCs w:val="20"/>
              </w:rPr>
            </w:pPr>
            <w:r w:rsidRPr="00844D0D">
              <w:rPr>
                <w:rFonts w:cs="Times New Roman"/>
                <w:szCs w:val="20"/>
              </w:rPr>
              <w:t xml:space="preserve">S.13(1) – expressly makes the </w:t>
            </w:r>
            <w:proofErr w:type="spellStart"/>
            <w:r w:rsidRPr="00844D0D">
              <w:rPr>
                <w:rFonts w:cs="Times New Roman"/>
                <w:szCs w:val="20"/>
              </w:rPr>
              <w:t>garnishor’s</w:t>
            </w:r>
            <w:proofErr w:type="spellEnd"/>
            <w:r w:rsidRPr="00844D0D">
              <w:rPr>
                <w:rFonts w:cs="Times New Roman"/>
                <w:szCs w:val="20"/>
              </w:rPr>
              <w:t xml:space="preserve"> interest subordinate to the garnishee if the money is paid into Court</w:t>
            </w:r>
          </w:p>
        </w:tc>
      </w:tr>
      <w:tr w:rsidR="00A902EC" w:rsidRPr="00092E0D" w:rsidTr="0076436F">
        <w:trPr>
          <w:trHeight w:val="26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02EC" w:rsidRDefault="00A902EC" w:rsidP="00013B3C">
            <w:pPr>
              <w:spacing w:after="0" w:line="240" w:lineRule="auto"/>
              <w:jc w:val="center"/>
              <w:rPr>
                <w:b/>
                <w:szCs w:val="20"/>
              </w:rPr>
            </w:pPr>
            <w:r>
              <w:rPr>
                <w:b/>
                <w:szCs w:val="20"/>
              </w:rPr>
              <w:t>Retainers</w:t>
            </w:r>
          </w:p>
        </w:tc>
        <w:tc>
          <w:tcPr>
            <w:tcW w:w="9648" w:type="dxa"/>
            <w:tcBorders>
              <w:top w:val="single" w:sz="4" w:space="0" w:color="auto"/>
              <w:left w:val="single" w:sz="4" w:space="0" w:color="auto"/>
              <w:bottom w:val="single" w:sz="4" w:space="0" w:color="auto"/>
              <w:right w:val="single" w:sz="4" w:space="0" w:color="auto"/>
            </w:tcBorders>
          </w:tcPr>
          <w:p w:rsidR="00A902EC" w:rsidRPr="000B757C" w:rsidRDefault="00A902EC" w:rsidP="008E4B5F">
            <w:pPr>
              <w:numPr>
                <w:ilvl w:val="0"/>
                <w:numId w:val="9"/>
              </w:numPr>
              <w:tabs>
                <w:tab w:val="left" w:pos="709"/>
              </w:tabs>
              <w:spacing w:after="0"/>
              <w:contextualSpacing w:val="0"/>
              <w:rPr>
                <w:rFonts w:cs="Times New Roman"/>
                <w:szCs w:val="20"/>
              </w:rPr>
            </w:pPr>
            <w:r w:rsidRPr="00A902EC">
              <w:rPr>
                <w:rFonts w:cs="Times New Roman"/>
                <w:szCs w:val="20"/>
              </w:rPr>
              <w:t>True retainers (retainers which may never be repaid to the client) are not debts due</w:t>
            </w:r>
            <w:r>
              <w:rPr>
                <w:rFonts w:cs="Times New Roman"/>
                <w:szCs w:val="20"/>
              </w:rPr>
              <w:t xml:space="preserve"> or accruing due to the client</w:t>
            </w:r>
            <w:r w:rsidRPr="00A902EC">
              <w:rPr>
                <w:rFonts w:cs="Times New Roman"/>
                <w:szCs w:val="20"/>
              </w:rPr>
              <w:t xml:space="preserve">  </w:t>
            </w:r>
            <w:r w:rsidRPr="00A902EC">
              <w:rPr>
                <w:rFonts w:cs="Times New Roman"/>
                <w:szCs w:val="20"/>
              </w:rPr>
              <w:sym w:font="Wingdings" w:char="F0E0"/>
            </w:r>
            <w:r>
              <w:rPr>
                <w:rFonts w:cs="Times New Roman"/>
                <w:szCs w:val="20"/>
              </w:rPr>
              <w:t xml:space="preserve"> exempt from garnishment</w:t>
            </w:r>
            <w:r w:rsidRPr="00A902EC">
              <w:rPr>
                <w:rFonts w:cs="Times New Roman"/>
                <w:szCs w:val="20"/>
              </w:rPr>
              <w:t xml:space="preserve"> </w:t>
            </w:r>
            <w:r w:rsidR="0076436F">
              <w:rPr>
                <w:rFonts w:cs="Times New Roman"/>
                <w:szCs w:val="20"/>
              </w:rPr>
              <w:t xml:space="preserve">– </w:t>
            </w:r>
            <w:r w:rsidR="001C77C8">
              <w:rPr>
                <w:rFonts w:cs="Times New Roman"/>
                <w:b/>
                <w:i/>
                <w:szCs w:val="20"/>
              </w:rPr>
              <w:t xml:space="preserve">Gervais </w:t>
            </w:r>
          </w:p>
          <w:p w:rsidR="000B757C" w:rsidRDefault="000B757C" w:rsidP="000B757C">
            <w:pPr>
              <w:numPr>
                <w:ilvl w:val="1"/>
                <w:numId w:val="9"/>
              </w:numPr>
              <w:tabs>
                <w:tab w:val="left" w:pos="709"/>
              </w:tabs>
              <w:spacing w:after="0"/>
              <w:contextualSpacing w:val="0"/>
              <w:rPr>
                <w:rFonts w:cs="Times New Roman"/>
                <w:szCs w:val="20"/>
              </w:rPr>
            </w:pPr>
            <w:r>
              <w:rPr>
                <w:rFonts w:cs="Times New Roman"/>
                <w:szCs w:val="20"/>
              </w:rPr>
              <w:t xml:space="preserve">The money could potentially be earned by the lawyers and therefore they have an interest </w:t>
            </w:r>
            <w:r w:rsidRPr="000B757C">
              <w:rPr>
                <w:rFonts w:cs="Times New Roman"/>
                <w:szCs w:val="20"/>
              </w:rPr>
              <w:sym w:font="Wingdings" w:char="F0E0"/>
            </w:r>
            <w:r>
              <w:rPr>
                <w:rFonts w:cs="Times New Roman"/>
                <w:szCs w:val="20"/>
              </w:rPr>
              <w:t xml:space="preserve"> not sole property of client</w:t>
            </w:r>
          </w:p>
          <w:p w:rsidR="00A902EC" w:rsidRPr="00A902EC" w:rsidRDefault="00A902EC" w:rsidP="008E4B5F">
            <w:pPr>
              <w:numPr>
                <w:ilvl w:val="0"/>
                <w:numId w:val="9"/>
              </w:numPr>
              <w:tabs>
                <w:tab w:val="left" w:pos="709"/>
              </w:tabs>
              <w:spacing w:after="0"/>
              <w:contextualSpacing w:val="0"/>
              <w:rPr>
                <w:rFonts w:cs="Times New Roman"/>
                <w:szCs w:val="20"/>
              </w:rPr>
            </w:pPr>
            <w:r w:rsidRPr="00A902EC">
              <w:rPr>
                <w:rFonts w:cs="Times New Roman"/>
                <w:szCs w:val="20"/>
              </w:rPr>
              <w:t>A hearing with affidavit evidence may be necessary to determine whether a retainer is a true retainer</w:t>
            </w:r>
          </w:p>
        </w:tc>
      </w:tr>
      <w:tr w:rsidR="00DE13CC" w:rsidRPr="00092E0D" w:rsidTr="00DE13CC">
        <w:trPr>
          <w:trHeight w:val="233"/>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13CC" w:rsidRDefault="00DE13CC" w:rsidP="00B760BE">
            <w:pPr>
              <w:spacing w:after="0"/>
              <w:jc w:val="center"/>
              <w:rPr>
                <w:b/>
                <w:szCs w:val="20"/>
              </w:rPr>
            </w:pPr>
            <w:r>
              <w:rPr>
                <w:b/>
                <w:szCs w:val="20"/>
              </w:rPr>
              <w:t>Priority</w:t>
            </w:r>
          </w:p>
        </w:tc>
        <w:tc>
          <w:tcPr>
            <w:tcW w:w="9648" w:type="dxa"/>
            <w:tcBorders>
              <w:top w:val="single" w:sz="4" w:space="0" w:color="auto"/>
              <w:left w:val="single" w:sz="4" w:space="0" w:color="auto"/>
              <w:bottom w:val="single" w:sz="4" w:space="0" w:color="auto"/>
              <w:right w:val="single" w:sz="4" w:space="0" w:color="auto"/>
            </w:tcBorders>
          </w:tcPr>
          <w:p w:rsidR="00DE13CC" w:rsidRDefault="00B760BE" w:rsidP="00B760BE">
            <w:pPr>
              <w:pStyle w:val="ListParagraph"/>
              <w:numPr>
                <w:ilvl w:val="0"/>
                <w:numId w:val="1"/>
              </w:numPr>
              <w:spacing w:after="0"/>
            </w:pPr>
            <w:r>
              <w:t>B</w:t>
            </w:r>
            <w:r w:rsidR="00DE13CC">
              <w:t xml:space="preserve">uilder’s lien claimants have priority over garnishing creditors – </w:t>
            </w:r>
            <w:r w:rsidR="00DE13CC" w:rsidRPr="00DE13CC">
              <w:rPr>
                <w:b/>
              </w:rPr>
              <w:t>s.13</w:t>
            </w:r>
            <w:r w:rsidR="00DE13CC">
              <w:t xml:space="preserve"> </w:t>
            </w:r>
            <w:r w:rsidR="00DE13CC" w:rsidRPr="00DE13CC">
              <w:rPr>
                <w:b/>
              </w:rPr>
              <w:t>BLA</w:t>
            </w:r>
          </w:p>
        </w:tc>
      </w:tr>
    </w:tbl>
    <w:p w:rsidR="00DE13CC" w:rsidRDefault="00DE13CC" w:rsidP="00013B3C">
      <w:pPr>
        <w:spacing w:after="0"/>
      </w:pPr>
    </w:p>
    <w:tbl>
      <w:tblPr>
        <w:tblStyle w:val="TableGrid"/>
        <w:tblW w:w="0" w:type="auto"/>
        <w:tblLayout w:type="fixed"/>
        <w:tblLook w:val="04A0" w:firstRow="1" w:lastRow="0" w:firstColumn="1" w:lastColumn="0" w:noHBand="0" w:noVBand="1"/>
      </w:tblPr>
      <w:tblGrid>
        <w:gridCol w:w="1458"/>
        <w:gridCol w:w="9558"/>
      </w:tblGrid>
      <w:tr w:rsidR="008F5B12" w:rsidTr="000D6639">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8F5B12" w:rsidRPr="008F5B12" w:rsidRDefault="008F5B12" w:rsidP="00013B3C">
            <w:pPr>
              <w:spacing w:after="0" w:line="240" w:lineRule="auto"/>
              <w:jc w:val="center"/>
              <w:rPr>
                <w:b/>
                <w:color w:val="FFFFFF" w:themeColor="background1"/>
                <w:szCs w:val="20"/>
              </w:rPr>
            </w:pPr>
            <w:r>
              <w:rPr>
                <w:b/>
                <w:color w:val="FFFFFF" w:themeColor="background1"/>
                <w:szCs w:val="20"/>
              </w:rPr>
              <w:t>Jurisdiction</w:t>
            </w:r>
          </w:p>
        </w:tc>
      </w:tr>
      <w:tr w:rsidR="008F5B12" w:rsidTr="000D6639">
        <w:trPr>
          <w:trHeight w:val="55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12" w:rsidRPr="008F5B12" w:rsidRDefault="00221B97" w:rsidP="00013B3C">
            <w:pPr>
              <w:spacing w:after="0" w:line="240" w:lineRule="auto"/>
              <w:jc w:val="center"/>
              <w:rPr>
                <w:b/>
                <w:szCs w:val="20"/>
              </w:rPr>
            </w:pPr>
            <w:r>
              <w:rPr>
                <w:b/>
                <w:szCs w:val="20"/>
              </w:rPr>
              <w:t>Jurisdiction Requirements</w:t>
            </w:r>
          </w:p>
        </w:tc>
        <w:tc>
          <w:tcPr>
            <w:tcW w:w="9558" w:type="dxa"/>
            <w:tcBorders>
              <w:top w:val="single" w:sz="4" w:space="0" w:color="auto"/>
              <w:left w:val="single" w:sz="4" w:space="0" w:color="auto"/>
              <w:bottom w:val="single" w:sz="4" w:space="0" w:color="auto"/>
              <w:right w:val="single" w:sz="4" w:space="0" w:color="auto"/>
            </w:tcBorders>
          </w:tcPr>
          <w:p w:rsidR="00221B97" w:rsidRDefault="00221B97" w:rsidP="008144AA">
            <w:pPr>
              <w:pStyle w:val="ListParagraph"/>
              <w:numPr>
                <w:ilvl w:val="0"/>
                <w:numId w:val="1"/>
              </w:numPr>
              <w:spacing w:after="0"/>
            </w:pPr>
            <w:r w:rsidRPr="003B1AE1">
              <w:rPr>
                <w:i/>
                <w:u w:val="single"/>
              </w:rPr>
              <w:t>Garnishee</w:t>
            </w:r>
            <w:r>
              <w:t xml:space="preserve"> must be </w:t>
            </w:r>
            <w:r w:rsidR="000D639D">
              <w:t>in the jurisdiction of the court (</w:t>
            </w:r>
            <w:r>
              <w:t>located in the province</w:t>
            </w:r>
            <w:r w:rsidR="000D639D">
              <w:t>)</w:t>
            </w:r>
            <w:r>
              <w:t xml:space="preserve"> – </w:t>
            </w:r>
            <w:r>
              <w:rPr>
                <w:b/>
              </w:rPr>
              <w:t>s.3(2)(e)</w:t>
            </w:r>
          </w:p>
          <w:p w:rsidR="008F5B12" w:rsidRDefault="000D6639" w:rsidP="008144AA">
            <w:pPr>
              <w:pStyle w:val="ListParagraph"/>
              <w:numPr>
                <w:ilvl w:val="0"/>
                <w:numId w:val="1"/>
              </w:numPr>
              <w:spacing w:after="0"/>
            </w:pPr>
            <w:r w:rsidRPr="000D6639">
              <w:rPr>
                <w:u w:val="single"/>
              </w:rPr>
              <w:t>The Debt</w:t>
            </w:r>
            <w:r>
              <w:t xml:space="preserve"> </w:t>
            </w:r>
            <w:r>
              <w:sym w:font="Wingdings" w:char="F0E0"/>
            </w:r>
            <w:r w:rsidR="00A41493">
              <w:t xml:space="preserve"> does </w:t>
            </w:r>
            <w:r w:rsidR="00A41493" w:rsidRPr="000D639D">
              <w:rPr>
                <w:i/>
              </w:rPr>
              <w:t>not</w:t>
            </w:r>
            <w:r w:rsidR="00A41493">
              <w:t xml:space="preserve"> need to be located in the province</w:t>
            </w:r>
            <w:r w:rsidR="00606F63">
              <w:t xml:space="preserve"> according to COEA</w:t>
            </w:r>
            <w:r w:rsidR="00A41493">
              <w:t xml:space="preserve"> (</w:t>
            </w:r>
            <w:r w:rsidR="000D639D">
              <w:t xml:space="preserve">as seen in </w:t>
            </w:r>
            <w:r w:rsidR="00A41493" w:rsidRPr="00221B97">
              <w:rPr>
                <w:b/>
                <w:i/>
              </w:rPr>
              <w:t>Mitchell</w:t>
            </w:r>
            <w:r w:rsidR="00A41493">
              <w:t>)</w:t>
            </w:r>
            <w:r>
              <w:t xml:space="preserve"> </w:t>
            </w:r>
            <w:r>
              <w:sym w:font="Wingdings" w:char="F0E0"/>
            </w:r>
            <w:r>
              <w:t xml:space="preserve"> can be located wherever the debtor can be found and sued</w:t>
            </w:r>
          </w:p>
        </w:tc>
      </w:tr>
      <w:tr w:rsidR="008F5B12" w:rsidTr="000D6639">
        <w:trPr>
          <w:trHeight w:val="55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B12" w:rsidRDefault="008F5B12" w:rsidP="00013B3C">
            <w:pPr>
              <w:spacing w:after="0" w:line="240" w:lineRule="auto"/>
              <w:jc w:val="center"/>
              <w:rPr>
                <w:b/>
                <w:i/>
                <w:szCs w:val="20"/>
              </w:rPr>
            </w:pPr>
            <w:r>
              <w:rPr>
                <w:b/>
                <w:i/>
                <w:szCs w:val="20"/>
              </w:rPr>
              <w:t>Bank Act</w:t>
            </w:r>
          </w:p>
          <w:p w:rsidR="00A41493" w:rsidRPr="00A41493" w:rsidRDefault="00A41493" w:rsidP="00013B3C">
            <w:pPr>
              <w:spacing w:after="0" w:line="240" w:lineRule="auto"/>
              <w:jc w:val="center"/>
              <w:rPr>
                <w:szCs w:val="20"/>
              </w:rPr>
            </w:pPr>
            <w:r>
              <w:rPr>
                <w:szCs w:val="20"/>
              </w:rPr>
              <w:t>s.462</w:t>
            </w:r>
          </w:p>
        </w:tc>
        <w:tc>
          <w:tcPr>
            <w:tcW w:w="9558" w:type="dxa"/>
            <w:tcBorders>
              <w:top w:val="single" w:sz="4" w:space="0" w:color="auto"/>
              <w:left w:val="single" w:sz="4" w:space="0" w:color="auto"/>
              <w:bottom w:val="single" w:sz="4" w:space="0" w:color="auto"/>
              <w:right w:val="single" w:sz="4" w:space="0" w:color="auto"/>
            </w:tcBorders>
          </w:tcPr>
          <w:p w:rsidR="004E1F59" w:rsidRDefault="004E1F59" w:rsidP="008144AA">
            <w:pPr>
              <w:pStyle w:val="ListParagraph"/>
              <w:numPr>
                <w:ilvl w:val="0"/>
                <w:numId w:val="1"/>
              </w:numPr>
              <w:spacing w:after="0"/>
            </w:pPr>
            <w:r w:rsidRPr="009E0381">
              <w:rPr>
                <w:u w:val="single"/>
              </w:rPr>
              <w:t>For garnishing wages</w:t>
            </w:r>
            <w:r>
              <w:t xml:space="preserve"> </w:t>
            </w:r>
            <w:r>
              <w:sym w:font="Wingdings" w:char="F0E0"/>
            </w:r>
            <w:r>
              <w:t xml:space="preserve"> the Bank Act </w:t>
            </w:r>
            <w:r w:rsidR="00A41493">
              <w:t xml:space="preserve">is silent / </w:t>
            </w:r>
            <w:r>
              <w:t>does not apply</w:t>
            </w:r>
            <w:r w:rsidR="009E0381">
              <w:t xml:space="preserve"> </w:t>
            </w:r>
            <w:r w:rsidR="009E0381">
              <w:sym w:font="Wingdings" w:char="F0E0"/>
            </w:r>
            <w:r w:rsidR="009E0381">
              <w:t xml:space="preserve"> </w:t>
            </w:r>
            <w:r w:rsidR="009E0381" w:rsidRPr="009E0381">
              <w:t>don’t need to serve branch where account is</w:t>
            </w:r>
            <w:r w:rsidR="00AA2F24">
              <w:t xml:space="preserve"> – </w:t>
            </w:r>
            <w:r w:rsidR="009E0381">
              <w:rPr>
                <w:b/>
                <w:i/>
              </w:rPr>
              <w:t>Mitchell</w:t>
            </w:r>
          </w:p>
          <w:p w:rsidR="00727D50" w:rsidRPr="001C29C0" w:rsidRDefault="00727D50" w:rsidP="008144AA">
            <w:pPr>
              <w:pStyle w:val="ListParagraph"/>
              <w:numPr>
                <w:ilvl w:val="1"/>
                <w:numId w:val="1"/>
              </w:numPr>
              <w:spacing w:after="0"/>
              <w:rPr>
                <w:i/>
                <w:sz w:val="18"/>
                <w:szCs w:val="18"/>
              </w:rPr>
            </w:pPr>
            <w:r>
              <w:rPr>
                <w:i/>
                <w:sz w:val="18"/>
                <w:szCs w:val="18"/>
              </w:rPr>
              <w:t>Distinction between being garnished as employer and as an account holder</w:t>
            </w:r>
          </w:p>
          <w:p w:rsidR="00727D50" w:rsidRDefault="00A41493" w:rsidP="008144AA">
            <w:pPr>
              <w:pStyle w:val="ListParagraph"/>
              <w:numPr>
                <w:ilvl w:val="1"/>
                <w:numId w:val="1"/>
              </w:numPr>
              <w:spacing w:after="0"/>
              <w:rPr>
                <w:i/>
                <w:sz w:val="18"/>
                <w:szCs w:val="18"/>
              </w:rPr>
            </w:pPr>
            <w:r w:rsidRPr="001C29C0">
              <w:rPr>
                <w:i/>
                <w:sz w:val="18"/>
                <w:szCs w:val="18"/>
              </w:rPr>
              <w:t>JD worked for bank, it was his wages being garnished, not the account, so the Bank Act did not apply. Wife could serve branch in Victoria even though accounts were in West Indies and Toronto</w:t>
            </w:r>
            <w:r w:rsidR="000D639D" w:rsidRPr="001C29C0">
              <w:rPr>
                <w:i/>
                <w:sz w:val="18"/>
                <w:szCs w:val="18"/>
              </w:rPr>
              <w:t>.</w:t>
            </w:r>
            <w:r w:rsidR="00727D50">
              <w:rPr>
                <w:i/>
                <w:sz w:val="18"/>
                <w:szCs w:val="18"/>
              </w:rPr>
              <w:t xml:space="preserve"> </w:t>
            </w:r>
          </w:p>
          <w:p w:rsidR="00854662" w:rsidRDefault="00F651FA" w:rsidP="008144AA">
            <w:pPr>
              <w:pStyle w:val="ListParagraph"/>
              <w:numPr>
                <w:ilvl w:val="0"/>
                <w:numId w:val="1"/>
              </w:numPr>
              <w:spacing w:after="0"/>
            </w:pPr>
            <w:r w:rsidRPr="009E0381">
              <w:rPr>
                <w:u w:val="single"/>
              </w:rPr>
              <w:t>For garnishing accounts</w:t>
            </w:r>
            <w:r>
              <w:t xml:space="preserve"> </w:t>
            </w:r>
            <w:r>
              <w:sym w:font="Wingdings" w:char="F0E0"/>
            </w:r>
            <w:r>
              <w:t xml:space="preserve"> </w:t>
            </w:r>
            <w:r w:rsidR="004E243E">
              <w:t xml:space="preserve">Bank </w:t>
            </w:r>
            <w:r w:rsidR="000D6639">
              <w:t>A</w:t>
            </w:r>
            <w:r w:rsidR="004E243E">
              <w:t xml:space="preserve">ct applies </w:t>
            </w:r>
            <w:r w:rsidR="004E243E">
              <w:sym w:font="Wingdings" w:char="F0E0"/>
            </w:r>
            <w:r w:rsidR="004E243E">
              <w:t xml:space="preserve"> </w:t>
            </w:r>
            <w:r>
              <w:t xml:space="preserve">A writ only applies at the branch where the notice is served </w:t>
            </w:r>
            <w:r w:rsidR="004E243E">
              <w:t xml:space="preserve">so you </w:t>
            </w:r>
            <w:r w:rsidRPr="009E0381">
              <w:t>must serve branch where the account is kept</w:t>
            </w:r>
            <w:r w:rsidR="000D6639">
              <w:t xml:space="preserve"> / </w:t>
            </w:r>
            <w:r w:rsidR="00854662" w:rsidRPr="00854662">
              <w:t>Cannot serve on head office</w:t>
            </w:r>
          </w:p>
          <w:p w:rsidR="00F651FA" w:rsidRDefault="00E37B0B" w:rsidP="008144AA">
            <w:pPr>
              <w:pStyle w:val="ListParagraph"/>
              <w:numPr>
                <w:ilvl w:val="0"/>
                <w:numId w:val="1"/>
              </w:numPr>
              <w:spacing w:after="0"/>
            </w:pPr>
            <w:r>
              <w:rPr>
                <w:u w:val="single"/>
              </w:rPr>
              <w:t>Exception for garnishing accounts</w:t>
            </w:r>
            <w:r w:rsidRPr="00E37B0B">
              <w:t xml:space="preserve"> </w:t>
            </w:r>
            <w:r>
              <w:sym w:font="Wingdings" w:char="F0E0"/>
            </w:r>
            <w:r>
              <w:t xml:space="preserve"> </w:t>
            </w:r>
            <w:r w:rsidR="00F651FA">
              <w:t xml:space="preserve">However, </w:t>
            </w:r>
            <w:r w:rsidR="00F651FA">
              <w:rPr>
                <w:b/>
                <w:i/>
              </w:rPr>
              <w:t xml:space="preserve">Univar </w:t>
            </w:r>
            <w:r w:rsidR="00F651FA">
              <w:t>says that i</w:t>
            </w:r>
            <w:r w:rsidR="00F651FA" w:rsidRPr="00F651FA">
              <w:t xml:space="preserve">f the bank has </w:t>
            </w:r>
            <w:r w:rsidR="00F651FA" w:rsidRPr="008144AA">
              <w:rPr>
                <w:i/>
              </w:rPr>
              <w:t>a branch</w:t>
            </w:r>
            <w:r w:rsidR="00F651FA" w:rsidRPr="00F651FA">
              <w:t xml:space="preserve"> in BC, then you can garnish the account</w:t>
            </w:r>
            <w:r w:rsidR="00F651FA">
              <w:t>,</w:t>
            </w:r>
            <w:r w:rsidR="00F651FA" w:rsidRPr="00F651FA">
              <w:t xml:space="preserve"> even if the account is</w:t>
            </w:r>
            <w:r w:rsidR="00F651FA">
              <w:t xml:space="preserve"> not physically located in BC, so long as the e</w:t>
            </w:r>
            <w:r w:rsidR="00F651FA" w:rsidRPr="00F651FA">
              <w:t xml:space="preserve">xtra-provincial branch </w:t>
            </w:r>
            <w:r w:rsidR="00F651FA">
              <w:t>is</w:t>
            </w:r>
            <w:r w:rsidR="00F651FA" w:rsidRPr="00F651FA">
              <w:t xml:space="preserve"> served </w:t>
            </w:r>
            <w:r w:rsidR="00F651FA" w:rsidRPr="00F651FA">
              <w:rPr>
                <w:i/>
              </w:rPr>
              <w:t>ex juris</w:t>
            </w:r>
            <w:r w:rsidR="00F651FA" w:rsidRPr="00F651FA">
              <w:t>.</w:t>
            </w:r>
            <w:r w:rsidR="008144AA">
              <w:t xml:space="preserve"> Even though bank act locates debt in at certain branch, BCSC dismisses this as merely procedural</w:t>
            </w:r>
          </w:p>
          <w:p w:rsidR="00F651FA" w:rsidRPr="00A41493" w:rsidRDefault="00134AAF" w:rsidP="008144AA">
            <w:pPr>
              <w:pStyle w:val="ListParagraph"/>
              <w:numPr>
                <w:ilvl w:val="1"/>
                <w:numId w:val="1"/>
              </w:numPr>
              <w:spacing w:after="0"/>
            </w:pPr>
            <w:r>
              <w:t>*</w:t>
            </w:r>
            <w:r w:rsidR="00E37B0B">
              <w:t xml:space="preserve">EE thinks this is wrong </w:t>
            </w:r>
            <w:r w:rsidR="00E030D1">
              <w:t xml:space="preserve">because it allows seizure of property </w:t>
            </w:r>
            <w:r w:rsidR="00E030D1" w:rsidRPr="00821018">
              <w:rPr>
                <w:i/>
              </w:rPr>
              <w:t>outside BC</w:t>
            </w:r>
            <w:r w:rsidR="00E030D1">
              <w:t>. B</w:t>
            </w:r>
            <w:r w:rsidR="00E37B0B">
              <w:t xml:space="preserve">ut it has not been challenged yet so you can still </w:t>
            </w:r>
            <w:r w:rsidR="00E030D1">
              <w:t>argue this</w:t>
            </w:r>
            <w:r w:rsidR="00E37B0B">
              <w:t xml:space="preserve"> if you are a JC</w:t>
            </w:r>
          </w:p>
        </w:tc>
      </w:tr>
    </w:tbl>
    <w:p w:rsidR="009A4B22" w:rsidRDefault="009A4B22" w:rsidP="00013B3C">
      <w:pPr>
        <w:spacing w:after="0"/>
      </w:pPr>
    </w:p>
    <w:tbl>
      <w:tblPr>
        <w:tblStyle w:val="TableGrid"/>
        <w:tblW w:w="0" w:type="auto"/>
        <w:tblLayout w:type="fixed"/>
        <w:tblLook w:val="04A0" w:firstRow="1" w:lastRow="0" w:firstColumn="1" w:lastColumn="0" w:noHBand="0" w:noVBand="1"/>
      </w:tblPr>
      <w:tblGrid>
        <w:gridCol w:w="1458"/>
        <w:gridCol w:w="9558"/>
      </w:tblGrid>
      <w:tr w:rsidR="009A4B22" w:rsidRPr="008F5B12" w:rsidTr="000D6639">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9A4B22" w:rsidRPr="008F5B12" w:rsidRDefault="009A4B22" w:rsidP="00013B3C">
            <w:pPr>
              <w:spacing w:after="0" w:line="240" w:lineRule="auto"/>
              <w:jc w:val="center"/>
              <w:rPr>
                <w:b/>
                <w:color w:val="FFFFFF" w:themeColor="background1"/>
                <w:szCs w:val="20"/>
              </w:rPr>
            </w:pPr>
            <w:r>
              <w:rPr>
                <w:b/>
                <w:color w:val="FFFFFF" w:themeColor="background1"/>
                <w:szCs w:val="20"/>
              </w:rPr>
              <w:t>Priorities</w:t>
            </w:r>
          </w:p>
        </w:tc>
      </w:tr>
      <w:tr w:rsidR="009A4B22" w:rsidTr="000D6639">
        <w:trPr>
          <w:trHeight w:val="55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4B22" w:rsidRDefault="00076A9E" w:rsidP="00013B3C">
            <w:pPr>
              <w:spacing w:after="0" w:line="240" w:lineRule="auto"/>
              <w:jc w:val="center"/>
              <w:rPr>
                <w:b/>
                <w:szCs w:val="20"/>
              </w:rPr>
            </w:pPr>
            <w:r>
              <w:rPr>
                <w:b/>
                <w:szCs w:val="20"/>
              </w:rPr>
              <w:t>Debts Bound</w:t>
            </w:r>
            <w:r w:rsidR="00854662">
              <w:rPr>
                <w:b/>
                <w:szCs w:val="20"/>
              </w:rPr>
              <w:t xml:space="preserve"> From Time of Service </w:t>
            </w:r>
          </w:p>
          <w:p w:rsidR="00854662" w:rsidRPr="00854662" w:rsidRDefault="00854662" w:rsidP="00013B3C">
            <w:pPr>
              <w:spacing w:after="0" w:line="240" w:lineRule="auto"/>
              <w:jc w:val="center"/>
              <w:rPr>
                <w:szCs w:val="20"/>
              </w:rPr>
            </w:pPr>
            <w:r>
              <w:rPr>
                <w:szCs w:val="20"/>
              </w:rPr>
              <w:t>s.9(1)</w:t>
            </w:r>
          </w:p>
        </w:tc>
        <w:tc>
          <w:tcPr>
            <w:tcW w:w="9558" w:type="dxa"/>
            <w:tcBorders>
              <w:top w:val="single" w:sz="4" w:space="0" w:color="auto"/>
              <w:left w:val="single" w:sz="4" w:space="0" w:color="auto"/>
              <w:bottom w:val="single" w:sz="4" w:space="0" w:color="auto"/>
              <w:right w:val="single" w:sz="4" w:space="0" w:color="auto"/>
            </w:tcBorders>
          </w:tcPr>
          <w:p w:rsidR="00854662" w:rsidRDefault="00854662" w:rsidP="008E4B5F">
            <w:pPr>
              <w:pStyle w:val="ListParagraph"/>
              <w:numPr>
                <w:ilvl w:val="0"/>
                <w:numId w:val="1"/>
              </w:numPr>
              <w:spacing w:after="0"/>
            </w:pPr>
            <w:r>
              <w:t>S</w:t>
            </w:r>
            <w:r w:rsidRPr="00854662">
              <w:t>ervice of garnishing order bind</w:t>
            </w:r>
            <w:r>
              <w:t>s the debt at time of service to the garnishee</w:t>
            </w:r>
            <w:r w:rsidR="002E2BCE">
              <w:t>:</w:t>
            </w:r>
          </w:p>
          <w:p w:rsidR="002E2BCE" w:rsidRDefault="00B11FD5" w:rsidP="0018552D">
            <w:pPr>
              <w:pStyle w:val="ListParagraph"/>
              <w:numPr>
                <w:ilvl w:val="0"/>
                <w:numId w:val="58"/>
              </w:numPr>
              <w:spacing w:after="0"/>
            </w:pPr>
            <w:r>
              <w:t xml:space="preserve">“Bind” </w:t>
            </w:r>
            <w:r>
              <w:sym w:font="Wingdings" w:char="F0E0"/>
            </w:r>
            <w:r>
              <w:t xml:space="preserve"> </w:t>
            </w:r>
            <w:r w:rsidR="002E2BCE" w:rsidRPr="002E2BCE">
              <w:t>Creates an equitable charge</w:t>
            </w:r>
            <w:r>
              <w:t xml:space="preserve"> </w:t>
            </w:r>
            <w:r w:rsidR="002E2BCE" w:rsidRPr="002E2BCE">
              <w:t>/</w:t>
            </w:r>
            <w:r>
              <w:t xml:space="preserve"> lien / </w:t>
            </w:r>
            <w:r w:rsidR="002E2BCE" w:rsidRPr="002E2BCE">
              <w:t>property interest</w:t>
            </w:r>
            <w:r>
              <w:t xml:space="preserve"> / personal right</w:t>
            </w:r>
            <w:r w:rsidR="002E2BCE" w:rsidRPr="002E2BCE">
              <w:t xml:space="preserve"> in favour of JC in the debt</w:t>
            </w:r>
            <w:r>
              <w:t xml:space="preserve"> – </w:t>
            </w:r>
            <w:r>
              <w:rPr>
                <w:b/>
                <w:i/>
              </w:rPr>
              <w:t>Overhead Door</w:t>
            </w:r>
          </w:p>
          <w:p w:rsidR="009A4B22" w:rsidRDefault="00854662" w:rsidP="008E4B5F">
            <w:pPr>
              <w:pStyle w:val="ListParagraph"/>
              <w:numPr>
                <w:ilvl w:val="0"/>
                <w:numId w:val="1"/>
              </w:numPr>
              <w:spacing w:after="0"/>
            </w:pPr>
            <w:r w:rsidRPr="00854662">
              <w:t>Interpret</w:t>
            </w:r>
            <w:r>
              <w:t xml:space="preserve">ed differently for GO and </w:t>
            </w:r>
            <w:r w:rsidR="00A263C9">
              <w:t xml:space="preserve">PJGO – </w:t>
            </w:r>
            <w:r>
              <w:rPr>
                <w:b/>
                <w:i/>
              </w:rPr>
              <w:t>Overhead Door</w:t>
            </w:r>
          </w:p>
          <w:p w:rsidR="00854662" w:rsidRDefault="00854662" w:rsidP="0018552D">
            <w:pPr>
              <w:pStyle w:val="ListParagraph"/>
              <w:numPr>
                <w:ilvl w:val="1"/>
                <w:numId w:val="59"/>
              </w:numPr>
              <w:spacing w:after="0"/>
            </w:pPr>
            <w:r>
              <w:t xml:space="preserve">GO </w:t>
            </w:r>
            <w:r>
              <w:sym w:font="Wingdings" w:char="F0E0"/>
            </w:r>
            <w:r>
              <w:t xml:space="preserve"> creates a</w:t>
            </w:r>
            <w:r w:rsidR="008D5012">
              <w:t>n</w:t>
            </w:r>
            <w:r>
              <w:t xml:space="preserve"> </w:t>
            </w:r>
            <w:r w:rsidR="00FF5B01">
              <w:t>equitable charge</w:t>
            </w:r>
            <w:r w:rsidR="00B11FD5">
              <w:t xml:space="preserve"> on funds garnished</w:t>
            </w:r>
            <w:r w:rsidR="008D5012">
              <w:t xml:space="preserve"> from the time of service</w:t>
            </w:r>
          </w:p>
          <w:p w:rsidR="00854662" w:rsidRDefault="00854662" w:rsidP="0018552D">
            <w:pPr>
              <w:pStyle w:val="ListParagraph"/>
              <w:numPr>
                <w:ilvl w:val="1"/>
                <w:numId w:val="59"/>
              </w:numPr>
              <w:spacing w:after="0"/>
            </w:pPr>
            <w:r>
              <w:t xml:space="preserve">PJGO </w:t>
            </w:r>
            <w:r>
              <w:sym w:font="Wingdings" w:char="F0E0"/>
            </w:r>
            <w:r>
              <w:t xml:space="preserve"> doesn’t create a</w:t>
            </w:r>
            <w:r w:rsidR="00FF5B01">
              <w:t>n equitable charge until judgment is obtained</w:t>
            </w:r>
            <w:r w:rsidR="008D5012">
              <w:t xml:space="preserve"> /</w:t>
            </w:r>
            <w:r w:rsidR="00B11FD5">
              <w:t xml:space="preserve"> </w:t>
            </w:r>
            <w:r w:rsidR="00FF5B01">
              <w:t xml:space="preserve">merely </w:t>
            </w:r>
            <w:r w:rsidR="00B11FD5">
              <w:t>obtains right to have money paid into court</w:t>
            </w:r>
            <w:r w:rsidR="00FF5B01">
              <w:t xml:space="preserve"> and prevents garnishee from </w:t>
            </w:r>
            <w:r w:rsidR="008D5012">
              <w:t>disposing of the money</w:t>
            </w:r>
          </w:p>
        </w:tc>
      </w:tr>
      <w:tr w:rsidR="00854662" w:rsidTr="000D6639">
        <w:trPr>
          <w:trHeight w:val="55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4662" w:rsidRDefault="00854662" w:rsidP="00013B3C">
            <w:pPr>
              <w:spacing w:after="0" w:line="240" w:lineRule="auto"/>
              <w:jc w:val="center"/>
              <w:rPr>
                <w:b/>
                <w:szCs w:val="20"/>
              </w:rPr>
            </w:pPr>
            <w:r>
              <w:rPr>
                <w:b/>
                <w:szCs w:val="20"/>
              </w:rPr>
              <w:lastRenderedPageBreak/>
              <w:t>Secured Creditors</w:t>
            </w:r>
          </w:p>
        </w:tc>
        <w:tc>
          <w:tcPr>
            <w:tcW w:w="9558" w:type="dxa"/>
            <w:tcBorders>
              <w:top w:val="single" w:sz="4" w:space="0" w:color="auto"/>
              <w:left w:val="single" w:sz="4" w:space="0" w:color="auto"/>
              <w:bottom w:val="single" w:sz="4" w:space="0" w:color="auto"/>
              <w:right w:val="single" w:sz="4" w:space="0" w:color="auto"/>
            </w:tcBorders>
          </w:tcPr>
          <w:p w:rsidR="004E4E24" w:rsidRDefault="00854662" w:rsidP="004E4E24">
            <w:pPr>
              <w:pStyle w:val="ListParagraph"/>
              <w:numPr>
                <w:ilvl w:val="0"/>
                <w:numId w:val="1"/>
              </w:numPr>
              <w:spacing w:after="0"/>
            </w:pPr>
            <w:r>
              <w:t>General rule is that they have priority over JCs</w:t>
            </w:r>
          </w:p>
        </w:tc>
      </w:tr>
      <w:tr w:rsidR="00854662" w:rsidTr="000D6639">
        <w:trPr>
          <w:trHeight w:val="55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4662" w:rsidRDefault="00854662" w:rsidP="00013B3C">
            <w:pPr>
              <w:spacing w:after="0" w:line="240" w:lineRule="auto"/>
              <w:jc w:val="center"/>
              <w:rPr>
                <w:b/>
                <w:szCs w:val="20"/>
              </w:rPr>
            </w:pPr>
            <w:r>
              <w:rPr>
                <w:b/>
                <w:szCs w:val="20"/>
              </w:rPr>
              <w:t>Determining Priority</w:t>
            </w:r>
          </w:p>
        </w:tc>
        <w:tc>
          <w:tcPr>
            <w:tcW w:w="9558" w:type="dxa"/>
            <w:tcBorders>
              <w:top w:val="single" w:sz="4" w:space="0" w:color="auto"/>
              <w:left w:val="single" w:sz="4" w:space="0" w:color="auto"/>
              <w:bottom w:val="single" w:sz="4" w:space="0" w:color="auto"/>
              <w:right w:val="single" w:sz="4" w:space="0" w:color="auto"/>
            </w:tcBorders>
          </w:tcPr>
          <w:p w:rsidR="00854662" w:rsidRPr="002E2BCE" w:rsidRDefault="00854662" w:rsidP="008E4B5F">
            <w:pPr>
              <w:pStyle w:val="ListParagraph"/>
              <w:numPr>
                <w:ilvl w:val="0"/>
                <w:numId w:val="1"/>
              </w:numPr>
              <w:spacing w:after="0"/>
            </w:pPr>
            <w:r w:rsidRPr="00854662">
              <w:rPr>
                <w:u w:val="single"/>
              </w:rPr>
              <w:t>First in time, first in line</w:t>
            </w:r>
            <w:r>
              <w:t xml:space="preserve"> </w:t>
            </w:r>
            <w:r>
              <w:sym w:font="Wingdings" w:char="F0E0"/>
            </w:r>
            <w:r>
              <w:t xml:space="preserve"> </w:t>
            </w:r>
            <w:r w:rsidR="00076A9E" w:rsidRPr="00FF5B01">
              <w:rPr>
                <w:szCs w:val="20"/>
                <w:lang w:val="en-CA"/>
              </w:rPr>
              <w:t>The general principle is that charge</w:t>
            </w:r>
            <w:r w:rsidR="00076A9E">
              <w:rPr>
                <w:szCs w:val="20"/>
                <w:lang w:val="en-CA"/>
              </w:rPr>
              <w:t>s</w:t>
            </w:r>
            <w:r w:rsidR="00076A9E" w:rsidRPr="00FF5B01">
              <w:rPr>
                <w:szCs w:val="20"/>
                <w:lang w:val="en-CA"/>
              </w:rPr>
              <w:t xml:space="preserve"> take priority in the order in which they become a charge</w:t>
            </w:r>
            <w:r w:rsidR="00076A9E">
              <w:t xml:space="preserve"> </w:t>
            </w:r>
            <w:r w:rsidR="00FF5B01">
              <w:t xml:space="preserve">– </w:t>
            </w:r>
            <w:r w:rsidR="002E2BCE">
              <w:rPr>
                <w:b/>
                <w:i/>
              </w:rPr>
              <w:t>Overhead Door</w:t>
            </w:r>
          </w:p>
          <w:p w:rsidR="002E2BCE" w:rsidRPr="002E2BCE" w:rsidRDefault="002E2BCE" w:rsidP="008E4B5F">
            <w:pPr>
              <w:pStyle w:val="ListParagraph"/>
              <w:numPr>
                <w:ilvl w:val="1"/>
                <w:numId w:val="1"/>
              </w:numPr>
              <w:spacing w:after="0"/>
            </w:pPr>
            <w:r w:rsidRPr="001C29C0">
              <w:rPr>
                <w:i/>
                <w:sz w:val="18"/>
                <w:szCs w:val="18"/>
              </w:rPr>
              <w:t>Here, C1 and C2 commence separate actions</w:t>
            </w:r>
            <w:r w:rsidR="006F4DEC" w:rsidRPr="001C29C0">
              <w:rPr>
                <w:i/>
                <w:sz w:val="18"/>
                <w:szCs w:val="18"/>
              </w:rPr>
              <w:t xml:space="preserve"> on same day</w:t>
            </w:r>
            <w:r w:rsidRPr="001C29C0">
              <w:rPr>
                <w:i/>
                <w:sz w:val="18"/>
                <w:szCs w:val="18"/>
              </w:rPr>
              <w:t>, C2 issues PJGO, C1 gets default judgment</w:t>
            </w:r>
            <w:r w:rsidRPr="002E2BCE">
              <w:t xml:space="preserve"> </w:t>
            </w:r>
            <w:r w:rsidRPr="00A263C9">
              <w:rPr>
                <w:i/>
                <w:sz w:val="18"/>
                <w:szCs w:val="18"/>
              </w:rPr>
              <w:t>and applies for equitable order over money paid into court. C2 then gets default judgment</w:t>
            </w:r>
            <w:r w:rsidR="006F4DEC" w:rsidRPr="00A263C9">
              <w:rPr>
                <w:i/>
                <w:sz w:val="18"/>
                <w:szCs w:val="18"/>
              </w:rPr>
              <w:t xml:space="preserve"> 3 days later</w:t>
            </w:r>
            <w:r w:rsidRPr="00A263C9">
              <w:rPr>
                <w:i/>
                <w:sz w:val="18"/>
                <w:szCs w:val="18"/>
              </w:rPr>
              <w:t>. C1 has priority. PJGO doesn’t create priority for C2.</w:t>
            </w:r>
          </w:p>
          <w:p w:rsidR="00675567" w:rsidRDefault="00675567" w:rsidP="008E4B5F">
            <w:pPr>
              <w:pStyle w:val="ListParagraph"/>
              <w:numPr>
                <w:ilvl w:val="0"/>
                <w:numId w:val="1"/>
              </w:numPr>
              <w:spacing w:after="0"/>
            </w:pPr>
            <w:r>
              <w:rPr>
                <w:u w:val="single"/>
              </w:rPr>
              <w:t>GO</w:t>
            </w:r>
            <w:r>
              <w:t xml:space="preserve"> </w:t>
            </w:r>
            <w:r>
              <w:sym w:font="Wingdings" w:char="F0E0"/>
            </w:r>
            <w:r>
              <w:t xml:space="preserve"> creates priority as soon as it is served</w:t>
            </w:r>
          </w:p>
          <w:p w:rsidR="004E4E24" w:rsidRDefault="00675567" w:rsidP="004E4E24">
            <w:pPr>
              <w:pStyle w:val="ListParagraph"/>
              <w:numPr>
                <w:ilvl w:val="0"/>
                <w:numId w:val="1"/>
              </w:numPr>
              <w:spacing w:after="0"/>
            </w:pPr>
            <w:r>
              <w:rPr>
                <w:u w:val="single"/>
              </w:rPr>
              <w:t>PJGO</w:t>
            </w:r>
            <w:r>
              <w:t xml:space="preserve"> </w:t>
            </w:r>
            <w:r>
              <w:sym w:font="Wingdings" w:char="F0E0"/>
            </w:r>
            <w:r>
              <w:t xml:space="preserve"> simply an order for garnishee to pay into court. Doesn’t create priority at service, only once judgment is given.</w:t>
            </w:r>
          </w:p>
        </w:tc>
      </w:tr>
      <w:tr w:rsidR="004E4E24" w:rsidTr="000D6639">
        <w:trPr>
          <w:trHeight w:val="55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E24" w:rsidRDefault="004E4E24" w:rsidP="00013B3C">
            <w:pPr>
              <w:spacing w:after="0" w:line="240" w:lineRule="auto"/>
              <w:jc w:val="center"/>
              <w:rPr>
                <w:b/>
                <w:szCs w:val="20"/>
              </w:rPr>
            </w:pPr>
            <w:r>
              <w:rPr>
                <w:b/>
                <w:szCs w:val="20"/>
              </w:rPr>
              <w:t>Trickery</w:t>
            </w:r>
          </w:p>
        </w:tc>
        <w:tc>
          <w:tcPr>
            <w:tcW w:w="9558" w:type="dxa"/>
            <w:tcBorders>
              <w:top w:val="single" w:sz="4" w:space="0" w:color="auto"/>
              <w:left w:val="single" w:sz="4" w:space="0" w:color="auto"/>
              <w:bottom w:val="single" w:sz="4" w:space="0" w:color="auto"/>
              <w:right w:val="single" w:sz="4" w:space="0" w:color="auto"/>
            </w:tcBorders>
          </w:tcPr>
          <w:p w:rsidR="004E4E24" w:rsidRPr="004E4E24" w:rsidRDefault="004E4E24" w:rsidP="004E4E24">
            <w:pPr>
              <w:pStyle w:val="ListParagraph"/>
              <w:numPr>
                <w:ilvl w:val="0"/>
                <w:numId w:val="1"/>
              </w:numPr>
              <w:spacing w:after="0"/>
              <w:rPr>
                <w:u w:val="single"/>
              </w:rPr>
            </w:pPr>
            <w:r>
              <w:t xml:space="preserve">S.11 is a discretionary order and it is up the courts to enforce </w:t>
            </w:r>
            <w:r>
              <w:sym w:font="Wingdings" w:char="F0E0"/>
            </w:r>
            <w:r>
              <w:t xml:space="preserve"> JC can’t jump priority through trickery – </w:t>
            </w:r>
            <w:r w:rsidRPr="004E4E24">
              <w:rPr>
                <w:b/>
                <w:i/>
              </w:rPr>
              <w:t>Evans</w:t>
            </w:r>
            <w:r>
              <w:t xml:space="preserve"> </w:t>
            </w:r>
          </w:p>
          <w:p w:rsidR="004E4E24" w:rsidRPr="00C644DE" w:rsidRDefault="004E4E24" w:rsidP="00C644DE">
            <w:pPr>
              <w:pStyle w:val="ListParagraph"/>
              <w:numPr>
                <w:ilvl w:val="1"/>
                <w:numId w:val="1"/>
              </w:numPr>
              <w:spacing w:after="0"/>
              <w:rPr>
                <w:i/>
                <w:sz w:val="18"/>
                <w:szCs w:val="18"/>
                <w:u w:val="single"/>
              </w:rPr>
            </w:pPr>
            <w:r w:rsidRPr="00C644DE">
              <w:rPr>
                <w:i/>
                <w:sz w:val="18"/>
                <w:szCs w:val="18"/>
              </w:rPr>
              <w:t>Here, JC didn’t inform court that he was trying to position himself ahead of other creditors or that the account being garnished had been frozen by the securities commission, making compliance with the order impossible.</w:t>
            </w:r>
            <w:r w:rsidRPr="00C644DE">
              <w:rPr>
                <w:i/>
                <w:sz w:val="18"/>
                <w:szCs w:val="18"/>
                <w:u w:val="single"/>
              </w:rPr>
              <w:t xml:space="preserve"> </w:t>
            </w:r>
          </w:p>
        </w:tc>
      </w:tr>
      <w:tr w:rsidR="00973503" w:rsidTr="009A279E">
        <w:trPr>
          <w:trHeight w:val="170"/>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73503" w:rsidRDefault="00973503" w:rsidP="00013B3C">
            <w:pPr>
              <w:spacing w:after="0" w:line="240" w:lineRule="auto"/>
              <w:jc w:val="center"/>
              <w:rPr>
                <w:b/>
                <w:szCs w:val="20"/>
              </w:rPr>
            </w:pPr>
            <w:r>
              <w:rPr>
                <w:b/>
                <w:szCs w:val="20"/>
              </w:rPr>
              <w:t>Super Priority Claim</w:t>
            </w:r>
          </w:p>
          <w:p w:rsidR="00973503" w:rsidRPr="00973503" w:rsidRDefault="00973503" w:rsidP="00013B3C">
            <w:pPr>
              <w:spacing w:after="0" w:line="240" w:lineRule="auto"/>
              <w:jc w:val="center"/>
              <w:rPr>
                <w:szCs w:val="20"/>
              </w:rPr>
            </w:pPr>
            <w:r>
              <w:rPr>
                <w:szCs w:val="20"/>
              </w:rPr>
              <w:t>s.17</w:t>
            </w:r>
          </w:p>
        </w:tc>
        <w:tc>
          <w:tcPr>
            <w:tcW w:w="9558" w:type="dxa"/>
            <w:tcBorders>
              <w:top w:val="single" w:sz="4" w:space="0" w:color="auto"/>
              <w:left w:val="single" w:sz="4" w:space="0" w:color="auto"/>
              <w:bottom w:val="single" w:sz="4" w:space="0" w:color="auto"/>
              <w:right w:val="single" w:sz="4" w:space="0" w:color="auto"/>
            </w:tcBorders>
          </w:tcPr>
          <w:p w:rsidR="00973503" w:rsidRDefault="00973503" w:rsidP="008E4B5F">
            <w:pPr>
              <w:pStyle w:val="ListParagraph"/>
              <w:numPr>
                <w:ilvl w:val="0"/>
                <w:numId w:val="1"/>
              </w:numPr>
              <w:spacing w:after="0"/>
            </w:pPr>
            <w:r w:rsidRPr="00973503">
              <w:t>C</w:t>
            </w:r>
            <w:r>
              <w:t>our</w:t>
            </w:r>
            <w:r w:rsidRPr="00973503">
              <w:t>t may order appearance of 3</w:t>
            </w:r>
            <w:r w:rsidRPr="00973503">
              <w:rPr>
                <w:vertAlign w:val="superscript"/>
              </w:rPr>
              <w:t>rd</w:t>
            </w:r>
            <w:r w:rsidRPr="00973503">
              <w:t xml:space="preserve"> party if suggested by garnishee</w:t>
            </w:r>
            <w:r>
              <w:t xml:space="preserve"> that</w:t>
            </w:r>
            <w:r w:rsidRPr="00973503">
              <w:t xml:space="preserve"> the debt belongs to or is claimed by a 3</w:t>
            </w:r>
            <w:r w:rsidRPr="00973503">
              <w:rPr>
                <w:vertAlign w:val="superscript"/>
              </w:rPr>
              <w:t>rd</w:t>
            </w:r>
            <w:r w:rsidRPr="00973503">
              <w:t xml:space="preserve"> person, or that a 3</w:t>
            </w:r>
            <w:r w:rsidRPr="00973503">
              <w:rPr>
                <w:vertAlign w:val="superscript"/>
              </w:rPr>
              <w:t>rd</w:t>
            </w:r>
            <w:r w:rsidRPr="00973503">
              <w:t xml:space="preserve"> person has a lien or charge on it.</w:t>
            </w:r>
          </w:p>
          <w:p w:rsidR="00076A9E" w:rsidRDefault="00F422FC" w:rsidP="00076A9E">
            <w:pPr>
              <w:pStyle w:val="ListParagraph"/>
              <w:numPr>
                <w:ilvl w:val="0"/>
                <w:numId w:val="1"/>
              </w:numPr>
              <w:spacing w:after="0"/>
            </w:pPr>
            <w:r>
              <w:t>Other statutes may create super priority</w:t>
            </w:r>
            <w:r w:rsidR="00076A9E">
              <w:t>:</w:t>
            </w:r>
          </w:p>
          <w:p w:rsidR="00CF69AE" w:rsidRPr="00973503" w:rsidRDefault="00076A9E" w:rsidP="00076A9E">
            <w:pPr>
              <w:pStyle w:val="ListParagraph"/>
              <w:numPr>
                <w:ilvl w:val="1"/>
                <w:numId w:val="1"/>
              </w:numPr>
              <w:spacing w:after="0"/>
            </w:pPr>
            <w:r>
              <w:t xml:space="preserve">E.g. Employment Standards Act </w:t>
            </w:r>
            <w:r>
              <w:sym w:font="Wingdings" w:char="F0E0"/>
            </w:r>
            <w:r w:rsidR="00CF69AE">
              <w:t xml:space="preserve"> gives super priority to ESA director over funds held in court because </w:t>
            </w:r>
            <w:r w:rsidR="00CF69AE" w:rsidRPr="00CF69AE">
              <w:t>s.15</w:t>
            </w:r>
            <w:r w:rsidR="00CF69AE">
              <w:t xml:space="preserve"> of ESA</w:t>
            </w:r>
            <w:r w:rsidR="00CF69AE" w:rsidRPr="00CF69AE">
              <w:t xml:space="preserve"> expressly provides for the priority of wage claims of employees over assignments</w:t>
            </w:r>
            <w:r w:rsidR="00F422FC">
              <w:t xml:space="preserve"> </w:t>
            </w:r>
            <w:r w:rsidR="00F422FC">
              <w:sym w:font="Wingdings" w:char="F0E0"/>
            </w:r>
            <w:r w:rsidR="00F422FC">
              <w:t xml:space="preserve"> creates statutory lien</w:t>
            </w:r>
            <w:r w:rsidR="00CF69AE" w:rsidRPr="00CF69AE">
              <w:t xml:space="preserve"> </w:t>
            </w:r>
            <w:r w:rsidR="009A279E">
              <w:t xml:space="preserve">– </w:t>
            </w:r>
            <w:r w:rsidR="00CF69AE" w:rsidRPr="00CF69AE">
              <w:rPr>
                <w:b/>
                <w:i/>
              </w:rPr>
              <w:t>Twin Stag</w:t>
            </w:r>
          </w:p>
        </w:tc>
      </w:tr>
    </w:tbl>
    <w:p w:rsidR="007E4943" w:rsidRDefault="007E4943"/>
    <w:tbl>
      <w:tblPr>
        <w:tblStyle w:val="TableGrid"/>
        <w:tblW w:w="0" w:type="auto"/>
        <w:tblLayout w:type="fixed"/>
        <w:tblLook w:val="04A0" w:firstRow="1" w:lastRow="0" w:firstColumn="1" w:lastColumn="0" w:noHBand="0" w:noVBand="1"/>
      </w:tblPr>
      <w:tblGrid>
        <w:gridCol w:w="1467"/>
        <w:gridCol w:w="9549"/>
      </w:tblGrid>
      <w:tr w:rsidR="009A279E" w:rsidTr="00F33AA2">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9A279E" w:rsidRDefault="009A279E" w:rsidP="00F33AA2">
            <w:pPr>
              <w:spacing w:after="0" w:line="240" w:lineRule="auto"/>
              <w:jc w:val="center"/>
              <w:rPr>
                <w:b/>
                <w:szCs w:val="20"/>
              </w:rPr>
            </w:pPr>
            <w:r>
              <w:rPr>
                <w:b/>
                <w:color w:val="FFFFFF" w:themeColor="background1"/>
                <w:szCs w:val="20"/>
              </w:rPr>
              <w:t>Pre-Judgment Garnishment</w:t>
            </w:r>
          </w:p>
        </w:tc>
      </w:tr>
      <w:tr w:rsidR="009A279E" w:rsidTr="00F33AA2">
        <w:trPr>
          <w:trHeight w:val="300"/>
        </w:trPr>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279E" w:rsidRPr="00C52D36" w:rsidRDefault="009A279E" w:rsidP="00F33AA2">
            <w:pPr>
              <w:spacing w:after="0" w:line="240" w:lineRule="auto"/>
              <w:jc w:val="center"/>
              <w:rPr>
                <w:b/>
                <w:szCs w:val="20"/>
              </w:rPr>
            </w:pPr>
            <w:r>
              <w:rPr>
                <w:b/>
                <w:szCs w:val="20"/>
              </w:rPr>
              <w:t>Available For</w:t>
            </w:r>
          </w:p>
        </w:tc>
        <w:tc>
          <w:tcPr>
            <w:tcW w:w="9549" w:type="dxa"/>
            <w:tcBorders>
              <w:top w:val="single" w:sz="4" w:space="0" w:color="auto"/>
              <w:left w:val="single" w:sz="4" w:space="0" w:color="auto"/>
              <w:bottom w:val="single" w:sz="4" w:space="0" w:color="auto"/>
              <w:right w:val="single" w:sz="4" w:space="0" w:color="auto"/>
            </w:tcBorders>
          </w:tcPr>
          <w:p w:rsidR="00EC162B" w:rsidRPr="00EC162B" w:rsidRDefault="00EC162B" w:rsidP="00EC162B">
            <w:pPr>
              <w:pStyle w:val="ListParagraph"/>
              <w:numPr>
                <w:ilvl w:val="0"/>
                <w:numId w:val="9"/>
              </w:numPr>
              <w:spacing w:after="0"/>
            </w:pPr>
            <w:r>
              <w:t>Available once creditor has commenced or is about to commence an action</w:t>
            </w:r>
          </w:p>
          <w:p w:rsidR="00EC162B" w:rsidRDefault="00EC162B" w:rsidP="00EC162B">
            <w:pPr>
              <w:pStyle w:val="ListParagraph"/>
              <w:numPr>
                <w:ilvl w:val="0"/>
                <w:numId w:val="9"/>
              </w:numPr>
              <w:spacing w:after="0"/>
            </w:pPr>
            <w:r w:rsidRPr="00EC162B">
              <w:rPr>
                <w:u w:val="single"/>
              </w:rPr>
              <w:t>“</w:t>
            </w:r>
            <w:r w:rsidR="009A279E" w:rsidRPr="00EC162B">
              <w:rPr>
                <w:u w:val="single"/>
              </w:rPr>
              <w:t>D</w:t>
            </w:r>
            <w:r w:rsidRPr="00EC162B">
              <w:rPr>
                <w:u w:val="single"/>
              </w:rPr>
              <w:t>ebts or liquidated demands”</w:t>
            </w:r>
            <w:r>
              <w:t xml:space="preserve"> </w:t>
            </w:r>
            <w:r>
              <w:sym w:font="Wingdings" w:char="F0E0"/>
            </w:r>
            <w:r>
              <w:t xml:space="preserve"> Amount is already ascertained or can be ascertained by simple arithmetic – </w:t>
            </w:r>
            <w:proofErr w:type="spellStart"/>
            <w:r>
              <w:rPr>
                <w:b/>
                <w:i/>
              </w:rPr>
              <w:t>Busnex</w:t>
            </w:r>
            <w:proofErr w:type="spellEnd"/>
          </w:p>
          <w:p w:rsidR="00EC162B" w:rsidRPr="00CA3DD2" w:rsidRDefault="00EC162B" w:rsidP="00EC162B">
            <w:pPr>
              <w:pStyle w:val="ListParagraph"/>
              <w:numPr>
                <w:ilvl w:val="0"/>
                <w:numId w:val="9"/>
              </w:numPr>
              <w:spacing w:after="0"/>
            </w:pPr>
            <w:r>
              <w:t xml:space="preserve">If amount requires investigation beyond mere calculation </w:t>
            </w:r>
            <w:r>
              <w:sym w:font="Wingdings" w:char="F0E0"/>
            </w:r>
            <w:r>
              <w:t xml:space="preserve"> then it constitutes ‘damages’ – </w:t>
            </w:r>
            <w:proofErr w:type="spellStart"/>
            <w:r w:rsidRPr="00C15ECA">
              <w:rPr>
                <w:b/>
                <w:i/>
              </w:rPr>
              <w:t>Busnex</w:t>
            </w:r>
            <w:proofErr w:type="spellEnd"/>
          </w:p>
          <w:p w:rsidR="00CA3DD2" w:rsidRPr="00CA3DD2" w:rsidRDefault="00CA3DD2" w:rsidP="00803F11">
            <w:pPr>
              <w:pStyle w:val="ListParagraph"/>
              <w:numPr>
                <w:ilvl w:val="0"/>
                <w:numId w:val="9"/>
              </w:numPr>
              <w:spacing w:after="0"/>
              <w:rPr>
                <w:i/>
                <w:sz w:val="18"/>
                <w:szCs w:val="18"/>
              </w:rPr>
            </w:pPr>
            <w:r w:rsidRPr="00CA3DD2">
              <w:rPr>
                <w:i/>
                <w:sz w:val="18"/>
                <w:szCs w:val="18"/>
              </w:rPr>
              <w:t>Here, the claim for loss of commission was based on figures that used estimates</w:t>
            </w:r>
            <w:r>
              <w:rPr>
                <w:i/>
                <w:sz w:val="18"/>
                <w:szCs w:val="18"/>
              </w:rPr>
              <w:t xml:space="preserve">. The share purchase agreement was not completed and determination at trial would involve </w:t>
            </w:r>
            <w:r w:rsidR="00803F11">
              <w:rPr>
                <w:i/>
                <w:sz w:val="18"/>
                <w:szCs w:val="18"/>
              </w:rPr>
              <w:t>knowing</w:t>
            </w:r>
            <w:r>
              <w:rPr>
                <w:i/>
                <w:sz w:val="18"/>
                <w:szCs w:val="18"/>
              </w:rPr>
              <w:t xml:space="preserve"> what the figures would have been if it were completed</w:t>
            </w:r>
          </w:p>
        </w:tc>
      </w:tr>
      <w:tr w:rsidR="009A279E" w:rsidTr="00F33AA2">
        <w:trPr>
          <w:trHeight w:val="809"/>
        </w:trPr>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279E" w:rsidRDefault="009A279E" w:rsidP="00F33AA2">
            <w:pPr>
              <w:spacing w:after="0" w:line="240" w:lineRule="auto"/>
              <w:jc w:val="center"/>
              <w:rPr>
                <w:b/>
                <w:szCs w:val="20"/>
              </w:rPr>
            </w:pPr>
            <w:r>
              <w:rPr>
                <w:b/>
                <w:szCs w:val="20"/>
              </w:rPr>
              <w:t>Not Used For</w:t>
            </w:r>
          </w:p>
        </w:tc>
        <w:tc>
          <w:tcPr>
            <w:tcW w:w="9549" w:type="dxa"/>
            <w:tcBorders>
              <w:top w:val="single" w:sz="4" w:space="0" w:color="auto"/>
              <w:left w:val="single" w:sz="4" w:space="0" w:color="auto"/>
              <w:bottom w:val="single" w:sz="4" w:space="0" w:color="auto"/>
              <w:right w:val="single" w:sz="4" w:space="0" w:color="auto"/>
            </w:tcBorders>
          </w:tcPr>
          <w:p w:rsidR="009A279E" w:rsidRDefault="00C33263" w:rsidP="00F33AA2">
            <w:pPr>
              <w:pStyle w:val="ListParagraph"/>
              <w:numPr>
                <w:ilvl w:val="0"/>
                <w:numId w:val="9"/>
              </w:numPr>
              <w:spacing w:after="0"/>
            </w:pPr>
            <w:r>
              <w:t xml:space="preserve">For unliquidated claims </w:t>
            </w:r>
            <w:r>
              <w:sym w:font="Wingdings" w:char="F0E0"/>
            </w:r>
            <w:r w:rsidR="009A279E" w:rsidRPr="00AA76CC">
              <w:t xml:space="preserve"> the judgment creditor should seek a</w:t>
            </w:r>
            <w:r w:rsidR="009A279E" w:rsidRPr="00AA76CC">
              <w:rPr>
                <w:i/>
              </w:rPr>
              <w:t xml:space="preserve"> Mareva</w:t>
            </w:r>
            <w:r w:rsidR="009A279E" w:rsidRPr="00AA76CC">
              <w:t xml:space="preserve"> injunction instead of a pre-judgment garnishing order</w:t>
            </w:r>
          </w:p>
          <w:p w:rsidR="009A279E" w:rsidRDefault="009A279E" w:rsidP="00F33AA2">
            <w:pPr>
              <w:pStyle w:val="ListParagraph"/>
              <w:numPr>
                <w:ilvl w:val="0"/>
                <w:numId w:val="9"/>
              </w:numPr>
              <w:spacing w:after="0"/>
            </w:pPr>
            <w:r>
              <w:t xml:space="preserve">Cannot garnish wages pre-judgment – </w:t>
            </w:r>
            <w:r>
              <w:rPr>
                <w:b/>
              </w:rPr>
              <w:t>s.3(4)</w:t>
            </w:r>
          </w:p>
        </w:tc>
      </w:tr>
      <w:tr w:rsidR="009A279E" w:rsidTr="00F33AA2">
        <w:trPr>
          <w:trHeight w:val="593"/>
        </w:trPr>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279E" w:rsidRPr="00D1028A" w:rsidRDefault="009A279E" w:rsidP="00F33AA2">
            <w:pPr>
              <w:spacing w:after="0" w:line="240" w:lineRule="auto"/>
              <w:jc w:val="center"/>
              <w:rPr>
                <w:b/>
                <w:szCs w:val="20"/>
              </w:rPr>
            </w:pPr>
            <w:r w:rsidRPr="00D1028A">
              <w:rPr>
                <w:b/>
                <w:szCs w:val="20"/>
              </w:rPr>
              <w:t>Process</w:t>
            </w:r>
          </w:p>
        </w:tc>
        <w:tc>
          <w:tcPr>
            <w:tcW w:w="9549" w:type="dxa"/>
            <w:tcBorders>
              <w:top w:val="single" w:sz="4" w:space="0" w:color="auto"/>
              <w:left w:val="single" w:sz="4" w:space="0" w:color="auto"/>
              <w:bottom w:val="single" w:sz="4" w:space="0" w:color="auto"/>
              <w:right w:val="single" w:sz="4" w:space="0" w:color="auto"/>
            </w:tcBorders>
          </w:tcPr>
          <w:p w:rsidR="009A279E" w:rsidRPr="00D1028A" w:rsidRDefault="009A279E" w:rsidP="00F33AA2">
            <w:pPr>
              <w:pStyle w:val="ListParagraph"/>
              <w:numPr>
                <w:ilvl w:val="0"/>
                <w:numId w:val="9"/>
              </w:numPr>
              <w:spacing w:after="0"/>
              <w:rPr>
                <w:szCs w:val="20"/>
              </w:rPr>
            </w:pPr>
            <w:r>
              <w:rPr>
                <w:szCs w:val="20"/>
              </w:rPr>
              <w:t xml:space="preserve">Application can be made under </w:t>
            </w:r>
            <w:r>
              <w:rPr>
                <w:b/>
                <w:szCs w:val="20"/>
              </w:rPr>
              <w:t>s.3(2)(a)</w:t>
            </w:r>
          </w:p>
          <w:p w:rsidR="009A279E" w:rsidRPr="00D1028A" w:rsidRDefault="009A279E" w:rsidP="00F33AA2">
            <w:pPr>
              <w:pStyle w:val="ListParagraph"/>
              <w:numPr>
                <w:ilvl w:val="0"/>
                <w:numId w:val="9"/>
              </w:numPr>
              <w:spacing w:after="0"/>
              <w:rPr>
                <w:szCs w:val="20"/>
              </w:rPr>
            </w:pPr>
            <w:r>
              <w:rPr>
                <w:szCs w:val="20"/>
              </w:rPr>
              <w:t xml:space="preserve">Affidavit requirements of </w:t>
            </w:r>
            <w:r w:rsidRPr="00D1028A">
              <w:rPr>
                <w:b/>
                <w:szCs w:val="20"/>
              </w:rPr>
              <w:t>s.3(2)(d)</w:t>
            </w:r>
            <w:r>
              <w:rPr>
                <w:szCs w:val="20"/>
              </w:rPr>
              <w:t xml:space="preserve"> must be followed</w:t>
            </w:r>
          </w:p>
        </w:tc>
      </w:tr>
      <w:tr w:rsidR="009A279E" w:rsidTr="00EC162B">
        <w:trPr>
          <w:trHeight w:val="557"/>
        </w:trPr>
        <w:tc>
          <w:tcPr>
            <w:tcW w:w="1467"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9A279E" w:rsidRDefault="009A279E" w:rsidP="00F33AA2">
            <w:pPr>
              <w:spacing w:after="0" w:line="240" w:lineRule="auto"/>
              <w:jc w:val="center"/>
              <w:rPr>
                <w:b/>
                <w:szCs w:val="20"/>
              </w:rPr>
            </w:pPr>
            <w:r>
              <w:rPr>
                <w:b/>
                <w:szCs w:val="20"/>
              </w:rPr>
              <w:t>Affidavit Requirements</w:t>
            </w:r>
          </w:p>
          <w:p w:rsidR="009A279E" w:rsidRPr="00AA76CC" w:rsidRDefault="009A279E" w:rsidP="00F33AA2">
            <w:pPr>
              <w:spacing w:after="0" w:line="240" w:lineRule="auto"/>
              <w:jc w:val="center"/>
              <w:rPr>
                <w:szCs w:val="20"/>
              </w:rPr>
            </w:pPr>
            <w:r>
              <w:rPr>
                <w:szCs w:val="20"/>
              </w:rPr>
              <w:t>s.3(2)(d)</w:t>
            </w:r>
          </w:p>
        </w:tc>
        <w:tc>
          <w:tcPr>
            <w:tcW w:w="9549" w:type="dxa"/>
            <w:tcBorders>
              <w:top w:val="single" w:sz="4" w:space="0" w:color="auto"/>
              <w:left w:val="single" w:sz="4" w:space="0" w:color="auto"/>
              <w:bottom w:val="dotted" w:sz="4" w:space="0" w:color="auto"/>
              <w:right w:val="single" w:sz="4" w:space="0" w:color="auto"/>
            </w:tcBorders>
          </w:tcPr>
          <w:p w:rsidR="009A279E" w:rsidRDefault="009A279E" w:rsidP="00F33AA2">
            <w:pPr>
              <w:pStyle w:val="ListParagraph"/>
              <w:numPr>
                <w:ilvl w:val="0"/>
                <w:numId w:val="9"/>
              </w:numPr>
              <w:spacing w:after="0"/>
              <w:rPr>
                <w:szCs w:val="20"/>
              </w:rPr>
            </w:pPr>
            <w:r>
              <w:rPr>
                <w:szCs w:val="20"/>
              </w:rPr>
              <w:t>Action must be pending</w:t>
            </w:r>
          </w:p>
          <w:p w:rsidR="009A279E" w:rsidRDefault="009A279E" w:rsidP="00F33AA2">
            <w:pPr>
              <w:pStyle w:val="ListParagraph"/>
              <w:numPr>
                <w:ilvl w:val="0"/>
                <w:numId w:val="9"/>
              </w:numPr>
              <w:spacing w:after="0"/>
              <w:rPr>
                <w:szCs w:val="20"/>
              </w:rPr>
            </w:pPr>
            <w:r>
              <w:rPr>
                <w:szCs w:val="20"/>
              </w:rPr>
              <w:t xml:space="preserve">Must state time of commencement </w:t>
            </w:r>
          </w:p>
          <w:p w:rsidR="009A279E" w:rsidRDefault="009A279E" w:rsidP="00F33AA2">
            <w:pPr>
              <w:pStyle w:val="ListParagraph"/>
              <w:numPr>
                <w:ilvl w:val="0"/>
                <w:numId w:val="9"/>
              </w:numPr>
              <w:spacing w:after="0"/>
              <w:rPr>
                <w:szCs w:val="20"/>
              </w:rPr>
            </w:pPr>
            <w:r>
              <w:rPr>
                <w:szCs w:val="20"/>
              </w:rPr>
              <w:t>Must state nature of cause of action</w:t>
            </w:r>
          </w:p>
          <w:p w:rsidR="009A279E" w:rsidRDefault="009A279E" w:rsidP="00F33AA2">
            <w:pPr>
              <w:pStyle w:val="ListParagraph"/>
              <w:numPr>
                <w:ilvl w:val="0"/>
                <w:numId w:val="9"/>
              </w:numPr>
              <w:spacing w:after="0"/>
              <w:rPr>
                <w:szCs w:val="20"/>
              </w:rPr>
            </w:pPr>
            <w:r>
              <w:rPr>
                <w:szCs w:val="20"/>
              </w:rPr>
              <w:t>Must state actual amount of the debt, claim or demand</w:t>
            </w:r>
          </w:p>
          <w:p w:rsidR="009A279E" w:rsidRPr="00AA76CC" w:rsidRDefault="009A279E" w:rsidP="00F33AA2">
            <w:pPr>
              <w:pStyle w:val="ListParagraph"/>
              <w:numPr>
                <w:ilvl w:val="0"/>
                <w:numId w:val="9"/>
              </w:numPr>
              <w:spacing w:after="0"/>
              <w:rPr>
                <w:szCs w:val="20"/>
              </w:rPr>
            </w:pPr>
            <w:r>
              <w:rPr>
                <w:szCs w:val="20"/>
              </w:rPr>
              <w:t>The amount of the debt must be “justly due and owing, after making all just discounts”</w:t>
            </w:r>
          </w:p>
        </w:tc>
      </w:tr>
      <w:tr w:rsidR="009A279E" w:rsidTr="00EC162B">
        <w:trPr>
          <w:trHeight w:val="557"/>
        </w:trPr>
        <w:tc>
          <w:tcPr>
            <w:tcW w:w="146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9A279E" w:rsidRDefault="009A279E" w:rsidP="00F33AA2">
            <w:pPr>
              <w:spacing w:after="0" w:line="240" w:lineRule="auto"/>
              <w:jc w:val="center"/>
              <w:rPr>
                <w:b/>
                <w:szCs w:val="20"/>
              </w:rPr>
            </w:pPr>
            <w:r>
              <w:rPr>
                <w:b/>
                <w:szCs w:val="20"/>
              </w:rPr>
              <w:t xml:space="preserve">Observance of Requirements </w:t>
            </w:r>
          </w:p>
        </w:tc>
        <w:tc>
          <w:tcPr>
            <w:tcW w:w="9549" w:type="dxa"/>
            <w:tcBorders>
              <w:top w:val="dotted" w:sz="4" w:space="0" w:color="auto"/>
              <w:left w:val="single" w:sz="4" w:space="0" w:color="auto"/>
              <w:bottom w:val="single" w:sz="4" w:space="0" w:color="auto"/>
              <w:right w:val="single" w:sz="4" w:space="0" w:color="auto"/>
            </w:tcBorders>
          </w:tcPr>
          <w:p w:rsidR="009A279E" w:rsidRPr="00C33263" w:rsidRDefault="009A279E" w:rsidP="00EC162B">
            <w:pPr>
              <w:pStyle w:val="ListParagraph"/>
              <w:numPr>
                <w:ilvl w:val="0"/>
                <w:numId w:val="9"/>
              </w:numPr>
              <w:spacing w:after="0"/>
              <w:rPr>
                <w:szCs w:val="20"/>
              </w:rPr>
            </w:pPr>
            <w:r>
              <w:rPr>
                <w:szCs w:val="20"/>
              </w:rPr>
              <w:t xml:space="preserve">Garnishing order is an extraordinary process and </w:t>
            </w:r>
            <w:r w:rsidR="00C33263" w:rsidRPr="00C33263">
              <w:rPr>
                <w:szCs w:val="20"/>
              </w:rPr>
              <w:t>require</w:t>
            </w:r>
            <w:r w:rsidR="007E4943">
              <w:rPr>
                <w:szCs w:val="20"/>
              </w:rPr>
              <w:t>s</w:t>
            </w:r>
            <w:r w:rsidRPr="00C33263">
              <w:rPr>
                <w:szCs w:val="20"/>
              </w:rPr>
              <w:t xml:space="preserve"> meticulous observance of statutory requirements</w:t>
            </w:r>
            <w:r w:rsidR="00C33263">
              <w:rPr>
                <w:szCs w:val="20"/>
              </w:rPr>
              <w:t xml:space="preserve"> or else it could be set aside</w:t>
            </w:r>
            <w:r>
              <w:rPr>
                <w:szCs w:val="20"/>
              </w:rPr>
              <w:t xml:space="preserve"> </w:t>
            </w:r>
            <w:r w:rsidR="00C33263">
              <w:rPr>
                <w:szCs w:val="20"/>
              </w:rPr>
              <w:t>(</w:t>
            </w:r>
            <w:r w:rsidRPr="00D80078">
              <w:rPr>
                <w:b/>
                <w:i/>
                <w:szCs w:val="20"/>
              </w:rPr>
              <w:t>Knowles</w:t>
            </w:r>
            <w:r w:rsidR="00C33263">
              <w:rPr>
                <w:szCs w:val="20"/>
              </w:rPr>
              <w:t xml:space="preserve">) </w:t>
            </w:r>
            <w:r w:rsidR="00C33263" w:rsidRPr="00C33263">
              <w:rPr>
                <w:szCs w:val="20"/>
              </w:rPr>
              <w:sym w:font="Wingdings" w:char="F0E0"/>
            </w:r>
            <w:r w:rsidR="00C33263">
              <w:rPr>
                <w:szCs w:val="20"/>
              </w:rPr>
              <w:t xml:space="preserve"> </w:t>
            </w:r>
            <w:r w:rsidR="007E4943">
              <w:rPr>
                <w:szCs w:val="20"/>
              </w:rPr>
              <w:t xml:space="preserve">however, </w:t>
            </w:r>
            <w:r w:rsidR="00C33263">
              <w:rPr>
                <w:szCs w:val="20"/>
              </w:rPr>
              <w:t xml:space="preserve">this </w:t>
            </w:r>
            <w:r w:rsidR="007E4943">
              <w:rPr>
                <w:szCs w:val="20"/>
              </w:rPr>
              <w:t>was</w:t>
            </w:r>
            <w:r w:rsidR="00C33263">
              <w:rPr>
                <w:szCs w:val="20"/>
              </w:rPr>
              <w:t xml:space="preserve"> subsequently qualified by </w:t>
            </w:r>
            <w:r w:rsidR="00C33263">
              <w:rPr>
                <w:b/>
                <w:i/>
                <w:szCs w:val="20"/>
              </w:rPr>
              <w:t xml:space="preserve">Myron </w:t>
            </w:r>
            <w:proofErr w:type="spellStart"/>
            <w:r w:rsidR="00C33263">
              <w:rPr>
                <w:b/>
                <w:i/>
                <w:szCs w:val="20"/>
              </w:rPr>
              <w:t>Balango</w:t>
            </w:r>
            <w:proofErr w:type="spellEnd"/>
          </w:p>
          <w:p w:rsidR="009A279E" w:rsidRDefault="00C33263" w:rsidP="007E4943">
            <w:pPr>
              <w:pStyle w:val="ListParagraph"/>
              <w:numPr>
                <w:ilvl w:val="1"/>
                <w:numId w:val="9"/>
              </w:numPr>
              <w:spacing w:after="0"/>
              <w:rPr>
                <w:i/>
                <w:sz w:val="18"/>
                <w:szCs w:val="18"/>
              </w:rPr>
            </w:pPr>
            <w:r>
              <w:rPr>
                <w:i/>
                <w:sz w:val="18"/>
                <w:szCs w:val="18"/>
              </w:rPr>
              <w:t xml:space="preserve">Knowles </w:t>
            </w:r>
            <w:r w:rsidRPr="00C33263">
              <w:rPr>
                <w:i/>
                <w:sz w:val="18"/>
                <w:szCs w:val="18"/>
              </w:rPr>
              <w:sym w:font="Wingdings" w:char="F0E0"/>
            </w:r>
            <w:r>
              <w:rPr>
                <w:i/>
                <w:sz w:val="18"/>
                <w:szCs w:val="18"/>
              </w:rPr>
              <w:t xml:space="preserve">  </w:t>
            </w:r>
            <w:r w:rsidR="009A279E" w:rsidRPr="009A279E">
              <w:rPr>
                <w:i/>
                <w:sz w:val="18"/>
                <w:szCs w:val="18"/>
              </w:rPr>
              <w:t>cause of action not stated sufficiently so set aside</w:t>
            </w:r>
            <w:r w:rsidR="007E4943">
              <w:rPr>
                <w:i/>
                <w:sz w:val="18"/>
                <w:szCs w:val="18"/>
              </w:rPr>
              <w:t>. Just stated “debt on chattel mortgage”.</w:t>
            </w:r>
          </w:p>
          <w:p w:rsidR="009A279E" w:rsidRDefault="009A279E" w:rsidP="00EC162B">
            <w:pPr>
              <w:pStyle w:val="ListParagraph"/>
              <w:numPr>
                <w:ilvl w:val="0"/>
                <w:numId w:val="9"/>
              </w:numPr>
              <w:spacing w:after="0"/>
              <w:rPr>
                <w:szCs w:val="20"/>
              </w:rPr>
            </w:pPr>
            <w:r>
              <w:rPr>
                <w:szCs w:val="20"/>
              </w:rPr>
              <w:t xml:space="preserve">Qualification </w:t>
            </w:r>
            <w:r w:rsidRPr="003F7951">
              <w:rPr>
                <w:szCs w:val="20"/>
              </w:rPr>
              <w:sym w:font="Wingdings" w:char="F0E0"/>
            </w:r>
            <w:r w:rsidR="007E4943">
              <w:rPr>
                <w:szCs w:val="20"/>
              </w:rPr>
              <w:t xml:space="preserve"> meticulous observance</w:t>
            </w:r>
            <w:r>
              <w:rPr>
                <w:szCs w:val="20"/>
              </w:rPr>
              <w:t xml:space="preserve"> </w:t>
            </w:r>
            <w:r w:rsidRPr="00221B97">
              <w:rPr>
                <w:szCs w:val="20"/>
                <w:u w:val="single"/>
              </w:rPr>
              <w:t>does not require technical perfection</w:t>
            </w:r>
            <w:r>
              <w:rPr>
                <w:szCs w:val="20"/>
              </w:rPr>
              <w:t xml:space="preserve"> or ridiculous compliance – </w:t>
            </w:r>
            <w:r>
              <w:rPr>
                <w:b/>
                <w:i/>
                <w:szCs w:val="20"/>
              </w:rPr>
              <w:t xml:space="preserve">Myron </w:t>
            </w:r>
            <w:proofErr w:type="spellStart"/>
            <w:r>
              <w:rPr>
                <w:b/>
                <w:i/>
                <w:szCs w:val="20"/>
              </w:rPr>
              <w:t>Balango</w:t>
            </w:r>
            <w:proofErr w:type="spellEnd"/>
          </w:p>
          <w:p w:rsidR="009A279E" w:rsidRDefault="009A279E" w:rsidP="0018552D">
            <w:pPr>
              <w:pStyle w:val="ListParagraph"/>
              <w:numPr>
                <w:ilvl w:val="1"/>
                <w:numId w:val="60"/>
              </w:numPr>
              <w:spacing w:after="0"/>
              <w:rPr>
                <w:szCs w:val="20"/>
              </w:rPr>
            </w:pPr>
            <w:r>
              <w:rPr>
                <w:szCs w:val="20"/>
              </w:rPr>
              <w:t>M</w:t>
            </w:r>
            <w:r w:rsidRPr="003F7951">
              <w:rPr>
                <w:szCs w:val="20"/>
              </w:rPr>
              <w:t xml:space="preserve">ust be written so that </w:t>
            </w:r>
            <w:r w:rsidRPr="007E4943">
              <w:rPr>
                <w:szCs w:val="20"/>
                <w:u w:val="single"/>
              </w:rPr>
              <w:t>no one is misled</w:t>
            </w:r>
            <w:r w:rsidRPr="003F7951">
              <w:rPr>
                <w:szCs w:val="20"/>
              </w:rPr>
              <w:t xml:space="preserve"> by it, even if they may be momentarily puzzled. </w:t>
            </w:r>
          </w:p>
          <w:p w:rsidR="009A279E" w:rsidRDefault="009A279E" w:rsidP="0018552D">
            <w:pPr>
              <w:pStyle w:val="ListParagraph"/>
              <w:numPr>
                <w:ilvl w:val="1"/>
                <w:numId w:val="60"/>
              </w:numPr>
              <w:spacing w:after="0"/>
              <w:rPr>
                <w:szCs w:val="20"/>
              </w:rPr>
            </w:pPr>
            <w:r w:rsidRPr="003F7951">
              <w:rPr>
                <w:szCs w:val="20"/>
              </w:rPr>
              <w:t xml:space="preserve">The document as a whole must </w:t>
            </w:r>
            <w:r w:rsidRPr="007E4943">
              <w:rPr>
                <w:szCs w:val="20"/>
                <w:u w:val="single"/>
              </w:rPr>
              <w:t>clearly inform the reader</w:t>
            </w:r>
            <w:r>
              <w:rPr>
                <w:szCs w:val="20"/>
              </w:rPr>
              <w:t xml:space="preserve"> of its true message</w:t>
            </w:r>
          </w:p>
          <w:p w:rsidR="00EC162B" w:rsidRDefault="009A279E" w:rsidP="0018552D">
            <w:pPr>
              <w:pStyle w:val="ListParagraph"/>
              <w:numPr>
                <w:ilvl w:val="1"/>
                <w:numId w:val="60"/>
              </w:numPr>
              <w:spacing w:after="0"/>
              <w:rPr>
                <w:szCs w:val="20"/>
              </w:rPr>
            </w:pPr>
            <w:r>
              <w:rPr>
                <w:szCs w:val="20"/>
              </w:rPr>
              <w:t>T</w:t>
            </w:r>
            <w:r w:rsidRPr="003F7951">
              <w:rPr>
                <w:szCs w:val="20"/>
              </w:rPr>
              <w:t xml:space="preserve">here must be </w:t>
            </w:r>
            <w:r w:rsidRPr="007E4943">
              <w:rPr>
                <w:szCs w:val="20"/>
                <w:u w:val="single"/>
              </w:rPr>
              <w:t>no confusion or uncertainty</w:t>
            </w:r>
            <w:r w:rsidRPr="003F7951">
              <w:rPr>
                <w:szCs w:val="20"/>
              </w:rPr>
              <w:t xml:space="preserve"> of </w:t>
            </w:r>
            <w:r>
              <w:rPr>
                <w:szCs w:val="20"/>
              </w:rPr>
              <w:t>what is meant</w:t>
            </w:r>
          </w:p>
          <w:p w:rsidR="007E4943" w:rsidRPr="007E4943" w:rsidRDefault="007E4943" w:rsidP="007E4943">
            <w:pPr>
              <w:pStyle w:val="ListParagraph"/>
              <w:numPr>
                <w:ilvl w:val="0"/>
                <w:numId w:val="9"/>
              </w:numPr>
              <w:spacing w:after="0"/>
              <w:rPr>
                <w:i/>
                <w:sz w:val="18"/>
                <w:szCs w:val="18"/>
              </w:rPr>
            </w:pPr>
            <w:r>
              <w:t xml:space="preserve">Imperfect affidavits are voidable, not void, so court still has discretion to uphold – </w:t>
            </w:r>
            <w:proofErr w:type="spellStart"/>
            <w:r>
              <w:rPr>
                <w:b/>
                <w:i/>
              </w:rPr>
              <w:t>Pybus</w:t>
            </w:r>
            <w:proofErr w:type="spellEnd"/>
          </w:p>
        </w:tc>
      </w:tr>
      <w:tr w:rsidR="009A279E" w:rsidTr="00F33AA2">
        <w:trPr>
          <w:trHeight w:val="70"/>
        </w:trPr>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279E" w:rsidRPr="00D1028A" w:rsidRDefault="009A279E" w:rsidP="00F33AA2">
            <w:pPr>
              <w:spacing w:after="0" w:line="240" w:lineRule="auto"/>
              <w:jc w:val="center"/>
              <w:rPr>
                <w:b/>
                <w:szCs w:val="20"/>
              </w:rPr>
            </w:pPr>
            <w:r>
              <w:rPr>
                <w:b/>
                <w:szCs w:val="20"/>
              </w:rPr>
              <w:t>Defense Stuff</w:t>
            </w:r>
          </w:p>
        </w:tc>
        <w:tc>
          <w:tcPr>
            <w:tcW w:w="9549" w:type="dxa"/>
            <w:tcBorders>
              <w:top w:val="single" w:sz="4" w:space="0" w:color="auto"/>
              <w:left w:val="single" w:sz="4" w:space="0" w:color="auto"/>
              <w:bottom w:val="single" w:sz="4" w:space="0" w:color="auto"/>
              <w:right w:val="single" w:sz="4" w:space="0" w:color="auto"/>
            </w:tcBorders>
          </w:tcPr>
          <w:p w:rsidR="009A279E" w:rsidRDefault="009A279E" w:rsidP="00F33AA2">
            <w:pPr>
              <w:pStyle w:val="ListParagraph"/>
              <w:numPr>
                <w:ilvl w:val="0"/>
                <w:numId w:val="12"/>
              </w:numPr>
              <w:spacing w:after="0"/>
              <w:rPr>
                <w:szCs w:val="20"/>
              </w:rPr>
            </w:pPr>
            <w:r>
              <w:rPr>
                <w:szCs w:val="20"/>
              </w:rPr>
              <w:t>Ignoring a PJGO is contempt</w:t>
            </w:r>
          </w:p>
          <w:p w:rsidR="009A279E" w:rsidRPr="00070391" w:rsidRDefault="009A279E" w:rsidP="00F33AA2">
            <w:pPr>
              <w:pStyle w:val="ListParagraph"/>
              <w:numPr>
                <w:ilvl w:val="0"/>
                <w:numId w:val="12"/>
              </w:numPr>
              <w:spacing w:after="0"/>
              <w:rPr>
                <w:szCs w:val="20"/>
              </w:rPr>
            </w:pPr>
            <w:r w:rsidRPr="00070391">
              <w:rPr>
                <w:szCs w:val="20"/>
                <w:lang w:val="en-CA"/>
              </w:rPr>
              <w:t>PJGOs are ex parte applications – so D only gets notice once it is served</w:t>
            </w:r>
          </w:p>
        </w:tc>
      </w:tr>
    </w:tbl>
    <w:p w:rsidR="007E4943" w:rsidRDefault="007E4943">
      <w:r>
        <w:br w:type="page"/>
      </w:r>
    </w:p>
    <w:tbl>
      <w:tblPr>
        <w:tblStyle w:val="TableGrid"/>
        <w:tblW w:w="0" w:type="auto"/>
        <w:tblLayout w:type="fixed"/>
        <w:tblLook w:val="04A0" w:firstRow="1" w:lastRow="0" w:firstColumn="1" w:lastColumn="0" w:noHBand="0" w:noVBand="1"/>
      </w:tblPr>
      <w:tblGrid>
        <w:gridCol w:w="1467"/>
        <w:gridCol w:w="9549"/>
      </w:tblGrid>
      <w:tr w:rsidR="009A279E" w:rsidTr="00EC162B">
        <w:trPr>
          <w:trHeight w:val="557"/>
        </w:trPr>
        <w:tc>
          <w:tcPr>
            <w:tcW w:w="1467"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9A279E" w:rsidRDefault="009A279E" w:rsidP="00F33AA2">
            <w:pPr>
              <w:spacing w:after="0" w:line="240" w:lineRule="auto"/>
              <w:jc w:val="center"/>
              <w:rPr>
                <w:b/>
                <w:szCs w:val="20"/>
              </w:rPr>
            </w:pPr>
            <w:r>
              <w:rPr>
                <w:b/>
                <w:szCs w:val="20"/>
              </w:rPr>
              <w:lastRenderedPageBreak/>
              <w:t>Judicial Discretion</w:t>
            </w:r>
          </w:p>
          <w:p w:rsidR="009A279E" w:rsidRPr="00FA30DE" w:rsidRDefault="009A279E" w:rsidP="00F33AA2">
            <w:pPr>
              <w:spacing w:after="0" w:line="240" w:lineRule="auto"/>
              <w:jc w:val="center"/>
              <w:rPr>
                <w:szCs w:val="20"/>
              </w:rPr>
            </w:pPr>
            <w:r>
              <w:rPr>
                <w:szCs w:val="20"/>
              </w:rPr>
              <w:t>s.5</w:t>
            </w:r>
          </w:p>
        </w:tc>
        <w:tc>
          <w:tcPr>
            <w:tcW w:w="9549" w:type="dxa"/>
            <w:tcBorders>
              <w:top w:val="single" w:sz="4" w:space="0" w:color="auto"/>
              <w:left w:val="single" w:sz="4" w:space="0" w:color="auto"/>
              <w:bottom w:val="dotted" w:sz="4" w:space="0" w:color="auto"/>
              <w:right w:val="single" w:sz="4" w:space="0" w:color="auto"/>
            </w:tcBorders>
          </w:tcPr>
          <w:p w:rsidR="009A279E" w:rsidRPr="00CA3DD2" w:rsidRDefault="009A279E" w:rsidP="00CA3DD2">
            <w:pPr>
              <w:pStyle w:val="ListParagraph"/>
              <w:numPr>
                <w:ilvl w:val="0"/>
                <w:numId w:val="13"/>
              </w:numPr>
              <w:spacing w:after="0"/>
              <w:rPr>
                <w:szCs w:val="20"/>
              </w:rPr>
            </w:pPr>
            <w:r>
              <w:rPr>
                <w:szCs w:val="20"/>
              </w:rPr>
              <w:t>T</w:t>
            </w:r>
            <w:r w:rsidRPr="00FA30DE">
              <w:rPr>
                <w:szCs w:val="20"/>
              </w:rPr>
              <w:t>he Court has the d</w:t>
            </w:r>
            <w:r w:rsidR="007E4943">
              <w:rPr>
                <w:szCs w:val="20"/>
              </w:rPr>
              <w:t>iscretion</w:t>
            </w:r>
            <w:r w:rsidR="00CA3DD2">
              <w:rPr>
                <w:szCs w:val="20"/>
              </w:rPr>
              <w:t xml:space="preserve"> to </w:t>
            </w:r>
            <w:r w:rsidR="00CA3DD2">
              <w:rPr>
                <w:szCs w:val="20"/>
                <w:u w:val="single"/>
              </w:rPr>
              <w:t>r</w:t>
            </w:r>
            <w:r w:rsidRPr="00CA3DD2">
              <w:rPr>
                <w:szCs w:val="20"/>
                <w:u w:val="single"/>
              </w:rPr>
              <w:t>elease all or part of the garnishment</w:t>
            </w:r>
            <w:r w:rsidRPr="00CA3DD2">
              <w:rPr>
                <w:szCs w:val="20"/>
              </w:rPr>
              <w:t xml:space="preserve"> where doing so is </w:t>
            </w:r>
            <w:r w:rsidRPr="00CA3DD2">
              <w:rPr>
                <w:szCs w:val="20"/>
                <w:u w:val="single"/>
              </w:rPr>
              <w:t>“just in all the circumstances</w:t>
            </w:r>
            <w:r w:rsidR="007E4943" w:rsidRPr="00CA3DD2">
              <w:rPr>
                <w:szCs w:val="20"/>
                <w:u w:val="single"/>
              </w:rPr>
              <w:t>”</w:t>
            </w:r>
          </w:p>
        </w:tc>
      </w:tr>
      <w:tr w:rsidR="009A279E" w:rsidTr="00EC162B">
        <w:trPr>
          <w:trHeight w:val="557"/>
        </w:trPr>
        <w:tc>
          <w:tcPr>
            <w:tcW w:w="1467"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9A279E" w:rsidRDefault="009A279E" w:rsidP="00F33AA2">
            <w:pPr>
              <w:spacing w:after="0" w:line="240" w:lineRule="auto"/>
              <w:jc w:val="center"/>
              <w:rPr>
                <w:b/>
                <w:szCs w:val="20"/>
              </w:rPr>
            </w:pPr>
            <w:r>
              <w:rPr>
                <w:b/>
                <w:szCs w:val="20"/>
              </w:rPr>
              <w:t>Determining ‘Just in all the Circumstances’</w:t>
            </w:r>
          </w:p>
        </w:tc>
        <w:tc>
          <w:tcPr>
            <w:tcW w:w="9549" w:type="dxa"/>
            <w:tcBorders>
              <w:top w:val="dotted" w:sz="4" w:space="0" w:color="auto"/>
              <w:left w:val="single" w:sz="4" w:space="0" w:color="auto"/>
              <w:bottom w:val="single" w:sz="4" w:space="0" w:color="auto"/>
              <w:right w:val="single" w:sz="4" w:space="0" w:color="auto"/>
            </w:tcBorders>
          </w:tcPr>
          <w:p w:rsidR="009A279E" w:rsidRDefault="009A279E" w:rsidP="00F33AA2">
            <w:pPr>
              <w:pStyle w:val="ListParagraph"/>
              <w:numPr>
                <w:ilvl w:val="0"/>
                <w:numId w:val="14"/>
              </w:numPr>
              <w:spacing w:after="0"/>
            </w:pPr>
            <w:r>
              <w:t>T</w:t>
            </w:r>
            <w:r w:rsidRPr="00B77D76">
              <w:t>he Court must consider various factors in determining what is “</w:t>
            </w:r>
            <w:r>
              <w:t>just in all the circumstances.” –</w:t>
            </w:r>
            <w:r w:rsidRPr="00B77D76">
              <w:t xml:space="preserve"> </w:t>
            </w:r>
            <w:proofErr w:type="spellStart"/>
            <w:r w:rsidRPr="009D28E2">
              <w:rPr>
                <w:b/>
                <w:i/>
              </w:rPr>
              <w:t>Redekopp</w:t>
            </w:r>
            <w:proofErr w:type="spellEnd"/>
          </w:p>
          <w:p w:rsidR="009A279E" w:rsidRPr="00B77D76" w:rsidRDefault="009A279E" w:rsidP="00F33AA2">
            <w:pPr>
              <w:pStyle w:val="ListParagraph"/>
              <w:numPr>
                <w:ilvl w:val="0"/>
                <w:numId w:val="14"/>
              </w:numPr>
              <w:spacing w:after="0"/>
            </w:pPr>
            <w:r w:rsidRPr="00B77D76">
              <w:t>The onus is on the defendant to make these factors out:</w:t>
            </w:r>
            <w:r>
              <w:t xml:space="preserve"> </w:t>
            </w:r>
            <w:r w:rsidR="00CA3DD2">
              <w:t>–</w:t>
            </w:r>
            <w:r w:rsidR="00CA3DD2" w:rsidRPr="00B77D76">
              <w:t xml:space="preserve"> </w:t>
            </w:r>
            <w:proofErr w:type="spellStart"/>
            <w:r w:rsidR="00CA3DD2" w:rsidRPr="009D28E2">
              <w:rPr>
                <w:b/>
                <w:i/>
              </w:rPr>
              <w:t>Redekopp</w:t>
            </w:r>
            <w:proofErr w:type="spellEnd"/>
          </w:p>
          <w:p w:rsidR="009A279E" w:rsidRPr="00B77D76" w:rsidRDefault="009A279E" w:rsidP="00F33AA2">
            <w:pPr>
              <w:pStyle w:val="ListParagraph"/>
              <w:numPr>
                <w:ilvl w:val="1"/>
                <w:numId w:val="14"/>
              </w:numPr>
              <w:spacing w:after="0"/>
            </w:pPr>
            <w:r w:rsidRPr="00B77D76">
              <w:t xml:space="preserve">The </w:t>
            </w:r>
            <w:r w:rsidRPr="00A83E2F">
              <w:rPr>
                <w:u w:val="single"/>
              </w:rPr>
              <w:t>strength of the plaintiff’s case</w:t>
            </w:r>
            <w:r>
              <w:t xml:space="preserve"> </w:t>
            </w:r>
            <w:r>
              <w:sym w:font="Wingdings" w:char="F0E0"/>
            </w:r>
            <w:r>
              <w:t xml:space="preserve"> D wants to make out that case is weak</w:t>
            </w:r>
          </w:p>
          <w:p w:rsidR="009A279E" w:rsidRPr="00B77D76" w:rsidRDefault="009A279E" w:rsidP="00F33AA2">
            <w:pPr>
              <w:pStyle w:val="ListParagraph"/>
              <w:numPr>
                <w:ilvl w:val="1"/>
                <w:numId w:val="14"/>
              </w:numPr>
              <w:spacing w:after="0"/>
            </w:pPr>
            <w:r w:rsidRPr="00A83E2F">
              <w:rPr>
                <w:u w:val="single"/>
              </w:rPr>
              <w:t>Hardship</w:t>
            </w:r>
            <w:r>
              <w:t xml:space="preserve"> to the defendant </w:t>
            </w:r>
            <w:r>
              <w:sym w:font="Wingdings" w:char="F0E0"/>
            </w:r>
            <w:r>
              <w:t xml:space="preserve"> </w:t>
            </w:r>
            <w:r w:rsidRPr="00B77D76">
              <w:t>does the attachment cause hardship?</w:t>
            </w:r>
          </w:p>
          <w:p w:rsidR="009A279E" w:rsidRDefault="009A279E" w:rsidP="00F33AA2">
            <w:pPr>
              <w:pStyle w:val="ListParagraph"/>
              <w:numPr>
                <w:ilvl w:val="1"/>
                <w:numId w:val="14"/>
              </w:numPr>
              <w:spacing w:after="0"/>
            </w:pPr>
            <w:r w:rsidRPr="00A83E2F">
              <w:rPr>
                <w:u w:val="single"/>
              </w:rPr>
              <w:t>Necessity</w:t>
            </w:r>
            <w:r>
              <w:t xml:space="preserve"> </w:t>
            </w:r>
            <w:r>
              <w:sym w:font="Wingdings" w:char="F0E0"/>
            </w:r>
            <w:r>
              <w:t xml:space="preserve"> </w:t>
            </w:r>
            <w:r w:rsidRPr="00B77D76">
              <w:t>is attachment necessary to ensure that the plaintiff can recover if his or her claim is successful?</w:t>
            </w:r>
            <w:r>
              <w:t xml:space="preserve"> Does D have lots of assets to pay out if loses</w:t>
            </w:r>
          </w:p>
          <w:p w:rsidR="009A279E" w:rsidRDefault="009A279E" w:rsidP="00F33AA2">
            <w:pPr>
              <w:pStyle w:val="ListParagraph"/>
              <w:numPr>
                <w:ilvl w:val="1"/>
                <w:numId w:val="14"/>
              </w:numPr>
              <w:spacing w:after="0"/>
            </w:pPr>
            <w:r w:rsidRPr="00A83E2F">
              <w:rPr>
                <w:u w:val="single"/>
              </w:rPr>
              <w:t>Other circumstances</w:t>
            </w:r>
            <w:r>
              <w:t xml:space="preserve"> </w:t>
            </w:r>
            <w:r>
              <w:sym w:font="Wingdings" w:char="F0E0"/>
            </w:r>
            <w:r>
              <w:t xml:space="preserve"> would it be unreasonable to deprive D of the assets</w:t>
            </w:r>
            <w:r w:rsidR="003B7FD4">
              <w:t xml:space="preserve"> / operating capital?</w:t>
            </w:r>
          </w:p>
          <w:p w:rsidR="009A279E" w:rsidRPr="001C29C0" w:rsidRDefault="009A279E" w:rsidP="00F33AA2">
            <w:pPr>
              <w:pStyle w:val="ListParagraph"/>
              <w:numPr>
                <w:ilvl w:val="0"/>
                <w:numId w:val="14"/>
              </w:numPr>
              <w:spacing w:after="0"/>
              <w:rPr>
                <w:i/>
                <w:sz w:val="18"/>
                <w:szCs w:val="18"/>
              </w:rPr>
            </w:pPr>
            <w:r w:rsidRPr="001C29C0">
              <w:rPr>
                <w:i/>
                <w:sz w:val="18"/>
                <w:szCs w:val="18"/>
              </w:rPr>
              <w:t>Here, D argued that if it did not have access to the money, its business will be destroyed and other creditors will be prejudiced.  Court exercises discretion under s. 5 to release some of the garnis</w:t>
            </w:r>
            <w:r w:rsidR="00803F11">
              <w:rPr>
                <w:i/>
                <w:sz w:val="18"/>
                <w:szCs w:val="18"/>
              </w:rPr>
              <w:t xml:space="preserve">hed funds back to the defendant as </w:t>
            </w:r>
            <w:r w:rsidR="00803F11">
              <w:rPr>
                <w:i/>
                <w:sz w:val="18"/>
                <w:szCs w:val="18"/>
                <w:u w:val="single"/>
              </w:rPr>
              <w:t>it would not be just to deprive D of operating capital</w:t>
            </w:r>
          </w:p>
        </w:tc>
      </w:tr>
      <w:tr w:rsidR="009A279E" w:rsidTr="00F33AA2">
        <w:trPr>
          <w:trHeight w:val="341"/>
        </w:trPr>
        <w:tc>
          <w:tcPr>
            <w:tcW w:w="14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279E" w:rsidRDefault="009A279E" w:rsidP="00F33AA2">
            <w:pPr>
              <w:spacing w:after="0" w:line="240" w:lineRule="auto"/>
              <w:jc w:val="center"/>
              <w:rPr>
                <w:b/>
                <w:szCs w:val="20"/>
              </w:rPr>
            </w:pPr>
            <w:r>
              <w:rPr>
                <w:b/>
                <w:szCs w:val="20"/>
              </w:rPr>
              <w:t>Setting Aside</w:t>
            </w:r>
          </w:p>
          <w:p w:rsidR="009A279E" w:rsidRDefault="009A279E" w:rsidP="00F33AA2">
            <w:pPr>
              <w:spacing w:after="0" w:line="240" w:lineRule="auto"/>
              <w:jc w:val="center"/>
              <w:rPr>
                <w:b/>
                <w:szCs w:val="20"/>
              </w:rPr>
            </w:pPr>
            <w:r>
              <w:rPr>
                <w:b/>
                <w:szCs w:val="20"/>
              </w:rPr>
              <w:t>PJGO</w:t>
            </w:r>
          </w:p>
        </w:tc>
        <w:tc>
          <w:tcPr>
            <w:tcW w:w="9549" w:type="dxa"/>
            <w:tcBorders>
              <w:top w:val="single" w:sz="4" w:space="0" w:color="auto"/>
              <w:left w:val="single" w:sz="4" w:space="0" w:color="auto"/>
              <w:bottom w:val="single" w:sz="4" w:space="0" w:color="auto"/>
              <w:right w:val="single" w:sz="4" w:space="0" w:color="auto"/>
            </w:tcBorders>
          </w:tcPr>
          <w:p w:rsidR="009A279E" w:rsidRDefault="009A279E" w:rsidP="007E4943">
            <w:pPr>
              <w:pStyle w:val="ListParagraph"/>
              <w:numPr>
                <w:ilvl w:val="0"/>
                <w:numId w:val="14"/>
              </w:numPr>
              <w:spacing w:after="0"/>
            </w:pPr>
            <w:r>
              <w:t xml:space="preserve">Imperfect affidavits are voidable, not void, so court still has discretion to uphold – </w:t>
            </w:r>
            <w:proofErr w:type="spellStart"/>
            <w:r>
              <w:rPr>
                <w:b/>
                <w:i/>
              </w:rPr>
              <w:t>Pybus</w:t>
            </w:r>
            <w:proofErr w:type="spellEnd"/>
          </w:p>
          <w:p w:rsidR="009A279E" w:rsidRPr="007E4943" w:rsidRDefault="009A279E" w:rsidP="007E4943">
            <w:pPr>
              <w:pStyle w:val="ListParagraph"/>
              <w:numPr>
                <w:ilvl w:val="0"/>
                <w:numId w:val="14"/>
              </w:numPr>
              <w:spacing w:after="0"/>
            </w:pPr>
            <w:proofErr w:type="spellStart"/>
            <w:r>
              <w:rPr>
                <w:b/>
                <w:i/>
              </w:rPr>
              <w:t>Pybus</w:t>
            </w:r>
            <w:proofErr w:type="spellEnd"/>
            <w:r>
              <w:rPr>
                <w:b/>
                <w:i/>
              </w:rPr>
              <w:t xml:space="preserve"> </w:t>
            </w:r>
            <w:r>
              <w:sym w:font="Wingdings" w:char="F0E0"/>
            </w:r>
            <w:r>
              <w:t xml:space="preserve"> </w:t>
            </w:r>
            <w:r w:rsidRPr="0027488B">
              <w:rPr>
                <w:rFonts w:cs="Times New Roman"/>
                <w:szCs w:val="20"/>
              </w:rPr>
              <w:t>1) improper service</w:t>
            </w:r>
            <w:r>
              <w:rPr>
                <w:rFonts w:cs="Times New Roman"/>
                <w:szCs w:val="20"/>
              </w:rPr>
              <w:t xml:space="preserve">; </w:t>
            </w:r>
            <w:r w:rsidRPr="0027488B">
              <w:rPr>
                <w:rFonts w:cs="Times New Roman"/>
                <w:szCs w:val="20"/>
              </w:rPr>
              <w:t>2) claim against D was not for a liquidated amount; 3) failure to make all just discounts</w:t>
            </w:r>
            <w:r>
              <w:rPr>
                <w:rFonts w:cs="Times New Roman"/>
                <w:szCs w:val="20"/>
              </w:rPr>
              <w:t xml:space="preserve"> </w:t>
            </w:r>
            <w:r w:rsidRPr="0027488B">
              <w:rPr>
                <w:rFonts w:cs="Times New Roman"/>
                <w:szCs w:val="20"/>
              </w:rPr>
              <w:sym w:font="Wingdings" w:char="F0E0"/>
            </w:r>
            <w:r>
              <w:rPr>
                <w:rFonts w:cs="Times New Roman"/>
                <w:szCs w:val="20"/>
              </w:rPr>
              <w:t xml:space="preserve"> set aside PJGO</w:t>
            </w:r>
          </w:p>
          <w:p w:rsidR="007E4943" w:rsidRDefault="007E4943" w:rsidP="007E4943">
            <w:pPr>
              <w:pStyle w:val="ListParagraph"/>
              <w:numPr>
                <w:ilvl w:val="0"/>
                <w:numId w:val="14"/>
              </w:numPr>
              <w:spacing w:after="0"/>
            </w:pPr>
            <w:r w:rsidRPr="005A759C">
              <w:t>Failure to serve</w:t>
            </w:r>
            <w:r w:rsidRPr="00B77D76">
              <w:t xml:space="preserve"> the garnishing order within a reasonable period of time is a ground to </w:t>
            </w:r>
            <w:r>
              <w:t xml:space="preserve">set aside the garnishing order – </w:t>
            </w:r>
            <w:proofErr w:type="spellStart"/>
            <w:r>
              <w:rPr>
                <w:b/>
                <w:i/>
              </w:rPr>
              <w:t>Pybus</w:t>
            </w:r>
            <w:proofErr w:type="spellEnd"/>
            <w:r>
              <w:rPr>
                <w:b/>
                <w:i/>
              </w:rPr>
              <w:t xml:space="preserve"> </w:t>
            </w:r>
          </w:p>
          <w:p w:rsidR="007E4943" w:rsidRDefault="007E4943" w:rsidP="007E4943">
            <w:pPr>
              <w:pStyle w:val="ListParagraph"/>
              <w:numPr>
                <w:ilvl w:val="1"/>
                <w:numId w:val="14"/>
              </w:numPr>
              <w:spacing w:after="0"/>
            </w:pPr>
            <w:r>
              <w:t>G</w:t>
            </w:r>
            <w:r w:rsidRPr="00346CFB">
              <w:t xml:space="preserve">arnishing orders were not served </w:t>
            </w:r>
            <w:r>
              <w:t>for 6 months,</w:t>
            </w:r>
            <w:r w:rsidRPr="00346CFB">
              <w:t xml:space="preserve"> after the defendant had requested that they be served</w:t>
            </w:r>
            <w:r>
              <w:t xml:space="preserve"> </w:t>
            </w:r>
            <w:r>
              <w:sym w:font="Wingdings" w:char="F0E0"/>
            </w:r>
            <w:r>
              <w:t xml:space="preserve"> PJGO voidable, set aside</w:t>
            </w:r>
          </w:p>
        </w:tc>
      </w:tr>
    </w:tbl>
    <w:p w:rsidR="009A279E" w:rsidRDefault="009A279E" w:rsidP="00013B3C">
      <w:pPr>
        <w:spacing w:after="0"/>
      </w:pPr>
    </w:p>
    <w:p w:rsidR="006C6E51" w:rsidRDefault="006C6E51">
      <w:pPr>
        <w:spacing w:after="200"/>
        <w:contextualSpacing w:val="0"/>
        <w:rPr>
          <w:rFonts w:eastAsiaTheme="majorEastAsia" w:cstheme="majorBidi"/>
          <w:b/>
          <w:bCs/>
          <w:color w:val="4F81BD" w:themeColor="accent1"/>
          <w:sz w:val="22"/>
        </w:rPr>
      </w:pPr>
      <w:r>
        <w:br w:type="page"/>
      </w:r>
    </w:p>
    <w:p w:rsidR="00D55214" w:rsidRDefault="00D55214" w:rsidP="00013B3C">
      <w:pPr>
        <w:pStyle w:val="Heading3"/>
        <w:spacing w:before="0" w:after="0"/>
      </w:pPr>
      <w:r>
        <w:lastRenderedPageBreak/>
        <w:t>2. Writ of Seizure and Sale: COEA, Part 5</w:t>
      </w:r>
    </w:p>
    <w:tbl>
      <w:tblPr>
        <w:tblStyle w:val="TableGrid"/>
        <w:tblW w:w="0" w:type="auto"/>
        <w:tblLook w:val="04A0" w:firstRow="1" w:lastRow="0" w:firstColumn="1" w:lastColumn="0" w:noHBand="0" w:noVBand="1"/>
      </w:tblPr>
      <w:tblGrid>
        <w:gridCol w:w="1278"/>
        <w:gridCol w:w="9738"/>
      </w:tblGrid>
      <w:tr w:rsidR="00D55214" w:rsidRPr="008F5B12" w:rsidTr="00FC5E4C">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55214" w:rsidRPr="008F5B12" w:rsidRDefault="001E222A" w:rsidP="00013B3C">
            <w:pPr>
              <w:spacing w:after="0" w:line="240" w:lineRule="auto"/>
              <w:jc w:val="center"/>
              <w:rPr>
                <w:b/>
                <w:color w:val="FFFFFF" w:themeColor="background1"/>
                <w:szCs w:val="20"/>
              </w:rPr>
            </w:pPr>
            <w:r>
              <w:rPr>
                <w:b/>
                <w:color w:val="FFFFFF" w:themeColor="background1"/>
                <w:szCs w:val="20"/>
              </w:rPr>
              <w:t xml:space="preserve">Procedure for </w:t>
            </w:r>
            <w:r w:rsidR="002438BF">
              <w:rPr>
                <w:b/>
                <w:color w:val="FFFFFF" w:themeColor="background1"/>
                <w:szCs w:val="20"/>
              </w:rPr>
              <w:t>Writ of Seizure and Sale</w:t>
            </w:r>
          </w:p>
        </w:tc>
      </w:tr>
      <w:tr w:rsidR="00D55214" w:rsidTr="00D8139E">
        <w:trPr>
          <w:trHeight w:val="575"/>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214" w:rsidRPr="008F5B12" w:rsidRDefault="002438BF" w:rsidP="00013B3C">
            <w:pPr>
              <w:spacing w:after="0"/>
              <w:jc w:val="center"/>
              <w:rPr>
                <w:b/>
                <w:szCs w:val="20"/>
              </w:rPr>
            </w:pPr>
            <w:r>
              <w:rPr>
                <w:b/>
                <w:szCs w:val="20"/>
              </w:rPr>
              <w:t>What is it?</w:t>
            </w:r>
          </w:p>
        </w:tc>
        <w:tc>
          <w:tcPr>
            <w:tcW w:w="9738" w:type="dxa"/>
            <w:tcBorders>
              <w:top w:val="single" w:sz="4" w:space="0" w:color="auto"/>
              <w:left w:val="single" w:sz="4" w:space="0" w:color="auto"/>
              <w:bottom w:val="single" w:sz="4" w:space="0" w:color="auto"/>
              <w:right w:val="single" w:sz="4" w:space="0" w:color="auto"/>
            </w:tcBorders>
          </w:tcPr>
          <w:p w:rsidR="00D55214" w:rsidRDefault="002438BF" w:rsidP="008E4B5F">
            <w:pPr>
              <w:pStyle w:val="ListParagraph"/>
              <w:numPr>
                <w:ilvl w:val="0"/>
                <w:numId w:val="1"/>
              </w:numPr>
              <w:spacing w:after="0"/>
            </w:pPr>
            <w:r>
              <w:t>Post-judgment remedy for a JC for choses in action and choses in possession</w:t>
            </w:r>
          </w:p>
          <w:p w:rsidR="002438BF" w:rsidRDefault="002438BF" w:rsidP="008E4B5F">
            <w:pPr>
              <w:pStyle w:val="ListParagraph"/>
              <w:numPr>
                <w:ilvl w:val="0"/>
                <w:numId w:val="1"/>
              </w:numPr>
              <w:spacing w:after="0"/>
            </w:pPr>
            <w:r>
              <w:t>Order that someone must collect the judgment (including interest) out of the JD’s goods and chattel</w:t>
            </w:r>
          </w:p>
        </w:tc>
      </w:tr>
      <w:tr w:rsidR="003267ED" w:rsidTr="00C0516D">
        <w:trPr>
          <w:trHeight w:val="314"/>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67ED" w:rsidRDefault="003267ED" w:rsidP="00013B3C">
            <w:pPr>
              <w:spacing w:after="0"/>
              <w:jc w:val="center"/>
              <w:rPr>
                <w:b/>
                <w:szCs w:val="20"/>
              </w:rPr>
            </w:pPr>
            <w:r>
              <w:rPr>
                <w:b/>
                <w:szCs w:val="20"/>
              </w:rPr>
              <w:t>Time Valid</w:t>
            </w:r>
          </w:p>
        </w:tc>
        <w:tc>
          <w:tcPr>
            <w:tcW w:w="9738" w:type="dxa"/>
            <w:tcBorders>
              <w:top w:val="single" w:sz="4" w:space="0" w:color="auto"/>
              <w:left w:val="single" w:sz="4" w:space="0" w:color="auto"/>
              <w:bottom w:val="single" w:sz="4" w:space="0" w:color="auto"/>
              <w:right w:val="single" w:sz="4" w:space="0" w:color="auto"/>
            </w:tcBorders>
          </w:tcPr>
          <w:p w:rsidR="003267ED" w:rsidRDefault="003267ED" w:rsidP="008E4B5F">
            <w:pPr>
              <w:pStyle w:val="ListParagraph"/>
              <w:numPr>
                <w:ilvl w:val="0"/>
                <w:numId w:val="1"/>
              </w:numPr>
              <w:spacing w:after="0"/>
            </w:pPr>
            <w:r>
              <w:t>Writ is good for 1 year</w:t>
            </w:r>
          </w:p>
        </w:tc>
      </w:tr>
      <w:tr w:rsidR="002438BF" w:rsidTr="00970890">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38BF" w:rsidRPr="008F5B12" w:rsidRDefault="00E2235C" w:rsidP="00013B3C">
            <w:pPr>
              <w:spacing w:after="0"/>
              <w:jc w:val="center"/>
              <w:rPr>
                <w:b/>
                <w:szCs w:val="20"/>
              </w:rPr>
            </w:pPr>
            <w:r>
              <w:rPr>
                <w:b/>
                <w:szCs w:val="20"/>
              </w:rPr>
              <w:t>Steps</w:t>
            </w:r>
          </w:p>
        </w:tc>
        <w:tc>
          <w:tcPr>
            <w:tcW w:w="9738" w:type="dxa"/>
            <w:tcBorders>
              <w:top w:val="single" w:sz="4" w:space="0" w:color="auto"/>
              <w:left w:val="single" w:sz="4" w:space="0" w:color="auto"/>
              <w:bottom w:val="single" w:sz="4" w:space="0" w:color="auto"/>
              <w:right w:val="single" w:sz="4" w:space="0" w:color="auto"/>
            </w:tcBorders>
          </w:tcPr>
          <w:p w:rsidR="00E2235C" w:rsidRDefault="00E2235C" w:rsidP="0018552D">
            <w:pPr>
              <w:pStyle w:val="ListParagraph"/>
              <w:numPr>
                <w:ilvl w:val="0"/>
                <w:numId w:val="61"/>
              </w:numPr>
              <w:spacing w:after="0"/>
            </w:pPr>
            <w:r>
              <w:t>Issuance</w:t>
            </w:r>
          </w:p>
          <w:p w:rsidR="00E2235C" w:rsidRDefault="00E2235C" w:rsidP="0018552D">
            <w:pPr>
              <w:pStyle w:val="ListParagraph"/>
              <w:numPr>
                <w:ilvl w:val="0"/>
                <w:numId w:val="61"/>
              </w:numPr>
              <w:spacing w:after="0"/>
            </w:pPr>
            <w:r>
              <w:t>Delivery</w:t>
            </w:r>
          </w:p>
          <w:p w:rsidR="00E2235C" w:rsidRDefault="00E2235C" w:rsidP="0018552D">
            <w:pPr>
              <w:pStyle w:val="ListParagraph"/>
              <w:numPr>
                <w:ilvl w:val="0"/>
                <w:numId w:val="61"/>
              </w:numPr>
              <w:spacing w:after="0"/>
            </w:pPr>
            <w:r>
              <w:t>Entry and search</w:t>
            </w:r>
          </w:p>
          <w:p w:rsidR="00E2235C" w:rsidRDefault="00E2235C" w:rsidP="0018552D">
            <w:pPr>
              <w:pStyle w:val="ListParagraph"/>
              <w:numPr>
                <w:ilvl w:val="0"/>
                <w:numId w:val="61"/>
              </w:numPr>
              <w:spacing w:after="0"/>
            </w:pPr>
            <w:r>
              <w:t>Seizure</w:t>
            </w:r>
          </w:p>
          <w:p w:rsidR="00E2235C" w:rsidRDefault="00E2235C" w:rsidP="0018552D">
            <w:pPr>
              <w:pStyle w:val="ListParagraph"/>
              <w:numPr>
                <w:ilvl w:val="0"/>
                <w:numId w:val="61"/>
              </w:numPr>
              <w:spacing w:after="0"/>
            </w:pPr>
            <w:r>
              <w:t>Sale</w:t>
            </w:r>
          </w:p>
          <w:p w:rsidR="002A0934" w:rsidRDefault="00E2235C" w:rsidP="0018552D">
            <w:pPr>
              <w:pStyle w:val="ListParagraph"/>
              <w:numPr>
                <w:ilvl w:val="0"/>
                <w:numId w:val="61"/>
              </w:numPr>
              <w:spacing w:after="0"/>
            </w:pPr>
            <w:r>
              <w:t xml:space="preserve">Payment </w:t>
            </w:r>
          </w:p>
        </w:tc>
      </w:tr>
      <w:tr w:rsidR="002A0934" w:rsidTr="002A0934">
        <w:trPr>
          <w:trHeight w:val="233"/>
        </w:trPr>
        <w:tc>
          <w:tcPr>
            <w:tcW w:w="11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A0934" w:rsidRPr="00312135" w:rsidRDefault="002A0934" w:rsidP="00013B3C">
            <w:pPr>
              <w:spacing w:after="0"/>
              <w:jc w:val="center"/>
              <w:rPr>
                <w:b/>
              </w:rPr>
            </w:pPr>
            <w:r>
              <w:rPr>
                <w:b/>
                <w:color w:val="FFFFFF" w:themeColor="background1"/>
              </w:rPr>
              <w:t>1) Issuance</w:t>
            </w:r>
          </w:p>
        </w:tc>
      </w:tr>
      <w:tr w:rsidR="002438BF" w:rsidTr="00970890">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38BF" w:rsidRPr="008F5B12" w:rsidRDefault="002A0934" w:rsidP="00013B3C">
            <w:pPr>
              <w:spacing w:after="0"/>
              <w:jc w:val="center"/>
              <w:rPr>
                <w:b/>
                <w:szCs w:val="20"/>
              </w:rPr>
            </w:pPr>
            <w:r>
              <w:rPr>
                <w:b/>
                <w:szCs w:val="20"/>
              </w:rPr>
              <w:t>What is it</w:t>
            </w:r>
            <w:r w:rsidR="00A535CA">
              <w:rPr>
                <w:b/>
                <w:szCs w:val="20"/>
              </w:rPr>
              <w:t>?</w:t>
            </w:r>
          </w:p>
        </w:tc>
        <w:tc>
          <w:tcPr>
            <w:tcW w:w="9738" w:type="dxa"/>
            <w:tcBorders>
              <w:top w:val="single" w:sz="4" w:space="0" w:color="auto"/>
              <w:left w:val="single" w:sz="4" w:space="0" w:color="auto"/>
              <w:bottom w:val="single" w:sz="4" w:space="0" w:color="auto"/>
              <w:right w:val="single" w:sz="4" w:space="0" w:color="auto"/>
            </w:tcBorders>
          </w:tcPr>
          <w:p w:rsidR="00E2235C" w:rsidRPr="00543C60" w:rsidRDefault="00E2235C" w:rsidP="008E4B5F">
            <w:pPr>
              <w:numPr>
                <w:ilvl w:val="0"/>
                <w:numId w:val="1"/>
              </w:numPr>
              <w:spacing w:after="0"/>
              <w:contextualSpacing w:val="0"/>
              <w:rPr>
                <w:szCs w:val="20"/>
              </w:rPr>
            </w:pPr>
            <w:r w:rsidRPr="00543C60">
              <w:rPr>
                <w:szCs w:val="20"/>
              </w:rPr>
              <w:t>Administrative writ issued by registrar</w:t>
            </w:r>
          </w:p>
          <w:p w:rsidR="002438BF" w:rsidRPr="00E2235C" w:rsidRDefault="00E2235C" w:rsidP="008E4B5F">
            <w:pPr>
              <w:numPr>
                <w:ilvl w:val="0"/>
                <w:numId w:val="1"/>
              </w:numPr>
              <w:spacing w:after="0"/>
              <w:contextualSpacing w:val="0"/>
              <w:rPr>
                <w:szCs w:val="20"/>
              </w:rPr>
            </w:pPr>
            <w:r w:rsidRPr="00543C60">
              <w:rPr>
                <w:szCs w:val="20"/>
              </w:rPr>
              <w:t>Writ includes amount of judgment, plus interest, plus costs that you want the sheriff to levy (seize)</w:t>
            </w:r>
          </w:p>
        </w:tc>
      </w:tr>
      <w:tr w:rsidR="002A0934" w:rsidTr="002A0934">
        <w:trPr>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A0934" w:rsidRPr="002A0934" w:rsidRDefault="002A0934" w:rsidP="00013B3C">
            <w:pPr>
              <w:spacing w:after="0"/>
              <w:contextualSpacing w:val="0"/>
              <w:jc w:val="center"/>
              <w:rPr>
                <w:b/>
                <w:color w:val="FFFFFF" w:themeColor="background1"/>
                <w:szCs w:val="20"/>
              </w:rPr>
            </w:pPr>
            <w:r>
              <w:rPr>
                <w:b/>
                <w:color w:val="FFFFFF" w:themeColor="background1"/>
                <w:szCs w:val="20"/>
              </w:rPr>
              <w:t>2) Delivery of Writ to Sheriff</w:t>
            </w:r>
          </w:p>
        </w:tc>
      </w:tr>
      <w:tr w:rsidR="002438BF" w:rsidTr="00970890">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38BF" w:rsidRPr="008F5B12" w:rsidRDefault="00A362A1" w:rsidP="00013B3C">
            <w:pPr>
              <w:spacing w:after="0"/>
              <w:jc w:val="center"/>
              <w:rPr>
                <w:b/>
                <w:szCs w:val="20"/>
              </w:rPr>
            </w:pPr>
            <w:r>
              <w:rPr>
                <w:b/>
                <w:szCs w:val="20"/>
              </w:rPr>
              <w:t>Order of Execution</w:t>
            </w:r>
          </w:p>
        </w:tc>
        <w:tc>
          <w:tcPr>
            <w:tcW w:w="9738" w:type="dxa"/>
            <w:tcBorders>
              <w:top w:val="single" w:sz="4" w:space="0" w:color="auto"/>
              <w:left w:val="single" w:sz="4" w:space="0" w:color="auto"/>
              <w:bottom w:val="single" w:sz="4" w:space="0" w:color="auto"/>
              <w:right w:val="single" w:sz="4" w:space="0" w:color="auto"/>
            </w:tcBorders>
          </w:tcPr>
          <w:p w:rsidR="00E2235C" w:rsidRPr="00A362A1" w:rsidRDefault="00E2235C" w:rsidP="008E4B5F">
            <w:pPr>
              <w:numPr>
                <w:ilvl w:val="0"/>
                <w:numId w:val="1"/>
              </w:numPr>
              <w:spacing w:after="0"/>
              <w:contextualSpacing w:val="0"/>
              <w:rPr>
                <w:szCs w:val="20"/>
              </w:rPr>
            </w:pPr>
            <w:r w:rsidRPr="00543C60">
              <w:rPr>
                <w:szCs w:val="20"/>
              </w:rPr>
              <w:t>Sheriff</w:t>
            </w:r>
            <w:r w:rsidR="00970890">
              <w:rPr>
                <w:szCs w:val="20"/>
              </w:rPr>
              <w:t xml:space="preserve"> (court bailiff)</w:t>
            </w:r>
            <w:r w:rsidRPr="00543C60">
              <w:rPr>
                <w:szCs w:val="20"/>
              </w:rPr>
              <w:t xml:space="preserve"> has obligation to execute writs in the order they are </w:t>
            </w:r>
            <w:r w:rsidR="00970890">
              <w:rPr>
                <w:szCs w:val="20"/>
              </w:rPr>
              <w:t>received</w:t>
            </w:r>
          </w:p>
        </w:tc>
      </w:tr>
      <w:tr w:rsidR="00A362A1" w:rsidTr="00970890">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62A1" w:rsidRPr="008F5B12" w:rsidRDefault="00A362A1" w:rsidP="00013B3C">
            <w:pPr>
              <w:spacing w:after="0"/>
              <w:jc w:val="center"/>
              <w:rPr>
                <w:b/>
                <w:szCs w:val="20"/>
              </w:rPr>
            </w:pPr>
            <w:r>
              <w:rPr>
                <w:b/>
                <w:szCs w:val="20"/>
              </w:rPr>
              <w:t>Providing Sheriff Info</w:t>
            </w:r>
            <w:r w:rsidR="001E222A">
              <w:rPr>
                <w:b/>
                <w:szCs w:val="20"/>
              </w:rPr>
              <w:t xml:space="preserve"> and Directions</w:t>
            </w:r>
          </w:p>
        </w:tc>
        <w:tc>
          <w:tcPr>
            <w:tcW w:w="9738" w:type="dxa"/>
            <w:tcBorders>
              <w:top w:val="single" w:sz="4" w:space="0" w:color="auto"/>
              <w:left w:val="single" w:sz="4" w:space="0" w:color="auto"/>
              <w:bottom w:val="single" w:sz="4" w:space="0" w:color="auto"/>
              <w:right w:val="single" w:sz="4" w:space="0" w:color="auto"/>
            </w:tcBorders>
          </w:tcPr>
          <w:p w:rsidR="00A362A1" w:rsidRDefault="00A362A1" w:rsidP="008E4B5F">
            <w:pPr>
              <w:numPr>
                <w:ilvl w:val="0"/>
                <w:numId w:val="1"/>
              </w:numPr>
              <w:spacing w:after="0"/>
              <w:contextualSpacing w:val="0"/>
              <w:rPr>
                <w:szCs w:val="20"/>
              </w:rPr>
            </w:pPr>
            <w:r w:rsidRPr="00E2235C">
              <w:rPr>
                <w:szCs w:val="20"/>
              </w:rPr>
              <w:t>JC is advised to provide sheriff with info about JD’s assets that are subject to the writ or seizure and sale, and the whereabouts of those assets</w:t>
            </w:r>
          </w:p>
          <w:p w:rsidR="00A362A1" w:rsidRDefault="00A362A1" w:rsidP="008E4B5F">
            <w:pPr>
              <w:numPr>
                <w:ilvl w:val="0"/>
                <w:numId w:val="1"/>
              </w:numPr>
              <w:spacing w:after="0"/>
              <w:contextualSpacing w:val="0"/>
              <w:rPr>
                <w:szCs w:val="20"/>
              </w:rPr>
            </w:pPr>
            <w:r w:rsidRPr="00543C60">
              <w:rPr>
                <w:szCs w:val="20"/>
              </w:rPr>
              <w:t xml:space="preserve">JC may direct sheriff to seize specific </w:t>
            </w:r>
            <w:proofErr w:type="gramStart"/>
            <w:r w:rsidRPr="00543C60">
              <w:rPr>
                <w:szCs w:val="20"/>
              </w:rPr>
              <w:t>property,</w:t>
            </w:r>
            <w:proofErr w:type="gramEnd"/>
            <w:r w:rsidRPr="00543C60">
              <w:rPr>
                <w:szCs w:val="20"/>
              </w:rPr>
              <w:t xml:space="preserve"> as long as the property is exigible</w:t>
            </w:r>
            <w:r w:rsidR="001E222A">
              <w:rPr>
                <w:szCs w:val="20"/>
              </w:rPr>
              <w:t xml:space="preserve"> (can be seized)</w:t>
            </w:r>
            <w:r w:rsidR="00A535CA">
              <w:rPr>
                <w:szCs w:val="20"/>
              </w:rPr>
              <w:t>. But…</w:t>
            </w:r>
            <w:r w:rsidRPr="00543C60">
              <w:rPr>
                <w:szCs w:val="20"/>
              </w:rPr>
              <w:t xml:space="preserve"> </w:t>
            </w:r>
          </w:p>
          <w:p w:rsidR="00A362A1" w:rsidRDefault="00AD0610" w:rsidP="008E4B5F">
            <w:pPr>
              <w:numPr>
                <w:ilvl w:val="0"/>
                <w:numId w:val="1"/>
              </w:numPr>
              <w:spacing w:after="0"/>
              <w:contextualSpacing w:val="0"/>
              <w:rPr>
                <w:szCs w:val="20"/>
              </w:rPr>
            </w:pPr>
            <w:r>
              <w:rPr>
                <w:szCs w:val="20"/>
                <w:u w:val="single"/>
              </w:rPr>
              <w:t>Liability</w:t>
            </w:r>
            <w:r w:rsidRPr="00AD0610">
              <w:rPr>
                <w:szCs w:val="20"/>
              </w:rPr>
              <w:t xml:space="preserve"> </w:t>
            </w:r>
            <w:r w:rsidRPr="00AD0610">
              <w:rPr>
                <w:szCs w:val="20"/>
              </w:rPr>
              <w:sym w:font="Wingdings" w:char="F0E0"/>
            </w:r>
            <w:r w:rsidRPr="00AD0610">
              <w:rPr>
                <w:szCs w:val="20"/>
              </w:rPr>
              <w:t xml:space="preserve"> D</w:t>
            </w:r>
            <w:r w:rsidR="00A362A1" w:rsidRPr="00AD0610">
              <w:rPr>
                <w:szCs w:val="20"/>
              </w:rPr>
              <w:t>irect</w:t>
            </w:r>
            <w:r w:rsidRPr="00AD0610">
              <w:rPr>
                <w:szCs w:val="20"/>
              </w:rPr>
              <w:t>ing the</w:t>
            </w:r>
            <w:r w:rsidR="00A362A1" w:rsidRPr="00AD0610">
              <w:rPr>
                <w:szCs w:val="20"/>
              </w:rPr>
              <w:t xml:space="preserve"> sheriff to seize certain assets</w:t>
            </w:r>
            <w:r w:rsidRPr="00AD0610">
              <w:rPr>
                <w:szCs w:val="20"/>
              </w:rPr>
              <w:t xml:space="preserve"> </w:t>
            </w:r>
            <w:r w:rsidR="00A362A1">
              <w:rPr>
                <w:szCs w:val="20"/>
              </w:rPr>
              <w:t xml:space="preserve">could make the sheriff your agent and </w:t>
            </w:r>
            <w:r w:rsidR="00A362A1" w:rsidRPr="00AD0610">
              <w:rPr>
                <w:szCs w:val="20"/>
                <w:u w:val="single"/>
              </w:rPr>
              <w:t>you could be liable</w:t>
            </w:r>
            <w:r w:rsidR="001E222A" w:rsidRPr="00AD0610">
              <w:rPr>
                <w:szCs w:val="20"/>
                <w:u w:val="single"/>
              </w:rPr>
              <w:t xml:space="preserve"> </w:t>
            </w:r>
            <w:r w:rsidR="001E222A" w:rsidRPr="007D7E21">
              <w:rPr>
                <w:szCs w:val="20"/>
              </w:rPr>
              <w:t xml:space="preserve">if assets </w:t>
            </w:r>
            <w:r w:rsidRPr="007D7E21">
              <w:rPr>
                <w:szCs w:val="20"/>
              </w:rPr>
              <w:t xml:space="preserve">are </w:t>
            </w:r>
            <w:r w:rsidR="001E222A" w:rsidRPr="007D7E21">
              <w:rPr>
                <w:szCs w:val="20"/>
              </w:rPr>
              <w:t>not ex</w:t>
            </w:r>
            <w:r w:rsidR="007D7E21" w:rsidRPr="007D7E21">
              <w:rPr>
                <w:szCs w:val="20"/>
              </w:rPr>
              <w:t>igi</w:t>
            </w:r>
            <w:r w:rsidR="001E222A" w:rsidRPr="007D7E21">
              <w:rPr>
                <w:szCs w:val="20"/>
              </w:rPr>
              <w:t>ble</w:t>
            </w:r>
            <w:r w:rsidR="00D01BF1" w:rsidRPr="007D7E21">
              <w:rPr>
                <w:szCs w:val="20"/>
              </w:rPr>
              <w:t xml:space="preserve"> or are immune due to Crown property</w:t>
            </w:r>
            <w:r>
              <w:rPr>
                <w:szCs w:val="20"/>
              </w:rPr>
              <w:t xml:space="preserve"> (</w:t>
            </w:r>
            <w:proofErr w:type="spellStart"/>
            <w:r>
              <w:rPr>
                <w:b/>
                <w:i/>
                <w:szCs w:val="20"/>
              </w:rPr>
              <w:t>Cybulski</w:t>
            </w:r>
            <w:proofErr w:type="spellEnd"/>
            <w:r>
              <w:rPr>
                <w:szCs w:val="20"/>
              </w:rPr>
              <w:t>)</w:t>
            </w:r>
            <w:r w:rsidR="00A362A1">
              <w:rPr>
                <w:szCs w:val="20"/>
              </w:rPr>
              <w:t xml:space="preserve"> </w:t>
            </w:r>
            <w:r w:rsidR="00A362A1" w:rsidRPr="00E2235C">
              <w:rPr>
                <w:szCs w:val="20"/>
              </w:rPr>
              <w:sym w:font="Wingdings" w:char="F0E0"/>
            </w:r>
            <w:r w:rsidR="00A362A1" w:rsidRPr="00543C60">
              <w:rPr>
                <w:szCs w:val="20"/>
              </w:rPr>
              <w:t xml:space="preserve"> Give the sheriff as much info as you can</w:t>
            </w:r>
            <w:r>
              <w:rPr>
                <w:szCs w:val="20"/>
              </w:rPr>
              <w:t xml:space="preserve"> instead</w:t>
            </w:r>
          </w:p>
          <w:p w:rsidR="00A362A1" w:rsidRPr="00A535CA" w:rsidRDefault="001E222A" w:rsidP="008E4B5F">
            <w:pPr>
              <w:numPr>
                <w:ilvl w:val="1"/>
                <w:numId w:val="1"/>
              </w:numPr>
              <w:spacing w:after="0"/>
              <w:contextualSpacing w:val="0"/>
              <w:rPr>
                <w:i/>
                <w:sz w:val="18"/>
                <w:szCs w:val="18"/>
              </w:rPr>
            </w:pPr>
            <w:r w:rsidRPr="001C29C0">
              <w:rPr>
                <w:i/>
                <w:sz w:val="18"/>
                <w:szCs w:val="18"/>
              </w:rPr>
              <w:t xml:space="preserve">Here, Canada Post trucks owned by </w:t>
            </w:r>
            <w:proofErr w:type="gramStart"/>
            <w:r w:rsidRPr="001C29C0">
              <w:rPr>
                <w:i/>
                <w:sz w:val="18"/>
                <w:szCs w:val="18"/>
              </w:rPr>
              <w:t>credit company</w:t>
            </w:r>
            <w:proofErr w:type="gramEnd"/>
            <w:r w:rsidRPr="001C29C0">
              <w:rPr>
                <w:i/>
                <w:sz w:val="18"/>
                <w:szCs w:val="18"/>
              </w:rPr>
              <w:t xml:space="preserve"> and leased to CP were seized. P had to bear costs for unnecessary proceedings and expenses related to seizure because payment was forthcoming and Crown immunity</w:t>
            </w:r>
          </w:p>
        </w:tc>
      </w:tr>
      <w:tr w:rsidR="002A0934" w:rsidTr="00970890">
        <w:trPr>
          <w:trHeight w:val="188"/>
        </w:trPr>
        <w:tc>
          <w:tcPr>
            <w:tcW w:w="11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A0934" w:rsidRPr="002A0934" w:rsidRDefault="002A0934" w:rsidP="00013B3C">
            <w:pPr>
              <w:spacing w:after="0"/>
              <w:contextualSpacing w:val="0"/>
              <w:jc w:val="center"/>
              <w:rPr>
                <w:b/>
                <w:color w:val="FFFFFF" w:themeColor="background1"/>
                <w:szCs w:val="20"/>
              </w:rPr>
            </w:pPr>
            <w:r>
              <w:rPr>
                <w:b/>
                <w:color w:val="FFFFFF" w:themeColor="background1"/>
                <w:szCs w:val="20"/>
              </w:rPr>
              <w:t>3) Entry and Search</w:t>
            </w:r>
          </w:p>
        </w:tc>
      </w:tr>
      <w:tr w:rsidR="00E2235C" w:rsidTr="00970890">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35C" w:rsidRDefault="00A362A1" w:rsidP="00013B3C">
            <w:pPr>
              <w:spacing w:after="0"/>
              <w:jc w:val="center"/>
              <w:rPr>
                <w:b/>
                <w:szCs w:val="20"/>
              </w:rPr>
            </w:pPr>
            <w:r>
              <w:rPr>
                <w:b/>
                <w:szCs w:val="20"/>
              </w:rPr>
              <w:t xml:space="preserve">What Sheriff </w:t>
            </w:r>
            <w:r w:rsidRPr="00A535CA">
              <w:rPr>
                <w:b/>
                <w:szCs w:val="20"/>
                <w:u w:val="single"/>
              </w:rPr>
              <w:t>Cannot</w:t>
            </w:r>
            <w:r>
              <w:rPr>
                <w:b/>
                <w:szCs w:val="20"/>
              </w:rPr>
              <w:t xml:space="preserve"> Do</w:t>
            </w:r>
          </w:p>
        </w:tc>
        <w:tc>
          <w:tcPr>
            <w:tcW w:w="9738" w:type="dxa"/>
            <w:tcBorders>
              <w:top w:val="single" w:sz="4" w:space="0" w:color="auto"/>
              <w:left w:val="single" w:sz="4" w:space="0" w:color="auto"/>
              <w:bottom w:val="single" w:sz="4" w:space="0" w:color="auto"/>
              <w:right w:val="single" w:sz="4" w:space="0" w:color="auto"/>
            </w:tcBorders>
          </w:tcPr>
          <w:p w:rsidR="00E2235C" w:rsidRDefault="00E2235C" w:rsidP="008E4B5F">
            <w:pPr>
              <w:numPr>
                <w:ilvl w:val="0"/>
                <w:numId w:val="1"/>
              </w:numPr>
              <w:spacing w:after="0"/>
              <w:rPr>
                <w:szCs w:val="20"/>
              </w:rPr>
            </w:pPr>
            <w:r w:rsidRPr="00543C60">
              <w:rPr>
                <w:szCs w:val="20"/>
              </w:rPr>
              <w:t xml:space="preserve">Sheriff cannot search </w:t>
            </w:r>
            <w:r w:rsidRPr="00A25656">
              <w:rPr>
                <w:szCs w:val="20"/>
                <w:u w:val="single"/>
              </w:rPr>
              <w:t>JD’s person</w:t>
            </w:r>
            <w:r w:rsidRPr="00543C60">
              <w:rPr>
                <w:szCs w:val="20"/>
              </w:rPr>
              <w:t xml:space="preserve"> but can ask him to hand over his stuff</w:t>
            </w:r>
          </w:p>
          <w:p w:rsidR="00E2235C" w:rsidRPr="00B919A5" w:rsidRDefault="00B919A5" w:rsidP="008E4B5F">
            <w:pPr>
              <w:pStyle w:val="ListParagraph"/>
              <w:numPr>
                <w:ilvl w:val="0"/>
                <w:numId w:val="1"/>
              </w:numPr>
              <w:spacing w:after="0"/>
            </w:pPr>
            <w:r w:rsidRPr="00B919A5">
              <w:rPr>
                <w:u w:val="single"/>
              </w:rPr>
              <w:t>Using force</w:t>
            </w:r>
            <w:r>
              <w:t xml:space="preserve"> </w:t>
            </w:r>
            <w:r>
              <w:sym w:font="Wingdings" w:char="F0E0"/>
            </w:r>
            <w:r>
              <w:t xml:space="preserve"> </w:t>
            </w:r>
            <w:r w:rsidR="00A25656">
              <w:t xml:space="preserve">Court bailiff cannot enter </w:t>
            </w:r>
            <w:r w:rsidR="00A25656" w:rsidRPr="00D8139E">
              <w:t>the dwelling house of a JD or 3</w:t>
            </w:r>
            <w:r w:rsidR="00A25656" w:rsidRPr="00D8139E">
              <w:rPr>
                <w:vertAlign w:val="superscript"/>
              </w:rPr>
              <w:t>rd</w:t>
            </w:r>
            <w:r w:rsidR="00A25656" w:rsidRPr="00D8139E">
              <w:t xml:space="preserve"> party</w:t>
            </w:r>
            <w:r w:rsidR="00A25656">
              <w:t xml:space="preserve"> where the judgment debtor’s property is stored by force a</w:t>
            </w:r>
            <w:r w:rsidR="006C6E51">
              <w:t xml:space="preserve">gainst the will of that person – </w:t>
            </w:r>
            <w:r w:rsidR="00A25656" w:rsidRPr="00A25656">
              <w:rPr>
                <w:b/>
                <w:i/>
                <w:szCs w:val="20"/>
              </w:rPr>
              <w:t>Boyce</w:t>
            </w:r>
          </w:p>
          <w:p w:rsidR="00B919A5" w:rsidRDefault="00B919A5" w:rsidP="008E4B5F">
            <w:pPr>
              <w:pStyle w:val="ListParagraph"/>
              <w:numPr>
                <w:ilvl w:val="1"/>
                <w:numId w:val="1"/>
              </w:numPr>
              <w:spacing w:after="0"/>
            </w:pPr>
            <w:r>
              <w:rPr>
                <w:u w:val="single"/>
              </w:rPr>
              <w:t>Open/unlocked doors</w:t>
            </w:r>
            <w:r>
              <w:t xml:space="preserve"> </w:t>
            </w:r>
            <w:r>
              <w:sym w:font="Wingdings" w:char="F0E0"/>
            </w:r>
            <w:r>
              <w:t xml:space="preserve"> can enter</w:t>
            </w:r>
          </w:p>
          <w:p w:rsidR="00B919A5" w:rsidRPr="00A25656" w:rsidRDefault="00B919A5" w:rsidP="008E4B5F">
            <w:pPr>
              <w:pStyle w:val="ListParagraph"/>
              <w:numPr>
                <w:ilvl w:val="1"/>
                <w:numId w:val="1"/>
              </w:numPr>
              <w:spacing w:after="0"/>
            </w:pPr>
            <w:r w:rsidRPr="00B919A5">
              <w:rPr>
                <w:u w:val="single"/>
              </w:rPr>
              <w:t>Locked door / pushing JD away</w:t>
            </w:r>
            <w:r>
              <w:t xml:space="preserve"> when trying to close the door </w:t>
            </w:r>
            <w:r>
              <w:sym w:font="Wingdings" w:char="F0E0"/>
            </w:r>
            <w:r>
              <w:t xml:space="preserve"> trespass</w:t>
            </w:r>
          </w:p>
          <w:p w:rsidR="00EF4D90" w:rsidRPr="00A25656" w:rsidRDefault="009E7211" w:rsidP="00817FEF">
            <w:pPr>
              <w:pStyle w:val="ListParagraph"/>
              <w:numPr>
                <w:ilvl w:val="0"/>
                <w:numId w:val="1"/>
              </w:numPr>
              <w:spacing w:after="0"/>
            </w:pPr>
            <w:r w:rsidRPr="009E7211">
              <w:rPr>
                <w:rFonts w:eastAsia="Times New Roman" w:cs="Times New Roman"/>
                <w:bCs/>
                <w:iCs/>
                <w:u w:val="single"/>
              </w:rPr>
              <w:t>Curtilage</w:t>
            </w:r>
            <w:r>
              <w:t xml:space="preserve">: living space outside of home </w:t>
            </w:r>
            <w:r>
              <w:sym w:font="Wingdings" w:char="F0E0"/>
            </w:r>
            <w:r>
              <w:t xml:space="preserve"> </w:t>
            </w:r>
            <w:proofErr w:type="gramStart"/>
            <w:r>
              <w:t>Cannot</w:t>
            </w:r>
            <w:proofErr w:type="gramEnd"/>
            <w:r>
              <w:t xml:space="preserve"> </w:t>
            </w:r>
            <w:r w:rsidR="00817FEF">
              <w:t>take that property.</w:t>
            </w:r>
            <w:r>
              <w:t xml:space="preserve"> </w:t>
            </w:r>
            <w:r w:rsidRPr="009E7211">
              <w:rPr>
                <w:u w:val="single"/>
              </w:rPr>
              <w:t>Includes cars</w:t>
            </w:r>
            <w:r>
              <w:t xml:space="preserve"> on driveway</w:t>
            </w:r>
          </w:p>
        </w:tc>
      </w:tr>
      <w:tr w:rsidR="00A25656" w:rsidTr="00A25656">
        <w:trPr>
          <w:trHeight w:val="170"/>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25656" w:rsidRDefault="00A25656" w:rsidP="00013B3C">
            <w:pPr>
              <w:spacing w:after="0"/>
              <w:jc w:val="center"/>
              <w:rPr>
                <w:b/>
                <w:szCs w:val="20"/>
              </w:rPr>
            </w:pPr>
            <w:r>
              <w:rPr>
                <w:b/>
                <w:szCs w:val="20"/>
              </w:rPr>
              <w:t xml:space="preserve">What Sheriff </w:t>
            </w:r>
            <w:r w:rsidRPr="00A535CA">
              <w:rPr>
                <w:b/>
                <w:szCs w:val="20"/>
                <w:u w:val="single"/>
              </w:rPr>
              <w:t>Can</w:t>
            </w:r>
            <w:r>
              <w:rPr>
                <w:b/>
                <w:szCs w:val="20"/>
              </w:rPr>
              <w:t xml:space="preserve"> Do</w:t>
            </w:r>
          </w:p>
        </w:tc>
        <w:tc>
          <w:tcPr>
            <w:tcW w:w="9738" w:type="dxa"/>
            <w:tcBorders>
              <w:top w:val="single" w:sz="4" w:space="0" w:color="auto"/>
              <w:left w:val="single" w:sz="4" w:space="0" w:color="auto"/>
              <w:bottom w:val="single" w:sz="4" w:space="0" w:color="auto"/>
              <w:right w:val="single" w:sz="4" w:space="0" w:color="auto"/>
            </w:tcBorders>
          </w:tcPr>
          <w:p w:rsidR="006513EA" w:rsidRPr="006513EA" w:rsidRDefault="006513EA" w:rsidP="008E4B5F">
            <w:pPr>
              <w:pStyle w:val="ListParagraph"/>
              <w:numPr>
                <w:ilvl w:val="0"/>
                <w:numId w:val="1"/>
              </w:numPr>
              <w:spacing w:after="0"/>
            </w:pPr>
            <w:r w:rsidRPr="00EF4D90">
              <w:rPr>
                <w:u w:val="single"/>
              </w:rPr>
              <w:t>Residential</w:t>
            </w:r>
            <w:r w:rsidR="00EF4D90">
              <w:t xml:space="preserve"> </w:t>
            </w:r>
            <w:r w:rsidR="00EF4D90">
              <w:sym w:font="Wingdings" w:char="F0E0"/>
            </w:r>
            <w:r>
              <w:t xml:space="preserve"> can enter if permitted / door is open/unlocked – </w:t>
            </w:r>
            <w:r>
              <w:rPr>
                <w:b/>
                <w:i/>
              </w:rPr>
              <w:t xml:space="preserve">Boyce </w:t>
            </w:r>
          </w:p>
          <w:p w:rsidR="00EF4D90" w:rsidRPr="00EF4D90" w:rsidRDefault="00EF4D90" w:rsidP="008E4B5F">
            <w:pPr>
              <w:pStyle w:val="ListParagraph"/>
              <w:numPr>
                <w:ilvl w:val="0"/>
                <w:numId w:val="1"/>
              </w:numPr>
              <w:spacing w:after="0"/>
            </w:pPr>
            <w:r>
              <w:rPr>
                <w:u w:val="single"/>
              </w:rPr>
              <w:t>Once inside house</w:t>
            </w:r>
            <w:r>
              <w:t xml:space="preserve"> </w:t>
            </w:r>
            <w:r>
              <w:sym w:font="Wingdings" w:char="F0E0"/>
            </w:r>
            <w:r>
              <w:t xml:space="preserve"> </w:t>
            </w:r>
            <w:r w:rsidRPr="009E7211">
              <w:rPr>
                <w:szCs w:val="20"/>
              </w:rPr>
              <w:t>Once the court bailiff is inside, he or she may break open doors and chests within the house</w:t>
            </w:r>
            <w:r>
              <w:rPr>
                <w:szCs w:val="20"/>
              </w:rPr>
              <w:t xml:space="preserve"> – </w:t>
            </w:r>
            <w:r w:rsidRPr="00A25656">
              <w:rPr>
                <w:b/>
                <w:i/>
                <w:szCs w:val="20"/>
              </w:rPr>
              <w:t>Boyce</w:t>
            </w:r>
            <w:r w:rsidRPr="00A25656">
              <w:rPr>
                <w:szCs w:val="20"/>
                <w:u w:val="single"/>
              </w:rPr>
              <w:t xml:space="preserve"> </w:t>
            </w:r>
          </w:p>
          <w:p w:rsidR="00A25656" w:rsidRPr="00A25656" w:rsidRDefault="00A25656" w:rsidP="008E4B5F">
            <w:pPr>
              <w:pStyle w:val="ListParagraph"/>
              <w:numPr>
                <w:ilvl w:val="0"/>
                <w:numId w:val="1"/>
              </w:numPr>
              <w:spacing w:after="0"/>
            </w:pPr>
            <w:r w:rsidRPr="00A25656">
              <w:rPr>
                <w:szCs w:val="20"/>
                <w:u w:val="single"/>
              </w:rPr>
              <w:t>Commercial buildings</w:t>
            </w:r>
            <w:r w:rsidR="0074633A">
              <w:rPr>
                <w:szCs w:val="20"/>
                <w:u w:val="single"/>
              </w:rPr>
              <w:t xml:space="preserve"> / non-dwelling house</w:t>
            </w:r>
            <w:r>
              <w:rPr>
                <w:szCs w:val="20"/>
              </w:rPr>
              <w:t xml:space="preserve"> </w:t>
            </w:r>
            <w:r w:rsidRPr="00A25656">
              <w:rPr>
                <w:szCs w:val="20"/>
              </w:rPr>
              <w:sym w:font="Wingdings" w:char="F0E0"/>
            </w:r>
            <w:r>
              <w:rPr>
                <w:szCs w:val="20"/>
              </w:rPr>
              <w:t xml:space="preserve"> </w:t>
            </w:r>
            <w:r w:rsidRPr="00A25656">
              <w:rPr>
                <w:szCs w:val="20"/>
              </w:rPr>
              <w:t>Writ of S&amp;S is sufficient authority</w:t>
            </w:r>
            <w:r>
              <w:rPr>
                <w:szCs w:val="20"/>
              </w:rPr>
              <w:t xml:space="preserve"> </w:t>
            </w:r>
            <w:r w:rsidRPr="00A25656">
              <w:rPr>
                <w:szCs w:val="20"/>
              </w:rPr>
              <w:t>if property is located in a commercial building</w:t>
            </w:r>
            <w:r>
              <w:rPr>
                <w:szCs w:val="20"/>
              </w:rPr>
              <w:t>. Don’t need a court order to enter</w:t>
            </w:r>
            <w:r w:rsidR="006C6E51">
              <w:rPr>
                <w:szCs w:val="20"/>
              </w:rPr>
              <w:t xml:space="preserve"> – </w:t>
            </w:r>
            <w:r w:rsidRPr="00A25656">
              <w:rPr>
                <w:b/>
                <w:i/>
                <w:szCs w:val="20"/>
              </w:rPr>
              <w:t>Boyce</w:t>
            </w:r>
          </w:p>
          <w:p w:rsidR="00A25656" w:rsidRPr="00A25656" w:rsidRDefault="00A25656" w:rsidP="008E4B5F">
            <w:pPr>
              <w:pStyle w:val="ListParagraph"/>
              <w:numPr>
                <w:ilvl w:val="0"/>
                <w:numId w:val="1"/>
              </w:numPr>
              <w:spacing w:after="0"/>
            </w:pPr>
            <w:r w:rsidRPr="00A25656">
              <w:rPr>
                <w:szCs w:val="20"/>
                <w:u w:val="single"/>
              </w:rPr>
              <w:t>3</w:t>
            </w:r>
            <w:r w:rsidRPr="00A25656">
              <w:rPr>
                <w:szCs w:val="20"/>
                <w:u w:val="single"/>
                <w:vertAlign w:val="superscript"/>
              </w:rPr>
              <w:t>rd</w:t>
            </w:r>
            <w:r w:rsidRPr="00A25656">
              <w:rPr>
                <w:szCs w:val="20"/>
                <w:u w:val="single"/>
              </w:rPr>
              <w:t xml:space="preserve"> Parties</w:t>
            </w:r>
            <w:r>
              <w:rPr>
                <w:szCs w:val="20"/>
              </w:rPr>
              <w:t xml:space="preserve"> </w:t>
            </w:r>
            <w:r w:rsidRPr="00A25656">
              <w:rPr>
                <w:szCs w:val="20"/>
              </w:rPr>
              <w:sym w:font="Wingdings" w:char="F0E0"/>
            </w:r>
            <w:r>
              <w:rPr>
                <w:szCs w:val="20"/>
              </w:rPr>
              <w:t xml:space="preserve"> </w:t>
            </w:r>
            <w:r w:rsidRPr="00A25656">
              <w:rPr>
                <w:szCs w:val="20"/>
              </w:rPr>
              <w:t>In general, sheriff can seize JD’s property/assets held by 3</w:t>
            </w:r>
            <w:r w:rsidRPr="00A25656">
              <w:rPr>
                <w:szCs w:val="20"/>
                <w:vertAlign w:val="superscript"/>
              </w:rPr>
              <w:t>rd</w:t>
            </w:r>
            <w:r w:rsidRPr="00A25656">
              <w:rPr>
                <w:szCs w:val="20"/>
              </w:rPr>
              <w:t xml:space="preserve"> party. If property is in possession of third party, can avoid fraudulence conveyance action by</w:t>
            </w:r>
            <w:r w:rsidR="006C6E51">
              <w:rPr>
                <w:szCs w:val="20"/>
              </w:rPr>
              <w:t xml:space="preserve"> advising the sheriff to seize – </w:t>
            </w:r>
            <w:r w:rsidRPr="00A25656">
              <w:rPr>
                <w:b/>
                <w:i/>
                <w:szCs w:val="20"/>
              </w:rPr>
              <w:t>Boyce</w:t>
            </w:r>
          </w:p>
          <w:p w:rsidR="00A25656" w:rsidRPr="00EF4D90" w:rsidRDefault="00A25656" w:rsidP="00EF4D90">
            <w:pPr>
              <w:pStyle w:val="ListParagraph"/>
              <w:numPr>
                <w:ilvl w:val="0"/>
                <w:numId w:val="1"/>
              </w:numPr>
              <w:spacing w:after="0"/>
              <w:rPr>
                <w:u w:val="single"/>
              </w:rPr>
            </w:pPr>
            <w:r w:rsidRPr="00A25656">
              <w:rPr>
                <w:u w:val="single"/>
              </w:rPr>
              <w:t>Safety deposit boxes</w:t>
            </w:r>
            <w:r>
              <w:t xml:space="preserve"> </w:t>
            </w:r>
            <w:r>
              <w:sym w:font="Wingdings" w:char="F0E0"/>
            </w:r>
            <w:r>
              <w:t xml:space="preserve"> </w:t>
            </w:r>
            <w:proofErr w:type="gramStart"/>
            <w:r>
              <w:t>A</w:t>
            </w:r>
            <w:proofErr w:type="gramEnd"/>
            <w:r>
              <w:t xml:space="preserve"> writ of seizure and sale is sufficient to get at the contents of a safety deposit box.  The court bailiff does not need to obtain a drilling order in addition to the writ</w:t>
            </w:r>
            <w:r w:rsidR="002A2DDE">
              <w:t>. It is not trespassing even if the box is empty</w:t>
            </w:r>
            <w:r>
              <w:t xml:space="preserve"> </w:t>
            </w:r>
            <w:r w:rsidR="006C6E51">
              <w:rPr>
                <w:szCs w:val="20"/>
              </w:rPr>
              <w:t xml:space="preserve">– </w:t>
            </w:r>
            <w:r w:rsidRPr="00A25656">
              <w:rPr>
                <w:b/>
                <w:i/>
                <w:szCs w:val="20"/>
              </w:rPr>
              <w:t>Boyce</w:t>
            </w:r>
          </w:p>
        </w:tc>
      </w:tr>
    </w:tbl>
    <w:p w:rsidR="006C6E51" w:rsidRDefault="006C6E51">
      <w:r>
        <w:br w:type="page"/>
      </w:r>
    </w:p>
    <w:tbl>
      <w:tblPr>
        <w:tblStyle w:val="TableGrid"/>
        <w:tblW w:w="0" w:type="auto"/>
        <w:tblLook w:val="04A0" w:firstRow="1" w:lastRow="0" w:firstColumn="1" w:lastColumn="0" w:noHBand="0" w:noVBand="1"/>
      </w:tblPr>
      <w:tblGrid>
        <w:gridCol w:w="1278"/>
        <w:gridCol w:w="9738"/>
      </w:tblGrid>
      <w:tr w:rsidR="002A0934" w:rsidTr="00970890">
        <w:trPr>
          <w:trHeight w:val="107"/>
        </w:trPr>
        <w:tc>
          <w:tcPr>
            <w:tcW w:w="11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2A0934" w:rsidRPr="002A0934" w:rsidRDefault="002A0934" w:rsidP="00013B3C">
            <w:pPr>
              <w:spacing w:after="0"/>
              <w:contextualSpacing w:val="0"/>
              <w:jc w:val="center"/>
              <w:rPr>
                <w:b/>
                <w:color w:val="FFFFFF" w:themeColor="background1"/>
                <w:szCs w:val="20"/>
              </w:rPr>
            </w:pPr>
            <w:r>
              <w:rPr>
                <w:b/>
                <w:color w:val="FFFFFF" w:themeColor="background1"/>
                <w:szCs w:val="20"/>
              </w:rPr>
              <w:lastRenderedPageBreak/>
              <w:t>4) Seizure</w:t>
            </w:r>
          </w:p>
        </w:tc>
      </w:tr>
      <w:tr w:rsidR="00E2235C" w:rsidTr="006C6E51">
        <w:trPr>
          <w:trHeight w:val="890"/>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235C" w:rsidRDefault="00A362A1" w:rsidP="00013B3C">
            <w:pPr>
              <w:spacing w:after="0"/>
              <w:jc w:val="center"/>
              <w:rPr>
                <w:b/>
                <w:szCs w:val="20"/>
              </w:rPr>
            </w:pPr>
            <w:r>
              <w:rPr>
                <w:b/>
                <w:szCs w:val="20"/>
              </w:rPr>
              <w:t>Types of Seizure</w:t>
            </w:r>
          </w:p>
        </w:tc>
        <w:tc>
          <w:tcPr>
            <w:tcW w:w="9738" w:type="dxa"/>
            <w:tcBorders>
              <w:top w:val="single" w:sz="4" w:space="0" w:color="auto"/>
              <w:left w:val="single" w:sz="4" w:space="0" w:color="auto"/>
              <w:bottom w:val="single" w:sz="4" w:space="0" w:color="auto"/>
              <w:right w:val="single" w:sz="4" w:space="0" w:color="auto"/>
            </w:tcBorders>
          </w:tcPr>
          <w:p w:rsidR="00E2235C" w:rsidRDefault="002A0934" w:rsidP="008E4B5F">
            <w:pPr>
              <w:pStyle w:val="ListParagraph"/>
              <w:numPr>
                <w:ilvl w:val="0"/>
                <w:numId w:val="1"/>
              </w:numPr>
              <w:spacing w:after="0"/>
            </w:pPr>
            <w:r>
              <w:t>Can be actual seizure (continuous possession) or walking possession</w:t>
            </w:r>
          </w:p>
          <w:p w:rsidR="002A0934" w:rsidRDefault="00970890" w:rsidP="006C6E51">
            <w:pPr>
              <w:pStyle w:val="ListParagraph"/>
              <w:numPr>
                <w:ilvl w:val="0"/>
                <w:numId w:val="1"/>
              </w:numPr>
              <w:spacing w:after="0"/>
            </w:pPr>
            <w:r>
              <w:t xml:space="preserve">Walking possession orders are a valid </w:t>
            </w:r>
            <w:r w:rsidR="006C6E51">
              <w:t xml:space="preserve">form of seizure by the sheriff </w:t>
            </w:r>
            <w:r w:rsidR="006C6E51">
              <w:sym w:font="Wingdings" w:char="F0E0"/>
            </w:r>
            <w:r>
              <w:t xml:space="preserve"> Signature will help prove </w:t>
            </w:r>
            <w:r w:rsidR="006C6E51">
              <w:t xml:space="preserve">there was a walking possession – </w:t>
            </w:r>
            <w:r>
              <w:rPr>
                <w:b/>
                <w:i/>
              </w:rPr>
              <w:t>Modern Car</w:t>
            </w:r>
          </w:p>
        </w:tc>
      </w:tr>
      <w:tr w:rsidR="00A362A1" w:rsidTr="006C6E51">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62A1" w:rsidRDefault="00A362A1" w:rsidP="00013B3C">
            <w:pPr>
              <w:spacing w:after="0"/>
              <w:jc w:val="center"/>
              <w:rPr>
                <w:b/>
                <w:szCs w:val="20"/>
              </w:rPr>
            </w:pPr>
            <w:r>
              <w:rPr>
                <w:b/>
                <w:szCs w:val="20"/>
              </w:rPr>
              <w:t xml:space="preserve">When </w:t>
            </w:r>
            <w:proofErr w:type="gramStart"/>
            <w:r>
              <w:rPr>
                <w:b/>
                <w:szCs w:val="20"/>
              </w:rPr>
              <w:t>are</w:t>
            </w:r>
            <w:proofErr w:type="gramEnd"/>
            <w:r>
              <w:rPr>
                <w:b/>
                <w:szCs w:val="20"/>
              </w:rPr>
              <w:t xml:space="preserve"> Goods Bound?</w:t>
            </w:r>
          </w:p>
          <w:p w:rsidR="00A362A1" w:rsidRPr="00A362A1" w:rsidRDefault="00A362A1" w:rsidP="00013B3C">
            <w:pPr>
              <w:spacing w:after="0"/>
              <w:jc w:val="center"/>
              <w:rPr>
                <w:szCs w:val="20"/>
              </w:rPr>
            </w:pPr>
            <w:r>
              <w:rPr>
                <w:szCs w:val="20"/>
              </w:rPr>
              <w:t>s.35(2) LAEA</w:t>
            </w:r>
          </w:p>
        </w:tc>
        <w:tc>
          <w:tcPr>
            <w:tcW w:w="9738" w:type="dxa"/>
            <w:tcBorders>
              <w:top w:val="single" w:sz="4" w:space="0" w:color="auto"/>
              <w:left w:val="single" w:sz="4" w:space="0" w:color="auto"/>
              <w:bottom w:val="single" w:sz="4" w:space="0" w:color="auto"/>
              <w:right w:val="single" w:sz="4" w:space="0" w:color="auto"/>
            </w:tcBorders>
          </w:tcPr>
          <w:p w:rsidR="006C6E51" w:rsidRDefault="00A362A1" w:rsidP="008E4B5F">
            <w:pPr>
              <w:pStyle w:val="ListParagraph"/>
              <w:numPr>
                <w:ilvl w:val="0"/>
                <w:numId w:val="1"/>
              </w:numPr>
              <w:spacing w:after="0"/>
            </w:pPr>
            <w:r>
              <w:t xml:space="preserve">Seizure subject to the writ binds the property. </w:t>
            </w:r>
          </w:p>
          <w:p w:rsidR="00A362A1" w:rsidRDefault="00A362A1" w:rsidP="008E4B5F">
            <w:pPr>
              <w:pStyle w:val="ListParagraph"/>
              <w:numPr>
                <w:ilvl w:val="0"/>
                <w:numId w:val="1"/>
              </w:numPr>
              <w:spacing w:after="0"/>
            </w:pPr>
            <w:r>
              <w:t>Goods not bound until seizure has taken place</w:t>
            </w:r>
          </w:p>
        </w:tc>
      </w:tr>
      <w:tr w:rsidR="008750E8" w:rsidTr="005024E5">
        <w:trPr>
          <w:trHeight w:val="539"/>
        </w:trPr>
        <w:tc>
          <w:tcPr>
            <w:tcW w:w="1278"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8750E8" w:rsidRDefault="005024E5" w:rsidP="00013B3C">
            <w:pPr>
              <w:spacing w:after="0"/>
              <w:jc w:val="center"/>
              <w:rPr>
                <w:b/>
                <w:szCs w:val="20"/>
              </w:rPr>
            </w:pPr>
            <w:r>
              <w:rPr>
                <w:b/>
                <w:szCs w:val="20"/>
              </w:rPr>
              <w:t xml:space="preserve">Valid </w:t>
            </w:r>
            <w:r w:rsidR="00B919A5">
              <w:rPr>
                <w:b/>
                <w:szCs w:val="20"/>
              </w:rPr>
              <w:t>Seizure = Question of Fact</w:t>
            </w:r>
          </w:p>
        </w:tc>
        <w:tc>
          <w:tcPr>
            <w:tcW w:w="9738" w:type="dxa"/>
            <w:tcBorders>
              <w:top w:val="single" w:sz="4" w:space="0" w:color="auto"/>
              <w:left w:val="single" w:sz="4" w:space="0" w:color="auto"/>
              <w:bottom w:val="dotted" w:sz="4" w:space="0" w:color="auto"/>
              <w:right w:val="single" w:sz="4" w:space="0" w:color="auto"/>
            </w:tcBorders>
          </w:tcPr>
          <w:p w:rsidR="008750E8" w:rsidRDefault="005024E5" w:rsidP="008E4B5F">
            <w:pPr>
              <w:numPr>
                <w:ilvl w:val="0"/>
                <w:numId w:val="1"/>
              </w:numPr>
              <w:spacing w:after="0"/>
              <w:rPr>
                <w:szCs w:val="20"/>
              </w:rPr>
            </w:pPr>
            <w:r>
              <w:rPr>
                <w:szCs w:val="20"/>
              </w:rPr>
              <w:t>Some act must be done by the sheriff to indicate</w:t>
            </w:r>
            <w:r w:rsidR="008750E8" w:rsidRPr="00970890">
              <w:rPr>
                <w:szCs w:val="20"/>
              </w:rPr>
              <w:t xml:space="preserve"> that he intends to seize the property</w:t>
            </w:r>
            <w:r>
              <w:rPr>
                <w:szCs w:val="20"/>
              </w:rPr>
              <w:t xml:space="preserve"> </w:t>
            </w:r>
            <w:r w:rsidR="0025433D">
              <w:rPr>
                <w:szCs w:val="20"/>
              </w:rPr>
              <w:t xml:space="preserve">– </w:t>
            </w:r>
            <w:r w:rsidR="008750E8">
              <w:rPr>
                <w:b/>
                <w:i/>
                <w:szCs w:val="20"/>
              </w:rPr>
              <w:t>Modern Car</w:t>
            </w:r>
          </w:p>
          <w:p w:rsidR="005024E5" w:rsidRDefault="00B919A5" w:rsidP="005024E5">
            <w:pPr>
              <w:numPr>
                <w:ilvl w:val="1"/>
                <w:numId w:val="1"/>
              </w:numPr>
              <w:spacing w:after="0"/>
              <w:rPr>
                <w:i/>
                <w:sz w:val="18"/>
                <w:szCs w:val="18"/>
              </w:rPr>
            </w:pPr>
            <w:r w:rsidRPr="00A335C6">
              <w:rPr>
                <w:i/>
                <w:sz w:val="18"/>
                <w:szCs w:val="18"/>
              </w:rPr>
              <w:t xml:space="preserve">Here, </w:t>
            </w:r>
            <w:r w:rsidR="00BA3E73" w:rsidRPr="00A335C6">
              <w:rPr>
                <w:i/>
                <w:sz w:val="18"/>
                <w:szCs w:val="18"/>
              </w:rPr>
              <w:t>S gave card saying S held execution against JD. JD re</w:t>
            </w:r>
            <w:r w:rsidR="0074633A" w:rsidRPr="00A335C6">
              <w:rPr>
                <w:i/>
                <w:sz w:val="18"/>
                <w:szCs w:val="18"/>
              </w:rPr>
              <w:t>fused to sign walking agreement for caravan</w:t>
            </w:r>
            <w:r w:rsidR="00A335C6">
              <w:rPr>
                <w:i/>
                <w:sz w:val="18"/>
                <w:szCs w:val="18"/>
              </w:rPr>
              <w:t xml:space="preserve">. </w:t>
            </w:r>
          </w:p>
          <w:p w:rsidR="00FB6F5E" w:rsidRDefault="00FB6F5E" w:rsidP="00FB6F5E">
            <w:pPr>
              <w:numPr>
                <w:ilvl w:val="0"/>
                <w:numId w:val="1"/>
              </w:numPr>
              <w:spacing w:after="0"/>
              <w:rPr>
                <w:szCs w:val="20"/>
              </w:rPr>
            </w:pPr>
            <w:r w:rsidRPr="00543C60">
              <w:rPr>
                <w:szCs w:val="20"/>
              </w:rPr>
              <w:t>JD’s lack of consent to sign walking possession agreement is not determinative (doesn’t necessarily indicate abandonment)</w:t>
            </w:r>
            <w:r>
              <w:rPr>
                <w:szCs w:val="20"/>
              </w:rPr>
              <w:t xml:space="preserve"> – </w:t>
            </w:r>
            <w:r>
              <w:rPr>
                <w:b/>
                <w:i/>
                <w:szCs w:val="20"/>
              </w:rPr>
              <w:t>Modern Car</w:t>
            </w:r>
          </w:p>
          <w:p w:rsidR="00FB6F5E" w:rsidRPr="005024E5" w:rsidRDefault="00FB6F5E" w:rsidP="00144E78">
            <w:pPr>
              <w:numPr>
                <w:ilvl w:val="1"/>
                <w:numId w:val="1"/>
              </w:numPr>
              <w:spacing w:after="0"/>
              <w:rPr>
                <w:i/>
                <w:sz w:val="18"/>
                <w:szCs w:val="18"/>
              </w:rPr>
            </w:pPr>
            <w:r w:rsidRPr="001C29C0">
              <w:rPr>
                <w:i/>
                <w:sz w:val="18"/>
                <w:szCs w:val="18"/>
              </w:rPr>
              <w:t xml:space="preserve">Here, the sheriff made frequent visits to the check up on the property (a caravan which could not be moved) </w:t>
            </w:r>
            <w:r w:rsidR="00144E78">
              <w:rPr>
                <w:i/>
                <w:sz w:val="18"/>
                <w:szCs w:val="18"/>
              </w:rPr>
              <w:t xml:space="preserve">indicating </w:t>
            </w:r>
            <w:r w:rsidRPr="001C29C0">
              <w:rPr>
                <w:i/>
                <w:sz w:val="18"/>
                <w:szCs w:val="18"/>
              </w:rPr>
              <w:t>that he did not intend to abandon seizure</w:t>
            </w:r>
          </w:p>
        </w:tc>
      </w:tr>
      <w:tr w:rsidR="00B919A5" w:rsidTr="00FB6F5E">
        <w:trPr>
          <w:trHeight w:val="899"/>
        </w:trPr>
        <w:tc>
          <w:tcPr>
            <w:tcW w:w="1278"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B919A5" w:rsidRDefault="00D8139E" w:rsidP="00FB6F5E">
            <w:pPr>
              <w:spacing w:after="0"/>
              <w:jc w:val="center"/>
              <w:rPr>
                <w:b/>
                <w:szCs w:val="20"/>
              </w:rPr>
            </w:pPr>
            <w:r>
              <w:rPr>
                <w:b/>
                <w:szCs w:val="20"/>
              </w:rPr>
              <w:t>Physical Possession</w:t>
            </w:r>
            <w:r w:rsidR="005024E5">
              <w:rPr>
                <w:b/>
                <w:szCs w:val="20"/>
              </w:rPr>
              <w:t xml:space="preserve"> </w:t>
            </w:r>
            <w:r>
              <w:rPr>
                <w:b/>
                <w:szCs w:val="20"/>
              </w:rPr>
              <w:t xml:space="preserve"> not Required</w:t>
            </w:r>
          </w:p>
        </w:tc>
        <w:tc>
          <w:tcPr>
            <w:tcW w:w="9738" w:type="dxa"/>
            <w:tcBorders>
              <w:top w:val="dotted" w:sz="4" w:space="0" w:color="auto"/>
              <w:left w:val="single" w:sz="4" w:space="0" w:color="auto"/>
              <w:bottom w:val="dotted" w:sz="4" w:space="0" w:color="auto"/>
              <w:right w:val="single" w:sz="4" w:space="0" w:color="auto"/>
            </w:tcBorders>
          </w:tcPr>
          <w:p w:rsidR="00144E78" w:rsidRPr="00144E78" w:rsidRDefault="00B919A5" w:rsidP="00144E78">
            <w:pPr>
              <w:numPr>
                <w:ilvl w:val="0"/>
                <w:numId w:val="1"/>
              </w:numPr>
              <w:spacing w:after="0"/>
              <w:rPr>
                <w:szCs w:val="20"/>
              </w:rPr>
            </w:pPr>
            <w:r w:rsidRPr="00144E78">
              <w:rPr>
                <w:szCs w:val="20"/>
              </w:rPr>
              <w:t>Sheriff need not take physical possession</w:t>
            </w:r>
            <w:r w:rsidR="00144E78" w:rsidRPr="00144E78">
              <w:rPr>
                <w:szCs w:val="20"/>
              </w:rPr>
              <w:t xml:space="preserve"> or have continual presence on premises</w:t>
            </w:r>
            <w:r w:rsidRPr="00543C60">
              <w:rPr>
                <w:szCs w:val="20"/>
              </w:rPr>
              <w:t xml:space="preserve"> to seize the property </w:t>
            </w:r>
            <w:r w:rsidRPr="00970890">
              <w:rPr>
                <w:szCs w:val="20"/>
              </w:rPr>
              <w:sym w:font="Wingdings" w:char="F0E0"/>
            </w:r>
            <w:r w:rsidRPr="00543C60">
              <w:rPr>
                <w:szCs w:val="20"/>
              </w:rPr>
              <w:t xml:space="preserve"> he can leave it in JD’s possession</w:t>
            </w:r>
            <w:r w:rsidR="0025433D">
              <w:rPr>
                <w:szCs w:val="20"/>
              </w:rPr>
              <w:t xml:space="preserve"> – </w:t>
            </w:r>
            <w:r>
              <w:rPr>
                <w:b/>
                <w:i/>
                <w:szCs w:val="20"/>
              </w:rPr>
              <w:t>Modern Car</w:t>
            </w:r>
          </w:p>
          <w:p w:rsidR="00144E78" w:rsidRPr="00144E78" w:rsidRDefault="00144E78" w:rsidP="00B97C8E">
            <w:pPr>
              <w:numPr>
                <w:ilvl w:val="0"/>
                <w:numId w:val="1"/>
              </w:numPr>
              <w:spacing w:after="0"/>
              <w:rPr>
                <w:szCs w:val="20"/>
              </w:rPr>
            </w:pPr>
            <w:r w:rsidRPr="00144E78">
              <w:rPr>
                <w:szCs w:val="20"/>
              </w:rPr>
              <w:t xml:space="preserve">Won’t be considered abandonment </w:t>
            </w:r>
            <w:r w:rsidR="00B97C8E" w:rsidRPr="00B97C8E">
              <w:rPr>
                <w:szCs w:val="20"/>
              </w:rPr>
              <w:sym w:font="Wingdings" w:char="F0E0"/>
            </w:r>
            <w:r w:rsidR="00B97C8E">
              <w:rPr>
                <w:szCs w:val="20"/>
              </w:rPr>
              <w:t xml:space="preserve"> abandonment determined by looking at intentions of sheriff</w:t>
            </w:r>
            <w:r w:rsidR="005B6982">
              <w:rPr>
                <w:szCs w:val="20"/>
              </w:rPr>
              <w:t xml:space="preserve"> based on evidence as a whole</w:t>
            </w:r>
          </w:p>
        </w:tc>
      </w:tr>
      <w:tr w:rsidR="008750E8" w:rsidTr="00A335C6">
        <w:trPr>
          <w:trHeight w:val="1772"/>
        </w:trPr>
        <w:tc>
          <w:tcPr>
            <w:tcW w:w="1278"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8750E8" w:rsidRDefault="008750E8" w:rsidP="00013B3C">
            <w:pPr>
              <w:spacing w:after="0"/>
              <w:jc w:val="center"/>
              <w:rPr>
                <w:b/>
                <w:szCs w:val="20"/>
              </w:rPr>
            </w:pPr>
            <w:r>
              <w:rPr>
                <w:b/>
                <w:szCs w:val="20"/>
              </w:rPr>
              <w:t>Walking Possession Agreement</w:t>
            </w:r>
          </w:p>
        </w:tc>
        <w:tc>
          <w:tcPr>
            <w:tcW w:w="9738" w:type="dxa"/>
            <w:tcBorders>
              <w:top w:val="dotted" w:sz="4" w:space="0" w:color="auto"/>
              <w:left w:val="single" w:sz="4" w:space="0" w:color="auto"/>
              <w:bottom w:val="single" w:sz="4" w:space="0" w:color="auto"/>
              <w:right w:val="single" w:sz="4" w:space="0" w:color="auto"/>
            </w:tcBorders>
          </w:tcPr>
          <w:p w:rsidR="008750E8" w:rsidRDefault="008750E8" w:rsidP="008E4B5F">
            <w:pPr>
              <w:numPr>
                <w:ilvl w:val="0"/>
                <w:numId w:val="1"/>
              </w:numPr>
              <w:spacing w:after="0"/>
              <w:rPr>
                <w:szCs w:val="20"/>
              </w:rPr>
            </w:pPr>
            <w:r>
              <w:rPr>
                <w:szCs w:val="20"/>
              </w:rPr>
              <w:t xml:space="preserve">What is it? </w:t>
            </w:r>
            <w:r w:rsidRPr="00A25656">
              <w:rPr>
                <w:szCs w:val="20"/>
              </w:rPr>
              <w:sym w:font="Wingdings" w:char="F0E0"/>
            </w:r>
            <w:r>
              <w:rPr>
                <w:szCs w:val="20"/>
              </w:rPr>
              <w:t xml:space="preserve"> </w:t>
            </w:r>
            <w:r w:rsidRPr="00543C60">
              <w:rPr>
                <w:szCs w:val="20"/>
              </w:rPr>
              <w:t>K indicating that JD acknowledges that the sheriff showed up to seize the property, but if sheriff leaves, he hasn’t abandoned the asset, he’s coming back for it later</w:t>
            </w:r>
          </w:p>
          <w:p w:rsidR="0074633A" w:rsidRPr="0074633A" w:rsidRDefault="008750E8" w:rsidP="008E4B5F">
            <w:pPr>
              <w:numPr>
                <w:ilvl w:val="0"/>
                <w:numId w:val="1"/>
              </w:numPr>
              <w:spacing w:after="0"/>
              <w:rPr>
                <w:szCs w:val="20"/>
              </w:rPr>
            </w:pPr>
            <w:r>
              <w:t>Walking possession orders are a valid form of seizure by the sheriff</w:t>
            </w:r>
            <w:r w:rsidR="0025433D">
              <w:t xml:space="preserve"> – </w:t>
            </w:r>
            <w:r w:rsidR="0074633A">
              <w:rPr>
                <w:b/>
                <w:i/>
              </w:rPr>
              <w:t>Modern Cars</w:t>
            </w:r>
          </w:p>
          <w:p w:rsidR="008750E8" w:rsidRPr="00543C60" w:rsidRDefault="008750E8" w:rsidP="008E4B5F">
            <w:pPr>
              <w:numPr>
                <w:ilvl w:val="0"/>
                <w:numId w:val="1"/>
              </w:numPr>
              <w:spacing w:after="0"/>
              <w:rPr>
                <w:szCs w:val="20"/>
              </w:rPr>
            </w:pPr>
            <w:r>
              <w:t>Signature will help prove there was a walking possession</w:t>
            </w:r>
            <w:r w:rsidR="00BA3E73">
              <w:t xml:space="preserve"> but failure to sign is not fatal</w:t>
            </w:r>
            <w:r w:rsidR="0025433D">
              <w:t xml:space="preserve"> – </w:t>
            </w:r>
            <w:r>
              <w:rPr>
                <w:b/>
                <w:i/>
              </w:rPr>
              <w:t>Modern Cars</w:t>
            </w:r>
          </w:p>
          <w:p w:rsidR="008750E8" w:rsidRPr="00543C60" w:rsidRDefault="008750E8" w:rsidP="008E4B5F">
            <w:pPr>
              <w:numPr>
                <w:ilvl w:val="0"/>
                <w:numId w:val="1"/>
              </w:numPr>
              <w:spacing w:after="0"/>
              <w:rPr>
                <w:szCs w:val="20"/>
              </w:rPr>
            </w:pPr>
            <w:r w:rsidRPr="00543C60">
              <w:rPr>
                <w:szCs w:val="20"/>
              </w:rPr>
              <w:t xml:space="preserve">Sheriff often makes a “bargain” with JD to enter into an </w:t>
            </w:r>
            <w:r w:rsidRPr="00543C60">
              <w:rPr>
                <w:szCs w:val="20"/>
                <w:u w:val="single"/>
              </w:rPr>
              <w:t>installment plan</w:t>
            </w:r>
            <w:r w:rsidRPr="00543C60">
              <w:rPr>
                <w:szCs w:val="20"/>
              </w:rPr>
              <w:t xml:space="preserve"> </w:t>
            </w:r>
            <w:r w:rsidRPr="00970890">
              <w:rPr>
                <w:szCs w:val="20"/>
              </w:rPr>
              <w:sym w:font="Wingdings" w:char="F0E0"/>
            </w:r>
            <w:r>
              <w:rPr>
                <w:szCs w:val="20"/>
              </w:rPr>
              <w:t xml:space="preserve"> </w:t>
            </w:r>
            <w:r w:rsidRPr="00543C60">
              <w:rPr>
                <w:szCs w:val="20"/>
              </w:rPr>
              <w:t>I won’t seize if you promise to pay certain amounts by certain dates.</w:t>
            </w:r>
          </w:p>
        </w:tc>
      </w:tr>
      <w:tr w:rsidR="008750E8" w:rsidTr="00FB6F5E">
        <w:trPr>
          <w:trHeight w:val="593"/>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50E8" w:rsidRDefault="008750E8" w:rsidP="007D7E21">
            <w:pPr>
              <w:spacing w:after="0"/>
              <w:jc w:val="center"/>
              <w:rPr>
                <w:b/>
                <w:szCs w:val="20"/>
              </w:rPr>
            </w:pPr>
            <w:r>
              <w:rPr>
                <w:b/>
                <w:szCs w:val="20"/>
              </w:rPr>
              <w:t xml:space="preserve">Crown </w:t>
            </w:r>
            <w:r w:rsidR="007D7E21">
              <w:rPr>
                <w:b/>
                <w:szCs w:val="20"/>
              </w:rPr>
              <w:t>Immunity</w:t>
            </w:r>
          </w:p>
        </w:tc>
        <w:tc>
          <w:tcPr>
            <w:tcW w:w="9738" w:type="dxa"/>
            <w:tcBorders>
              <w:top w:val="single" w:sz="4" w:space="0" w:color="auto"/>
              <w:left w:val="single" w:sz="4" w:space="0" w:color="auto"/>
              <w:bottom w:val="single" w:sz="4" w:space="0" w:color="auto"/>
              <w:right w:val="single" w:sz="4" w:space="0" w:color="auto"/>
            </w:tcBorders>
          </w:tcPr>
          <w:p w:rsidR="008750E8" w:rsidRDefault="008750E8" w:rsidP="008E4B5F">
            <w:pPr>
              <w:numPr>
                <w:ilvl w:val="0"/>
                <w:numId w:val="1"/>
              </w:numPr>
              <w:spacing w:after="0"/>
              <w:rPr>
                <w:szCs w:val="20"/>
              </w:rPr>
            </w:pPr>
            <w:r w:rsidRPr="008750E8">
              <w:rPr>
                <w:szCs w:val="20"/>
              </w:rPr>
              <w:t>Crown property (includes leased property) is immune from seizure and sale.  If counsel tries to get a writ of seizure and sale for Crown property, they may end up bei</w:t>
            </w:r>
            <w:r w:rsidR="005024E5">
              <w:rPr>
                <w:szCs w:val="20"/>
              </w:rPr>
              <w:t xml:space="preserve">ng personally liable for costs – </w:t>
            </w:r>
            <w:proofErr w:type="spellStart"/>
            <w:r w:rsidRPr="008750E8">
              <w:rPr>
                <w:b/>
                <w:i/>
                <w:szCs w:val="20"/>
              </w:rPr>
              <w:t>Cybulski</w:t>
            </w:r>
            <w:proofErr w:type="spellEnd"/>
          </w:p>
          <w:p w:rsidR="008750E8" w:rsidRPr="00FB6F5E" w:rsidRDefault="008750E8" w:rsidP="008E4B5F">
            <w:pPr>
              <w:numPr>
                <w:ilvl w:val="1"/>
                <w:numId w:val="1"/>
              </w:numPr>
              <w:spacing w:after="0"/>
              <w:rPr>
                <w:i/>
                <w:sz w:val="18"/>
                <w:szCs w:val="18"/>
              </w:rPr>
            </w:pPr>
            <w:r w:rsidRPr="00FB6F5E">
              <w:rPr>
                <w:i/>
                <w:sz w:val="18"/>
                <w:szCs w:val="18"/>
              </w:rPr>
              <w:t>Here, counsel of JC got writ of S&amp;S for Canada Post trucks</w:t>
            </w:r>
          </w:p>
        </w:tc>
      </w:tr>
      <w:tr w:rsidR="008750E8" w:rsidTr="006C6E51">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50E8" w:rsidRDefault="008750E8" w:rsidP="00013B3C">
            <w:pPr>
              <w:spacing w:after="0"/>
              <w:jc w:val="center"/>
              <w:rPr>
                <w:b/>
                <w:szCs w:val="20"/>
              </w:rPr>
            </w:pPr>
            <w:r>
              <w:rPr>
                <w:b/>
                <w:szCs w:val="20"/>
              </w:rPr>
              <w:t>If Seized Property is Transferred</w:t>
            </w:r>
          </w:p>
        </w:tc>
        <w:tc>
          <w:tcPr>
            <w:tcW w:w="9738" w:type="dxa"/>
            <w:tcBorders>
              <w:top w:val="single" w:sz="4" w:space="0" w:color="auto"/>
              <w:left w:val="single" w:sz="4" w:space="0" w:color="auto"/>
              <w:bottom w:val="single" w:sz="4" w:space="0" w:color="auto"/>
              <w:right w:val="single" w:sz="4" w:space="0" w:color="auto"/>
            </w:tcBorders>
          </w:tcPr>
          <w:p w:rsidR="00A335C6" w:rsidRPr="00A335C6" w:rsidRDefault="008750E8" w:rsidP="008E4B5F">
            <w:pPr>
              <w:pStyle w:val="ListParagraph"/>
              <w:numPr>
                <w:ilvl w:val="0"/>
                <w:numId w:val="1"/>
              </w:numPr>
              <w:spacing w:after="0"/>
            </w:pPr>
            <w:r>
              <w:t xml:space="preserve">At the moment of seizure, sheriff has “special property” in the goods seized </w:t>
            </w:r>
            <w:r>
              <w:sym w:font="Wingdings" w:char="F0E0"/>
            </w:r>
            <w:r>
              <w:t xml:space="preserve"> can seize the goods if they are transferred to a 3</w:t>
            </w:r>
            <w:r w:rsidRPr="002A0934">
              <w:rPr>
                <w:vertAlign w:val="superscript"/>
              </w:rPr>
              <w:t>rd</w:t>
            </w:r>
            <w:r>
              <w:t xml:space="preserve"> party</w:t>
            </w:r>
            <w:r w:rsidR="00B919A5">
              <w:t xml:space="preserve"> </w:t>
            </w:r>
            <w:r w:rsidR="00A335C6">
              <w:t xml:space="preserve">– </w:t>
            </w:r>
            <w:r w:rsidR="00A335C6">
              <w:rPr>
                <w:b/>
                <w:i/>
              </w:rPr>
              <w:t>Modern Cars</w:t>
            </w:r>
            <w:r w:rsidR="00A335C6" w:rsidRPr="002A0934">
              <w:rPr>
                <w:szCs w:val="20"/>
              </w:rPr>
              <w:t xml:space="preserve"> </w:t>
            </w:r>
          </w:p>
          <w:p w:rsidR="008750E8" w:rsidRDefault="00A335C6" w:rsidP="008E4B5F">
            <w:pPr>
              <w:pStyle w:val="ListParagraph"/>
              <w:numPr>
                <w:ilvl w:val="0"/>
                <w:numId w:val="1"/>
              </w:numPr>
              <w:spacing w:after="0"/>
            </w:pPr>
            <w:r w:rsidRPr="00A335C6">
              <w:rPr>
                <w:szCs w:val="20"/>
                <w:u w:val="single"/>
              </w:rPr>
              <w:t>Sheriff can seize from 3</w:t>
            </w:r>
            <w:r w:rsidRPr="00A335C6">
              <w:rPr>
                <w:szCs w:val="20"/>
                <w:u w:val="single"/>
                <w:vertAlign w:val="superscript"/>
              </w:rPr>
              <w:t>rd</w:t>
            </w:r>
            <w:r w:rsidRPr="00A335C6">
              <w:rPr>
                <w:szCs w:val="20"/>
                <w:u w:val="single"/>
              </w:rPr>
              <w:t xml:space="preserve"> party</w:t>
            </w:r>
            <w:r>
              <w:rPr>
                <w:szCs w:val="20"/>
              </w:rPr>
              <w:t xml:space="preserve"> </w:t>
            </w:r>
            <w:r w:rsidRPr="00A335C6">
              <w:rPr>
                <w:szCs w:val="20"/>
              </w:rPr>
              <w:sym w:font="Wingdings" w:char="F0E0"/>
            </w:r>
            <w:r>
              <w:rPr>
                <w:szCs w:val="20"/>
              </w:rPr>
              <w:t xml:space="preserve"> </w:t>
            </w:r>
            <w:r w:rsidR="008750E8" w:rsidRPr="002A0934">
              <w:rPr>
                <w:szCs w:val="20"/>
              </w:rPr>
              <w:t xml:space="preserve">The JD can validly transfer the property to </w:t>
            </w:r>
            <w:r w:rsidR="008750E8">
              <w:rPr>
                <w:szCs w:val="20"/>
              </w:rPr>
              <w:t xml:space="preserve">a </w:t>
            </w:r>
            <w:r w:rsidR="008750E8" w:rsidRPr="002A0934">
              <w:rPr>
                <w:szCs w:val="20"/>
              </w:rPr>
              <w:t xml:space="preserve">BFPV, </w:t>
            </w:r>
            <w:r w:rsidR="008750E8" w:rsidRPr="00A335C6">
              <w:rPr>
                <w:szCs w:val="20"/>
              </w:rPr>
              <w:t>but the transfer of title from JD to BFPV is subject to the sherif</w:t>
            </w:r>
            <w:r>
              <w:rPr>
                <w:szCs w:val="20"/>
              </w:rPr>
              <w:t xml:space="preserve">f’s right to seize the property </w:t>
            </w:r>
            <w:r w:rsidR="008750E8" w:rsidRPr="00A335C6">
              <w:rPr>
                <w:szCs w:val="20"/>
              </w:rPr>
              <w:t>(he has priority over BFPV</w:t>
            </w:r>
            <w:r w:rsidR="008750E8" w:rsidRPr="002A0934">
              <w:rPr>
                <w:szCs w:val="20"/>
              </w:rPr>
              <w:t>)</w:t>
            </w:r>
            <w:r w:rsidR="00B919A5">
              <w:rPr>
                <w:szCs w:val="20"/>
              </w:rPr>
              <w:t xml:space="preserve"> </w:t>
            </w:r>
            <w:r>
              <w:t xml:space="preserve">– </w:t>
            </w:r>
            <w:r>
              <w:rPr>
                <w:b/>
                <w:i/>
              </w:rPr>
              <w:t>Modern Cars</w:t>
            </w:r>
          </w:p>
        </w:tc>
      </w:tr>
      <w:tr w:rsidR="008750E8" w:rsidTr="00970890">
        <w:trPr>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8750E8" w:rsidRPr="002A0934" w:rsidRDefault="008750E8" w:rsidP="00013B3C">
            <w:pPr>
              <w:spacing w:after="0"/>
              <w:contextualSpacing w:val="0"/>
              <w:jc w:val="center"/>
              <w:rPr>
                <w:b/>
                <w:color w:val="FFFFFF" w:themeColor="background1"/>
                <w:szCs w:val="20"/>
              </w:rPr>
            </w:pPr>
            <w:r>
              <w:rPr>
                <w:b/>
                <w:color w:val="FFFFFF" w:themeColor="background1"/>
                <w:szCs w:val="20"/>
              </w:rPr>
              <w:t>5) Sale</w:t>
            </w:r>
          </w:p>
        </w:tc>
      </w:tr>
      <w:tr w:rsidR="008750E8" w:rsidTr="00970890">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50E8" w:rsidRDefault="008750E8" w:rsidP="00013B3C">
            <w:pPr>
              <w:spacing w:after="0"/>
              <w:jc w:val="center"/>
              <w:rPr>
                <w:b/>
                <w:szCs w:val="20"/>
              </w:rPr>
            </w:pPr>
            <w:r>
              <w:rPr>
                <w:b/>
                <w:szCs w:val="20"/>
              </w:rPr>
              <w:t>How?</w:t>
            </w:r>
          </w:p>
        </w:tc>
        <w:tc>
          <w:tcPr>
            <w:tcW w:w="9738" w:type="dxa"/>
            <w:tcBorders>
              <w:top w:val="single" w:sz="4" w:space="0" w:color="auto"/>
              <w:left w:val="single" w:sz="4" w:space="0" w:color="auto"/>
              <w:bottom w:val="single" w:sz="4" w:space="0" w:color="auto"/>
              <w:right w:val="single" w:sz="4" w:space="0" w:color="auto"/>
            </w:tcBorders>
          </w:tcPr>
          <w:p w:rsidR="008750E8" w:rsidRDefault="008750E8" w:rsidP="008E4B5F">
            <w:pPr>
              <w:numPr>
                <w:ilvl w:val="0"/>
                <w:numId w:val="1"/>
              </w:numPr>
              <w:spacing w:after="0"/>
              <w:contextualSpacing w:val="0"/>
              <w:rPr>
                <w:szCs w:val="20"/>
              </w:rPr>
            </w:pPr>
            <w:r w:rsidRPr="00543C60">
              <w:rPr>
                <w:szCs w:val="20"/>
              </w:rPr>
              <w:t>Sheriff must sell by public auction or tender (private sale)</w:t>
            </w:r>
          </w:p>
          <w:p w:rsidR="003267ED" w:rsidRPr="00543C60" w:rsidRDefault="003267ED" w:rsidP="008E4B5F">
            <w:pPr>
              <w:numPr>
                <w:ilvl w:val="0"/>
                <w:numId w:val="1"/>
              </w:numPr>
              <w:spacing w:after="0"/>
              <w:contextualSpacing w:val="0"/>
              <w:rPr>
                <w:szCs w:val="20"/>
              </w:rPr>
            </w:pPr>
            <w:r>
              <w:rPr>
                <w:szCs w:val="20"/>
              </w:rPr>
              <w:t>In BC, practice is public auction. Needs to be within a reasonable time and for a reasonable price</w:t>
            </w:r>
          </w:p>
          <w:p w:rsidR="008750E8" w:rsidRPr="00543C60" w:rsidRDefault="008750E8" w:rsidP="008E4B5F">
            <w:pPr>
              <w:numPr>
                <w:ilvl w:val="0"/>
                <w:numId w:val="1"/>
              </w:numPr>
              <w:spacing w:after="0"/>
              <w:contextualSpacing w:val="0"/>
              <w:rPr>
                <w:szCs w:val="20"/>
              </w:rPr>
            </w:pPr>
            <w:r w:rsidRPr="00543C60">
              <w:rPr>
                <w:szCs w:val="20"/>
              </w:rPr>
              <w:t>Public auction tends to depreciate the price, but more likely to stand up to challenge that sheriff failed to get an “adequate price”</w:t>
            </w:r>
          </w:p>
          <w:p w:rsidR="008750E8" w:rsidRPr="00970890" w:rsidRDefault="008750E8" w:rsidP="008E4B5F">
            <w:pPr>
              <w:numPr>
                <w:ilvl w:val="0"/>
                <w:numId w:val="1"/>
              </w:numPr>
              <w:spacing w:after="0"/>
              <w:contextualSpacing w:val="0"/>
              <w:rPr>
                <w:szCs w:val="20"/>
              </w:rPr>
            </w:pPr>
            <w:r w:rsidRPr="00543C60">
              <w:rPr>
                <w:szCs w:val="20"/>
              </w:rPr>
              <w:t xml:space="preserve">If the property has an expiry date, there are exigencies </w:t>
            </w:r>
          </w:p>
        </w:tc>
      </w:tr>
      <w:tr w:rsidR="008750E8" w:rsidTr="00970890">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50E8" w:rsidRDefault="008750E8" w:rsidP="00013B3C">
            <w:pPr>
              <w:spacing w:after="0"/>
              <w:jc w:val="center"/>
              <w:rPr>
                <w:b/>
                <w:szCs w:val="20"/>
              </w:rPr>
            </w:pPr>
            <w:r>
              <w:rPr>
                <w:b/>
                <w:szCs w:val="20"/>
              </w:rPr>
              <w:t>If Sheriff Can’t Sell</w:t>
            </w:r>
          </w:p>
        </w:tc>
        <w:tc>
          <w:tcPr>
            <w:tcW w:w="9738" w:type="dxa"/>
            <w:tcBorders>
              <w:top w:val="single" w:sz="4" w:space="0" w:color="auto"/>
              <w:left w:val="single" w:sz="4" w:space="0" w:color="auto"/>
              <w:bottom w:val="single" w:sz="4" w:space="0" w:color="auto"/>
              <w:right w:val="single" w:sz="4" w:space="0" w:color="auto"/>
            </w:tcBorders>
          </w:tcPr>
          <w:p w:rsidR="008750E8" w:rsidRPr="00543C60" w:rsidRDefault="008750E8" w:rsidP="008E4B5F">
            <w:pPr>
              <w:numPr>
                <w:ilvl w:val="0"/>
                <w:numId w:val="1"/>
              </w:numPr>
              <w:spacing w:after="0"/>
              <w:contextualSpacing w:val="0"/>
              <w:rPr>
                <w:szCs w:val="20"/>
              </w:rPr>
            </w:pPr>
            <w:r w:rsidRPr="00543C60">
              <w:rPr>
                <w:szCs w:val="20"/>
              </w:rPr>
              <w:t>He can withdraw the item from sale</w:t>
            </w:r>
          </w:p>
          <w:p w:rsidR="008750E8" w:rsidRPr="00543C60" w:rsidRDefault="008750E8" w:rsidP="008E4B5F">
            <w:pPr>
              <w:numPr>
                <w:ilvl w:val="0"/>
                <w:numId w:val="1"/>
              </w:numPr>
              <w:spacing w:after="0"/>
              <w:contextualSpacing w:val="0"/>
              <w:rPr>
                <w:szCs w:val="20"/>
              </w:rPr>
            </w:pPr>
            <w:r w:rsidRPr="00543C60">
              <w:rPr>
                <w:szCs w:val="20"/>
              </w:rPr>
              <w:t xml:space="preserve">Writ of </w:t>
            </w:r>
            <w:proofErr w:type="spellStart"/>
            <w:r w:rsidRPr="00543C60">
              <w:rPr>
                <w:szCs w:val="20"/>
              </w:rPr>
              <w:t>Venditioni</w:t>
            </w:r>
            <w:proofErr w:type="spellEnd"/>
            <w:r w:rsidRPr="00543C60">
              <w:rPr>
                <w:szCs w:val="20"/>
              </w:rPr>
              <w:t xml:space="preserve"> </w:t>
            </w:r>
            <w:proofErr w:type="spellStart"/>
            <w:r w:rsidRPr="00543C60">
              <w:rPr>
                <w:szCs w:val="20"/>
              </w:rPr>
              <w:t>exponas</w:t>
            </w:r>
            <w:proofErr w:type="spellEnd"/>
            <w:r w:rsidRPr="00543C60">
              <w:rPr>
                <w:szCs w:val="20"/>
              </w:rPr>
              <w:t>: directed to sell at any price he can get</w:t>
            </w:r>
          </w:p>
          <w:p w:rsidR="008750E8" w:rsidRPr="00543C60" w:rsidRDefault="008750E8" w:rsidP="008E4B5F">
            <w:pPr>
              <w:numPr>
                <w:ilvl w:val="0"/>
                <w:numId w:val="1"/>
              </w:numPr>
              <w:spacing w:after="0"/>
              <w:contextualSpacing w:val="0"/>
              <w:rPr>
                <w:szCs w:val="20"/>
              </w:rPr>
            </w:pPr>
            <w:r w:rsidRPr="00543C60">
              <w:rPr>
                <w:szCs w:val="20"/>
              </w:rPr>
              <w:t>R. 42(26) ask court for direction</w:t>
            </w:r>
          </w:p>
        </w:tc>
      </w:tr>
      <w:tr w:rsidR="008750E8" w:rsidTr="00970890">
        <w:trPr>
          <w:trHeight w:val="332"/>
        </w:trPr>
        <w:tc>
          <w:tcPr>
            <w:tcW w:w="1101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8750E8" w:rsidRPr="002A0934" w:rsidRDefault="008750E8" w:rsidP="00013B3C">
            <w:pPr>
              <w:spacing w:after="0"/>
              <w:contextualSpacing w:val="0"/>
              <w:jc w:val="center"/>
              <w:rPr>
                <w:b/>
                <w:color w:val="FFFFFF" w:themeColor="background1"/>
                <w:szCs w:val="20"/>
              </w:rPr>
            </w:pPr>
            <w:r>
              <w:rPr>
                <w:b/>
                <w:color w:val="FFFFFF" w:themeColor="background1"/>
                <w:szCs w:val="20"/>
              </w:rPr>
              <w:t>6) Payment</w:t>
            </w:r>
          </w:p>
        </w:tc>
      </w:tr>
      <w:tr w:rsidR="008750E8" w:rsidTr="00970890">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750E8" w:rsidRPr="00E2235C" w:rsidRDefault="008750E8" w:rsidP="00013B3C">
            <w:pPr>
              <w:spacing w:after="0"/>
              <w:jc w:val="center"/>
              <w:rPr>
                <w:b/>
                <w:szCs w:val="20"/>
              </w:rPr>
            </w:pPr>
            <w:r>
              <w:rPr>
                <w:b/>
                <w:szCs w:val="20"/>
              </w:rPr>
              <w:t>Order of Payment</w:t>
            </w:r>
          </w:p>
        </w:tc>
        <w:tc>
          <w:tcPr>
            <w:tcW w:w="9738" w:type="dxa"/>
            <w:tcBorders>
              <w:top w:val="single" w:sz="4" w:space="0" w:color="auto"/>
              <w:left w:val="single" w:sz="4" w:space="0" w:color="auto"/>
              <w:bottom w:val="single" w:sz="4" w:space="0" w:color="auto"/>
              <w:right w:val="single" w:sz="4" w:space="0" w:color="auto"/>
            </w:tcBorders>
          </w:tcPr>
          <w:p w:rsidR="001E222A" w:rsidRDefault="001E222A" w:rsidP="008E4B5F">
            <w:pPr>
              <w:numPr>
                <w:ilvl w:val="0"/>
                <w:numId w:val="1"/>
              </w:numPr>
              <w:spacing w:after="0"/>
              <w:contextualSpacing w:val="0"/>
              <w:rPr>
                <w:szCs w:val="20"/>
              </w:rPr>
            </w:pPr>
            <w:r w:rsidRPr="00497314">
              <w:rPr>
                <w:i/>
                <w:szCs w:val="20"/>
              </w:rPr>
              <w:t>Creditor Assistance Act</w:t>
            </w:r>
            <w:r>
              <w:rPr>
                <w:szCs w:val="20"/>
              </w:rPr>
              <w:t xml:space="preserve"> </w:t>
            </w:r>
            <w:r w:rsidRPr="001E222A">
              <w:rPr>
                <w:szCs w:val="20"/>
              </w:rPr>
              <w:sym w:font="Wingdings" w:char="F0E0"/>
            </w:r>
            <w:r>
              <w:rPr>
                <w:szCs w:val="20"/>
              </w:rPr>
              <w:t xml:space="preserve"> payment is pro rata between JCs</w:t>
            </w:r>
          </w:p>
          <w:p w:rsidR="008750E8" w:rsidRPr="00970890" w:rsidRDefault="001E222A" w:rsidP="008E4B5F">
            <w:pPr>
              <w:numPr>
                <w:ilvl w:val="0"/>
                <w:numId w:val="1"/>
              </w:numPr>
              <w:spacing w:after="0"/>
              <w:contextualSpacing w:val="0"/>
              <w:rPr>
                <w:szCs w:val="20"/>
              </w:rPr>
            </w:pPr>
            <w:r>
              <w:rPr>
                <w:szCs w:val="20"/>
              </w:rPr>
              <w:t xml:space="preserve">CL </w:t>
            </w:r>
            <w:r w:rsidRPr="001E222A">
              <w:rPr>
                <w:szCs w:val="20"/>
              </w:rPr>
              <w:sym w:font="Wingdings" w:char="F0E0"/>
            </w:r>
            <w:r>
              <w:rPr>
                <w:szCs w:val="20"/>
              </w:rPr>
              <w:t xml:space="preserve"> P</w:t>
            </w:r>
            <w:r w:rsidR="008750E8" w:rsidRPr="00543C60">
              <w:rPr>
                <w:szCs w:val="20"/>
              </w:rPr>
              <w:t>ay creditors in order that writs were delivered</w:t>
            </w:r>
          </w:p>
        </w:tc>
      </w:tr>
    </w:tbl>
    <w:p w:rsidR="00D55214" w:rsidRDefault="00D55214" w:rsidP="00013B3C">
      <w:pPr>
        <w:spacing w:after="0"/>
      </w:pPr>
    </w:p>
    <w:p w:rsidR="00E828CA" w:rsidRDefault="00E828CA">
      <w:r>
        <w:br w:type="page"/>
      </w:r>
    </w:p>
    <w:tbl>
      <w:tblPr>
        <w:tblStyle w:val="TableGrid"/>
        <w:tblW w:w="0" w:type="auto"/>
        <w:tblLook w:val="04A0" w:firstRow="1" w:lastRow="0" w:firstColumn="1" w:lastColumn="0" w:noHBand="0" w:noVBand="1"/>
      </w:tblPr>
      <w:tblGrid>
        <w:gridCol w:w="1278"/>
        <w:gridCol w:w="9738"/>
      </w:tblGrid>
      <w:tr w:rsidR="00D55214" w:rsidRPr="008F5B12" w:rsidTr="00FC5E4C">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55214" w:rsidRPr="008F5B12" w:rsidRDefault="00AD36EB" w:rsidP="00013B3C">
            <w:pPr>
              <w:spacing w:after="0" w:line="240" w:lineRule="auto"/>
              <w:jc w:val="center"/>
              <w:rPr>
                <w:b/>
                <w:color w:val="FFFFFF" w:themeColor="background1"/>
                <w:szCs w:val="20"/>
              </w:rPr>
            </w:pPr>
            <w:r>
              <w:rPr>
                <w:b/>
                <w:color w:val="FFFFFF" w:themeColor="background1"/>
                <w:szCs w:val="20"/>
              </w:rPr>
              <w:lastRenderedPageBreak/>
              <w:t>Goods, Chattels and Effects</w:t>
            </w:r>
          </w:p>
        </w:tc>
      </w:tr>
      <w:tr w:rsidR="00D55214" w:rsidTr="00C91160">
        <w:trPr>
          <w:trHeight w:val="575"/>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214" w:rsidRDefault="00AD36EB" w:rsidP="00013B3C">
            <w:pPr>
              <w:spacing w:after="0" w:line="240" w:lineRule="auto"/>
              <w:jc w:val="center"/>
              <w:rPr>
                <w:b/>
                <w:szCs w:val="20"/>
              </w:rPr>
            </w:pPr>
            <w:r>
              <w:rPr>
                <w:b/>
                <w:szCs w:val="20"/>
              </w:rPr>
              <w:t>What is Exigible</w:t>
            </w:r>
          </w:p>
          <w:p w:rsidR="00AD36EB" w:rsidRPr="00AD36EB" w:rsidRDefault="00AD36EB" w:rsidP="00013B3C">
            <w:pPr>
              <w:spacing w:after="0" w:line="240" w:lineRule="auto"/>
              <w:jc w:val="center"/>
              <w:rPr>
                <w:szCs w:val="20"/>
              </w:rPr>
            </w:pPr>
            <w:r w:rsidRPr="00AD36EB">
              <w:rPr>
                <w:szCs w:val="20"/>
              </w:rPr>
              <w:t>s.55</w:t>
            </w:r>
          </w:p>
        </w:tc>
        <w:tc>
          <w:tcPr>
            <w:tcW w:w="9738" w:type="dxa"/>
            <w:tcBorders>
              <w:top w:val="single" w:sz="4" w:space="0" w:color="auto"/>
              <w:left w:val="single" w:sz="4" w:space="0" w:color="auto"/>
              <w:bottom w:val="single" w:sz="4" w:space="0" w:color="auto"/>
              <w:right w:val="single" w:sz="4" w:space="0" w:color="auto"/>
            </w:tcBorders>
          </w:tcPr>
          <w:p w:rsidR="00AD36EB" w:rsidRDefault="00AD36EB" w:rsidP="0018552D">
            <w:pPr>
              <w:pStyle w:val="ListParagraph"/>
              <w:numPr>
                <w:ilvl w:val="0"/>
                <w:numId w:val="15"/>
              </w:numPr>
              <w:spacing w:after="0"/>
            </w:pPr>
            <w:r>
              <w:t xml:space="preserve">All goods, chattels, and effects of a judgment debtor are exigible under a writ of seizure and sale subject to exemptions in sections 70 through 79.  </w:t>
            </w:r>
          </w:p>
          <w:p w:rsidR="00D55214" w:rsidRDefault="00AD36EB" w:rsidP="0018552D">
            <w:pPr>
              <w:pStyle w:val="ListParagraph"/>
              <w:numPr>
                <w:ilvl w:val="0"/>
                <w:numId w:val="15"/>
              </w:numPr>
              <w:spacing w:after="0"/>
            </w:pPr>
            <w:r>
              <w:t xml:space="preserve">“Goods, chattels, and effects” are not defined in the statue </w:t>
            </w:r>
            <w:r>
              <w:sym w:font="Wingdings" w:char="F0E0"/>
            </w:r>
            <w:r>
              <w:t xml:space="preserve"> Looks to the case law below</w:t>
            </w:r>
          </w:p>
          <w:p w:rsidR="00293FDF" w:rsidRDefault="00293FDF" w:rsidP="0018552D">
            <w:pPr>
              <w:pStyle w:val="ListParagraph"/>
              <w:numPr>
                <w:ilvl w:val="0"/>
                <w:numId w:val="15"/>
              </w:numPr>
              <w:spacing w:after="0"/>
            </w:pPr>
            <w:r>
              <w:t xml:space="preserve">Does not include land – </w:t>
            </w:r>
            <w:r w:rsidRPr="00293FDF">
              <w:rPr>
                <w:b/>
              </w:rPr>
              <w:t>s.56</w:t>
            </w:r>
          </w:p>
        </w:tc>
      </w:tr>
      <w:tr w:rsidR="00AD36EB" w:rsidTr="00FC5E4C">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6EB" w:rsidRDefault="00AD36EB" w:rsidP="00013B3C">
            <w:pPr>
              <w:spacing w:after="0" w:line="240" w:lineRule="auto"/>
              <w:jc w:val="center"/>
              <w:rPr>
                <w:b/>
                <w:szCs w:val="20"/>
              </w:rPr>
            </w:pPr>
            <w:r>
              <w:rPr>
                <w:b/>
                <w:szCs w:val="20"/>
              </w:rPr>
              <w:t>Non-Tangible Property</w:t>
            </w:r>
            <w:r w:rsidR="00D87186">
              <w:rPr>
                <w:b/>
                <w:szCs w:val="20"/>
              </w:rPr>
              <w:t>?</w:t>
            </w:r>
          </w:p>
        </w:tc>
        <w:tc>
          <w:tcPr>
            <w:tcW w:w="9738" w:type="dxa"/>
            <w:tcBorders>
              <w:top w:val="single" w:sz="4" w:space="0" w:color="auto"/>
              <w:left w:val="single" w:sz="4" w:space="0" w:color="auto"/>
              <w:bottom w:val="single" w:sz="4" w:space="0" w:color="auto"/>
              <w:right w:val="single" w:sz="4" w:space="0" w:color="auto"/>
            </w:tcBorders>
          </w:tcPr>
          <w:p w:rsidR="00AD36EB" w:rsidRDefault="00AD36EB" w:rsidP="0018552D">
            <w:pPr>
              <w:pStyle w:val="ListParagraph"/>
              <w:numPr>
                <w:ilvl w:val="0"/>
                <w:numId w:val="15"/>
              </w:numPr>
              <w:spacing w:after="0"/>
            </w:pPr>
            <w:r>
              <w:t xml:space="preserve">Goods, chattels and effects are </w:t>
            </w:r>
            <w:r w:rsidRPr="00D87186">
              <w:rPr>
                <w:u w:val="single"/>
              </w:rPr>
              <w:t>limited to tangible property</w:t>
            </w:r>
            <w:r w:rsidR="00D87186">
              <w:t xml:space="preserve"> </w:t>
            </w:r>
            <w:r w:rsidR="00A05E50">
              <w:t xml:space="preserve">– </w:t>
            </w:r>
            <w:r w:rsidR="00A05E50">
              <w:rPr>
                <w:b/>
                <w:i/>
              </w:rPr>
              <w:t>Bank of BC</w:t>
            </w:r>
          </w:p>
          <w:p w:rsidR="00D87186" w:rsidRPr="001C29C0" w:rsidRDefault="00D87186" w:rsidP="0018552D">
            <w:pPr>
              <w:pStyle w:val="ListParagraph"/>
              <w:numPr>
                <w:ilvl w:val="1"/>
                <w:numId w:val="15"/>
              </w:numPr>
              <w:spacing w:after="0"/>
              <w:rPr>
                <w:i/>
                <w:sz w:val="18"/>
                <w:szCs w:val="18"/>
              </w:rPr>
            </w:pPr>
            <w:r w:rsidRPr="001C29C0">
              <w:rPr>
                <w:i/>
                <w:sz w:val="18"/>
                <w:szCs w:val="18"/>
              </w:rPr>
              <w:t>Here, JC attempted to execute against RRSP.</w:t>
            </w:r>
          </w:p>
        </w:tc>
      </w:tr>
      <w:tr w:rsidR="00D87186" w:rsidTr="001C29C0">
        <w:trPr>
          <w:trHeight w:val="136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7186" w:rsidRDefault="00D87186" w:rsidP="00013B3C">
            <w:pPr>
              <w:spacing w:after="0" w:line="240" w:lineRule="auto"/>
              <w:jc w:val="center"/>
              <w:rPr>
                <w:b/>
                <w:szCs w:val="20"/>
              </w:rPr>
            </w:pPr>
            <w:r>
              <w:rPr>
                <w:b/>
                <w:szCs w:val="20"/>
              </w:rPr>
              <w:t>Shares?</w:t>
            </w:r>
          </w:p>
        </w:tc>
        <w:tc>
          <w:tcPr>
            <w:tcW w:w="9738" w:type="dxa"/>
            <w:tcBorders>
              <w:top w:val="single" w:sz="4" w:space="0" w:color="auto"/>
              <w:left w:val="single" w:sz="4" w:space="0" w:color="auto"/>
              <w:bottom w:val="single" w:sz="4" w:space="0" w:color="auto"/>
              <w:right w:val="single" w:sz="4" w:space="0" w:color="auto"/>
            </w:tcBorders>
          </w:tcPr>
          <w:p w:rsidR="00D87186" w:rsidRDefault="00D87186" w:rsidP="0018552D">
            <w:pPr>
              <w:pStyle w:val="ListParagraph"/>
              <w:numPr>
                <w:ilvl w:val="0"/>
                <w:numId w:val="15"/>
              </w:numPr>
              <w:spacing w:after="0"/>
            </w:pPr>
            <w:r>
              <w:t xml:space="preserve">Narrow view (generally accepted) </w:t>
            </w:r>
            <w:r>
              <w:sym w:font="Wingdings" w:char="F0E0"/>
            </w:r>
            <w:r>
              <w:t xml:space="preserve"> </w:t>
            </w:r>
            <w:r w:rsidR="00037373">
              <w:t>N</w:t>
            </w:r>
            <w:r>
              <w:t>ot tangible</w:t>
            </w:r>
            <w:r w:rsidR="00037373">
              <w:t xml:space="preserve"> so they don’t fall within s.55</w:t>
            </w:r>
            <w:r w:rsidR="00C91160">
              <w:t xml:space="preserve"> – </w:t>
            </w:r>
            <w:r>
              <w:rPr>
                <w:b/>
                <w:i/>
              </w:rPr>
              <w:t>Bank of BC</w:t>
            </w:r>
          </w:p>
          <w:p w:rsidR="00391132" w:rsidRDefault="00391132" w:rsidP="0018552D">
            <w:pPr>
              <w:pStyle w:val="ListParagraph"/>
              <w:numPr>
                <w:ilvl w:val="1"/>
                <w:numId w:val="15"/>
              </w:numPr>
              <w:spacing w:after="0"/>
            </w:pPr>
            <w:r>
              <w:t>Exigible under s.58 though! See below!</w:t>
            </w:r>
          </w:p>
          <w:p w:rsidR="00037373" w:rsidRDefault="00037373" w:rsidP="0018552D">
            <w:pPr>
              <w:pStyle w:val="ListParagraph"/>
              <w:numPr>
                <w:ilvl w:val="1"/>
                <w:numId w:val="15"/>
              </w:numPr>
              <w:spacing w:after="0"/>
            </w:pPr>
            <w:r>
              <w:t xml:space="preserve">Overrules </w:t>
            </w:r>
            <w:r w:rsidRPr="00037373">
              <w:rPr>
                <w:i/>
              </w:rPr>
              <w:t>A&amp;W</w:t>
            </w:r>
            <w:r>
              <w:t xml:space="preserve">. </w:t>
            </w:r>
          </w:p>
          <w:p w:rsidR="00D87186" w:rsidRDefault="00D87186" w:rsidP="0018552D">
            <w:pPr>
              <w:pStyle w:val="ListParagraph"/>
              <w:numPr>
                <w:ilvl w:val="0"/>
                <w:numId w:val="15"/>
              </w:numPr>
              <w:spacing w:after="0"/>
            </w:pPr>
            <w:r>
              <w:t xml:space="preserve">Broad view (anomaly) </w:t>
            </w:r>
            <w:r>
              <w:sym w:font="Wingdings" w:char="F0E0"/>
            </w:r>
            <w:r>
              <w:t xml:space="preserve"> Exigible. S.55 reaches all JD property </w:t>
            </w:r>
            <w:r w:rsidR="00C91160">
              <w:t xml:space="preserve">– </w:t>
            </w:r>
            <w:r>
              <w:rPr>
                <w:b/>
                <w:i/>
              </w:rPr>
              <w:t>A&amp;W</w:t>
            </w:r>
          </w:p>
          <w:p w:rsidR="00391132" w:rsidRPr="001C29C0" w:rsidRDefault="00037373" w:rsidP="0018552D">
            <w:pPr>
              <w:pStyle w:val="ListParagraph"/>
              <w:numPr>
                <w:ilvl w:val="1"/>
                <w:numId w:val="15"/>
              </w:numPr>
              <w:spacing w:after="0"/>
              <w:rPr>
                <w:i/>
                <w:sz w:val="18"/>
                <w:szCs w:val="18"/>
              </w:rPr>
            </w:pPr>
            <w:r w:rsidRPr="001C29C0">
              <w:rPr>
                <w:i/>
                <w:sz w:val="18"/>
                <w:szCs w:val="18"/>
              </w:rPr>
              <w:t>Here, court held that RRSP could be garnished.</w:t>
            </w:r>
            <w:r w:rsidR="00C91160">
              <w:rPr>
                <w:i/>
                <w:sz w:val="18"/>
                <w:szCs w:val="18"/>
              </w:rPr>
              <w:t xml:space="preserve"> RRSPs now exempt though under s.71.3</w:t>
            </w:r>
          </w:p>
        </w:tc>
      </w:tr>
      <w:tr w:rsidR="00AD36EB" w:rsidTr="00D87186">
        <w:trPr>
          <w:trHeight w:val="890"/>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36EB" w:rsidRDefault="00D87186" w:rsidP="00013B3C">
            <w:pPr>
              <w:spacing w:after="0" w:line="240" w:lineRule="auto"/>
              <w:jc w:val="center"/>
              <w:rPr>
                <w:b/>
                <w:szCs w:val="20"/>
              </w:rPr>
            </w:pPr>
            <w:r>
              <w:rPr>
                <w:b/>
                <w:szCs w:val="20"/>
              </w:rPr>
              <w:t>Intellectual Property?</w:t>
            </w:r>
          </w:p>
        </w:tc>
        <w:tc>
          <w:tcPr>
            <w:tcW w:w="9738" w:type="dxa"/>
            <w:tcBorders>
              <w:top w:val="single" w:sz="4" w:space="0" w:color="auto"/>
              <w:left w:val="single" w:sz="4" w:space="0" w:color="auto"/>
              <w:bottom w:val="single" w:sz="4" w:space="0" w:color="auto"/>
              <w:right w:val="single" w:sz="4" w:space="0" w:color="auto"/>
            </w:tcBorders>
          </w:tcPr>
          <w:p w:rsidR="00AD36EB" w:rsidRDefault="00D87186" w:rsidP="0018552D">
            <w:pPr>
              <w:pStyle w:val="ListParagraph"/>
              <w:numPr>
                <w:ilvl w:val="0"/>
                <w:numId w:val="15"/>
              </w:numPr>
              <w:spacing w:after="0"/>
            </w:pPr>
            <w:r>
              <w:t>Intellectual property</w:t>
            </w:r>
            <w:r w:rsidR="00037373">
              <w:t xml:space="preserve"> (TM, patents etc.)</w:t>
            </w:r>
            <w:r>
              <w:t xml:space="preserve"> cannot be </w:t>
            </w:r>
            <w:r w:rsidR="00A05E50">
              <w:t>seized under s. 55 of the COEA</w:t>
            </w:r>
            <w:r w:rsidR="00101A99">
              <w:t xml:space="preserve"> (incorporeal/intangible property cannot be seized)</w:t>
            </w:r>
            <w:r w:rsidR="00A05E50">
              <w:t xml:space="preserve"> – </w:t>
            </w:r>
            <w:proofErr w:type="spellStart"/>
            <w:r>
              <w:rPr>
                <w:b/>
                <w:i/>
              </w:rPr>
              <w:t>Mortil</w:t>
            </w:r>
            <w:proofErr w:type="spellEnd"/>
          </w:p>
          <w:p w:rsidR="00037373" w:rsidRDefault="00037373" w:rsidP="0018552D">
            <w:pPr>
              <w:pStyle w:val="ListParagraph"/>
              <w:numPr>
                <w:ilvl w:val="0"/>
                <w:numId w:val="15"/>
              </w:numPr>
              <w:spacing w:after="0"/>
            </w:pPr>
            <w:r>
              <w:t>Physical property holding the IP can be seized though</w:t>
            </w:r>
            <w:r w:rsidR="00417D2E">
              <w:t xml:space="preserve"> but may be subject to safeguards/terms</w:t>
            </w:r>
            <w:r w:rsidR="00A05E50">
              <w:t xml:space="preserve"> – </w:t>
            </w:r>
            <w:proofErr w:type="spellStart"/>
            <w:r w:rsidRPr="00037373">
              <w:rPr>
                <w:b/>
                <w:i/>
              </w:rPr>
              <w:t>Mortil</w:t>
            </w:r>
            <w:proofErr w:type="spellEnd"/>
          </w:p>
          <w:p w:rsidR="00D87186" w:rsidRPr="001C29C0" w:rsidRDefault="00D87186" w:rsidP="0018552D">
            <w:pPr>
              <w:pStyle w:val="ListParagraph"/>
              <w:numPr>
                <w:ilvl w:val="1"/>
                <w:numId w:val="15"/>
              </w:numPr>
              <w:spacing w:after="0"/>
              <w:rPr>
                <w:i/>
                <w:sz w:val="18"/>
                <w:szCs w:val="18"/>
              </w:rPr>
            </w:pPr>
            <w:r w:rsidRPr="001C29C0">
              <w:rPr>
                <w:i/>
                <w:sz w:val="18"/>
                <w:szCs w:val="18"/>
              </w:rPr>
              <w:t>Here, sheriff seized JDs software</w:t>
            </w:r>
            <w:r w:rsidR="00037373" w:rsidRPr="001C29C0">
              <w:rPr>
                <w:i/>
                <w:sz w:val="18"/>
                <w:szCs w:val="18"/>
              </w:rPr>
              <w:t xml:space="preserve"> (copy of computer program)</w:t>
            </w:r>
            <w:r w:rsidRPr="001C29C0">
              <w:rPr>
                <w:i/>
                <w:sz w:val="18"/>
                <w:szCs w:val="18"/>
              </w:rPr>
              <w:t xml:space="preserve"> </w:t>
            </w:r>
            <w:r w:rsidR="00037373" w:rsidRPr="001C29C0">
              <w:rPr>
                <w:i/>
                <w:sz w:val="18"/>
                <w:szCs w:val="18"/>
              </w:rPr>
              <w:t xml:space="preserve">under writ. The physical computer software could be seized but safeguards were put in place to safeguard the IP of the software </w:t>
            </w:r>
            <w:r w:rsidR="00037373" w:rsidRPr="001C29C0">
              <w:rPr>
                <w:i/>
                <w:sz w:val="18"/>
                <w:szCs w:val="18"/>
              </w:rPr>
              <w:sym w:font="Wingdings" w:char="F0E0"/>
            </w:r>
            <w:r w:rsidR="00037373" w:rsidRPr="001C29C0">
              <w:rPr>
                <w:i/>
                <w:sz w:val="18"/>
                <w:szCs w:val="18"/>
              </w:rPr>
              <w:t xml:space="preserve"> software’s sale was subject to </w:t>
            </w:r>
            <w:r w:rsidR="00417D2E" w:rsidRPr="001C29C0">
              <w:rPr>
                <w:i/>
                <w:sz w:val="18"/>
                <w:szCs w:val="18"/>
              </w:rPr>
              <w:t xml:space="preserve">requirement that purchaser enter into a </w:t>
            </w:r>
            <w:r w:rsidR="00417D2E" w:rsidRPr="00101A99">
              <w:rPr>
                <w:i/>
                <w:sz w:val="18"/>
                <w:szCs w:val="18"/>
                <w:u w:val="single"/>
              </w:rPr>
              <w:t>trust agreement with the D concerning</w:t>
            </w:r>
            <w:r w:rsidR="00417D2E" w:rsidRPr="001C29C0">
              <w:rPr>
                <w:i/>
                <w:sz w:val="18"/>
                <w:szCs w:val="18"/>
              </w:rPr>
              <w:t xml:space="preserve"> </w:t>
            </w:r>
            <w:r w:rsidR="00417D2E" w:rsidRPr="00101A99">
              <w:rPr>
                <w:i/>
                <w:sz w:val="18"/>
                <w:szCs w:val="18"/>
                <w:u w:val="single"/>
              </w:rPr>
              <w:t xml:space="preserve">non-disclosure and prohibition of unauthorized use </w:t>
            </w:r>
            <w:r w:rsidR="00417D2E" w:rsidRPr="001C29C0">
              <w:rPr>
                <w:i/>
                <w:sz w:val="18"/>
                <w:szCs w:val="18"/>
              </w:rPr>
              <w:t>(similar to terms of licensing agreement)</w:t>
            </w:r>
          </w:p>
        </w:tc>
      </w:tr>
      <w:tr w:rsidR="00293FDF" w:rsidTr="00293FDF">
        <w:trPr>
          <w:trHeight w:val="692"/>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93FDF" w:rsidRDefault="00110E02" w:rsidP="00013B3C">
            <w:pPr>
              <w:spacing w:after="0" w:line="240" w:lineRule="auto"/>
              <w:jc w:val="center"/>
              <w:rPr>
                <w:b/>
                <w:szCs w:val="20"/>
              </w:rPr>
            </w:pPr>
            <w:r>
              <w:rPr>
                <w:b/>
                <w:szCs w:val="20"/>
              </w:rPr>
              <w:t xml:space="preserve">Resource </w:t>
            </w:r>
            <w:r w:rsidR="00293FDF">
              <w:rPr>
                <w:b/>
                <w:szCs w:val="20"/>
              </w:rPr>
              <w:t>Interests</w:t>
            </w:r>
          </w:p>
          <w:p w:rsidR="00293FDF" w:rsidRPr="00293FDF" w:rsidRDefault="00293FDF" w:rsidP="00013B3C">
            <w:pPr>
              <w:spacing w:after="0" w:line="240" w:lineRule="auto"/>
              <w:jc w:val="center"/>
              <w:rPr>
                <w:szCs w:val="20"/>
              </w:rPr>
            </w:pPr>
            <w:r>
              <w:rPr>
                <w:szCs w:val="20"/>
              </w:rPr>
              <w:t>s.57</w:t>
            </w:r>
          </w:p>
        </w:tc>
        <w:tc>
          <w:tcPr>
            <w:tcW w:w="9738" w:type="dxa"/>
            <w:tcBorders>
              <w:top w:val="single" w:sz="4" w:space="0" w:color="auto"/>
              <w:left w:val="single" w:sz="4" w:space="0" w:color="auto"/>
              <w:bottom w:val="single" w:sz="4" w:space="0" w:color="auto"/>
              <w:right w:val="single" w:sz="4" w:space="0" w:color="auto"/>
            </w:tcBorders>
          </w:tcPr>
          <w:p w:rsidR="00293FDF" w:rsidRDefault="00293FDF" w:rsidP="0018552D">
            <w:pPr>
              <w:pStyle w:val="ListParagraph"/>
              <w:numPr>
                <w:ilvl w:val="0"/>
                <w:numId w:val="15"/>
              </w:numPr>
              <w:spacing w:after="0"/>
            </w:pPr>
            <w:r>
              <w:t xml:space="preserve">The following interests can be seized and sold </w:t>
            </w:r>
            <w:r>
              <w:sym w:font="Wingdings" w:char="F0E0"/>
            </w:r>
            <w:r>
              <w:t xml:space="preserve"> mineral title / license, permit, lease as defined in Coal Act, Petroleum and Gas Act or Geothermal Resource Act / any property/machinery/equipment/material placed on the location of the above </w:t>
            </w:r>
          </w:p>
        </w:tc>
      </w:tr>
      <w:tr w:rsidR="00110E02" w:rsidTr="00293FDF">
        <w:trPr>
          <w:trHeight w:val="692"/>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E02" w:rsidRDefault="00110E02" w:rsidP="00013B3C">
            <w:pPr>
              <w:spacing w:after="0" w:line="240" w:lineRule="auto"/>
              <w:jc w:val="center"/>
              <w:rPr>
                <w:b/>
                <w:szCs w:val="20"/>
              </w:rPr>
            </w:pPr>
            <w:r>
              <w:rPr>
                <w:b/>
                <w:szCs w:val="20"/>
              </w:rPr>
              <w:t>Equitable Interest</w:t>
            </w:r>
          </w:p>
          <w:p w:rsidR="00110E02" w:rsidRPr="00110E02" w:rsidRDefault="00110E02" w:rsidP="00013B3C">
            <w:pPr>
              <w:spacing w:after="0" w:line="240" w:lineRule="auto"/>
              <w:jc w:val="center"/>
              <w:rPr>
                <w:szCs w:val="20"/>
              </w:rPr>
            </w:pPr>
            <w:r>
              <w:rPr>
                <w:szCs w:val="20"/>
              </w:rPr>
              <w:t>s.62</w:t>
            </w:r>
          </w:p>
        </w:tc>
        <w:tc>
          <w:tcPr>
            <w:tcW w:w="9738" w:type="dxa"/>
            <w:tcBorders>
              <w:top w:val="single" w:sz="4" w:space="0" w:color="auto"/>
              <w:left w:val="single" w:sz="4" w:space="0" w:color="auto"/>
              <w:bottom w:val="single" w:sz="4" w:space="0" w:color="auto"/>
              <w:right w:val="single" w:sz="4" w:space="0" w:color="auto"/>
            </w:tcBorders>
          </w:tcPr>
          <w:p w:rsidR="00110E02" w:rsidRDefault="00110E02" w:rsidP="0018552D">
            <w:pPr>
              <w:pStyle w:val="ListParagraph"/>
              <w:numPr>
                <w:ilvl w:val="0"/>
                <w:numId w:val="15"/>
              </w:numPr>
              <w:spacing w:after="0"/>
            </w:pPr>
            <w:r>
              <w:t>Sheriff may seize and sell the interest or equity of redemption in any goods or chattels of the execution debtor</w:t>
            </w:r>
          </w:p>
        </w:tc>
      </w:tr>
      <w:tr w:rsidR="00D55214" w:rsidRPr="008F5B12" w:rsidTr="00FC5E4C">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55214" w:rsidRPr="008F5B12" w:rsidRDefault="00AD36EB" w:rsidP="00013B3C">
            <w:pPr>
              <w:spacing w:after="0" w:line="240" w:lineRule="auto"/>
              <w:jc w:val="center"/>
              <w:rPr>
                <w:b/>
                <w:color w:val="FFFFFF" w:themeColor="background1"/>
                <w:szCs w:val="20"/>
              </w:rPr>
            </w:pPr>
            <w:r>
              <w:rPr>
                <w:b/>
                <w:color w:val="FFFFFF" w:themeColor="background1"/>
                <w:szCs w:val="20"/>
              </w:rPr>
              <w:t>Money and Securities for Money</w:t>
            </w:r>
          </w:p>
        </w:tc>
      </w:tr>
      <w:tr w:rsidR="00D55214" w:rsidTr="00FC5E4C">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898" w:rsidRDefault="00E050DD" w:rsidP="00293FDF">
            <w:pPr>
              <w:spacing w:after="0" w:line="240" w:lineRule="auto"/>
              <w:jc w:val="center"/>
              <w:rPr>
                <w:b/>
                <w:szCs w:val="20"/>
              </w:rPr>
            </w:pPr>
            <w:r>
              <w:rPr>
                <w:b/>
                <w:szCs w:val="20"/>
              </w:rPr>
              <w:t>Exigible?</w:t>
            </w:r>
          </w:p>
          <w:p w:rsidR="007E2898" w:rsidRDefault="007E2898" w:rsidP="00293FDF">
            <w:pPr>
              <w:spacing w:after="0" w:line="240" w:lineRule="auto"/>
              <w:jc w:val="center"/>
              <w:rPr>
                <w:b/>
                <w:szCs w:val="20"/>
              </w:rPr>
            </w:pPr>
            <w:r>
              <w:rPr>
                <w:b/>
                <w:szCs w:val="20"/>
              </w:rPr>
              <w:t xml:space="preserve"> + </w:t>
            </w:r>
          </w:p>
          <w:p w:rsidR="00E050DD" w:rsidRPr="00293FDF" w:rsidRDefault="007E2898" w:rsidP="00293FDF">
            <w:pPr>
              <w:spacing w:after="0" w:line="240" w:lineRule="auto"/>
              <w:jc w:val="center"/>
              <w:rPr>
                <w:b/>
                <w:szCs w:val="20"/>
              </w:rPr>
            </w:pPr>
            <w:r>
              <w:rPr>
                <w:b/>
                <w:szCs w:val="20"/>
              </w:rPr>
              <w:t>Process</w:t>
            </w:r>
          </w:p>
        </w:tc>
        <w:tc>
          <w:tcPr>
            <w:tcW w:w="9738" w:type="dxa"/>
            <w:tcBorders>
              <w:top w:val="single" w:sz="4" w:space="0" w:color="auto"/>
              <w:left w:val="single" w:sz="4" w:space="0" w:color="auto"/>
              <w:bottom w:val="single" w:sz="4" w:space="0" w:color="auto"/>
              <w:right w:val="single" w:sz="4" w:space="0" w:color="auto"/>
            </w:tcBorders>
          </w:tcPr>
          <w:p w:rsidR="00D55214" w:rsidRDefault="00E050DD" w:rsidP="008E4B5F">
            <w:pPr>
              <w:pStyle w:val="ListParagraph"/>
              <w:numPr>
                <w:ilvl w:val="0"/>
                <w:numId w:val="1"/>
              </w:numPr>
              <w:spacing w:after="0"/>
            </w:pPr>
            <w:r>
              <w:t xml:space="preserve">Money </w:t>
            </w:r>
            <w:r w:rsidR="003A2706">
              <w:t>/ bank notes /</w:t>
            </w:r>
            <w:r>
              <w:t>any cheques</w:t>
            </w:r>
            <w:r w:rsidR="003A2706">
              <w:t xml:space="preserve"> / bills of exchange /</w:t>
            </w:r>
            <w:r>
              <w:t xml:space="preserve"> prom</w:t>
            </w:r>
            <w:r w:rsidR="003A2706">
              <w:t>issory notes /</w:t>
            </w:r>
            <w:r>
              <w:t xml:space="preserve"> bonds</w:t>
            </w:r>
            <w:r w:rsidR="003A2706">
              <w:t xml:space="preserve"> /</w:t>
            </w:r>
            <w:r>
              <w:t xml:space="preserve"> specialties or other securities for money can be seized by a sheriff</w:t>
            </w:r>
            <w:r w:rsidR="00293FDF">
              <w:t xml:space="preserve"> – </w:t>
            </w:r>
            <w:r w:rsidR="00293FDF" w:rsidRPr="00293FDF">
              <w:rPr>
                <w:b/>
              </w:rPr>
              <w:t>s.58</w:t>
            </w:r>
            <w:r w:rsidR="00293FDF">
              <w:t xml:space="preserve"> </w:t>
            </w:r>
          </w:p>
          <w:p w:rsidR="008458F5" w:rsidRDefault="00134AAF" w:rsidP="008458F5">
            <w:pPr>
              <w:pStyle w:val="ListParagraph"/>
              <w:numPr>
                <w:ilvl w:val="1"/>
                <w:numId w:val="1"/>
              </w:numPr>
              <w:spacing w:after="0"/>
            </w:pPr>
            <w:r>
              <w:t>*</w:t>
            </w:r>
            <w:r w:rsidR="009D0237">
              <w:t>EE: could possibly extend to gift cards and pre-paid cards</w:t>
            </w:r>
            <w:r w:rsidR="008458F5">
              <w:t>. Broad interpretation maybe even licenses etc.</w:t>
            </w:r>
          </w:p>
          <w:p w:rsidR="00C44990" w:rsidRDefault="00C44990" w:rsidP="00FF1870">
            <w:pPr>
              <w:pStyle w:val="ListParagraph"/>
              <w:numPr>
                <w:ilvl w:val="1"/>
                <w:numId w:val="1"/>
              </w:numPr>
              <w:spacing w:after="0"/>
            </w:pPr>
            <w:r>
              <w:t xml:space="preserve">Doesn’t include debts </w:t>
            </w:r>
            <w:r>
              <w:sym w:font="Wingdings" w:char="F0E0"/>
            </w:r>
            <w:r>
              <w:t xml:space="preserve"> use garnishment instead</w:t>
            </w:r>
          </w:p>
          <w:p w:rsidR="003526B4" w:rsidRDefault="003526B4" w:rsidP="008E4B5F">
            <w:pPr>
              <w:pStyle w:val="ListParagraph"/>
              <w:numPr>
                <w:ilvl w:val="0"/>
                <w:numId w:val="1"/>
              </w:numPr>
              <w:spacing w:after="0"/>
            </w:pPr>
            <w:r>
              <w:t xml:space="preserve">For cheques and promissory notes, once time of payment arrives, sheriff can sue in his name for recovery of the sums – </w:t>
            </w:r>
            <w:r>
              <w:rPr>
                <w:b/>
              </w:rPr>
              <w:t xml:space="preserve">s.58 </w:t>
            </w:r>
          </w:p>
          <w:p w:rsidR="00293FDF" w:rsidRDefault="00293FDF" w:rsidP="008E4B5F">
            <w:pPr>
              <w:pStyle w:val="ListParagraph"/>
              <w:numPr>
                <w:ilvl w:val="0"/>
                <w:numId w:val="1"/>
              </w:numPr>
              <w:spacing w:after="0"/>
            </w:pPr>
            <w:r>
              <w:t xml:space="preserve">Payment to sheriff by party that is liable is a valid discharge – </w:t>
            </w:r>
            <w:r w:rsidRPr="00293FDF">
              <w:rPr>
                <w:b/>
              </w:rPr>
              <w:t>s.59</w:t>
            </w:r>
            <w:r>
              <w:t xml:space="preserve"> </w:t>
            </w:r>
          </w:p>
          <w:p w:rsidR="007E2898" w:rsidRDefault="007E2898" w:rsidP="008E4B5F">
            <w:pPr>
              <w:pStyle w:val="ListParagraph"/>
              <w:numPr>
                <w:ilvl w:val="0"/>
                <w:numId w:val="1"/>
              </w:numPr>
              <w:spacing w:after="0"/>
            </w:pPr>
            <w:r>
              <w:t xml:space="preserve">Sheriff must pay money recovered to execution creditor and surplus goes to execution debtor – </w:t>
            </w:r>
            <w:r w:rsidRPr="007E2898">
              <w:rPr>
                <w:b/>
              </w:rPr>
              <w:t>s.60</w:t>
            </w:r>
          </w:p>
        </w:tc>
      </w:tr>
      <w:tr w:rsidR="00E050DD" w:rsidTr="00FC5E4C">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50DD" w:rsidRDefault="00E050DD" w:rsidP="00013B3C">
            <w:pPr>
              <w:spacing w:after="0" w:line="240" w:lineRule="auto"/>
              <w:jc w:val="center"/>
              <w:rPr>
                <w:b/>
                <w:szCs w:val="20"/>
              </w:rPr>
            </w:pPr>
            <w:r>
              <w:rPr>
                <w:b/>
                <w:szCs w:val="20"/>
              </w:rPr>
              <w:t>Life Insurance</w:t>
            </w:r>
          </w:p>
        </w:tc>
        <w:tc>
          <w:tcPr>
            <w:tcW w:w="9738" w:type="dxa"/>
            <w:tcBorders>
              <w:top w:val="single" w:sz="4" w:space="0" w:color="auto"/>
              <w:left w:val="single" w:sz="4" w:space="0" w:color="auto"/>
              <w:bottom w:val="single" w:sz="4" w:space="0" w:color="auto"/>
              <w:right w:val="single" w:sz="4" w:space="0" w:color="auto"/>
            </w:tcBorders>
          </w:tcPr>
          <w:p w:rsidR="00E050DD" w:rsidRDefault="00E050DD" w:rsidP="008E4B5F">
            <w:pPr>
              <w:pStyle w:val="ListParagraph"/>
              <w:numPr>
                <w:ilvl w:val="0"/>
                <w:numId w:val="1"/>
              </w:numPr>
              <w:spacing w:after="0"/>
            </w:pPr>
            <w:r>
              <w:t xml:space="preserve">A </w:t>
            </w:r>
            <w:r w:rsidRPr="001B4A3E">
              <w:rPr>
                <w:i/>
              </w:rPr>
              <w:t>paid up</w:t>
            </w:r>
            <w:r w:rsidR="00C44990">
              <w:t xml:space="preserve"> life insurance policy is</w:t>
            </w:r>
            <w:r>
              <w:t xml:space="preserve"> </w:t>
            </w:r>
            <w:r w:rsidR="00C44990">
              <w:t xml:space="preserve">‘other’ </w:t>
            </w:r>
            <w:r>
              <w:t>security for money</w:t>
            </w:r>
            <w:r w:rsidR="00391132">
              <w:t xml:space="preserve"> </w:t>
            </w:r>
            <w:r w:rsidR="00391132">
              <w:sym w:font="Wingdings" w:char="F0E0"/>
            </w:r>
            <w:r w:rsidR="00391132">
              <w:t xml:space="preserve"> </w:t>
            </w:r>
            <w:proofErr w:type="spellStart"/>
            <w:r w:rsidR="00391132">
              <w:t>exigible</w:t>
            </w:r>
            <w:proofErr w:type="spellEnd"/>
            <w:r w:rsidR="001B4A3E">
              <w:t xml:space="preserve"> – </w:t>
            </w:r>
            <w:proofErr w:type="spellStart"/>
            <w:r>
              <w:rPr>
                <w:b/>
                <w:i/>
              </w:rPr>
              <w:t>Nisbet</w:t>
            </w:r>
            <w:proofErr w:type="spellEnd"/>
          </w:p>
          <w:p w:rsidR="00EA49E9" w:rsidRPr="001B4A3E" w:rsidRDefault="001B4A3E" w:rsidP="001B4A3E">
            <w:pPr>
              <w:pStyle w:val="ListParagraph"/>
              <w:numPr>
                <w:ilvl w:val="1"/>
                <w:numId w:val="1"/>
              </w:numPr>
              <w:spacing w:after="0"/>
              <w:rPr>
                <w:sz w:val="18"/>
                <w:szCs w:val="18"/>
              </w:rPr>
            </w:pPr>
            <w:r w:rsidRPr="001B4A3E">
              <w:rPr>
                <w:i/>
                <w:sz w:val="18"/>
                <w:szCs w:val="18"/>
              </w:rPr>
              <w:t>Canadian Mutual Loan Investment company was assigned a paid up life insurance policy as collateral AND was a JC.</w:t>
            </w:r>
            <w:r>
              <w:rPr>
                <w:i/>
                <w:sz w:val="18"/>
                <w:szCs w:val="18"/>
              </w:rPr>
              <w:t xml:space="preserve"> Would have been exigible if held by the JD</w:t>
            </w:r>
          </w:p>
        </w:tc>
      </w:tr>
      <w:tr w:rsidR="00D41E86" w:rsidTr="00FC5E4C">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1E86" w:rsidRDefault="00D41E86" w:rsidP="00013B3C">
            <w:pPr>
              <w:spacing w:after="0" w:line="240" w:lineRule="auto"/>
              <w:jc w:val="center"/>
              <w:rPr>
                <w:b/>
                <w:szCs w:val="20"/>
              </w:rPr>
            </w:pPr>
            <w:r>
              <w:rPr>
                <w:b/>
                <w:szCs w:val="20"/>
              </w:rPr>
              <w:t xml:space="preserve">Bearer Shares </w:t>
            </w:r>
          </w:p>
          <w:p w:rsidR="00D41E86" w:rsidRDefault="00D41E86" w:rsidP="00013B3C">
            <w:pPr>
              <w:spacing w:after="0" w:line="240" w:lineRule="auto"/>
              <w:jc w:val="center"/>
              <w:rPr>
                <w:b/>
                <w:szCs w:val="20"/>
              </w:rPr>
            </w:pPr>
            <w:r>
              <w:rPr>
                <w:b/>
                <w:szCs w:val="20"/>
              </w:rPr>
              <w:t xml:space="preserve">/ </w:t>
            </w:r>
          </w:p>
          <w:p w:rsidR="00D41E86" w:rsidRDefault="00D41E86" w:rsidP="00013B3C">
            <w:pPr>
              <w:spacing w:after="0" w:line="240" w:lineRule="auto"/>
              <w:jc w:val="center"/>
              <w:rPr>
                <w:b/>
                <w:szCs w:val="20"/>
              </w:rPr>
            </w:pPr>
            <w:r>
              <w:rPr>
                <w:b/>
                <w:szCs w:val="20"/>
              </w:rPr>
              <w:t>‘Street Certificates’</w:t>
            </w:r>
          </w:p>
        </w:tc>
        <w:tc>
          <w:tcPr>
            <w:tcW w:w="9738" w:type="dxa"/>
            <w:tcBorders>
              <w:top w:val="single" w:sz="4" w:space="0" w:color="auto"/>
              <w:left w:val="single" w:sz="4" w:space="0" w:color="auto"/>
              <w:bottom w:val="single" w:sz="4" w:space="0" w:color="auto"/>
              <w:right w:val="single" w:sz="4" w:space="0" w:color="auto"/>
            </w:tcBorders>
          </w:tcPr>
          <w:p w:rsidR="00D41E86" w:rsidRPr="000A22AB" w:rsidRDefault="00D41E86" w:rsidP="00D41E86">
            <w:pPr>
              <w:pStyle w:val="ListParagraph"/>
              <w:numPr>
                <w:ilvl w:val="0"/>
                <w:numId w:val="1"/>
              </w:numPr>
              <w:spacing w:after="0"/>
            </w:pPr>
            <w:r>
              <w:t xml:space="preserve">It does not matter where the corporation that issued the bearer shares is located, as long as bearer share is located in BC, and not held in court </w:t>
            </w:r>
            <w:r>
              <w:sym w:font="Wingdings" w:char="F0E0"/>
            </w:r>
            <w:r>
              <w:t xml:space="preserve"> treated as money – </w:t>
            </w:r>
            <w:r>
              <w:rPr>
                <w:b/>
                <w:i/>
              </w:rPr>
              <w:t>Patmore</w:t>
            </w:r>
          </w:p>
          <w:p w:rsidR="00D41E86" w:rsidRPr="00D41E86" w:rsidRDefault="00D41E86" w:rsidP="00D41E86">
            <w:pPr>
              <w:pStyle w:val="ListParagraph"/>
              <w:numPr>
                <w:ilvl w:val="1"/>
                <w:numId w:val="1"/>
              </w:numPr>
              <w:spacing w:after="0"/>
            </w:pPr>
            <w:r w:rsidRPr="000A22AB">
              <w:rPr>
                <w:i/>
                <w:sz w:val="18"/>
                <w:szCs w:val="18"/>
              </w:rPr>
              <w:t xml:space="preserve">Here, shares were given to bank as collateral security for his indebtedness </w:t>
            </w:r>
            <w:r w:rsidRPr="000A22AB">
              <w:rPr>
                <w:i/>
                <w:sz w:val="18"/>
                <w:szCs w:val="18"/>
              </w:rPr>
              <w:sym w:font="Wingdings" w:char="F0E0"/>
            </w:r>
            <w:r>
              <w:rPr>
                <w:i/>
                <w:sz w:val="18"/>
                <w:szCs w:val="18"/>
              </w:rPr>
              <w:t xml:space="preserve"> treated the paper as the asset</w:t>
            </w:r>
          </w:p>
          <w:p w:rsidR="00D41E86" w:rsidRDefault="00D41E86" w:rsidP="00D41E86">
            <w:pPr>
              <w:pStyle w:val="ListParagraph"/>
              <w:numPr>
                <w:ilvl w:val="0"/>
                <w:numId w:val="1"/>
              </w:numPr>
              <w:spacing w:after="0"/>
            </w:pPr>
            <w:r>
              <w:t xml:space="preserve">‘Bearer shares’ can be seized and sold </w:t>
            </w:r>
            <w:r w:rsidRPr="000A22AB">
              <w:rPr>
                <w:i/>
              </w:rPr>
              <w:t>under s.58</w:t>
            </w:r>
            <w:r>
              <w:t xml:space="preserve"> as if they are the equivalent of money so long as they are found in the owner’s home/office/bank/elsewhere [just cannot be in the possession of the court] – </w:t>
            </w:r>
            <w:r>
              <w:rPr>
                <w:b/>
                <w:i/>
              </w:rPr>
              <w:t>Patmore</w:t>
            </w:r>
          </w:p>
        </w:tc>
      </w:tr>
      <w:tr w:rsidR="00D41E86" w:rsidTr="00D41E86">
        <w:trPr>
          <w:trHeight w:val="224"/>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1E86" w:rsidRDefault="00D41E86" w:rsidP="00E828CA">
            <w:pPr>
              <w:spacing w:after="0" w:line="240" w:lineRule="auto"/>
              <w:jc w:val="center"/>
              <w:rPr>
                <w:b/>
                <w:szCs w:val="20"/>
              </w:rPr>
            </w:pPr>
            <w:r>
              <w:rPr>
                <w:b/>
                <w:szCs w:val="20"/>
              </w:rPr>
              <w:t>RRSP</w:t>
            </w:r>
          </w:p>
        </w:tc>
        <w:tc>
          <w:tcPr>
            <w:tcW w:w="9738" w:type="dxa"/>
            <w:tcBorders>
              <w:top w:val="single" w:sz="4" w:space="0" w:color="auto"/>
              <w:left w:val="single" w:sz="4" w:space="0" w:color="auto"/>
              <w:bottom w:val="single" w:sz="4" w:space="0" w:color="auto"/>
              <w:right w:val="single" w:sz="4" w:space="0" w:color="auto"/>
            </w:tcBorders>
          </w:tcPr>
          <w:p w:rsidR="00D41E86" w:rsidRDefault="00D41E86" w:rsidP="00E828CA">
            <w:pPr>
              <w:pStyle w:val="ListParagraph"/>
              <w:numPr>
                <w:ilvl w:val="0"/>
                <w:numId w:val="1"/>
              </w:numPr>
              <w:spacing w:after="0"/>
            </w:pPr>
            <w:r>
              <w:t xml:space="preserve">RRSPs fall within s.58 and are exigible – </w:t>
            </w:r>
            <w:r>
              <w:rPr>
                <w:b/>
                <w:i/>
              </w:rPr>
              <w:t>Bank of BC</w:t>
            </w:r>
          </w:p>
          <w:p w:rsidR="00D41E86" w:rsidRDefault="00D41E86" w:rsidP="00D41E86">
            <w:pPr>
              <w:pStyle w:val="ListParagraph"/>
              <w:numPr>
                <w:ilvl w:val="0"/>
                <w:numId w:val="1"/>
              </w:numPr>
              <w:spacing w:after="0"/>
            </w:pPr>
            <w:r>
              <w:rPr>
                <w:szCs w:val="20"/>
              </w:rPr>
              <w:t xml:space="preserve">Doesn’t matter now because RRSPs have statutory immunity under s.71.3 </w:t>
            </w:r>
            <w:r w:rsidRPr="00D41E86">
              <w:rPr>
                <w:szCs w:val="20"/>
              </w:rPr>
              <w:sym w:font="Wingdings" w:char="F0E0"/>
            </w:r>
            <w:r>
              <w:rPr>
                <w:szCs w:val="20"/>
              </w:rPr>
              <w:t xml:space="preserve"> Use if you want to interpret liberally</w:t>
            </w:r>
          </w:p>
        </w:tc>
      </w:tr>
      <w:tr w:rsidR="00D41E86" w:rsidTr="007D15A0">
        <w:trPr>
          <w:trHeight w:val="170"/>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1E86" w:rsidRDefault="00D41E86" w:rsidP="00E828CA">
            <w:pPr>
              <w:spacing w:after="0" w:line="240" w:lineRule="auto"/>
              <w:jc w:val="center"/>
              <w:rPr>
                <w:b/>
                <w:szCs w:val="20"/>
              </w:rPr>
            </w:pPr>
            <w:r>
              <w:rPr>
                <w:b/>
                <w:szCs w:val="20"/>
              </w:rPr>
              <w:t>Cheques</w:t>
            </w:r>
          </w:p>
        </w:tc>
        <w:tc>
          <w:tcPr>
            <w:tcW w:w="9738" w:type="dxa"/>
            <w:tcBorders>
              <w:top w:val="single" w:sz="4" w:space="0" w:color="auto"/>
              <w:left w:val="single" w:sz="4" w:space="0" w:color="auto"/>
              <w:bottom w:val="single" w:sz="4" w:space="0" w:color="auto"/>
              <w:right w:val="single" w:sz="4" w:space="0" w:color="auto"/>
            </w:tcBorders>
          </w:tcPr>
          <w:p w:rsidR="00D41E86" w:rsidRDefault="00D41E86" w:rsidP="00E828CA">
            <w:pPr>
              <w:pStyle w:val="ListParagraph"/>
              <w:numPr>
                <w:ilvl w:val="0"/>
                <w:numId w:val="1"/>
              </w:numPr>
              <w:spacing w:after="0"/>
            </w:pPr>
            <w:r>
              <w:t xml:space="preserve">Cannot be seized until they are the property of the JD </w:t>
            </w:r>
            <w:r>
              <w:sym w:font="Wingdings" w:char="F0E0"/>
            </w:r>
            <w:r>
              <w:t xml:space="preserve"> what constitutes actual delivery is less certain. Mailbox? Physical receipt?</w:t>
            </w:r>
          </w:p>
          <w:p w:rsidR="00D41E86" w:rsidRPr="00726C2F" w:rsidRDefault="00D41E86" w:rsidP="00E828CA">
            <w:pPr>
              <w:pStyle w:val="ListParagraph"/>
              <w:numPr>
                <w:ilvl w:val="0"/>
                <w:numId w:val="1"/>
              </w:numPr>
              <w:spacing w:after="0"/>
              <w:rPr>
                <w:i/>
              </w:rPr>
            </w:pPr>
            <w:r>
              <w:t>Can’t intercept postman though and inspect mail</w:t>
            </w:r>
          </w:p>
          <w:p w:rsidR="00D41E86" w:rsidRPr="00E050DD" w:rsidRDefault="00D41E86" w:rsidP="00E828CA">
            <w:pPr>
              <w:pStyle w:val="ListParagraph"/>
              <w:numPr>
                <w:ilvl w:val="0"/>
                <w:numId w:val="1"/>
              </w:numPr>
              <w:spacing w:after="0"/>
              <w:rPr>
                <w:i/>
              </w:rPr>
            </w:pPr>
            <w:r>
              <w:t>Some cheques may have immunity such as some social welfare cheques, pension etc.</w:t>
            </w:r>
          </w:p>
        </w:tc>
      </w:tr>
      <w:tr w:rsidR="000B0924" w:rsidTr="00F33AA2">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0924" w:rsidRDefault="000B0924" w:rsidP="00F33AA2">
            <w:pPr>
              <w:spacing w:after="0"/>
              <w:jc w:val="center"/>
              <w:rPr>
                <w:b/>
                <w:color w:val="FFFFFF" w:themeColor="background1"/>
                <w:szCs w:val="20"/>
              </w:rPr>
            </w:pPr>
            <w:r>
              <w:rPr>
                <w:b/>
                <w:color w:val="FFFFFF" w:themeColor="background1"/>
                <w:szCs w:val="20"/>
              </w:rPr>
              <w:lastRenderedPageBreak/>
              <w:t>Shares</w:t>
            </w:r>
          </w:p>
        </w:tc>
      </w:tr>
      <w:tr w:rsidR="00711137" w:rsidTr="000B0924">
        <w:trPr>
          <w:trHeight w:val="260"/>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1137" w:rsidRDefault="00711137" w:rsidP="00711137">
            <w:pPr>
              <w:spacing w:after="0" w:line="240" w:lineRule="auto"/>
              <w:jc w:val="center"/>
              <w:rPr>
                <w:b/>
                <w:szCs w:val="20"/>
              </w:rPr>
            </w:pPr>
            <w:r>
              <w:rPr>
                <w:b/>
                <w:szCs w:val="20"/>
              </w:rPr>
              <w:t>Share Statutes</w:t>
            </w:r>
          </w:p>
        </w:tc>
        <w:tc>
          <w:tcPr>
            <w:tcW w:w="9738" w:type="dxa"/>
            <w:tcBorders>
              <w:top w:val="single" w:sz="4" w:space="0" w:color="auto"/>
              <w:left w:val="single" w:sz="4" w:space="0" w:color="auto"/>
              <w:bottom w:val="single" w:sz="4" w:space="0" w:color="auto"/>
              <w:right w:val="single" w:sz="4" w:space="0" w:color="auto"/>
            </w:tcBorders>
          </w:tcPr>
          <w:p w:rsidR="00711137" w:rsidRDefault="00711137" w:rsidP="008E4B5F">
            <w:pPr>
              <w:pStyle w:val="ListParagraph"/>
              <w:numPr>
                <w:ilvl w:val="0"/>
                <w:numId w:val="1"/>
              </w:numPr>
              <w:spacing w:after="0"/>
            </w:pPr>
            <w:r>
              <w:t xml:space="preserve">Shares with transfer restrictions </w:t>
            </w:r>
            <w:r>
              <w:sym w:font="Wingdings" w:char="F0E0"/>
            </w:r>
            <w:r>
              <w:t xml:space="preserve"> </w:t>
            </w:r>
            <w:r w:rsidRPr="00F271BE">
              <w:rPr>
                <w:b/>
                <w:i/>
              </w:rPr>
              <w:t>COEA</w:t>
            </w:r>
          </w:p>
          <w:p w:rsidR="00711137" w:rsidRPr="00F271BE" w:rsidRDefault="00711137" w:rsidP="008E4B5F">
            <w:pPr>
              <w:pStyle w:val="ListParagraph"/>
              <w:numPr>
                <w:ilvl w:val="0"/>
                <w:numId w:val="1"/>
              </w:numPr>
              <w:spacing w:after="0"/>
              <w:rPr>
                <w:b/>
                <w:i/>
              </w:rPr>
            </w:pPr>
            <w:r>
              <w:t xml:space="preserve">Publicly traded shares </w:t>
            </w:r>
            <w:r>
              <w:sym w:font="Wingdings" w:char="F0E0"/>
            </w:r>
            <w:r>
              <w:t xml:space="preserve"> </w:t>
            </w:r>
            <w:r w:rsidRPr="00F271BE">
              <w:rPr>
                <w:b/>
                <w:i/>
              </w:rPr>
              <w:t>Securities Transfer Act</w:t>
            </w:r>
          </w:p>
          <w:p w:rsidR="00711137" w:rsidRDefault="00711137" w:rsidP="00711137">
            <w:pPr>
              <w:pStyle w:val="ListParagraph"/>
              <w:numPr>
                <w:ilvl w:val="0"/>
                <w:numId w:val="1"/>
              </w:numPr>
              <w:spacing w:after="0"/>
            </w:pPr>
            <w:r w:rsidRPr="003526B4">
              <w:rPr>
                <w:u w:val="single"/>
              </w:rPr>
              <w:t>Must be BC Corporation</w:t>
            </w:r>
            <w:r>
              <w:t xml:space="preserve"> to use the COEA / exception for bearer shares though (see </w:t>
            </w:r>
            <w:r>
              <w:rPr>
                <w:b/>
                <w:i/>
              </w:rPr>
              <w:t>Patmore</w:t>
            </w:r>
            <w:r>
              <w:t>)</w:t>
            </w:r>
          </w:p>
        </w:tc>
      </w:tr>
      <w:tr w:rsidR="00DB573B" w:rsidTr="00D41E86">
        <w:trPr>
          <w:trHeight w:val="323"/>
        </w:trPr>
        <w:tc>
          <w:tcPr>
            <w:tcW w:w="1278"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DB573B" w:rsidRDefault="00DB573B" w:rsidP="00DB573B">
            <w:pPr>
              <w:spacing w:after="0" w:line="240" w:lineRule="auto"/>
              <w:jc w:val="center"/>
              <w:rPr>
                <w:b/>
                <w:szCs w:val="20"/>
              </w:rPr>
            </w:pPr>
            <w:r>
              <w:rPr>
                <w:b/>
                <w:szCs w:val="20"/>
              </w:rPr>
              <w:t>Share Location</w:t>
            </w:r>
          </w:p>
        </w:tc>
        <w:tc>
          <w:tcPr>
            <w:tcW w:w="9738" w:type="dxa"/>
            <w:tcBorders>
              <w:top w:val="single" w:sz="4" w:space="0" w:color="auto"/>
              <w:left w:val="single" w:sz="4" w:space="0" w:color="auto"/>
              <w:bottom w:val="dotted" w:sz="4" w:space="0" w:color="auto"/>
              <w:right w:val="single" w:sz="4" w:space="0" w:color="auto"/>
            </w:tcBorders>
          </w:tcPr>
          <w:p w:rsidR="000A22AB" w:rsidRPr="00D41E86" w:rsidRDefault="00DB573B" w:rsidP="00D41E86">
            <w:pPr>
              <w:pStyle w:val="ListParagraph"/>
              <w:numPr>
                <w:ilvl w:val="0"/>
                <w:numId w:val="1"/>
              </w:numPr>
              <w:spacing w:after="0"/>
            </w:pPr>
            <w:r>
              <w:t xml:space="preserve">Has to be a BC Corporation </w:t>
            </w:r>
            <w:r w:rsidR="00AF179A">
              <w:t xml:space="preserve">to use COEA </w:t>
            </w:r>
            <w:r w:rsidR="00BC1CCE">
              <w:t>provisions relating to transfer restrictions</w:t>
            </w:r>
          </w:p>
        </w:tc>
      </w:tr>
      <w:tr w:rsidR="00DB573B" w:rsidTr="00DB573B">
        <w:trPr>
          <w:trHeight w:val="2511"/>
        </w:trPr>
        <w:tc>
          <w:tcPr>
            <w:tcW w:w="1278"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DB573B" w:rsidRDefault="00DB573B" w:rsidP="003A2706">
            <w:pPr>
              <w:spacing w:after="0" w:line="240" w:lineRule="auto"/>
              <w:jc w:val="center"/>
              <w:rPr>
                <w:b/>
                <w:szCs w:val="20"/>
              </w:rPr>
            </w:pPr>
            <w:r>
              <w:rPr>
                <w:b/>
                <w:szCs w:val="20"/>
              </w:rPr>
              <w:t>Share Seizure</w:t>
            </w:r>
          </w:p>
        </w:tc>
        <w:tc>
          <w:tcPr>
            <w:tcW w:w="9738" w:type="dxa"/>
            <w:tcBorders>
              <w:top w:val="dotted" w:sz="4" w:space="0" w:color="auto"/>
              <w:left w:val="single" w:sz="4" w:space="0" w:color="auto"/>
              <w:bottom w:val="dotted" w:sz="4" w:space="0" w:color="auto"/>
              <w:right w:val="single" w:sz="4" w:space="0" w:color="auto"/>
            </w:tcBorders>
          </w:tcPr>
          <w:p w:rsidR="00DB573B" w:rsidRPr="00EA49E9" w:rsidRDefault="00DB573B" w:rsidP="008E4B5F">
            <w:pPr>
              <w:pStyle w:val="ListParagraph"/>
              <w:numPr>
                <w:ilvl w:val="0"/>
                <w:numId w:val="1"/>
              </w:numPr>
              <w:spacing w:after="0"/>
            </w:pPr>
            <w:r w:rsidRPr="00EA49E9">
              <w:rPr>
                <w:u w:val="single"/>
              </w:rPr>
              <w:t xml:space="preserve">JD’s </w:t>
            </w:r>
            <w:r>
              <w:rPr>
                <w:u w:val="single"/>
              </w:rPr>
              <w:t xml:space="preserve">interest in </w:t>
            </w:r>
            <w:r w:rsidRPr="00EA49E9">
              <w:rPr>
                <w:u w:val="single"/>
              </w:rPr>
              <w:t>securities may be seized</w:t>
            </w:r>
            <w:r w:rsidRPr="00391132">
              <w:t xml:space="preserve"> by the sheriff in accordance with sections 47 to 51 of the Securities Transfer Act.</w:t>
            </w:r>
            <w:r>
              <w:t xml:space="preserve"> – </w:t>
            </w:r>
            <w:r>
              <w:rPr>
                <w:b/>
              </w:rPr>
              <w:t>COEA</w:t>
            </w:r>
            <w:r w:rsidRPr="001B350F">
              <w:rPr>
                <w:b/>
              </w:rPr>
              <w:t xml:space="preserve"> s.</w:t>
            </w:r>
            <w:r>
              <w:rPr>
                <w:b/>
              </w:rPr>
              <w:t>63.1(2)</w:t>
            </w:r>
          </w:p>
          <w:p w:rsidR="00DB573B" w:rsidRDefault="00DB573B" w:rsidP="008E4B5F">
            <w:pPr>
              <w:pStyle w:val="ListParagraph"/>
              <w:numPr>
                <w:ilvl w:val="0"/>
                <w:numId w:val="1"/>
              </w:numPr>
              <w:spacing w:after="0"/>
            </w:pPr>
            <w:r w:rsidRPr="00DB573B">
              <w:rPr>
                <w:u w:val="single"/>
              </w:rPr>
              <w:t>Certificated security</w:t>
            </w:r>
            <w:r>
              <w:rPr>
                <w:u w:val="single"/>
              </w:rPr>
              <w:t xml:space="preserve"> seizure</w:t>
            </w:r>
            <w:r>
              <w:t xml:space="preserve"> </w:t>
            </w:r>
            <w:r>
              <w:sym w:font="Wingdings" w:char="F0E0"/>
            </w:r>
            <w:r>
              <w:t xml:space="preserve"> Seizure of interest in security certificate </w:t>
            </w:r>
            <w:r w:rsidRPr="00337034">
              <w:rPr>
                <w:u w:val="single"/>
              </w:rPr>
              <w:t>requires actual seizure</w:t>
            </w:r>
            <w:r w:rsidRPr="00337034">
              <w:t xml:space="preserve"> of the security certificate</w:t>
            </w:r>
            <w:r>
              <w:t xml:space="preserve"> – </w:t>
            </w:r>
            <w:r>
              <w:rPr>
                <w:b/>
              </w:rPr>
              <w:t>Securities Transfer Act</w:t>
            </w:r>
            <w:r w:rsidRPr="00327F43">
              <w:rPr>
                <w:b/>
              </w:rPr>
              <w:t xml:space="preserve"> </w:t>
            </w:r>
            <w:r>
              <w:rPr>
                <w:b/>
              </w:rPr>
              <w:t xml:space="preserve"> </w:t>
            </w:r>
            <w:r w:rsidRPr="00327F43">
              <w:rPr>
                <w:b/>
              </w:rPr>
              <w:t>s.48</w:t>
            </w:r>
            <w:r>
              <w:rPr>
                <w:b/>
              </w:rPr>
              <w:t>(1)</w:t>
            </w:r>
          </w:p>
          <w:p w:rsidR="00DB573B" w:rsidRDefault="00DB573B" w:rsidP="008E4B5F">
            <w:pPr>
              <w:pStyle w:val="ListParagraph"/>
              <w:numPr>
                <w:ilvl w:val="0"/>
                <w:numId w:val="1"/>
              </w:numPr>
              <w:spacing w:after="0"/>
            </w:pPr>
            <w:r w:rsidRPr="00DB573B">
              <w:rPr>
                <w:u w:val="single"/>
              </w:rPr>
              <w:t>If the issuer is in possession</w:t>
            </w:r>
            <w:r>
              <w:t xml:space="preserve"> </w:t>
            </w:r>
            <w:r>
              <w:sym w:font="Wingdings" w:char="F0E0"/>
            </w:r>
            <w:r>
              <w:t xml:space="preserve"> then sheriff can seize by serving notice on issuer’s chief executive office – </w:t>
            </w:r>
            <w:r w:rsidRPr="00327F43">
              <w:rPr>
                <w:b/>
              </w:rPr>
              <w:t>STA s.48</w:t>
            </w:r>
            <w:r>
              <w:rPr>
                <w:b/>
              </w:rPr>
              <w:t>(2)</w:t>
            </w:r>
          </w:p>
          <w:p w:rsidR="00DB573B" w:rsidRPr="00DB573B" w:rsidRDefault="00DB573B" w:rsidP="008E4B5F">
            <w:pPr>
              <w:pStyle w:val="ListParagraph"/>
              <w:numPr>
                <w:ilvl w:val="0"/>
                <w:numId w:val="1"/>
              </w:numPr>
              <w:spacing w:after="0"/>
            </w:pPr>
            <w:r>
              <w:rPr>
                <w:u w:val="single"/>
              </w:rPr>
              <w:t>Uncertificated security seizure</w:t>
            </w:r>
            <w:r>
              <w:t xml:space="preserve"> </w:t>
            </w:r>
            <w:r>
              <w:sym w:font="Wingdings" w:char="F0E0"/>
            </w:r>
            <w:r>
              <w:t xml:space="preserve"> </w:t>
            </w:r>
            <w:r w:rsidR="00364078">
              <w:t>must</w:t>
            </w:r>
            <w:r>
              <w:t xml:space="preserve"> be seized by serving notice on issuer at chief executive office – </w:t>
            </w:r>
            <w:r w:rsidRPr="008D1D04">
              <w:rPr>
                <w:b/>
              </w:rPr>
              <w:t xml:space="preserve">STA </w:t>
            </w:r>
            <w:r>
              <w:rPr>
                <w:b/>
              </w:rPr>
              <w:t>s.49</w:t>
            </w:r>
          </w:p>
          <w:p w:rsidR="00DB573B" w:rsidRDefault="00DB573B" w:rsidP="008E4B5F">
            <w:pPr>
              <w:pStyle w:val="ListParagraph"/>
              <w:numPr>
                <w:ilvl w:val="0"/>
                <w:numId w:val="1"/>
              </w:numPr>
              <w:spacing w:after="0"/>
            </w:pPr>
            <w:r>
              <w:rPr>
                <w:u w:val="single"/>
              </w:rPr>
              <w:t>Security Entitlement</w:t>
            </w:r>
            <w:r>
              <w:t xml:space="preserve"> </w:t>
            </w:r>
            <w:r>
              <w:sym w:font="Wingdings" w:char="F0E0"/>
            </w:r>
            <w:r>
              <w:t xml:space="preserve"> </w:t>
            </w:r>
            <w:r w:rsidR="00F271BE">
              <w:t xml:space="preserve">interest of JD </w:t>
            </w:r>
            <w:r>
              <w:t xml:space="preserve">can be seized by serving notice on securities intermediary where </w:t>
            </w:r>
            <w:r w:rsidR="00364078">
              <w:t xml:space="preserve">JD’s </w:t>
            </w:r>
            <w:r>
              <w:t xml:space="preserve">account is maintained – </w:t>
            </w:r>
            <w:r>
              <w:rPr>
                <w:b/>
              </w:rPr>
              <w:t>STA s.50</w:t>
            </w:r>
          </w:p>
        </w:tc>
      </w:tr>
      <w:tr w:rsidR="00520D03" w:rsidTr="00E828CA">
        <w:trPr>
          <w:trHeight w:val="170"/>
        </w:trPr>
        <w:tc>
          <w:tcPr>
            <w:tcW w:w="1278" w:type="dxa"/>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520D03" w:rsidRDefault="00520D03" w:rsidP="003A2706">
            <w:pPr>
              <w:spacing w:after="0" w:line="240" w:lineRule="auto"/>
              <w:jc w:val="center"/>
              <w:rPr>
                <w:b/>
                <w:szCs w:val="20"/>
              </w:rPr>
            </w:pPr>
            <w:r>
              <w:rPr>
                <w:b/>
                <w:szCs w:val="20"/>
              </w:rPr>
              <w:t>Share Sale</w:t>
            </w:r>
          </w:p>
        </w:tc>
        <w:tc>
          <w:tcPr>
            <w:tcW w:w="9738" w:type="dxa"/>
            <w:tcBorders>
              <w:top w:val="dotted" w:sz="4" w:space="0" w:color="auto"/>
              <w:left w:val="single" w:sz="4" w:space="0" w:color="auto"/>
              <w:bottom w:val="dotted" w:sz="4" w:space="0" w:color="auto"/>
              <w:right w:val="single" w:sz="4" w:space="0" w:color="auto"/>
            </w:tcBorders>
          </w:tcPr>
          <w:p w:rsidR="00520D03" w:rsidRPr="00DB573B" w:rsidRDefault="00520D03" w:rsidP="008E4B5F">
            <w:pPr>
              <w:pStyle w:val="ListParagraph"/>
              <w:numPr>
                <w:ilvl w:val="0"/>
                <w:numId w:val="1"/>
              </w:numPr>
              <w:spacing w:after="0"/>
            </w:pPr>
            <w:r w:rsidRPr="00EA49E9">
              <w:rPr>
                <w:u w:val="single"/>
              </w:rPr>
              <w:t>Sheriff can sell</w:t>
            </w:r>
            <w:r>
              <w:t xml:space="preserve"> seized shares – </w:t>
            </w:r>
            <w:r>
              <w:rPr>
                <w:b/>
              </w:rPr>
              <w:t>COEA</w:t>
            </w:r>
            <w:r w:rsidRPr="001B350F">
              <w:rPr>
                <w:b/>
              </w:rPr>
              <w:t xml:space="preserve"> s.64.1</w:t>
            </w:r>
          </w:p>
          <w:p w:rsidR="00520D03" w:rsidRPr="00EA49E9" w:rsidRDefault="00520D03" w:rsidP="008E4B5F">
            <w:pPr>
              <w:pStyle w:val="ListParagraph"/>
              <w:numPr>
                <w:ilvl w:val="0"/>
                <w:numId w:val="1"/>
              </w:numPr>
              <w:spacing w:after="0"/>
            </w:pPr>
            <w:r w:rsidRPr="00EA49E9">
              <w:rPr>
                <w:u w:val="single"/>
              </w:rPr>
              <w:t>Transfer restrictions</w:t>
            </w:r>
            <w:r>
              <w:t xml:space="preserve"> </w:t>
            </w:r>
            <w:r>
              <w:sym w:font="Wingdings" w:char="F0E0"/>
            </w:r>
            <w:r>
              <w:t xml:space="preserve"> </w:t>
            </w:r>
            <w:r w:rsidRPr="003A2706">
              <w:t>Sheriff is bound by transfer restrictions</w:t>
            </w:r>
            <w:r>
              <w:t xml:space="preserve"> but </w:t>
            </w:r>
            <w:r w:rsidR="00AF179A">
              <w:t>may be able to</w:t>
            </w:r>
            <w:r>
              <w:t xml:space="preserve"> redeem the seized security for a predetermined price</w:t>
            </w:r>
            <w:r w:rsidR="00364078">
              <w:t xml:space="preserve"> / formula</w:t>
            </w:r>
            <w:r>
              <w:t xml:space="preserve"> if entitled</w:t>
            </w:r>
            <w:r>
              <w:rPr>
                <w:b/>
              </w:rPr>
              <w:t xml:space="preserve"> – COEA</w:t>
            </w:r>
            <w:r w:rsidRPr="001B350F">
              <w:rPr>
                <w:b/>
              </w:rPr>
              <w:t xml:space="preserve"> s.6</w:t>
            </w:r>
            <w:r>
              <w:rPr>
                <w:b/>
              </w:rPr>
              <w:t>5</w:t>
            </w:r>
            <w:r w:rsidRPr="001B350F">
              <w:rPr>
                <w:b/>
              </w:rPr>
              <w:t>.1</w:t>
            </w:r>
          </w:p>
          <w:p w:rsidR="00520D03" w:rsidRPr="00E828CA" w:rsidRDefault="00520D03" w:rsidP="00E828CA">
            <w:pPr>
              <w:pStyle w:val="ListParagraph"/>
              <w:numPr>
                <w:ilvl w:val="0"/>
                <w:numId w:val="1"/>
              </w:numPr>
              <w:spacing w:after="0"/>
              <w:rPr>
                <w:u w:val="single"/>
              </w:rPr>
            </w:pPr>
            <w:r w:rsidRPr="00EA49E9">
              <w:rPr>
                <w:u w:val="single"/>
              </w:rPr>
              <w:t xml:space="preserve">Transfer restriction </w:t>
            </w:r>
            <w:r>
              <w:rPr>
                <w:u w:val="single"/>
              </w:rPr>
              <w:t>intended to defeat…</w:t>
            </w:r>
            <w:r>
              <w:t xml:space="preserve"> </w:t>
            </w:r>
            <w:r>
              <w:sym w:font="Wingdings" w:char="F0E0"/>
            </w:r>
            <w:r>
              <w:t xml:space="preserve"> </w:t>
            </w:r>
            <w:r w:rsidRPr="00EA49E9">
              <w:t>If court finds that transfer restriction was intended to defeat</w:t>
            </w:r>
            <w:r>
              <w:t>,</w:t>
            </w:r>
            <w:r>
              <w:rPr>
                <w:b/>
              </w:rPr>
              <w:t xml:space="preserve"> </w:t>
            </w:r>
            <w:r>
              <w:t xml:space="preserve">hinder, delay or defraud creditors or others, the court may make any order that the court considers appropriate regarding the seized security including sale </w:t>
            </w:r>
            <w:r>
              <w:rPr>
                <w:b/>
              </w:rPr>
              <w:t>– COEA</w:t>
            </w:r>
            <w:r w:rsidRPr="001B350F">
              <w:rPr>
                <w:b/>
              </w:rPr>
              <w:t xml:space="preserve"> s.6</w:t>
            </w:r>
            <w:r>
              <w:rPr>
                <w:b/>
              </w:rPr>
              <w:t>5</w:t>
            </w:r>
            <w:r w:rsidRPr="001B350F">
              <w:rPr>
                <w:b/>
              </w:rPr>
              <w:t>.1</w:t>
            </w:r>
          </w:p>
        </w:tc>
      </w:tr>
      <w:tr w:rsidR="00520D03" w:rsidTr="00520D03">
        <w:trPr>
          <w:trHeight w:val="253"/>
        </w:trPr>
        <w:tc>
          <w:tcPr>
            <w:tcW w:w="1278"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520D03" w:rsidRDefault="000B0924" w:rsidP="003A2706">
            <w:pPr>
              <w:spacing w:after="0" w:line="240" w:lineRule="auto"/>
              <w:jc w:val="center"/>
              <w:rPr>
                <w:b/>
                <w:szCs w:val="20"/>
              </w:rPr>
            </w:pPr>
            <w:r>
              <w:rPr>
                <w:b/>
                <w:szCs w:val="20"/>
              </w:rPr>
              <w:t>Secured Parties</w:t>
            </w:r>
          </w:p>
          <w:p w:rsidR="000B0924" w:rsidRPr="000B0924" w:rsidRDefault="000B0924" w:rsidP="003A2706">
            <w:pPr>
              <w:spacing w:after="0" w:line="240" w:lineRule="auto"/>
              <w:jc w:val="center"/>
              <w:rPr>
                <w:szCs w:val="20"/>
              </w:rPr>
            </w:pPr>
            <w:r>
              <w:rPr>
                <w:szCs w:val="20"/>
              </w:rPr>
              <w:t>s.51 STA</w:t>
            </w:r>
          </w:p>
        </w:tc>
        <w:tc>
          <w:tcPr>
            <w:tcW w:w="9738" w:type="dxa"/>
            <w:tcBorders>
              <w:top w:val="dotted" w:sz="4" w:space="0" w:color="auto"/>
              <w:left w:val="single" w:sz="4" w:space="0" w:color="auto"/>
              <w:bottom w:val="single" w:sz="4" w:space="0" w:color="auto"/>
              <w:right w:val="single" w:sz="4" w:space="0" w:color="auto"/>
            </w:tcBorders>
          </w:tcPr>
          <w:p w:rsidR="000B0924" w:rsidRPr="000B0924" w:rsidRDefault="000B0924" w:rsidP="008E4B5F">
            <w:pPr>
              <w:pStyle w:val="ListParagraph"/>
              <w:numPr>
                <w:ilvl w:val="0"/>
                <w:numId w:val="1"/>
              </w:numPr>
              <w:spacing w:after="0"/>
              <w:rPr>
                <w:u w:val="single"/>
              </w:rPr>
            </w:pPr>
            <w:r>
              <w:t>Sheriff can seize the interest of a judgment debtor in:</w:t>
            </w:r>
          </w:p>
          <w:p w:rsidR="000B0924" w:rsidRPr="000B0924" w:rsidRDefault="000B0924" w:rsidP="0018552D">
            <w:pPr>
              <w:pStyle w:val="ListParagraph"/>
              <w:numPr>
                <w:ilvl w:val="1"/>
                <w:numId w:val="62"/>
              </w:numPr>
              <w:spacing w:after="0"/>
              <w:rPr>
                <w:u w:val="single"/>
              </w:rPr>
            </w:pPr>
            <w:r>
              <w:t xml:space="preserve">An uncertificated security registered in the name of a  secured party </w:t>
            </w:r>
          </w:p>
          <w:p w:rsidR="000B0924" w:rsidRPr="000B0924" w:rsidRDefault="000B0924" w:rsidP="0018552D">
            <w:pPr>
              <w:pStyle w:val="ListParagraph"/>
              <w:numPr>
                <w:ilvl w:val="1"/>
                <w:numId w:val="62"/>
              </w:numPr>
              <w:spacing w:after="0"/>
              <w:rPr>
                <w:u w:val="single"/>
              </w:rPr>
            </w:pPr>
            <w:r>
              <w:t xml:space="preserve">A certificated security that is in the possession of a secured party </w:t>
            </w:r>
          </w:p>
          <w:p w:rsidR="00520D03" w:rsidRPr="00EA49E9" w:rsidRDefault="000B0924" w:rsidP="000B0924">
            <w:pPr>
              <w:pStyle w:val="ListParagraph"/>
              <w:numPr>
                <w:ilvl w:val="0"/>
                <w:numId w:val="1"/>
              </w:numPr>
              <w:spacing w:after="0"/>
              <w:rPr>
                <w:u w:val="single"/>
              </w:rPr>
            </w:pPr>
            <w:r>
              <w:t>But</w:t>
            </w:r>
            <w:r w:rsidR="00520D03">
              <w:t xml:space="preserve"> </w:t>
            </w:r>
            <w:r w:rsidR="00520D03" w:rsidRPr="00460F1A">
              <w:rPr>
                <w:u w:val="single"/>
              </w:rPr>
              <w:t>must serve a notice</w:t>
            </w:r>
            <w:r w:rsidR="00520D03">
              <w:t xml:space="preserve"> </w:t>
            </w:r>
            <w:r>
              <w:t>of seizure on the secured party</w:t>
            </w:r>
          </w:p>
        </w:tc>
      </w:tr>
    </w:tbl>
    <w:p w:rsidR="00E828CA" w:rsidRDefault="00E828CA" w:rsidP="00E828CA"/>
    <w:p w:rsidR="00D55214" w:rsidRDefault="008D1D04" w:rsidP="00013B3C">
      <w:pPr>
        <w:pStyle w:val="Heading3"/>
        <w:spacing w:before="0" w:after="0"/>
      </w:pPr>
      <w:r>
        <w:t>3. Judgment</w:t>
      </w:r>
      <w:r w:rsidR="004E3BFC">
        <w:t>s</w:t>
      </w:r>
      <w:r>
        <w:t xml:space="preserve"> Acts, 1838 and 1840, Charging Order</w:t>
      </w:r>
    </w:p>
    <w:tbl>
      <w:tblPr>
        <w:tblStyle w:val="TableGrid"/>
        <w:tblW w:w="0" w:type="auto"/>
        <w:tblLook w:val="04A0" w:firstRow="1" w:lastRow="0" w:firstColumn="1" w:lastColumn="0" w:noHBand="0" w:noVBand="1"/>
      </w:tblPr>
      <w:tblGrid>
        <w:gridCol w:w="1278"/>
        <w:gridCol w:w="9738"/>
      </w:tblGrid>
      <w:tr w:rsidR="00D55214" w:rsidRPr="008F5B12" w:rsidTr="00FC5E4C">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55214" w:rsidRPr="008F5B12" w:rsidRDefault="00C90E99" w:rsidP="00013B3C">
            <w:pPr>
              <w:spacing w:after="0" w:line="240" w:lineRule="auto"/>
              <w:jc w:val="center"/>
              <w:rPr>
                <w:b/>
                <w:color w:val="FFFFFF" w:themeColor="background1"/>
                <w:szCs w:val="20"/>
              </w:rPr>
            </w:pPr>
            <w:r>
              <w:rPr>
                <w:b/>
                <w:color w:val="FFFFFF" w:themeColor="background1"/>
                <w:szCs w:val="20"/>
              </w:rPr>
              <w:t>Judgment</w:t>
            </w:r>
            <w:r w:rsidR="004E3BFC">
              <w:rPr>
                <w:b/>
                <w:color w:val="FFFFFF" w:themeColor="background1"/>
                <w:szCs w:val="20"/>
              </w:rPr>
              <w:t>s</w:t>
            </w:r>
            <w:r>
              <w:rPr>
                <w:b/>
                <w:color w:val="FFFFFF" w:themeColor="background1"/>
                <w:szCs w:val="20"/>
              </w:rPr>
              <w:t xml:space="preserve"> Acts, 1838 and 1840</w:t>
            </w:r>
          </w:p>
        </w:tc>
      </w:tr>
      <w:tr w:rsidR="00D55214" w:rsidTr="00FC5E4C">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214" w:rsidRPr="008F5B12" w:rsidRDefault="00B40964" w:rsidP="00013B3C">
            <w:pPr>
              <w:spacing w:after="0" w:line="240" w:lineRule="auto"/>
              <w:jc w:val="center"/>
              <w:rPr>
                <w:b/>
                <w:szCs w:val="20"/>
              </w:rPr>
            </w:pPr>
            <w:r>
              <w:rPr>
                <w:b/>
                <w:szCs w:val="20"/>
              </w:rPr>
              <w:t>What is it?</w:t>
            </w:r>
          </w:p>
        </w:tc>
        <w:tc>
          <w:tcPr>
            <w:tcW w:w="9738" w:type="dxa"/>
            <w:tcBorders>
              <w:top w:val="single" w:sz="4" w:space="0" w:color="auto"/>
              <w:left w:val="single" w:sz="4" w:space="0" w:color="auto"/>
              <w:bottom w:val="single" w:sz="4" w:space="0" w:color="auto"/>
              <w:right w:val="single" w:sz="4" w:space="0" w:color="auto"/>
            </w:tcBorders>
          </w:tcPr>
          <w:p w:rsidR="00D55214" w:rsidRPr="00961D8F" w:rsidRDefault="00B40964" w:rsidP="0018552D">
            <w:pPr>
              <w:pStyle w:val="ListParagraph"/>
              <w:numPr>
                <w:ilvl w:val="0"/>
                <w:numId w:val="16"/>
              </w:numPr>
              <w:spacing w:after="0"/>
            </w:pPr>
            <w:r w:rsidRPr="00B40964">
              <w:rPr>
                <w:rFonts w:cs="Times New Roman"/>
                <w:szCs w:val="20"/>
              </w:rPr>
              <w:t xml:space="preserve">Where JD  owns/has equitable interest in "any </w:t>
            </w:r>
            <w:r w:rsidRPr="00B40964">
              <w:rPr>
                <w:rFonts w:cs="Times New Roman"/>
                <w:szCs w:val="20"/>
                <w:u w:val="single"/>
              </w:rPr>
              <w:t>government</w:t>
            </w:r>
            <w:r w:rsidRPr="00B40964">
              <w:rPr>
                <w:rFonts w:cs="Times New Roman"/>
                <w:szCs w:val="20"/>
              </w:rPr>
              <w:t xml:space="preserve"> stock, funds, or annuities, or any stock or shares of or in any </w:t>
            </w:r>
            <w:r w:rsidRPr="00B40964">
              <w:rPr>
                <w:rFonts w:cs="Times New Roman"/>
                <w:szCs w:val="20"/>
                <w:u w:val="single"/>
              </w:rPr>
              <w:t>public company</w:t>
            </w:r>
            <w:r w:rsidRPr="00B40964">
              <w:rPr>
                <w:rFonts w:cs="Times New Roman"/>
                <w:szCs w:val="20"/>
              </w:rPr>
              <w:t xml:space="preserve"> in England</w:t>
            </w:r>
            <w:r>
              <w:rPr>
                <w:rFonts w:cs="Times New Roman"/>
                <w:szCs w:val="20"/>
              </w:rPr>
              <w:t xml:space="preserve"> [probably </w:t>
            </w:r>
            <w:r w:rsidR="00F271BE">
              <w:rPr>
                <w:rFonts w:cs="Times New Roman"/>
                <w:szCs w:val="20"/>
              </w:rPr>
              <w:t xml:space="preserve">includes </w:t>
            </w:r>
            <w:r>
              <w:rPr>
                <w:rFonts w:cs="Times New Roman"/>
                <w:szCs w:val="20"/>
              </w:rPr>
              <w:t>BC]</w:t>
            </w:r>
            <w:r w:rsidR="00E57347">
              <w:rPr>
                <w:rFonts w:cs="Times New Roman"/>
                <w:szCs w:val="20"/>
              </w:rPr>
              <w:t xml:space="preserve"> in his name or in trust</w:t>
            </w:r>
            <w:r>
              <w:rPr>
                <w:rFonts w:cs="Times New Roman"/>
                <w:szCs w:val="20"/>
              </w:rPr>
              <w:t>", JC can apply to court</w:t>
            </w:r>
            <w:r w:rsidRPr="00B40964">
              <w:rPr>
                <w:rFonts w:cs="Times New Roman"/>
                <w:szCs w:val="20"/>
              </w:rPr>
              <w:t xml:space="preserve"> to order assets stand </w:t>
            </w:r>
            <w:r w:rsidRPr="00961D8F">
              <w:rPr>
                <w:rFonts w:cs="Times New Roman"/>
                <w:i/>
                <w:szCs w:val="20"/>
              </w:rPr>
              <w:t>charged</w:t>
            </w:r>
            <w:r w:rsidRPr="00B40964">
              <w:rPr>
                <w:rFonts w:cs="Times New Roman"/>
                <w:szCs w:val="20"/>
              </w:rPr>
              <w:t xml:space="preserve"> w</w:t>
            </w:r>
            <w:r>
              <w:rPr>
                <w:rFonts w:cs="Times New Roman"/>
                <w:szCs w:val="20"/>
              </w:rPr>
              <w:t>ith</w:t>
            </w:r>
            <w:r w:rsidRPr="00B40964">
              <w:rPr>
                <w:rFonts w:cs="Times New Roman"/>
                <w:szCs w:val="20"/>
              </w:rPr>
              <w:t xml:space="preserve"> payment of the</w:t>
            </w:r>
            <w:r>
              <w:rPr>
                <w:rFonts w:cs="Times New Roman"/>
                <w:szCs w:val="20"/>
              </w:rPr>
              <w:t xml:space="preserve"> JC</w:t>
            </w:r>
          </w:p>
          <w:p w:rsidR="00CC0692" w:rsidRDefault="00961D8F" w:rsidP="0018552D">
            <w:pPr>
              <w:pStyle w:val="ListParagraph"/>
              <w:numPr>
                <w:ilvl w:val="0"/>
                <w:numId w:val="16"/>
              </w:numPr>
              <w:spacing w:after="0"/>
            </w:pPr>
            <w:r>
              <w:rPr>
                <w:rFonts w:cs="Times New Roman"/>
                <w:szCs w:val="20"/>
              </w:rPr>
              <w:t>Not seized, they are charged</w:t>
            </w:r>
          </w:p>
        </w:tc>
      </w:tr>
      <w:tr w:rsidR="00B40964" w:rsidTr="00FC5E4C">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0964" w:rsidRDefault="00B40964" w:rsidP="00013B3C">
            <w:pPr>
              <w:spacing w:after="0" w:line="240" w:lineRule="auto"/>
              <w:jc w:val="center"/>
              <w:rPr>
                <w:b/>
                <w:szCs w:val="20"/>
              </w:rPr>
            </w:pPr>
            <w:r>
              <w:rPr>
                <w:b/>
                <w:szCs w:val="20"/>
              </w:rPr>
              <w:t>Process</w:t>
            </w:r>
          </w:p>
        </w:tc>
        <w:tc>
          <w:tcPr>
            <w:tcW w:w="9738" w:type="dxa"/>
            <w:tcBorders>
              <w:top w:val="single" w:sz="4" w:space="0" w:color="auto"/>
              <w:left w:val="single" w:sz="4" w:space="0" w:color="auto"/>
              <w:bottom w:val="single" w:sz="4" w:space="0" w:color="auto"/>
              <w:right w:val="single" w:sz="4" w:space="0" w:color="auto"/>
            </w:tcBorders>
          </w:tcPr>
          <w:p w:rsidR="002116C6" w:rsidRDefault="002116C6" w:rsidP="0018552D">
            <w:pPr>
              <w:pStyle w:val="ListParagraph"/>
              <w:numPr>
                <w:ilvl w:val="0"/>
                <w:numId w:val="16"/>
              </w:numPr>
              <w:spacing w:after="0"/>
            </w:pPr>
            <w:r>
              <w:t>Application is ex parte</w:t>
            </w:r>
          </w:p>
          <w:p w:rsidR="00B40964" w:rsidRDefault="00F70FB8" w:rsidP="0018552D">
            <w:pPr>
              <w:pStyle w:val="ListParagraph"/>
              <w:numPr>
                <w:ilvl w:val="0"/>
                <w:numId w:val="16"/>
              </w:numPr>
              <w:spacing w:after="0"/>
              <w:rPr>
                <w:rFonts w:cs="Times New Roman"/>
                <w:szCs w:val="20"/>
              </w:rPr>
            </w:pPr>
            <w:r>
              <w:rPr>
                <w:rFonts w:cs="Times New Roman"/>
                <w:szCs w:val="20"/>
              </w:rPr>
              <w:t>If court</w:t>
            </w:r>
            <w:r w:rsidR="00B40964">
              <w:rPr>
                <w:rFonts w:cs="Times New Roman"/>
                <w:szCs w:val="20"/>
              </w:rPr>
              <w:t xml:space="preserve"> exercises discretion a charging order </w:t>
            </w:r>
            <w:r w:rsidR="00B40964">
              <w:rPr>
                <w:rFonts w:cs="Times New Roman"/>
                <w:i/>
                <w:szCs w:val="20"/>
              </w:rPr>
              <w:t>nisi</w:t>
            </w:r>
            <w:r w:rsidR="00B40964">
              <w:rPr>
                <w:rFonts w:cs="Times New Roman"/>
                <w:szCs w:val="20"/>
              </w:rPr>
              <w:t xml:space="preserve"> issued </w:t>
            </w:r>
            <w:r w:rsidRPr="00F70FB8">
              <w:rPr>
                <w:rFonts w:cs="Times New Roman"/>
                <w:szCs w:val="20"/>
              </w:rPr>
              <w:sym w:font="Wingdings" w:char="F0E0"/>
            </w:r>
            <w:r>
              <w:rPr>
                <w:rFonts w:cs="Times New Roman"/>
                <w:szCs w:val="20"/>
              </w:rPr>
              <w:t xml:space="preserve"> </w:t>
            </w:r>
            <w:r w:rsidR="003526B4">
              <w:rPr>
                <w:rFonts w:cs="Times New Roman"/>
                <w:szCs w:val="20"/>
              </w:rPr>
              <w:t xml:space="preserve">Six month waiting period and </w:t>
            </w:r>
            <w:r>
              <w:rPr>
                <w:rFonts w:cs="Times New Roman"/>
                <w:szCs w:val="20"/>
              </w:rPr>
              <w:t>JD can show cause as to why bonds/shares should not be sold to satisfy the judgment debt (e.g. big inheritance coming soon etc.)</w:t>
            </w:r>
          </w:p>
          <w:p w:rsidR="003526B4" w:rsidRDefault="00F70FB8" w:rsidP="0018552D">
            <w:pPr>
              <w:pStyle w:val="ListParagraph"/>
              <w:numPr>
                <w:ilvl w:val="0"/>
                <w:numId w:val="16"/>
              </w:numPr>
              <w:spacing w:after="0"/>
              <w:rPr>
                <w:rFonts w:cs="Times New Roman"/>
                <w:szCs w:val="20"/>
              </w:rPr>
            </w:pPr>
            <w:r w:rsidRPr="003526B4">
              <w:rPr>
                <w:rFonts w:cs="Times New Roman"/>
                <w:szCs w:val="20"/>
              </w:rPr>
              <w:t>If no cause is shown then</w:t>
            </w:r>
            <w:r w:rsidR="00B40964" w:rsidRPr="003526B4">
              <w:rPr>
                <w:rFonts w:cs="Times New Roman"/>
                <w:szCs w:val="20"/>
              </w:rPr>
              <w:t xml:space="preserve"> </w:t>
            </w:r>
            <w:r w:rsidR="004E3BFC" w:rsidRPr="003526B4">
              <w:rPr>
                <w:rFonts w:cs="Times New Roman"/>
                <w:szCs w:val="20"/>
              </w:rPr>
              <w:t xml:space="preserve">move on to </w:t>
            </w:r>
            <w:r w:rsidR="00B40964" w:rsidRPr="003526B4">
              <w:rPr>
                <w:rFonts w:cs="Times New Roman"/>
                <w:szCs w:val="20"/>
              </w:rPr>
              <w:t>new application and order absolute can be issued</w:t>
            </w:r>
            <w:r w:rsidR="004E3BFC" w:rsidRPr="003526B4">
              <w:rPr>
                <w:rFonts w:cs="Times New Roman"/>
                <w:szCs w:val="20"/>
              </w:rPr>
              <w:t xml:space="preserve"> </w:t>
            </w:r>
          </w:p>
          <w:p w:rsidR="00B40964" w:rsidRPr="003526B4" w:rsidRDefault="00B40964" w:rsidP="0018552D">
            <w:pPr>
              <w:pStyle w:val="ListParagraph"/>
              <w:numPr>
                <w:ilvl w:val="0"/>
                <w:numId w:val="16"/>
              </w:numPr>
              <w:spacing w:after="0"/>
              <w:rPr>
                <w:rFonts w:cs="Times New Roman"/>
                <w:szCs w:val="20"/>
              </w:rPr>
            </w:pPr>
            <w:r w:rsidRPr="003526B4">
              <w:rPr>
                <w:rFonts w:cs="Times New Roman"/>
                <w:szCs w:val="20"/>
              </w:rPr>
              <w:t xml:space="preserve">Court can then make an order for sale </w:t>
            </w:r>
            <w:r w:rsidRPr="00B40964">
              <w:rPr>
                <w:rFonts w:cs="Times New Roman"/>
                <w:szCs w:val="20"/>
              </w:rPr>
              <w:sym w:font="Wingdings" w:char="F0E0"/>
            </w:r>
            <w:r w:rsidRPr="003526B4">
              <w:rPr>
                <w:rFonts w:cs="Times New Roman"/>
                <w:szCs w:val="20"/>
              </w:rPr>
              <w:t xml:space="preserve"> JC entitled to full proceeds</w:t>
            </w:r>
          </w:p>
          <w:p w:rsidR="00B40964" w:rsidRDefault="00B40964" w:rsidP="0018552D">
            <w:pPr>
              <w:pStyle w:val="ListParagraph"/>
              <w:numPr>
                <w:ilvl w:val="0"/>
                <w:numId w:val="16"/>
              </w:numPr>
              <w:spacing w:after="0"/>
              <w:rPr>
                <w:rFonts w:cs="Times New Roman"/>
                <w:szCs w:val="20"/>
              </w:rPr>
            </w:pPr>
            <w:r>
              <w:rPr>
                <w:rFonts w:cs="Times New Roman"/>
                <w:szCs w:val="20"/>
              </w:rPr>
              <w:t>If no order absolute then discharge</w:t>
            </w:r>
          </w:p>
          <w:p w:rsidR="00AC7395" w:rsidRPr="00B40964" w:rsidRDefault="00134AAF" w:rsidP="0018552D">
            <w:pPr>
              <w:pStyle w:val="ListParagraph"/>
              <w:numPr>
                <w:ilvl w:val="0"/>
                <w:numId w:val="16"/>
              </w:numPr>
              <w:spacing w:after="0"/>
              <w:rPr>
                <w:rFonts w:cs="Times New Roman"/>
                <w:szCs w:val="20"/>
              </w:rPr>
            </w:pPr>
            <w:r>
              <w:rPr>
                <w:rFonts w:cs="Times New Roman"/>
                <w:szCs w:val="20"/>
              </w:rPr>
              <w:t>*</w:t>
            </w:r>
            <w:r w:rsidR="00AC7395">
              <w:rPr>
                <w:rFonts w:cs="Times New Roman"/>
                <w:szCs w:val="20"/>
              </w:rPr>
              <w:t>EE: much more cumbersome method than Securities Transfer Act (see page above)</w:t>
            </w:r>
          </w:p>
        </w:tc>
      </w:tr>
      <w:tr w:rsidR="00B40964" w:rsidTr="001C1BDC">
        <w:trPr>
          <w:trHeight w:val="1079"/>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0964" w:rsidRDefault="00B40964" w:rsidP="00013B3C">
            <w:pPr>
              <w:spacing w:after="0" w:line="240" w:lineRule="auto"/>
              <w:jc w:val="center"/>
              <w:rPr>
                <w:b/>
                <w:szCs w:val="20"/>
              </w:rPr>
            </w:pPr>
            <w:r>
              <w:rPr>
                <w:b/>
                <w:szCs w:val="20"/>
              </w:rPr>
              <w:t>Available?</w:t>
            </w:r>
          </w:p>
        </w:tc>
        <w:tc>
          <w:tcPr>
            <w:tcW w:w="9738" w:type="dxa"/>
            <w:tcBorders>
              <w:top w:val="single" w:sz="4" w:space="0" w:color="auto"/>
              <w:left w:val="single" w:sz="4" w:space="0" w:color="auto"/>
              <w:bottom w:val="single" w:sz="4" w:space="0" w:color="auto"/>
              <w:right w:val="single" w:sz="4" w:space="0" w:color="auto"/>
            </w:tcBorders>
          </w:tcPr>
          <w:p w:rsidR="00B40964" w:rsidRDefault="00F271BE" w:rsidP="0018552D">
            <w:pPr>
              <w:pStyle w:val="ListParagraph"/>
              <w:numPr>
                <w:ilvl w:val="0"/>
                <w:numId w:val="16"/>
              </w:numPr>
              <w:spacing w:after="0"/>
            </w:pPr>
            <w:r w:rsidRPr="00F271BE">
              <w:rPr>
                <w:u w:val="single"/>
              </w:rPr>
              <w:t>When?</w:t>
            </w:r>
            <w:r>
              <w:t xml:space="preserve"> </w:t>
            </w:r>
            <w:r>
              <w:sym w:font="Wingdings" w:char="F0E0"/>
            </w:r>
            <w:r>
              <w:t xml:space="preserve"> Only available post-judgment /</w:t>
            </w:r>
            <w:r w:rsidR="00F70FB8">
              <w:t xml:space="preserve"> must be JC</w:t>
            </w:r>
          </w:p>
          <w:p w:rsidR="00961D8F" w:rsidRPr="00961D8F" w:rsidRDefault="00F271BE" w:rsidP="0018552D">
            <w:pPr>
              <w:pStyle w:val="ListParagraph"/>
              <w:numPr>
                <w:ilvl w:val="0"/>
                <w:numId w:val="16"/>
              </w:numPr>
              <w:spacing w:after="0"/>
            </w:pPr>
            <w:r w:rsidRPr="00F271BE">
              <w:rPr>
                <w:u w:val="single"/>
              </w:rPr>
              <w:t>Which Companies?</w:t>
            </w:r>
            <w:r>
              <w:t xml:space="preserve"> </w:t>
            </w:r>
            <w:r>
              <w:sym w:font="Wingdings" w:char="F0E0"/>
            </w:r>
            <w:r>
              <w:t xml:space="preserve"> </w:t>
            </w:r>
            <w:r w:rsidR="00B40964" w:rsidRPr="00B40964">
              <w:t xml:space="preserve">Judgments Acts charging orders are available for BC companies as well as </w:t>
            </w:r>
            <w:r w:rsidR="00961D8F">
              <w:t>non-BC</w:t>
            </w:r>
            <w:r w:rsidR="00B40964" w:rsidRPr="00B40964">
              <w:t xml:space="preserve"> companies with a </w:t>
            </w:r>
            <w:r w:rsidR="00961D8F">
              <w:t>sufficient</w:t>
            </w:r>
            <w:r w:rsidR="00B40964" w:rsidRPr="00B40964">
              <w:t xml:space="preserve"> presence </w:t>
            </w:r>
            <w:r w:rsidR="00961D8F">
              <w:t>in BC and where the shares can be dealt with effectively</w:t>
            </w:r>
            <w:r w:rsidR="00B40964" w:rsidRPr="00B40964">
              <w:t xml:space="preserve"> (</w:t>
            </w:r>
            <w:r w:rsidR="00B40964">
              <w:t>including</w:t>
            </w:r>
            <w:r w:rsidR="00B40964" w:rsidRPr="00B40964">
              <w:t xml:space="preserve"> a federally incorporated company that has a head</w:t>
            </w:r>
            <w:r w:rsidR="00B40964">
              <w:t xml:space="preserve"> </w:t>
            </w:r>
            <w:r w:rsidR="00FF1870">
              <w:t xml:space="preserve">office and share office in BC) – </w:t>
            </w:r>
            <w:r w:rsidR="001C1BDC">
              <w:rPr>
                <w:b/>
                <w:i/>
              </w:rPr>
              <w:t xml:space="preserve">Consumer </w:t>
            </w:r>
            <w:proofErr w:type="spellStart"/>
            <w:r w:rsidR="00B40964">
              <w:rPr>
                <w:b/>
                <w:i/>
              </w:rPr>
              <w:t>Imaginet</w:t>
            </w:r>
            <w:proofErr w:type="spellEnd"/>
          </w:p>
        </w:tc>
      </w:tr>
      <w:tr w:rsidR="00B40964" w:rsidTr="007D15A0">
        <w:trPr>
          <w:trHeight w:val="170"/>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0964" w:rsidRDefault="00B40964" w:rsidP="00013B3C">
            <w:pPr>
              <w:spacing w:after="0" w:line="240" w:lineRule="auto"/>
              <w:jc w:val="center"/>
              <w:rPr>
                <w:b/>
                <w:szCs w:val="20"/>
              </w:rPr>
            </w:pPr>
            <w:r>
              <w:rPr>
                <w:b/>
                <w:szCs w:val="20"/>
              </w:rPr>
              <w:t>Why Use?</w:t>
            </w:r>
          </w:p>
        </w:tc>
        <w:tc>
          <w:tcPr>
            <w:tcW w:w="9738" w:type="dxa"/>
            <w:tcBorders>
              <w:top w:val="single" w:sz="4" w:space="0" w:color="auto"/>
              <w:left w:val="single" w:sz="4" w:space="0" w:color="auto"/>
              <w:bottom w:val="single" w:sz="4" w:space="0" w:color="auto"/>
              <w:right w:val="single" w:sz="4" w:space="0" w:color="auto"/>
            </w:tcBorders>
          </w:tcPr>
          <w:p w:rsidR="00B40964" w:rsidRDefault="00B40964" w:rsidP="0018552D">
            <w:pPr>
              <w:pStyle w:val="ListParagraph"/>
              <w:numPr>
                <w:ilvl w:val="0"/>
                <w:numId w:val="16"/>
              </w:numPr>
              <w:spacing w:after="0"/>
            </w:pPr>
            <w:r>
              <w:t>Makes JC a secured creditor once assets are charged</w:t>
            </w:r>
          </w:p>
          <w:p w:rsidR="00B40964" w:rsidRDefault="004E3BFC" w:rsidP="0018552D">
            <w:pPr>
              <w:pStyle w:val="ListParagraph"/>
              <w:numPr>
                <w:ilvl w:val="0"/>
                <w:numId w:val="16"/>
              </w:numPr>
              <w:spacing w:after="0"/>
            </w:pPr>
            <w:r>
              <w:t xml:space="preserve">JC gets full proceeds </w:t>
            </w:r>
            <w:r>
              <w:sym w:font="Wingdings" w:char="F0E0"/>
            </w:r>
            <w:r>
              <w:t xml:space="preserve"> </w:t>
            </w:r>
            <w:r w:rsidR="00F70FB8">
              <w:t>D</w:t>
            </w:r>
            <w:r w:rsidR="00B40964">
              <w:t xml:space="preserve">on’t have to share </w:t>
            </w:r>
            <w:r w:rsidR="00F70FB8">
              <w:t xml:space="preserve">with other creditors like under the </w:t>
            </w:r>
            <w:r w:rsidR="00F70FB8" w:rsidRPr="00F271BE">
              <w:rPr>
                <w:i/>
              </w:rPr>
              <w:t>Creditor Assistance Act</w:t>
            </w:r>
          </w:p>
          <w:p w:rsidR="00F70FB8" w:rsidRDefault="00F70FB8" w:rsidP="0018552D">
            <w:pPr>
              <w:pStyle w:val="ListParagraph"/>
              <w:numPr>
                <w:ilvl w:val="0"/>
                <w:numId w:val="16"/>
              </w:numPr>
              <w:spacing w:after="0"/>
            </w:pPr>
            <w:r>
              <w:t>Need not seize the actual share certificates</w:t>
            </w:r>
          </w:p>
          <w:p w:rsidR="002116C6" w:rsidRDefault="002116C6" w:rsidP="0018552D">
            <w:pPr>
              <w:pStyle w:val="ListParagraph"/>
              <w:numPr>
                <w:ilvl w:val="0"/>
                <w:numId w:val="16"/>
              </w:numPr>
              <w:spacing w:after="0"/>
            </w:pPr>
            <w:r>
              <w:t>Can seize government bonds</w:t>
            </w:r>
          </w:p>
        </w:tc>
      </w:tr>
    </w:tbl>
    <w:p w:rsidR="00D55214" w:rsidRDefault="00532B02" w:rsidP="00013B3C">
      <w:pPr>
        <w:pStyle w:val="Heading2"/>
        <w:spacing w:before="0" w:after="0"/>
      </w:pPr>
      <w:r>
        <w:lastRenderedPageBreak/>
        <w:t>B. Real Property: Court Order Enforcement Act, Part 5</w:t>
      </w:r>
    </w:p>
    <w:tbl>
      <w:tblPr>
        <w:tblStyle w:val="TableGrid"/>
        <w:tblW w:w="0" w:type="auto"/>
        <w:tblLayout w:type="fixed"/>
        <w:tblLook w:val="04A0" w:firstRow="1" w:lastRow="0" w:firstColumn="1" w:lastColumn="0" w:noHBand="0" w:noVBand="1"/>
      </w:tblPr>
      <w:tblGrid>
        <w:gridCol w:w="1368"/>
        <w:gridCol w:w="9648"/>
      </w:tblGrid>
      <w:tr w:rsidR="00D55214" w:rsidRPr="008F5B12" w:rsidTr="004D6C94">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55214" w:rsidRPr="008F5B12" w:rsidRDefault="00532B02" w:rsidP="00013B3C">
            <w:pPr>
              <w:spacing w:after="0" w:line="240" w:lineRule="auto"/>
              <w:jc w:val="center"/>
              <w:rPr>
                <w:b/>
                <w:color w:val="FFFFFF" w:themeColor="background1"/>
                <w:szCs w:val="20"/>
              </w:rPr>
            </w:pPr>
            <w:r>
              <w:rPr>
                <w:b/>
                <w:color w:val="FFFFFF" w:themeColor="background1"/>
                <w:szCs w:val="20"/>
              </w:rPr>
              <w:t>Real Property</w:t>
            </w:r>
          </w:p>
        </w:tc>
      </w:tr>
      <w:tr w:rsidR="00DA2A11" w:rsidTr="004D6C94">
        <w:trPr>
          <w:trHeight w:val="55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2A11" w:rsidRDefault="00DA2A11" w:rsidP="00013B3C">
            <w:pPr>
              <w:spacing w:after="0" w:line="240" w:lineRule="auto"/>
              <w:jc w:val="center"/>
              <w:rPr>
                <w:b/>
                <w:szCs w:val="20"/>
              </w:rPr>
            </w:pPr>
            <w:r>
              <w:rPr>
                <w:b/>
                <w:szCs w:val="20"/>
              </w:rPr>
              <w:t>“Land”</w:t>
            </w:r>
          </w:p>
          <w:p w:rsidR="00DA2A11" w:rsidRPr="00DA2A11" w:rsidRDefault="00DA2A11" w:rsidP="00013B3C">
            <w:pPr>
              <w:spacing w:after="0" w:line="240" w:lineRule="auto"/>
              <w:jc w:val="center"/>
              <w:rPr>
                <w:szCs w:val="20"/>
              </w:rPr>
            </w:pPr>
            <w:r>
              <w:rPr>
                <w:szCs w:val="20"/>
              </w:rPr>
              <w:t>s.81</w:t>
            </w:r>
          </w:p>
        </w:tc>
        <w:tc>
          <w:tcPr>
            <w:tcW w:w="9648" w:type="dxa"/>
            <w:tcBorders>
              <w:top w:val="single" w:sz="4" w:space="0" w:color="auto"/>
              <w:left w:val="single" w:sz="4" w:space="0" w:color="auto"/>
              <w:bottom w:val="single" w:sz="4" w:space="0" w:color="auto"/>
              <w:right w:val="single" w:sz="4" w:space="0" w:color="auto"/>
            </w:tcBorders>
          </w:tcPr>
          <w:p w:rsidR="00DA2A11" w:rsidRDefault="00DA2A11" w:rsidP="008E4B5F">
            <w:pPr>
              <w:pStyle w:val="ListParagraph"/>
              <w:numPr>
                <w:ilvl w:val="0"/>
                <w:numId w:val="1"/>
              </w:numPr>
              <w:spacing w:after="0"/>
            </w:pPr>
            <w:r>
              <w:t xml:space="preserve">Includes: </w:t>
            </w:r>
          </w:p>
          <w:p w:rsidR="00DA2A11" w:rsidRDefault="00DA2A11" w:rsidP="008E4B5F">
            <w:pPr>
              <w:pStyle w:val="ListParagraph"/>
              <w:numPr>
                <w:ilvl w:val="1"/>
                <w:numId w:val="1"/>
              </w:numPr>
              <w:spacing w:after="0"/>
            </w:pPr>
            <w:r>
              <w:t xml:space="preserve">Every estate, right, title and interest in land, </w:t>
            </w:r>
          </w:p>
          <w:p w:rsidR="00DA2A11" w:rsidRDefault="00DA2A11" w:rsidP="008E4B5F">
            <w:pPr>
              <w:pStyle w:val="ListParagraph"/>
              <w:numPr>
                <w:ilvl w:val="1"/>
                <w:numId w:val="1"/>
              </w:numPr>
              <w:spacing w:after="0"/>
            </w:pPr>
            <w:r>
              <w:t>All real property, both legal and equitable, and any contingent or future interest in it</w:t>
            </w:r>
          </w:p>
          <w:p w:rsidR="00DA2A11" w:rsidRDefault="00DA2A11" w:rsidP="008E4B5F">
            <w:pPr>
              <w:pStyle w:val="ListParagraph"/>
              <w:numPr>
                <w:ilvl w:val="1"/>
                <w:numId w:val="1"/>
              </w:numPr>
              <w:spacing w:after="0"/>
            </w:pPr>
            <w:r>
              <w:t>Includes interests of mortgagor and mortgagee, vendor and purchaser, joint tenants</w:t>
            </w:r>
          </w:p>
          <w:p w:rsidR="004953B1" w:rsidRDefault="00D872EB" w:rsidP="008E4B5F">
            <w:pPr>
              <w:pStyle w:val="ListParagraph"/>
              <w:numPr>
                <w:ilvl w:val="0"/>
                <w:numId w:val="1"/>
              </w:numPr>
              <w:spacing w:after="0"/>
            </w:pPr>
            <w:r>
              <w:t xml:space="preserve">Exemption </w:t>
            </w:r>
            <w:r>
              <w:sym w:font="Wingdings" w:char="F0E0"/>
            </w:r>
            <w:r>
              <w:t xml:space="preserve"> </w:t>
            </w:r>
            <w:proofErr w:type="spellStart"/>
            <w:r>
              <w:t>unsurveyed</w:t>
            </w:r>
            <w:proofErr w:type="spellEnd"/>
            <w:r>
              <w:t xml:space="preserve"> or unregistered Crown land – </w:t>
            </w:r>
            <w:r>
              <w:rPr>
                <w:b/>
              </w:rPr>
              <w:t>s.86(8)</w:t>
            </w:r>
          </w:p>
        </w:tc>
      </w:tr>
      <w:tr w:rsidR="001164F8" w:rsidTr="004D6C94">
        <w:trPr>
          <w:trHeight w:val="55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64F8" w:rsidRDefault="001164F8" w:rsidP="00013B3C">
            <w:pPr>
              <w:spacing w:after="0" w:line="240" w:lineRule="auto"/>
              <w:jc w:val="center"/>
              <w:rPr>
                <w:b/>
                <w:szCs w:val="20"/>
              </w:rPr>
            </w:pPr>
            <w:r>
              <w:rPr>
                <w:b/>
                <w:szCs w:val="20"/>
              </w:rPr>
              <w:t>Beneficial Interests Registrable</w:t>
            </w:r>
          </w:p>
        </w:tc>
        <w:tc>
          <w:tcPr>
            <w:tcW w:w="9648" w:type="dxa"/>
            <w:tcBorders>
              <w:top w:val="single" w:sz="4" w:space="0" w:color="auto"/>
              <w:left w:val="single" w:sz="4" w:space="0" w:color="auto"/>
              <w:bottom w:val="single" w:sz="4" w:space="0" w:color="auto"/>
              <w:right w:val="single" w:sz="4" w:space="0" w:color="auto"/>
            </w:tcBorders>
          </w:tcPr>
          <w:p w:rsidR="001164F8" w:rsidRDefault="001164F8" w:rsidP="008E4B5F">
            <w:pPr>
              <w:pStyle w:val="ListParagraph"/>
              <w:numPr>
                <w:ilvl w:val="0"/>
                <w:numId w:val="1"/>
              </w:numPr>
              <w:spacing w:after="0"/>
            </w:pPr>
            <w:r w:rsidRPr="001164F8">
              <w:t xml:space="preserve">If a </w:t>
            </w:r>
            <w:r>
              <w:t>JC</w:t>
            </w:r>
            <w:r w:rsidRPr="001164F8">
              <w:t xml:space="preserve"> has knowledge that the </w:t>
            </w:r>
            <w:r>
              <w:t>JD</w:t>
            </w:r>
            <w:r w:rsidRPr="001164F8">
              <w:t xml:space="preserve"> is the beneficial owner of an estate or interest in land</w:t>
            </w:r>
            <w:r>
              <w:t xml:space="preserve"> that is</w:t>
            </w:r>
            <w:r w:rsidRPr="001164F8">
              <w:t xml:space="preserve"> not registered, the </w:t>
            </w:r>
            <w:r>
              <w:t>JC</w:t>
            </w:r>
            <w:r w:rsidRPr="001164F8">
              <w:t xml:space="preserve"> </w:t>
            </w:r>
            <w:r>
              <w:t xml:space="preserve">can apply </w:t>
            </w:r>
            <w:r w:rsidRPr="001164F8">
              <w:t>to register the judgment against the beneficial estate o</w:t>
            </w:r>
            <w:r>
              <w:t xml:space="preserve">r interest in the land affected – </w:t>
            </w:r>
            <w:r>
              <w:rPr>
                <w:b/>
              </w:rPr>
              <w:t>s.86(9)</w:t>
            </w:r>
          </w:p>
        </w:tc>
      </w:tr>
      <w:tr w:rsidR="00075D16" w:rsidTr="004D6C94">
        <w:trPr>
          <w:trHeight w:val="55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5D16" w:rsidRDefault="00075D16" w:rsidP="00131AAA">
            <w:pPr>
              <w:spacing w:after="0" w:line="240" w:lineRule="auto"/>
              <w:jc w:val="center"/>
              <w:rPr>
                <w:b/>
                <w:szCs w:val="20"/>
              </w:rPr>
            </w:pPr>
            <w:r>
              <w:rPr>
                <w:b/>
                <w:szCs w:val="20"/>
              </w:rPr>
              <w:t>No Writ</w:t>
            </w:r>
          </w:p>
          <w:p w:rsidR="00075D16" w:rsidRPr="00532B02" w:rsidRDefault="00075D16" w:rsidP="00131AAA">
            <w:pPr>
              <w:spacing w:after="0" w:line="240" w:lineRule="auto"/>
              <w:jc w:val="center"/>
              <w:rPr>
                <w:szCs w:val="20"/>
              </w:rPr>
            </w:pPr>
            <w:r>
              <w:rPr>
                <w:szCs w:val="20"/>
              </w:rPr>
              <w:t>s.80</w:t>
            </w:r>
          </w:p>
        </w:tc>
        <w:tc>
          <w:tcPr>
            <w:tcW w:w="9648" w:type="dxa"/>
            <w:tcBorders>
              <w:top w:val="single" w:sz="4" w:space="0" w:color="auto"/>
              <w:left w:val="single" w:sz="4" w:space="0" w:color="auto"/>
              <w:bottom w:val="single" w:sz="4" w:space="0" w:color="auto"/>
              <w:right w:val="single" w:sz="4" w:space="0" w:color="auto"/>
            </w:tcBorders>
          </w:tcPr>
          <w:p w:rsidR="00075D16" w:rsidRDefault="00075D16" w:rsidP="00131AAA">
            <w:pPr>
              <w:pStyle w:val="ListParagraph"/>
              <w:numPr>
                <w:ilvl w:val="0"/>
                <w:numId w:val="1"/>
              </w:numPr>
              <w:spacing w:after="0"/>
            </w:pPr>
            <w:r>
              <w:t xml:space="preserve">A writ of elegit or writ of </w:t>
            </w:r>
            <w:proofErr w:type="spellStart"/>
            <w:r>
              <w:t>fieri</w:t>
            </w:r>
            <w:proofErr w:type="spellEnd"/>
            <w:r>
              <w:t xml:space="preserve"> </w:t>
            </w:r>
            <w:proofErr w:type="spellStart"/>
            <w:r>
              <w:t>facias</w:t>
            </w:r>
            <w:proofErr w:type="spellEnd"/>
            <w:r>
              <w:t xml:space="preserve"> de </w:t>
            </w:r>
            <w:proofErr w:type="spellStart"/>
            <w:r>
              <w:t>terris</w:t>
            </w:r>
            <w:proofErr w:type="spellEnd"/>
            <w:r>
              <w:t xml:space="preserve"> must not be issued in British Columbia</w:t>
            </w:r>
          </w:p>
          <w:p w:rsidR="00075D16" w:rsidRDefault="00075D16" w:rsidP="00131AAA">
            <w:pPr>
              <w:pStyle w:val="ListParagraph"/>
              <w:numPr>
                <w:ilvl w:val="0"/>
                <w:numId w:val="1"/>
              </w:numPr>
              <w:spacing w:after="0"/>
            </w:pPr>
            <w:r>
              <w:t xml:space="preserve">Reason </w:t>
            </w:r>
            <w:r>
              <w:sym w:font="Wingdings" w:char="F0E0"/>
            </w:r>
            <w:r>
              <w:t xml:space="preserve"> we have a land title system with LTO + registration</w:t>
            </w:r>
          </w:p>
        </w:tc>
      </w:tr>
      <w:tr w:rsidR="00B64C39" w:rsidTr="004D6C94">
        <w:trPr>
          <w:trHeight w:val="557"/>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4C39" w:rsidRDefault="00B64C39" w:rsidP="00131AAA">
            <w:pPr>
              <w:spacing w:after="0" w:line="240" w:lineRule="auto"/>
              <w:jc w:val="center"/>
              <w:rPr>
                <w:b/>
                <w:szCs w:val="20"/>
              </w:rPr>
            </w:pPr>
            <w:r>
              <w:rPr>
                <w:b/>
                <w:szCs w:val="20"/>
              </w:rPr>
              <w:t>3 Steps</w:t>
            </w:r>
          </w:p>
        </w:tc>
        <w:tc>
          <w:tcPr>
            <w:tcW w:w="9648" w:type="dxa"/>
            <w:tcBorders>
              <w:top w:val="single" w:sz="4" w:space="0" w:color="auto"/>
              <w:left w:val="single" w:sz="4" w:space="0" w:color="auto"/>
              <w:bottom w:val="single" w:sz="4" w:space="0" w:color="auto"/>
              <w:right w:val="single" w:sz="4" w:space="0" w:color="auto"/>
            </w:tcBorders>
          </w:tcPr>
          <w:p w:rsidR="00B64C39" w:rsidRDefault="00B64C39" w:rsidP="0018552D">
            <w:pPr>
              <w:pStyle w:val="ListParagraph"/>
              <w:numPr>
                <w:ilvl w:val="0"/>
                <w:numId w:val="63"/>
              </w:numPr>
              <w:spacing w:after="0"/>
            </w:pPr>
            <w:r>
              <w:t>Registration</w:t>
            </w:r>
          </w:p>
          <w:p w:rsidR="00B64C39" w:rsidRDefault="00B64C39" w:rsidP="0018552D">
            <w:pPr>
              <w:pStyle w:val="ListParagraph"/>
              <w:numPr>
                <w:ilvl w:val="0"/>
                <w:numId w:val="63"/>
              </w:numPr>
              <w:spacing w:after="0"/>
            </w:pPr>
            <w:r>
              <w:t>Enforcement</w:t>
            </w:r>
          </w:p>
          <w:p w:rsidR="00B64C39" w:rsidRDefault="00B64C39" w:rsidP="0018552D">
            <w:pPr>
              <w:pStyle w:val="ListParagraph"/>
              <w:numPr>
                <w:ilvl w:val="0"/>
                <w:numId w:val="63"/>
              </w:numPr>
              <w:spacing w:after="0"/>
            </w:pPr>
            <w:r>
              <w:t>Sale</w:t>
            </w:r>
          </w:p>
        </w:tc>
      </w:tr>
      <w:tr w:rsidR="00D55214" w:rsidTr="00075D16">
        <w:trPr>
          <w:trHeight w:val="557"/>
        </w:trPr>
        <w:tc>
          <w:tcPr>
            <w:tcW w:w="1368"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532B02" w:rsidRDefault="005C089B" w:rsidP="00013B3C">
            <w:pPr>
              <w:spacing w:after="0" w:line="240" w:lineRule="auto"/>
              <w:jc w:val="center"/>
              <w:rPr>
                <w:b/>
                <w:szCs w:val="20"/>
              </w:rPr>
            </w:pPr>
            <w:r>
              <w:rPr>
                <w:b/>
                <w:szCs w:val="20"/>
              </w:rPr>
              <w:t>No Preconditions</w:t>
            </w:r>
          </w:p>
          <w:p w:rsidR="00DD5F13" w:rsidRPr="00532B02" w:rsidRDefault="00DD5F13" w:rsidP="00DD5F13">
            <w:pPr>
              <w:spacing w:after="0" w:line="240" w:lineRule="auto"/>
              <w:jc w:val="center"/>
              <w:rPr>
                <w:b/>
                <w:szCs w:val="20"/>
              </w:rPr>
            </w:pPr>
            <w:r>
              <w:rPr>
                <w:b/>
                <w:szCs w:val="20"/>
              </w:rPr>
              <w:t>To Use This</w:t>
            </w:r>
          </w:p>
        </w:tc>
        <w:tc>
          <w:tcPr>
            <w:tcW w:w="9648" w:type="dxa"/>
            <w:tcBorders>
              <w:top w:val="single" w:sz="4" w:space="0" w:color="auto"/>
              <w:left w:val="single" w:sz="4" w:space="0" w:color="auto"/>
              <w:bottom w:val="dotted" w:sz="4" w:space="0" w:color="auto"/>
              <w:right w:val="single" w:sz="4" w:space="0" w:color="auto"/>
            </w:tcBorders>
          </w:tcPr>
          <w:p w:rsidR="00D55214" w:rsidRDefault="005C089B" w:rsidP="008E4B5F">
            <w:pPr>
              <w:pStyle w:val="ListParagraph"/>
              <w:numPr>
                <w:ilvl w:val="0"/>
                <w:numId w:val="1"/>
              </w:numPr>
              <w:spacing w:after="0"/>
            </w:pPr>
            <w:r w:rsidRPr="005C089B">
              <w:t>There are no preconditions or requirements that state that judgment debtors have to register against other properties or use other remedies before registering against land</w:t>
            </w:r>
            <w:r>
              <w:t xml:space="preserve"> </w:t>
            </w:r>
            <w:r w:rsidR="00DD5F13">
              <w:t xml:space="preserve">– </w:t>
            </w:r>
            <w:proofErr w:type="spellStart"/>
            <w:r w:rsidR="00532B02">
              <w:rPr>
                <w:b/>
                <w:i/>
              </w:rPr>
              <w:t>Schiava</w:t>
            </w:r>
            <w:proofErr w:type="spellEnd"/>
          </w:p>
          <w:p w:rsidR="007D61FF" w:rsidRDefault="007D61FF" w:rsidP="008E4B5F">
            <w:pPr>
              <w:pStyle w:val="ListParagraph"/>
              <w:numPr>
                <w:ilvl w:val="0"/>
                <w:numId w:val="1"/>
              </w:numPr>
              <w:spacing w:after="0"/>
            </w:pPr>
            <w:r>
              <w:t xml:space="preserve">If the JD objects to the selling of his lands he </w:t>
            </w:r>
            <w:r w:rsidR="004D6C94">
              <w:t>should</w:t>
            </w:r>
            <w:r>
              <w:t xml:space="preserve"> sell personal assets to pay the judgment and stop the sale </w:t>
            </w:r>
            <w:r w:rsidR="00DD5F13">
              <w:t xml:space="preserve">– </w:t>
            </w:r>
            <w:proofErr w:type="spellStart"/>
            <w:r>
              <w:rPr>
                <w:b/>
                <w:i/>
              </w:rPr>
              <w:t>Schiava</w:t>
            </w:r>
            <w:proofErr w:type="spellEnd"/>
          </w:p>
        </w:tc>
      </w:tr>
      <w:tr w:rsidR="003E0E02" w:rsidTr="003E0E02">
        <w:trPr>
          <w:trHeight w:val="628"/>
        </w:trPr>
        <w:tc>
          <w:tcPr>
            <w:tcW w:w="1368" w:type="dxa"/>
            <w:vMerge w:val="restart"/>
            <w:tcBorders>
              <w:top w:val="dotted" w:sz="4" w:space="0" w:color="auto"/>
              <w:left w:val="single" w:sz="4" w:space="0" w:color="auto"/>
              <w:right w:val="single" w:sz="4" w:space="0" w:color="auto"/>
            </w:tcBorders>
            <w:shd w:val="clear" w:color="auto" w:fill="D9D9D9" w:themeFill="background1" w:themeFillShade="D9"/>
            <w:vAlign w:val="center"/>
          </w:tcPr>
          <w:p w:rsidR="003E0E02" w:rsidRDefault="003E0E02" w:rsidP="00013B3C">
            <w:pPr>
              <w:spacing w:after="0" w:line="240" w:lineRule="auto"/>
              <w:jc w:val="center"/>
              <w:rPr>
                <w:b/>
                <w:szCs w:val="20"/>
              </w:rPr>
            </w:pPr>
            <w:r>
              <w:rPr>
                <w:b/>
                <w:szCs w:val="20"/>
              </w:rPr>
              <w:t>Procedure</w:t>
            </w:r>
          </w:p>
          <w:p w:rsidR="003E0E02" w:rsidRDefault="003E0E02" w:rsidP="00013B3C">
            <w:pPr>
              <w:spacing w:after="0" w:line="240" w:lineRule="auto"/>
              <w:jc w:val="center"/>
              <w:rPr>
                <w:b/>
                <w:szCs w:val="20"/>
              </w:rPr>
            </w:pPr>
            <w:r>
              <w:rPr>
                <w:b/>
                <w:szCs w:val="20"/>
              </w:rPr>
              <w:t>For Registration</w:t>
            </w:r>
          </w:p>
        </w:tc>
        <w:tc>
          <w:tcPr>
            <w:tcW w:w="9648" w:type="dxa"/>
            <w:tcBorders>
              <w:top w:val="dotted" w:sz="4" w:space="0" w:color="auto"/>
              <w:left w:val="single" w:sz="4" w:space="0" w:color="auto"/>
              <w:bottom w:val="dotted" w:sz="4" w:space="0" w:color="auto"/>
              <w:right w:val="single" w:sz="4" w:space="0" w:color="auto"/>
            </w:tcBorders>
          </w:tcPr>
          <w:p w:rsidR="003E0E02" w:rsidRPr="001C29C0" w:rsidRDefault="003E0E02" w:rsidP="008E4B5F">
            <w:pPr>
              <w:pStyle w:val="ListParagraph"/>
              <w:numPr>
                <w:ilvl w:val="0"/>
                <w:numId w:val="1"/>
              </w:numPr>
              <w:spacing w:after="0"/>
              <w:rPr>
                <w:i/>
                <w:sz w:val="18"/>
                <w:szCs w:val="18"/>
              </w:rPr>
            </w:pPr>
            <w:r>
              <w:rPr>
                <w:rFonts w:ascii="Calibri" w:hAnsi="Calibri"/>
                <w:szCs w:val="20"/>
                <w:u w:val="single"/>
              </w:rPr>
              <w:t>Starting point</w:t>
            </w:r>
            <w:r>
              <w:rPr>
                <w:rFonts w:ascii="Calibri" w:hAnsi="Calibri"/>
                <w:szCs w:val="20"/>
              </w:rPr>
              <w:t xml:space="preserve"> </w:t>
            </w:r>
            <w:r w:rsidRPr="00DD5F13">
              <w:rPr>
                <w:rFonts w:ascii="Calibri" w:hAnsi="Calibri"/>
                <w:szCs w:val="20"/>
              </w:rPr>
              <w:sym w:font="Wingdings" w:char="F0E0"/>
            </w:r>
            <w:r>
              <w:rPr>
                <w:rFonts w:ascii="Calibri" w:hAnsi="Calibri"/>
                <w:szCs w:val="20"/>
              </w:rPr>
              <w:t xml:space="preserve"> J</w:t>
            </w:r>
            <w:r w:rsidRPr="005F0169">
              <w:rPr>
                <w:rFonts w:ascii="Calibri" w:hAnsi="Calibri"/>
                <w:szCs w:val="20"/>
              </w:rPr>
              <w:t>C may register judgment immediately in any BC LTO against any and all land in which JD has title</w:t>
            </w:r>
            <w:r>
              <w:rPr>
                <w:rFonts w:ascii="Calibri" w:hAnsi="Calibri"/>
                <w:szCs w:val="20"/>
              </w:rPr>
              <w:t xml:space="preserve"> and the judgment forms a lien and charge on the land of the JD from the time of registration – </w:t>
            </w:r>
            <w:r>
              <w:rPr>
                <w:rFonts w:ascii="Calibri" w:hAnsi="Calibri"/>
                <w:b/>
                <w:szCs w:val="20"/>
              </w:rPr>
              <w:t>s.86</w:t>
            </w:r>
          </w:p>
        </w:tc>
      </w:tr>
      <w:tr w:rsidR="003E0E02" w:rsidTr="00131AAA">
        <w:trPr>
          <w:trHeight w:val="1005"/>
        </w:trPr>
        <w:tc>
          <w:tcPr>
            <w:tcW w:w="1368" w:type="dxa"/>
            <w:vMerge/>
            <w:tcBorders>
              <w:left w:val="single" w:sz="4" w:space="0" w:color="auto"/>
              <w:right w:val="single" w:sz="4" w:space="0" w:color="auto"/>
            </w:tcBorders>
            <w:shd w:val="clear" w:color="auto" w:fill="D9D9D9" w:themeFill="background1" w:themeFillShade="D9"/>
            <w:vAlign w:val="center"/>
          </w:tcPr>
          <w:p w:rsidR="003E0E02" w:rsidRDefault="003E0E02" w:rsidP="00013B3C">
            <w:pPr>
              <w:spacing w:after="0" w:line="240" w:lineRule="auto"/>
              <w:jc w:val="center"/>
              <w:rPr>
                <w:b/>
                <w:szCs w:val="20"/>
              </w:rPr>
            </w:pPr>
          </w:p>
        </w:tc>
        <w:tc>
          <w:tcPr>
            <w:tcW w:w="9648" w:type="dxa"/>
            <w:tcBorders>
              <w:top w:val="dotted" w:sz="4" w:space="0" w:color="auto"/>
              <w:left w:val="single" w:sz="4" w:space="0" w:color="auto"/>
              <w:bottom w:val="dotted" w:sz="4" w:space="0" w:color="auto"/>
              <w:right w:val="single" w:sz="4" w:space="0" w:color="auto"/>
            </w:tcBorders>
          </w:tcPr>
          <w:p w:rsidR="003E0E02" w:rsidRPr="007D46A2" w:rsidRDefault="003E0E02" w:rsidP="00F33AA2">
            <w:pPr>
              <w:pStyle w:val="ListParagraph"/>
              <w:numPr>
                <w:ilvl w:val="0"/>
                <w:numId w:val="1"/>
              </w:numPr>
              <w:spacing w:after="0"/>
            </w:pPr>
            <w:r w:rsidRPr="007D46A2">
              <w:rPr>
                <w:rFonts w:ascii="Calibri" w:hAnsi="Calibri"/>
                <w:szCs w:val="20"/>
                <w:u w:val="single"/>
              </w:rPr>
              <w:t>Subject to rights of BPFV</w:t>
            </w:r>
            <w:r>
              <w:rPr>
                <w:rFonts w:ascii="Calibri" w:hAnsi="Calibri"/>
                <w:szCs w:val="20"/>
              </w:rPr>
              <w:t xml:space="preserve"> prior to registration of judgment </w:t>
            </w:r>
            <w:r>
              <w:rPr>
                <w:rFonts w:ascii="Calibri" w:hAnsi="Calibri"/>
                <w:b/>
                <w:szCs w:val="20"/>
              </w:rPr>
              <w:t>s.86(3)</w:t>
            </w:r>
            <w:r>
              <w:rPr>
                <w:rFonts w:ascii="Calibri" w:hAnsi="Calibri"/>
                <w:szCs w:val="20"/>
              </w:rPr>
              <w:t xml:space="preserve"> </w:t>
            </w:r>
          </w:p>
          <w:p w:rsidR="003E0E02" w:rsidRPr="00351462" w:rsidRDefault="003E0E02" w:rsidP="00F33AA2">
            <w:pPr>
              <w:pStyle w:val="ListParagraph"/>
              <w:numPr>
                <w:ilvl w:val="1"/>
                <w:numId w:val="1"/>
              </w:numPr>
              <w:spacing w:after="0"/>
            </w:pPr>
            <w:r>
              <w:rPr>
                <w:rFonts w:ascii="Calibri" w:hAnsi="Calibri"/>
                <w:szCs w:val="20"/>
              </w:rPr>
              <w:t xml:space="preserve">Register ASAP to get priority (as in </w:t>
            </w:r>
            <w:proofErr w:type="spellStart"/>
            <w:r>
              <w:rPr>
                <w:rFonts w:ascii="Calibri" w:hAnsi="Calibri"/>
                <w:b/>
                <w:i/>
                <w:szCs w:val="20"/>
              </w:rPr>
              <w:t>Fulthorp</w:t>
            </w:r>
            <w:proofErr w:type="spellEnd"/>
            <w:r>
              <w:rPr>
                <w:rFonts w:ascii="Calibri" w:hAnsi="Calibri"/>
                <w:szCs w:val="20"/>
              </w:rPr>
              <w:t>)</w:t>
            </w:r>
          </w:p>
          <w:p w:rsidR="003E0E02" w:rsidRDefault="003E0E02" w:rsidP="00F33AA2">
            <w:pPr>
              <w:pStyle w:val="ListParagraph"/>
              <w:numPr>
                <w:ilvl w:val="1"/>
                <w:numId w:val="1"/>
              </w:numPr>
              <w:spacing w:after="0"/>
              <w:rPr>
                <w:rFonts w:ascii="Calibri" w:hAnsi="Calibri"/>
                <w:szCs w:val="20"/>
                <w:u w:val="single"/>
              </w:rPr>
            </w:pPr>
            <w:r w:rsidRPr="001C29C0">
              <w:rPr>
                <w:rFonts w:ascii="Calibri" w:hAnsi="Calibri"/>
                <w:i/>
                <w:sz w:val="18"/>
                <w:szCs w:val="18"/>
              </w:rPr>
              <w:t xml:space="preserve">Here, (1) BMO gets judgment (2) JD enters into K to sell to </w:t>
            </w:r>
            <w:proofErr w:type="spellStart"/>
            <w:r w:rsidRPr="001C29C0">
              <w:rPr>
                <w:rFonts w:ascii="Calibri" w:hAnsi="Calibri"/>
                <w:i/>
                <w:sz w:val="18"/>
                <w:szCs w:val="18"/>
              </w:rPr>
              <w:t>Fullthorp</w:t>
            </w:r>
            <w:proofErr w:type="spellEnd"/>
            <w:r w:rsidRPr="001C29C0">
              <w:rPr>
                <w:rFonts w:ascii="Calibri" w:hAnsi="Calibri"/>
                <w:i/>
                <w:sz w:val="18"/>
                <w:szCs w:val="18"/>
              </w:rPr>
              <w:t xml:space="preserve"> (interest created) (3) BMO registers (4) title transfers to </w:t>
            </w:r>
            <w:proofErr w:type="spellStart"/>
            <w:r w:rsidRPr="001C29C0">
              <w:rPr>
                <w:rFonts w:ascii="Calibri" w:hAnsi="Calibri"/>
                <w:i/>
                <w:sz w:val="18"/>
                <w:szCs w:val="18"/>
              </w:rPr>
              <w:t>Fulthorp</w:t>
            </w:r>
            <w:proofErr w:type="spellEnd"/>
            <w:r w:rsidRPr="001C29C0">
              <w:rPr>
                <w:rFonts w:ascii="Calibri" w:hAnsi="Calibri"/>
                <w:i/>
                <w:sz w:val="18"/>
                <w:szCs w:val="18"/>
              </w:rPr>
              <w:t xml:space="preserve"> who didn’t check registry </w:t>
            </w:r>
            <w:r w:rsidRPr="001C29C0">
              <w:rPr>
                <w:rFonts w:ascii="Calibri" w:hAnsi="Calibri"/>
                <w:i/>
                <w:sz w:val="18"/>
                <w:szCs w:val="18"/>
              </w:rPr>
              <w:sym w:font="Wingdings" w:char="F0E0"/>
            </w:r>
            <w:r w:rsidRPr="001C29C0">
              <w:rPr>
                <w:rFonts w:ascii="Calibri" w:hAnsi="Calibri"/>
                <w:i/>
                <w:sz w:val="18"/>
                <w:szCs w:val="18"/>
              </w:rPr>
              <w:t xml:space="preserve"> </w:t>
            </w:r>
            <w:proofErr w:type="spellStart"/>
            <w:r w:rsidRPr="001C29C0">
              <w:rPr>
                <w:rFonts w:ascii="Calibri" w:hAnsi="Calibri"/>
                <w:i/>
                <w:sz w:val="18"/>
                <w:szCs w:val="18"/>
              </w:rPr>
              <w:t>Fulthorp</w:t>
            </w:r>
            <w:proofErr w:type="spellEnd"/>
            <w:r w:rsidRPr="001C29C0">
              <w:rPr>
                <w:rFonts w:ascii="Calibri" w:hAnsi="Calibri"/>
                <w:i/>
                <w:sz w:val="18"/>
                <w:szCs w:val="18"/>
              </w:rPr>
              <w:t xml:space="preserve"> took interest prior to J; BMO is SOL</w:t>
            </w:r>
          </w:p>
        </w:tc>
      </w:tr>
      <w:tr w:rsidR="003E0E02" w:rsidTr="00F33AA2">
        <w:trPr>
          <w:trHeight w:val="1423"/>
        </w:trPr>
        <w:tc>
          <w:tcPr>
            <w:tcW w:w="1368" w:type="dxa"/>
            <w:vMerge/>
            <w:tcBorders>
              <w:left w:val="single" w:sz="4" w:space="0" w:color="auto"/>
              <w:right w:val="single" w:sz="4" w:space="0" w:color="auto"/>
            </w:tcBorders>
            <w:shd w:val="clear" w:color="auto" w:fill="D9D9D9" w:themeFill="background1" w:themeFillShade="D9"/>
            <w:vAlign w:val="center"/>
          </w:tcPr>
          <w:p w:rsidR="003E0E02" w:rsidRDefault="003E0E02" w:rsidP="00013B3C">
            <w:pPr>
              <w:spacing w:after="0" w:line="240" w:lineRule="auto"/>
              <w:jc w:val="center"/>
              <w:rPr>
                <w:b/>
                <w:szCs w:val="20"/>
              </w:rPr>
            </w:pPr>
          </w:p>
        </w:tc>
        <w:tc>
          <w:tcPr>
            <w:tcW w:w="9648" w:type="dxa"/>
            <w:tcBorders>
              <w:top w:val="dotted" w:sz="4" w:space="0" w:color="auto"/>
              <w:left w:val="single" w:sz="4" w:space="0" w:color="auto"/>
              <w:bottom w:val="dotted" w:sz="4" w:space="0" w:color="auto"/>
              <w:right w:val="single" w:sz="4" w:space="0" w:color="auto"/>
            </w:tcBorders>
          </w:tcPr>
          <w:p w:rsidR="003E0E02" w:rsidRPr="00DD5F13" w:rsidRDefault="003E0E02" w:rsidP="008E4B5F">
            <w:pPr>
              <w:pStyle w:val="ListParagraph"/>
              <w:numPr>
                <w:ilvl w:val="0"/>
                <w:numId w:val="1"/>
              </w:numPr>
              <w:spacing w:after="0"/>
            </w:pPr>
            <w:r>
              <w:rPr>
                <w:rFonts w:ascii="Calibri" w:hAnsi="Calibri"/>
                <w:szCs w:val="20"/>
                <w:u w:val="single"/>
              </w:rPr>
              <w:t>If beneficial interest</w:t>
            </w:r>
            <w:r>
              <w:rPr>
                <w:rFonts w:ascii="Calibri" w:hAnsi="Calibri"/>
                <w:szCs w:val="20"/>
              </w:rPr>
              <w:t xml:space="preserve"> </w:t>
            </w:r>
            <w:r w:rsidRPr="00DD5F13">
              <w:rPr>
                <w:rFonts w:ascii="Calibri" w:hAnsi="Calibri"/>
                <w:szCs w:val="20"/>
              </w:rPr>
              <w:sym w:font="Wingdings" w:char="F0E0"/>
            </w:r>
            <w:r>
              <w:rPr>
                <w:rFonts w:ascii="Calibri" w:hAnsi="Calibri"/>
                <w:szCs w:val="20"/>
              </w:rPr>
              <w:t xml:space="preserve"> get to the extent of the beneficial interest – </w:t>
            </w:r>
            <w:r>
              <w:rPr>
                <w:rFonts w:ascii="Calibri" w:hAnsi="Calibri"/>
                <w:b/>
                <w:szCs w:val="20"/>
              </w:rPr>
              <w:t>s.86(3)</w:t>
            </w:r>
          </w:p>
          <w:p w:rsidR="003E0E02" w:rsidRDefault="003E0E02" w:rsidP="008E4B5F">
            <w:pPr>
              <w:pStyle w:val="ListParagraph"/>
              <w:numPr>
                <w:ilvl w:val="0"/>
                <w:numId w:val="1"/>
              </w:numPr>
              <w:spacing w:after="0"/>
            </w:pPr>
            <w:r w:rsidRPr="00090C2A">
              <w:rPr>
                <w:u w:val="single"/>
              </w:rPr>
              <w:t>If beneficial interest enlarges</w:t>
            </w:r>
            <w:r>
              <w:t xml:space="preserve"> </w:t>
            </w:r>
            <w:r>
              <w:sym w:font="Wingdings" w:char="F0E0"/>
            </w:r>
            <w:r>
              <w:t xml:space="preserve"> If JC has registered against a particular interest and the JD’s interest enlarges, JC’s registered interest automatically enlarges with it </w:t>
            </w:r>
            <w:r>
              <w:rPr>
                <w:rFonts w:ascii="Calibri" w:hAnsi="Calibri"/>
                <w:szCs w:val="20"/>
              </w:rPr>
              <w:t xml:space="preserve">– </w:t>
            </w:r>
            <w:r>
              <w:rPr>
                <w:rFonts w:ascii="Calibri" w:hAnsi="Calibri"/>
                <w:b/>
                <w:szCs w:val="20"/>
              </w:rPr>
              <w:t>s.86(5)</w:t>
            </w:r>
          </w:p>
          <w:p w:rsidR="003E0E02" w:rsidRDefault="003E0E02" w:rsidP="008E4B5F">
            <w:pPr>
              <w:pStyle w:val="ListParagraph"/>
              <w:numPr>
                <w:ilvl w:val="0"/>
                <w:numId w:val="1"/>
              </w:numPr>
              <w:spacing w:after="0"/>
              <w:rPr>
                <w:rFonts w:ascii="Calibri" w:hAnsi="Calibri"/>
                <w:szCs w:val="20"/>
                <w:u w:val="single"/>
              </w:rPr>
            </w:pPr>
            <w:r w:rsidRPr="00F33AA2">
              <w:rPr>
                <w:u w:val="single"/>
              </w:rPr>
              <w:t xml:space="preserve">If </w:t>
            </w:r>
            <w:r>
              <w:rPr>
                <w:u w:val="single"/>
              </w:rPr>
              <w:t xml:space="preserve">JD has </w:t>
            </w:r>
            <w:r w:rsidRPr="00F33AA2">
              <w:rPr>
                <w:u w:val="single"/>
              </w:rPr>
              <w:t>unregistered beneficial interest</w:t>
            </w:r>
            <w:r>
              <w:t xml:space="preserve"> </w:t>
            </w:r>
            <w:r>
              <w:sym w:font="Wingdings" w:char="F0E0"/>
            </w:r>
            <w:r>
              <w:t xml:space="preserve"> If JC has knowledge of unregistered BI, can submit proof to registrar and apply to register against it </w:t>
            </w:r>
            <w:r>
              <w:rPr>
                <w:rFonts w:ascii="Calibri" w:hAnsi="Calibri"/>
                <w:szCs w:val="20"/>
              </w:rPr>
              <w:t xml:space="preserve">– </w:t>
            </w:r>
            <w:r>
              <w:rPr>
                <w:rFonts w:ascii="Calibri" w:hAnsi="Calibri"/>
                <w:b/>
                <w:szCs w:val="20"/>
              </w:rPr>
              <w:t>s.86(9)</w:t>
            </w:r>
          </w:p>
        </w:tc>
      </w:tr>
      <w:tr w:rsidR="003E0E02" w:rsidTr="00131AAA">
        <w:trPr>
          <w:trHeight w:val="887"/>
        </w:trPr>
        <w:tc>
          <w:tcPr>
            <w:tcW w:w="1368" w:type="dxa"/>
            <w:vMerge/>
            <w:tcBorders>
              <w:left w:val="single" w:sz="4" w:space="0" w:color="auto"/>
              <w:right w:val="single" w:sz="4" w:space="0" w:color="auto"/>
            </w:tcBorders>
            <w:shd w:val="clear" w:color="auto" w:fill="D9D9D9" w:themeFill="background1" w:themeFillShade="D9"/>
            <w:vAlign w:val="center"/>
          </w:tcPr>
          <w:p w:rsidR="003E0E02" w:rsidRDefault="003E0E02" w:rsidP="00013B3C">
            <w:pPr>
              <w:spacing w:after="0" w:line="240" w:lineRule="auto"/>
              <w:jc w:val="center"/>
              <w:rPr>
                <w:b/>
                <w:szCs w:val="20"/>
              </w:rPr>
            </w:pPr>
          </w:p>
        </w:tc>
        <w:tc>
          <w:tcPr>
            <w:tcW w:w="9648" w:type="dxa"/>
            <w:tcBorders>
              <w:top w:val="dotted" w:sz="4" w:space="0" w:color="auto"/>
              <w:left w:val="single" w:sz="4" w:space="0" w:color="auto"/>
              <w:bottom w:val="dotted" w:sz="4" w:space="0" w:color="auto"/>
              <w:right w:val="single" w:sz="4" w:space="0" w:color="auto"/>
            </w:tcBorders>
          </w:tcPr>
          <w:p w:rsidR="003E0E02" w:rsidRPr="00DA2A11" w:rsidRDefault="003E0E02" w:rsidP="008E4B5F">
            <w:pPr>
              <w:pStyle w:val="ListParagraph"/>
              <w:numPr>
                <w:ilvl w:val="0"/>
                <w:numId w:val="1"/>
              </w:numPr>
              <w:spacing w:after="0"/>
            </w:pPr>
            <w:r w:rsidRPr="00090C2A">
              <w:rPr>
                <w:rFonts w:ascii="Calibri" w:hAnsi="Calibri"/>
                <w:szCs w:val="20"/>
                <w:u w:val="single"/>
              </w:rPr>
              <w:t>Application to register judgment</w:t>
            </w:r>
            <w:r>
              <w:rPr>
                <w:rFonts w:ascii="Calibri" w:hAnsi="Calibri"/>
                <w:szCs w:val="20"/>
              </w:rPr>
              <w:t xml:space="preserve"> </w:t>
            </w:r>
            <w:r w:rsidRPr="00DA2A11">
              <w:rPr>
                <w:rFonts w:ascii="Calibri" w:hAnsi="Calibri"/>
                <w:szCs w:val="20"/>
              </w:rPr>
              <w:sym w:font="Wingdings" w:char="F0E0"/>
            </w:r>
            <w:r>
              <w:rPr>
                <w:rFonts w:ascii="Calibri" w:hAnsi="Calibri"/>
                <w:szCs w:val="20"/>
              </w:rPr>
              <w:t xml:space="preserve"> </w:t>
            </w:r>
            <w:r w:rsidRPr="00532B02">
              <w:rPr>
                <w:rFonts w:ascii="Calibri" w:hAnsi="Calibri"/>
                <w:szCs w:val="20"/>
              </w:rPr>
              <w:t xml:space="preserve">Deliver </w:t>
            </w:r>
            <w:r>
              <w:rPr>
                <w:rFonts w:ascii="Calibri" w:hAnsi="Calibri"/>
                <w:szCs w:val="20"/>
              </w:rPr>
              <w:t>certificate</w:t>
            </w:r>
            <w:r w:rsidRPr="00532B02">
              <w:rPr>
                <w:rFonts w:ascii="Calibri" w:hAnsi="Calibri"/>
                <w:szCs w:val="20"/>
              </w:rPr>
              <w:t xml:space="preserve"> of judgment to registrar, sealed and signed by the court in which the judgment was obtained</w:t>
            </w:r>
            <w:r>
              <w:rPr>
                <w:rFonts w:ascii="Calibri" w:hAnsi="Calibri"/>
                <w:szCs w:val="20"/>
              </w:rPr>
              <w:t xml:space="preserve"> –</w:t>
            </w:r>
            <w:r w:rsidRPr="00DA2A11">
              <w:rPr>
                <w:rFonts w:ascii="Calibri" w:hAnsi="Calibri"/>
                <w:szCs w:val="20"/>
              </w:rPr>
              <w:t xml:space="preserve"> </w:t>
            </w:r>
            <w:r w:rsidRPr="00DA2A11">
              <w:rPr>
                <w:rFonts w:ascii="Calibri" w:hAnsi="Calibri"/>
                <w:b/>
                <w:szCs w:val="20"/>
              </w:rPr>
              <w:t>s.88</w:t>
            </w:r>
            <w:r w:rsidRPr="00DA2A11">
              <w:rPr>
                <w:rFonts w:ascii="Calibri" w:hAnsi="Calibri"/>
                <w:szCs w:val="20"/>
              </w:rPr>
              <w:t xml:space="preserve"> </w:t>
            </w:r>
          </w:p>
          <w:p w:rsidR="003E0E02" w:rsidRDefault="003E0E02" w:rsidP="008E4B5F">
            <w:pPr>
              <w:pStyle w:val="ListParagraph"/>
              <w:numPr>
                <w:ilvl w:val="0"/>
                <w:numId w:val="1"/>
              </w:numPr>
              <w:spacing w:after="0"/>
              <w:rPr>
                <w:rFonts w:ascii="Calibri" w:hAnsi="Calibri"/>
                <w:szCs w:val="20"/>
                <w:u w:val="single"/>
              </w:rPr>
            </w:pPr>
            <w:r w:rsidRPr="001F095C">
              <w:rPr>
                <w:u w:val="single"/>
              </w:rPr>
              <w:t>Notice</w:t>
            </w:r>
            <w:r>
              <w:t xml:space="preserve"> </w:t>
            </w:r>
            <w:r>
              <w:sym w:font="Wingdings" w:char="F0E0"/>
            </w:r>
            <w:r>
              <w:t xml:space="preserve"> Registrar then sends notice to owner/JD – </w:t>
            </w:r>
            <w:r w:rsidRPr="001F095C">
              <w:rPr>
                <w:b/>
              </w:rPr>
              <w:t>s.89</w:t>
            </w:r>
          </w:p>
        </w:tc>
      </w:tr>
      <w:tr w:rsidR="003E0E02" w:rsidTr="00B64C39">
        <w:trPr>
          <w:trHeight w:val="3198"/>
        </w:trPr>
        <w:tc>
          <w:tcPr>
            <w:tcW w:w="1368" w:type="dxa"/>
            <w:vMerge/>
            <w:tcBorders>
              <w:left w:val="single" w:sz="4" w:space="0" w:color="auto"/>
              <w:bottom w:val="dotted" w:sz="4" w:space="0" w:color="auto"/>
              <w:right w:val="single" w:sz="4" w:space="0" w:color="auto"/>
            </w:tcBorders>
            <w:shd w:val="clear" w:color="auto" w:fill="D9D9D9" w:themeFill="background1" w:themeFillShade="D9"/>
            <w:vAlign w:val="center"/>
          </w:tcPr>
          <w:p w:rsidR="003E0E02" w:rsidRDefault="003E0E02" w:rsidP="00013B3C">
            <w:pPr>
              <w:spacing w:after="0" w:line="240" w:lineRule="auto"/>
              <w:jc w:val="center"/>
              <w:rPr>
                <w:b/>
                <w:szCs w:val="20"/>
              </w:rPr>
            </w:pPr>
          </w:p>
        </w:tc>
        <w:tc>
          <w:tcPr>
            <w:tcW w:w="9648" w:type="dxa"/>
            <w:tcBorders>
              <w:top w:val="dotted" w:sz="4" w:space="0" w:color="auto"/>
              <w:left w:val="single" w:sz="4" w:space="0" w:color="auto"/>
              <w:bottom w:val="dotted" w:sz="4" w:space="0" w:color="auto"/>
              <w:right w:val="single" w:sz="4" w:space="0" w:color="auto"/>
            </w:tcBorders>
          </w:tcPr>
          <w:p w:rsidR="003E0E02" w:rsidRDefault="003E0E02" w:rsidP="008E4B5F">
            <w:pPr>
              <w:pStyle w:val="ListParagraph"/>
              <w:numPr>
                <w:ilvl w:val="0"/>
                <w:numId w:val="1"/>
              </w:numPr>
              <w:spacing w:after="0"/>
            </w:pPr>
            <w:r w:rsidRPr="00735904">
              <w:rPr>
                <w:u w:val="single"/>
              </w:rPr>
              <w:t>Registered judgment survives sale</w:t>
            </w:r>
            <w:r w:rsidRPr="00132B51">
              <w:t xml:space="preserve"> of land to 3</w:t>
            </w:r>
            <w:r w:rsidRPr="00132B51">
              <w:rPr>
                <w:vertAlign w:val="superscript"/>
              </w:rPr>
              <w:t>rd</w:t>
            </w:r>
            <w:r w:rsidRPr="00132B51">
              <w:t xml:space="preserve"> parties</w:t>
            </w:r>
            <w:r>
              <w:t xml:space="preserve"> – </w:t>
            </w:r>
            <w:r>
              <w:rPr>
                <w:b/>
                <w:i/>
              </w:rPr>
              <w:t>Jacques</w:t>
            </w:r>
          </w:p>
          <w:p w:rsidR="003E0E02" w:rsidRDefault="003E0E02" w:rsidP="008E4B5F">
            <w:pPr>
              <w:pStyle w:val="ListParagraph"/>
              <w:numPr>
                <w:ilvl w:val="1"/>
                <w:numId w:val="1"/>
              </w:numPr>
              <w:spacing w:after="0"/>
            </w:pPr>
            <w:r>
              <w:t xml:space="preserve">JD can’t just sell property without regard to registered judgment and deprive JC of remedy. </w:t>
            </w:r>
          </w:p>
          <w:p w:rsidR="003E0E02" w:rsidRDefault="003E0E02" w:rsidP="008E4B5F">
            <w:pPr>
              <w:pStyle w:val="ListParagraph"/>
              <w:numPr>
                <w:ilvl w:val="1"/>
                <w:numId w:val="1"/>
              </w:numPr>
              <w:spacing w:after="0"/>
            </w:pPr>
            <w:r>
              <w:t>Purchaser must take property subject to the judgment (purchaser here had full notice anyways because it was registered – deemed knowledge!)</w:t>
            </w:r>
          </w:p>
          <w:p w:rsidR="003E0E02" w:rsidRDefault="003E0E02" w:rsidP="008E4B5F">
            <w:pPr>
              <w:pStyle w:val="ListParagraph"/>
              <w:numPr>
                <w:ilvl w:val="1"/>
                <w:numId w:val="1"/>
              </w:numPr>
              <w:spacing w:after="0"/>
            </w:pPr>
            <w:r>
              <w:t>Purchaser may have action against JD though if promised free and clear title</w:t>
            </w:r>
          </w:p>
          <w:p w:rsidR="003E0E02" w:rsidRPr="001C29C0" w:rsidRDefault="003E0E02" w:rsidP="00EF0207">
            <w:pPr>
              <w:pStyle w:val="ListParagraph"/>
              <w:numPr>
                <w:ilvl w:val="1"/>
                <w:numId w:val="1"/>
              </w:numPr>
              <w:spacing w:after="0"/>
              <w:rPr>
                <w:i/>
                <w:sz w:val="18"/>
                <w:szCs w:val="18"/>
              </w:rPr>
            </w:pPr>
            <w:r w:rsidRPr="001C29C0">
              <w:rPr>
                <w:i/>
                <w:sz w:val="18"/>
                <w:szCs w:val="18"/>
              </w:rPr>
              <w:t>Here, BMO held mortgage + next registered charge (judgment in favour of bank). JD sold interest to 3</w:t>
            </w:r>
            <w:r w:rsidRPr="001C29C0">
              <w:rPr>
                <w:i/>
                <w:sz w:val="18"/>
                <w:szCs w:val="18"/>
                <w:vertAlign w:val="superscript"/>
              </w:rPr>
              <w:t>rd</w:t>
            </w:r>
            <w:r w:rsidRPr="001C29C0">
              <w:rPr>
                <w:i/>
                <w:sz w:val="18"/>
                <w:szCs w:val="18"/>
              </w:rPr>
              <w:t xml:space="preserve"> party, BMO receives money as a result, clears the mortgage, but not the J. Registrar made order cancelling the J interest of BMO thinking there was no interest left but this was incorrect. </w:t>
            </w:r>
          </w:p>
          <w:p w:rsidR="003E0E02" w:rsidRDefault="003E0E02" w:rsidP="008E4B5F">
            <w:pPr>
              <w:pStyle w:val="ListParagraph"/>
              <w:numPr>
                <w:ilvl w:val="0"/>
                <w:numId w:val="1"/>
              </w:numPr>
              <w:spacing w:after="0"/>
            </w:pPr>
            <w:r w:rsidRPr="00885A52">
              <w:rPr>
                <w:u w:val="single"/>
              </w:rPr>
              <w:t>Joint tenancy</w:t>
            </w:r>
            <w:r>
              <w:t xml:space="preserve"> </w:t>
            </w:r>
            <w:r>
              <w:sym w:font="Wingdings" w:char="F0E0"/>
            </w:r>
            <w:r>
              <w:t xml:space="preserve"> Registration of judgment does not sever joint tenancy. Only a sale does. – </w:t>
            </w:r>
            <w:proofErr w:type="spellStart"/>
            <w:r>
              <w:rPr>
                <w:b/>
                <w:i/>
              </w:rPr>
              <w:t>Muntain</w:t>
            </w:r>
            <w:proofErr w:type="spellEnd"/>
          </w:p>
          <w:p w:rsidR="003E0E02" w:rsidRPr="00090C2A" w:rsidRDefault="003E0E02" w:rsidP="008E4B5F">
            <w:pPr>
              <w:pStyle w:val="ListParagraph"/>
              <w:numPr>
                <w:ilvl w:val="1"/>
                <w:numId w:val="1"/>
              </w:numPr>
              <w:spacing w:after="0"/>
              <w:rPr>
                <w:rFonts w:ascii="Calibri" w:hAnsi="Calibri"/>
                <w:szCs w:val="20"/>
                <w:u w:val="single"/>
              </w:rPr>
            </w:pPr>
            <w:r w:rsidRPr="001C29C0">
              <w:rPr>
                <w:i/>
                <w:sz w:val="18"/>
                <w:szCs w:val="18"/>
              </w:rPr>
              <w:t xml:space="preserve">Here, J registered against Mr. M’s (JD) home (shared with Mrs. M) // JD dies // land transfers to wife through right of survivorship </w:t>
            </w:r>
            <w:r w:rsidRPr="001C29C0">
              <w:rPr>
                <w:i/>
                <w:sz w:val="18"/>
                <w:szCs w:val="18"/>
              </w:rPr>
              <w:sym w:font="Wingdings" w:char="F0E0"/>
            </w:r>
            <w:r w:rsidRPr="001C29C0">
              <w:rPr>
                <w:i/>
                <w:sz w:val="18"/>
                <w:szCs w:val="18"/>
              </w:rPr>
              <w:t xml:space="preserve"> registered judgment does not apply, JD’s interest is now gone. If property were sold then CIBC would have been entitled to recover.</w:t>
            </w:r>
          </w:p>
        </w:tc>
      </w:tr>
      <w:tr w:rsidR="00532B02" w:rsidTr="00B64C39">
        <w:trPr>
          <w:trHeight w:val="557"/>
        </w:trPr>
        <w:tc>
          <w:tcPr>
            <w:tcW w:w="1368"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532B02" w:rsidRDefault="001F095C" w:rsidP="00013B3C">
            <w:pPr>
              <w:spacing w:after="0" w:line="240" w:lineRule="auto"/>
              <w:jc w:val="center"/>
              <w:rPr>
                <w:b/>
                <w:szCs w:val="20"/>
              </w:rPr>
            </w:pPr>
            <w:r>
              <w:rPr>
                <w:b/>
                <w:szCs w:val="20"/>
              </w:rPr>
              <w:t>Expiry</w:t>
            </w:r>
          </w:p>
          <w:p w:rsidR="001F095C" w:rsidRPr="001F095C" w:rsidRDefault="001F095C" w:rsidP="00013B3C">
            <w:pPr>
              <w:spacing w:after="0" w:line="240" w:lineRule="auto"/>
              <w:jc w:val="center"/>
              <w:rPr>
                <w:szCs w:val="20"/>
              </w:rPr>
            </w:pPr>
            <w:r>
              <w:rPr>
                <w:szCs w:val="20"/>
              </w:rPr>
              <w:t>s.91</w:t>
            </w:r>
          </w:p>
        </w:tc>
        <w:tc>
          <w:tcPr>
            <w:tcW w:w="9648" w:type="dxa"/>
            <w:tcBorders>
              <w:top w:val="dotted" w:sz="4" w:space="0" w:color="auto"/>
              <w:left w:val="single" w:sz="4" w:space="0" w:color="auto"/>
              <w:bottom w:val="single" w:sz="4" w:space="0" w:color="auto"/>
              <w:right w:val="single" w:sz="4" w:space="0" w:color="auto"/>
            </w:tcBorders>
          </w:tcPr>
          <w:p w:rsidR="00532B02" w:rsidRDefault="001F095C" w:rsidP="008E4B5F">
            <w:pPr>
              <w:pStyle w:val="ListParagraph"/>
              <w:numPr>
                <w:ilvl w:val="0"/>
                <w:numId w:val="1"/>
              </w:numPr>
              <w:spacing w:after="0"/>
            </w:pPr>
            <w:r>
              <w:t>Registration of judgment expires after 2 years unless an application is made to renew (gives 2 more years)</w:t>
            </w:r>
          </w:p>
          <w:p w:rsidR="00C23F27" w:rsidRPr="008B6D2F" w:rsidRDefault="00C23F27" w:rsidP="008E4B5F">
            <w:pPr>
              <w:pStyle w:val="ListParagraph"/>
              <w:numPr>
                <w:ilvl w:val="0"/>
                <w:numId w:val="1"/>
              </w:numPr>
              <w:spacing w:after="0"/>
            </w:pPr>
            <w:r>
              <w:t xml:space="preserve">You must renew the charge every 2 years or lose priority </w:t>
            </w:r>
            <w:r>
              <w:sym w:font="Wingdings" w:char="F0E0"/>
            </w:r>
            <w:r>
              <w:t xml:space="preserve"> it doesn’t matter if you start sale proceedings; they </w:t>
            </w:r>
            <w:r w:rsidR="00EF0207">
              <w:t xml:space="preserve">will not perpetuate the charge – </w:t>
            </w:r>
            <w:r>
              <w:rPr>
                <w:b/>
                <w:i/>
              </w:rPr>
              <w:t>Butler Lafarge</w:t>
            </w:r>
          </w:p>
          <w:p w:rsidR="008B6D2F" w:rsidRPr="008B6D2F" w:rsidRDefault="008B6D2F" w:rsidP="008B6D2F">
            <w:pPr>
              <w:pStyle w:val="ListParagraph"/>
              <w:numPr>
                <w:ilvl w:val="0"/>
                <w:numId w:val="1"/>
              </w:numPr>
              <w:spacing w:after="0"/>
            </w:pPr>
            <w:r w:rsidRPr="008B6D2F">
              <w:t>If you re-register after expiry, your priority does not revive</w:t>
            </w:r>
            <w:r>
              <w:t xml:space="preserve"> – </w:t>
            </w:r>
            <w:r>
              <w:rPr>
                <w:b/>
                <w:i/>
              </w:rPr>
              <w:t>Butler Lafarge</w:t>
            </w:r>
            <w:r>
              <w:t xml:space="preserve"> </w:t>
            </w:r>
            <w:r w:rsidRPr="008B6D2F">
              <w:t xml:space="preserve"> </w:t>
            </w:r>
          </w:p>
        </w:tc>
      </w:tr>
      <w:tr w:rsidR="006715AA" w:rsidTr="00131AAA">
        <w:trPr>
          <w:trHeight w:val="3678"/>
        </w:trPr>
        <w:tc>
          <w:tcPr>
            <w:tcW w:w="13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6715AA" w:rsidRDefault="006715AA" w:rsidP="00013B3C">
            <w:pPr>
              <w:spacing w:after="0" w:line="240" w:lineRule="auto"/>
              <w:jc w:val="center"/>
              <w:rPr>
                <w:b/>
                <w:szCs w:val="20"/>
              </w:rPr>
            </w:pPr>
            <w:r>
              <w:rPr>
                <w:b/>
                <w:szCs w:val="20"/>
              </w:rPr>
              <w:lastRenderedPageBreak/>
              <w:t>Procedure for Enforcement</w:t>
            </w:r>
          </w:p>
        </w:tc>
        <w:tc>
          <w:tcPr>
            <w:tcW w:w="9648" w:type="dxa"/>
            <w:tcBorders>
              <w:top w:val="single" w:sz="4" w:space="0" w:color="auto"/>
              <w:left w:val="single" w:sz="4" w:space="0" w:color="auto"/>
              <w:bottom w:val="dotted" w:sz="4" w:space="0" w:color="auto"/>
              <w:right w:val="single" w:sz="4" w:space="0" w:color="auto"/>
            </w:tcBorders>
          </w:tcPr>
          <w:p w:rsidR="006715AA" w:rsidRPr="00BE3750" w:rsidRDefault="006715AA" w:rsidP="008E4B5F">
            <w:pPr>
              <w:pStyle w:val="ListParagraph"/>
              <w:numPr>
                <w:ilvl w:val="0"/>
                <w:numId w:val="1"/>
              </w:numPr>
              <w:spacing w:after="0"/>
            </w:pPr>
            <w:r w:rsidRPr="001F095C">
              <w:rPr>
                <w:u w:val="single"/>
              </w:rPr>
              <w:t xml:space="preserve">Show </w:t>
            </w:r>
            <w:proofErr w:type="gramStart"/>
            <w:r w:rsidRPr="001F095C">
              <w:rPr>
                <w:u w:val="single"/>
              </w:rPr>
              <w:t>cause</w:t>
            </w:r>
            <w:proofErr w:type="gramEnd"/>
            <w:r w:rsidR="003E0E02">
              <w:rPr>
                <w:u w:val="single"/>
              </w:rPr>
              <w:t xml:space="preserve"> hearing</w:t>
            </w:r>
            <w:r>
              <w:t xml:space="preserve"> </w:t>
            </w:r>
            <w:r>
              <w:sym w:font="Wingdings" w:char="F0E0"/>
            </w:r>
            <w:r>
              <w:t xml:space="preserve"> JC makes motion in SC Chambers calling on JD</w:t>
            </w:r>
            <w:r w:rsidR="00BD3DE6">
              <w:t xml:space="preserve"> (or other person with interest)</w:t>
            </w:r>
            <w:r>
              <w:t xml:space="preserve"> to show cause. JD can then show cause why the land should not be sold to realize the judgment debt – </w:t>
            </w:r>
            <w:r>
              <w:rPr>
                <w:b/>
              </w:rPr>
              <w:t>s.92</w:t>
            </w:r>
          </w:p>
          <w:p w:rsidR="006715AA" w:rsidRDefault="006715AA" w:rsidP="008E4B5F">
            <w:pPr>
              <w:pStyle w:val="ListParagraph"/>
              <w:numPr>
                <w:ilvl w:val="1"/>
                <w:numId w:val="1"/>
              </w:numPr>
              <w:spacing w:after="0"/>
            </w:pPr>
            <w:r w:rsidRPr="00AE2A86">
              <w:t xml:space="preserve">E.g. debt is paid, judgment has expired, sell different property (maybe), value has gone down, matrimonial home etc. </w:t>
            </w:r>
          </w:p>
          <w:p w:rsidR="00503A0E" w:rsidRPr="00AE2A86" w:rsidRDefault="00503A0E" w:rsidP="008E4B5F">
            <w:pPr>
              <w:pStyle w:val="ListParagraph"/>
              <w:numPr>
                <w:ilvl w:val="1"/>
                <w:numId w:val="1"/>
              </w:numPr>
              <w:spacing w:after="0"/>
            </w:pPr>
            <w:r>
              <w:t xml:space="preserve">If JD is dead </w:t>
            </w:r>
            <w:r>
              <w:sym w:font="Wingdings" w:char="F0E0"/>
            </w:r>
            <w:r>
              <w:t xml:space="preserve"> must call on those with interest / trustee / other person with legal estate in it</w:t>
            </w:r>
          </w:p>
          <w:p w:rsidR="006715AA" w:rsidRPr="00305016" w:rsidRDefault="006715AA" w:rsidP="008E4B5F">
            <w:pPr>
              <w:pStyle w:val="ListParagraph"/>
              <w:numPr>
                <w:ilvl w:val="0"/>
                <w:numId w:val="1"/>
              </w:numPr>
              <w:spacing w:after="0"/>
              <w:rPr>
                <w:rFonts w:ascii="Calibri" w:hAnsi="Calibri"/>
                <w:szCs w:val="20"/>
              </w:rPr>
            </w:pPr>
            <w:r w:rsidRPr="00305016">
              <w:rPr>
                <w:u w:val="single"/>
              </w:rPr>
              <w:t>Inquiry</w:t>
            </w:r>
            <w:r>
              <w:t xml:space="preserve"> </w:t>
            </w:r>
            <w:r>
              <w:sym w:font="Wingdings" w:char="F0E0"/>
            </w:r>
            <w:r>
              <w:t xml:space="preserve"> </w:t>
            </w:r>
            <w:r w:rsidRPr="00305016">
              <w:rPr>
                <w:rFonts w:ascii="Calibri" w:hAnsi="Calibri"/>
                <w:szCs w:val="20"/>
              </w:rPr>
              <w:t xml:space="preserve">If JD fails to show </w:t>
            </w:r>
            <w:proofErr w:type="gramStart"/>
            <w:r w:rsidRPr="00305016">
              <w:rPr>
                <w:rFonts w:ascii="Calibri" w:hAnsi="Calibri"/>
                <w:szCs w:val="20"/>
              </w:rPr>
              <w:t>cause</w:t>
            </w:r>
            <w:proofErr w:type="gramEnd"/>
            <w:r w:rsidRPr="00305016">
              <w:rPr>
                <w:rFonts w:ascii="Calibri" w:hAnsi="Calibri"/>
                <w:szCs w:val="20"/>
              </w:rPr>
              <w:t xml:space="preserve"> why his land shouldn’t be sold, the court </w:t>
            </w:r>
            <w:r w:rsidRPr="00305016">
              <w:rPr>
                <w:rFonts w:ascii="Calibri" w:hAnsi="Calibri"/>
                <w:i/>
                <w:szCs w:val="20"/>
              </w:rPr>
              <w:t>must</w:t>
            </w:r>
            <w:r w:rsidRPr="00305016">
              <w:rPr>
                <w:rFonts w:ascii="Calibri" w:hAnsi="Calibri"/>
                <w:szCs w:val="20"/>
              </w:rPr>
              <w:t xml:space="preserve"> order an inquiry. – </w:t>
            </w:r>
            <w:r w:rsidRPr="00305016">
              <w:rPr>
                <w:rFonts w:ascii="Calibri" w:hAnsi="Calibri"/>
                <w:b/>
                <w:szCs w:val="20"/>
              </w:rPr>
              <w:t xml:space="preserve">s.94 </w:t>
            </w:r>
          </w:p>
          <w:p w:rsidR="006715AA" w:rsidRDefault="006715AA" w:rsidP="008E4B5F">
            <w:pPr>
              <w:pStyle w:val="ListParagraph"/>
              <w:numPr>
                <w:ilvl w:val="1"/>
                <w:numId w:val="1"/>
              </w:numPr>
              <w:spacing w:after="0"/>
              <w:rPr>
                <w:rFonts w:ascii="Calibri" w:hAnsi="Calibri"/>
                <w:szCs w:val="20"/>
              </w:rPr>
            </w:pPr>
            <w:r w:rsidRPr="00305016">
              <w:rPr>
                <w:rFonts w:ascii="Calibri" w:hAnsi="Calibri"/>
                <w:szCs w:val="20"/>
              </w:rPr>
              <w:t>District registrar must inquire into the following matters:</w:t>
            </w:r>
          </w:p>
          <w:p w:rsidR="006715AA" w:rsidRPr="00305016" w:rsidRDefault="006715AA" w:rsidP="008E4B5F">
            <w:pPr>
              <w:pStyle w:val="ListParagraph"/>
              <w:numPr>
                <w:ilvl w:val="2"/>
                <w:numId w:val="1"/>
              </w:numPr>
              <w:spacing w:after="0"/>
              <w:rPr>
                <w:rFonts w:ascii="Calibri" w:hAnsi="Calibri"/>
                <w:szCs w:val="20"/>
              </w:rPr>
            </w:pPr>
            <w:r w:rsidRPr="00305016">
              <w:rPr>
                <w:rFonts w:ascii="Calibri" w:hAnsi="Calibri"/>
                <w:szCs w:val="20"/>
              </w:rPr>
              <w:t>Find out what land is liable to be sold</w:t>
            </w:r>
          </w:p>
          <w:p w:rsidR="006715AA" w:rsidRPr="005F0169" w:rsidRDefault="006715AA" w:rsidP="008E4B5F">
            <w:pPr>
              <w:numPr>
                <w:ilvl w:val="2"/>
                <w:numId w:val="1"/>
              </w:numPr>
              <w:spacing w:after="0"/>
              <w:rPr>
                <w:rFonts w:ascii="Calibri" w:hAnsi="Calibri"/>
                <w:szCs w:val="20"/>
              </w:rPr>
            </w:pPr>
            <w:r w:rsidRPr="005F0169">
              <w:rPr>
                <w:rFonts w:ascii="Calibri" w:hAnsi="Calibri"/>
                <w:szCs w:val="20"/>
              </w:rPr>
              <w:t>Find out JD’s interest in land</w:t>
            </w:r>
          </w:p>
          <w:p w:rsidR="006715AA" w:rsidRPr="005F0169" w:rsidRDefault="006715AA" w:rsidP="008E4B5F">
            <w:pPr>
              <w:numPr>
                <w:ilvl w:val="2"/>
                <w:numId w:val="1"/>
              </w:numPr>
              <w:spacing w:after="0"/>
              <w:rPr>
                <w:rFonts w:ascii="Calibri" w:hAnsi="Calibri"/>
                <w:szCs w:val="20"/>
              </w:rPr>
            </w:pPr>
            <w:r w:rsidRPr="005F0169">
              <w:rPr>
                <w:rFonts w:ascii="Calibri" w:hAnsi="Calibri"/>
                <w:szCs w:val="20"/>
              </w:rPr>
              <w:t>What judgments for charge/lien against land and priorities</w:t>
            </w:r>
          </w:p>
          <w:p w:rsidR="006715AA" w:rsidRPr="005F0169" w:rsidRDefault="006715AA" w:rsidP="008E4B5F">
            <w:pPr>
              <w:numPr>
                <w:ilvl w:val="2"/>
                <w:numId w:val="1"/>
              </w:numPr>
              <w:spacing w:after="0"/>
              <w:rPr>
                <w:rFonts w:ascii="Calibri" w:hAnsi="Calibri"/>
                <w:szCs w:val="20"/>
              </w:rPr>
            </w:pPr>
            <w:r w:rsidRPr="005F0169">
              <w:rPr>
                <w:rFonts w:ascii="Calibri" w:hAnsi="Calibri"/>
                <w:szCs w:val="20"/>
              </w:rPr>
              <w:t>Determine how proceeds are to be distributed</w:t>
            </w:r>
          </w:p>
          <w:p w:rsidR="006715AA" w:rsidRDefault="006715AA" w:rsidP="008E4B5F">
            <w:pPr>
              <w:numPr>
                <w:ilvl w:val="2"/>
                <w:numId w:val="1"/>
              </w:numPr>
              <w:spacing w:after="0"/>
              <w:rPr>
                <w:rFonts w:ascii="Calibri" w:hAnsi="Calibri"/>
                <w:szCs w:val="20"/>
              </w:rPr>
            </w:pPr>
            <w:r w:rsidRPr="005F0169">
              <w:rPr>
                <w:rFonts w:ascii="Calibri" w:hAnsi="Calibri"/>
                <w:szCs w:val="20"/>
              </w:rPr>
              <w:t>Report all findings back to the court</w:t>
            </w:r>
          </w:p>
          <w:p w:rsidR="006715AA" w:rsidRPr="000177BD" w:rsidRDefault="006715AA" w:rsidP="008E4B5F">
            <w:pPr>
              <w:numPr>
                <w:ilvl w:val="1"/>
                <w:numId w:val="1"/>
              </w:numPr>
              <w:spacing w:after="0"/>
              <w:rPr>
                <w:rFonts w:ascii="Calibri" w:hAnsi="Calibri"/>
                <w:i/>
                <w:sz w:val="18"/>
                <w:szCs w:val="18"/>
              </w:rPr>
            </w:pPr>
            <w:r w:rsidRPr="00AE2A86">
              <w:rPr>
                <w:rFonts w:ascii="Calibri" w:hAnsi="Calibri"/>
                <w:szCs w:val="20"/>
              </w:rPr>
              <w:t xml:space="preserve">If multiple creditors, the one first taking proceedings is entitled to his costs in priority whether before or after his own </w:t>
            </w:r>
            <w:r w:rsidRPr="00B6578F">
              <w:rPr>
                <w:rFonts w:ascii="Calibri" w:hAnsi="Calibri"/>
                <w:szCs w:val="20"/>
              </w:rPr>
              <w:sym w:font="Wingdings" w:char="F0E0"/>
            </w:r>
            <w:r w:rsidRPr="00AE2A86">
              <w:rPr>
                <w:rFonts w:ascii="Calibri" w:hAnsi="Calibri"/>
                <w:szCs w:val="20"/>
              </w:rPr>
              <w:t xml:space="preserve"> act fast!</w:t>
            </w:r>
          </w:p>
        </w:tc>
      </w:tr>
      <w:tr w:rsidR="006715AA" w:rsidTr="00131AAA">
        <w:trPr>
          <w:trHeight w:val="1162"/>
        </w:trPr>
        <w:tc>
          <w:tcPr>
            <w:tcW w:w="1368" w:type="dxa"/>
            <w:vMerge/>
            <w:tcBorders>
              <w:left w:val="single" w:sz="4" w:space="0" w:color="auto"/>
              <w:right w:val="single" w:sz="4" w:space="0" w:color="auto"/>
            </w:tcBorders>
            <w:shd w:val="clear" w:color="auto" w:fill="D9D9D9" w:themeFill="background1" w:themeFillShade="D9"/>
            <w:vAlign w:val="center"/>
          </w:tcPr>
          <w:p w:rsidR="006715AA" w:rsidRDefault="006715AA" w:rsidP="00013B3C">
            <w:pPr>
              <w:spacing w:after="0" w:line="240" w:lineRule="auto"/>
              <w:jc w:val="center"/>
              <w:rPr>
                <w:b/>
                <w:szCs w:val="20"/>
              </w:rPr>
            </w:pPr>
          </w:p>
        </w:tc>
        <w:tc>
          <w:tcPr>
            <w:tcW w:w="9648" w:type="dxa"/>
            <w:tcBorders>
              <w:top w:val="dotted" w:sz="4" w:space="0" w:color="auto"/>
              <w:left w:val="single" w:sz="4" w:space="0" w:color="auto"/>
              <w:bottom w:val="dotted" w:sz="4" w:space="0" w:color="auto"/>
              <w:right w:val="single" w:sz="4" w:space="0" w:color="auto"/>
            </w:tcBorders>
          </w:tcPr>
          <w:p w:rsidR="006715AA" w:rsidRPr="000177BD" w:rsidRDefault="006715AA" w:rsidP="004318B5">
            <w:pPr>
              <w:numPr>
                <w:ilvl w:val="0"/>
                <w:numId w:val="1"/>
              </w:numPr>
              <w:spacing w:after="0"/>
            </w:pPr>
            <w:r w:rsidRPr="00AE2A86">
              <w:rPr>
                <w:u w:val="single"/>
              </w:rPr>
              <w:t>Order for sale</w:t>
            </w:r>
            <w:r>
              <w:t xml:space="preserve"> </w:t>
            </w:r>
            <w:r>
              <w:sym w:font="Wingdings" w:char="F0E0"/>
            </w:r>
            <w:r>
              <w:t xml:space="preserve"> </w:t>
            </w:r>
            <w:r w:rsidRPr="00AE2A86">
              <w:rPr>
                <w:rFonts w:ascii="Calibri" w:hAnsi="Calibri"/>
                <w:szCs w:val="20"/>
              </w:rPr>
              <w:t xml:space="preserve">If after s.94 inquiry land is found liable to be sold an order must be made </w:t>
            </w:r>
            <w:r w:rsidR="004318B5" w:rsidRPr="004318B5">
              <w:rPr>
                <w:rFonts w:ascii="Calibri" w:hAnsi="Calibri"/>
                <w:szCs w:val="20"/>
              </w:rPr>
              <w:t>declaring what land or interest is liable to be sold</w:t>
            </w:r>
            <w:r w:rsidR="004318B5">
              <w:rPr>
                <w:rFonts w:ascii="Calibri" w:hAnsi="Calibri"/>
                <w:szCs w:val="20"/>
              </w:rPr>
              <w:t xml:space="preserve"> and </w:t>
            </w:r>
            <w:r w:rsidRPr="00AE2A86">
              <w:rPr>
                <w:rFonts w:ascii="Calibri" w:hAnsi="Calibri"/>
                <w:szCs w:val="20"/>
              </w:rPr>
              <w:t xml:space="preserve">directing sale </w:t>
            </w:r>
            <w:r w:rsidR="004318B5">
              <w:rPr>
                <w:rFonts w:ascii="Calibri" w:hAnsi="Calibri"/>
                <w:szCs w:val="20"/>
              </w:rPr>
              <w:t>of it by the</w:t>
            </w:r>
            <w:r w:rsidRPr="00AE2A86">
              <w:rPr>
                <w:rFonts w:ascii="Calibri" w:hAnsi="Calibri"/>
                <w:szCs w:val="20"/>
              </w:rPr>
              <w:t xml:space="preserve"> sheriff – </w:t>
            </w:r>
            <w:r w:rsidRPr="00AE2A86">
              <w:rPr>
                <w:rFonts w:ascii="Calibri" w:hAnsi="Calibri"/>
                <w:b/>
                <w:szCs w:val="20"/>
              </w:rPr>
              <w:t>s.96</w:t>
            </w:r>
            <w:r>
              <w:rPr>
                <w:rFonts w:ascii="Calibri" w:hAnsi="Calibri"/>
                <w:b/>
                <w:szCs w:val="20"/>
              </w:rPr>
              <w:t>(1)</w:t>
            </w:r>
          </w:p>
          <w:p w:rsidR="006715AA" w:rsidRPr="001F095C" w:rsidRDefault="006715AA" w:rsidP="008E4B5F">
            <w:pPr>
              <w:numPr>
                <w:ilvl w:val="0"/>
                <w:numId w:val="1"/>
              </w:numPr>
              <w:spacing w:after="0"/>
              <w:rPr>
                <w:u w:val="single"/>
              </w:rPr>
            </w:pPr>
            <w:r w:rsidRPr="00305016">
              <w:rPr>
                <w:u w:val="single"/>
              </w:rPr>
              <w:t>Confirmation hearing</w:t>
            </w:r>
            <w:r>
              <w:t xml:space="preserve"> </w:t>
            </w:r>
            <w:r>
              <w:sym w:font="Wingdings" w:char="F0E0"/>
            </w:r>
            <w:r>
              <w:t xml:space="preserve"> court may have advertisements published in order to hear from potentially interested persons unknown to the JC. If no one comes forward, land is sold – </w:t>
            </w:r>
            <w:r>
              <w:rPr>
                <w:b/>
              </w:rPr>
              <w:t>s.97</w:t>
            </w:r>
          </w:p>
        </w:tc>
      </w:tr>
      <w:tr w:rsidR="006715AA" w:rsidTr="003111B3">
        <w:trPr>
          <w:trHeight w:val="4931"/>
        </w:trPr>
        <w:tc>
          <w:tcPr>
            <w:tcW w:w="136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715AA" w:rsidRDefault="006715AA" w:rsidP="00013B3C">
            <w:pPr>
              <w:spacing w:after="0" w:line="240" w:lineRule="auto"/>
              <w:jc w:val="center"/>
              <w:rPr>
                <w:b/>
                <w:szCs w:val="20"/>
              </w:rPr>
            </w:pPr>
          </w:p>
        </w:tc>
        <w:tc>
          <w:tcPr>
            <w:tcW w:w="9648" w:type="dxa"/>
            <w:tcBorders>
              <w:top w:val="dotted" w:sz="4" w:space="0" w:color="auto"/>
              <w:left w:val="single" w:sz="4" w:space="0" w:color="auto"/>
              <w:bottom w:val="single" w:sz="4" w:space="0" w:color="auto"/>
              <w:right w:val="single" w:sz="4" w:space="0" w:color="auto"/>
            </w:tcBorders>
          </w:tcPr>
          <w:p w:rsidR="003111B3" w:rsidRPr="003111B3" w:rsidRDefault="003111B3" w:rsidP="008E4B5F">
            <w:pPr>
              <w:pStyle w:val="ListParagraph"/>
              <w:numPr>
                <w:ilvl w:val="0"/>
                <w:numId w:val="1"/>
              </w:numPr>
              <w:spacing w:after="0"/>
              <w:rPr>
                <w:rFonts w:ascii="Calibri" w:hAnsi="Calibri"/>
                <w:szCs w:val="20"/>
              </w:rPr>
            </w:pPr>
            <w:r w:rsidRPr="003111B3">
              <w:rPr>
                <w:rFonts w:ascii="Calibri" w:hAnsi="Calibri"/>
                <w:szCs w:val="20"/>
                <w:u w:val="single"/>
              </w:rPr>
              <w:t>Act is not a complete code</w:t>
            </w:r>
            <w:r>
              <w:rPr>
                <w:rFonts w:ascii="Calibri" w:hAnsi="Calibri"/>
                <w:szCs w:val="20"/>
              </w:rPr>
              <w:t xml:space="preserve"> </w:t>
            </w:r>
            <w:r w:rsidRPr="003111B3">
              <w:rPr>
                <w:rFonts w:ascii="Calibri" w:hAnsi="Calibri"/>
                <w:szCs w:val="20"/>
              </w:rPr>
              <w:sym w:font="Wingdings" w:char="F0E0"/>
            </w:r>
            <w:r>
              <w:rPr>
                <w:rFonts w:ascii="Calibri" w:hAnsi="Calibri"/>
                <w:szCs w:val="20"/>
              </w:rPr>
              <w:t xml:space="preserve"> court retains jurisdiction over conduct of the sale, including orders that sale is subject to judicial approval – </w:t>
            </w:r>
            <w:r>
              <w:rPr>
                <w:rFonts w:ascii="Calibri" w:hAnsi="Calibri"/>
                <w:b/>
                <w:i/>
                <w:szCs w:val="20"/>
              </w:rPr>
              <w:t xml:space="preserve">Wardle </w:t>
            </w:r>
          </w:p>
          <w:p w:rsidR="003111B3" w:rsidRDefault="003111B3" w:rsidP="003111B3">
            <w:pPr>
              <w:numPr>
                <w:ilvl w:val="1"/>
                <w:numId w:val="1"/>
              </w:numPr>
              <w:spacing w:after="0"/>
              <w:rPr>
                <w:rFonts w:ascii="Calibri" w:hAnsi="Calibri"/>
                <w:szCs w:val="20"/>
              </w:rPr>
            </w:pPr>
            <w:r>
              <w:t>JD can use this to ensure there is a reserve price or a particular type of sale / prevents sheriff collusion as well</w:t>
            </w:r>
          </w:p>
          <w:p w:rsidR="006715AA" w:rsidRPr="00134F34" w:rsidRDefault="003111B3" w:rsidP="008E4B5F">
            <w:pPr>
              <w:pStyle w:val="ListParagraph"/>
              <w:numPr>
                <w:ilvl w:val="0"/>
                <w:numId w:val="1"/>
              </w:numPr>
              <w:spacing w:after="0"/>
              <w:rPr>
                <w:rFonts w:ascii="Calibri" w:hAnsi="Calibri"/>
                <w:szCs w:val="20"/>
              </w:rPr>
            </w:pPr>
            <w:r>
              <w:rPr>
                <w:rFonts w:ascii="Calibri" w:hAnsi="Calibri"/>
                <w:szCs w:val="20"/>
                <w:u w:val="single"/>
              </w:rPr>
              <w:t>Court has g</w:t>
            </w:r>
            <w:r w:rsidR="00BD3DE6">
              <w:rPr>
                <w:rFonts w:ascii="Calibri" w:hAnsi="Calibri"/>
                <w:szCs w:val="20"/>
                <w:u w:val="single"/>
              </w:rPr>
              <w:t>eneral d</w:t>
            </w:r>
            <w:r w:rsidR="006715AA" w:rsidRPr="00134F34">
              <w:rPr>
                <w:rFonts w:ascii="Calibri" w:hAnsi="Calibri"/>
                <w:szCs w:val="20"/>
                <w:u w:val="single"/>
              </w:rPr>
              <w:t>iscretion</w:t>
            </w:r>
            <w:r w:rsidR="00BD3DE6">
              <w:rPr>
                <w:rFonts w:ascii="Calibri" w:hAnsi="Calibri"/>
                <w:szCs w:val="20"/>
                <w:u w:val="single"/>
              </w:rPr>
              <w:t xml:space="preserve"> to defer</w:t>
            </w:r>
            <w:r w:rsidR="006715AA">
              <w:rPr>
                <w:rFonts w:ascii="Calibri" w:hAnsi="Calibri"/>
                <w:szCs w:val="20"/>
              </w:rPr>
              <w:t xml:space="preserve"> </w:t>
            </w:r>
            <w:r w:rsidR="006715AA" w:rsidRPr="00134F34">
              <w:rPr>
                <w:rFonts w:ascii="Calibri" w:hAnsi="Calibri"/>
                <w:szCs w:val="20"/>
              </w:rPr>
              <w:sym w:font="Wingdings" w:char="F0E0"/>
            </w:r>
            <w:r w:rsidR="006715AA">
              <w:rPr>
                <w:rFonts w:ascii="Calibri" w:hAnsi="Calibri"/>
                <w:szCs w:val="20"/>
              </w:rPr>
              <w:t xml:space="preserve"> Not limited to s.96(2) </w:t>
            </w:r>
            <w:r>
              <w:rPr>
                <w:rFonts w:ascii="Calibri" w:hAnsi="Calibri"/>
                <w:szCs w:val="20"/>
              </w:rPr>
              <w:t xml:space="preserve">– </w:t>
            </w:r>
            <w:r w:rsidR="006715AA">
              <w:rPr>
                <w:rFonts w:ascii="Calibri" w:hAnsi="Calibri"/>
                <w:b/>
                <w:i/>
                <w:szCs w:val="20"/>
              </w:rPr>
              <w:t>Wardle</w:t>
            </w:r>
          </w:p>
          <w:p w:rsidR="006715AA" w:rsidRPr="00305016" w:rsidRDefault="006715AA" w:rsidP="008E4B5F">
            <w:pPr>
              <w:pStyle w:val="ListParagraph"/>
              <w:numPr>
                <w:ilvl w:val="0"/>
                <w:numId w:val="1"/>
              </w:numPr>
              <w:spacing w:after="0"/>
              <w:rPr>
                <w:rFonts w:ascii="Calibri" w:hAnsi="Calibri"/>
                <w:szCs w:val="20"/>
              </w:rPr>
            </w:pPr>
            <w:r w:rsidRPr="00885A52">
              <w:rPr>
                <w:rFonts w:ascii="Calibri" w:hAnsi="Calibri"/>
                <w:szCs w:val="20"/>
                <w:u w:val="single"/>
              </w:rPr>
              <w:t>Deferral of sale</w:t>
            </w:r>
            <w:r w:rsidR="003111B3">
              <w:rPr>
                <w:rFonts w:ascii="Calibri" w:hAnsi="Calibri"/>
                <w:szCs w:val="20"/>
                <w:u w:val="single"/>
              </w:rPr>
              <w:t xml:space="preserve"> of JD’s home</w:t>
            </w:r>
            <w:r>
              <w:rPr>
                <w:rFonts w:ascii="Calibri" w:hAnsi="Calibri"/>
                <w:szCs w:val="20"/>
              </w:rPr>
              <w:t xml:space="preserve"> </w:t>
            </w:r>
            <w:r w:rsidRPr="00885A52">
              <w:rPr>
                <w:rFonts w:ascii="Calibri" w:hAnsi="Calibri"/>
                <w:szCs w:val="20"/>
              </w:rPr>
              <w:sym w:font="Wingdings" w:char="F0E0"/>
            </w:r>
            <w:r>
              <w:rPr>
                <w:rFonts w:ascii="Calibri" w:hAnsi="Calibri"/>
                <w:szCs w:val="20"/>
              </w:rPr>
              <w:t xml:space="preserve"> </w:t>
            </w:r>
            <w:r w:rsidRPr="00305016">
              <w:rPr>
                <w:rFonts w:ascii="Calibri" w:hAnsi="Calibri"/>
                <w:szCs w:val="20"/>
              </w:rPr>
              <w:t xml:space="preserve">Court </w:t>
            </w:r>
            <w:r w:rsidRPr="00885A52">
              <w:rPr>
                <w:rFonts w:ascii="Calibri" w:hAnsi="Calibri"/>
                <w:szCs w:val="20"/>
              </w:rPr>
              <w:t>has discretion to defer sale</w:t>
            </w:r>
            <w:r w:rsidRPr="00305016">
              <w:rPr>
                <w:rFonts w:ascii="Calibri" w:hAnsi="Calibri"/>
                <w:szCs w:val="20"/>
              </w:rPr>
              <w:t xml:space="preserve"> if the land is the JD’s home</w:t>
            </w:r>
            <w:r>
              <w:rPr>
                <w:rFonts w:ascii="Calibri" w:hAnsi="Calibri"/>
                <w:szCs w:val="20"/>
              </w:rPr>
              <w:t xml:space="preserve">, subject to terms and conditions of payment </w:t>
            </w:r>
            <w:r>
              <w:rPr>
                <w:rFonts w:ascii="Calibri" w:hAnsi="Calibri"/>
                <w:b/>
                <w:szCs w:val="20"/>
              </w:rPr>
              <w:t>s.96(2)</w:t>
            </w:r>
          </w:p>
          <w:p w:rsidR="006715AA" w:rsidRPr="005F0169" w:rsidRDefault="006715AA" w:rsidP="008E4B5F">
            <w:pPr>
              <w:numPr>
                <w:ilvl w:val="1"/>
                <w:numId w:val="1"/>
              </w:numPr>
              <w:spacing w:after="0"/>
              <w:rPr>
                <w:rFonts w:ascii="Calibri" w:hAnsi="Calibri"/>
                <w:szCs w:val="20"/>
              </w:rPr>
            </w:pPr>
            <w:r w:rsidRPr="005F0169">
              <w:rPr>
                <w:rFonts w:ascii="Calibri" w:hAnsi="Calibri"/>
                <w:szCs w:val="20"/>
              </w:rPr>
              <w:t>Limited to natural persons; won’t apply to corps</w:t>
            </w:r>
          </w:p>
          <w:p w:rsidR="006715AA" w:rsidRDefault="006715AA" w:rsidP="008E4B5F">
            <w:pPr>
              <w:numPr>
                <w:ilvl w:val="1"/>
                <w:numId w:val="1"/>
              </w:numPr>
              <w:spacing w:after="0"/>
              <w:rPr>
                <w:rFonts w:ascii="Calibri" w:hAnsi="Calibri"/>
                <w:szCs w:val="20"/>
              </w:rPr>
            </w:pPr>
            <w:r>
              <w:rPr>
                <w:rFonts w:ascii="Calibri" w:hAnsi="Calibri"/>
                <w:szCs w:val="20"/>
              </w:rPr>
              <w:t xml:space="preserve">Deferral of sale may be more likely if property is </w:t>
            </w:r>
            <w:r w:rsidRPr="00503A0E">
              <w:rPr>
                <w:rFonts w:ascii="Calibri" w:hAnsi="Calibri"/>
                <w:i/>
                <w:szCs w:val="20"/>
                <w:u w:val="single"/>
              </w:rPr>
              <w:t>matrimonial home</w:t>
            </w:r>
            <w:r>
              <w:rPr>
                <w:rFonts w:ascii="Calibri" w:hAnsi="Calibri"/>
                <w:szCs w:val="20"/>
              </w:rPr>
              <w:t xml:space="preserve"> (seen in </w:t>
            </w:r>
            <w:proofErr w:type="spellStart"/>
            <w:r w:rsidRPr="00885A52">
              <w:rPr>
                <w:rFonts w:ascii="Calibri" w:hAnsi="Calibri"/>
                <w:b/>
                <w:i/>
                <w:szCs w:val="20"/>
              </w:rPr>
              <w:t>Muntain</w:t>
            </w:r>
            <w:proofErr w:type="spellEnd"/>
            <w:r>
              <w:rPr>
                <w:rFonts w:ascii="Calibri" w:hAnsi="Calibri"/>
                <w:szCs w:val="20"/>
              </w:rPr>
              <w:t>)</w:t>
            </w:r>
          </w:p>
          <w:p w:rsidR="006715AA" w:rsidRDefault="006715AA" w:rsidP="008E4B5F">
            <w:pPr>
              <w:numPr>
                <w:ilvl w:val="1"/>
                <w:numId w:val="1"/>
              </w:numPr>
              <w:spacing w:after="0"/>
              <w:rPr>
                <w:rFonts w:ascii="Calibri" w:hAnsi="Calibri"/>
                <w:szCs w:val="20"/>
              </w:rPr>
            </w:pPr>
            <w:r>
              <w:rPr>
                <w:rFonts w:ascii="Calibri" w:hAnsi="Calibri"/>
                <w:szCs w:val="20"/>
              </w:rPr>
              <w:t xml:space="preserve">Court may </w:t>
            </w:r>
            <w:r w:rsidRPr="00503A0E">
              <w:rPr>
                <w:rFonts w:ascii="Calibri" w:hAnsi="Calibri"/>
                <w:i/>
                <w:szCs w:val="20"/>
                <w:u w:val="single"/>
              </w:rPr>
              <w:t>compare the prejudice</w:t>
            </w:r>
            <w:r>
              <w:rPr>
                <w:rFonts w:ascii="Calibri" w:hAnsi="Calibri"/>
                <w:szCs w:val="20"/>
              </w:rPr>
              <w:t xml:space="preserve"> to both parties to see if discretion should be exercised (</w:t>
            </w:r>
            <w:r w:rsidRPr="00503A0E">
              <w:rPr>
                <w:rFonts w:ascii="Calibri" w:hAnsi="Calibri"/>
                <w:i/>
                <w:sz w:val="18"/>
                <w:szCs w:val="18"/>
              </w:rPr>
              <w:t xml:space="preserve">seen in </w:t>
            </w:r>
            <w:proofErr w:type="spellStart"/>
            <w:r w:rsidRPr="00503A0E">
              <w:rPr>
                <w:rFonts w:ascii="Calibri" w:hAnsi="Calibri"/>
                <w:b/>
                <w:i/>
                <w:szCs w:val="20"/>
              </w:rPr>
              <w:t>Pegg</w:t>
            </w:r>
            <w:proofErr w:type="spellEnd"/>
            <w:r w:rsidRPr="00503A0E">
              <w:rPr>
                <w:rFonts w:ascii="Calibri" w:hAnsi="Calibri"/>
                <w:b/>
                <w:i/>
                <w:sz w:val="18"/>
                <w:szCs w:val="18"/>
              </w:rPr>
              <w:t xml:space="preserve"> </w:t>
            </w:r>
            <w:r w:rsidRPr="00503A0E">
              <w:rPr>
                <w:rFonts w:ascii="Calibri" w:hAnsi="Calibri"/>
                <w:i/>
                <w:sz w:val="18"/>
                <w:szCs w:val="18"/>
              </w:rPr>
              <w:t>where 45yo rancher did not have to sell ranch property to satisfy. He would have to start whole new operation. Prejudice to him outweighs</w:t>
            </w:r>
            <w:r>
              <w:rPr>
                <w:rFonts w:ascii="Calibri" w:hAnsi="Calibri"/>
                <w:szCs w:val="20"/>
              </w:rPr>
              <w:t>)</w:t>
            </w:r>
          </w:p>
          <w:p w:rsidR="006715AA" w:rsidRPr="0019411A" w:rsidRDefault="006715AA" w:rsidP="008E4B5F">
            <w:pPr>
              <w:pStyle w:val="ListParagraph"/>
              <w:numPr>
                <w:ilvl w:val="0"/>
                <w:numId w:val="1"/>
              </w:numPr>
              <w:spacing w:after="0"/>
              <w:rPr>
                <w:rFonts w:ascii="Calibri" w:hAnsi="Calibri"/>
              </w:rPr>
            </w:pPr>
            <w:r w:rsidRPr="0019411A">
              <w:rPr>
                <w:u w:val="single"/>
              </w:rPr>
              <w:t>Conditions</w:t>
            </w:r>
            <w:r>
              <w:t xml:space="preserve"> </w:t>
            </w:r>
            <w:r>
              <w:sym w:font="Wingdings" w:char="F0E0"/>
            </w:r>
            <w:r>
              <w:t xml:space="preserve"> The Court may impose conditions on the sale of property, including the deferral of its sale (if the property is likely to increase in value) or ordering the sale to be conducted by a real estate agent instead of a court bailiff – </w:t>
            </w:r>
            <w:proofErr w:type="spellStart"/>
            <w:r>
              <w:rPr>
                <w:b/>
                <w:i/>
              </w:rPr>
              <w:t>Topouzis</w:t>
            </w:r>
            <w:proofErr w:type="spellEnd"/>
          </w:p>
          <w:p w:rsidR="006715AA" w:rsidRPr="00AE2A86" w:rsidRDefault="006715AA" w:rsidP="000177BD">
            <w:pPr>
              <w:pStyle w:val="ListParagraph"/>
              <w:numPr>
                <w:ilvl w:val="1"/>
                <w:numId w:val="1"/>
              </w:numPr>
              <w:spacing w:after="0"/>
              <w:rPr>
                <w:u w:val="single"/>
              </w:rPr>
            </w:pPr>
            <w:r w:rsidRPr="001C29C0">
              <w:rPr>
                <w:i/>
                <w:sz w:val="18"/>
                <w:szCs w:val="18"/>
              </w:rPr>
              <w:t xml:space="preserve">Here, JD wanted to develop the property so that it would be worth more, would be able to fully pay everyone off </w:t>
            </w:r>
            <w:r w:rsidRPr="001C29C0">
              <w:rPr>
                <w:i/>
                <w:sz w:val="18"/>
                <w:szCs w:val="18"/>
              </w:rPr>
              <w:sym w:font="Wingdings" w:char="F0E0"/>
            </w:r>
            <w:r w:rsidRPr="001C29C0">
              <w:rPr>
                <w:i/>
                <w:sz w:val="18"/>
                <w:szCs w:val="18"/>
              </w:rPr>
              <w:t xml:space="preserve"> court exercised discretion and allowed sale to be deferred for 4 months so that development permit could be sought</w:t>
            </w:r>
          </w:p>
        </w:tc>
      </w:tr>
      <w:tr w:rsidR="00930BCC" w:rsidTr="00131AAA">
        <w:trPr>
          <w:trHeight w:val="301"/>
        </w:trPr>
        <w:tc>
          <w:tcPr>
            <w:tcW w:w="13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930BCC" w:rsidRDefault="00930BCC" w:rsidP="00013B3C">
            <w:pPr>
              <w:spacing w:after="0" w:line="240" w:lineRule="auto"/>
              <w:jc w:val="center"/>
              <w:rPr>
                <w:b/>
                <w:szCs w:val="20"/>
              </w:rPr>
            </w:pPr>
            <w:r>
              <w:rPr>
                <w:b/>
                <w:szCs w:val="20"/>
              </w:rPr>
              <w:t>Procedure for Sale</w:t>
            </w:r>
          </w:p>
        </w:tc>
        <w:tc>
          <w:tcPr>
            <w:tcW w:w="9648" w:type="dxa"/>
            <w:tcBorders>
              <w:top w:val="single" w:sz="4" w:space="0" w:color="auto"/>
              <w:left w:val="single" w:sz="4" w:space="0" w:color="auto"/>
              <w:bottom w:val="dotted" w:sz="4" w:space="0" w:color="auto"/>
              <w:right w:val="single" w:sz="4" w:space="0" w:color="auto"/>
            </w:tcBorders>
          </w:tcPr>
          <w:p w:rsidR="00930BCC" w:rsidRDefault="00930BCC" w:rsidP="008E4B5F">
            <w:pPr>
              <w:pStyle w:val="ListParagraph"/>
              <w:numPr>
                <w:ilvl w:val="0"/>
                <w:numId w:val="1"/>
              </w:numPr>
              <w:spacing w:after="0"/>
            </w:pPr>
            <w:r>
              <w:rPr>
                <w:u w:val="single"/>
              </w:rPr>
              <w:t>Time of sale</w:t>
            </w:r>
            <w:r>
              <w:t xml:space="preserve"> </w:t>
            </w:r>
            <w:r>
              <w:sym w:font="Wingdings" w:char="F0E0"/>
            </w:r>
            <w:r>
              <w:t xml:space="preserve"> sheriff cannot offer the land for sale until a month from the date of the order – </w:t>
            </w:r>
            <w:r>
              <w:rPr>
                <w:b/>
              </w:rPr>
              <w:t>s.100</w:t>
            </w:r>
          </w:p>
          <w:p w:rsidR="00930BCC" w:rsidRPr="00554D66" w:rsidRDefault="00930BCC" w:rsidP="008E4B5F">
            <w:pPr>
              <w:pStyle w:val="ListParagraph"/>
              <w:numPr>
                <w:ilvl w:val="0"/>
                <w:numId w:val="1"/>
              </w:numPr>
              <w:spacing w:after="0"/>
            </w:pPr>
            <w:r>
              <w:rPr>
                <w:u w:val="single"/>
              </w:rPr>
              <w:t>Notice of sale</w:t>
            </w:r>
            <w:r>
              <w:t xml:space="preserve"> </w:t>
            </w:r>
            <w:r>
              <w:sym w:font="Wingdings" w:char="F0E0"/>
            </w:r>
            <w:r>
              <w:t xml:space="preserve"> sheriff must give notice of sale before land is offered in the Gazette and advertise in a local newspaper for 7 days preceding sale. Must specify the particular property / names / charges on land / time and place of sale / amount of judgment – </w:t>
            </w:r>
            <w:r>
              <w:rPr>
                <w:b/>
              </w:rPr>
              <w:t>s.101</w:t>
            </w:r>
          </w:p>
          <w:p w:rsidR="00930BCC" w:rsidRPr="00D872EB" w:rsidRDefault="00930BCC" w:rsidP="008E4B5F">
            <w:pPr>
              <w:pStyle w:val="ListParagraph"/>
              <w:numPr>
                <w:ilvl w:val="0"/>
                <w:numId w:val="1"/>
              </w:numPr>
              <w:spacing w:after="0"/>
            </w:pPr>
            <w:r>
              <w:rPr>
                <w:u w:val="single"/>
              </w:rPr>
              <w:t>Plaintiff or mortgagee can purchase</w:t>
            </w:r>
            <w:r>
              <w:t xml:space="preserve"> </w:t>
            </w:r>
            <w:r>
              <w:sym w:font="Wingdings" w:char="F0E0"/>
            </w:r>
            <w:r>
              <w:t xml:space="preserve"> acquires same interest as any other purchaser – </w:t>
            </w:r>
            <w:r>
              <w:rPr>
                <w:b/>
              </w:rPr>
              <w:t>s.103</w:t>
            </w:r>
          </w:p>
          <w:p w:rsidR="00930BCC" w:rsidRPr="000B3230" w:rsidRDefault="00930BCC" w:rsidP="008E4B5F">
            <w:pPr>
              <w:pStyle w:val="ListParagraph"/>
              <w:numPr>
                <w:ilvl w:val="0"/>
                <w:numId w:val="1"/>
              </w:numPr>
              <w:spacing w:after="0"/>
            </w:pPr>
            <w:r>
              <w:rPr>
                <w:u w:val="single"/>
              </w:rPr>
              <w:t>Sheriff can adjourn sale</w:t>
            </w:r>
            <w:r>
              <w:t xml:space="preserve"> </w:t>
            </w:r>
            <w:r>
              <w:sym w:font="Wingdings" w:char="F0E0"/>
            </w:r>
            <w:r>
              <w:t xml:space="preserve"> if no good offers / no bidders – </w:t>
            </w:r>
            <w:r>
              <w:rPr>
                <w:b/>
              </w:rPr>
              <w:t>s.104</w:t>
            </w:r>
          </w:p>
          <w:p w:rsidR="00930BCC" w:rsidRPr="009A536F" w:rsidRDefault="00930BCC" w:rsidP="008E4B5F">
            <w:pPr>
              <w:pStyle w:val="ListParagraph"/>
              <w:numPr>
                <w:ilvl w:val="0"/>
                <w:numId w:val="1"/>
              </w:numPr>
              <w:spacing w:after="0"/>
            </w:pPr>
            <w:r>
              <w:rPr>
                <w:u w:val="single"/>
              </w:rPr>
              <w:t>Conveyance</w:t>
            </w:r>
            <w:r>
              <w:t xml:space="preserve"> </w:t>
            </w:r>
            <w:r>
              <w:sym w:font="Wingdings" w:char="F0E0"/>
            </w:r>
            <w:r>
              <w:t xml:space="preserve"> </w:t>
            </w:r>
            <w:r>
              <w:rPr>
                <w:rFonts w:cs="Times New Roman"/>
                <w:szCs w:val="20"/>
              </w:rPr>
              <w:t>the interest that vests in the purchaser at sale is the same interest the JD had at the registration of the 1</w:t>
            </w:r>
            <w:r>
              <w:rPr>
                <w:rFonts w:cs="Times New Roman"/>
                <w:szCs w:val="20"/>
                <w:vertAlign w:val="superscript"/>
              </w:rPr>
              <w:t>st</w:t>
            </w:r>
            <w:r>
              <w:rPr>
                <w:rFonts w:cs="Times New Roman"/>
                <w:szCs w:val="20"/>
              </w:rPr>
              <w:t xml:space="preserve"> J – doesn’t matter if it’s a later JC conducting the sale – </w:t>
            </w:r>
            <w:r>
              <w:rPr>
                <w:rFonts w:cs="Times New Roman"/>
                <w:b/>
                <w:szCs w:val="20"/>
              </w:rPr>
              <w:t>s.105(2)</w:t>
            </w:r>
          </w:p>
          <w:p w:rsidR="00930BCC" w:rsidRPr="009A536F" w:rsidRDefault="00930BCC" w:rsidP="008E4B5F">
            <w:pPr>
              <w:pStyle w:val="ListParagraph"/>
              <w:numPr>
                <w:ilvl w:val="1"/>
                <w:numId w:val="1"/>
              </w:numPr>
              <w:spacing w:after="0"/>
            </w:pPr>
            <w:r>
              <w:t>*EE</w:t>
            </w:r>
            <w:r w:rsidRPr="009A536F">
              <w:t xml:space="preserve"> doesn’t know what this means</w:t>
            </w:r>
            <w:r>
              <w:t>!</w:t>
            </w:r>
          </w:p>
          <w:p w:rsidR="00930BCC" w:rsidRPr="0057658E" w:rsidRDefault="00930BCC" w:rsidP="008E4B5F">
            <w:pPr>
              <w:pStyle w:val="ListParagraph"/>
              <w:numPr>
                <w:ilvl w:val="0"/>
                <w:numId w:val="1"/>
              </w:numPr>
              <w:spacing w:after="0"/>
            </w:pPr>
            <w:r>
              <w:rPr>
                <w:u w:val="single"/>
              </w:rPr>
              <w:t>Proceeds</w:t>
            </w:r>
            <w:r>
              <w:t xml:space="preserve"> </w:t>
            </w:r>
            <w:r>
              <w:sym w:font="Wingdings" w:char="F0E0"/>
            </w:r>
            <w:r>
              <w:t xml:space="preserve"> are paid to the court registrar less fees/expenses (</w:t>
            </w:r>
            <w:r>
              <w:rPr>
                <w:b/>
              </w:rPr>
              <w:t>s.106</w:t>
            </w:r>
            <w:r>
              <w:t>) and then paid into court as if money levied under execution under CAA (</w:t>
            </w:r>
            <w:r>
              <w:rPr>
                <w:b/>
              </w:rPr>
              <w:t>s.110</w:t>
            </w:r>
            <w:r>
              <w:t>)</w:t>
            </w:r>
          </w:p>
          <w:p w:rsidR="00930BCC" w:rsidRPr="00C71843" w:rsidRDefault="00930BCC" w:rsidP="0057658E">
            <w:pPr>
              <w:pStyle w:val="ListParagraph"/>
              <w:numPr>
                <w:ilvl w:val="0"/>
                <w:numId w:val="1"/>
              </w:numPr>
              <w:spacing w:after="0"/>
            </w:pPr>
            <w:r>
              <w:rPr>
                <w:u w:val="single"/>
              </w:rPr>
              <w:t>Distribution</w:t>
            </w:r>
            <w:r>
              <w:t xml:space="preserve"> </w:t>
            </w:r>
            <w:r>
              <w:sym w:font="Wingdings" w:char="F0E0"/>
            </w:r>
            <w:r>
              <w:t xml:space="preserve"> money received by registrar is distributed to the persons to whom the sheriff would distribute under the </w:t>
            </w:r>
            <w:r w:rsidRPr="003A0213">
              <w:rPr>
                <w:i/>
              </w:rPr>
              <w:t>Creditor Assistance Act</w:t>
            </w:r>
            <w:r>
              <w:t xml:space="preserve"> (pro rata) – </w:t>
            </w:r>
            <w:r>
              <w:rPr>
                <w:b/>
              </w:rPr>
              <w:t>s.111</w:t>
            </w:r>
          </w:p>
          <w:p w:rsidR="00930BCC" w:rsidRPr="00C71843" w:rsidRDefault="00930BCC" w:rsidP="00930BCC">
            <w:pPr>
              <w:pStyle w:val="ListParagraph"/>
              <w:numPr>
                <w:ilvl w:val="1"/>
                <w:numId w:val="1"/>
              </w:numPr>
              <w:spacing w:after="0"/>
            </w:pPr>
            <w:r w:rsidRPr="00C71843">
              <w:t>Does not apply to foreclosure proceedings (</w:t>
            </w:r>
            <w:proofErr w:type="spellStart"/>
            <w:r>
              <w:rPr>
                <w:b/>
                <w:i/>
              </w:rPr>
              <w:t>Roadbu</w:t>
            </w:r>
            <w:r w:rsidRPr="00C71843">
              <w:rPr>
                <w:b/>
                <w:i/>
              </w:rPr>
              <w:t>rg</w:t>
            </w:r>
            <w:proofErr w:type="spellEnd"/>
            <w:r w:rsidRPr="00C71843">
              <w:t>)</w:t>
            </w:r>
            <w:r>
              <w:t xml:space="preserve"> </w:t>
            </w:r>
            <w:r>
              <w:sym w:font="Wingdings" w:char="F0E0"/>
            </w:r>
            <w:r>
              <w:t xml:space="preserve"> if foreclosure, then CAA doesn’t apply and </w:t>
            </w:r>
            <w:r>
              <w:lastRenderedPageBreak/>
              <w:t>payment is made on the basis of the order of registration on title</w:t>
            </w:r>
          </w:p>
        </w:tc>
      </w:tr>
      <w:tr w:rsidR="00930BCC" w:rsidTr="00930BCC">
        <w:trPr>
          <w:trHeight w:val="575"/>
        </w:trPr>
        <w:tc>
          <w:tcPr>
            <w:tcW w:w="136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930BCC" w:rsidRDefault="00930BCC" w:rsidP="00013B3C">
            <w:pPr>
              <w:spacing w:after="0" w:line="240" w:lineRule="auto"/>
              <w:jc w:val="center"/>
              <w:rPr>
                <w:b/>
                <w:szCs w:val="20"/>
              </w:rPr>
            </w:pPr>
          </w:p>
        </w:tc>
        <w:tc>
          <w:tcPr>
            <w:tcW w:w="9648" w:type="dxa"/>
            <w:tcBorders>
              <w:top w:val="dotted" w:sz="4" w:space="0" w:color="auto"/>
              <w:left w:val="single" w:sz="4" w:space="0" w:color="auto"/>
              <w:bottom w:val="single" w:sz="4" w:space="0" w:color="auto"/>
              <w:right w:val="single" w:sz="4" w:space="0" w:color="auto"/>
            </w:tcBorders>
          </w:tcPr>
          <w:p w:rsidR="00930BCC" w:rsidRPr="00554D66" w:rsidRDefault="00930BCC" w:rsidP="008E4B5F">
            <w:pPr>
              <w:pStyle w:val="ListParagraph"/>
              <w:numPr>
                <w:ilvl w:val="0"/>
                <w:numId w:val="1"/>
              </w:numPr>
              <w:spacing w:after="0"/>
            </w:pPr>
            <w:r>
              <w:rPr>
                <w:u w:val="single"/>
              </w:rPr>
              <w:t>Purchaser not affected by irregularities even with notice</w:t>
            </w:r>
            <w:r>
              <w:t xml:space="preserve"> </w:t>
            </w:r>
            <w:r>
              <w:sym w:font="Wingdings" w:char="F0E0"/>
            </w:r>
            <w:r>
              <w:t xml:space="preserve"> as long as not a party to the irregularity, sale is valid – </w:t>
            </w:r>
            <w:r>
              <w:rPr>
                <w:b/>
              </w:rPr>
              <w:t>s.107</w:t>
            </w:r>
          </w:p>
          <w:p w:rsidR="00930BCC" w:rsidRDefault="00930BCC" w:rsidP="0057658E">
            <w:pPr>
              <w:pStyle w:val="ListParagraph"/>
              <w:numPr>
                <w:ilvl w:val="0"/>
                <w:numId w:val="1"/>
              </w:numPr>
              <w:spacing w:after="0"/>
              <w:rPr>
                <w:u w:val="single"/>
              </w:rPr>
            </w:pPr>
            <w:r>
              <w:rPr>
                <w:u w:val="single"/>
              </w:rPr>
              <w:t>Proceeding not abated by marriage/death/bankruptcy</w:t>
            </w:r>
            <w:r>
              <w:t xml:space="preserve"> </w:t>
            </w:r>
            <w:r>
              <w:sym w:font="Wingdings" w:char="F0E0"/>
            </w:r>
            <w:r>
              <w:t xml:space="preserve"> sale of land is not affected for those reasons / purchaser gets absolute title to estate and interest of execution debtor – </w:t>
            </w:r>
            <w:r>
              <w:rPr>
                <w:b/>
              </w:rPr>
              <w:t>s.108</w:t>
            </w:r>
          </w:p>
        </w:tc>
      </w:tr>
      <w:tr w:rsidR="00532B02" w:rsidTr="00DA3081">
        <w:trPr>
          <w:trHeight w:val="350"/>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2B02" w:rsidRDefault="005C089B" w:rsidP="00013B3C">
            <w:pPr>
              <w:spacing w:after="0" w:line="240" w:lineRule="auto"/>
              <w:jc w:val="center"/>
              <w:rPr>
                <w:b/>
                <w:szCs w:val="20"/>
              </w:rPr>
            </w:pPr>
            <w:r>
              <w:rPr>
                <w:b/>
                <w:szCs w:val="20"/>
              </w:rPr>
              <w:t>Matrimonial Home</w:t>
            </w:r>
          </w:p>
        </w:tc>
        <w:tc>
          <w:tcPr>
            <w:tcW w:w="9648" w:type="dxa"/>
            <w:tcBorders>
              <w:top w:val="single" w:sz="4" w:space="0" w:color="auto"/>
              <w:left w:val="single" w:sz="4" w:space="0" w:color="auto"/>
              <w:bottom w:val="single" w:sz="4" w:space="0" w:color="auto"/>
              <w:right w:val="single" w:sz="4" w:space="0" w:color="auto"/>
            </w:tcBorders>
          </w:tcPr>
          <w:p w:rsidR="00F62D49" w:rsidRDefault="005C089B" w:rsidP="008E4B5F">
            <w:pPr>
              <w:numPr>
                <w:ilvl w:val="0"/>
                <w:numId w:val="1"/>
              </w:numPr>
              <w:spacing w:after="0"/>
              <w:rPr>
                <w:rFonts w:ascii="Calibri" w:hAnsi="Calibri"/>
                <w:szCs w:val="20"/>
              </w:rPr>
            </w:pPr>
            <w:r>
              <w:rPr>
                <w:rFonts w:ascii="Calibri" w:hAnsi="Calibri"/>
                <w:szCs w:val="20"/>
              </w:rPr>
              <w:t xml:space="preserve">Deferral of sale under s.96(2) may be more likely if property is </w:t>
            </w:r>
            <w:r w:rsidRPr="005C089B">
              <w:rPr>
                <w:rFonts w:ascii="Calibri" w:hAnsi="Calibri"/>
                <w:szCs w:val="20"/>
              </w:rPr>
              <w:t>matrimonial home</w:t>
            </w:r>
            <w:r>
              <w:rPr>
                <w:rFonts w:ascii="Calibri" w:hAnsi="Calibri"/>
                <w:szCs w:val="20"/>
              </w:rPr>
              <w:t xml:space="preserve"> (seen in </w:t>
            </w:r>
            <w:proofErr w:type="spellStart"/>
            <w:r w:rsidRPr="00885A52">
              <w:rPr>
                <w:rFonts w:ascii="Calibri" w:hAnsi="Calibri"/>
                <w:b/>
                <w:i/>
                <w:szCs w:val="20"/>
              </w:rPr>
              <w:t>Muntain</w:t>
            </w:r>
            <w:proofErr w:type="spellEnd"/>
            <w:r>
              <w:rPr>
                <w:rFonts w:ascii="Calibri" w:hAnsi="Calibri"/>
                <w:szCs w:val="20"/>
              </w:rPr>
              <w:t>)</w:t>
            </w:r>
          </w:p>
          <w:p w:rsidR="00F62D49" w:rsidRDefault="00503A0E" w:rsidP="008E4B5F">
            <w:pPr>
              <w:numPr>
                <w:ilvl w:val="0"/>
                <w:numId w:val="1"/>
              </w:numPr>
              <w:spacing w:after="0"/>
              <w:rPr>
                <w:rFonts w:ascii="Calibri" w:hAnsi="Calibri"/>
                <w:szCs w:val="20"/>
              </w:rPr>
            </w:pPr>
            <w:r>
              <w:t xml:space="preserve">COAE is not a complete code </w:t>
            </w:r>
            <w:r>
              <w:sym w:font="Wingdings" w:char="F0E0"/>
            </w:r>
            <w:r w:rsidR="005C089B">
              <w:t xml:space="preserve"> </w:t>
            </w:r>
            <w:r w:rsidR="005C089B" w:rsidRPr="005C089B">
              <w:t>Court has jurisdiction to supervise sale even though this is not provided for in the statute, including making order that sale is subject to judicial approval.  This type of order is most appropriate when a matrimonial home is subject to a sale</w:t>
            </w:r>
            <w:r>
              <w:t xml:space="preserve"> – </w:t>
            </w:r>
            <w:r w:rsidR="005C089B" w:rsidRPr="00F62D49">
              <w:rPr>
                <w:b/>
                <w:i/>
              </w:rPr>
              <w:t>Wardle</w:t>
            </w:r>
          </w:p>
          <w:p w:rsidR="00120F7A" w:rsidRPr="00F62D49" w:rsidRDefault="00120F7A" w:rsidP="008E4B5F">
            <w:pPr>
              <w:numPr>
                <w:ilvl w:val="1"/>
                <w:numId w:val="1"/>
              </w:numPr>
              <w:spacing w:after="0"/>
              <w:rPr>
                <w:rFonts w:ascii="Calibri" w:hAnsi="Calibri"/>
                <w:szCs w:val="20"/>
              </w:rPr>
            </w:pPr>
            <w:r>
              <w:t>JD can use this to ensure there is a reserve price or a particular type of sale</w:t>
            </w:r>
          </w:p>
        </w:tc>
      </w:tr>
      <w:tr w:rsidR="00672E73" w:rsidTr="00A87AF3">
        <w:trPr>
          <w:trHeight w:val="422"/>
        </w:trPr>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2E73" w:rsidRDefault="00672E73" w:rsidP="00013B3C">
            <w:pPr>
              <w:spacing w:after="0" w:line="240" w:lineRule="auto"/>
              <w:jc w:val="center"/>
              <w:rPr>
                <w:b/>
                <w:szCs w:val="20"/>
              </w:rPr>
            </w:pPr>
            <w:r>
              <w:rPr>
                <w:b/>
                <w:szCs w:val="20"/>
              </w:rPr>
              <w:t>Foreclosure</w:t>
            </w:r>
          </w:p>
        </w:tc>
        <w:tc>
          <w:tcPr>
            <w:tcW w:w="9648" w:type="dxa"/>
            <w:tcBorders>
              <w:top w:val="single" w:sz="4" w:space="0" w:color="auto"/>
              <w:left w:val="single" w:sz="4" w:space="0" w:color="auto"/>
              <w:bottom w:val="single" w:sz="4" w:space="0" w:color="auto"/>
              <w:right w:val="single" w:sz="4" w:space="0" w:color="auto"/>
            </w:tcBorders>
          </w:tcPr>
          <w:p w:rsidR="00672E73" w:rsidRPr="00A87AF3" w:rsidRDefault="00672E73" w:rsidP="00672E73">
            <w:pPr>
              <w:numPr>
                <w:ilvl w:val="0"/>
                <w:numId w:val="1"/>
              </w:numPr>
              <w:spacing w:after="0"/>
              <w:rPr>
                <w:rFonts w:ascii="Calibri" w:hAnsi="Calibri"/>
                <w:szCs w:val="20"/>
              </w:rPr>
            </w:pPr>
            <w:r>
              <w:t xml:space="preserve">If foreclosure proceedings instituted, then CAA pro rata distribution doesn’t apply </w:t>
            </w:r>
            <w:r>
              <w:sym w:font="Wingdings" w:char="F0E0"/>
            </w:r>
            <w:r>
              <w:t xml:space="preserve"> payment is made on the basis of the order of registration on title – </w:t>
            </w:r>
            <w:proofErr w:type="spellStart"/>
            <w:r>
              <w:rPr>
                <w:b/>
                <w:i/>
              </w:rPr>
              <w:t>Roadburg</w:t>
            </w:r>
            <w:proofErr w:type="spellEnd"/>
          </w:p>
          <w:p w:rsidR="00A87AF3" w:rsidRPr="00672E73" w:rsidRDefault="00A87AF3" w:rsidP="00672E73">
            <w:pPr>
              <w:numPr>
                <w:ilvl w:val="0"/>
                <w:numId w:val="1"/>
              </w:numPr>
              <w:spacing w:after="0"/>
              <w:rPr>
                <w:rFonts w:ascii="Calibri" w:hAnsi="Calibri"/>
                <w:szCs w:val="20"/>
              </w:rPr>
            </w:pPr>
            <w:r>
              <w:t>So make sure to register your judgment early to have priority!</w:t>
            </w:r>
          </w:p>
        </w:tc>
      </w:tr>
    </w:tbl>
    <w:p w:rsidR="00503A0E" w:rsidRDefault="00503A0E" w:rsidP="00503A0E"/>
    <w:p w:rsidR="00503A0E" w:rsidRDefault="00503A0E">
      <w:pPr>
        <w:spacing w:after="200"/>
        <w:contextualSpacing w:val="0"/>
        <w:rPr>
          <w:rFonts w:eastAsiaTheme="majorEastAsia" w:cstheme="majorBidi"/>
          <w:b/>
          <w:bCs/>
          <w:color w:val="4F81BD" w:themeColor="accent1"/>
          <w:sz w:val="24"/>
          <w:szCs w:val="26"/>
          <w:u w:val="single"/>
        </w:rPr>
      </w:pPr>
      <w:r>
        <w:br w:type="page"/>
      </w:r>
    </w:p>
    <w:p w:rsidR="000F12C9" w:rsidRDefault="000F12C9" w:rsidP="00013B3C">
      <w:pPr>
        <w:pStyle w:val="Heading2"/>
        <w:spacing w:before="0" w:after="0"/>
      </w:pPr>
      <w:r>
        <w:lastRenderedPageBreak/>
        <w:t>C. Equitable Relief</w:t>
      </w:r>
    </w:p>
    <w:tbl>
      <w:tblPr>
        <w:tblStyle w:val="TableGrid"/>
        <w:tblW w:w="0" w:type="auto"/>
        <w:tblLook w:val="04A0" w:firstRow="1" w:lastRow="0" w:firstColumn="1" w:lastColumn="0" w:noHBand="0" w:noVBand="1"/>
      </w:tblPr>
      <w:tblGrid>
        <w:gridCol w:w="1458"/>
        <w:gridCol w:w="4860"/>
        <w:gridCol w:w="1587"/>
        <w:gridCol w:w="3111"/>
      </w:tblGrid>
      <w:tr w:rsidR="00D55214" w:rsidRPr="008F5B12" w:rsidTr="00FC5E4C">
        <w:trPr>
          <w:trHeight w:val="305"/>
        </w:trPr>
        <w:tc>
          <w:tcPr>
            <w:tcW w:w="11016"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D55214" w:rsidRPr="008F5B12" w:rsidRDefault="00B06040" w:rsidP="00013B3C">
            <w:pPr>
              <w:spacing w:after="0" w:line="240" w:lineRule="auto"/>
              <w:jc w:val="center"/>
              <w:rPr>
                <w:b/>
                <w:color w:val="FFFFFF" w:themeColor="background1"/>
                <w:szCs w:val="20"/>
              </w:rPr>
            </w:pPr>
            <w:r>
              <w:rPr>
                <w:b/>
                <w:color w:val="FFFFFF" w:themeColor="background1"/>
                <w:szCs w:val="20"/>
              </w:rPr>
              <w:t xml:space="preserve">1. </w:t>
            </w:r>
            <w:r w:rsidR="00BD22E8" w:rsidRPr="007C7A2F">
              <w:rPr>
                <w:b/>
                <w:i/>
                <w:color w:val="FFFFFF" w:themeColor="background1"/>
                <w:szCs w:val="20"/>
              </w:rPr>
              <w:t>Mareva</w:t>
            </w:r>
            <w:r w:rsidR="00BD22E8">
              <w:rPr>
                <w:b/>
                <w:color w:val="FFFFFF" w:themeColor="background1"/>
                <w:szCs w:val="20"/>
              </w:rPr>
              <w:t xml:space="preserve"> Injunctions</w:t>
            </w:r>
          </w:p>
        </w:tc>
      </w:tr>
      <w:tr w:rsidR="00D55214" w:rsidTr="0093037B">
        <w:trPr>
          <w:trHeight w:val="55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5214" w:rsidRPr="008F5B12" w:rsidRDefault="0043794C" w:rsidP="00013B3C">
            <w:pPr>
              <w:spacing w:after="0" w:line="240" w:lineRule="auto"/>
              <w:jc w:val="center"/>
              <w:rPr>
                <w:b/>
                <w:szCs w:val="20"/>
              </w:rPr>
            </w:pPr>
            <w:r>
              <w:rPr>
                <w:b/>
                <w:szCs w:val="20"/>
              </w:rPr>
              <w:t>Basics</w:t>
            </w:r>
          </w:p>
        </w:tc>
        <w:tc>
          <w:tcPr>
            <w:tcW w:w="9558" w:type="dxa"/>
            <w:gridSpan w:val="3"/>
            <w:tcBorders>
              <w:top w:val="single" w:sz="4" w:space="0" w:color="auto"/>
              <w:left w:val="single" w:sz="4" w:space="0" w:color="auto"/>
              <w:bottom w:val="single" w:sz="4" w:space="0" w:color="auto"/>
              <w:right w:val="single" w:sz="4" w:space="0" w:color="auto"/>
            </w:tcBorders>
          </w:tcPr>
          <w:p w:rsidR="006C0A34" w:rsidRPr="000D7D5F" w:rsidRDefault="006C0A34" w:rsidP="006C0A34">
            <w:pPr>
              <w:pStyle w:val="ListParagraph"/>
              <w:numPr>
                <w:ilvl w:val="0"/>
                <w:numId w:val="1"/>
              </w:numPr>
              <w:spacing w:after="0"/>
            </w:pPr>
            <w:r>
              <w:t xml:space="preserve">Provided for in s.39 of the LAEA, existence in Canada affirmed by SCC in </w:t>
            </w:r>
            <w:r>
              <w:rPr>
                <w:b/>
                <w:i/>
              </w:rPr>
              <w:t>Aetna Financial</w:t>
            </w:r>
          </w:p>
          <w:p w:rsidR="00D55214" w:rsidRDefault="00B06040" w:rsidP="008E4B5F">
            <w:pPr>
              <w:pStyle w:val="ListParagraph"/>
              <w:numPr>
                <w:ilvl w:val="0"/>
                <w:numId w:val="1"/>
              </w:numPr>
              <w:spacing w:after="0"/>
            </w:pPr>
            <w:r w:rsidRPr="006C0A34">
              <w:rPr>
                <w:u w:val="single"/>
              </w:rPr>
              <w:t>Basically a freezing order</w:t>
            </w:r>
            <w:r w:rsidR="000D7D5F">
              <w:t xml:space="preserve"> </w:t>
            </w:r>
            <w:r w:rsidR="000D7D5F">
              <w:sym w:font="Wingdings" w:char="F0E0"/>
            </w:r>
            <w:r>
              <w:t xml:space="preserve"> Defendant’s assets are frozen to prevent them from being </w:t>
            </w:r>
            <w:r w:rsidR="000D7D5F">
              <w:t>removed from the jurisdiction or sold</w:t>
            </w:r>
            <w:r>
              <w:t xml:space="preserve"> in an attempt to frustrate a potential judgment</w:t>
            </w:r>
          </w:p>
          <w:p w:rsidR="000D7D5F" w:rsidRDefault="000D7D5F" w:rsidP="008E4B5F">
            <w:pPr>
              <w:pStyle w:val="ListParagraph"/>
              <w:numPr>
                <w:ilvl w:val="0"/>
                <w:numId w:val="1"/>
              </w:numPr>
              <w:spacing w:after="0"/>
            </w:pPr>
            <w:r w:rsidRPr="000D7D5F">
              <w:t xml:space="preserve">In </w:t>
            </w:r>
            <w:proofErr w:type="spellStart"/>
            <w:r w:rsidRPr="000D7D5F">
              <w:t>personam</w:t>
            </w:r>
            <w:proofErr w:type="spellEnd"/>
            <w:r>
              <w:t xml:space="preserve"> order </w:t>
            </w:r>
            <w:r>
              <w:sym w:font="Wingdings" w:char="F0E0"/>
            </w:r>
            <w:r>
              <w:t xml:space="preserve"> restrains D under </w:t>
            </w:r>
            <w:r w:rsidRPr="00C85301">
              <w:rPr>
                <w:u w:val="single"/>
              </w:rPr>
              <w:t>threat of contempt of court</w:t>
            </w:r>
          </w:p>
          <w:p w:rsidR="000D7D5F" w:rsidRDefault="000D7D5F" w:rsidP="008E4B5F">
            <w:pPr>
              <w:pStyle w:val="ListParagraph"/>
              <w:numPr>
                <w:ilvl w:val="0"/>
                <w:numId w:val="1"/>
              </w:numPr>
              <w:spacing w:after="0"/>
            </w:pPr>
            <w:r>
              <w:t xml:space="preserve">Not a security interest </w:t>
            </w:r>
            <w:r>
              <w:sym w:font="Wingdings" w:char="F0E0"/>
            </w:r>
            <w:r>
              <w:t xml:space="preserve"> D is still owner, secured parties can get the assets</w:t>
            </w:r>
          </w:p>
          <w:p w:rsidR="00C85301" w:rsidRDefault="00C85301" w:rsidP="008E4B5F">
            <w:pPr>
              <w:pStyle w:val="ListParagraph"/>
              <w:numPr>
                <w:ilvl w:val="0"/>
                <w:numId w:val="1"/>
              </w:numPr>
              <w:spacing w:after="0"/>
            </w:pPr>
            <w:r>
              <w:t xml:space="preserve">Can apply to </w:t>
            </w:r>
            <w:r w:rsidRPr="00C85301">
              <w:rPr>
                <w:u w:val="single"/>
              </w:rPr>
              <w:t>any type of asset</w:t>
            </w:r>
            <w:r>
              <w:t xml:space="preserve"> </w:t>
            </w:r>
          </w:p>
          <w:p w:rsidR="000D7D5F" w:rsidRDefault="000D7D5F" w:rsidP="008E4B5F">
            <w:pPr>
              <w:pStyle w:val="ListParagraph"/>
              <w:numPr>
                <w:ilvl w:val="0"/>
                <w:numId w:val="1"/>
              </w:numPr>
              <w:spacing w:after="0"/>
            </w:pPr>
            <w:r>
              <w:t xml:space="preserve">Can operate </w:t>
            </w:r>
            <w:r w:rsidRPr="00C85301">
              <w:rPr>
                <w:u w:val="single"/>
              </w:rPr>
              <w:t>anywhere in the world</w:t>
            </w:r>
          </w:p>
          <w:p w:rsidR="00BB3154" w:rsidRDefault="00BB3154" w:rsidP="008E4B5F">
            <w:pPr>
              <w:pStyle w:val="ListParagraph"/>
              <w:numPr>
                <w:ilvl w:val="0"/>
                <w:numId w:val="1"/>
              </w:numPr>
              <w:spacing w:after="0"/>
            </w:pPr>
            <w:r>
              <w:t xml:space="preserve">P can get a </w:t>
            </w:r>
            <w:r w:rsidRPr="00C85301">
              <w:rPr>
                <w:u w:val="single"/>
              </w:rPr>
              <w:t>list of assets</w:t>
            </w:r>
            <w:r>
              <w:t xml:space="preserve"> </w:t>
            </w:r>
            <w:r w:rsidR="003132A9">
              <w:t>(</w:t>
            </w:r>
            <w:r w:rsidR="003132A9" w:rsidRPr="003132A9">
              <w:rPr>
                <w:u w:val="single"/>
              </w:rPr>
              <w:t>ancillary order</w:t>
            </w:r>
            <w:r w:rsidR="003132A9">
              <w:t xml:space="preserve">) </w:t>
            </w:r>
            <w:r>
              <w:t>worldwide as well</w:t>
            </w:r>
          </w:p>
          <w:p w:rsidR="00384265" w:rsidRDefault="00384265" w:rsidP="008E4B5F">
            <w:pPr>
              <w:pStyle w:val="ListParagraph"/>
              <w:numPr>
                <w:ilvl w:val="0"/>
                <w:numId w:val="1"/>
              </w:numPr>
              <w:spacing w:after="0"/>
            </w:pPr>
            <w:r>
              <w:t xml:space="preserve">Terms </w:t>
            </w:r>
            <w:r>
              <w:sym w:font="Wingdings" w:char="F0E0"/>
            </w:r>
            <w:r>
              <w:t xml:space="preserve"> still need to be able to carry on operations, have money to pay lawyer etc.</w:t>
            </w:r>
          </w:p>
          <w:p w:rsidR="00C802C4" w:rsidRPr="000D7D5F" w:rsidRDefault="00C802C4" w:rsidP="008E4B5F">
            <w:pPr>
              <w:pStyle w:val="ListParagraph"/>
              <w:numPr>
                <w:ilvl w:val="0"/>
                <w:numId w:val="1"/>
              </w:numPr>
              <w:spacing w:after="0"/>
            </w:pPr>
            <w:r>
              <w:t xml:space="preserve">If D wants assets unfrozen </w:t>
            </w:r>
            <w:r>
              <w:sym w:font="Wingdings" w:char="F0E0"/>
            </w:r>
            <w:r>
              <w:t xml:space="preserve"> post security</w:t>
            </w:r>
          </w:p>
        </w:tc>
      </w:tr>
      <w:tr w:rsidR="001667C2" w:rsidTr="0093037B">
        <w:trPr>
          <w:trHeight w:val="323"/>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7C2" w:rsidRDefault="006C0A34" w:rsidP="00013B3C">
            <w:pPr>
              <w:spacing w:after="0" w:line="240" w:lineRule="auto"/>
              <w:jc w:val="center"/>
              <w:rPr>
                <w:b/>
                <w:szCs w:val="20"/>
              </w:rPr>
            </w:pPr>
            <w:r>
              <w:rPr>
                <w:b/>
                <w:szCs w:val="20"/>
              </w:rPr>
              <w:t>When?</w:t>
            </w:r>
          </w:p>
        </w:tc>
        <w:tc>
          <w:tcPr>
            <w:tcW w:w="9558" w:type="dxa"/>
            <w:gridSpan w:val="3"/>
            <w:tcBorders>
              <w:top w:val="single" w:sz="4" w:space="0" w:color="auto"/>
              <w:left w:val="single" w:sz="4" w:space="0" w:color="auto"/>
              <w:bottom w:val="single" w:sz="4" w:space="0" w:color="auto"/>
              <w:right w:val="single" w:sz="4" w:space="0" w:color="auto"/>
            </w:tcBorders>
          </w:tcPr>
          <w:p w:rsidR="001667C2" w:rsidRPr="000E21A9" w:rsidRDefault="001667C2" w:rsidP="0018552D">
            <w:pPr>
              <w:pStyle w:val="ListParagraph"/>
              <w:numPr>
                <w:ilvl w:val="0"/>
                <w:numId w:val="18"/>
              </w:numPr>
              <w:spacing w:after="0"/>
              <w:rPr>
                <w:szCs w:val="20"/>
              </w:rPr>
            </w:pPr>
            <w:r>
              <w:t xml:space="preserve">Can be made anytime </w:t>
            </w:r>
            <w:r>
              <w:sym w:font="Wingdings" w:char="F0E0"/>
            </w:r>
            <w:r>
              <w:t xml:space="preserve"> pre/</w:t>
            </w:r>
            <w:r w:rsidR="00EF4AEE">
              <w:t>during/</w:t>
            </w:r>
            <w:r w:rsidR="000E21A9">
              <w:t>post judgment</w:t>
            </w:r>
          </w:p>
        </w:tc>
      </w:tr>
      <w:tr w:rsidR="00503E13" w:rsidTr="0093037B">
        <w:trPr>
          <w:trHeight w:val="28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03E13" w:rsidRDefault="00503E13" w:rsidP="00013B3C">
            <w:pPr>
              <w:spacing w:after="0" w:line="240" w:lineRule="auto"/>
              <w:jc w:val="center"/>
              <w:rPr>
                <w:b/>
                <w:szCs w:val="20"/>
              </w:rPr>
            </w:pPr>
            <w:r>
              <w:rPr>
                <w:b/>
                <w:szCs w:val="20"/>
              </w:rPr>
              <w:t xml:space="preserve">Specificity </w:t>
            </w:r>
          </w:p>
        </w:tc>
        <w:tc>
          <w:tcPr>
            <w:tcW w:w="9558" w:type="dxa"/>
            <w:gridSpan w:val="3"/>
            <w:tcBorders>
              <w:top w:val="single" w:sz="4" w:space="0" w:color="auto"/>
              <w:left w:val="single" w:sz="4" w:space="0" w:color="auto"/>
              <w:bottom w:val="single" w:sz="4" w:space="0" w:color="auto"/>
              <w:right w:val="single" w:sz="4" w:space="0" w:color="auto"/>
            </w:tcBorders>
          </w:tcPr>
          <w:p w:rsidR="00503E13" w:rsidRDefault="000E21A9" w:rsidP="0018552D">
            <w:pPr>
              <w:pStyle w:val="ListParagraph"/>
              <w:numPr>
                <w:ilvl w:val="0"/>
                <w:numId w:val="18"/>
              </w:numPr>
              <w:spacing w:after="0"/>
            </w:pPr>
            <w:r>
              <w:t>Mareva</w:t>
            </w:r>
            <w:r w:rsidR="00503E13">
              <w:t xml:space="preserve"> orders should be precise/specific </w:t>
            </w:r>
            <w:r>
              <w:t xml:space="preserve">and not open-ended for amounts/time etc. – </w:t>
            </w:r>
            <w:r>
              <w:rPr>
                <w:b/>
                <w:i/>
              </w:rPr>
              <w:t>Tracy</w:t>
            </w:r>
          </w:p>
        </w:tc>
      </w:tr>
      <w:tr w:rsidR="00713CD5" w:rsidTr="0093037B">
        <w:trPr>
          <w:trHeight w:val="368"/>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3CD5" w:rsidRDefault="00713CD5" w:rsidP="00013B3C">
            <w:pPr>
              <w:spacing w:after="0" w:line="240" w:lineRule="auto"/>
              <w:jc w:val="center"/>
              <w:rPr>
                <w:b/>
                <w:szCs w:val="20"/>
              </w:rPr>
            </w:pPr>
            <w:r>
              <w:rPr>
                <w:b/>
                <w:szCs w:val="20"/>
              </w:rPr>
              <w:t>Full and Frank</w:t>
            </w:r>
          </w:p>
        </w:tc>
        <w:tc>
          <w:tcPr>
            <w:tcW w:w="9558" w:type="dxa"/>
            <w:gridSpan w:val="3"/>
            <w:tcBorders>
              <w:top w:val="single" w:sz="4" w:space="0" w:color="auto"/>
              <w:left w:val="single" w:sz="4" w:space="0" w:color="auto"/>
              <w:bottom w:val="single" w:sz="4" w:space="0" w:color="auto"/>
              <w:right w:val="single" w:sz="4" w:space="0" w:color="auto"/>
            </w:tcBorders>
          </w:tcPr>
          <w:p w:rsidR="00713CD5" w:rsidRDefault="00713CD5" w:rsidP="0018552D">
            <w:pPr>
              <w:pStyle w:val="ListParagraph"/>
              <w:numPr>
                <w:ilvl w:val="0"/>
                <w:numId w:val="18"/>
              </w:numPr>
              <w:spacing w:after="0"/>
            </w:pPr>
            <w:r>
              <w:t>Need full and frank disclosure to get mareva injunction</w:t>
            </w:r>
            <w:r w:rsidR="00503E13">
              <w:t xml:space="preserve"> – </w:t>
            </w:r>
            <w:r w:rsidR="007F0DF0" w:rsidRPr="007F0DF0">
              <w:rPr>
                <w:b/>
                <w:i/>
              </w:rPr>
              <w:t>Tracy</w:t>
            </w:r>
            <w:r w:rsidR="00503E13">
              <w:rPr>
                <w:b/>
              </w:rPr>
              <w:t xml:space="preserve"> </w:t>
            </w:r>
          </w:p>
        </w:tc>
      </w:tr>
      <w:tr w:rsidR="00B06040" w:rsidTr="0093037B">
        <w:trPr>
          <w:trHeight w:val="55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040" w:rsidRPr="00B06040" w:rsidRDefault="00B06040" w:rsidP="00013B3C">
            <w:pPr>
              <w:spacing w:after="0" w:line="240" w:lineRule="auto"/>
              <w:jc w:val="center"/>
              <w:rPr>
                <w:b/>
                <w:szCs w:val="20"/>
              </w:rPr>
            </w:pPr>
            <w:r>
              <w:rPr>
                <w:b/>
                <w:szCs w:val="20"/>
              </w:rPr>
              <w:t>Requirements</w:t>
            </w:r>
          </w:p>
        </w:tc>
        <w:tc>
          <w:tcPr>
            <w:tcW w:w="9558" w:type="dxa"/>
            <w:gridSpan w:val="3"/>
            <w:tcBorders>
              <w:top w:val="single" w:sz="4" w:space="0" w:color="auto"/>
              <w:left w:val="single" w:sz="4" w:space="0" w:color="auto"/>
              <w:bottom w:val="single" w:sz="4" w:space="0" w:color="auto"/>
              <w:right w:val="single" w:sz="4" w:space="0" w:color="auto"/>
            </w:tcBorders>
          </w:tcPr>
          <w:p w:rsidR="00B06040" w:rsidRPr="00B77D76" w:rsidRDefault="00B06040" w:rsidP="0018552D">
            <w:pPr>
              <w:pStyle w:val="ListParagraph"/>
              <w:numPr>
                <w:ilvl w:val="0"/>
                <w:numId w:val="17"/>
              </w:numPr>
              <w:spacing w:after="0"/>
            </w:pPr>
            <w:r w:rsidRPr="00B77D76">
              <w:t xml:space="preserve">The Court (any Canadian common law court) must have </w:t>
            </w:r>
            <w:r w:rsidRPr="00B06040">
              <w:rPr>
                <w:u w:val="single"/>
              </w:rPr>
              <w:t>jurisdiction</w:t>
            </w:r>
            <w:r w:rsidRPr="00B77D76">
              <w:t>.  Without jurisdiction, you cannot issue an injunction.</w:t>
            </w:r>
            <w:r w:rsidR="007F0DF0">
              <w:t xml:space="preserve"> </w:t>
            </w:r>
          </w:p>
          <w:p w:rsidR="00B06040" w:rsidRPr="00B77D76" w:rsidRDefault="00B06040" w:rsidP="0018552D">
            <w:pPr>
              <w:pStyle w:val="ListParagraph"/>
              <w:numPr>
                <w:ilvl w:val="0"/>
                <w:numId w:val="17"/>
              </w:numPr>
              <w:spacing w:after="0"/>
            </w:pPr>
            <w:r w:rsidRPr="00B77D76">
              <w:t xml:space="preserve">The plaintiff must </w:t>
            </w:r>
            <w:r w:rsidR="00BB3154">
              <w:t>establish</w:t>
            </w:r>
            <w:r w:rsidRPr="00B77D76">
              <w:t xml:space="preserve"> a </w:t>
            </w:r>
            <w:r w:rsidRPr="00EF4AEE">
              <w:rPr>
                <w:u w:val="single"/>
              </w:rPr>
              <w:t>good arguable</w:t>
            </w:r>
            <w:r>
              <w:rPr>
                <w:u w:val="single"/>
              </w:rPr>
              <w:t xml:space="preserve"> case</w:t>
            </w:r>
            <w:r w:rsidR="00EF4AEE">
              <w:t xml:space="preserve"> (not required for post-judgment)</w:t>
            </w:r>
          </w:p>
          <w:p w:rsidR="00B06040" w:rsidRPr="00B77D76" w:rsidRDefault="00B06040" w:rsidP="0018552D">
            <w:pPr>
              <w:pStyle w:val="ListParagraph"/>
              <w:numPr>
                <w:ilvl w:val="0"/>
                <w:numId w:val="17"/>
              </w:numPr>
              <w:spacing w:after="0"/>
            </w:pPr>
            <w:r w:rsidRPr="00B77D76">
              <w:t xml:space="preserve">The Court must be persuaded that there is a </w:t>
            </w:r>
            <w:r w:rsidRPr="00B06040">
              <w:rPr>
                <w:u w:val="single"/>
              </w:rPr>
              <w:t>real risk of a dry judgment</w:t>
            </w:r>
            <w:r w:rsidR="00AA0AC4">
              <w:t xml:space="preserve"> (assets disappear) </w:t>
            </w:r>
          </w:p>
          <w:p w:rsidR="00B06040" w:rsidRDefault="00B06040" w:rsidP="0018552D">
            <w:pPr>
              <w:pStyle w:val="ListParagraph"/>
              <w:numPr>
                <w:ilvl w:val="0"/>
                <w:numId w:val="17"/>
              </w:numPr>
              <w:spacing w:after="0"/>
            </w:pPr>
            <w:r w:rsidRPr="00B77D76">
              <w:t xml:space="preserve">It must be </w:t>
            </w:r>
            <w:r w:rsidRPr="00B06040">
              <w:rPr>
                <w:u w:val="single"/>
              </w:rPr>
              <w:t>just and convenient</w:t>
            </w:r>
            <w:r w:rsidRPr="00B77D76">
              <w:t xml:space="preserve"> </w:t>
            </w:r>
            <w:r w:rsidR="00AA0AC4">
              <w:sym w:font="Wingdings" w:char="F0E0"/>
            </w:r>
            <w:r w:rsidR="00AA0AC4">
              <w:t xml:space="preserve"> big one</w:t>
            </w:r>
          </w:p>
        </w:tc>
      </w:tr>
      <w:tr w:rsidR="00B06040" w:rsidTr="0093037B">
        <w:trPr>
          <w:trHeight w:val="55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040" w:rsidRPr="0093037B" w:rsidRDefault="00B06040" w:rsidP="0018552D">
            <w:pPr>
              <w:pStyle w:val="ListParagraph"/>
              <w:numPr>
                <w:ilvl w:val="0"/>
                <w:numId w:val="64"/>
              </w:numPr>
              <w:spacing w:after="0" w:line="240" w:lineRule="auto"/>
              <w:ind w:left="270" w:hanging="270"/>
              <w:rPr>
                <w:b/>
                <w:szCs w:val="20"/>
              </w:rPr>
            </w:pPr>
            <w:r w:rsidRPr="0093037B">
              <w:rPr>
                <w:b/>
                <w:szCs w:val="20"/>
              </w:rPr>
              <w:t>Jurisdiction</w:t>
            </w:r>
          </w:p>
        </w:tc>
        <w:tc>
          <w:tcPr>
            <w:tcW w:w="9558" w:type="dxa"/>
            <w:gridSpan w:val="3"/>
            <w:tcBorders>
              <w:top w:val="single" w:sz="4" w:space="0" w:color="auto"/>
              <w:left w:val="single" w:sz="4" w:space="0" w:color="auto"/>
              <w:bottom w:val="single" w:sz="4" w:space="0" w:color="auto"/>
              <w:right w:val="single" w:sz="4" w:space="0" w:color="auto"/>
            </w:tcBorders>
          </w:tcPr>
          <w:p w:rsidR="00B06040" w:rsidRPr="004E6225" w:rsidRDefault="00B06040" w:rsidP="0018552D">
            <w:pPr>
              <w:pStyle w:val="ListParagraph"/>
              <w:numPr>
                <w:ilvl w:val="0"/>
                <w:numId w:val="18"/>
              </w:numPr>
              <w:spacing w:after="0"/>
            </w:pPr>
            <w:r w:rsidRPr="00B2394D">
              <w:rPr>
                <w:szCs w:val="20"/>
              </w:rPr>
              <w:t>BC courts have the jurisdiction to order worldwide</w:t>
            </w:r>
            <w:r w:rsidRPr="00B2394D">
              <w:rPr>
                <w:i/>
                <w:szCs w:val="20"/>
              </w:rPr>
              <w:t xml:space="preserve"> Mareva</w:t>
            </w:r>
            <w:r w:rsidRPr="00B2394D">
              <w:rPr>
                <w:szCs w:val="20"/>
              </w:rPr>
              <w:t xml:space="preserve"> injunctions against </w:t>
            </w:r>
            <w:r w:rsidRPr="006C0A34">
              <w:rPr>
                <w:szCs w:val="20"/>
                <w:u w:val="single"/>
              </w:rPr>
              <w:t>d</w:t>
            </w:r>
            <w:r w:rsidR="00AA0AC4" w:rsidRPr="006C0A34">
              <w:rPr>
                <w:szCs w:val="20"/>
                <w:u w:val="single"/>
              </w:rPr>
              <w:t>efendants within the province</w:t>
            </w:r>
            <w:r w:rsidR="00AA0AC4">
              <w:rPr>
                <w:szCs w:val="20"/>
              </w:rPr>
              <w:t xml:space="preserve"> because it is an in </w:t>
            </w:r>
            <w:proofErr w:type="spellStart"/>
            <w:r w:rsidR="00AA0AC4">
              <w:rPr>
                <w:szCs w:val="20"/>
              </w:rPr>
              <w:t>personam</w:t>
            </w:r>
            <w:proofErr w:type="spellEnd"/>
            <w:r w:rsidR="00AA0AC4">
              <w:rPr>
                <w:szCs w:val="20"/>
              </w:rPr>
              <w:t xml:space="preserve"> order </w:t>
            </w:r>
            <w:r>
              <w:rPr>
                <w:szCs w:val="20"/>
              </w:rPr>
              <w:t xml:space="preserve">– </w:t>
            </w:r>
            <w:r>
              <w:rPr>
                <w:b/>
                <w:i/>
                <w:szCs w:val="20"/>
              </w:rPr>
              <w:t>Mooney 1</w:t>
            </w:r>
          </w:p>
          <w:p w:rsidR="004E6225" w:rsidRPr="00B77D76" w:rsidRDefault="004E6225" w:rsidP="0018552D">
            <w:pPr>
              <w:pStyle w:val="ListParagraph"/>
              <w:numPr>
                <w:ilvl w:val="0"/>
                <w:numId w:val="18"/>
              </w:numPr>
              <w:spacing w:after="0"/>
            </w:pPr>
            <w:r>
              <w:rPr>
                <w:szCs w:val="20"/>
              </w:rPr>
              <w:t>The less the value of the assets within the jurisdiction, the more likely the court is to grant relief with extra-</w:t>
            </w:r>
            <w:r>
              <w:t xml:space="preserve">territorial effect – </w:t>
            </w:r>
            <w:r>
              <w:rPr>
                <w:b/>
                <w:i/>
              </w:rPr>
              <w:t>Mooney 1</w:t>
            </w:r>
          </w:p>
        </w:tc>
      </w:tr>
      <w:tr w:rsidR="00B06040" w:rsidTr="00974874">
        <w:trPr>
          <w:trHeight w:val="449"/>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040" w:rsidRPr="0093037B" w:rsidRDefault="00B06040" w:rsidP="0018552D">
            <w:pPr>
              <w:pStyle w:val="ListParagraph"/>
              <w:numPr>
                <w:ilvl w:val="0"/>
                <w:numId w:val="64"/>
              </w:numPr>
              <w:spacing w:after="0" w:line="240" w:lineRule="auto"/>
              <w:ind w:left="270" w:hanging="270"/>
              <w:rPr>
                <w:b/>
                <w:szCs w:val="20"/>
              </w:rPr>
            </w:pPr>
            <w:r w:rsidRPr="0093037B">
              <w:rPr>
                <w:b/>
                <w:szCs w:val="20"/>
              </w:rPr>
              <w:t>Good Arguable Case</w:t>
            </w:r>
          </w:p>
        </w:tc>
        <w:tc>
          <w:tcPr>
            <w:tcW w:w="9558" w:type="dxa"/>
            <w:gridSpan w:val="3"/>
            <w:tcBorders>
              <w:top w:val="single" w:sz="4" w:space="0" w:color="auto"/>
              <w:left w:val="single" w:sz="4" w:space="0" w:color="auto"/>
              <w:bottom w:val="single" w:sz="4" w:space="0" w:color="auto"/>
              <w:right w:val="single" w:sz="4" w:space="0" w:color="auto"/>
            </w:tcBorders>
          </w:tcPr>
          <w:p w:rsidR="00974874" w:rsidRPr="00974874" w:rsidRDefault="00B06040" w:rsidP="00974874">
            <w:pPr>
              <w:pStyle w:val="ListParagraph"/>
              <w:numPr>
                <w:ilvl w:val="0"/>
                <w:numId w:val="1"/>
              </w:numPr>
              <w:spacing w:after="0"/>
            </w:pPr>
            <w:r w:rsidRPr="004E6225">
              <w:rPr>
                <w:szCs w:val="20"/>
                <w:u w:val="single"/>
              </w:rPr>
              <w:t xml:space="preserve">Plaintiff needs to </w:t>
            </w:r>
            <w:r w:rsidR="007F0DF0" w:rsidRPr="004E6225">
              <w:rPr>
                <w:szCs w:val="20"/>
                <w:u w:val="single"/>
              </w:rPr>
              <w:t>establish a good arguable case</w:t>
            </w:r>
            <w:r w:rsidR="00974874">
              <w:rPr>
                <w:szCs w:val="20"/>
              </w:rPr>
              <w:t xml:space="preserve"> </w:t>
            </w:r>
            <w:r w:rsidR="00974874" w:rsidRPr="00974874">
              <w:rPr>
                <w:szCs w:val="20"/>
              </w:rPr>
              <w:sym w:font="Wingdings" w:char="F0E0"/>
            </w:r>
            <w:r w:rsidR="00974874">
              <w:rPr>
                <w:szCs w:val="20"/>
              </w:rPr>
              <w:t xml:space="preserve"> </w:t>
            </w:r>
            <w:r w:rsidR="004E6225">
              <w:rPr>
                <w:szCs w:val="20"/>
              </w:rPr>
              <w:t>action c</w:t>
            </w:r>
            <w:r w:rsidR="00974874">
              <w:rPr>
                <w:szCs w:val="20"/>
              </w:rPr>
              <w:t xml:space="preserve">annot be </w:t>
            </w:r>
            <w:r w:rsidR="00974874" w:rsidRPr="004F4547">
              <w:rPr>
                <w:szCs w:val="20"/>
              </w:rPr>
              <w:t>frivolous, vexatious, tenuous and not credible</w:t>
            </w:r>
            <w:r w:rsidR="007F0DF0">
              <w:rPr>
                <w:szCs w:val="20"/>
              </w:rPr>
              <w:t xml:space="preserve"> </w:t>
            </w:r>
            <w:r>
              <w:rPr>
                <w:szCs w:val="20"/>
              </w:rPr>
              <w:t xml:space="preserve">– </w:t>
            </w:r>
            <w:r w:rsidRPr="00974874">
              <w:rPr>
                <w:b/>
                <w:i/>
                <w:szCs w:val="20"/>
              </w:rPr>
              <w:t>Mooney 2</w:t>
            </w:r>
            <w:r w:rsidR="00503E13">
              <w:rPr>
                <w:b/>
                <w:i/>
                <w:szCs w:val="20"/>
              </w:rPr>
              <w:t xml:space="preserve"> </w:t>
            </w:r>
          </w:p>
          <w:p w:rsidR="00503E13" w:rsidRPr="00503E13" w:rsidRDefault="00503E13" w:rsidP="00974874">
            <w:pPr>
              <w:pStyle w:val="ListParagraph"/>
              <w:numPr>
                <w:ilvl w:val="0"/>
                <w:numId w:val="1"/>
              </w:numPr>
              <w:spacing w:after="0"/>
            </w:pPr>
            <w:r w:rsidRPr="00974874">
              <w:rPr>
                <w:szCs w:val="20"/>
              </w:rPr>
              <w:t>Can use either good arguable or prima facie</w:t>
            </w:r>
            <w:r w:rsidR="007F0DF0" w:rsidRPr="00974874">
              <w:rPr>
                <w:szCs w:val="20"/>
              </w:rPr>
              <w:t>. The difference in words is likely without consequence</w:t>
            </w:r>
            <w:r w:rsidRPr="00974874">
              <w:rPr>
                <w:b/>
                <w:szCs w:val="20"/>
              </w:rPr>
              <w:t xml:space="preserve"> –</w:t>
            </w:r>
            <w:r w:rsidRPr="00974874">
              <w:rPr>
                <w:szCs w:val="20"/>
              </w:rPr>
              <w:t xml:space="preserve"> </w:t>
            </w:r>
            <w:r w:rsidRPr="00974874">
              <w:rPr>
                <w:b/>
                <w:i/>
                <w:szCs w:val="20"/>
              </w:rPr>
              <w:t>Tracy</w:t>
            </w:r>
          </w:p>
        </w:tc>
      </w:tr>
      <w:tr w:rsidR="00B06040" w:rsidTr="0093037B">
        <w:trPr>
          <w:trHeight w:val="341"/>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6040" w:rsidRPr="0093037B" w:rsidRDefault="007C7A2F" w:rsidP="0018552D">
            <w:pPr>
              <w:pStyle w:val="ListParagraph"/>
              <w:numPr>
                <w:ilvl w:val="0"/>
                <w:numId w:val="64"/>
              </w:numPr>
              <w:spacing w:after="0" w:line="240" w:lineRule="auto"/>
              <w:ind w:left="270" w:hanging="270"/>
              <w:rPr>
                <w:b/>
                <w:szCs w:val="20"/>
              </w:rPr>
            </w:pPr>
            <w:r w:rsidRPr="0093037B">
              <w:rPr>
                <w:b/>
                <w:szCs w:val="20"/>
              </w:rPr>
              <w:t>Real Risk</w:t>
            </w:r>
            <w:r w:rsidR="007F0DF0" w:rsidRPr="0093037B">
              <w:rPr>
                <w:b/>
                <w:szCs w:val="20"/>
              </w:rPr>
              <w:t xml:space="preserve"> of Dry Judgment</w:t>
            </w:r>
          </w:p>
        </w:tc>
        <w:tc>
          <w:tcPr>
            <w:tcW w:w="9558" w:type="dxa"/>
            <w:gridSpan w:val="3"/>
            <w:tcBorders>
              <w:top w:val="single" w:sz="4" w:space="0" w:color="auto"/>
              <w:left w:val="single" w:sz="4" w:space="0" w:color="auto"/>
              <w:bottom w:val="single" w:sz="4" w:space="0" w:color="auto"/>
              <w:right w:val="single" w:sz="4" w:space="0" w:color="auto"/>
            </w:tcBorders>
          </w:tcPr>
          <w:p w:rsidR="00B06040" w:rsidRPr="004E6225" w:rsidRDefault="007C7A2F" w:rsidP="008E4B5F">
            <w:pPr>
              <w:pStyle w:val="ListParagraph"/>
              <w:numPr>
                <w:ilvl w:val="0"/>
                <w:numId w:val="1"/>
              </w:numPr>
              <w:spacing w:after="0"/>
            </w:pPr>
            <w:r w:rsidRPr="004E6225">
              <w:rPr>
                <w:szCs w:val="20"/>
                <w:u w:val="single"/>
              </w:rPr>
              <w:t>A “rea</w:t>
            </w:r>
            <w:r w:rsidR="00311FA3" w:rsidRPr="004E6225">
              <w:rPr>
                <w:szCs w:val="20"/>
                <w:u w:val="single"/>
              </w:rPr>
              <w:t>l risk” must be substantiated</w:t>
            </w:r>
            <w:r w:rsidR="00311FA3">
              <w:rPr>
                <w:szCs w:val="20"/>
              </w:rPr>
              <w:t xml:space="preserve">, </w:t>
            </w:r>
            <w:r w:rsidRPr="00B2394D">
              <w:rPr>
                <w:szCs w:val="20"/>
              </w:rPr>
              <w:t>not simply an apprehension arising out of suspicion</w:t>
            </w:r>
            <w:r>
              <w:rPr>
                <w:szCs w:val="20"/>
              </w:rPr>
              <w:t xml:space="preserve"> – </w:t>
            </w:r>
            <w:r>
              <w:rPr>
                <w:b/>
                <w:i/>
                <w:szCs w:val="20"/>
              </w:rPr>
              <w:t>Mooney 1</w:t>
            </w:r>
          </w:p>
          <w:p w:rsidR="007F0DF0" w:rsidRPr="002C1F53" w:rsidRDefault="007F0DF0" w:rsidP="008E4B5F">
            <w:pPr>
              <w:pStyle w:val="ListParagraph"/>
              <w:numPr>
                <w:ilvl w:val="0"/>
                <w:numId w:val="1"/>
              </w:numPr>
              <w:spacing w:after="0"/>
            </w:pPr>
            <w:r w:rsidRPr="004F4547">
              <w:rPr>
                <w:szCs w:val="20"/>
              </w:rPr>
              <w:t xml:space="preserve">Can be a risk </w:t>
            </w:r>
            <w:r w:rsidRPr="00974874">
              <w:rPr>
                <w:szCs w:val="20"/>
              </w:rPr>
              <w:t>based on character</w:t>
            </w:r>
            <w:r w:rsidRPr="004F4547">
              <w:rPr>
                <w:szCs w:val="20"/>
              </w:rPr>
              <w:t xml:space="preserve"> and present behavior rather than any reason tied to </w:t>
            </w:r>
            <w:r>
              <w:rPr>
                <w:szCs w:val="20"/>
              </w:rPr>
              <w:t xml:space="preserve">assets – </w:t>
            </w:r>
            <w:r w:rsidRPr="007F0DF0">
              <w:rPr>
                <w:b/>
                <w:i/>
                <w:szCs w:val="20"/>
              </w:rPr>
              <w:t>Mooney 1</w:t>
            </w:r>
          </w:p>
          <w:p w:rsidR="002C1F53" w:rsidRDefault="002C1F53" w:rsidP="008E4B5F">
            <w:pPr>
              <w:pStyle w:val="ListParagraph"/>
              <w:numPr>
                <w:ilvl w:val="0"/>
                <w:numId w:val="1"/>
              </w:numPr>
              <w:spacing w:after="0"/>
            </w:pPr>
            <w:r>
              <w:rPr>
                <w:szCs w:val="20"/>
              </w:rPr>
              <w:t>No requirement of fraudulent intent –</w:t>
            </w:r>
            <w:r>
              <w:t xml:space="preserve"> </w:t>
            </w:r>
            <w:r w:rsidRPr="002C1F53">
              <w:rPr>
                <w:b/>
                <w:i/>
              </w:rPr>
              <w:t>Silver Standard</w:t>
            </w:r>
            <w:r>
              <w:t xml:space="preserve"> </w:t>
            </w:r>
          </w:p>
        </w:tc>
      </w:tr>
      <w:tr w:rsidR="007F0DF0" w:rsidTr="007C4CBA">
        <w:trPr>
          <w:trHeight w:val="719"/>
        </w:trPr>
        <w:tc>
          <w:tcPr>
            <w:tcW w:w="1458"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7F0DF0" w:rsidRPr="007C4CBA" w:rsidRDefault="00E828CA" w:rsidP="0018552D">
            <w:pPr>
              <w:pStyle w:val="ListParagraph"/>
              <w:numPr>
                <w:ilvl w:val="0"/>
                <w:numId w:val="64"/>
              </w:numPr>
              <w:spacing w:after="0"/>
              <w:ind w:left="270" w:hanging="270"/>
              <w:rPr>
                <w:b/>
                <w:szCs w:val="20"/>
              </w:rPr>
            </w:pPr>
            <w:r w:rsidRPr="0093037B">
              <w:rPr>
                <w:b/>
                <w:szCs w:val="20"/>
              </w:rPr>
              <w:t>Just and Convenient</w:t>
            </w:r>
          </w:p>
        </w:tc>
        <w:tc>
          <w:tcPr>
            <w:tcW w:w="9558" w:type="dxa"/>
            <w:gridSpan w:val="3"/>
            <w:tcBorders>
              <w:top w:val="single" w:sz="4" w:space="0" w:color="auto"/>
              <w:left w:val="single" w:sz="4" w:space="0" w:color="auto"/>
              <w:bottom w:val="dotted" w:sz="4" w:space="0" w:color="auto"/>
              <w:right w:val="single" w:sz="4" w:space="0" w:color="auto"/>
            </w:tcBorders>
          </w:tcPr>
          <w:p w:rsidR="007F0DF0" w:rsidRPr="008A3DD9" w:rsidRDefault="007F0DF0" w:rsidP="008E4B5F">
            <w:pPr>
              <w:pStyle w:val="ListParagraph"/>
              <w:numPr>
                <w:ilvl w:val="0"/>
                <w:numId w:val="1"/>
              </w:numPr>
              <w:spacing w:after="0"/>
            </w:pPr>
            <w:r>
              <w:t xml:space="preserve">May be granted in all cases in which it appears to the </w:t>
            </w:r>
            <w:r w:rsidR="004E6225">
              <w:t xml:space="preserve">court to be just or convenient – </w:t>
            </w:r>
            <w:r w:rsidRPr="008A3DD9">
              <w:rPr>
                <w:b/>
                <w:szCs w:val="20"/>
              </w:rPr>
              <w:t>LAEA s.39</w:t>
            </w:r>
          </w:p>
          <w:p w:rsidR="007F0DF0" w:rsidRPr="007C4CBA" w:rsidRDefault="007F0DF0" w:rsidP="007C4CBA">
            <w:pPr>
              <w:pStyle w:val="ListParagraph"/>
              <w:numPr>
                <w:ilvl w:val="0"/>
                <w:numId w:val="1"/>
              </w:numPr>
              <w:spacing w:after="0"/>
            </w:pPr>
            <w:r w:rsidRPr="004E6225">
              <w:rPr>
                <w:szCs w:val="20"/>
                <w:u w:val="single"/>
              </w:rPr>
              <w:t>The ultimate question is</w:t>
            </w:r>
            <w:r w:rsidRPr="00B2394D">
              <w:rPr>
                <w:szCs w:val="20"/>
              </w:rPr>
              <w:t xml:space="preserve"> </w:t>
            </w:r>
            <w:r w:rsidR="004E6225" w:rsidRPr="004E6225">
              <w:rPr>
                <w:szCs w:val="20"/>
              </w:rPr>
              <w:sym w:font="Wingdings" w:char="F0E0"/>
            </w:r>
            <w:r w:rsidR="004E6225">
              <w:rPr>
                <w:szCs w:val="20"/>
              </w:rPr>
              <w:t xml:space="preserve"> </w:t>
            </w:r>
            <w:r w:rsidRPr="00B2394D">
              <w:rPr>
                <w:szCs w:val="20"/>
              </w:rPr>
              <w:t>whether it is fair and just that the plaintiff should have the right to monitor the movement or expenditure of capital assets by the defendant during the course of proceedings</w:t>
            </w:r>
            <w:r w:rsidR="004E6225">
              <w:rPr>
                <w:szCs w:val="20"/>
              </w:rPr>
              <w:t xml:space="preserve"> </w:t>
            </w:r>
            <w:r>
              <w:rPr>
                <w:szCs w:val="20"/>
              </w:rPr>
              <w:t xml:space="preserve">– </w:t>
            </w:r>
            <w:r>
              <w:rPr>
                <w:b/>
                <w:i/>
                <w:szCs w:val="20"/>
              </w:rPr>
              <w:t>Mooney 2</w:t>
            </w:r>
          </w:p>
        </w:tc>
      </w:tr>
      <w:tr w:rsidR="007F0DF0" w:rsidTr="009C4A9F">
        <w:trPr>
          <w:trHeight w:val="77"/>
        </w:trPr>
        <w:tc>
          <w:tcPr>
            <w:tcW w:w="1458"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7F0DF0" w:rsidRDefault="00E828CA" w:rsidP="00E828CA">
            <w:pPr>
              <w:spacing w:after="0"/>
              <w:jc w:val="center"/>
              <w:rPr>
                <w:b/>
                <w:szCs w:val="20"/>
              </w:rPr>
            </w:pPr>
            <w:r>
              <w:rPr>
                <w:b/>
                <w:szCs w:val="20"/>
              </w:rPr>
              <w:t>Factors</w:t>
            </w:r>
          </w:p>
        </w:tc>
        <w:tc>
          <w:tcPr>
            <w:tcW w:w="9558" w:type="dxa"/>
            <w:gridSpan w:val="3"/>
            <w:tcBorders>
              <w:top w:val="dotted" w:sz="4" w:space="0" w:color="auto"/>
              <w:left w:val="single" w:sz="4" w:space="0" w:color="auto"/>
              <w:bottom w:val="single" w:sz="4" w:space="0" w:color="auto"/>
              <w:right w:val="single" w:sz="4" w:space="0" w:color="auto"/>
            </w:tcBorders>
          </w:tcPr>
          <w:p w:rsidR="007C4CBA" w:rsidRPr="007C4CBA" w:rsidRDefault="007C4CBA" w:rsidP="008E4B5F">
            <w:pPr>
              <w:pStyle w:val="ListParagraph"/>
              <w:numPr>
                <w:ilvl w:val="0"/>
                <w:numId w:val="1"/>
              </w:numPr>
              <w:spacing w:after="0"/>
            </w:pPr>
            <w:r w:rsidRPr="004E6225">
              <w:rPr>
                <w:u w:val="single"/>
              </w:rPr>
              <w:t>Third parties</w:t>
            </w:r>
            <w:r>
              <w:t xml:space="preserve"> </w:t>
            </w:r>
            <w:r>
              <w:sym w:font="Wingdings" w:char="F0E0"/>
            </w:r>
            <w:r>
              <w:t xml:space="preserve"> No rule that mareva injunction cannot be ordered where it would</w:t>
            </w:r>
            <w:r w:rsidRPr="002C1F53">
              <w:t xml:space="preserve"> materially and adversely</w:t>
            </w:r>
            <w:r>
              <w:t xml:space="preserve"> affect an innocent third party </w:t>
            </w:r>
            <w:r>
              <w:rPr>
                <w:szCs w:val="20"/>
              </w:rPr>
              <w:t xml:space="preserve">– </w:t>
            </w:r>
            <w:r>
              <w:rPr>
                <w:b/>
                <w:i/>
                <w:szCs w:val="20"/>
              </w:rPr>
              <w:t>Silver Standard</w:t>
            </w:r>
            <w:r w:rsidRPr="00234753">
              <w:rPr>
                <w:szCs w:val="20"/>
              </w:rPr>
              <w:t xml:space="preserve"> </w:t>
            </w:r>
          </w:p>
          <w:p w:rsidR="007F0DF0" w:rsidRPr="00EB4EC0" w:rsidRDefault="007F0DF0" w:rsidP="008E4B5F">
            <w:pPr>
              <w:pStyle w:val="ListParagraph"/>
              <w:numPr>
                <w:ilvl w:val="0"/>
                <w:numId w:val="1"/>
              </w:numPr>
              <w:spacing w:after="0"/>
            </w:pPr>
            <w:r w:rsidRPr="00234753">
              <w:rPr>
                <w:szCs w:val="20"/>
              </w:rPr>
              <w:t xml:space="preserve">If the injunction will result in the defendant being unable to pay a debt incurred to a third party in the ordinary course of business, then the </w:t>
            </w:r>
            <w:r w:rsidRPr="00234753">
              <w:rPr>
                <w:i/>
                <w:szCs w:val="20"/>
              </w:rPr>
              <w:t xml:space="preserve">Mareva </w:t>
            </w:r>
            <w:r w:rsidRPr="00234753">
              <w:rPr>
                <w:szCs w:val="20"/>
              </w:rPr>
              <w:t>injunction will likely not be in the interests of justice and convenience</w:t>
            </w:r>
            <w:r>
              <w:rPr>
                <w:szCs w:val="20"/>
              </w:rPr>
              <w:t xml:space="preserve"> – </w:t>
            </w:r>
            <w:r>
              <w:rPr>
                <w:b/>
                <w:i/>
                <w:szCs w:val="20"/>
              </w:rPr>
              <w:t>Silver Standard</w:t>
            </w:r>
          </w:p>
          <w:p w:rsidR="00EB4EC0" w:rsidRPr="002C1F53" w:rsidRDefault="00EB4EC0" w:rsidP="00EB4EC0">
            <w:pPr>
              <w:pStyle w:val="ListParagraph"/>
              <w:numPr>
                <w:ilvl w:val="0"/>
                <w:numId w:val="1"/>
              </w:numPr>
              <w:spacing w:after="0"/>
            </w:pPr>
            <w:r w:rsidRPr="00EB4EC0">
              <w:t>Courts will be reluctant to interfere with the parties' normal business arrangements, and affect the rights of other creditors, merely on the speculation that the pl</w:t>
            </w:r>
            <w:r>
              <w:t xml:space="preserve">aintiff will ultimately succeed </w:t>
            </w:r>
            <w:r>
              <w:rPr>
                <w:szCs w:val="20"/>
              </w:rPr>
              <w:t xml:space="preserve">– </w:t>
            </w:r>
            <w:r>
              <w:rPr>
                <w:b/>
                <w:i/>
                <w:szCs w:val="20"/>
              </w:rPr>
              <w:t>Silver Standard</w:t>
            </w:r>
          </w:p>
          <w:p w:rsidR="007F0DF0" w:rsidRPr="00475BFE" w:rsidRDefault="007F0DF0" w:rsidP="008E4B5F">
            <w:pPr>
              <w:pStyle w:val="ListParagraph"/>
              <w:numPr>
                <w:ilvl w:val="0"/>
                <w:numId w:val="1"/>
              </w:numPr>
              <w:spacing w:after="0"/>
            </w:pPr>
            <w:r>
              <w:rPr>
                <w:szCs w:val="20"/>
              </w:rPr>
              <w:t xml:space="preserve">If mareva injunction would have the effect of putting D out of business then it is likely unfair – </w:t>
            </w:r>
            <w:r>
              <w:rPr>
                <w:b/>
                <w:i/>
                <w:szCs w:val="20"/>
              </w:rPr>
              <w:t>Aetna</w:t>
            </w:r>
          </w:p>
          <w:p w:rsidR="007F0DF0" w:rsidRPr="00475BFE" w:rsidRDefault="007F0DF0" w:rsidP="009C4A9F">
            <w:pPr>
              <w:pStyle w:val="ListParagraph"/>
              <w:numPr>
                <w:ilvl w:val="0"/>
                <w:numId w:val="1"/>
              </w:numPr>
              <w:spacing w:after="0"/>
            </w:pPr>
            <w:r w:rsidRPr="00475BFE">
              <w:rPr>
                <w:szCs w:val="20"/>
              </w:rPr>
              <w:t>Other factors:</w:t>
            </w:r>
            <w:r>
              <w:rPr>
                <w:szCs w:val="20"/>
              </w:rPr>
              <w:t xml:space="preserve"> - </w:t>
            </w:r>
            <w:r>
              <w:rPr>
                <w:b/>
                <w:i/>
                <w:szCs w:val="20"/>
              </w:rPr>
              <w:t xml:space="preserve">Davila </w:t>
            </w:r>
            <w:r>
              <w:rPr>
                <w:szCs w:val="20"/>
              </w:rPr>
              <w:t>(case where mine was the asset)</w:t>
            </w:r>
          </w:p>
          <w:p w:rsidR="007F0DF0" w:rsidRDefault="007F0DF0" w:rsidP="009C4A9F">
            <w:pPr>
              <w:pStyle w:val="ListParagraph"/>
              <w:numPr>
                <w:ilvl w:val="1"/>
                <w:numId w:val="1"/>
              </w:numPr>
              <w:spacing w:after="0"/>
            </w:pPr>
            <w:r>
              <w:t>Would order put people out of work?</w:t>
            </w:r>
          </w:p>
          <w:p w:rsidR="007F0DF0" w:rsidRDefault="007F0DF0" w:rsidP="009C4A9F">
            <w:pPr>
              <w:pStyle w:val="ListParagraph"/>
              <w:numPr>
                <w:ilvl w:val="1"/>
                <w:numId w:val="1"/>
              </w:numPr>
              <w:spacing w:after="0"/>
            </w:pPr>
            <w:r>
              <w:t>Does asset in question still need to be paid for?</w:t>
            </w:r>
          </w:p>
          <w:p w:rsidR="007F0DF0" w:rsidRDefault="007F0DF0" w:rsidP="009C4A9F">
            <w:pPr>
              <w:pStyle w:val="ListParagraph"/>
              <w:numPr>
                <w:ilvl w:val="1"/>
                <w:numId w:val="1"/>
              </w:numPr>
              <w:spacing w:after="0"/>
            </w:pPr>
            <w:r>
              <w:t>Are there creditors that need to be paid?</w:t>
            </w:r>
          </w:p>
          <w:p w:rsidR="007F0DF0" w:rsidRDefault="007F0DF0" w:rsidP="009C4A9F">
            <w:pPr>
              <w:pStyle w:val="ListParagraph"/>
              <w:numPr>
                <w:ilvl w:val="1"/>
                <w:numId w:val="1"/>
              </w:numPr>
              <w:spacing w:after="0"/>
            </w:pPr>
            <w:r>
              <w:t>Would the asset deteriorate?</w:t>
            </w:r>
          </w:p>
          <w:p w:rsidR="007F0DF0" w:rsidRDefault="007F0DF0" w:rsidP="009C4A9F">
            <w:pPr>
              <w:pStyle w:val="ListParagraph"/>
              <w:numPr>
                <w:ilvl w:val="1"/>
                <w:numId w:val="1"/>
              </w:numPr>
              <w:spacing w:after="0"/>
            </w:pPr>
            <w:r>
              <w:t>Would company become insolvent</w:t>
            </w:r>
          </w:p>
          <w:p w:rsidR="009C4A9F" w:rsidRDefault="007F0DF0" w:rsidP="009C4A9F">
            <w:pPr>
              <w:pStyle w:val="ListParagraph"/>
              <w:numPr>
                <w:ilvl w:val="0"/>
                <w:numId w:val="1"/>
              </w:numPr>
              <w:spacing w:after="0"/>
            </w:pPr>
            <w:r>
              <w:rPr>
                <w:szCs w:val="20"/>
              </w:rPr>
              <w:t xml:space="preserve">Variations must be just and convenient as well – </w:t>
            </w:r>
            <w:r>
              <w:rPr>
                <w:b/>
                <w:i/>
                <w:szCs w:val="20"/>
              </w:rPr>
              <w:t>Davila</w:t>
            </w:r>
          </w:p>
        </w:tc>
      </w:tr>
      <w:tr w:rsidR="007C7A2F" w:rsidTr="0093037B">
        <w:trPr>
          <w:trHeight w:val="557"/>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7A2F" w:rsidRDefault="007C7A2F" w:rsidP="00013B3C">
            <w:pPr>
              <w:spacing w:after="0"/>
              <w:jc w:val="center"/>
              <w:rPr>
                <w:b/>
                <w:szCs w:val="20"/>
              </w:rPr>
            </w:pPr>
            <w:r>
              <w:rPr>
                <w:b/>
                <w:szCs w:val="20"/>
              </w:rPr>
              <w:lastRenderedPageBreak/>
              <w:t xml:space="preserve">Worldwide </w:t>
            </w:r>
            <w:r w:rsidRPr="007C7A2F">
              <w:rPr>
                <w:b/>
                <w:i/>
                <w:szCs w:val="20"/>
              </w:rPr>
              <w:t>Mareva</w:t>
            </w:r>
            <w:r>
              <w:rPr>
                <w:b/>
                <w:szCs w:val="20"/>
              </w:rPr>
              <w:t xml:space="preserve"> Injunction</w:t>
            </w:r>
          </w:p>
        </w:tc>
        <w:tc>
          <w:tcPr>
            <w:tcW w:w="9558" w:type="dxa"/>
            <w:gridSpan w:val="3"/>
            <w:tcBorders>
              <w:top w:val="single" w:sz="4" w:space="0" w:color="auto"/>
              <w:left w:val="single" w:sz="4" w:space="0" w:color="auto"/>
              <w:bottom w:val="single" w:sz="4" w:space="0" w:color="auto"/>
              <w:right w:val="single" w:sz="4" w:space="0" w:color="auto"/>
            </w:tcBorders>
          </w:tcPr>
          <w:p w:rsidR="007C7A2F" w:rsidRPr="007C7A2F" w:rsidRDefault="007C7A2F" w:rsidP="008E4B5F">
            <w:pPr>
              <w:pStyle w:val="ListParagraph"/>
              <w:numPr>
                <w:ilvl w:val="0"/>
                <w:numId w:val="1"/>
              </w:numPr>
              <w:spacing w:after="0"/>
            </w:pPr>
            <w:r w:rsidRPr="00311FA3">
              <w:rPr>
                <w:szCs w:val="20"/>
                <w:u w:val="single"/>
              </w:rPr>
              <w:t>BC courts have the jurisdiction</w:t>
            </w:r>
            <w:r w:rsidRPr="00B2394D">
              <w:rPr>
                <w:szCs w:val="20"/>
              </w:rPr>
              <w:t xml:space="preserve"> to order worldwide</w:t>
            </w:r>
            <w:r w:rsidRPr="00B2394D">
              <w:rPr>
                <w:i/>
                <w:szCs w:val="20"/>
              </w:rPr>
              <w:t xml:space="preserve"> Mareva</w:t>
            </w:r>
            <w:r w:rsidRPr="00B2394D">
              <w:rPr>
                <w:szCs w:val="20"/>
              </w:rPr>
              <w:t xml:space="preserve"> injunctions against defendants within the province</w:t>
            </w:r>
            <w:r w:rsidR="00AA0AC4">
              <w:rPr>
                <w:szCs w:val="20"/>
              </w:rPr>
              <w:t xml:space="preserve"> because it is an in </w:t>
            </w:r>
            <w:proofErr w:type="spellStart"/>
            <w:r w:rsidR="00AA0AC4">
              <w:rPr>
                <w:szCs w:val="20"/>
              </w:rPr>
              <w:t>personam</w:t>
            </w:r>
            <w:proofErr w:type="spellEnd"/>
            <w:r w:rsidR="00AA0AC4">
              <w:rPr>
                <w:szCs w:val="20"/>
              </w:rPr>
              <w:t xml:space="preserve"> order</w:t>
            </w:r>
            <w:r w:rsidRPr="00B2394D">
              <w:rPr>
                <w:szCs w:val="20"/>
              </w:rPr>
              <w:t xml:space="preserve"> </w:t>
            </w:r>
            <w:r>
              <w:rPr>
                <w:szCs w:val="20"/>
              </w:rPr>
              <w:t xml:space="preserve">– </w:t>
            </w:r>
            <w:r>
              <w:rPr>
                <w:b/>
                <w:i/>
                <w:szCs w:val="20"/>
              </w:rPr>
              <w:t>Mooney 1</w:t>
            </w:r>
          </w:p>
          <w:p w:rsidR="007C7A2F" w:rsidRPr="00311FA3" w:rsidRDefault="00311FA3" w:rsidP="008E4B5F">
            <w:pPr>
              <w:pStyle w:val="ListParagraph"/>
              <w:numPr>
                <w:ilvl w:val="0"/>
                <w:numId w:val="1"/>
              </w:numPr>
              <w:spacing w:after="0"/>
            </w:pPr>
            <w:r w:rsidRPr="00311FA3">
              <w:rPr>
                <w:szCs w:val="20"/>
                <w:u w:val="single"/>
              </w:rPr>
              <w:t>Must demonstrate</w:t>
            </w:r>
            <w:r>
              <w:rPr>
                <w:szCs w:val="20"/>
              </w:rPr>
              <w:t xml:space="preserve"> that there are</w:t>
            </w:r>
            <w:r w:rsidR="007C7A2F" w:rsidRPr="00B2394D">
              <w:rPr>
                <w:szCs w:val="20"/>
              </w:rPr>
              <w:t xml:space="preserve"> assets located outside of BC which, if dissipated or concealed, would frustrate any judgment o</w:t>
            </w:r>
            <w:r w:rsidR="00220CB6">
              <w:rPr>
                <w:szCs w:val="20"/>
              </w:rPr>
              <w:t xml:space="preserve">btained against the defendant </w:t>
            </w:r>
            <w:r w:rsidR="007C7A2F">
              <w:rPr>
                <w:szCs w:val="20"/>
              </w:rPr>
              <w:t xml:space="preserve">– </w:t>
            </w:r>
            <w:r w:rsidR="007C7A2F">
              <w:rPr>
                <w:b/>
                <w:i/>
                <w:szCs w:val="20"/>
              </w:rPr>
              <w:t>Mooney 1</w:t>
            </w:r>
          </w:p>
          <w:p w:rsidR="00311FA3" w:rsidRPr="00FE3F86" w:rsidRDefault="00311FA3" w:rsidP="008E4B5F">
            <w:pPr>
              <w:pStyle w:val="ListParagraph"/>
              <w:numPr>
                <w:ilvl w:val="1"/>
                <w:numId w:val="1"/>
              </w:numPr>
              <w:spacing w:after="0"/>
            </w:pPr>
            <w:r w:rsidRPr="00B2394D">
              <w:rPr>
                <w:szCs w:val="20"/>
              </w:rPr>
              <w:t>The fewer asse</w:t>
            </w:r>
            <w:r>
              <w:rPr>
                <w:szCs w:val="20"/>
              </w:rPr>
              <w:t xml:space="preserve">ts that the defendant has in BC </w:t>
            </w:r>
            <w:r w:rsidRPr="00311FA3">
              <w:rPr>
                <w:szCs w:val="20"/>
              </w:rPr>
              <w:sym w:font="Wingdings" w:char="F0E0"/>
            </w:r>
            <w:r w:rsidRPr="00B2394D">
              <w:rPr>
                <w:szCs w:val="20"/>
              </w:rPr>
              <w:t xml:space="preserve"> the more likely the Court will be to grant the injunct</w:t>
            </w:r>
            <w:r>
              <w:rPr>
                <w:szCs w:val="20"/>
              </w:rPr>
              <w:t>ion</w:t>
            </w:r>
          </w:p>
          <w:p w:rsidR="00FE3F86" w:rsidRPr="007C4CBA" w:rsidRDefault="00FE3F86" w:rsidP="008E4B5F">
            <w:pPr>
              <w:pStyle w:val="ListParagraph"/>
              <w:numPr>
                <w:ilvl w:val="1"/>
                <w:numId w:val="1"/>
              </w:numPr>
              <w:spacing w:after="0"/>
              <w:rPr>
                <w:i/>
                <w:sz w:val="18"/>
                <w:szCs w:val="18"/>
              </w:rPr>
            </w:pPr>
            <w:r w:rsidRPr="007C4CBA">
              <w:rPr>
                <w:i/>
                <w:sz w:val="18"/>
                <w:szCs w:val="18"/>
              </w:rPr>
              <w:t xml:space="preserve">Here, </w:t>
            </w:r>
            <w:r w:rsidRPr="007C4CBA">
              <w:rPr>
                <w:rFonts w:cs="Times New Roman"/>
                <w:i/>
                <w:sz w:val="18"/>
                <w:szCs w:val="18"/>
              </w:rPr>
              <w:t>Mooney had few assets in BC and there was a real risk he would conceal ex juris assets (he had a history of doing this) – M justified</w:t>
            </w:r>
          </w:p>
          <w:p w:rsidR="007C7A2F" w:rsidRPr="007C7A2F" w:rsidRDefault="007C7A2F" w:rsidP="008E4B5F">
            <w:pPr>
              <w:pStyle w:val="ListParagraph"/>
              <w:numPr>
                <w:ilvl w:val="0"/>
                <w:numId w:val="1"/>
              </w:numPr>
              <w:spacing w:after="0"/>
            </w:pPr>
            <w:r w:rsidRPr="00B2394D">
              <w:rPr>
                <w:szCs w:val="20"/>
              </w:rPr>
              <w:t>“</w:t>
            </w:r>
            <w:r w:rsidRPr="00311FA3">
              <w:rPr>
                <w:szCs w:val="20"/>
                <w:u w:val="single"/>
              </w:rPr>
              <w:t>Exceptional circumstances</w:t>
            </w:r>
            <w:r w:rsidRPr="00B2394D">
              <w:rPr>
                <w:szCs w:val="20"/>
              </w:rPr>
              <w:t xml:space="preserve">” must be present to justify a worldwide </w:t>
            </w:r>
            <w:r w:rsidRPr="00B2394D">
              <w:rPr>
                <w:i/>
                <w:szCs w:val="20"/>
              </w:rPr>
              <w:t xml:space="preserve">Mareva </w:t>
            </w:r>
            <w:r>
              <w:rPr>
                <w:szCs w:val="20"/>
              </w:rPr>
              <w:t xml:space="preserve">injunction – </w:t>
            </w:r>
            <w:r>
              <w:rPr>
                <w:b/>
                <w:i/>
                <w:szCs w:val="20"/>
              </w:rPr>
              <w:t>Mooney 2</w:t>
            </w:r>
          </w:p>
          <w:p w:rsidR="007C7A2F" w:rsidRPr="00457183" w:rsidRDefault="007C7A2F" w:rsidP="008E4B5F">
            <w:pPr>
              <w:pStyle w:val="ListParagraph"/>
              <w:numPr>
                <w:ilvl w:val="1"/>
                <w:numId w:val="1"/>
              </w:numPr>
              <w:spacing w:after="0"/>
            </w:pPr>
            <w:r w:rsidRPr="00B2394D">
              <w:rPr>
                <w:szCs w:val="20"/>
              </w:rPr>
              <w:t>This may be satisfied by the defendant having a foreign residence and having a history of complicated international business dealings</w:t>
            </w:r>
          </w:p>
          <w:p w:rsidR="00457183" w:rsidRPr="001C29C0" w:rsidRDefault="00457183" w:rsidP="008E4B5F">
            <w:pPr>
              <w:pStyle w:val="ListParagraph"/>
              <w:numPr>
                <w:ilvl w:val="0"/>
                <w:numId w:val="1"/>
              </w:numPr>
              <w:spacing w:after="0"/>
              <w:rPr>
                <w:i/>
                <w:sz w:val="18"/>
                <w:szCs w:val="18"/>
              </w:rPr>
            </w:pPr>
            <w:r w:rsidRPr="001C29C0">
              <w:rPr>
                <w:i/>
                <w:sz w:val="18"/>
                <w:szCs w:val="18"/>
              </w:rPr>
              <w:t xml:space="preserve">Seen in </w:t>
            </w:r>
            <w:r w:rsidRPr="00974874">
              <w:rPr>
                <w:b/>
                <w:i/>
                <w:szCs w:val="20"/>
              </w:rPr>
              <w:t>Davi</w:t>
            </w:r>
            <w:r w:rsidR="00AF1642" w:rsidRPr="00974874">
              <w:rPr>
                <w:b/>
                <w:i/>
                <w:szCs w:val="20"/>
              </w:rPr>
              <w:t>l</w:t>
            </w:r>
            <w:r w:rsidRPr="00974874">
              <w:rPr>
                <w:b/>
                <w:i/>
                <w:szCs w:val="20"/>
              </w:rPr>
              <w:t>a</w:t>
            </w:r>
            <w:r w:rsidRPr="001C29C0">
              <w:rPr>
                <w:i/>
                <w:sz w:val="18"/>
                <w:szCs w:val="18"/>
              </w:rPr>
              <w:t xml:space="preserve"> where court ordered worldwide freeze due to real risk that Ps would suffer irreparable harm since the mining operations would have further reduced the value of the mine which was already insufficient to satisfy a potential judgment</w:t>
            </w:r>
          </w:p>
          <w:p w:rsidR="007C7A2F" w:rsidRDefault="007C7A2F" w:rsidP="007C4CBA">
            <w:pPr>
              <w:pStyle w:val="ListParagraph"/>
              <w:numPr>
                <w:ilvl w:val="0"/>
                <w:numId w:val="1"/>
              </w:numPr>
              <w:spacing w:after="0"/>
            </w:pPr>
            <w:r w:rsidRPr="00311FA3">
              <w:rPr>
                <w:szCs w:val="20"/>
                <w:u w:val="single"/>
              </w:rPr>
              <w:t>Court may consider relevant factors</w:t>
            </w:r>
            <w:r w:rsidRPr="00B2394D">
              <w:rPr>
                <w:szCs w:val="20"/>
              </w:rPr>
              <w:t xml:space="preserve"> such as</w:t>
            </w:r>
            <w:r w:rsidR="007C4CBA">
              <w:rPr>
                <w:szCs w:val="20"/>
              </w:rPr>
              <w:t xml:space="preserve"> </w:t>
            </w:r>
            <w:r w:rsidR="007C4CBA" w:rsidRPr="007C4CBA">
              <w:rPr>
                <w:szCs w:val="20"/>
              </w:rPr>
              <w:sym w:font="Wingdings" w:char="F0E0"/>
            </w:r>
            <w:r w:rsidR="007C4CBA">
              <w:rPr>
                <w:szCs w:val="20"/>
              </w:rPr>
              <w:t xml:space="preserve"> </w:t>
            </w:r>
            <w:r w:rsidRPr="00B2394D">
              <w:rPr>
                <w:szCs w:val="20"/>
              </w:rPr>
              <w:t>the nature of the transaction giving rise to the cause of action (whether it is local, national, or international)</w:t>
            </w:r>
            <w:r w:rsidR="007C4CBA">
              <w:rPr>
                <w:szCs w:val="20"/>
              </w:rPr>
              <w:t xml:space="preserve"> /</w:t>
            </w:r>
            <w:r w:rsidRPr="00B2394D">
              <w:rPr>
                <w:szCs w:val="20"/>
              </w:rPr>
              <w:t xml:space="preserve"> the risks inherent in that transaction</w:t>
            </w:r>
            <w:r w:rsidR="007C4CBA">
              <w:rPr>
                <w:szCs w:val="20"/>
              </w:rPr>
              <w:t xml:space="preserve"> /</w:t>
            </w:r>
            <w:r w:rsidRPr="00B2394D">
              <w:rPr>
                <w:szCs w:val="20"/>
              </w:rPr>
              <w:t xml:space="preserve"> the residency of the defend</w:t>
            </w:r>
            <w:r w:rsidR="007C4CBA">
              <w:rPr>
                <w:szCs w:val="20"/>
              </w:rPr>
              <w:t>ant /</w:t>
            </w:r>
            <w:r w:rsidRPr="00B2394D">
              <w:rPr>
                <w:szCs w:val="20"/>
              </w:rPr>
              <w:t xml:space="preserve"> enforcement rights for judgment creditors in the jurisdiction where the defendant’s assets are located</w:t>
            </w:r>
            <w:r w:rsidR="007C4CBA">
              <w:rPr>
                <w:szCs w:val="20"/>
              </w:rPr>
              <w:t xml:space="preserve"> /</w:t>
            </w:r>
            <w:r w:rsidRPr="00B2394D">
              <w:rPr>
                <w:szCs w:val="20"/>
              </w:rPr>
              <w:t xml:space="preserve"> the amount of the claim</w:t>
            </w:r>
            <w:r w:rsidR="007C4CBA">
              <w:rPr>
                <w:szCs w:val="20"/>
              </w:rPr>
              <w:t xml:space="preserve"> /</w:t>
            </w:r>
            <w:r w:rsidRPr="00B2394D">
              <w:rPr>
                <w:szCs w:val="20"/>
              </w:rPr>
              <w:t xml:space="preserve"> and the history of the defendant’s conduct</w:t>
            </w:r>
            <w:r>
              <w:rPr>
                <w:szCs w:val="20"/>
              </w:rPr>
              <w:t xml:space="preserve"> – </w:t>
            </w:r>
            <w:r>
              <w:rPr>
                <w:b/>
                <w:i/>
                <w:szCs w:val="20"/>
              </w:rPr>
              <w:t>Mooney 2</w:t>
            </w:r>
          </w:p>
        </w:tc>
      </w:tr>
      <w:tr w:rsidR="00E75584" w:rsidTr="0093037B">
        <w:trPr>
          <w:trHeight w:val="485"/>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75584" w:rsidRDefault="00863C51" w:rsidP="00013B3C">
            <w:pPr>
              <w:spacing w:after="0"/>
              <w:jc w:val="center"/>
              <w:rPr>
                <w:b/>
                <w:szCs w:val="20"/>
              </w:rPr>
            </w:pPr>
            <w:r>
              <w:rPr>
                <w:b/>
                <w:szCs w:val="20"/>
              </w:rPr>
              <w:t>Varying an Order</w:t>
            </w:r>
          </w:p>
        </w:tc>
        <w:tc>
          <w:tcPr>
            <w:tcW w:w="9558" w:type="dxa"/>
            <w:gridSpan w:val="3"/>
            <w:tcBorders>
              <w:top w:val="single" w:sz="4" w:space="0" w:color="auto"/>
              <w:left w:val="single" w:sz="4" w:space="0" w:color="auto"/>
              <w:bottom w:val="single" w:sz="4" w:space="0" w:color="auto"/>
              <w:right w:val="single" w:sz="4" w:space="0" w:color="auto"/>
            </w:tcBorders>
          </w:tcPr>
          <w:p w:rsidR="0024049F" w:rsidRDefault="0024049F" w:rsidP="0018552D">
            <w:pPr>
              <w:pStyle w:val="ListParagraph"/>
              <w:numPr>
                <w:ilvl w:val="0"/>
                <w:numId w:val="20"/>
              </w:numPr>
              <w:spacing w:after="0"/>
              <w:rPr>
                <w:szCs w:val="20"/>
              </w:rPr>
            </w:pPr>
            <w:r>
              <w:rPr>
                <w:szCs w:val="20"/>
              </w:rPr>
              <w:t xml:space="preserve">Variation itself must be just and convenient – </w:t>
            </w:r>
            <w:r>
              <w:rPr>
                <w:b/>
                <w:i/>
                <w:szCs w:val="20"/>
              </w:rPr>
              <w:t xml:space="preserve">Davila </w:t>
            </w:r>
          </w:p>
          <w:p w:rsidR="00E75584" w:rsidRPr="00457183" w:rsidRDefault="00863C51" w:rsidP="0018552D">
            <w:pPr>
              <w:pStyle w:val="ListParagraph"/>
              <w:numPr>
                <w:ilvl w:val="0"/>
                <w:numId w:val="20"/>
              </w:numPr>
              <w:spacing w:after="0"/>
              <w:rPr>
                <w:szCs w:val="20"/>
              </w:rPr>
            </w:pPr>
            <w:r>
              <w:rPr>
                <w:szCs w:val="20"/>
              </w:rPr>
              <w:t>T</w:t>
            </w:r>
            <w:r w:rsidRPr="00863C51">
              <w:rPr>
                <w:szCs w:val="20"/>
              </w:rPr>
              <w:t xml:space="preserve">he applicant must establish that a </w:t>
            </w:r>
            <w:r w:rsidRPr="00AF1642">
              <w:rPr>
                <w:szCs w:val="20"/>
                <w:u w:val="single"/>
              </w:rPr>
              <w:t>significant change in circumstances</w:t>
            </w:r>
            <w:r w:rsidRPr="00863C51">
              <w:rPr>
                <w:szCs w:val="20"/>
              </w:rPr>
              <w:t xml:space="preserve"> has occurred s</w:t>
            </w:r>
            <w:r>
              <w:rPr>
                <w:szCs w:val="20"/>
              </w:rPr>
              <w:t xml:space="preserve">ince the injunction was granted – </w:t>
            </w:r>
            <w:r>
              <w:rPr>
                <w:b/>
                <w:i/>
                <w:szCs w:val="20"/>
              </w:rPr>
              <w:t xml:space="preserve">Davila </w:t>
            </w:r>
          </w:p>
          <w:p w:rsidR="00457183" w:rsidRPr="001C29C0" w:rsidRDefault="00457183" w:rsidP="0018552D">
            <w:pPr>
              <w:pStyle w:val="ListParagraph"/>
              <w:numPr>
                <w:ilvl w:val="1"/>
                <w:numId w:val="20"/>
              </w:numPr>
              <w:spacing w:after="0"/>
              <w:rPr>
                <w:sz w:val="18"/>
                <w:szCs w:val="18"/>
              </w:rPr>
            </w:pPr>
            <w:r w:rsidRPr="001C29C0">
              <w:rPr>
                <w:i/>
                <w:sz w:val="18"/>
                <w:szCs w:val="18"/>
              </w:rPr>
              <w:t>Here, further evidence emerged</w:t>
            </w:r>
            <w:r w:rsidR="009823EE" w:rsidRPr="001C29C0">
              <w:rPr>
                <w:i/>
                <w:sz w:val="18"/>
                <w:szCs w:val="18"/>
              </w:rPr>
              <w:t xml:space="preserve"> after initial mareva injunction</w:t>
            </w:r>
            <w:r w:rsidRPr="001C29C0">
              <w:rPr>
                <w:i/>
                <w:sz w:val="18"/>
                <w:szCs w:val="18"/>
              </w:rPr>
              <w:t xml:space="preserve"> as to the value of the mine being frozen and the detrimental effect that </w:t>
            </w:r>
            <w:r w:rsidR="009823EE" w:rsidRPr="001C29C0">
              <w:rPr>
                <w:i/>
                <w:sz w:val="18"/>
                <w:szCs w:val="18"/>
              </w:rPr>
              <w:t xml:space="preserve">mining </w:t>
            </w:r>
            <w:r w:rsidRPr="001C29C0">
              <w:rPr>
                <w:i/>
                <w:sz w:val="18"/>
                <w:szCs w:val="18"/>
              </w:rPr>
              <w:t xml:space="preserve">operations were having on the value of it. Global mareva </w:t>
            </w:r>
            <w:r w:rsidR="009823EE" w:rsidRPr="001C29C0">
              <w:rPr>
                <w:i/>
                <w:sz w:val="18"/>
                <w:szCs w:val="18"/>
              </w:rPr>
              <w:t>injunction was</w:t>
            </w:r>
            <w:r w:rsidRPr="001C29C0">
              <w:rPr>
                <w:i/>
                <w:sz w:val="18"/>
                <w:szCs w:val="18"/>
              </w:rPr>
              <w:t xml:space="preserve"> issued to account for this.</w:t>
            </w:r>
          </w:p>
          <w:p w:rsidR="00863C51" w:rsidRPr="00863C51" w:rsidRDefault="00863C51" w:rsidP="0018552D">
            <w:pPr>
              <w:pStyle w:val="ListParagraph"/>
              <w:numPr>
                <w:ilvl w:val="0"/>
                <w:numId w:val="20"/>
              </w:numPr>
              <w:spacing w:after="0"/>
              <w:rPr>
                <w:szCs w:val="20"/>
              </w:rPr>
            </w:pPr>
            <w:r>
              <w:rPr>
                <w:szCs w:val="20"/>
              </w:rPr>
              <w:t xml:space="preserve">Has the D’s actions significantly diminished the value of the asset? – </w:t>
            </w:r>
            <w:r>
              <w:rPr>
                <w:b/>
                <w:i/>
                <w:szCs w:val="20"/>
              </w:rPr>
              <w:t>Davila</w:t>
            </w:r>
          </w:p>
          <w:p w:rsidR="00863C51" w:rsidRPr="001C29C0" w:rsidRDefault="00863C51" w:rsidP="0018552D">
            <w:pPr>
              <w:pStyle w:val="ListParagraph"/>
              <w:numPr>
                <w:ilvl w:val="1"/>
                <w:numId w:val="20"/>
              </w:numPr>
              <w:spacing w:after="0"/>
              <w:rPr>
                <w:sz w:val="18"/>
                <w:szCs w:val="18"/>
              </w:rPr>
            </w:pPr>
            <w:r w:rsidRPr="001C29C0">
              <w:rPr>
                <w:i/>
                <w:sz w:val="18"/>
                <w:szCs w:val="18"/>
              </w:rPr>
              <w:t xml:space="preserve">Here, D was allowed to operate mine at de </w:t>
            </w:r>
            <w:proofErr w:type="spellStart"/>
            <w:r w:rsidRPr="001C29C0">
              <w:rPr>
                <w:i/>
                <w:sz w:val="18"/>
                <w:szCs w:val="18"/>
              </w:rPr>
              <w:t>minimis</w:t>
            </w:r>
            <w:proofErr w:type="spellEnd"/>
            <w:r w:rsidRPr="001C29C0">
              <w:rPr>
                <w:i/>
                <w:sz w:val="18"/>
                <w:szCs w:val="18"/>
              </w:rPr>
              <w:t xml:space="preserve"> level in ordinary course of business but P alleges that they had increased production. Question is not whether ‘de </w:t>
            </w:r>
            <w:proofErr w:type="spellStart"/>
            <w:r w:rsidRPr="001C29C0">
              <w:rPr>
                <w:i/>
                <w:sz w:val="18"/>
                <w:szCs w:val="18"/>
              </w:rPr>
              <w:t>minimis</w:t>
            </w:r>
            <w:proofErr w:type="spellEnd"/>
            <w:r w:rsidRPr="001C29C0">
              <w:rPr>
                <w:i/>
                <w:sz w:val="18"/>
                <w:szCs w:val="18"/>
              </w:rPr>
              <w:t xml:space="preserve">’ or ‘ordinary course of </w:t>
            </w:r>
            <w:proofErr w:type="spellStart"/>
            <w:r w:rsidRPr="001C29C0">
              <w:rPr>
                <w:i/>
                <w:sz w:val="18"/>
                <w:szCs w:val="18"/>
              </w:rPr>
              <w:t>busienss</w:t>
            </w:r>
            <w:proofErr w:type="spellEnd"/>
            <w:r w:rsidRPr="001C29C0">
              <w:rPr>
                <w:i/>
                <w:sz w:val="18"/>
                <w:szCs w:val="18"/>
              </w:rPr>
              <w:t>’, just whether value has been significantly diminished. Here value was being diminished but order not granted to shut down operations entirely based on balance of convenience</w:t>
            </w:r>
          </w:p>
          <w:p w:rsidR="0024049F" w:rsidRDefault="0024049F" w:rsidP="0018552D">
            <w:pPr>
              <w:pStyle w:val="ListParagraph"/>
              <w:numPr>
                <w:ilvl w:val="0"/>
                <w:numId w:val="20"/>
              </w:numPr>
              <w:spacing w:after="0"/>
              <w:rPr>
                <w:szCs w:val="20"/>
              </w:rPr>
            </w:pPr>
            <w:r>
              <w:rPr>
                <w:szCs w:val="20"/>
              </w:rPr>
              <w:t xml:space="preserve">Variation itself must be just and convenient – </w:t>
            </w:r>
            <w:r>
              <w:rPr>
                <w:b/>
                <w:i/>
                <w:szCs w:val="20"/>
              </w:rPr>
              <w:t xml:space="preserve">Davila </w:t>
            </w:r>
          </w:p>
          <w:p w:rsidR="00BB3154" w:rsidRDefault="00BB3154" w:rsidP="0018552D">
            <w:pPr>
              <w:pStyle w:val="ListParagraph"/>
              <w:numPr>
                <w:ilvl w:val="0"/>
                <w:numId w:val="20"/>
              </w:numPr>
              <w:spacing w:after="0"/>
              <w:rPr>
                <w:szCs w:val="20"/>
              </w:rPr>
            </w:pPr>
            <w:r>
              <w:rPr>
                <w:szCs w:val="20"/>
              </w:rPr>
              <w:t>Can also apply to dissolve order</w:t>
            </w:r>
          </w:p>
        </w:tc>
      </w:tr>
      <w:tr w:rsidR="00863C51" w:rsidTr="0093037B">
        <w:trPr>
          <w:trHeight w:val="458"/>
        </w:trPr>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3C51" w:rsidRDefault="0043794C" w:rsidP="00013B3C">
            <w:pPr>
              <w:spacing w:after="0" w:line="240" w:lineRule="auto"/>
              <w:jc w:val="center"/>
              <w:rPr>
                <w:b/>
                <w:szCs w:val="20"/>
              </w:rPr>
            </w:pPr>
            <w:r>
              <w:rPr>
                <w:b/>
                <w:szCs w:val="20"/>
              </w:rPr>
              <w:t>3</w:t>
            </w:r>
            <w:r w:rsidRPr="0043794C">
              <w:rPr>
                <w:b/>
                <w:szCs w:val="20"/>
                <w:vertAlign w:val="superscript"/>
              </w:rPr>
              <w:t>rd</w:t>
            </w:r>
            <w:r>
              <w:rPr>
                <w:b/>
                <w:szCs w:val="20"/>
              </w:rPr>
              <w:t xml:space="preserve"> Parties</w:t>
            </w:r>
          </w:p>
        </w:tc>
        <w:tc>
          <w:tcPr>
            <w:tcW w:w="9558" w:type="dxa"/>
            <w:gridSpan w:val="3"/>
            <w:tcBorders>
              <w:top w:val="single" w:sz="4" w:space="0" w:color="auto"/>
              <w:left w:val="single" w:sz="4" w:space="0" w:color="auto"/>
              <w:bottom w:val="single" w:sz="4" w:space="0" w:color="auto"/>
              <w:right w:val="single" w:sz="4" w:space="0" w:color="auto"/>
            </w:tcBorders>
          </w:tcPr>
          <w:p w:rsidR="00863C51" w:rsidRDefault="0043794C" w:rsidP="0018552D">
            <w:pPr>
              <w:pStyle w:val="ListParagraph"/>
              <w:numPr>
                <w:ilvl w:val="0"/>
                <w:numId w:val="20"/>
              </w:numPr>
              <w:spacing w:after="0"/>
              <w:rPr>
                <w:szCs w:val="20"/>
              </w:rPr>
            </w:pPr>
            <w:r>
              <w:rPr>
                <w:szCs w:val="20"/>
              </w:rPr>
              <w:t>Are bound by the injunction the minute it is made</w:t>
            </w:r>
            <w:r w:rsidR="000E21A9">
              <w:rPr>
                <w:szCs w:val="20"/>
              </w:rPr>
              <w:t xml:space="preserve"> and can be found in contempt of court as well</w:t>
            </w:r>
          </w:p>
          <w:p w:rsidR="0043794C" w:rsidRDefault="0043794C" w:rsidP="0018552D">
            <w:pPr>
              <w:pStyle w:val="ListParagraph"/>
              <w:numPr>
                <w:ilvl w:val="0"/>
                <w:numId w:val="20"/>
              </w:numPr>
              <w:spacing w:after="0"/>
              <w:rPr>
                <w:szCs w:val="20"/>
              </w:rPr>
            </w:pPr>
            <w:r>
              <w:rPr>
                <w:szCs w:val="20"/>
              </w:rPr>
              <w:t>Can’t be in contempt of it until notified of existence</w:t>
            </w:r>
          </w:p>
          <w:p w:rsidR="00EB4EC0" w:rsidRPr="007F0DF0" w:rsidRDefault="007F0DF0" w:rsidP="0018552D">
            <w:pPr>
              <w:pStyle w:val="ListParagraph"/>
              <w:numPr>
                <w:ilvl w:val="0"/>
                <w:numId w:val="20"/>
              </w:numPr>
              <w:spacing w:after="0"/>
            </w:pPr>
            <w:r>
              <w:t>No rule that mareva injunction cannot be ordered where it would</w:t>
            </w:r>
            <w:r w:rsidRPr="002C1F53">
              <w:t xml:space="preserve"> materially and adversely</w:t>
            </w:r>
            <w:r>
              <w:t xml:space="preserve"> affect an innocent third party</w:t>
            </w:r>
            <w:r w:rsidR="00EB4EC0">
              <w:t xml:space="preserve"> but harm to third party’s interests will still be considered</w:t>
            </w:r>
            <w:r>
              <w:t xml:space="preserve"> </w:t>
            </w:r>
            <w:r>
              <w:rPr>
                <w:szCs w:val="20"/>
              </w:rPr>
              <w:t xml:space="preserve">– </w:t>
            </w:r>
            <w:r>
              <w:rPr>
                <w:b/>
                <w:i/>
                <w:szCs w:val="20"/>
              </w:rPr>
              <w:t>Silver Standard</w:t>
            </w:r>
          </w:p>
        </w:tc>
      </w:tr>
      <w:tr w:rsidR="00B92032" w:rsidTr="00B92032">
        <w:trPr>
          <w:trHeight w:val="305"/>
        </w:trPr>
        <w:tc>
          <w:tcPr>
            <w:tcW w:w="11016"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B92032" w:rsidRPr="00B92032" w:rsidRDefault="00B92032" w:rsidP="00B92032">
            <w:pPr>
              <w:spacing w:after="0"/>
              <w:jc w:val="center"/>
              <w:rPr>
                <w:b/>
                <w:szCs w:val="20"/>
              </w:rPr>
            </w:pPr>
            <w:r w:rsidRPr="00B92032">
              <w:rPr>
                <w:b/>
                <w:color w:val="FFFFFF" w:themeColor="background1"/>
                <w:szCs w:val="20"/>
              </w:rPr>
              <w:t>Difference</w:t>
            </w:r>
            <w:r>
              <w:rPr>
                <w:b/>
                <w:color w:val="FFFFFF" w:themeColor="background1"/>
                <w:szCs w:val="20"/>
              </w:rPr>
              <w:t>s</w:t>
            </w:r>
            <w:r w:rsidRPr="00B92032">
              <w:rPr>
                <w:b/>
                <w:color w:val="FFFFFF" w:themeColor="background1"/>
                <w:szCs w:val="20"/>
              </w:rPr>
              <w:t xml:space="preserve"> Between </w:t>
            </w:r>
            <w:r w:rsidRPr="00B92032">
              <w:rPr>
                <w:b/>
                <w:i/>
                <w:color w:val="FFFFFF" w:themeColor="background1"/>
                <w:szCs w:val="20"/>
              </w:rPr>
              <w:t xml:space="preserve">Mareva </w:t>
            </w:r>
            <w:r w:rsidRPr="00B92032">
              <w:rPr>
                <w:b/>
                <w:color w:val="FFFFFF" w:themeColor="background1"/>
                <w:szCs w:val="20"/>
              </w:rPr>
              <w:t xml:space="preserve">Order and PJGO </w:t>
            </w:r>
            <w:r w:rsidRPr="00B92032">
              <w:rPr>
                <w:color w:val="FFFFFF" w:themeColor="background1"/>
                <w:szCs w:val="20"/>
              </w:rPr>
              <w:t>(</w:t>
            </w:r>
            <w:r w:rsidRPr="00B92032">
              <w:rPr>
                <w:i/>
                <w:color w:val="FFFFFF" w:themeColor="background1"/>
                <w:szCs w:val="20"/>
              </w:rPr>
              <w:t>Silver Standard)</w:t>
            </w:r>
          </w:p>
        </w:tc>
      </w:tr>
      <w:tr w:rsidR="007C4CBA" w:rsidRPr="004F4547" w:rsidTr="007C4CBA">
        <w:tc>
          <w:tcPr>
            <w:tcW w:w="6318" w:type="dxa"/>
            <w:gridSpan w:val="2"/>
            <w:shd w:val="clear" w:color="auto" w:fill="BFBFBF" w:themeFill="background1" w:themeFillShade="BF"/>
          </w:tcPr>
          <w:p w:rsidR="007C4CBA" w:rsidRPr="007C4CBA" w:rsidRDefault="007C4CBA" w:rsidP="00131AAA">
            <w:pPr>
              <w:jc w:val="center"/>
              <w:rPr>
                <w:b/>
                <w:szCs w:val="20"/>
              </w:rPr>
            </w:pPr>
            <w:r w:rsidRPr="007C4CBA">
              <w:rPr>
                <w:b/>
                <w:szCs w:val="20"/>
              </w:rPr>
              <w:t>Mareva Injunction</w:t>
            </w:r>
          </w:p>
        </w:tc>
        <w:tc>
          <w:tcPr>
            <w:tcW w:w="1587" w:type="dxa"/>
            <w:shd w:val="clear" w:color="auto" w:fill="BFBFBF" w:themeFill="background1" w:themeFillShade="BF"/>
          </w:tcPr>
          <w:p w:rsidR="007C4CBA" w:rsidRPr="007C4CBA" w:rsidRDefault="007C4CBA" w:rsidP="00131AAA">
            <w:pPr>
              <w:jc w:val="center"/>
              <w:rPr>
                <w:b/>
                <w:szCs w:val="20"/>
              </w:rPr>
            </w:pPr>
            <w:r w:rsidRPr="007C4CBA">
              <w:rPr>
                <w:b/>
                <w:szCs w:val="20"/>
              </w:rPr>
              <w:t>Both</w:t>
            </w:r>
          </w:p>
        </w:tc>
        <w:tc>
          <w:tcPr>
            <w:tcW w:w="3111" w:type="dxa"/>
            <w:shd w:val="clear" w:color="auto" w:fill="BFBFBF" w:themeFill="background1" w:themeFillShade="BF"/>
          </w:tcPr>
          <w:p w:rsidR="007C4CBA" w:rsidRPr="007C4CBA" w:rsidRDefault="007C4CBA" w:rsidP="00131AAA">
            <w:pPr>
              <w:jc w:val="center"/>
              <w:rPr>
                <w:b/>
                <w:szCs w:val="20"/>
              </w:rPr>
            </w:pPr>
            <w:r w:rsidRPr="007C4CBA">
              <w:rPr>
                <w:b/>
                <w:szCs w:val="20"/>
              </w:rPr>
              <w:t>Pre-judgment Garnishing Order</w:t>
            </w:r>
          </w:p>
        </w:tc>
      </w:tr>
      <w:tr w:rsidR="007C4CBA" w:rsidRPr="004F4547" w:rsidTr="007C4CBA">
        <w:tc>
          <w:tcPr>
            <w:tcW w:w="6318" w:type="dxa"/>
            <w:gridSpan w:val="2"/>
          </w:tcPr>
          <w:p w:rsidR="00B92032" w:rsidRDefault="007C4CBA" w:rsidP="007C4CBA">
            <w:pPr>
              <w:pStyle w:val="ListParagraph"/>
              <w:numPr>
                <w:ilvl w:val="0"/>
                <w:numId w:val="4"/>
              </w:numPr>
              <w:rPr>
                <w:szCs w:val="20"/>
              </w:rPr>
            </w:pPr>
            <w:r w:rsidRPr="007C4CBA">
              <w:rPr>
                <w:szCs w:val="20"/>
              </w:rPr>
              <w:t xml:space="preserve">Broad but vague </w:t>
            </w:r>
          </w:p>
          <w:p w:rsidR="007C4CBA" w:rsidRPr="007C4CBA" w:rsidRDefault="00B92032" w:rsidP="007C4CBA">
            <w:pPr>
              <w:pStyle w:val="ListParagraph"/>
              <w:numPr>
                <w:ilvl w:val="0"/>
                <w:numId w:val="4"/>
              </w:numPr>
              <w:rPr>
                <w:szCs w:val="20"/>
              </w:rPr>
            </w:pPr>
            <w:r>
              <w:rPr>
                <w:szCs w:val="20"/>
              </w:rPr>
              <w:t>Assets frozen / no proprietary claim (relying on D to comply with order / not very secure)</w:t>
            </w:r>
          </w:p>
          <w:p w:rsidR="007C4CBA" w:rsidRPr="007C4CBA" w:rsidRDefault="007C4CBA" w:rsidP="007C4CBA">
            <w:pPr>
              <w:pStyle w:val="ListParagraph"/>
              <w:numPr>
                <w:ilvl w:val="0"/>
                <w:numId w:val="4"/>
              </w:numPr>
              <w:spacing w:after="0"/>
              <w:rPr>
                <w:szCs w:val="20"/>
              </w:rPr>
            </w:pPr>
            <w:r w:rsidRPr="007C4CBA">
              <w:rPr>
                <w:szCs w:val="20"/>
              </w:rPr>
              <w:t>Equitable remedy</w:t>
            </w:r>
            <w:r>
              <w:rPr>
                <w:szCs w:val="20"/>
              </w:rPr>
              <w:t xml:space="preserve"> </w:t>
            </w:r>
            <w:r w:rsidRPr="007C4CBA">
              <w:rPr>
                <w:szCs w:val="20"/>
              </w:rPr>
              <w:sym w:font="Wingdings" w:char="F0E0"/>
            </w:r>
            <w:r w:rsidRPr="007C4CBA">
              <w:rPr>
                <w:szCs w:val="20"/>
              </w:rPr>
              <w:t xml:space="preserve"> no statutory authority (mentioned in </w:t>
            </w:r>
            <w:r w:rsidRPr="007C4CBA">
              <w:rPr>
                <w:i/>
                <w:szCs w:val="20"/>
              </w:rPr>
              <w:t>Law and Equity Act</w:t>
            </w:r>
            <w:r w:rsidRPr="007C4CBA">
              <w:rPr>
                <w:szCs w:val="20"/>
              </w:rPr>
              <w:t xml:space="preserve"> but, comes from equity).</w:t>
            </w:r>
          </w:p>
          <w:p w:rsidR="007C4CBA" w:rsidRPr="007C4CBA" w:rsidRDefault="007C4CBA" w:rsidP="007C4CBA">
            <w:pPr>
              <w:pStyle w:val="ListParagraph"/>
              <w:numPr>
                <w:ilvl w:val="0"/>
                <w:numId w:val="4"/>
              </w:numPr>
              <w:spacing w:after="0"/>
              <w:rPr>
                <w:szCs w:val="20"/>
              </w:rPr>
            </w:pPr>
            <w:r w:rsidRPr="007C4CBA">
              <w:rPr>
                <w:i/>
                <w:szCs w:val="20"/>
              </w:rPr>
              <w:t xml:space="preserve">In </w:t>
            </w:r>
            <w:proofErr w:type="spellStart"/>
            <w:r w:rsidRPr="007C4CBA">
              <w:rPr>
                <w:i/>
                <w:szCs w:val="20"/>
              </w:rPr>
              <w:t>personem</w:t>
            </w:r>
            <w:proofErr w:type="spellEnd"/>
            <w:r w:rsidR="00B92032">
              <w:rPr>
                <w:szCs w:val="20"/>
              </w:rPr>
              <w:t>: available for property any</w:t>
            </w:r>
            <w:r w:rsidRPr="007C4CBA">
              <w:rPr>
                <w:szCs w:val="20"/>
              </w:rPr>
              <w:t>where in the world</w:t>
            </w:r>
          </w:p>
          <w:p w:rsidR="007C4CBA" w:rsidRPr="007C4CBA" w:rsidRDefault="007C4CBA" w:rsidP="007C4CBA">
            <w:pPr>
              <w:pStyle w:val="ListParagraph"/>
              <w:numPr>
                <w:ilvl w:val="0"/>
                <w:numId w:val="4"/>
              </w:numPr>
              <w:spacing w:after="0"/>
              <w:rPr>
                <w:szCs w:val="20"/>
              </w:rPr>
            </w:pPr>
            <w:r w:rsidRPr="007C4CBA">
              <w:rPr>
                <w:szCs w:val="20"/>
              </w:rPr>
              <w:t>Available for any claim (debt, damages, etc</w:t>
            </w:r>
            <w:r w:rsidR="00B92032">
              <w:rPr>
                <w:szCs w:val="20"/>
              </w:rPr>
              <w:t>.</w:t>
            </w:r>
            <w:r w:rsidRPr="007C4CBA">
              <w:rPr>
                <w:szCs w:val="20"/>
              </w:rPr>
              <w:t>)</w:t>
            </w:r>
          </w:p>
          <w:p w:rsidR="007C4CBA" w:rsidRPr="007C4CBA" w:rsidRDefault="007C4CBA" w:rsidP="007C4CBA">
            <w:pPr>
              <w:pStyle w:val="ListParagraph"/>
              <w:numPr>
                <w:ilvl w:val="0"/>
                <w:numId w:val="4"/>
              </w:numPr>
              <w:spacing w:after="0"/>
              <w:rPr>
                <w:szCs w:val="20"/>
              </w:rPr>
            </w:pPr>
            <w:r w:rsidRPr="007C4CBA">
              <w:rPr>
                <w:szCs w:val="20"/>
              </w:rPr>
              <w:t>Does require P to establish something about D’s state of mind</w:t>
            </w:r>
          </w:p>
          <w:p w:rsidR="007C4CBA" w:rsidRPr="007C4CBA" w:rsidRDefault="007C4CBA" w:rsidP="007C4CBA">
            <w:pPr>
              <w:pStyle w:val="ListParagraph"/>
              <w:numPr>
                <w:ilvl w:val="0"/>
                <w:numId w:val="4"/>
              </w:numPr>
              <w:spacing w:after="0"/>
              <w:rPr>
                <w:szCs w:val="20"/>
              </w:rPr>
            </w:pPr>
            <w:r w:rsidRPr="007C4CBA">
              <w:rPr>
                <w:szCs w:val="20"/>
              </w:rPr>
              <w:t>Allows you to apply for an ancillary</w:t>
            </w:r>
            <w:r>
              <w:rPr>
                <w:szCs w:val="20"/>
              </w:rPr>
              <w:t xml:space="preserve"> order for both local and world-</w:t>
            </w:r>
            <w:r w:rsidRPr="007C4CBA">
              <w:rPr>
                <w:szCs w:val="20"/>
              </w:rPr>
              <w:t>wide assets.</w:t>
            </w:r>
          </w:p>
          <w:p w:rsidR="007C4CBA" w:rsidRPr="007C4CBA" w:rsidRDefault="007C4CBA" w:rsidP="007C4CBA">
            <w:pPr>
              <w:pStyle w:val="ListParagraph"/>
              <w:numPr>
                <w:ilvl w:val="0"/>
                <w:numId w:val="4"/>
              </w:numPr>
              <w:spacing w:after="0"/>
              <w:rPr>
                <w:szCs w:val="20"/>
              </w:rPr>
            </w:pPr>
            <w:r w:rsidRPr="007C4CBA">
              <w:rPr>
                <w:szCs w:val="20"/>
              </w:rPr>
              <w:t>Rare that it will be unconditional (will have a time limit)</w:t>
            </w:r>
          </w:p>
        </w:tc>
        <w:tc>
          <w:tcPr>
            <w:tcW w:w="1587" w:type="dxa"/>
          </w:tcPr>
          <w:p w:rsidR="007C4CBA" w:rsidRPr="007C4CBA" w:rsidRDefault="007C4CBA" w:rsidP="0018552D">
            <w:pPr>
              <w:pStyle w:val="ListParagraph"/>
              <w:numPr>
                <w:ilvl w:val="0"/>
                <w:numId w:val="65"/>
              </w:numPr>
              <w:spacing w:after="0"/>
              <w:ind w:left="156" w:hanging="156"/>
              <w:rPr>
                <w:szCs w:val="20"/>
              </w:rPr>
            </w:pPr>
            <w:r w:rsidRPr="007C4CBA">
              <w:rPr>
                <w:i/>
                <w:szCs w:val="20"/>
              </w:rPr>
              <w:t xml:space="preserve">Ex parte </w:t>
            </w:r>
            <w:r w:rsidRPr="007C4CBA">
              <w:rPr>
                <w:szCs w:val="20"/>
              </w:rPr>
              <w:t>first step</w:t>
            </w:r>
          </w:p>
          <w:p w:rsidR="007C4CBA" w:rsidRPr="007C4CBA" w:rsidRDefault="007C4CBA" w:rsidP="0018552D">
            <w:pPr>
              <w:pStyle w:val="ListParagraph"/>
              <w:numPr>
                <w:ilvl w:val="0"/>
                <w:numId w:val="65"/>
              </w:numPr>
              <w:spacing w:after="0"/>
              <w:ind w:left="156" w:hanging="156"/>
              <w:rPr>
                <w:szCs w:val="20"/>
              </w:rPr>
            </w:pPr>
            <w:r w:rsidRPr="007C4CBA">
              <w:rPr>
                <w:szCs w:val="20"/>
              </w:rPr>
              <w:t>Required to be a local action</w:t>
            </w:r>
          </w:p>
        </w:tc>
        <w:tc>
          <w:tcPr>
            <w:tcW w:w="3111" w:type="dxa"/>
          </w:tcPr>
          <w:p w:rsidR="007C4CBA" w:rsidRDefault="00B92032" w:rsidP="0018552D">
            <w:pPr>
              <w:pStyle w:val="ListParagraph"/>
              <w:numPr>
                <w:ilvl w:val="0"/>
                <w:numId w:val="65"/>
              </w:numPr>
              <w:ind w:left="375"/>
              <w:rPr>
                <w:szCs w:val="20"/>
              </w:rPr>
            </w:pPr>
            <w:r>
              <w:rPr>
                <w:szCs w:val="20"/>
              </w:rPr>
              <w:t>Narrower but surer</w:t>
            </w:r>
          </w:p>
          <w:p w:rsidR="00B92032" w:rsidRPr="007C4CBA" w:rsidRDefault="00B92032" w:rsidP="0018552D">
            <w:pPr>
              <w:pStyle w:val="ListParagraph"/>
              <w:numPr>
                <w:ilvl w:val="0"/>
                <w:numId w:val="65"/>
              </w:numPr>
              <w:ind w:left="375"/>
              <w:rPr>
                <w:szCs w:val="20"/>
              </w:rPr>
            </w:pPr>
            <w:r w:rsidRPr="007C4CBA">
              <w:rPr>
                <w:szCs w:val="20"/>
              </w:rPr>
              <w:t>Money gets paid into</w:t>
            </w:r>
            <w:r>
              <w:rPr>
                <w:szCs w:val="20"/>
              </w:rPr>
              <w:t xml:space="preserve"> court </w:t>
            </w:r>
            <w:r w:rsidRPr="00B92032">
              <w:rPr>
                <w:szCs w:val="20"/>
              </w:rPr>
              <w:sym w:font="Wingdings" w:char="F0E0"/>
            </w:r>
            <w:r w:rsidRPr="007C4CBA">
              <w:rPr>
                <w:szCs w:val="20"/>
              </w:rPr>
              <w:t xml:space="preserve"> very secure</w:t>
            </w:r>
          </w:p>
          <w:p w:rsidR="007C4CBA" w:rsidRPr="007C4CBA" w:rsidRDefault="007C4CBA" w:rsidP="0018552D">
            <w:pPr>
              <w:pStyle w:val="ListParagraph"/>
              <w:numPr>
                <w:ilvl w:val="0"/>
                <w:numId w:val="65"/>
              </w:numPr>
              <w:spacing w:after="0"/>
              <w:ind w:left="375"/>
              <w:rPr>
                <w:szCs w:val="20"/>
              </w:rPr>
            </w:pPr>
            <w:r w:rsidRPr="007C4CBA">
              <w:rPr>
                <w:szCs w:val="20"/>
              </w:rPr>
              <w:t>CL remedy</w:t>
            </w:r>
            <w:r>
              <w:rPr>
                <w:szCs w:val="20"/>
              </w:rPr>
              <w:t xml:space="preserve"> </w:t>
            </w:r>
            <w:r w:rsidRPr="007C4CBA">
              <w:rPr>
                <w:szCs w:val="20"/>
              </w:rPr>
              <w:sym w:font="Wingdings" w:char="F0E0"/>
            </w:r>
            <w:r w:rsidRPr="007C4CBA">
              <w:rPr>
                <w:szCs w:val="20"/>
              </w:rPr>
              <w:t xml:space="preserve"> statute </w:t>
            </w:r>
            <w:r w:rsidRPr="007C4CBA">
              <w:rPr>
                <w:i/>
                <w:szCs w:val="20"/>
              </w:rPr>
              <w:t>COEA</w:t>
            </w:r>
            <w:r w:rsidRPr="007C4CBA">
              <w:rPr>
                <w:szCs w:val="20"/>
              </w:rPr>
              <w:t xml:space="preserve"> </w:t>
            </w:r>
          </w:p>
          <w:p w:rsidR="007C4CBA" w:rsidRPr="007C4CBA" w:rsidRDefault="007C4CBA" w:rsidP="0018552D">
            <w:pPr>
              <w:pStyle w:val="ListParagraph"/>
              <w:numPr>
                <w:ilvl w:val="0"/>
                <w:numId w:val="65"/>
              </w:numPr>
              <w:spacing w:after="0"/>
              <w:ind w:left="375"/>
              <w:rPr>
                <w:szCs w:val="20"/>
              </w:rPr>
            </w:pPr>
            <w:r w:rsidRPr="007C4CBA">
              <w:rPr>
                <w:i/>
                <w:szCs w:val="20"/>
              </w:rPr>
              <w:t>In rem</w:t>
            </w:r>
            <w:r w:rsidRPr="007C4CBA">
              <w:rPr>
                <w:szCs w:val="20"/>
              </w:rPr>
              <w:t>: the debt itself is seized</w:t>
            </w:r>
          </w:p>
          <w:p w:rsidR="007C4CBA" w:rsidRPr="007C4CBA" w:rsidRDefault="007C4CBA" w:rsidP="0018552D">
            <w:pPr>
              <w:pStyle w:val="ListParagraph"/>
              <w:numPr>
                <w:ilvl w:val="0"/>
                <w:numId w:val="65"/>
              </w:numPr>
              <w:spacing w:after="0"/>
              <w:ind w:left="375"/>
              <w:rPr>
                <w:szCs w:val="20"/>
              </w:rPr>
            </w:pPr>
            <w:r w:rsidRPr="007C4CBA">
              <w:rPr>
                <w:szCs w:val="20"/>
              </w:rPr>
              <w:t>Limited to debts</w:t>
            </w:r>
          </w:p>
          <w:p w:rsidR="007C4CBA" w:rsidRPr="007C4CBA" w:rsidRDefault="007C4CBA" w:rsidP="0018552D">
            <w:pPr>
              <w:pStyle w:val="ListParagraph"/>
              <w:numPr>
                <w:ilvl w:val="0"/>
                <w:numId w:val="65"/>
              </w:numPr>
              <w:spacing w:after="0"/>
              <w:ind w:left="375"/>
              <w:rPr>
                <w:szCs w:val="20"/>
              </w:rPr>
            </w:pPr>
            <w:r w:rsidRPr="007C4CBA">
              <w:rPr>
                <w:szCs w:val="20"/>
              </w:rPr>
              <w:t>Limited to Ps with liquidated claims</w:t>
            </w:r>
          </w:p>
          <w:p w:rsidR="007C4CBA" w:rsidRPr="007C4CBA" w:rsidRDefault="007C4CBA" w:rsidP="0018552D">
            <w:pPr>
              <w:pStyle w:val="ListParagraph"/>
              <w:numPr>
                <w:ilvl w:val="0"/>
                <w:numId w:val="65"/>
              </w:numPr>
              <w:spacing w:after="0"/>
              <w:ind w:left="375"/>
              <w:rPr>
                <w:szCs w:val="20"/>
              </w:rPr>
            </w:pPr>
            <w:r w:rsidRPr="007C4CBA">
              <w:rPr>
                <w:szCs w:val="20"/>
              </w:rPr>
              <w:t>D’s state of mind</w:t>
            </w:r>
            <w:r w:rsidR="00B92032">
              <w:rPr>
                <w:szCs w:val="20"/>
              </w:rPr>
              <w:t xml:space="preserve"> / intentions</w:t>
            </w:r>
            <w:r w:rsidRPr="007C4CBA">
              <w:rPr>
                <w:szCs w:val="20"/>
              </w:rPr>
              <w:t xml:space="preserve"> </w:t>
            </w:r>
            <w:r w:rsidR="00B92032">
              <w:rPr>
                <w:szCs w:val="20"/>
              </w:rPr>
              <w:t>are</w:t>
            </w:r>
            <w:r w:rsidRPr="007C4CBA">
              <w:rPr>
                <w:szCs w:val="20"/>
              </w:rPr>
              <w:t xml:space="preserve"> not a concern</w:t>
            </w:r>
          </w:p>
          <w:p w:rsidR="007C4CBA" w:rsidRPr="00B92032" w:rsidRDefault="007C4CBA" w:rsidP="00B92032">
            <w:pPr>
              <w:spacing w:after="0"/>
              <w:rPr>
                <w:szCs w:val="20"/>
              </w:rPr>
            </w:pPr>
          </w:p>
        </w:tc>
      </w:tr>
    </w:tbl>
    <w:p w:rsidR="00EF0207" w:rsidRDefault="00EF0207"/>
    <w:p w:rsidR="00B92032" w:rsidRDefault="00B92032">
      <w:r>
        <w:br w:type="page"/>
      </w:r>
    </w:p>
    <w:tbl>
      <w:tblPr>
        <w:tblStyle w:val="TableGrid"/>
        <w:tblW w:w="0" w:type="auto"/>
        <w:tblLook w:val="04A0" w:firstRow="1" w:lastRow="0" w:firstColumn="1" w:lastColumn="0" w:noHBand="0" w:noVBand="1"/>
      </w:tblPr>
      <w:tblGrid>
        <w:gridCol w:w="1416"/>
        <w:gridCol w:w="9600"/>
      </w:tblGrid>
      <w:tr w:rsidR="00BD22E8" w:rsidRPr="008F5B12" w:rsidTr="00F62D49">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BD22E8" w:rsidRPr="008F5B12" w:rsidRDefault="00B06040" w:rsidP="00013B3C">
            <w:pPr>
              <w:spacing w:after="0" w:line="240" w:lineRule="auto"/>
              <w:jc w:val="center"/>
              <w:rPr>
                <w:b/>
                <w:color w:val="FFFFFF" w:themeColor="background1"/>
                <w:szCs w:val="20"/>
              </w:rPr>
            </w:pPr>
            <w:r>
              <w:rPr>
                <w:b/>
                <w:color w:val="FFFFFF" w:themeColor="background1"/>
                <w:szCs w:val="20"/>
              </w:rPr>
              <w:lastRenderedPageBreak/>
              <w:t xml:space="preserve">2. </w:t>
            </w:r>
            <w:r w:rsidR="00BD22E8">
              <w:rPr>
                <w:b/>
                <w:color w:val="FFFFFF" w:themeColor="background1"/>
                <w:szCs w:val="20"/>
              </w:rPr>
              <w:t>Equitable Receivers</w:t>
            </w:r>
          </w:p>
        </w:tc>
      </w:tr>
      <w:tr w:rsidR="00BD22E8" w:rsidTr="00A94F58">
        <w:trPr>
          <w:trHeight w:val="557"/>
        </w:trPr>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22E8" w:rsidRPr="008F5B12" w:rsidRDefault="0043794C" w:rsidP="00013B3C">
            <w:pPr>
              <w:spacing w:after="0" w:line="240" w:lineRule="auto"/>
              <w:jc w:val="center"/>
              <w:rPr>
                <w:b/>
                <w:szCs w:val="20"/>
              </w:rPr>
            </w:pPr>
            <w:r>
              <w:rPr>
                <w:b/>
                <w:szCs w:val="20"/>
              </w:rPr>
              <w:t>Basics</w:t>
            </w:r>
          </w:p>
        </w:tc>
        <w:tc>
          <w:tcPr>
            <w:tcW w:w="9600" w:type="dxa"/>
            <w:tcBorders>
              <w:top w:val="single" w:sz="4" w:space="0" w:color="auto"/>
              <w:left w:val="single" w:sz="4" w:space="0" w:color="auto"/>
              <w:bottom w:val="single" w:sz="4" w:space="0" w:color="auto"/>
              <w:right w:val="single" w:sz="4" w:space="0" w:color="auto"/>
            </w:tcBorders>
          </w:tcPr>
          <w:p w:rsidR="00BD22E8" w:rsidRDefault="0043794C" w:rsidP="008E4B5F">
            <w:pPr>
              <w:pStyle w:val="ListParagraph"/>
              <w:numPr>
                <w:ilvl w:val="0"/>
                <w:numId w:val="1"/>
              </w:numPr>
              <w:spacing w:after="0"/>
            </w:pPr>
            <w:r>
              <w:t>S.39 of LAEA provides for equitable receivers</w:t>
            </w:r>
            <w:r w:rsidR="00A94F58">
              <w:t xml:space="preserve">, </w:t>
            </w:r>
            <w:r w:rsidR="00EF707A">
              <w:t xml:space="preserve">Civil </w:t>
            </w:r>
            <w:r w:rsidR="00A94F58">
              <w:t>Rules 42(5) and 47 also relevant</w:t>
            </w:r>
          </w:p>
          <w:p w:rsidR="00BD22E8" w:rsidRDefault="000E21A9" w:rsidP="008E4B5F">
            <w:pPr>
              <w:pStyle w:val="ListParagraph"/>
              <w:numPr>
                <w:ilvl w:val="0"/>
                <w:numId w:val="1"/>
              </w:numPr>
              <w:spacing w:after="0"/>
            </w:pPr>
            <w:r>
              <w:t xml:space="preserve">Is available post-judgment and </w:t>
            </w:r>
            <w:r w:rsidR="0043794C">
              <w:t>pre-judgment</w:t>
            </w:r>
            <w:r>
              <w:t xml:space="preserve">, usually </w:t>
            </w:r>
            <w:proofErr w:type="gramStart"/>
            <w:r>
              <w:t>post.</w:t>
            </w:r>
            <w:proofErr w:type="gramEnd"/>
          </w:p>
          <w:p w:rsidR="007C357D" w:rsidRDefault="0043794C" w:rsidP="008E4B5F">
            <w:pPr>
              <w:pStyle w:val="ListParagraph"/>
              <w:numPr>
                <w:ilvl w:val="0"/>
                <w:numId w:val="1"/>
              </w:numPr>
              <w:spacing w:after="0"/>
            </w:pPr>
            <w:r>
              <w:t xml:space="preserve">Anyone can be appointed an equitable receiver </w:t>
            </w:r>
            <w:r>
              <w:sym w:font="Wingdings" w:char="F0E0"/>
            </w:r>
            <w:r>
              <w:t xml:space="preserve"> could be sheriff or accountant for more complex</w:t>
            </w:r>
          </w:p>
        </w:tc>
      </w:tr>
      <w:tr w:rsidR="0043794C" w:rsidTr="00A94F58">
        <w:trPr>
          <w:trHeight w:val="557"/>
        </w:trPr>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94C" w:rsidRDefault="007C357D" w:rsidP="00013B3C">
            <w:pPr>
              <w:spacing w:after="0" w:line="240" w:lineRule="auto"/>
              <w:jc w:val="center"/>
              <w:rPr>
                <w:b/>
                <w:szCs w:val="20"/>
              </w:rPr>
            </w:pPr>
            <w:r>
              <w:rPr>
                <w:b/>
                <w:szCs w:val="20"/>
              </w:rPr>
              <w:t>Steps / questions</w:t>
            </w:r>
          </w:p>
        </w:tc>
        <w:tc>
          <w:tcPr>
            <w:tcW w:w="9600" w:type="dxa"/>
            <w:tcBorders>
              <w:top w:val="single" w:sz="4" w:space="0" w:color="auto"/>
              <w:left w:val="single" w:sz="4" w:space="0" w:color="auto"/>
              <w:bottom w:val="single" w:sz="4" w:space="0" w:color="auto"/>
              <w:right w:val="single" w:sz="4" w:space="0" w:color="auto"/>
            </w:tcBorders>
          </w:tcPr>
          <w:p w:rsidR="007C357D" w:rsidRDefault="000E21A9" w:rsidP="0018552D">
            <w:pPr>
              <w:pStyle w:val="ListParagraph"/>
              <w:numPr>
                <w:ilvl w:val="0"/>
                <w:numId w:val="21"/>
              </w:numPr>
              <w:spacing w:after="0"/>
            </w:pPr>
            <w:r>
              <w:t xml:space="preserve">The asset </w:t>
            </w:r>
            <w:r w:rsidR="007C357D">
              <w:t xml:space="preserve">must be </w:t>
            </w:r>
            <w:r w:rsidR="007C357D" w:rsidRPr="00346897">
              <w:rPr>
                <w:u w:val="single"/>
              </w:rPr>
              <w:t>exigible at</w:t>
            </w:r>
            <w:r w:rsidRPr="00346897">
              <w:rPr>
                <w:u w:val="single"/>
              </w:rPr>
              <w:t xml:space="preserve"> CL</w:t>
            </w:r>
          </w:p>
          <w:p w:rsidR="0043794C" w:rsidRDefault="007C357D" w:rsidP="0018552D">
            <w:pPr>
              <w:pStyle w:val="ListParagraph"/>
              <w:numPr>
                <w:ilvl w:val="0"/>
                <w:numId w:val="21"/>
              </w:numPr>
              <w:spacing w:after="0"/>
            </w:pPr>
            <w:r>
              <w:t xml:space="preserve">There must be an </w:t>
            </w:r>
            <w:r w:rsidRPr="00346897">
              <w:rPr>
                <w:u w:val="single"/>
              </w:rPr>
              <w:t>impediment to CL execution</w:t>
            </w:r>
            <w:r w:rsidR="00FB6A7D">
              <w:t xml:space="preserve"> or there are </w:t>
            </w:r>
            <w:r w:rsidR="00FB6A7D" w:rsidRPr="00346897">
              <w:rPr>
                <w:u w:val="single"/>
              </w:rPr>
              <w:t>special circumstances</w:t>
            </w:r>
          </w:p>
          <w:p w:rsidR="007C357D" w:rsidRDefault="00FB6A7D" w:rsidP="0018552D">
            <w:pPr>
              <w:pStyle w:val="ListParagraph"/>
              <w:numPr>
                <w:ilvl w:val="0"/>
                <w:numId w:val="21"/>
              </w:numPr>
              <w:spacing w:after="0"/>
            </w:pPr>
            <w:r>
              <w:t xml:space="preserve">It must be </w:t>
            </w:r>
            <w:r w:rsidRPr="00346897">
              <w:rPr>
                <w:u w:val="single"/>
              </w:rPr>
              <w:t>just and convenient</w:t>
            </w:r>
            <w:r>
              <w:t xml:space="preserve"> in all the circumstances</w:t>
            </w:r>
          </w:p>
        </w:tc>
      </w:tr>
      <w:tr w:rsidR="0043794C" w:rsidTr="00A94F58">
        <w:trPr>
          <w:trHeight w:val="557"/>
        </w:trPr>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794C" w:rsidRDefault="000E21A9" w:rsidP="00013B3C">
            <w:pPr>
              <w:spacing w:after="0" w:line="240" w:lineRule="auto"/>
              <w:jc w:val="center"/>
              <w:rPr>
                <w:b/>
                <w:szCs w:val="20"/>
              </w:rPr>
            </w:pPr>
            <w:r>
              <w:rPr>
                <w:b/>
                <w:szCs w:val="20"/>
              </w:rPr>
              <w:t>1) Asset Must be Exigible</w:t>
            </w:r>
          </w:p>
        </w:tc>
        <w:tc>
          <w:tcPr>
            <w:tcW w:w="9600" w:type="dxa"/>
            <w:tcBorders>
              <w:top w:val="single" w:sz="4" w:space="0" w:color="auto"/>
              <w:left w:val="single" w:sz="4" w:space="0" w:color="auto"/>
              <w:bottom w:val="single" w:sz="4" w:space="0" w:color="auto"/>
              <w:right w:val="single" w:sz="4" w:space="0" w:color="auto"/>
            </w:tcBorders>
          </w:tcPr>
          <w:p w:rsidR="0043794C" w:rsidRDefault="00346897" w:rsidP="008E4B5F">
            <w:pPr>
              <w:pStyle w:val="ListParagraph"/>
              <w:numPr>
                <w:ilvl w:val="0"/>
                <w:numId w:val="1"/>
              </w:numPr>
              <w:spacing w:after="0"/>
            </w:pPr>
            <w:r>
              <w:t>Ask (don’t know which one court will use):</w:t>
            </w:r>
          </w:p>
          <w:p w:rsidR="00346897" w:rsidRDefault="00346897" w:rsidP="008E4B5F">
            <w:pPr>
              <w:pStyle w:val="ListParagraph"/>
              <w:numPr>
                <w:ilvl w:val="1"/>
                <w:numId w:val="1"/>
              </w:numPr>
              <w:spacing w:after="0"/>
            </w:pPr>
            <w:r>
              <w:t xml:space="preserve">Is this class of asset exigible </w:t>
            </w:r>
            <w:r>
              <w:sym w:font="Wingdings" w:char="F0E0"/>
            </w:r>
            <w:r>
              <w:t xml:space="preserve"> Broadest (favourable to JC)</w:t>
            </w:r>
          </w:p>
          <w:p w:rsidR="00F04D9D" w:rsidRPr="00E17133" w:rsidRDefault="00F04D9D" w:rsidP="008E4B5F">
            <w:pPr>
              <w:pStyle w:val="ListParagraph"/>
              <w:numPr>
                <w:ilvl w:val="2"/>
                <w:numId w:val="1"/>
              </w:numPr>
              <w:spacing w:after="0"/>
              <w:rPr>
                <w:i/>
              </w:rPr>
            </w:pPr>
            <w:r w:rsidRPr="00E17133">
              <w:rPr>
                <w:i/>
              </w:rPr>
              <w:t xml:space="preserve">Seen in </w:t>
            </w:r>
            <w:r w:rsidRPr="00E17133">
              <w:rPr>
                <w:b/>
                <w:i/>
              </w:rPr>
              <w:t xml:space="preserve">A&amp;W </w:t>
            </w:r>
            <w:r w:rsidRPr="00E17133">
              <w:rPr>
                <w:i/>
              </w:rPr>
              <w:t>where court asked if shares, as a class, were exigible</w:t>
            </w:r>
            <w:r w:rsidR="00131AAA">
              <w:rPr>
                <w:i/>
              </w:rPr>
              <w:t>, rather than these particular shares in the RRSP which were not limited to BC companies</w:t>
            </w:r>
          </w:p>
          <w:p w:rsidR="00346897" w:rsidRDefault="00346897" w:rsidP="008E4B5F">
            <w:pPr>
              <w:pStyle w:val="ListParagraph"/>
              <w:numPr>
                <w:ilvl w:val="1"/>
                <w:numId w:val="1"/>
              </w:numPr>
              <w:spacing w:after="0"/>
            </w:pPr>
            <w:r>
              <w:t xml:space="preserve">Is this particular asset exigible? </w:t>
            </w:r>
            <w:r>
              <w:sym w:font="Wingdings" w:char="F0E0"/>
            </w:r>
            <w:r>
              <w:t xml:space="preserve"> Middle ground</w:t>
            </w:r>
          </w:p>
          <w:p w:rsidR="00346897" w:rsidRDefault="00346897" w:rsidP="008E4B5F">
            <w:pPr>
              <w:pStyle w:val="ListParagraph"/>
              <w:numPr>
                <w:ilvl w:val="1"/>
                <w:numId w:val="1"/>
              </w:numPr>
              <w:spacing w:after="0"/>
            </w:pPr>
            <w:r>
              <w:t xml:space="preserve">Is this particular asset exigible right now? </w:t>
            </w:r>
            <w:r>
              <w:sym w:font="Wingdings" w:char="F0E0"/>
            </w:r>
            <w:r>
              <w:t xml:space="preserve"> Narrowest (favourable to JD)</w:t>
            </w:r>
          </w:p>
          <w:p w:rsidR="00F04D9D" w:rsidRDefault="00F04D9D" w:rsidP="008E4B5F">
            <w:pPr>
              <w:pStyle w:val="ListParagraph"/>
              <w:numPr>
                <w:ilvl w:val="2"/>
                <w:numId w:val="1"/>
              </w:numPr>
              <w:spacing w:after="0"/>
              <w:rPr>
                <w:i/>
              </w:rPr>
            </w:pPr>
            <w:r w:rsidRPr="00E17133">
              <w:rPr>
                <w:i/>
              </w:rPr>
              <w:t xml:space="preserve">Seen in </w:t>
            </w:r>
            <w:r w:rsidRPr="00E17133">
              <w:rPr>
                <w:b/>
                <w:i/>
              </w:rPr>
              <w:t>Fox</w:t>
            </w:r>
            <w:r w:rsidRPr="00E17133">
              <w:rPr>
                <w:i/>
              </w:rPr>
              <w:t xml:space="preserve"> where </w:t>
            </w:r>
            <w:r w:rsidR="00E17133" w:rsidRPr="00E17133">
              <w:rPr>
                <w:i/>
              </w:rPr>
              <w:t>funds that were “payable from time to time” (mining rights payments) and thus not “due or accruing due” were not subject to exigible execution</w:t>
            </w:r>
            <w:r w:rsidR="00E17133">
              <w:rPr>
                <w:i/>
              </w:rPr>
              <w:t>.</w:t>
            </w:r>
          </w:p>
          <w:p w:rsidR="00FA2E9C" w:rsidRPr="00290932" w:rsidRDefault="00290932" w:rsidP="00290932">
            <w:pPr>
              <w:pStyle w:val="ListParagraph"/>
              <w:numPr>
                <w:ilvl w:val="0"/>
                <w:numId w:val="1"/>
              </w:numPr>
              <w:spacing w:after="0"/>
              <w:rPr>
                <w:i/>
              </w:rPr>
            </w:pPr>
            <w:r w:rsidRPr="00290932">
              <w:rPr>
                <w:u w:val="single"/>
              </w:rPr>
              <w:t>Particulars needed</w:t>
            </w:r>
            <w:r>
              <w:t xml:space="preserve"> </w:t>
            </w:r>
            <w:r>
              <w:sym w:font="Wingdings" w:char="F0E0"/>
            </w:r>
            <w:r>
              <w:t xml:space="preserve"> </w:t>
            </w:r>
            <w:r w:rsidR="00204FEE">
              <w:t xml:space="preserve">Applicant must identify the particulars of assets, cannot just have receiver take in JD’s assets generally – </w:t>
            </w:r>
            <w:proofErr w:type="spellStart"/>
            <w:r w:rsidR="00204FEE">
              <w:rPr>
                <w:b/>
                <w:i/>
              </w:rPr>
              <w:t>Interclaim</w:t>
            </w:r>
            <w:proofErr w:type="spellEnd"/>
          </w:p>
        </w:tc>
      </w:tr>
      <w:tr w:rsidR="00131AAA" w:rsidTr="00131AAA">
        <w:trPr>
          <w:trHeight w:val="1373"/>
        </w:trPr>
        <w:tc>
          <w:tcPr>
            <w:tcW w:w="141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131AAA" w:rsidRDefault="00131AAA" w:rsidP="00013B3C">
            <w:pPr>
              <w:spacing w:after="0" w:line="240" w:lineRule="auto"/>
              <w:jc w:val="center"/>
              <w:rPr>
                <w:b/>
                <w:szCs w:val="20"/>
              </w:rPr>
            </w:pPr>
            <w:r>
              <w:rPr>
                <w:b/>
                <w:szCs w:val="20"/>
              </w:rPr>
              <w:t xml:space="preserve">2) Impediment to CL Execution </w:t>
            </w:r>
          </w:p>
          <w:p w:rsidR="00131AAA" w:rsidRPr="00290932" w:rsidRDefault="00290932" w:rsidP="00013B3C">
            <w:pPr>
              <w:spacing w:after="0" w:line="240" w:lineRule="auto"/>
              <w:jc w:val="center"/>
              <w:rPr>
                <w:b/>
                <w:szCs w:val="20"/>
                <w:u w:val="single"/>
              </w:rPr>
            </w:pPr>
            <w:r w:rsidRPr="00290932">
              <w:rPr>
                <w:b/>
                <w:szCs w:val="20"/>
                <w:u w:val="single"/>
              </w:rPr>
              <w:t>OR</w:t>
            </w:r>
            <w:r w:rsidR="00131AAA" w:rsidRPr="00290932">
              <w:rPr>
                <w:b/>
                <w:szCs w:val="20"/>
                <w:u w:val="single"/>
              </w:rPr>
              <w:t xml:space="preserve"> </w:t>
            </w:r>
          </w:p>
          <w:p w:rsidR="00131AAA" w:rsidRDefault="00131AAA" w:rsidP="00013B3C">
            <w:pPr>
              <w:spacing w:after="0" w:line="240" w:lineRule="auto"/>
              <w:jc w:val="center"/>
              <w:rPr>
                <w:b/>
                <w:szCs w:val="20"/>
              </w:rPr>
            </w:pPr>
            <w:r>
              <w:rPr>
                <w:b/>
                <w:szCs w:val="20"/>
              </w:rPr>
              <w:t>Special Circumstances</w:t>
            </w:r>
          </w:p>
        </w:tc>
        <w:tc>
          <w:tcPr>
            <w:tcW w:w="9600" w:type="dxa"/>
            <w:tcBorders>
              <w:top w:val="single" w:sz="4" w:space="0" w:color="auto"/>
              <w:left w:val="single" w:sz="4" w:space="0" w:color="auto"/>
              <w:bottom w:val="dotted" w:sz="4" w:space="0" w:color="auto"/>
              <w:right w:val="single" w:sz="4" w:space="0" w:color="auto"/>
            </w:tcBorders>
          </w:tcPr>
          <w:p w:rsidR="00131AAA" w:rsidRDefault="00131AAA" w:rsidP="008E4B5F">
            <w:pPr>
              <w:pStyle w:val="ListParagraph"/>
              <w:numPr>
                <w:ilvl w:val="0"/>
                <w:numId w:val="1"/>
              </w:numPr>
              <w:spacing w:after="0"/>
            </w:pPr>
            <w:r w:rsidRPr="00346897">
              <w:rPr>
                <w:u w:val="single"/>
              </w:rPr>
              <w:t>Legal Impediment</w:t>
            </w:r>
            <w:r>
              <w:t xml:space="preserve"> </w:t>
            </w:r>
            <w:r>
              <w:sym w:font="Wingdings" w:char="F0E0"/>
            </w:r>
            <w:r>
              <w:t xml:space="preserve"> refers to JD’s interest in the property. Useful for joint interests. </w:t>
            </w:r>
          </w:p>
          <w:p w:rsidR="00131AAA" w:rsidRPr="00346897" w:rsidRDefault="00131AAA" w:rsidP="008E4B5F">
            <w:pPr>
              <w:pStyle w:val="ListParagraph"/>
              <w:numPr>
                <w:ilvl w:val="1"/>
                <w:numId w:val="1"/>
              </w:numPr>
              <w:spacing w:after="0"/>
              <w:rPr>
                <w:i/>
              </w:rPr>
            </w:pPr>
            <w:r w:rsidRPr="00346897">
              <w:rPr>
                <w:i/>
              </w:rPr>
              <w:t>E.g. Beneficial interest in property, S&amp;S hard to do, joint bank account, joint tenancy</w:t>
            </w:r>
          </w:p>
          <w:p w:rsidR="00131AAA" w:rsidRDefault="00131AAA" w:rsidP="008E4B5F">
            <w:pPr>
              <w:pStyle w:val="ListParagraph"/>
              <w:numPr>
                <w:ilvl w:val="0"/>
                <w:numId w:val="1"/>
              </w:numPr>
              <w:spacing w:after="0"/>
            </w:pPr>
            <w:r w:rsidRPr="00346897">
              <w:rPr>
                <w:u w:val="single"/>
              </w:rPr>
              <w:t>Practical Impediment</w:t>
            </w:r>
            <w:r>
              <w:t xml:space="preserve"> </w:t>
            </w:r>
            <w:r>
              <w:sym w:font="Wingdings" w:char="F0E0"/>
            </w:r>
            <w:r>
              <w:t xml:space="preserve"> Could use a legal method but it would be difficult or impractical</w:t>
            </w:r>
          </w:p>
          <w:p w:rsidR="00131AAA" w:rsidRPr="00131AAA" w:rsidRDefault="00131AAA" w:rsidP="008E4B5F">
            <w:pPr>
              <w:pStyle w:val="ListParagraph"/>
              <w:numPr>
                <w:ilvl w:val="1"/>
                <w:numId w:val="1"/>
              </w:numPr>
              <w:spacing w:after="0"/>
              <w:rPr>
                <w:rFonts w:cs="Times New Roman"/>
                <w:szCs w:val="20"/>
              </w:rPr>
            </w:pPr>
            <w:r w:rsidRPr="00346897">
              <w:rPr>
                <w:i/>
              </w:rPr>
              <w:t xml:space="preserve">E.g. </w:t>
            </w:r>
            <w:r w:rsidRPr="00346897">
              <w:rPr>
                <w:rFonts w:cs="Times New Roman"/>
                <w:i/>
                <w:szCs w:val="20"/>
              </w:rPr>
              <w:t>If JD owes lots of small debts, really impractical to issue numerous GOs, easier to get ER to collect total sum owing to JC</w:t>
            </w:r>
          </w:p>
          <w:p w:rsidR="00131AAA" w:rsidRPr="00B14326" w:rsidRDefault="00131AAA" w:rsidP="008E4B5F">
            <w:pPr>
              <w:pStyle w:val="ListParagraph"/>
              <w:numPr>
                <w:ilvl w:val="1"/>
                <w:numId w:val="1"/>
              </w:numPr>
              <w:spacing w:after="0"/>
              <w:rPr>
                <w:rFonts w:cs="Times New Roman"/>
                <w:szCs w:val="20"/>
              </w:rPr>
            </w:pPr>
            <w:r>
              <w:rPr>
                <w:i/>
              </w:rPr>
              <w:t xml:space="preserve">In </w:t>
            </w:r>
            <w:r>
              <w:rPr>
                <w:b/>
                <w:i/>
              </w:rPr>
              <w:t xml:space="preserve">Fox </w:t>
            </w:r>
            <w:r>
              <w:rPr>
                <w:i/>
              </w:rPr>
              <w:t>above where timing was an issue, could argue that timing is a practical impediment for garnishment</w:t>
            </w:r>
          </w:p>
        </w:tc>
      </w:tr>
      <w:tr w:rsidR="00131AAA" w:rsidTr="00131AAA">
        <w:trPr>
          <w:trHeight w:val="638"/>
        </w:trPr>
        <w:tc>
          <w:tcPr>
            <w:tcW w:w="141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131AAA" w:rsidRDefault="00131AAA" w:rsidP="00013B3C">
            <w:pPr>
              <w:spacing w:after="0" w:line="240" w:lineRule="auto"/>
              <w:jc w:val="center"/>
              <w:rPr>
                <w:b/>
                <w:szCs w:val="20"/>
              </w:rPr>
            </w:pPr>
          </w:p>
        </w:tc>
        <w:tc>
          <w:tcPr>
            <w:tcW w:w="9600" w:type="dxa"/>
            <w:tcBorders>
              <w:top w:val="dotted" w:sz="4" w:space="0" w:color="auto"/>
              <w:left w:val="single" w:sz="4" w:space="0" w:color="auto"/>
              <w:bottom w:val="single" w:sz="4" w:space="0" w:color="auto"/>
              <w:right w:val="single" w:sz="4" w:space="0" w:color="auto"/>
            </w:tcBorders>
          </w:tcPr>
          <w:p w:rsidR="00131AAA" w:rsidRPr="00346897" w:rsidRDefault="00131AAA" w:rsidP="008E4B5F">
            <w:pPr>
              <w:pStyle w:val="ListParagraph"/>
              <w:numPr>
                <w:ilvl w:val="0"/>
                <w:numId w:val="1"/>
              </w:numPr>
              <w:spacing w:after="0"/>
              <w:rPr>
                <w:i/>
              </w:rPr>
            </w:pPr>
            <w:r w:rsidRPr="00346897">
              <w:rPr>
                <w:u w:val="single"/>
              </w:rPr>
              <w:t>Special Circumstances</w:t>
            </w:r>
            <w:r>
              <w:t xml:space="preserve"> </w:t>
            </w:r>
            <w:r>
              <w:sym w:font="Wingdings" w:char="F0E0"/>
            </w:r>
            <w:r>
              <w:t xml:space="preserve"> </w:t>
            </w:r>
            <w:r w:rsidRPr="00346897">
              <w:rPr>
                <w:rFonts w:cs="Times New Roman"/>
                <w:szCs w:val="20"/>
              </w:rPr>
              <w:t xml:space="preserve">Even if </w:t>
            </w:r>
            <w:r>
              <w:rPr>
                <w:rFonts w:cs="Times New Roman"/>
                <w:szCs w:val="20"/>
              </w:rPr>
              <w:t xml:space="preserve">there is </w:t>
            </w:r>
            <w:r w:rsidRPr="00346897">
              <w:rPr>
                <w:rFonts w:cs="Times New Roman"/>
                <w:szCs w:val="20"/>
              </w:rPr>
              <w:t xml:space="preserve">no impediment to legal execution </w:t>
            </w:r>
            <w:r>
              <w:rPr>
                <w:rFonts w:cs="Times New Roman"/>
                <w:szCs w:val="20"/>
              </w:rPr>
              <w:t>you can</w:t>
            </w:r>
            <w:r w:rsidRPr="00346897">
              <w:rPr>
                <w:rFonts w:cs="Times New Roman"/>
                <w:szCs w:val="20"/>
              </w:rPr>
              <w:t xml:space="preserve"> show special circumstances exist that should override the impediment requirement and allow appointment of </w:t>
            </w:r>
            <w:r>
              <w:rPr>
                <w:rFonts w:cs="Times New Roman"/>
                <w:szCs w:val="20"/>
              </w:rPr>
              <w:t xml:space="preserve">an </w:t>
            </w:r>
            <w:r w:rsidRPr="00346897">
              <w:rPr>
                <w:rFonts w:cs="Times New Roman"/>
                <w:szCs w:val="20"/>
              </w:rPr>
              <w:t>ER</w:t>
            </w:r>
          </w:p>
          <w:p w:rsidR="00131AAA" w:rsidRPr="00131AAA" w:rsidRDefault="00131AAA" w:rsidP="00131AAA">
            <w:pPr>
              <w:pStyle w:val="ListParagraph"/>
              <w:numPr>
                <w:ilvl w:val="1"/>
                <w:numId w:val="1"/>
              </w:numPr>
              <w:tabs>
                <w:tab w:val="left" w:pos="709"/>
              </w:tabs>
              <w:spacing w:after="0"/>
              <w:rPr>
                <w:rFonts w:cs="Times New Roman"/>
                <w:szCs w:val="20"/>
              </w:rPr>
            </w:pPr>
            <w:r w:rsidRPr="00346897">
              <w:rPr>
                <w:rFonts w:cs="Times New Roman"/>
                <w:b/>
                <w:i/>
                <w:szCs w:val="20"/>
              </w:rPr>
              <w:t>NEC</w:t>
            </w:r>
            <w:r w:rsidRPr="00844D0D">
              <w:rPr>
                <w:rFonts w:cs="Times New Roman"/>
                <w:szCs w:val="20"/>
              </w:rPr>
              <w:t xml:space="preserve"> – </w:t>
            </w:r>
            <w:r w:rsidRPr="00346897">
              <w:rPr>
                <w:rFonts w:cs="Times New Roman"/>
                <w:i/>
                <w:szCs w:val="20"/>
              </w:rPr>
              <w:t>evidence of fraud, dishonesty, concealing assets, attempts to make</w:t>
            </w:r>
            <w:r>
              <w:rPr>
                <w:rFonts w:cs="Times New Roman"/>
                <w:i/>
                <w:szCs w:val="20"/>
              </w:rPr>
              <w:t xml:space="preserve"> oneself</w:t>
            </w:r>
            <w:r w:rsidRPr="00346897">
              <w:rPr>
                <w:rFonts w:cs="Times New Roman"/>
                <w:i/>
                <w:szCs w:val="20"/>
              </w:rPr>
              <w:t xml:space="preserve"> </w:t>
            </w:r>
            <w:r>
              <w:rPr>
                <w:rFonts w:cs="Times New Roman"/>
                <w:i/>
                <w:szCs w:val="20"/>
              </w:rPr>
              <w:t>judgment</w:t>
            </w:r>
            <w:r w:rsidRPr="00346897">
              <w:rPr>
                <w:rFonts w:cs="Times New Roman"/>
                <w:i/>
                <w:szCs w:val="20"/>
              </w:rPr>
              <w:t xml:space="preserve"> proof</w:t>
            </w:r>
            <w:r w:rsidR="006253F8">
              <w:rPr>
                <w:rFonts w:cs="Times New Roman"/>
                <w:i/>
                <w:szCs w:val="20"/>
              </w:rPr>
              <w:t xml:space="preserve"> </w:t>
            </w:r>
            <w:r w:rsidR="006253F8" w:rsidRPr="006253F8">
              <w:rPr>
                <w:rFonts w:cs="Times New Roman"/>
                <w:i/>
                <w:szCs w:val="20"/>
              </w:rPr>
              <w:sym w:font="Wingdings" w:char="F0E0"/>
            </w:r>
            <w:r w:rsidR="006253F8">
              <w:rPr>
                <w:rFonts w:cs="Times New Roman"/>
                <w:i/>
                <w:szCs w:val="20"/>
              </w:rPr>
              <w:t xml:space="preserve"> special circumstance was trying to prevent JD from getting away with his property </w:t>
            </w:r>
          </w:p>
        </w:tc>
      </w:tr>
      <w:tr w:rsidR="00346897" w:rsidTr="00A94F58">
        <w:trPr>
          <w:trHeight w:val="557"/>
        </w:trPr>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46897" w:rsidRDefault="00346897" w:rsidP="00013B3C">
            <w:pPr>
              <w:spacing w:after="0" w:line="240" w:lineRule="auto"/>
              <w:jc w:val="center"/>
              <w:rPr>
                <w:b/>
                <w:szCs w:val="20"/>
              </w:rPr>
            </w:pPr>
            <w:r>
              <w:rPr>
                <w:b/>
                <w:szCs w:val="20"/>
              </w:rPr>
              <w:t>3) Just and Convenient</w:t>
            </w:r>
          </w:p>
        </w:tc>
        <w:tc>
          <w:tcPr>
            <w:tcW w:w="9600" w:type="dxa"/>
            <w:tcBorders>
              <w:top w:val="single" w:sz="4" w:space="0" w:color="auto"/>
              <w:left w:val="single" w:sz="4" w:space="0" w:color="auto"/>
              <w:bottom w:val="single" w:sz="4" w:space="0" w:color="auto"/>
              <w:right w:val="single" w:sz="4" w:space="0" w:color="auto"/>
            </w:tcBorders>
          </w:tcPr>
          <w:p w:rsidR="00346897" w:rsidRDefault="00A94F58" w:rsidP="008E4B5F">
            <w:pPr>
              <w:pStyle w:val="ListParagraph"/>
              <w:numPr>
                <w:ilvl w:val="0"/>
                <w:numId w:val="1"/>
              </w:numPr>
              <w:tabs>
                <w:tab w:val="left" w:pos="709"/>
              </w:tabs>
              <w:spacing w:after="0"/>
              <w:rPr>
                <w:rFonts w:cs="Times New Roman"/>
                <w:szCs w:val="20"/>
              </w:rPr>
            </w:pPr>
            <w:r>
              <w:rPr>
                <w:rFonts w:cs="Times New Roman"/>
                <w:szCs w:val="20"/>
              </w:rPr>
              <w:t>Convenience f</w:t>
            </w:r>
            <w:r w:rsidR="00346897">
              <w:rPr>
                <w:rFonts w:cs="Times New Roman"/>
                <w:szCs w:val="20"/>
              </w:rPr>
              <w:t>actors:</w:t>
            </w:r>
            <w:r>
              <w:rPr>
                <w:rFonts w:cs="Times New Roman"/>
                <w:szCs w:val="20"/>
              </w:rPr>
              <w:t xml:space="preserve"> </w:t>
            </w:r>
            <w:r>
              <w:sym w:font="Wingdings" w:char="F0E0"/>
            </w:r>
            <w:r>
              <w:rPr>
                <w:rFonts w:cs="Times New Roman"/>
                <w:szCs w:val="20"/>
              </w:rPr>
              <w:t xml:space="preserve"> </w:t>
            </w:r>
            <w:proofErr w:type="spellStart"/>
            <w:r>
              <w:rPr>
                <w:rFonts w:cs="Times New Roman"/>
                <w:b/>
                <w:i/>
                <w:szCs w:val="20"/>
              </w:rPr>
              <w:t>Interclaim</w:t>
            </w:r>
            <w:proofErr w:type="spellEnd"/>
            <w:r>
              <w:rPr>
                <w:rFonts w:cs="Times New Roman"/>
                <w:b/>
                <w:i/>
                <w:szCs w:val="20"/>
              </w:rPr>
              <w:t xml:space="preserve"> </w:t>
            </w:r>
          </w:p>
          <w:p w:rsidR="00A94F58" w:rsidRDefault="00A94F58" w:rsidP="00290932">
            <w:pPr>
              <w:pStyle w:val="ListParagraph"/>
              <w:numPr>
                <w:ilvl w:val="1"/>
                <w:numId w:val="68"/>
              </w:numPr>
              <w:tabs>
                <w:tab w:val="left" w:pos="709"/>
              </w:tabs>
              <w:spacing w:after="0"/>
              <w:rPr>
                <w:rFonts w:cs="Times New Roman"/>
                <w:szCs w:val="20"/>
              </w:rPr>
            </w:pPr>
            <w:r>
              <w:rPr>
                <w:rFonts w:cs="Times New Roman"/>
                <w:szCs w:val="20"/>
              </w:rPr>
              <w:t>The amount of the judgment</w:t>
            </w:r>
          </w:p>
          <w:p w:rsidR="00346897" w:rsidRDefault="00346897" w:rsidP="00290932">
            <w:pPr>
              <w:pStyle w:val="ListParagraph"/>
              <w:numPr>
                <w:ilvl w:val="1"/>
                <w:numId w:val="68"/>
              </w:numPr>
              <w:tabs>
                <w:tab w:val="left" w:pos="709"/>
              </w:tabs>
              <w:spacing w:after="0"/>
              <w:rPr>
                <w:rFonts w:cs="Times New Roman"/>
                <w:szCs w:val="20"/>
              </w:rPr>
            </w:pPr>
            <w:r w:rsidRPr="00844D0D">
              <w:rPr>
                <w:rFonts w:cs="Times New Roman"/>
                <w:szCs w:val="20"/>
              </w:rPr>
              <w:t xml:space="preserve">Cost </w:t>
            </w:r>
            <w:r w:rsidR="00204FEE">
              <w:rPr>
                <w:rFonts w:cs="Times New Roman"/>
                <w:szCs w:val="20"/>
              </w:rPr>
              <w:t>the receiver</w:t>
            </w:r>
            <w:r w:rsidR="00A94F58">
              <w:rPr>
                <w:rFonts w:cs="Times New Roman"/>
                <w:szCs w:val="20"/>
              </w:rPr>
              <w:t xml:space="preserve"> vs.</w:t>
            </w:r>
            <w:r w:rsidR="00204FEE">
              <w:rPr>
                <w:rFonts w:cs="Times New Roman"/>
                <w:szCs w:val="20"/>
              </w:rPr>
              <w:t xml:space="preserve"> the</w:t>
            </w:r>
            <w:r w:rsidR="00A94F58">
              <w:rPr>
                <w:rFonts w:cs="Times New Roman"/>
                <w:szCs w:val="20"/>
              </w:rPr>
              <w:t xml:space="preserve"> likely return to the JC</w:t>
            </w:r>
          </w:p>
          <w:p w:rsidR="00346897" w:rsidRPr="00B14326" w:rsidRDefault="00A94F58" w:rsidP="00290932">
            <w:pPr>
              <w:pStyle w:val="ListParagraph"/>
              <w:numPr>
                <w:ilvl w:val="1"/>
                <w:numId w:val="68"/>
              </w:numPr>
              <w:tabs>
                <w:tab w:val="left" w:pos="709"/>
              </w:tabs>
              <w:spacing w:after="0"/>
              <w:rPr>
                <w:rFonts w:cs="Times New Roman"/>
                <w:szCs w:val="20"/>
              </w:rPr>
            </w:pPr>
            <w:r>
              <w:rPr>
                <w:rFonts w:cs="Times New Roman"/>
                <w:szCs w:val="20"/>
              </w:rPr>
              <w:t>T</w:t>
            </w:r>
            <w:r w:rsidRPr="00A94F58">
              <w:rPr>
                <w:rFonts w:cs="Times New Roman"/>
                <w:szCs w:val="20"/>
              </w:rPr>
              <w:t xml:space="preserve">he capacity of the </w:t>
            </w:r>
            <w:r>
              <w:rPr>
                <w:rFonts w:cs="Times New Roman"/>
                <w:szCs w:val="20"/>
              </w:rPr>
              <w:t>JD</w:t>
            </w:r>
            <w:r w:rsidRPr="00A94F58">
              <w:rPr>
                <w:rFonts w:cs="Times New Roman"/>
                <w:szCs w:val="20"/>
              </w:rPr>
              <w:t xml:space="preserve"> to hinder legal execution.</w:t>
            </w:r>
          </w:p>
        </w:tc>
      </w:tr>
      <w:tr w:rsidR="00AF10C2" w:rsidTr="00A94F58">
        <w:trPr>
          <w:trHeight w:val="557"/>
        </w:trPr>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0C2" w:rsidRDefault="00AF10C2" w:rsidP="00013B3C">
            <w:pPr>
              <w:spacing w:after="0" w:line="240" w:lineRule="auto"/>
              <w:jc w:val="center"/>
              <w:rPr>
                <w:b/>
                <w:szCs w:val="20"/>
              </w:rPr>
            </w:pPr>
            <w:r>
              <w:rPr>
                <w:b/>
                <w:szCs w:val="20"/>
              </w:rPr>
              <w:t>Statute Barred?</w:t>
            </w:r>
          </w:p>
        </w:tc>
        <w:tc>
          <w:tcPr>
            <w:tcW w:w="9600" w:type="dxa"/>
            <w:tcBorders>
              <w:top w:val="single" w:sz="4" w:space="0" w:color="auto"/>
              <w:left w:val="single" w:sz="4" w:space="0" w:color="auto"/>
              <w:bottom w:val="single" w:sz="4" w:space="0" w:color="auto"/>
              <w:right w:val="single" w:sz="4" w:space="0" w:color="auto"/>
            </w:tcBorders>
          </w:tcPr>
          <w:p w:rsidR="00AF10C2" w:rsidRPr="00AF10C2" w:rsidRDefault="00AF10C2" w:rsidP="008E4B5F">
            <w:pPr>
              <w:pStyle w:val="ListParagraph"/>
              <w:numPr>
                <w:ilvl w:val="0"/>
                <w:numId w:val="1"/>
              </w:numPr>
              <w:tabs>
                <w:tab w:val="left" w:pos="709"/>
              </w:tabs>
              <w:spacing w:after="0"/>
              <w:rPr>
                <w:rFonts w:cs="Times New Roman"/>
                <w:szCs w:val="20"/>
              </w:rPr>
            </w:pPr>
            <w:r>
              <w:rPr>
                <w:rFonts w:cs="Times New Roman"/>
                <w:szCs w:val="20"/>
              </w:rPr>
              <w:t>Statutes can prohibit equitable receivers from being appointed</w:t>
            </w:r>
            <w:r w:rsidR="00E57347">
              <w:rPr>
                <w:rFonts w:cs="Times New Roman"/>
                <w:szCs w:val="20"/>
              </w:rPr>
              <w:t xml:space="preserve"> even if JD is fraudulent</w:t>
            </w:r>
            <w:r>
              <w:rPr>
                <w:rFonts w:cs="Times New Roman"/>
                <w:szCs w:val="20"/>
              </w:rPr>
              <w:t xml:space="preserve"> – </w:t>
            </w:r>
            <w:proofErr w:type="spellStart"/>
            <w:r>
              <w:rPr>
                <w:rFonts w:cs="Times New Roman"/>
                <w:b/>
                <w:i/>
                <w:szCs w:val="20"/>
              </w:rPr>
              <w:t>Klyne</w:t>
            </w:r>
            <w:proofErr w:type="spellEnd"/>
          </w:p>
          <w:p w:rsidR="00AF10C2" w:rsidRPr="001C29C0" w:rsidRDefault="00AF10C2" w:rsidP="008E4B5F">
            <w:pPr>
              <w:pStyle w:val="ListParagraph"/>
              <w:numPr>
                <w:ilvl w:val="1"/>
                <w:numId w:val="1"/>
              </w:numPr>
              <w:tabs>
                <w:tab w:val="left" w:pos="709"/>
              </w:tabs>
              <w:spacing w:after="0"/>
              <w:rPr>
                <w:rFonts w:cs="Times New Roman"/>
                <w:sz w:val="18"/>
                <w:szCs w:val="18"/>
              </w:rPr>
            </w:pPr>
            <w:r w:rsidRPr="001C29C0">
              <w:rPr>
                <w:rFonts w:cs="Times New Roman"/>
                <w:i/>
                <w:sz w:val="18"/>
                <w:szCs w:val="18"/>
              </w:rPr>
              <w:t>Here, P gets J but JD leaves country and disposed of assets. P tries to get JD’s pension payments going to JD’s wife</w:t>
            </w:r>
            <w:r w:rsidR="00C11973" w:rsidRPr="001C29C0">
              <w:rPr>
                <w:rFonts w:cs="Times New Roman"/>
                <w:i/>
                <w:sz w:val="18"/>
                <w:szCs w:val="18"/>
              </w:rPr>
              <w:t>. Held: statute barred, not just and convenient for wife.</w:t>
            </w:r>
          </w:p>
          <w:p w:rsidR="00AF10C2" w:rsidRDefault="00134AAF" w:rsidP="008E4B5F">
            <w:pPr>
              <w:pStyle w:val="ListParagraph"/>
              <w:numPr>
                <w:ilvl w:val="1"/>
                <w:numId w:val="1"/>
              </w:numPr>
              <w:tabs>
                <w:tab w:val="left" w:pos="709"/>
              </w:tabs>
              <w:spacing w:after="0"/>
              <w:rPr>
                <w:rFonts w:cs="Times New Roman"/>
                <w:szCs w:val="20"/>
              </w:rPr>
            </w:pPr>
            <w:r>
              <w:rPr>
                <w:rFonts w:cs="Times New Roman"/>
                <w:i/>
                <w:szCs w:val="20"/>
              </w:rPr>
              <w:t>*</w:t>
            </w:r>
            <w:r w:rsidR="00AF10C2" w:rsidRPr="00FA2E9C">
              <w:rPr>
                <w:rFonts w:cs="Times New Roman"/>
                <w:szCs w:val="20"/>
              </w:rPr>
              <w:t xml:space="preserve">EE disagrees because (1) </w:t>
            </w:r>
            <w:r w:rsidR="0094354B" w:rsidRPr="00FA2E9C">
              <w:rPr>
                <w:rFonts w:cs="Times New Roman"/>
                <w:szCs w:val="20"/>
              </w:rPr>
              <w:t>ER comes from</w:t>
            </w:r>
            <w:r w:rsidR="00AF10C2" w:rsidRPr="00FA2E9C">
              <w:rPr>
                <w:rFonts w:cs="Times New Roman"/>
                <w:szCs w:val="20"/>
              </w:rPr>
              <w:t xml:space="preserve"> equity and (2) is</w:t>
            </w:r>
            <w:r w:rsidR="00FA2E9C">
              <w:rPr>
                <w:rFonts w:cs="Times New Roman"/>
                <w:szCs w:val="20"/>
              </w:rPr>
              <w:t xml:space="preserve"> this not a legal impediment?</w:t>
            </w:r>
          </w:p>
        </w:tc>
      </w:tr>
      <w:tr w:rsidR="004721FF" w:rsidTr="00134AAF">
        <w:trPr>
          <w:trHeight w:val="77"/>
        </w:trPr>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21FF" w:rsidRPr="004721FF" w:rsidRDefault="004721FF" w:rsidP="00013B3C">
            <w:pPr>
              <w:spacing w:after="0" w:line="240" w:lineRule="auto"/>
              <w:jc w:val="center"/>
              <w:rPr>
                <w:b/>
                <w:szCs w:val="20"/>
                <w:lang w:val="en-CA"/>
              </w:rPr>
            </w:pPr>
            <w:r>
              <w:rPr>
                <w:b/>
                <w:szCs w:val="20"/>
              </w:rPr>
              <w:t>Worldwide Allowed</w:t>
            </w:r>
            <w:r>
              <w:rPr>
                <w:b/>
                <w:szCs w:val="20"/>
                <w:lang w:val="en-CA"/>
              </w:rPr>
              <w:t>?</w:t>
            </w:r>
          </w:p>
        </w:tc>
        <w:tc>
          <w:tcPr>
            <w:tcW w:w="9600" w:type="dxa"/>
            <w:tcBorders>
              <w:top w:val="single" w:sz="4" w:space="0" w:color="auto"/>
              <w:left w:val="single" w:sz="4" w:space="0" w:color="auto"/>
              <w:bottom w:val="single" w:sz="4" w:space="0" w:color="auto"/>
              <w:right w:val="single" w:sz="4" w:space="0" w:color="auto"/>
            </w:tcBorders>
          </w:tcPr>
          <w:p w:rsidR="004721FF" w:rsidRDefault="004721FF" w:rsidP="008E4B5F">
            <w:pPr>
              <w:pStyle w:val="ListParagraph"/>
              <w:numPr>
                <w:ilvl w:val="0"/>
                <w:numId w:val="1"/>
              </w:numPr>
              <w:tabs>
                <w:tab w:val="left" w:pos="709"/>
              </w:tabs>
              <w:spacing w:after="0"/>
              <w:rPr>
                <w:rFonts w:cs="Times New Roman"/>
                <w:szCs w:val="20"/>
              </w:rPr>
            </w:pPr>
            <w:r>
              <w:rPr>
                <w:rFonts w:ascii="Calibri" w:hAnsi="Calibri"/>
                <w:szCs w:val="20"/>
              </w:rPr>
              <w:t>W</w:t>
            </w:r>
            <w:r w:rsidRPr="005F0169">
              <w:rPr>
                <w:rFonts w:ascii="Calibri" w:hAnsi="Calibri"/>
                <w:szCs w:val="20"/>
              </w:rPr>
              <w:t xml:space="preserve">hile it’s not impossible to appoint receiver with power </w:t>
            </w:r>
            <w:r>
              <w:rPr>
                <w:rFonts w:ascii="Calibri" w:hAnsi="Calibri"/>
                <w:szCs w:val="20"/>
              </w:rPr>
              <w:t>to collect property in another jurisdiction</w:t>
            </w:r>
            <w:r w:rsidRPr="005F0169">
              <w:rPr>
                <w:rFonts w:ascii="Calibri" w:hAnsi="Calibri"/>
                <w:szCs w:val="20"/>
              </w:rPr>
              <w:t>, it won’t happen often b/c receiver must be recognized in that j</w:t>
            </w:r>
            <w:r>
              <w:rPr>
                <w:rFonts w:ascii="Calibri" w:hAnsi="Calibri"/>
                <w:szCs w:val="20"/>
              </w:rPr>
              <w:t>uris</w:t>
            </w:r>
            <w:r w:rsidRPr="005F0169">
              <w:rPr>
                <w:rFonts w:ascii="Calibri" w:hAnsi="Calibri"/>
                <w:szCs w:val="20"/>
              </w:rPr>
              <w:t>d</w:t>
            </w:r>
            <w:r>
              <w:rPr>
                <w:rFonts w:ascii="Calibri" w:hAnsi="Calibri"/>
                <w:szCs w:val="20"/>
              </w:rPr>
              <w:t>iction</w:t>
            </w:r>
            <w:r w:rsidRPr="005F0169">
              <w:rPr>
                <w:rFonts w:ascii="Calibri" w:hAnsi="Calibri"/>
                <w:szCs w:val="20"/>
              </w:rPr>
              <w:t xml:space="preserve"> as properly appointed. Not likely to get receiver appointed here for w</w:t>
            </w:r>
            <w:r>
              <w:rPr>
                <w:rFonts w:ascii="Calibri" w:hAnsi="Calibri"/>
                <w:szCs w:val="20"/>
              </w:rPr>
              <w:t xml:space="preserve">orldwide collection of property – </w:t>
            </w:r>
            <w:proofErr w:type="spellStart"/>
            <w:r>
              <w:rPr>
                <w:rFonts w:ascii="Calibri" w:hAnsi="Calibri"/>
                <w:b/>
                <w:i/>
                <w:szCs w:val="20"/>
              </w:rPr>
              <w:t>Interclaim</w:t>
            </w:r>
            <w:proofErr w:type="spellEnd"/>
            <w:r>
              <w:rPr>
                <w:rFonts w:ascii="Calibri" w:hAnsi="Calibri"/>
                <w:b/>
                <w:i/>
                <w:szCs w:val="20"/>
              </w:rPr>
              <w:t xml:space="preserve"> </w:t>
            </w:r>
          </w:p>
        </w:tc>
      </w:tr>
      <w:tr w:rsidR="00AF10C2" w:rsidTr="00A94F58">
        <w:trPr>
          <w:trHeight w:val="557"/>
        </w:trPr>
        <w:tc>
          <w:tcPr>
            <w:tcW w:w="1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10C2" w:rsidRDefault="00E17133" w:rsidP="00013B3C">
            <w:pPr>
              <w:spacing w:after="0" w:line="240" w:lineRule="auto"/>
              <w:jc w:val="center"/>
              <w:rPr>
                <w:b/>
                <w:szCs w:val="20"/>
              </w:rPr>
            </w:pPr>
            <w:r>
              <w:rPr>
                <w:b/>
                <w:szCs w:val="20"/>
              </w:rPr>
              <w:t>The Future</w:t>
            </w:r>
          </w:p>
          <w:p w:rsidR="00E17133" w:rsidRPr="00C23032" w:rsidRDefault="00E17133" w:rsidP="00013B3C">
            <w:pPr>
              <w:spacing w:after="0" w:line="240" w:lineRule="auto"/>
              <w:jc w:val="center"/>
              <w:rPr>
                <w:i/>
                <w:szCs w:val="20"/>
              </w:rPr>
            </w:pPr>
            <w:proofErr w:type="spellStart"/>
            <w:r w:rsidRPr="00C23032">
              <w:rPr>
                <w:i/>
                <w:szCs w:val="20"/>
              </w:rPr>
              <w:t>Masri</w:t>
            </w:r>
            <w:proofErr w:type="spellEnd"/>
          </w:p>
        </w:tc>
        <w:tc>
          <w:tcPr>
            <w:tcW w:w="9600" w:type="dxa"/>
            <w:tcBorders>
              <w:top w:val="single" w:sz="4" w:space="0" w:color="auto"/>
              <w:left w:val="single" w:sz="4" w:space="0" w:color="auto"/>
              <w:bottom w:val="single" w:sz="4" w:space="0" w:color="auto"/>
              <w:right w:val="single" w:sz="4" w:space="0" w:color="auto"/>
            </w:tcBorders>
          </w:tcPr>
          <w:p w:rsidR="00A94F58" w:rsidRPr="00A94F58" w:rsidRDefault="00A94F58" w:rsidP="008E4B5F">
            <w:pPr>
              <w:pStyle w:val="ListParagraph"/>
              <w:numPr>
                <w:ilvl w:val="0"/>
                <w:numId w:val="1"/>
              </w:numPr>
              <w:spacing w:after="0"/>
              <w:rPr>
                <w:rFonts w:cs="Times New Roman"/>
              </w:rPr>
            </w:pPr>
            <w:r>
              <w:rPr>
                <w:rFonts w:cs="Times New Roman"/>
              </w:rPr>
              <w:t>Not adopted in Canada</w:t>
            </w:r>
            <w:r w:rsidR="009737A0">
              <w:rPr>
                <w:rFonts w:cs="Times New Roman"/>
              </w:rPr>
              <w:t xml:space="preserve"> </w:t>
            </w:r>
            <w:r w:rsidR="009737A0" w:rsidRPr="009737A0">
              <w:rPr>
                <w:rFonts w:cs="Times New Roman"/>
              </w:rPr>
              <w:sym w:font="Wingdings" w:char="F0E0"/>
            </w:r>
            <w:r w:rsidR="009737A0">
              <w:rPr>
                <w:rFonts w:cs="Times New Roman"/>
              </w:rPr>
              <w:t xml:space="preserve"> </w:t>
            </w:r>
            <w:r w:rsidR="00134AAF">
              <w:rPr>
                <w:rFonts w:cs="Times New Roman"/>
              </w:rPr>
              <w:t>*</w:t>
            </w:r>
            <w:r w:rsidR="009737A0">
              <w:t>EE: thinks there is no reason why this could not apply in BC</w:t>
            </w:r>
          </w:p>
          <w:p w:rsidR="00E17133" w:rsidRPr="00BB1292" w:rsidRDefault="008866B9" w:rsidP="008866B9">
            <w:pPr>
              <w:pStyle w:val="ListParagraph"/>
              <w:numPr>
                <w:ilvl w:val="0"/>
                <w:numId w:val="66"/>
              </w:numPr>
              <w:spacing w:after="0"/>
              <w:rPr>
                <w:rFonts w:cs="Times New Roman"/>
              </w:rPr>
            </w:pPr>
            <w:r>
              <w:t>S</w:t>
            </w:r>
            <w:r w:rsidR="00E17133" w:rsidRPr="00B77D76">
              <w:t xml:space="preserve">ays you </w:t>
            </w:r>
            <w:r w:rsidR="00E17133" w:rsidRPr="00BB1292">
              <w:rPr>
                <w:i/>
              </w:rPr>
              <w:t>can</w:t>
            </w:r>
            <w:r w:rsidR="00E17133" w:rsidRPr="00B77D76">
              <w:t xml:space="preserve"> get a world-wide equitable receiver</w:t>
            </w:r>
            <w:r w:rsidR="00BB1292">
              <w:t>, though not in every situation</w:t>
            </w:r>
          </w:p>
          <w:p w:rsidR="00BB1292" w:rsidRPr="00E17133" w:rsidRDefault="00BB1292" w:rsidP="008866B9">
            <w:pPr>
              <w:pStyle w:val="ListParagraph"/>
              <w:numPr>
                <w:ilvl w:val="1"/>
                <w:numId w:val="67"/>
              </w:numPr>
              <w:spacing w:after="0"/>
              <w:rPr>
                <w:rFonts w:cs="Times New Roman"/>
              </w:rPr>
            </w:pPr>
            <w:r>
              <w:t xml:space="preserve">3 factors must be met </w:t>
            </w:r>
            <w:r>
              <w:sym w:font="Wingdings" w:char="F0E0"/>
            </w:r>
            <w:r>
              <w:t xml:space="preserve"> prejudice to innocent 3</w:t>
            </w:r>
            <w:r w:rsidRPr="00BB1292">
              <w:rPr>
                <w:vertAlign w:val="superscript"/>
              </w:rPr>
              <w:t>rd</w:t>
            </w:r>
            <w:r>
              <w:t xml:space="preserve"> parties</w:t>
            </w:r>
          </w:p>
          <w:p w:rsidR="00E17133" w:rsidRPr="00E17133" w:rsidRDefault="00E17133" w:rsidP="008866B9">
            <w:pPr>
              <w:pStyle w:val="ListParagraph"/>
              <w:numPr>
                <w:ilvl w:val="0"/>
                <w:numId w:val="66"/>
              </w:numPr>
              <w:spacing w:after="0"/>
              <w:rPr>
                <w:rFonts w:cs="Times New Roman"/>
              </w:rPr>
            </w:pPr>
            <w:r w:rsidRPr="00B77D76">
              <w:t xml:space="preserve">Equitable receivers operate in </w:t>
            </w:r>
            <w:proofErr w:type="spellStart"/>
            <w:r w:rsidRPr="00B77D76">
              <w:t>personam</w:t>
            </w:r>
            <w:proofErr w:type="spellEnd"/>
            <w:r w:rsidR="00C23032">
              <w:t xml:space="preserve"> (like </w:t>
            </w:r>
            <w:proofErr w:type="spellStart"/>
            <w:r w:rsidR="00C23032">
              <w:t>mareva</w:t>
            </w:r>
            <w:proofErr w:type="spellEnd"/>
            <w:r w:rsidR="00C23032">
              <w:t>)</w:t>
            </w:r>
            <w:r w:rsidRPr="00B77D76">
              <w:t>, not in rem</w:t>
            </w:r>
            <w:r w:rsidR="00F87CC3">
              <w:t xml:space="preserve"> like garnishing</w:t>
            </w:r>
            <w:r w:rsidR="00C23032">
              <w:t xml:space="preserve"> </w:t>
            </w:r>
            <w:r w:rsidR="00C23032">
              <w:sym w:font="Wingdings" w:char="F0E0"/>
            </w:r>
            <w:r w:rsidR="00C23032">
              <w:t xml:space="preserve"> therefore there is jurisdiction to appoint an equitable receiver to collect an asset ex juris</w:t>
            </w:r>
            <w:r w:rsidR="00BB1292">
              <w:t xml:space="preserve"> (same as BC)</w:t>
            </w:r>
          </w:p>
          <w:p w:rsidR="00AF10C2" w:rsidRPr="00F87CC3" w:rsidRDefault="00E17133" w:rsidP="008866B9">
            <w:pPr>
              <w:pStyle w:val="ListParagraph"/>
              <w:numPr>
                <w:ilvl w:val="0"/>
                <w:numId w:val="66"/>
              </w:numPr>
              <w:spacing w:after="0"/>
              <w:rPr>
                <w:rFonts w:cs="Times New Roman"/>
              </w:rPr>
            </w:pPr>
            <w:r w:rsidRPr="00B77D76">
              <w:t xml:space="preserve">Equitable receivers may collect </w:t>
            </w:r>
            <w:r w:rsidRPr="008866B9">
              <w:rPr>
                <w:i/>
                <w:u w:val="single"/>
              </w:rPr>
              <w:t xml:space="preserve">future </w:t>
            </w:r>
            <w:r w:rsidR="009F4BB7" w:rsidRPr="008866B9">
              <w:rPr>
                <w:i/>
                <w:u w:val="single"/>
              </w:rPr>
              <w:t>debts/profits</w:t>
            </w:r>
            <w:r>
              <w:t xml:space="preserve"> </w:t>
            </w:r>
            <w:r w:rsidR="00F82648">
              <w:sym w:font="Wingdings" w:char="F0E0"/>
            </w:r>
            <w:r>
              <w:t xml:space="preserve"> don’t need to be exigible at time</w:t>
            </w:r>
            <w:r w:rsidR="00D54C13">
              <w:t>! (u</w:t>
            </w:r>
            <w:r w:rsidR="0024092A">
              <w:t>nlike BC)</w:t>
            </w:r>
          </w:p>
          <w:p w:rsidR="009737A0" w:rsidRPr="001C29C0" w:rsidRDefault="00F87CC3" w:rsidP="00131AAA">
            <w:pPr>
              <w:pStyle w:val="ListParagraph"/>
              <w:numPr>
                <w:ilvl w:val="0"/>
                <w:numId w:val="1"/>
              </w:numPr>
              <w:spacing w:after="0"/>
              <w:rPr>
                <w:rFonts w:cs="Times New Roman"/>
                <w:sz w:val="18"/>
                <w:szCs w:val="18"/>
              </w:rPr>
            </w:pPr>
            <w:r w:rsidRPr="001C29C0">
              <w:rPr>
                <w:i/>
                <w:sz w:val="18"/>
                <w:szCs w:val="18"/>
              </w:rPr>
              <w:t xml:space="preserve">Mr. </w:t>
            </w:r>
            <w:proofErr w:type="spellStart"/>
            <w:r w:rsidRPr="001C29C0">
              <w:rPr>
                <w:i/>
                <w:sz w:val="18"/>
                <w:szCs w:val="18"/>
              </w:rPr>
              <w:t>Masri</w:t>
            </w:r>
            <w:proofErr w:type="spellEnd"/>
            <w:r w:rsidRPr="001C29C0">
              <w:rPr>
                <w:i/>
                <w:sz w:val="18"/>
                <w:szCs w:val="18"/>
              </w:rPr>
              <w:t xml:space="preserve"> brought an action in contract stating that he was entitled to a share of oilfield profits.</w:t>
            </w:r>
            <w:r w:rsidR="00131AAA">
              <w:rPr>
                <w:i/>
                <w:sz w:val="18"/>
                <w:szCs w:val="18"/>
              </w:rPr>
              <w:t xml:space="preserve"> Action brought in England but </w:t>
            </w:r>
            <w:proofErr w:type="spellStart"/>
            <w:r w:rsidR="00131AAA">
              <w:rPr>
                <w:i/>
                <w:sz w:val="18"/>
                <w:szCs w:val="18"/>
              </w:rPr>
              <w:t>Masri</w:t>
            </w:r>
            <w:proofErr w:type="spellEnd"/>
            <w:r w:rsidR="00131AAA">
              <w:rPr>
                <w:i/>
                <w:sz w:val="18"/>
                <w:szCs w:val="18"/>
              </w:rPr>
              <w:t xml:space="preserve"> not English and oil field not in England.</w:t>
            </w:r>
            <w:r w:rsidRPr="001C29C0">
              <w:rPr>
                <w:i/>
                <w:sz w:val="18"/>
                <w:szCs w:val="18"/>
              </w:rPr>
              <w:t xml:space="preserve"> </w:t>
            </w:r>
            <w:r w:rsidR="00131AAA" w:rsidRPr="001C29C0">
              <w:rPr>
                <w:i/>
                <w:sz w:val="18"/>
                <w:szCs w:val="18"/>
              </w:rPr>
              <w:t xml:space="preserve">Defendants had the ability to pay but unwilling and avoided. </w:t>
            </w:r>
            <w:r w:rsidR="00131AAA">
              <w:rPr>
                <w:i/>
                <w:sz w:val="18"/>
                <w:szCs w:val="18"/>
              </w:rPr>
              <w:t>Even though these were not debts due or accruing due, the court allowed the world-wide equitable receiver.</w:t>
            </w:r>
            <w:r w:rsidRPr="001C29C0">
              <w:rPr>
                <w:i/>
                <w:sz w:val="18"/>
                <w:szCs w:val="18"/>
              </w:rPr>
              <w:t xml:space="preserve"> </w:t>
            </w:r>
          </w:p>
        </w:tc>
      </w:tr>
    </w:tbl>
    <w:p w:rsidR="00BD22E8" w:rsidRDefault="00BD22E8" w:rsidP="00013B3C">
      <w:pPr>
        <w:spacing w:after="0"/>
      </w:pPr>
    </w:p>
    <w:p w:rsidR="007D15A0" w:rsidRDefault="00FA2E9C">
      <w:r>
        <w:br w:type="page"/>
      </w:r>
    </w:p>
    <w:tbl>
      <w:tblPr>
        <w:tblStyle w:val="TableGrid"/>
        <w:tblW w:w="0" w:type="auto"/>
        <w:tblLook w:val="04A0" w:firstRow="1" w:lastRow="0" w:firstColumn="1" w:lastColumn="0" w:noHBand="0" w:noVBand="1"/>
      </w:tblPr>
      <w:tblGrid>
        <w:gridCol w:w="1385"/>
        <w:gridCol w:w="9631"/>
      </w:tblGrid>
      <w:tr w:rsidR="00BD22E8" w:rsidRPr="008F5B12" w:rsidTr="00F62D49">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BD22E8" w:rsidRPr="008F5B12" w:rsidRDefault="00B06040" w:rsidP="00013B3C">
            <w:pPr>
              <w:spacing w:after="0" w:line="240" w:lineRule="auto"/>
              <w:jc w:val="center"/>
              <w:rPr>
                <w:b/>
                <w:color w:val="FFFFFF" w:themeColor="background1"/>
                <w:szCs w:val="20"/>
              </w:rPr>
            </w:pPr>
            <w:r>
              <w:rPr>
                <w:b/>
                <w:color w:val="FFFFFF" w:themeColor="background1"/>
                <w:szCs w:val="20"/>
              </w:rPr>
              <w:lastRenderedPageBreak/>
              <w:t xml:space="preserve">3. </w:t>
            </w:r>
            <w:r w:rsidR="00BD22E8">
              <w:rPr>
                <w:b/>
                <w:color w:val="FFFFFF" w:themeColor="background1"/>
                <w:szCs w:val="20"/>
              </w:rPr>
              <w:t>Equitable Charging Orders</w:t>
            </w:r>
          </w:p>
        </w:tc>
      </w:tr>
      <w:tr w:rsidR="00BD22E8" w:rsidTr="001F7F3F">
        <w:trPr>
          <w:trHeight w:val="1034"/>
        </w:trPr>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22E8" w:rsidRPr="008F5B12" w:rsidRDefault="00BF7BDF" w:rsidP="00013B3C">
            <w:pPr>
              <w:spacing w:after="0" w:line="240" w:lineRule="auto"/>
              <w:jc w:val="center"/>
              <w:rPr>
                <w:b/>
                <w:szCs w:val="20"/>
              </w:rPr>
            </w:pPr>
            <w:r>
              <w:rPr>
                <w:b/>
                <w:szCs w:val="20"/>
              </w:rPr>
              <w:t>Basics</w:t>
            </w:r>
          </w:p>
        </w:tc>
        <w:tc>
          <w:tcPr>
            <w:tcW w:w="9631" w:type="dxa"/>
            <w:tcBorders>
              <w:top w:val="single" w:sz="4" w:space="0" w:color="auto"/>
              <w:left w:val="single" w:sz="4" w:space="0" w:color="auto"/>
              <w:bottom w:val="single" w:sz="4" w:space="0" w:color="auto"/>
              <w:right w:val="single" w:sz="4" w:space="0" w:color="auto"/>
            </w:tcBorders>
          </w:tcPr>
          <w:p w:rsidR="00BD22E8" w:rsidRDefault="00BF7BDF" w:rsidP="008E4B5F">
            <w:pPr>
              <w:pStyle w:val="ListParagraph"/>
              <w:numPr>
                <w:ilvl w:val="0"/>
                <w:numId w:val="1"/>
              </w:numPr>
              <w:spacing w:after="0"/>
            </w:pPr>
            <w:r>
              <w:t xml:space="preserve">Modeled on the </w:t>
            </w:r>
            <w:r>
              <w:rPr>
                <w:i/>
              </w:rPr>
              <w:t xml:space="preserve">Judgment Acts </w:t>
            </w:r>
            <w:r>
              <w:t>charging order (sale of government or public company stock/bond etc.)</w:t>
            </w:r>
          </w:p>
          <w:p w:rsidR="00BD22E8" w:rsidRDefault="00BF7BDF" w:rsidP="008E4B5F">
            <w:pPr>
              <w:pStyle w:val="ListParagraph"/>
              <w:numPr>
                <w:ilvl w:val="0"/>
                <w:numId w:val="1"/>
              </w:numPr>
              <w:spacing w:after="0"/>
            </w:pPr>
            <w:r>
              <w:t xml:space="preserve">Created as a substitute to appointing an equitable receiver </w:t>
            </w:r>
          </w:p>
          <w:p w:rsidR="001D17F8" w:rsidRDefault="001D17F8" w:rsidP="008E4B5F">
            <w:pPr>
              <w:pStyle w:val="ListParagraph"/>
              <w:numPr>
                <w:ilvl w:val="0"/>
                <w:numId w:val="1"/>
              </w:numPr>
              <w:spacing w:after="0"/>
            </w:pPr>
            <w:r>
              <w:t>Allows JCs to get access to property sitting in court</w:t>
            </w:r>
          </w:p>
          <w:p w:rsidR="00E63AE1" w:rsidRDefault="00E63AE1" w:rsidP="008E4B5F">
            <w:pPr>
              <w:pStyle w:val="ListParagraph"/>
              <w:numPr>
                <w:ilvl w:val="0"/>
                <w:numId w:val="1"/>
              </w:numPr>
              <w:spacing w:after="0"/>
            </w:pPr>
            <w:r>
              <w:t xml:space="preserve">Usually post-judgment but </w:t>
            </w:r>
            <w:r w:rsidRPr="00530AB7">
              <w:rPr>
                <w:i/>
              </w:rPr>
              <w:t>can</w:t>
            </w:r>
            <w:r>
              <w:t xml:space="preserve"> still be applied for pre-judgment</w:t>
            </w:r>
          </w:p>
        </w:tc>
      </w:tr>
      <w:tr w:rsidR="00BF7BDF" w:rsidTr="00FA3DA3">
        <w:trPr>
          <w:trHeight w:val="557"/>
        </w:trPr>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7BDF" w:rsidRDefault="00BF7BDF" w:rsidP="00013B3C">
            <w:pPr>
              <w:spacing w:after="0" w:line="240" w:lineRule="auto"/>
              <w:jc w:val="center"/>
              <w:rPr>
                <w:b/>
                <w:szCs w:val="20"/>
              </w:rPr>
            </w:pPr>
            <w:r>
              <w:rPr>
                <w:b/>
                <w:szCs w:val="20"/>
              </w:rPr>
              <w:t>Requirements</w:t>
            </w:r>
          </w:p>
        </w:tc>
        <w:tc>
          <w:tcPr>
            <w:tcW w:w="9631" w:type="dxa"/>
            <w:tcBorders>
              <w:top w:val="single" w:sz="4" w:space="0" w:color="auto"/>
              <w:left w:val="single" w:sz="4" w:space="0" w:color="auto"/>
              <w:bottom w:val="single" w:sz="4" w:space="0" w:color="auto"/>
              <w:right w:val="single" w:sz="4" w:space="0" w:color="auto"/>
            </w:tcBorders>
          </w:tcPr>
          <w:p w:rsidR="00BF7BDF" w:rsidRDefault="00BF7BDF" w:rsidP="008E4B5F">
            <w:pPr>
              <w:pStyle w:val="ListParagraph"/>
              <w:numPr>
                <w:ilvl w:val="0"/>
                <w:numId w:val="1"/>
              </w:numPr>
              <w:spacing w:after="0"/>
            </w:pPr>
            <w:r>
              <w:t>Property must be in the possession of the court, court bailiff or an officer of the court</w:t>
            </w:r>
          </w:p>
          <w:p w:rsidR="001D17F8" w:rsidRDefault="001D17F8" w:rsidP="008E4B5F">
            <w:pPr>
              <w:pStyle w:val="ListParagraph"/>
              <w:numPr>
                <w:ilvl w:val="0"/>
                <w:numId w:val="1"/>
              </w:numPr>
              <w:spacing w:after="0"/>
            </w:pPr>
            <w:r>
              <w:t>JD must apply to the court where the assets are actually located</w:t>
            </w:r>
          </w:p>
          <w:p w:rsidR="00BF7BDF" w:rsidRDefault="00BF7BDF" w:rsidP="008E4B5F">
            <w:pPr>
              <w:pStyle w:val="ListParagraph"/>
              <w:numPr>
                <w:ilvl w:val="0"/>
                <w:numId w:val="1"/>
              </w:numPr>
              <w:spacing w:after="0"/>
            </w:pPr>
            <w:r>
              <w:t xml:space="preserve">JD must be presently entitled to </w:t>
            </w:r>
            <w:r w:rsidR="001D17F8">
              <w:t>property</w:t>
            </w:r>
          </w:p>
          <w:p w:rsidR="009B75BD" w:rsidRDefault="009B75BD" w:rsidP="008E4B5F">
            <w:pPr>
              <w:pStyle w:val="ListParagraph"/>
              <w:numPr>
                <w:ilvl w:val="0"/>
                <w:numId w:val="1"/>
              </w:numPr>
              <w:spacing w:after="0"/>
            </w:pPr>
            <w:r>
              <w:t xml:space="preserve">Must come with clean hands – </w:t>
            </w:r>
            <w:r>
              <w:rPr>
                <w:b/>
                <w:i/>
              </w:rPr>
              <w:t xml:space="preserve">Millar </w:t>
            </w:r>
          </w:p>
        </w:tc>
      </w:tr>
      <w:tr w:rsidR="00BF7BDF" w:rsidTr="00FA3DA3">
        <w:trPr>
          <w:trHeight w:val="557"/>
        </w:trPr>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7BDF" w:rsidRDefault="00BF7BDF" w:rsidP="00013B3C">
            <w:pPr>
              <w:spacing w:after="0" w:line="240" w:lineRule="auto"/>
              <w:jc w:val="center"/>
              <w:rPr>
                <w:b/>
                <w:szCs w:val="20"/>
              </w:rPr>
            </w:pPr>
            <w:r>
              <w:rPr>
                <w:b/>
                <w:szCs w:val="20"/>
              </w:rPr>
              <w:t>Procedure</w:t>
            </w:r>
          </w:p>
        </w:tc>
        <w:tc>
          <w:tcPr>
            <w:tcW w:w="9631" w:type="dxa"/>
            <w:tcBorders>
              <w:top w:val="single" w:sz="4" w:space="0" w:color="auto"/>
              <w:left w:val="single" w:sz="4" w:space="0" w:color="auto"/>
              <w:bottom w:val="single" w:sz="4" w:space="0" w:color="auto"/>
              <w:right w:val="single" w:sz="4" w:space="0" w:color="auto"/>
            </w:tcBorders>
          </w:tcPr>
          <w:p w:rsidR="00BF7BDF" w:rsidRPr="001E4FC2" w:rsidRDefault="00BF7BDF" w:rsidP="0018552D">
            <w:pPr>
              <w:pStyle w:val="ListParagraph"/>
              <w:numPr>
                <w:ilvl w:val="0"/>
                <w:numId w:val="22"/>
              </w:numPr>
              <w:spacing w:after="0"/>
            </w:pPr>
            <w:r>
              <w:t>If only claimant</w:t>
            </w:r>
            <w:r w:rsidR="009B75BD">
              <w:t xml:space="preserve"> or JC</w:t>
            </w:r>
            <w:r>
              <w:t xml:space="preserve"> </w:t>
            </w:r>
            <w:r>
              <w:sym w:font="Wingdings" w:char="F0E0"/>
            </w:r>
            <w:r>
              <w:t xml:space="preserve"> claimant gets paid immediately</w:t>
            </w:r>
            <w:r w:rsidR="009B75BD">
              <w:t xml:space="preserve"> from funds in court</w:t>
            </w:r>
            <w:r>
              <w:t xml:space="preserve"> – </w:t>
            </w:r>
            <w:proofErr w:type="spellStart"/>
            <w:r>
              <w:rPr>
                <w:b/>
                <w:i/>
              </w:rPr>
              <w:t>Chima</w:t>
            </w:r>
            <w:proofErr w:type="spellEnd"/>
            <w:r>
              <w:rPr>
                <w:b/>
                <w:i/>
              </w:rPr>
              <w:t xml:space="preserve"> </w:t>
            </w:r>
          </w:p>
          <w:p w:rsidR="001E4FC2" w:rsidRDefault="001E4FC2" w:rsidP="0018552D">
            <w:pPr>
              <w:pStyle w:val="ListParagraph"/>
              <w:numPr>
                <w:ilvl w:val="1"/>
                <w:numId w:val="22"/>
              </w:numPr>
              <w:spacing w:after="0"/>
            </w:pPr>
            <w:r>
              <w:t>Satisfy the court that there are no other claims</w:t>
            </w:r>
            <w:r w:rsidR="00530AB7">
              <w:t>/creditors</w:t>
            </w:r>
          </w:p>
          <w:p w:rsidR="00BF7BDF" w:rsidRPr="00BF7BDF" w:rsidRDefault="00BF7BDF" w:rsidP="0018552D">
            <w:pPr>
              <w:pStyle w:val="ListParagraph"/>
              <w:numPr>
                <w:ilvl w:val="0"/>
                <w:numId w:val="22"/>
              </w:numPr>
              <w:spacing w:after="0"/>
            </w:pPr>
            <w:r>
              <w:t>If other creditors</w:t>
            </w:r>
            <w:r w:rsidR="009B75BD">
              <w:t xml:space="preserve"> or claims</w:t>
            </w:r>
            <w:r>
              <w:t xml:space="preserve"> </w:t>
            </w:r>
            <w:r>
              <w:sym w:font="Wingdings" w:char="F0E0"/>
            </w:r>
            <w:r>
              <w:t xml:space="preserve"> follow procedure in the </w:t>
            </w:r>
            <w:r>
              <w:rPr>
                <w:i/>
              </w:rPr>
              <w:t xml:space="preserve">Judgment Act – </w:t>
            </w:r>
            <w:proofErr w:type="spellStart"/>
            <w:r w:rsidRPr="00BF7BDF">
              <w:rPr>
                <w:b/>
                <w:i/>
              </w:rPr>
              <w:t>Rennison</w:t>
            </w:r>
            <w:proofErr w:type="spellEnd"/>
            <w:r>
              <w:t xml:space="preserve"> </w:t>
            </w:r>
          </w:p>
          <w:p w:rsidR="00BF7BDF" w:rsidRDefault="00BF7BDF" w:rsidP="0018552D">
            <w:pPr>
              <w:pStyle w:val="ListParagraph"/>
              <w:numPr>
                <w:ilvl w:val="1"/>
                <w:numId w:val="23"/>
              </w:numPr>
              <w:spacing w:after="0"/>
            </w:pPr>
            <w:r>
              <w:t>Hold the money in court for 6 months</w:t>
            </w:r>
          </w:p>
          <w:p w:rsidR="00BF7BDF" w:rsidRDefault="00BF7BDF" w:rsidP="0018552D">
            <w:pPr>
              <w:pStyle w:val="ListParagraph"/>
              <w:numPr>
                <w:ilvl w:val="1"/>
                <w:numId w:val="23"/>
              </w:numPr>
              <w:spacing w:after="0"/>
            </w:pPr>
            <w:r>
              <w:t>In those 6 months creditors may come forward</w:t>
            </w:r>
            <w:r w:rsidR="009B75BD">
              <w:t xml:space="preserve"> to establish a claim</w:t>
            </w:r>
          </w:p>
          <w:p w:rsidR="00BF7BDF" w:rsidRDefault="00C51607" w:rsidP="0018552D">
            <w:pPr>
              <w:pStyle w:val="ListParagraph"/>
              <w:numPr>
                <w:ilvl w:val="1"/>
                <w:numId w:val="23"/>
              </w:numPr>
              <w:spacing w:after="0"/>
            </w:pPr>
            <w:r>
              <w:t>After 6 months, the court can make an order for payment</w:t>
            </w:r>
          </w:p>
          <w:p w:rsidR="00FA3DA3" w:rsidRDefault="00FA3DA3" w:rsidP="0018552D">
            <w:pPr>
              <w:pStyle w:val="ListParagraph"/>
              <w:numPr>
                <w:ilvl w:val="1"/>
                <w:numId w:val="23"/>
              </w:numPr>
              <w:spacing w:after="0"/>
            </w:pPr>
            <w:r>
              <w:t>If there are others then you get paid out pro rata</w:t>
            </w:r>
          </w:p>
          <w:p w:rsidR="00530AB7" w:rsidRDefault="00530AB7" w:rsidP="0018552D">
            <w:pPr>
              <w:pStyle w:val="ListParagraph"/>
              <w:numPr>
                <w:ilvl w:val="1"/>
                <w:numId w:val="30"/>
              </w:numPr>
              <w:spacing w:after="0"/>
            </w:pPr>
            <w:r>
              <w:rPr>
                <w:i/>
              </w:rPr>
              <w:t>Here, D had evidence of other creditors and wanted to pay his lawyer as well.</w:t>
            </w:r>
          </w:p>
        </w:tc>
      </w:tr>
      <w:tr w:rsidR="00AD63E2" w:rsidTr="001F7F3F">
        <w:trPr>
          <w:trHeight w:val="476"/>
        </w:trPr>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63E2" w:rsidRPr="00C51607" w:rsidRDefault="00AD63E2" w:rsidP="00013B3C">
            <w:pPr>
              <w:spacing w:after="0" w:line="240" w:lineRule="auto"/>
              <w:jc w:val="center"/>
              <w:rPr>
                <w:b/>
              </w:rPr>
            </w:pPr>
            <w:r>
              <w:rPr>
                <w:b/>
              </w:rPr>
              <w:t>Funds with Trustee?</w:t>
            </w:r>
          </w:p>
        </w:tc>
        <w:tc>
          <w:tcPr>
            <w:tcW w:w="9631" w:type="dxa"/>
            <w:tcBorders>
              <w:top w:val="single" w:sz="4" w:space="0" w:color="auto"/>
              <w:left w:val="single" w:sz="4" w:space="0" w:color="auto"/>
              <w:bottom w:val="single" w:sz="4" w:space="0" w:color="auto"/>
              <w:right w:val="single" w:sz="4" w:space="0" w:color="auto"/>
            </w:tcBorders>
          </w:tcPr>
          <w:p w:rsidR="00FA3DA3" w:rsidRDefault="00AD63E2" w:rsidP="0018552D">
            <w:pPr>
              <w:pStyle w:val="ListParagraph"/>
              <w:numPr>
                <w:ilvl w:val="0"/>
                <w:numId w:val="24"/>
              </w:numPr>
              <w:spacing w:after="0"/>
            </w:pPr>
            <w:r>
              <w:t>E</w:t>
            </w:r>
            <w:r w:rsidRPr="00B77D76">
              <w:t>quitable charging orders may be made against funds held in the hands of a trustee where legal execution would be otherwise available (</w:t>
            </w:r>
            <w:r>
              <w:t xml:space="preserve">because </w:t>
            </w:r>
            <w:r w:rsidRPr="00B77D76">
              <w:t>funds held by trustee cannot be garnished)</w:t>
            </w:r>
            <w:r>
              <w:t xml:space="preserve"> – </w:t>
            </w:r>
            <w:r w:rsidRPr="00AD63E2">
              <w:rPr>
                <w:b/>
                <w:i/>
              </w:rPr>
              <w:t>Accredit</w:t>
            </w:r>
            <w:r>
              <w:t xml:space="preserve"> </w:t>
            </w:r>
          </w:p>
          <w:p w:rsidR="00E57347" w:rsidRPr="00E57347" w:rsidRDefault="00E57347" w:rsidP="00E57347">
            <w:pPr>
              <w:pStyle w:val="ListParagraph"/>
              <w:numPr>
                <w:ilvl w:val="1"/>
                <w:numId w:val="24"/>
              </w:numPr>
              <w:spacing w:after="0"/>
              <w:rPr>
                <w:sz w:val="18"/>
                <w:szCs w:val="18"/>
              </w:rPr>
            </w:pPr>
            <w:r w:rsidRPr="00E57347">
              <w:rPr>
                <w:i/>
                <w:sz w:val="18"/>
                <w:szCs w:val="18"/>
              </w:rPr>
              <w:t>Here, funds held by a trustee in bankruptcy</w:t>
            </w:r>
          </w:p>
        </w:tc>
      </w:tr>
    </w:tbl>
    <w:p w:rsidR="00BD22E8" w:rsidRDefault="00BD22E8" w:rsidP="00013B3C">
      <w:pPr>
        <w:spacing w:after="0"/>
      </w:pPr>
    </w:p>
    <w:p w:rsidR="001E4FC2" w:rsidRDefault="001E4FC2" w:rsidP="00013B3C">
      <w:pPr>
        <w:pStyle w:val="Heading2"/>
        <w:spacing w:before="0" w:after="0"/>
      </w:pPr>
      <w:r>
        <w:t>D. Federal Court Judgments</w:t>
      </w:r>
    </w:p>
    <w:tbl>
      <w:tblPr>
        <w:tblStyle w:val="TableGrid"/>
        <w:tblW w:w="0" w:type="auto"/>
        <w:tblLook w:val="04A0" w:firstRow="1" w:lastRow="0" w:firstColumn="1" w:lastColumn="0" w:noHBand="0" w:noVBand="1"/>
      </w:tblPr>
      <w:tblGrid>
        <w:gridCol w:w="1278"/>
        <w:gridCol w:w="9738"/>
      </w:tblGrid>
      <w:tr w:rsidR="00BD22E8" w:rsidRPr="008F5B12" w:rsidTr="00F62D49">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BD22E8" w:rsidRPr="008F5B12" w:rsidRDefault="00D47985" w:rsidP="00013B3C">
            <w:pPr>
              <w:spacing w:after="0" w:line="240" w:lineRule="auto"/>
              <w:jc w:val="center"/>
              <w:rPr>
                <w:b/>
                <w:color w:val="FFFFFF" w:themeColor="background1"/>
                <w:szCs w:val="20"/>
              </w:rPr>
            </w:pPr>
            <w:r>
              <w:rPr>
                <w:b/>
                <w:color w:val="FFFFFF" w:themeColor="background1"/>
                <w:szCs w:val="20"/>
              </w:rPr>
              <w:t>Federal Court Judgments</w:t>
            </w:r>
          </w:p>
        </w:tc>
      </w:tr>
      <w:tr w:rsidR="001E4FC2" w:rsidTr="00F62D49">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4FC2" w:rsidRDefault="001E4FC2" w:rsidP="00013B3C">
            <w:pPr>
              <w:spacing w:after="0"/>
              <w:jc w:val="center"/>
              <w:rPr>
                <w:b/>
                <w:szCs w:val="20"/>
              </w:rPr>
            </w:pPr>
            <w:r>
              <w:rPr>
                <w:b/>
                <w:szCs w:val="20"/>
              </w:rPr>
              <w:t>CAA</w:t>
            </w:r>
          </w:p>
        </w:tc>
        <w:tc>
          <w:tcPr>
            <w:tcW w:w="9738" w:type="dxa"/>
            <w:tcBorders>
              <w:top w:val="single" w:sz="4" w:space="0" w:color="auto"/>
              <w:left w:val="single" w:sz="4" w:space="0" w:color="auto"/>
              <w:bottom w:val="single" w:sz="4" w:space="0" w:color="auto"/>
              <w:right w:val="single" w:sz="4" w:space="0" w:color="auto"/>
            </w:tcBorders>
          </w:tcPr>
          <w:p w:rsidR="001E4FC2" w:rsidRPr="008E62D7" w:rsidRDefault="001E4FC2" w:rsidP="008E4B5F">
            <w:pPr>
              <w:pStyle w:val="ListParagraph"/>
              <w:numPr>
                <w:ilvl w:val="0"/>
                <w:numId w:val="1"/>
              </w:numPr>
              <w:spacing w:after="0"/>
            </w:pPr>
            <w:r>
              <w:t xml:space="preserve">Is not applicable to </w:t>
            </w:r>
            <w:r w:rsidR="0089558C">
              <w:t>federal court judgments</w:t>
            </w:r>
            <w:r>
              <w:t xml:space="preserve"> </w:t>
            </w:r>
            <w:r>
              <w:sym w:font="Wingdings" w:char="F0E0"/>
            </w:r>
            <w:r>
              <w:t xml:space="preserve"> the federal system </w:t>
            </w:r>
            <w:r w:rsidR="0089558C">
              <w:t>is</w:t>
            </w:r>
            <w:r>
              <w:t xml:space="preserve"> not bound by the CAA – </w:t>
            </w:r>
            <w:r>
              <w:rPr>
                <w:b/>
                <w:i/>
              </w:rPr>
              <w:t>BC Deputy Sheriff</w:t>
            </w:r>
          </w:p>
          <w:p w:rsidR="008E62D7" w:rsidRPr="001C29C0" w:rsidRDefault="008E62D7" w:rsidP="008E4B5F">
            <w:pPr>
              <w:pStyle w:val="ListParagraph"/>
              <w:numPr>
                <w:ilvl w:val="1"/>
                <w:numId w:val="1"/>
              </w:numPr>
              <w:spacing w:after="0"/>
              <w:rPr>
                <w:i/>
                <w:sz w:val="18"/>
                <w:szCs w:val="18"/>
              </w:rPr>
            </w:pPr>
            <w:r w:rsidRPr="001C29C0">
              <w:rPr>
                <w:i/>
                <w:sz w:val="18"/>
                <w:szCs w:val="18"/>
              </w:rPr>
              <w:t xml:space="preserve">Goods seized and sold under writ from Revenue Canada.  Later Royal Bank does the same thing but the goods have already been seized for Revenue Canada.  Both want access to proceeds.  If the Creditors Assistance Act were applicable to Crown, CB would have retained the proceeds for 30 days. </w:t>
            </w:r>
          </w:p>
          <w:p w:rsidR="001E4FC2" w:rsidRPr="008E62D7" w:rsidRDefault="00FA2E9C" w:rsidP="008E4B5F">
            <w:pPr>
              <w:pStyle w:val="ListParagraph"/>
              <w:numPr>
                <w:ilvl w:val="0"/>
                <w:numId w:val="1"/>
              </w:numPr>
              <w:spacing w:after="0"/>
            </w:pPr>
            <w:r>
              <w:t>Federal Court judgments g</w:t>
            </w:r>
            <w:r w:rsidR="001E4FC2">
              <w:t xml:space="preserve">overned by CL </w:t>
            </w:r>
            <w:r w:rsidR="001E4FC2">
              <w:sym w:font="Wingdings" w:char="F0E0"/>
            </w:r>
            <w:r w:rsidR="001E4FC2">
              <w:t xml:space="preserve"> first in time, first in right</w:t>
            </w:r>
            <w:r w:rsidR="008E62D7">
              <w:t xml:space="preserve"> – </w:t>
            </w:r>
            <w:r w:rsidR="008E62D7">
              <w:rPr>
                <w:b/>
                <w:i/>
              </w:rPr>
              <w:t>BC Deputy Sheriff</w:t>
            </w:r>
          </w:p>
          <w:p w:rsidR="008E62D7" w:rsidRDefault="008E62D7" w:rsidP="008E4B5F">
            <w:pPr>
              <w:pStyle w:val="ListParagraph"/>
              <w:numPr>
                <w:ilvl w:val="1"/>
                <w:numId w:val="1"/>
              </w:numPr>
              <w:spacing w:after="0"/>
            </w:pPr>
            <w:r>
              <w:t>Therefore, they do not have to share</w:t>
            </w:r>
          </w:p>
          <w:p w:rsidR="001E4FC2" w:rsidRPr="008E62D7" w:rsidRDefault="001E4FC2" w:rsidP="008E4B5F">
            <w:pPr>
              <w:pStyle w:val="ListParagraph"/>
              <w:numPr>
                <w:ilvl w:val="0"/>
                <w:numId w:val="1"/>
              </w:numPr>
              <w:spacing w:after="0"/>
            </w:pPr>
            <w:r>
              <w:t xml:space="preserve">Exception </w:t>
            </w:r>
            <w:r>
              <w:sym w:font="Wingdings" w:char="F0E0"/>
            </w:r>
            <w:r>
              <w:t xml:space="preserve"> where the Crown claims the benefit of a BC statute</w:t>
            </w:r>
            <w:r w:rsidR="008E62D7">
              <w:t xml:space="preserve"> it is subject to the burdens of the statute</w:t>
            </w:r>
            <w:r>
              <w:t xml:space="preserve"> – </w:t>
            </w:r>
            <w:r>
              <w:rPr>
                <w:b/>
                <w:i/>
              </w:rPr>
              <w:t>Hong Kong Bank of Canada</w:t>
            </w:r>
          </w:p>
          <w:p w:rsidR="008E62D7" w:rsidRPr="001C29C0" w:rsidRDefault="008E62D7" w:rsidP="008E4B5F">
            <w:pPr>
              <w:pStyle w:val="ListParagraph"/>
              <w:numPr>
                <w:ilvl w:val="1"/>
                <w:numId w:val="1"/>
              </w:numPr>
              <w:spacing w:after="0"/>
              <w:rPr>
                <w:sz w:val="18"/>
                <w:szCs w:val="18"/>
              </w:rPr>
            </w:pPr>
            <w:r w:rsidRPr="001C29C0">
              <w:rPr>
                <w:i/>
                <w:sz w:val="18"/>
                <w:szCs w:val="18"/>
              </w:rPr>
              <w:t>Here, although the Crown did not claim the benefit of the CAA, it used the COEA and has tied its judgment to land so it is subject to the burdens.</w:t>
            </w:r>
          </w:p>
        </w:tc>
      </w:tr>
      <w:tr w:rsidR="00BD22E8" w:rsidTr="00F62D49">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22E8" w:rsidRPr="008F5B12" w:rsidRDefault="001E4FC2" w:rsidP="00013B3C">
            <w:pPr>
              <w:spacing w:after="0"/>
              <w:jc w:val="center"/>
              <w:rPr>
                <w:b/>
                <w:szCs w:val="20"/>
              </w:rPr>
            </w:pPr>
            <w:r>
              <w:rPr>
                <w:b/>
                <w:szCs w:val="20"/>
              </w:rPr>
              <w:t>Execution Against Goods</w:t>
            </w:r>
          </w:p>
        </w:tc>
        <w:tc>
          <w:tcPr>
            <w:tcW w:w="9738" w:type="dxa"/>
            <w:tcBorders>
              <w:top w:val="single" w:sz="4" w:space="0" w:color="auto"/>
              <w:left w:val="single" w:sz="4" w:space="0" w:color="auto"/>
              <w:bottom w:val="single" w:sz="4" w:space="0" w:color="auto"/>
              <w:right w:val="single" w:sz="4" w:space="0" w:color="auto"/>
            </w:tcBorders>
          </w:tcPr>
          <w:p w:rsidR="008E62D7" w:rsidRDefault="008E62D7" w:rsidP="008E4B5F">
            <w:pPr>
              <w:pStyle w:val="ListParagraph"/>
              <w:numPr>
                <w:ilvl w:val="0"/>
                <w:numId w:val="1"/>
              </w:numPr>
              <w:spacing w:after="0"/>
            </w:pPr>
            <w:r>
              <w:rPr>
                <w:rFonts w:cs="Times New Roman"/>
                <w:szCs w:val="20"/>
              </w:rPr>
              <w:t>If JC is executing against goods, timing is very important to compete against federal court creditors (FCs)</w:t>
            </w:r>
          </w:p>
          <w:p w:rsidR="00BD22E8" w:rsidRDefault="008E62D7" w:rsidP="008E4B5F">
            <w:pPr>
              <w:pStyle w:val="ListParagraph"/>
              <w:numPr>
                <w:ilvl w:val="0"/>
                <w:numId w:val="1"/>
              </w:numPr>
              <w:spacing w:after="0"/>
            </w:pPr>
            <w:r>
              <w:t xml:space="preserve">Federal Court does not share with regular creditors – </w:t>
            </w:r>
            <w:r>
              <w:rPr>
                <w:b/>
                <w:i/>
              </w:rPr>
              <w:t>BC Deputy Sheriff</w:t>
            </w:r>
          </w:p>
        </w:tc>
      </w:tr>
      <w:tr w:rsidR="001E4FC2" w:rsidTr="00F62D49">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E4FC2" w:rsidRDefault="001E4FC2" w:rsidP="00013B3C">
            <w:pPr>
              <w:spacing w:after="0"/>
              <w:jc w:val="center"/>
              <w:rPr>
                <w:b/>
                <w:szCs w:val="20"/>
              </w:rPr>
            </w:pPr>
            <w:r>
              <w:rPr>
                <w:b/>
                <w:szCs w:val="20"/>
              </w:rPr>
              <w:t>Execution Against Land</w:t>
            </w:r>
          </w:p>
        </w:tc>
        <w:tc>
          <w:tcPr>
            <w:tcW w:w="9738" w:type="dxa"/>
            <w:tcBorders>
              <w:top w:val="single" w:sz="4" w:space="0" w:color="auto"/>
              <w:left w:val="single" w:sz="4" w:space="0" w:color="auto"/>
              <w:bottom w:val="single" w:sz="4" w:space="0" w:color="auto"/>
              <w:right w:val="single" w:sz="4" w:space="0" w:color="auto"/>
            </w:tcBorders>
          </w:tcPr>
          <w:p w:rsidR="008E62D7" w:rsidRPr="004F4547" w:rsidRDefault="008E62D7" w:rsidP="008E4B5F">
            <w:pPr>
              <w:pStyle w:val="ListParagraph"/>
              <w:numPr>
                <w:ilvl w:val="0"/>
                <w:numId w:val="1"/>
              </w:numPr>
              <w:spacing w:after="0"/>
            </w:pPr>
            <w:r w:rsidRPr="004F4547">
              <w:t xml:space="preserve">If the Crown or any federal court JC registers the judgment against title to land in BC, then that JC is subject to </w:t>
            </w:r>
            <w:r w:rsidRPr="008E62D7">
              <w:rPr>
                <w:i/>
              </w:rPr>
              <w:t xml:space="preserve">pro rata </w:t>
            </w:r>
            <w:r w:rsidRPr="004F4547">
              <w:t xml:space="preserve">distribution pursuant to the </w:t>
            </w:r>
            <w:r w:rsidRPr="008E62D7">
              <w:rPr>
                <w:i/>
              </w:rPr>
              <w:t>CAA</w:t>
            </w:r>
            <w:r>
              <w:t xml:space="preserve"> – </w:t>
            </w:r>
            <w:r>
              <w:rPr>
                <w:b/>
                <w:i/>
              </w:rPr>
              <w:t>Hong Kong Bank of Canada</w:t>
            </w:r>
          </w:p>
          <w:p w:rsidR="001E4FC2" w:rsidRDefault="0089558C" w:rsidP="008E4B5F">
            <w:pPr>
              <w:pStyle w:val="ListParagraph"/>
              <w:numPr>
                <w:ilvl w:val="0"/>
                <w:numId w:val="1"/>
              </w:numPr>
              <w:spacing w:after="0"/>
            </w:pPr>
            <w:r w:rsidRPr="00B77D76">
              <w:t xml:space="preserve">If the federal court judgment creditor wants to avoid </w:t>
            </w:r>
            <w:r w:rsidRPr="0089558C">
              <w:rPr>
                <w:i/>
              </w:rPr>
              <w:t xml:space="preserve">pro rata </w:t>
            </w:r>
            <w:r w:rsidRPr="00B77D76">
              <w:t>distribution, they can get a federal court writ against land</w:t>
            </w:r>
            <w:r>
              <w:t xml:space="preserve"> – </w:t>
            </w:r>
            <w:r>
              <w:rPr>
                <w:b/>
                <w:i/>
              </w:rPr>
              <w:t>Hong Kong Bank of Canada</w:t>
            </w:r>
          </w:p>
        </w:tc>
      </w:tr>
    </w:tbl>
    <w:p w:rsidR="00203C0A" w:rsidRDefault="00203C0A" w:rsidP="00013B3C">
      <w:pPr>
        <w:spacing w:after="0"/>
      </w:pPr>
    </w:p>
    <w:p w:rsidR="00BD22E8" w:rsidRDefault="00203C0A" w:rsidP="00013B3C">
      <w:pPr>
        <w:spacing w:after="0"/>
      </w:pPr>
      <w:r>
        <w:br w:type="page"/>
      </w:r>
    </w:p>
    <w:p w:rsidR="007626CB" w:rsidRPr="007626CB" w:rsidRDefault="007626CB" w:rsidP="00013B3C">
      <w:pPr>
        <w:pStyle w:val="Heading1"/>
        <w:spacing w:after="0"/>
      </w:pPr>
      <w:r>
        <w:lastRenderedPageBreak/>
        <w:t>Part III. Reviewable Transactions</w:t>
      </w:r>
    </w:p>
    <w:tbl>
      <w:tblPr>
        <w:tblStyle w:val="TableGrid"/>
        <w:tblW w:w="0" w:type="auto"/>
        <w:tblLook w:val="04A0" w:firstRow="1" w:lastRow="0" w:firstColumn="1" w:lastColumn="0" w:noHBand="0" w:noVBand="1"/>
      </w:tblPr>
      <w:tblGrid>
        <w:gridCol w:w="1278"/>
        <w:gridCol w:w="9738"/>
      </w:tblGrid>
      <w:tr w:rsidR="00BD22E8" w:rsidRPr="008F5B12" w:rsidTr="00B617EF">
        <w:trPr>
          <w:trHeight w:val="197"/>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BD22E8" w:rsidRPr="008F5B12" w:rsidRDefault="007626CB" w:rsidP="00013B3C">
            <w:pPr>
              <w:spacing w:after="0"/>
              <w:jc w:val="center"/>
              <w:rPr>
                <w:b/>
                <w:color w:val="FFFFFF" w:themeColor="background1"/>
                <w:szCs w:val="20"/>
              </w:rPr>
            </w:pPr>
            <w:r>
              <w:rPr>
                <w:b/>
                <w:color w:val="FFFFFF" w:themeColor="background1"/>
                <w:szCs w:val="20"/>
              </w:rPr>
              <w:t>The Fraudulent Conveyance Act</w:t>
            </w:r>
          </w:p>
        </w:tc>
      </w:tr>
      <w:tr w:rsidR="00BD22E8" w:rsidTr="00F62D49">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22E8" w:rsidRDefault="00555F40" w:rsidP="00B617EF">
            <w:pPr>
              <w:spacing w:after="0"/>
              <w:jc w:val="center"/>
              <w:rPr>
                <w:b/>
                <w:szCs w:val="20"/>
              </w:rPr>
            </w:pPr>
            <w:r>
              <w:rPr>
                <w:b/>
                <w:szCs w:val="20"/>
              </w:rPr>
              <w:t>Basics</w:t>
            </w:r>
          </w:p>
          <w:p w:rsidR="00555F40" w:rsidRPr="00555F40" w:rsidRDefault="00555F40" w:rsidP="00B617EF">
            <w:pPr>
              <w:spacing w:after="0"/>
              <w:jc w:val="center"/>
              <w:rPr>
                <w:szCs w:val="20"/>
              </w:rPr>
            </w:pPr>
            <w:r>
              <w:rPr>
                <w:szCs w:val="20"/>
              </w:rPr>
              <w:t>s.1</w:t>
            </w:r>
          </w:p>
        </w:tc>
        <w:tc>
          <w:tcPr>
            <w:tcW w:w="9738" w:type="dxa"/>
            <w:tcBorders>
              <w:top w:val="single" w:sz="4" w:space="0" w:color="auto"/>
              <w:left w:val="single" w:sz="4" w:space="0" w:color="auto"/>
              <w:bottom w:val="single" w:sz="4" w:space="0" w:color="auto"/>
              <w:right w:val="single" w:sz="4" w:space="0" w:color="auto"/>
            </w:tcBorders>
          </w:tcPr>
          <w:p w:rsidR="00BD22E8" w:rsidRPr="00555F40" w:rsidRDefault="00555F40" w:rsidP="00B617EF">
            <w:pPr>
              <w:pStyle w:val="ListParagraph"/>
              <w:numPr>
                <w:ilvl w:val="0"/>
                <w:numId w:val="1"/>
              </w:numPr>
              <w:spacing w:after="0"/>
            </w:pPr>
            <w:r>
              <w:t xml:space="preserve">The act </w:t>
            </w:r>
            <w:r>
              <w:rPr>
                <w:rFonts w:ascii="Calibri" w:hAnsi="Calibri"/>
                <w:szCs w:val="20"/>
              </w:rPr>
              <w:t xml:space="preserve">prohibits </w:t>
            </w:r>
            <w:r w:rsidRPr="00555F40">
              <w:rPr>
                <w:rFonts w:ascii="Calibri" w:hAnsi="Calibri"/>
                <w:szCs w:val="20"/>
              </w:rPr>
              <w:t xml:space="preserve">dispositions of property </w:t>
            </w:r>
            <w:r w:rsidRPr="00FE5352">
              <w:rPr>
                <w:rFonts w:ascii="Calibri" w:hAnsi="Calibri"/>
                <w:szCs w:val="20"/>
              </w:rPr>
              <w:t>with intent to</w:t>
            </w:r>
            <w:r w:rsidRPr="00FE5352">
              <w:rPr>
                <w:rFonts w:ascii="Calibri" w:hAnsi="Calibri"/>
                <w:i/>
                <w:szCs w:val="20"/>
              </w:rPr>
              <w:t xml:space="preserve"> </w:t>
            </w:r>
            <w:r w:rsidRPr="00FE5352">
              <w:rPr>
                <w:rFonts w:ascii="Calibri" w:hAnsi="Calibri"/>
                <w:i/>
                <w:szCs w:val="20"/>
                <w:u w:val="single"/>
              </w:rPr>
              <w:t>delay,</w:t>
            </w:r>
            <w:r w:rsidRPr="00FE5352">
              <w:rPr>
                <w:rFonts w:ascii="Calibri" w:hAnsi="Calibri"/>
                <w:i/>
                <w:szCs w:val="20"/>
              </w:rPr>
              <w:t xml:space="preserve"> </w:t>
            </w:r>
            <w:r w:rsidRPr="00FE5352">
              <w:rPr>
                <w:rFonts w:ascii="Calibri" w:hAnsi="Calibri"/>
                <w:i/>
                <w:szCs w:val="20"/>
                <w:u w:val="single"/>
              </w:rPr>
              <w:t>hinder,</w:t>
            </w:r>
            <w:r w:rsidRPr="00FE5352">
              <w:rPr>
                <w:rFonts w:ascii="Calibri" w:hAnsi="Calibri"/>
                <w:i/>
                <w:szCs w:val="20"/>
              </w:rPr>
              <w:t xml:space="preserve"> </w:t>
            </w:r>
            <w:r w:rsidR="00FE5352">
              <w:rPr>
                <w:rFonts w:ascii="Calibri" w:hAnsi="Calibri"/>
                <w:szCs w:val="20"/>
              </w:rPr>
              <w:t>OR</w:t>
            </w:r>
            <w:r w:rsidRPr="00FE5352">
              <w:rPr>
                <w:rFonts w:ascii="Calibri" w:hAnsi="Calibri"/>
                <w:szCs w:val="20"/>
              </w:rPr>
              <w:t xml:space="preserve"> </w:t>
            </w:r>
            <w:r w:rsidRPr="00FE5352">
              <w:rPr>
                <w:rFonts w:ascii="Calibri" w:hAnsi="Calibri"/>
                <w:i/>
                <w:szCs w:val="20"/>
                <w:u w:val="single"/>
              </w:rPr>
              <w:t>defraud</w:t>
            </w:r>
            <w:r w:rsidRPr="00555F40">
              <w:rPr>
                <w:rFonts w:ascii="Calibri" w:hAnsi="Calibri"/>
                <w:szCs w:val="20"/>
              </w:rPr>
              <w:t xml:space="preserve"> creditors and others</w:t>
            </w:r>
            <w:r>
              <w:rPr>
                <w:rFonts w:ascii="Calibri" w:hAnsi="Calibri"/>
                <w:szCs w:val="20"/>
              </w:rPr>
              <w:t xml:space="preserve"> of their just and lawful remedies </w:t>
            </w:r>
            <w:r w:rsidRPr="00555F40">
              <w:rPr>
                <w:rFonts w:ascii="Calibri" w:hAnsi="Calibri"/>
                <w:szCs w:val="20"/>
              </w:rPr>
              <w:sym w:font="Wingdings" w:char="F0E0"/>
            </w:r>
            <w:r>
              <w:rPr>
                <w:rFonts w:ascii="Calibri" w:hAnsi="Calibri"/>
                <w:szCs w:val="20"/>
              </w:rPr>
              <w:t xml:space="preserve"> these dispositions will be void</w:t>
            </w:r>
            <w:r w:rsidR="00456E4B">
              <w:rPr>
                <w:rFonts w:ascii="Calibri" w:hAnsi="Calibri"/>
                <w:szCs w:val="20"/>
              </w:rPr>
              <w:t xml:space="preserve"> and of no effect</w:t>
            </w:r>
          </w:p>
          <w:p w:rsidR="00555F40" w:rsidRDefault="00555F40" w:rsidP="00B617EF">
            <w:pPr>
              <w:pStyle w:val="ListParagraph"/>
              <w:numPr>
                <w:ilvl w:val="1"/>
                <w:numId w:val="1"/>
              </w:numPr>
              <w:spacing w:after="0"/>
            </w:pPr>
            <w:proofErr w:type="spellStart"/>
            <w:r>
              <w:t>Actus</w:t>
            </w:r>
            <w:proofErr w:type="spellEnd"/>
            <w:r>
              <w:t xml:space="preserve"> </w:t>
            </w:r>
            <w:proofErr w:type="spellStart"/>
            <w:proofErr w:type="gramStart"/>
            <w:r>
              <w:t>reus</w:t>
            </w:r>
            <w:proofErr w:type="spellEnd"/>
            <w:proofErr w:type="gramEnd"/>
            <w:r>
              <w:t xml:space="preserve"> </w:t>
            </w:r>
            <w:r>
              <w:sym w:font="Wingdings" w:char="F0E0"/>
            </w:r>
            <w:r>
              <w:t xml:space="preserve"> disposition of property</w:t>
            </w:r>
            <w:r w:rsidR="00AD5DF7">
              <w:t xml:space="preserve"> that is currently exigible in the province</w:t>
            </w:r>
            <w:r>
              <w:t xml:space="preserve"> </w:t>
            </w:r>
            <w:r w:rsidRPr="00555F40">
              <w:t>(assign, give, charge, etc.)</w:t>
            </w:r>
          </w:p>
          <w:p w:rsidR="00EC574D" w:rsidRDefault="00555F40" w:rsidP="00B617EF">
            <w:pPr>
              <w:pStyle w:val="ListParagraph"/>
              <w:numPr>
                <w:ilvl w:val="1"/>
                <w:numId w:val="1"/>
              </w:numPr>
              <w:spacing w:after="0"/>
            </w:pPr>
            <w:proofErr w:type="spellStart"/>
            <w:r>
              <w:t>Mens</w:t>
            </w:r>
            <w:proofErr w:type="spellEnd"/>
            <w:r>
              <w:t xml:space="preserve"> rea </w:t>
            </w:r>
            <w:r>
              <w:sym w:font="Wingdings" w:char="F0E0"/>
            </w:r>
            <w:r>
              <w:t xml:space="preserve"> intent to delay, hinder or defraud creditors</w:t>
            </w:r>
          </w:p>
          <w:p w:rsidR="00734FEB" w:rsidRDefault="00734FEB" w:rsidP="00B617EF">
            <w:pPr>
              <w:pStyle w:val="ListParagraph"/>
              <w:numPr>
                <w:ilvl w:val="0"/>
                <w:numId w:val="1"/>
              </w:numPr>
              <w:spacing w:after="0"/>
            </w:pPr>
            <w:r>
              <w:t>Look for defendant anticipating a judgment against them and taking action</w:t>
            </w:r>
          </w:p>
        </w:tc>
      </w:tr>
      <w:tr w:rsidR="00555F40" w:rsidTr="00B617EF">
        <w:trPr>
          <w:trHeight w:val="872"/>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5F40" w:rsidRDefault="00555F40" w:rsidP="00B617EF">
            <w:pPr>
              <w:spacing w:after="0"/>
              <w:jc w:val="center"/>
              <w:rPr>
                <w:b/>
                <w:szCs w:val="20"/>
              </w:rPr>
            </w:pPr>
            <w:r>
              <w:rPr>
                <w:b/>
                <w:szCs w:val="20"/>
              </w:rPr>
              <w:t>Exception</w:t>
            </w:r>
          </w:p>
          <w:p w:rsidR="00555F40" w:rsidRPr="00555F40" w:rsidRDefault="00555F40" w:rsidP="00B617EF">
            <w:pPr>
              <w:spacing w:after="0"/>
              <w:jc w:val="center"/>
              <w:rPr>
                <w:szCs w:val="20"/>
              </w:rPr>
            </w:pPr>
            <w:r>
              <w:rPr>
                <w:szCs w:val="20"/>
              </w:rPr>
              <w:t>s.2</w:t>
            </w:r>
          </w:p>
        </w:tc>
        <w:tc>
          <w:tcPr>
            <w:tcW w:w="9738" w:type="dxa"/>
            <w:tcBorders>
              <w:top w:val="single" w:sz="4" w:space="0" w:color="auto"/>
              <w:left w:val="single" w:sz="4" w:space="0" w:color="auto"/>
              <w:bottom w:val="single" w:sz="4" w:space="0" w:color="auto"/>
              <w:right w:val="single" w:sz="4" w:space="0" w:color="auto"/>
            </w:tcBorders>
          </w:tcPr>
          <w:p w:rsidR="00555F40" w:rsidRDefault="00555F40" w:rsidP="00B617EF">
            <w:pPr>
              <w:pStyle w:val="ListParagraph"/>
              <w:numPr>
                <w:ilvl w:val="0"/>
                <w:numId w:val="1"/>
              </w:numPr>
              <w:spacing w:after="0"/>
            </w:pPr>
            <w:r w:rsidRPr="008865E5">
              <w:rPr>
                <w:u w:val="single"/>
              </w:rPr>
              <w:t xml:space="preserve">Bona fide purchaser for value </w:t>
            </w:r>
            <w:r w:rsidR="00F450F7" w:rsidRPr="008865E5">
              <w:rPr>
                <w:u w:val="single"/>
              </w:rPr>
              <w:t>without notice</w:t>
            </w:r>
            <w:r w:rsidR="00F450F7">
              <w:t xml:space="preserve"> </w:t>
            </w:r>
            <w:r>
              <w:sym w:font="Wingdings" w:char="F0E0"/>
            </w:r>
            <w:r>
              <w:t xml:space="preserve"> </w:t>
            </w:r>
            <w:r w:rsidRPr="00555F40">
              <w:t>This Act does not apply to a disposition of property for good consideration and in good faith lawfully transferred to a person who, at the time of the transfer, has no notice or knowledge of collusion or fraud</w:t>
            </w:r>
          </w:p>
          <w:p w:rsidR="00203C0A" w:rsidRPr="00A60A69" w:rsidRDefault="00203C0A" w:rsidP="00B617EF">
            <w:pPr>
              <w:pStyle w:val="ListParagraph"/>
              <w:numPr>
                <w:ilvl w:val="0"/>
                <w:numId w:val="1"/>
              </w:numPr>
              <w:spacing w:after="0"/>
            </w:pPr>
            <w:r w:rsidRPr="00203C0A">
              <w:t>Value ≠ fair market value</w:t>
            </w:r>
            <w:r w:rsidR="0009751C">
              <w:t>. Only need good consideration</w:t>
            </w:r>
            <w:r w:rsidR="00A60A69">
              <w:t xml:space="preserve"> – </w:t>
            </w:r>
            <w:r w:rsidR="00A60A69">
              <w:rPr>
                <w:b/>
                <w:i/>
              </w:rPr>
              <w:t xml:space="preserve">Stanwood </w:t>
            </w:r>
          </w:p>
          <w:p w:rsidR="00A60A69" w:rsidRPr="00203C0A" w:rsidRDefault="00A60A69" w:rsidP="0009751C">
            <w:pPr>
              <w:pStyle w:val="ListParagraph"/>
              <w:numPr>
                <w:ilvl w:val="0"/>
                <w:numId w:val="1"/>
              </w:numPr>
              <w:spacing w:after="0"/>
            </w:pPr>
            <w:r>
              <w:t xml:space="preserve">If transfer to family member, can consider natural love and affection – </w:t>
            </w:r>
            <w:r>
              <w:rPr>
                <w:b/>
                <w:i/>
              </w:rPr>
              <w:t>Stanwood</w:t>
            </w:r>
          </w:p>
        </w:tc>
      </w:tr>
      <w:tr w:rsidR="004304B1" w:rsidTr="00B617EF">
        <w:trPr>
          <w:trHeight w:val="872"/>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04B1" w:rsidRDefault="004304B1" w:rsidP="00712970">
            <w:pPr>
              <w:spacing w:after="0"/>
              <w:jc w:val="center"/>
              <w:rPr>
                <w:b/>
                <w:szCs w:val="20"/>
              </w:rPr>
            </w:pPr>
            <w:r>
              <w:rPr>
                <w:b/>
                <w:szCs w:val="20"/>
              </w:rPr>
              <w:t xml:space="preserve">Legitimate Transaction + </w:t>
            </w:r>
          </w:p>
          <w:p w:rsidR="004304B1" w:rsidRDefault="004304B1" w:rsidP="00712970">
            <w:pPr>
              <w:spacing w:after="0"/>
              <w:jc w:val="center"/>
              <w:rPr>
                <w:b/>
                <w:szCs w:val="20"/>
              </w:rPr>
            </w:pPr>
            <w:r>
              <w:rPr>
                <w:b/>
                <w:szCs w:val="20"/>
              </w:rPr>
              <w:t>Delay / Hindered</w:t>
            </w:r>
          </w:p>
        </w:tc>
        <w:tc>
          <w:tcPr>
            <w:tcW w:w="9738" w:type="dxa"/>
            <w:tcBorders>
              <w:top w:val="single" w:sz="4" w:space="0" w:color="auto"/>
              <w:left w:val="single" w:sz="4" w:space="0" w:color="auto"/>
              <w:bottom w:val="single" w:sz="4" w:space="0" w:color="auto"/>
              <w:right w:val="single" w:sz="4" w:space="0" w:color="auto"/>
            </w:tcBorders>
          </w:tcPr>
          <w:p w:rsidR="004304B1" w:rsidRPr="008672F5" w:rsidRDefault="004304B1" w:rsidP="0018552D">
            <w:pPr>
              <w:pStyle w:val="ListParagraph"/>
              <w:numPr>
                <w:ilvl w:val="0"/>
                <w:numId w:val="25"/>
              </w:numPr>
              <w:spacing w:after="0"/>
            </w:pPr>
            <w:r>
              <w:rPr>
                <w:szCs w:val="20"/>
              </w:rPr>
              <w:t xml:space="preserve">A legitimate transaction can still delay/hinder </w:t>
            </w:r>
            <w:r w:rsidRPr="004304B1">
              <w:rPr>
                <w:szCs w:val="20"/>
              </w:rPr>
              <w:sym w:font="Wingdings" w:char="F0E0"/>
            </w:r>
            <w:r>
              <w:rPr>
                <w:szCs w:val="20"/>
              </w:rPr>
              <w:t xml:space="preserve"> </w:t>
            </w:r>
            <w:r w:rsidRPr="00362AA9">
              <w:rPr>
                <w:szCs w:val="20"/>
              </w:rPr>
              <w:t xml:space="preserve">Where the transfer leaves the </w:t>
            </w:r>
            <w:r w:rsidRPr="004304B1">
              <w:rPr>
                <w:szCs w:val="20"/>
              </w:rPr>
              <w:t>asset technically exigible,</w:t>
            </w:r>
            <w:r w:rsidRPr="00362AA9">
              <w:rPr>
                <w:szCs w:val="20"/>
              </w:rPr>
              <w:t xml:space="preserve"> but very difficult to execute against, the transfer may still be set aside</w:t>
            </w:r>
            <w:r>
              <w:rPr>
                <w:szCs w:val="20"/>
              </w:rPr>
              <w:t xml:space="preserve"> – </w:t>
            </w:r>
            <w:r w:rsidRPr="008672F5">
              <w:rPr>
                <w:b/>
                <w:i/>
                <w:szCs w:val="20"/>
              </w:rPr>
              <w:t>Stanwood</w:t>
            </w:r>
            <w:r>
              <w:rPr>
                <w:szCs w:val="20"/>
              </w:rPr>
              <w:t xml:space="preserve"> </w:t>
            </w:r>
          </w:p>
          <w:p w:rsidR="004304B1" w:rsidRPr="001C29C0" w:rsidRDefault="004304B1" w:rsidP="0018552D">
            <w:pPr>
              <w:pStyle w:val="ListParagraph"/>
              <w:numPr>
                <w:ilvl w:val="1"/>
                <w:numId w:val="25"/>
              </w:numPr>
              <w:spacing w:after="0"/>
              <w:rPr>
                <w:i/>
                <w:sz w:val="18"/>
                <w:szCs w:val="18"/>
              </w:rPr>
            </w:pPr>
            <w:r w:rsidRPr="001C29C0">
              <w:rPr>
                <w:i/>
                <w:sz w:val="18"/>
                <w:szCs w:val="18"/>
              </w:rPr>
              <w:t xml:space="preserve">Chans have judgment against </w:t>
            </w:r>
            <w:proofErr w:type="spellStart"/>
            <w:r w:rsidRPr="001C29C0">
              <w:rPr>
                <w:i/>
                <w:sz w:val="18"/>
                <w:szCs w:val="18"/>
              </w:rPr>
              <w:t>Standwoods</w:t>
            </w:r>
            <w:proofErr w:type="spellEnd"/>
            <w:r w:rsidRPr="001C29C0">
              <w:rPr>
                <w:i/>
                <w:sz w:val="18"/>
                <w:szCs w:val="18"/>
              </w:rPr>
              <w:t xml:space="preserve">. </w:t>
            </w:r>
            <w:proofErr w:type="spellStart"/>
            <w:r w:rsidRPr="001C29C0">
              <w:rPr>
                <w:i/>
                <w:sz w:val="18"/>
                <w:szCs w:val="18"/>
              </w:rPr>
              <w:t>Stanwoods</w:t>
            </w:r>
            <w:proofErr w:type="spellEnd"/>
            <w:r w:rsidRPr="001C29C0">
              <w:rPr>
                <w:i/>
                <w:sz w:val="18"/>
                <w:szCs w:val="18"/>
              </w:rPr>
              <w:t xml:space="preserve"> consult lawyer who wrote about family holding companies and advises them that unsecured creditors cannot insist that the debtors preserve assets in a particular form. </w:t>
            </w:r>
            <w:proofErr w:type="spellStart"/>
            <w:r w:rsidRPr="001C29C0">
              <w:rPr>
                <w:i/>
                <w:sz w:val="18"/>
                <w:szCs w:val="18"/>
              </w:rPr>
              <w:t>Stanwoods</w:t>
            </w:r>
            <w:proofErr w:type="spellEnd"/>
            <w:r w:rsidRPr="001C29C0">
              <w:rPr>
                <w:i/>
                <w:sz w:val="18"/>
                <w:szCs w:val="18"/>
              </w:rPr>
              <w:t xml:space="preserve"> transfer all assets to two private holding companies and place transfer restrictions on shares, making it more difficult for Chans to execute against them (</w:t>
            </w:r>
            <w:r w:rsidRPr="001C29C0">
              <w:rPr>
                <w:i/>
                <w:sz w:val="18"/>
                <w:szCs w:val="18"/>
                <w:u w:val="single"/>
              </w:rPr>
              <w:t>delayed and hindered</w:t>
            </w:r>
            <w:r w:rsidRPr="001C29C0">
              <w:rPr>
                <w:i/>
                <w:sz w:val="18"/>
                <w:szCs w:val="18"/>
              </w:rPr>
              <w:t>) and realize on value (case is pre-Securities Transfer Act)</w:t>
            </w:r>
          </w:p>
        </w:tc>
      </w:tr>
      <w:tr w:rsidR="008865E5" w:rsidTr="00B617EF">
        <w:trPr>
          <w:trHeight w:val="2240"/>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65E5" w:rsidRDefault="00351ED9" w:rsidP="00B617EF">
            <w:pPr>
              <w:spacing w:after="0"/>
              <w:jc w:val="center"/>
              <w:rPr>
                <w:b/>
                <w:szCs w:val="20"/>
              </w:rPr>
            </w:pPr>
            <w:r>
              <w:rPr>
                <w:b/>
                <w:szCs w:val="20"/>
              </w:rPr>
              <w:t>Proving Intent</w:t>
            </w:r>
          </w:p>
        </w:tc>
        <w:tc>
          <w:tcPr>
            <w:tcW w:w="9738" w:type="dxa"/>
            <w:tcBorders>
              <w:top w:val="single" w:sz="4" w:space="0" w:color="auto"/>
              <w:left w:val="single" w:sz="4" w:space="0" w:color="auto"/>
              <w:bottom w:val="single" w:sz="4" w:space="0" w:color="auto"/>
              <w:right w:val="single" w:sz="4" w:space="0" w:color="auto"/>
            </w:tcBorders>
          </w:tcPr>
          <w:p w:rsidR="007E38BB" w:rsidRDefault="007E38BB" w:rsidP="007E38BB">
            <w:pPr>
              <w:pStyle w:val="ListParagraph"/>
              <w:numPr>
                <w:ilvl w:val="0"/>
                <w:numId w:val="1"/>
              </w:numPr>
              <w:spacing w:after="0"/>
            </w:pPr>
            <w:r w:rsidRPr="007E38BB">
              <w:rPr>
                <w:u w:val="single"/>
              </w:rPr>
              <w:t>Plaintiff must show</w:t>
            </w:r>
            <w:r>
              <w:t xml:space="preserve"> </w:t>
            </w:r>
            <w:r>
              <w:sym w:font="Wingdings" w:char="F0E0"/>
            </w:r>
            <w:r>
              <w:t xml:space="preserve"> </w:t>
            </w:r>
            <w:proofErr w:type="gramStart"/>
            <w:r w:rsidRPr="007E38BB">
              <w:t>The</w:t>
            </w:r>
            <w:proofErr w:type="gramEnd"/>
            <w:r w:rsidRPr="007E38BB">
              <w:t xml:space="preserve"> only intent necessary to void a transaction under the FCA is the intent to put one’s assets </w:t>
            </w:r>
            <w:r>
              <w:t>out of reach of one’s creditors (</w:t>
            </w:r>
            <w:r w:rsidRPr="007E38BB">
              <w:rPr>
                <w:b/>
                <w:i/>
              </w:rPr>
              <w:t>First Boston</w:t>
            </w:r>
            <w:r>
              <w:t xml:space="preserve">). </w:t>
            </w:r>
            <w:r w:rsidRPr="007E38BB">
              <w:rPr>
                <w:i/>
              </w:rPr>
              <w:t xml:space="preserve">Mala fides </w:t>
            </w:r>
            <w:r>
              <w:t xml:space="preserve">need not be established </w:t>
            </w:r>
            <w:r w:rsidRPr="00551832">
              <w:t>on the part of the transferor</w:t>
            </w:r>
            <w:r>
              <w:t xml:space="preserve"> </w:t>
            </w:r>
            <w:r w:rsidR="00456E4B">
              <w:t>(</w:t>
            </w:r>
            <w:proofErr w:type="spellStart"/>
            <w:r w:rsidRPr="007E38BB">
              <w:rPr>
                <w:b/>
                <w:i/>
              </w:rPr>
              <w:t>Abakhan</w:t>
            </w:r>
            <w:proofErr w:type="spellEnd"/>
            <w:r w:rsidR="00456E4B">
              <w:t>)</w:t>
            </w:r>
          </w:p>
          <w:p w:rsidR="008865E5" w:rsidRPr="00393B84" w:rsidRDefault="007E38BB" w:rsidP="00B617EF">
            <w:pPr>
              <w:pStyle w:val="ListParagraph"/>
              <w:numPr>
                <w:ilvl w:val="0"/>
                <w:numId w:val="1"/>
              </w:numPr>
              <w:spacing w:after="0"/>
            </w:pPr>
            <w:r w:rsidRPr="007E38BB">
              <w:rPr>
                <w:u w:val="single"/>
              </w:rPr>
              <w:t>I</w:t>
            </w:r>
            <w:r w:rsidR="00AA006A" w:rsidRPr="007E38BB">
              <w:rPr>
                <w:u w:val="single"/>
              </w:rPr>
              <w:t>ntent cannot be inferred</w:t>
            </w:r>
            <w:r w:rsidR="00AA006A" w:rsidRPr="00AA006A">
              <w:t xml:space="preserve"> from the effect of the transfer</w:t>
            </w:r>
            <w:r>
              <w:t xml:space="preserve"> </w:t>
            </w:r>
            <w:r w:rsidR="00AA006A" w:rsidRPr="00AA006A">
              <w:t xml:space="preserve">– </w:t>
            </w:r>
            <w:proofErr w:type="spellStart"/>
            <w:r w:rsidR="001F7F3F">
              <w:rPr>
                <w:b/>
                <w:i/>
              </w:rPr>
              <w:t>Mau</w:t>
            </w:r>
            <w:r w:rsidR="00AA006A" w:rsidRPr="00AA006A">
              <w:rPr>
                <w:b/>
                <w:i/>
              </w:rPr>
              <w:t>dsley</w:t>
            </w:r>
            <w:proofErr w:type="spellEnd"/>
            <w:r w:rsidR="00AA006A" w:rsidRPr="00AA006A">
              <w:rPr>
                <w:b/>
                <w:i/>
              </w:rPr>
              <w:t xml:space="preserve"> </w:t>
            </w:r>
          </w:p>
          <w:p w:rsidR="00393B84" w:rsidRPr="001C29C0" w:rsidRDefault="00393B84" w:rsidP="004D583E">
            <w:pPr>
              <w:pStyle w:val="ListParagraph"/>
              <w:numPr>
                <w:ilvl w:val="1"/>
                <w:numId w:val="1"/>
              </w:numPr>
              <w:spacing w:after="0"/>
              <w:rPr>
                <w:sz w:val="18"/>
                <w:szCs w:val="18"/>
              </w:rPr>
            </w:pPr>
            <w:r w:rsidRPr="001C29C0">
              <w:rPr>
                <w:i/>
                <w:sz w:val="18"/>
                <w:szCs w:val="18"/>
              </w:rPr>
              <w:t xml:space="preserve">Here, deceased GF transferred everything to children and BF tries to attack the transfer and will. Although the </w:t>
            </w:r>
            <w:r w:rsidRPr="001C29C0">
              <w:rPr>
                <w:rFonts w:cs="Times New Roman"/>
                <w:i/>
                <w:sz w:val="18"/>
                <w:szCs w:val="18"/>
              </w:rPr>
              <w:t>conveyance had the effect of making bf unable to get at property, intent was not that – intent was to gift to her children and also keep it out of reach of kids’ spouses (in case of divorce)</w:t>
            </w:r>
          </w:p>
          <w:p w:rsidR="00456E4B" w:rsidRDefault="00456E4B" w:rsidP="00456E4B">
            <w:pPr>
              <w:pStyle w:val="ListParagraph"/>
              <w:numPr>
                <w:ilvl w:val="0"/>
                <w:numId w:val="1"/>
              </w:numPr>
              <w:spacing w:after="0"/>
            </w:pPr>
            <w:r w:rsidRPr="007E38BB">
              <w:rPr>
                <w:u w:val="single"/>
              </w:rPr>
              <w:t>How/When?</w:t>
            </w:r>
            <w:r>
              <w:t xml:space="preserve"> </w:t>
            </w:r>
            <w:r>
              <w:sym w:font="Wingdings" w:char="F0E0"/>
            </w:r>
            <w:r>
              <w:t xml:space="preserve"> Intent must be established at the time of disposition on BOP</w:t>
            </w:r>
          </w:p>
          <w:p w:rsidR="00551832" w:rsidRPr="002A38D3" w:rsidRDefault="00102518" w:rsidP="007E38BB">
            <w:pPr>
              <w:pStyle w:val="ListParagraph"/>
              <w:numPr>
                <w:ilvl w:val="0"/>
                <w:numId w:val="1"/>
              </w:numPr>
              <w:spacing w:after="0"/>
            </w:pPr>
            <w:r w:rsidRPr="007E38BB">
              <w:rPr>
                <w:u w:val="single"/>
              </w:rPr>
              <w:t>If near relative</w:t>
            </w:r>
            <w:r w:rsidR="0041139F" w:rsidRPr="007E38BB">
              <w:rPr>
                <w:u w:val="single"/>
              </w:rPr>
              <w:t xml:space="preserve"> then collusion is assumed</w:t>
            </w:r>
            <w:r>
              <w:t xml:space="preserve"> </w:t>
            </w:r>
            <w:r>
              <w:sym w:font="Wingdings" w:char="F0E0"/>
            </w:r>
            <w:r>
              <w:t xml:space="preserve"> </w:t>
            </w:r>
            <w:r w:rsidR="00351ED9">
              <w:t>Burden shifts when there is a transfer to a near relative</w:t>
            </w:r>
            <w:r w:rsidR="0041139F">
              <w:t xml:space="preserve"> </w:t>
            </w:r>
            <w:r w:rsidR="00351ED9">
              <w:t xml:space="preserve">– </w:t>
            </w:r>
            <w:r w:rsidR="00351ED9">
              <w:rPr>
                <w:b/>
                <w:i/>
              </w:rPr>
              <w:t xml:space="preserve">Solomon </w:t>
            </w:r>
            <w:r w:rsidR="00551832" w:rsidRPr="007E38BB">
              <w:rPr>
                <w:b/>
                <w:i/>
              </w:rPr>
              <w:t xml:space="preserve"> </w:t>
            </w:r>
          </w:p>
          <w:p w:rsidR="00281654" w:rsidRPr="00456E4B" w:rsidRDefault="007E38BB" w:rsidP="007E38BB">
            <w:pPr>
              <w:pStyle w:val="ListParagraph"/>
              <w:numPr>
                <w:ilvl w:val="0"/>
                <w:numId w:val="1"/>
              </w:numPr>
              <w:spacing w:after="0"/>
            </w:pPr>
            <w:r>
              <w:t>May have</w:t>
            </w:r>
            <w:r w:rsidR="004304B1">
              <w:t xml:space="preserve"> to</w:t>
            </w:r>
            <w:r w:rsidR="002A38D3">
              <w:t xml:space="preserve"> go to trial to determine</w:t>
            </w:r>
            <w:r w:rsidR="004304B1">
              <w:t xml:space="preserve"> intent </w:t>
            </w:r>
            <w:r w:rsidR="00712970">
              <w:t xml:space="preserve">if conflicting evidence </w:t>
            </w:r>
            <w:r w:rsidR="004304B1">
              <w:t xml:space="preserve">/ </w:t>
            </w:r>
            <w:r>
              <w:t xml:space="preserve">may require </w:t>
            </w:r>
            <w:r w:rsidR="004304B1">
              <w:t>witnesses</w:t>
            </w:r>
            <w:r w:rsidR="002A38D3">
              <w:t xml:space="preserve"> </w:t>
            </w:r>
            <w:r w:rsidR="002A38D3">
              <w:sym w:font="Wingdings" w:char="F0E0"/>
            </w:r>
            <w:r w:rsidR="002A38D3">
              <w:t xml:space="preserve"> summary trial on affidavit evidence </w:t>
            </w:r>
            <w:r w:rsidR="004304B1">
              <w:t xml:space="preserve">not </w:t>
            </w:r>
            <w:r>
              <w:t xml:space="preserve">always </w:t>
            </w:r>
            <w:r w:rsidR="004304B1">
              <w:t xml:space="preserve">possible </w:t>
            </w:r>
            <w:r w:rsidR="002A38D3">
              <w:t xml:space="preserve">– </w:t>
            </w:r>
            <w:r w:rsidR="002A38D3">
              <w:rPr>
                <w:b/>
                <w:i/>
              </w:rPr>
              <w:t>First Boston</w:t>
            </w:r>
            <w:r w:rsidR="002A38D3">
              <w:t xml:space="preserve"> </w:t>
            </w:r>
            <w:r w:rsidR="00281654" w:rsidRPr="005256FE">
              <w:rPr>
                <w:i/>
                <w:sz w:val="18"/>
                <w:szCs w:val="18"/>
              </w:rPr>
              <w:t xml:space="preserve"> </w:t>
            </w:r>
          </w:p>
          <w:p w:rsidR="00456E4B" w:rsidRPr="005256FE" w:rsidRDefault="00456E4B" w:rsidP="007E38BB">
            <w:pPr>
              <w:pStyle w:val="ListParagraph"/>
              <w:numPr>
                <w:ilvl w:val="0"/>
                <w:numId w:val="1"/>
              </w:numPr>
              <w:spacing w:after="0"/>
            </w:pPr>
            <w:r w:rsidRPr="00456E4B">
              <w:rPr>
                <w:szCs w:val="20"/>
                <w:u w:val="single"/>
              </w:rPr>
              <w:t>If</w:t>
            </w:r>
            <w:r>
              <w:rPr>
                <w:szCs w:val="20"/>
                <w:u w:val="single"/>
              </w:rPr>
              <w:t xml:space="preserve"> intent</w:t>
            </w:r>
            <w:r w:rsidRPr="00456E4B">
              <w:rPr>
                <w:szCs w:val="20"/>
                <w:u w:val="single"/>
              </w:rPr>
              <w:t xml:space="preserve"> established</w:t>
            </w:r>
            <w:r>
              <w:rPr>
                <w:szCs w:val="20"/>
              </w:rPr>
              <w:t xml:space="preserve"> </w:t>
            </w:r>
            <w:r w:rsidRPr="003548A8">
              <w:rPr>
                <w:szCs w:val="20"/>
              </w:rPr>
              <w:sym w:font="Wingdings" w:char="F0E0"/>
            </w:r>
            <w:r>
              <w:rPr>
                <w:szCs w:val="20"/>
              </w:rPr>
              <w:t xml:space="preserve"> gives rise to a rebuttable presumption – </w:t>
            </w:r>
            <w:proofErr w:type="spellStart"/>
            <w:r>
              <w:rPr>
                <w:b/>
                <w:i/>
                <w:szCs w:val="20"/>
              </w:rPr>
              <w:t>Maudsley</w:t>
            </w:r>
            <w:proofErr w:type="spellEnd"/>
            <w:r>
              <w:rPr>
                <w:b/>
                <w:i/>
                <w:szCs w:val="20"/>
              </w:rPr>
              <w:t xml:space="preserve"> </w:t>
            </w:r>
          </w:p>
        </w:tc>
      </w:tr>
      <w:tr w:rsidR="00EF237A" w:rsidTr="00B617EF">
        <w:trPr>
          <w:trHeight w:val="1142"/>
        </w:trPr>
        <w:tc>
          <w:tcPr>
            <w:tcW w:w="12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F237A" w:rsidRDefault="004304B1" w:rsidP="00B617EF">
            <w:pPr>
              <w:spacing w:after="0"/>
              <w:jc w:val="center"/>
              <w:rPr>
                <w:b/>
                <w:szCs w:val="20"/>
              </w:rPr>
            </w:pPr>
            <w:r>
              <w:rPr>
                <w:b/>
                <w:szCs w:val="20"/>
              </w:rPr>
              <w:t>Intent of Other Party Required?</w:t>
            </w:r>
          </w:p>
          <w:p w:rsidR="007E38BB" w:rsidRDefault="007E38BB" w:rsidP="00B617EF">
            <w:pPr>
              <w:spacing w:after="0"/>
              <w:jc w:val="center"/>
              <w:rPr>
                <w:b/>
                <w:szCs w:val="20"/>
              </w:rPr>
            </w:pPr>
            <w:r>
              <w:rPr>
                <w:b/>
                <w:szCs w:val="20"/>
              </w:rPr>
              <w:t>/</w:t>
            </w:r>
          </w:p>
          <w:p w:rsidR="007E38BB" w:rsidRDefault="007E38BB" w:rsidP="00B617EF">
            <w:pPr>
              <w:spacing w:after="0"/>
              <w:jc w:val="center"/>
              <w:rPr>
                <w:b/>
                <w:szCs w:val="20"/>
              </w:rPr>
            </w:pPr>
            <w:r>
              <w:rPr>
                <w:b/>
                <w:szCs w:val="20"/>
              </w:rPr>
              <w:t>Double Intent</w:t>
            </w:r>
          </w:p>
        </w:tc>
        <w:tc>
          <w:tcPr>
            <w:tcW w:w="9738" w:type="dxa"/>
            <w:tcBorders>
              <w:top w:val="single" w:sz="4" w:space="0" w:color="auto"/>
              <w:left w:val="single" w:sz="4" w:space="0" w:color="auto"/>
              <w:bottom w:val="dotted" w:sz="4" w:space="0" w:color="auto"/>
              <w:right w:val="single" w:sz="4" w:space="0" w:color="auto"/>
            </w:tcBorders>
          </w:tcPr>
          <w:p w:rsidR="00EF237A" w:rsidRPr="00573252" w:rsidRDefault="00EF237A" w:rsidP="0018552D">
            <w:pPr>
              <w:pStyle w:val="ListParagraph"/>
              <w:numPr>
                <w:ilvl w:val="0"/>
                <w:numId w:val="28"/>
              </w:numPr>
              <w:spacing w:after="0"/>
            </w:pPr>
            <w:r w:rsidRPr="00573252">
              <w:rPr>
                <w:szCs w:val="20"/>
                <w:u w:val="single"/>
              </w:rPr>
              <w:t>Where a conveyance is made upon valuable consideration</w:t>
            </w:r>
            <w:r w:rsidRPr="004F4547">
              <w:rPr>
                <w:szCs w:val="20"/>
              </w:rPr>
              <w:t xml:space="preserve"> </w:t>
            </w:r>
            <w:r w:rsidRPr="00203C0A">
              <w:rPr>
                <w:szCs w:val="20"/>
              </w:rPr>
              <w:sym w:font="Wingdings" w:char="F0E0"/>
            </w:r>
            <w:r w:rsidRPr="004F4547">
              <w:rPr>
                <w:szCs w:val="20"/>
              </w:rPr>
              <w:t xml:space="preserve"> it is necessary to sh</w:t>
            </w:r>
            <w:r>
              <w:rPr>
                <w:szCs w:val="20"/>
              </w:rPr>
              <w:t>ow</w:t>
            </w:r>
            <w:r w:rsidRPr="004F4547">
              <w:rPr>
                <w:szCs w:val="20"/>
              </w:rPr>
              <w:t xml:space="preserve"> the fraudulent intent of both parties</w:t>
            </w:r>
            <w:r w:rsidR="007E38BB">
              <w:rPr>
                <w:szCs w:val="20"/>
              </w:rPr>
              <w:t xml:space="preserve"> (double intent)</w:t>
            </w:r>
            <w:r w:rsidRPr="004F4547">
              <w:rPr>
                <w:szCs w:val="20"/>
              </w:rPr>
              <w:t xml:space="preserve"> </w:t>
            </w:r>
            <w:r>
              <w:rPr>
                <w:b/>
                <w:i/>
              </w:rPr>
              <w:t xml:space="preserve">– </w:t>
            </w:r>
            <w:r>
              <w:rPr>
                <w:b/>
                <w:i/>
                <w:szCs w:val="20"/>
              </w:rPr>
              <w:t>Stanwood</w:t>
            </w:r>
          </w:p>
          <w:p w:rsidR="00EF237A" w:rsidRPr="00203C0A" w:rsidRDefault="00EF237A" w:rsidP="0018552D">
            <w:pPr>
              <w:pStyle w:val="ListParagraph"/>
              <w:numPr>
                <w:ilvl w:val="1"/>
                <w:numId w:val="29"/>
              </w:numPr>
              <w:spacing w:after="0"/>
            </w:pPr>
            <w:r>
              <w:rPr>
                <w:szCs w:val="20"/>
              </w:rPr>
              <w:t xml:space="preserve">Valuable consideration </w:t>
            </w:r>
            <w:r w:rsidRPr="00573252">
              <w:rPr>
                <w:szCs w:val="20"/>
              </w:rPr>
              <w:sym w:font="Wingdings" w:char="F0E0"/>
            </w:r>
            <w:r>
              <w:rPr>
                <w:szCs w:val="20"/>
              </w:rPr>
              <w:t xml:space="preserve"> does not include nominal or inadequate consideration – </w:t>
            </w:r>
            <w:r>
              <w:rPr>
                <w:b/>
                <w:i/>
                <w:szCs w:val="20"/>
              </w:rPr>
              <w:t xml:space="preserve">Stanwood </w:t>
            </w:r>
          </w:p>
          <w:p w:rsidR="00EF237A" w:rsidRPr="001C29C0" w:rsidRDefault="00EF237A" w:rsidP="0018552D">
            <w:pPr>
              <w:pStyle w:val="ListParagraph"/>
              <w:numPr>
                <w:ilvl w:val="0"/>
                <w:numId w:val="28"/>
              </w:numPr>
              <w:spacing w:after="0"/>
              <w:rPr>
                <w:sz w:val="18"/>
                <w:szCs w:val="18"/>
              </w:rPr>
            </w:pPr>
            <w:r w:rsidRPr="00573252">
              <w:rPr>
                <w:szCs w:val="20"/>
                <w:u w:val="single"/>
              </w:rPr>
              <w:t>Where conveyance is voluntary or consideration is nominal/inadequate</w:t>
            </w:r>
            <w:r>
              <w:rPr>
                <w:szCs w:val="20"/>
              </w:rPr>
              <w:t xml:space="preserve"> </w:t>
            </w:r>
            <w:r w:rsidRPr="00CA21D7">
              <w:rPr>
                <w:szCs w:val="20"/>
              </w:rPr>
              <w:sym w:font="Wingdings" w:char="F0E0"/>
            </w:r>
            <w:r w:rsidRPr="004F4547">
              <w:rPr>
                <w:szCs w:val="20"/>
              </w:rPr>
              <w:t xml:space="preserve"> it is only necessary to show the fraud</w:t>
            </w:r>
            <w:r>
              <w:rPr>
                <w:szCs w:val="20"/>
              </w:rPr>
              <w:t xml:space="preserve">ulent intent of the maker of it – </w:t>
            </w:r>
            <w:r>
              <w:rPr>
                <w:b/>
                <w:i/>
                <w:szCs w:val="20"/>
              </w:rPr>
              <w:t>Stanwood</w:t>
            </w:r>
          </w:p>
        </w:tc>
      </w:tr>
      <w:tr w:rsidR="00EF237A" w:rsidTr="00EF237A">
        <w:trPr>
          <w:trHeight w:val="1046"/>
        </w:trPr>
        <w:tc>
          <w:tcPr>
            <w:tcW w:w="127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F237A" w:rsidRDefault="00EF237A" w:rsidP="00B617EF">
            <w:pPr>
              <w:spacing w:after="0"/>
              <w:jc w:val="center"/>
              <w:rPr>
                <w:b/>
                <w:szCs w:val="20"/>
              </w:rPr>
            </w:pPr>
          </w:p>
        </w:tc>
        <w:tc>
          <w:tcPr>
            <w:tcW w:w="9738" w:type="dxa"/>
            <w:tcBorders>
              <w:top w:val="dotted" w:sz="4" w:space="0" w:color="auto"/>
              <w:left w:val="single" w:sz="4" w:space="0" w:color="auto"/>
              <w:bottom w:val="single" w:sz="4" w:space="0" w:color="auto"/>
              <w:right w:val="single" w:sz="4" w:space="0" w:color="auto"/>
            </w:tcBorders>
          </w:tcPr>
          <w:p w:rsidR="00EF237A" w:rsidRPr="00393B84" w:rsidRDefault="00EF237A" w:rsidP="00B617EF">
            <w:pPr>
              <w:pStyle w:val="ListParagraph"/>
              <w:numPr>
                <w:ilvl w:val="0"/>
                <w:numId w:val="1"/>
              </w:numPr>
              <w:spacing w:after="0"/>
            </w:pPr>
            <w:r w:rsidRPr="004304B1">
              <w:rPr>
                <w:u w:val="single"/>
              </w:rPr>
              <w:t>Double intent</w:t>
            </w:r>
            <w:r>
              <w:t xml:space="preserve"> </w:t>
            </w:r>
            <w:r>
              <w:sym w:font="Wingdings" w:char="F0E0"/>
            </w:r>
            <w:r>
              <w:t xml:space="preserve"> T</w:t>
            </w:r>
            <w:r w:rsidRPr="00AA006A">
              <w:t>here must be some level of knowledge or collusion on the part of the transferee</w:t>
            </w:r>
            <w:r>
              <w:t xml:space="preserve"> – </w:t>
            </w:r>
            <w:r>
              <w:rPr>
                <w:b/>
                <w:i/>
              </w:rPr>
              <w:t xml:space="preserve">Solomon </w:t>
            </w:r>
          </w:p>
          <w:p w:rsidR="00EF237A" w:rsidRPr="00573252" w:rsidRDefault="00EF237A" w:rsidP="00B617EF">
            <w:pPr>
              <w:pStyle w:val="ListParagraph"/>
              <w:numPr>
                <w:ilvl w:val="1"/>
                <w:numId w:val="1"/>
              </w:numPr>
              <w:spacing w:after="0"/>
              <w:rPr>
                <w:szCs w:val="20"/>
                <w:u w:val="single"/>
              </w:rPr>
            </w:pPr>
            <w:r w:rsidRPr="001C29C0">
              <w:rPr>
                <w:i/>
                <w:sz w:val="18"/>
                <w:szCs w:val="18"/>
              </w:rPr>
              <w:t xml:space="preserve">Here, Mr. S conveyed all assets to Mrs. C (BPFV) to get around spousal support payments to wife. Admits to fraudulent intent but wife couldn’t show intent by Mrs. C, nor could she prove relationship went beyond landlord tenant </w:t>
            </w:r>
            <w:r w:rsidRPr="001C29C0">
              <w:rPr>
                <w:i/>
                <w:sz w:val="18"/>
                <w:szCs w:val="18"/>
              </w:rPr>
              <w:sym w:font="Wingdings" w:char="F0E0"/>
            </w:r>
            <w:r w:rsidRPr="001C29C0">
              <w:rPr>
                <w:i/>
                <w:sz w:val="18"/>
                <w:szCs w:val="18"/>
              </w:rPr>
              <w:t xml:space="preserve"> insufficient circumstantial evidence</w:t>
            </w:r>
          </w:p>
        </w:tc>
      </w:tr>
      <w:tr w:rsidR="008672F5" w:rsidTr="004153C3">
        <w:trPr>
          <w:trHeight w:val="80"/>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72F5" w:rsidRDefault="005D6B32" w:rsidP="00B617EF">
            <w:pPr>
              <w:spacing w:after="0"/>
              <w:jc w:val="center"/>
              <w:rPr>
                <w:b/>
                <w:szCs w:val="20"/>
              </w:rPr>
            </w:pPr>
            <w:r>
              <w:rPr>
                <w:b/>
                <w:szCs w:val="20"/>
              </w:rPr>
              <w:t>Badges</w:t>
            </w:r>
            <w:r w:rsidR="008672F5">
              <w:rPr>
                <w:b/>
                <w:szCs w:val="20"/>
              </w:rPr>
              <w:t xml:space="preserve"> of Fraud</w:t>
            </w:r>
          </w:p>
          <w:p w:rsidR="008672F5" w:rsidRDefault="008672F5" w:rsidP="00B617EF">
            <w:pPr>
              <w:spacing w:after="0"/>
              <w:jc w:val="center"/>
              <w:rPr>
                <w:b/>
                <w:szCs w:val="20"/>
              </w:rPr>
            </w:pPr>
            <w:r>
              <w:rPr>
                <w:i/>
                <w:szCs w:val="20"/>
              </w:rPr>
              <w:t>Solomon</w:t>
            </w:r>
            <w:r>
              <w:rPr>
                <w:b/>
                <w:szCs w:val="20"/>
              </w:rPr>
              <w:t xml:space="preserve"> </w:t>
            </w:r>
          </w:p>
        </w:tc>
        <w:tc>
          <w:tcPr>
            <w:tcW w:w="9738" w:type="dxa"/>
            <w:tcBorders>
              <w:top w:val="single" w:sz="4" w:space="0" w:color="auto"/>
              <w:left w:val="single" w:sz="4" w:space="0" w:color="auto"/>
              <w:bottom w:val="single" w:sz="4" w:space="0" w:color="auto"/>
              <w:right w:val="single" w:sz="4" w:space="0" w:color="auto"/>
            </w:tcBorders>
          </w:tcPr>
          <w:p w:rsidR="00351ED9" w:rsidRDefault="00351ED9" w:rsidP="0018552D">
            <w:pPr>
              <w:pStyle w:val="ListParagraph"/>
              <w:numPr>
                <w:ilvl w:val="0"/>
                <w:numId w:val="26"/>
              </w:numPr>
              <w:spacing w:after="0"/>
              <w:rPr>
                <w:szCs w:val="20"/>
              </w:rPr>
            </w:pPr>
            <w:r>
              <w:rPr>
                <w:szCs w:val="20"/>
              </w:rPr>
              <w:t>Look for circumstantial evidence of intent:</w:t>
            </w:r>
          </w:p>
          <w:p w:rsidR="008672F5" w:rsidRPr="008672F5" w:rsidRDefault="00C5650C" w:rsidP="0018552D">
            <w:pPr>
              <w:pStyle w:val="ListParagraph"/>
              <w:numPr>
                <w:ilvl w:val="1"/>
                <w:numId w:val="26"/>
              </w:numPr>
              <w:spacing w:after="0"/>
              <w:rPr>
                <w:szCs w:val="20"/>
              </w:rPr>
            </w:pPr>
            <w:r>
              <w:rPr>
                <w:szCs w:val="20"/>
              </w:rPr>
              <w:t>Transaction was secret</w:t>
            </w:r>
          </w:p>
          <w:p w:rsidR="008672F5" w:rsidRPr="008672F5" w:rsidRDefault="008672F5" w:rsidP="0018552D">
            <w:pPr>
              <w:pStyle w:val="ListParagraph"/>
              <w:numPr>
                <w:ilvl w:val="1"/>
                <w:numId w:val="26"/>
              </w:numPr>
              <w:spacing w:after="0"/>
              <w:rPr>
                <w:szCs w:val="20"/>
              </w:rPr>
            </w:pPr>
            <w:r w:rsidRPr="008672F5">
              <w:rPr>
                <w:szCs w:val="20"/>
              </w:rPr>
              <w:t>Generality of conveyances (all or substantially all of the transfer</w:t>
            </w:r>
            <w:r w:rsidR="00AD5DF7">
              <w:rPr>
                <w:szCs w:val="20"/>
              </w:rPr>
              <w:t>or’s assets have been conveyed)</w:t>
            </w:r>
          </w:p>
          <w:p w:rsidR="008672F5" w:rsidRPr="008672F5" w:rsidRDefault="008672F5" w:rsidP="0018552D">
            <w:pPr>
              <w:pStyle w:val="ListParagraph"/>
              <w:numPr>
                <w:ilvl w:val="1"/>
                <w:numId w:val="26"/>
              </w:numPr>
              <w:spacing w:after="0"/>
              <w:rPr>
                <w:szCs w:val="20"/>
              </w:rPr>
            </w:pPr>
            <w:r w:rsidRPr="008672F5">
              <w:rPr>
                <w:szCs w:val="20"/>
              </w:rPr>
              <w:t>Continuance in possession</w:t>
            </w:r>
            <w:r w:rsidR="00AD5DF7">
              <w:rPr>
                <w:szCs w:val="20"/>
              </w:rPr>
              <w:t xml:space="preserve"> by transferor after conveyance</w:t>
            </w:r>
          </w:p>
          <w:p w:rsidR="008672F5" w:rsidRPr="008672F5" w:rsidRDefault="008672F5" w:rsidP="0018552D">
            <w:pPr>
              <w:pStyle w:val="ListParagraph"/>
              <w:numPr>
                <w:ilvl w:val="1"/>
                <w:numId w:val="26"/>
              </w:numPr>
              <w:spacing w:after="0"/>
              <w:rPr>
                <w:szCs w:val="20"/>
              </w:rPr>
            </w:pPr>
            <w:r w:rsidRPr="008672F5">
              <w:rPr>
                <w:szCs w:val="20"/>
              </w:rPr>
              <w:t>Some benefit retained und</w:t>
            </w:r>
            <w:r w:rsidR="00AD5DF7">
              <w:rPr>
                <w:szCs w:val="20"/>
              </w:rPr>
              <w:t>er the settlement to the settlor</w:t>
            </w:r>
          </w:p>
          <w:p w:rsidR="008672F5" w:rsidRPr="008672F5" w:rsidRDefault="008672F5" w:rsidP="0018552D">
            <w:pPr>
              <w:pStyle w:val="ListParagraph"/>
              <w:numPr>
                <w:ilvl w:val="1"/>
                <w:numId w:val="26"/>
              </w:numPr>
              <w:spacing w:after="0"/>
              <w:rPr>
                <w:szCs w:val="20"/>
              </w:rPr>
            </w:pPr>
            <w:r w:rsidRPr="008672F5">
              <w:rPr>
                <w:szCs w:val="20"/>
              </w:rPr>
              <w:t>Gross excess of va</w:t>
            </w:r>
            <w:r w:rsidR="00AD5DF7">
              <w:rPr>
                <w:szCs w:val="20"/>
              </w:rPr>
              <w:t>lue of property over price paid</w:t>
            </w:r>
          </w:p>
          <w:p w:rsidR="008672F5" w:rsidRDefault="00AD5DF7" w:rsidP="0018552D">
            <w:pPr>
              <w:pStyle w:val="ListParagraph"/>
              <w:numPr>
                <w:ilvl w:val="1"/>
                <w:numId w:val="26"/>
              </w:numPr>
              <w:spacing w:after="0"/>
              <w:rPr>
                <w:szCs w:val="20"/>
              </w:rPr>
            </w:pPr>
            <w:r>
              <w:rPr>
                <w:szCs w:val="20"/>
              </w:rPr>
              <w:t>Cash instead of cheque payment</w:t>
            </w:r>
          </w:p>
          <w:p w:rsidR="00203C0A" w:rsidRDefault="00203C0A" w:rsidP="0018552D">
            <w:pPr>
              <w:pStyle w:val="ListParagraph"/>
              <w:numPr>
                <w:ilvl w:val="1"/>
                <w:numId w:val="26"/>
              </w:numPr>
              <w:spacing w:after="0"/>
              <w:rPr>
                <w:szCs w:val="20"/>
              </w:rPr>
            </w:pPr>
            <w:r w:rsidRPr="004F4547">
              <w:rPr>
                <w:szCs w:val="20"/>
              </w:rPr>
              <w:t>Deed contained a self</w:t>
            </w:r>
            <w:r>
              <w:rPr>
                <w:szCs w:val="20"/>
              </w:rPr>
              <w:t>-</w:t>
            </w:r>
            <w:r w:rsidRPr="004F4547">
              <w:rPr>
                <w:szCs w:val="20"/>
              </w:rPr>
              <w:t>serving and unusual provision</w:t>
            </w:r>
          </w:p>
          <w:p w:rsidR="00376B10" w:rsidRPr="004F4547" w:rsidRDefault="00376B10" w:rsidP="0018552D">
            <w:pPr>
              <w:pStyle w:val="ListParagraph"/>
              <w:numPr>
                <w:ilvl w:val="1"/>
                <w:numId w:val="26"/>
              </w:numPr>
              <w:spacing w:after="0"/>
              <w:rPr>
                <w:szCs w:val="20"/>
              </w:rPr>
            </w:pPr>
            <w:r>
              <w:rPr>
                <w:szCs w:val="20"/>
              </w:rPr>
              <w:t>Deed gave power to revoke the conveyance</w:t>
            </w:r>
          </w:p>
          <w:p w:rsidR="00203C0A" w:rsidRPr="004F4547" w:rsidRDefault="00203C0A" w:rsidP="0018552D">
            <w:pPr>
              <w:pStyle w:val="ListParagraph"/>
              <w:numPr>
                <w:ilvl w:val="1"/>
                <w:numId w:val="26"/>
              </w:numPr>
              <w:spacing w:after="0"/>
              <w:rPr>
                <w:szCs w:val="20"/>
              </w:rPr>
            </w:pPr>
            <w:r w:rsidRPr="004F4547">
              <w:rPr>
                <w:szCs w:val="20"/>
              </w:rPr>
              <w:t>Close relationship between the parties to the conveyance</w:t>
            </w:r>
          </w:p>
          <w:p w:rsidR="00203C0A" w:rsidRPr="00CA21D7" w:rsidRDefault="00203C0A" w:rsidP="0018552D">
            <w:pPr>
              <w:pStyle w:val="ListParagraph"/>
              <w:numPr>
                <w:ilvl w:val="1"/>
                <w:numId w:val="26"/>
              </w:numPr>
              <w:spacing w:after="0"/>
              <w:rPr>
                <w:szCs w:val="20"/>
              </w:rPr>
            </w:pPr>
            <w:r w:rsidRPr="004F4547">
              <w:rPr>
                <w:szCs w:val="20"/>
              </w:rPr>
              <w:lastRenderedPageBreak/>
              <w:t>Deed contains false statements as to the consideration</w:t>
            </w:r>
          </w:p>
          <w:p w:rsidR="00EE1389" w:rsidRPr="004D583E" w:rsidRDefault="00EE1389" w:rsidP="0018552D">
            <w:pPr>
              <w:pStyle w:val="ListParagraph"/>
              <w:numPr>
                <w:ilvl w:val="0"/>
                <w:numId w:val="26"/>
              </w:numPr>
              <w:spacing w:after="0"/>
              <w:rPr>
                <w:szCs w:val="20"/>
              </w:rPr>
            </w:pPr>
          </w:p>
        </w:tc>
      </w:tr>
      <w:tr w:rsidR="008672F5" w:rsidTr="00B617EF">
        <w:trPr>
          <w:trHeight w:val="7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672F5" w:rsidRDefault="008672F5" w:rsidP="00B617EF">
            <w:pPr>
              <w:spacing w:after="0"/>
              <w:jc w:val="center"/>
              <w:rPr>
                <w:b/>
                <w:szCs w:val="20"/>
              </w:rPr>
            </w:pPr>
            <w:r>
              <w:rPr>
                <w:b/>
                <w:szCs w:val="20"/>
              </w:rPr>
              <w:lastRenderedPageBreak/>
              <w:t>Indications of Fraud for Double Intent</w:t>
            </w:r>
          </w:p>
          <w:p w:rsidR="008672F5" w:rsidRPr="008672F5" w:rsidRDefault="008672F5" w:rsidP="00B617EF">
            <w:pPr>
              <w:spacing w:after="0"/>
              <w:jc w:val="center"/>
              <w:rPr>
                <w:i/>
                <w:szCs w:val="20"/>
              </w:rPr>
            </w:pPr>
            <w:r>
              <w:rPr>
                <w:i/>
                <w:szCs w:val="20"/>
              </w:rPr>
              <w:t>Solomon</w:t>
            </w:r>
          </w:p>
        </w:tc>
        <w:tc>
          <w:tcPr>
            <w:tcW w:w="9738" w:type="dxa"/>
            <w:tcBorders>
              <w:top w:val="single" w:sz="4" w:space="0" w:color="auto"/>
              <w:left w:val="single" w:sz="4" w:space="0" w:color="auto"/>
              <w:bottom w:val="single" w:sz="4" w:space="0" w:color="auto"/>
              <w:right w:val="single" w:sz="4" w:space="0" w:color="auto"/>
            </w:tcBorders>
          </w:tcPr>
          <w:p w:rsidR="008672F5" w:rsidRPr="008672F5" w:rsidRDefault="008672F5" w:rsidP="0018552D">
            <w:pPr>
              <w:pStyle w:val="ListParagraph"/>
              <w:numPr>
                <w:ilvl w:val="0"/>
                <w:numId w:val="27"/>
              </w:numPr>
              <w:spacing w:after="0"/>
              <w:rPr>
                <w:szCs w:val="20"/>
              </w:rPr>
            </w:pPr>
            <w:r w:rsidRPr="008672F5">
              <w:rPr>
                <w:szCs w:val="20"/>
              </w:rPr>
              <w:t>Knowledge of the likelihood of a successful action by the plaintiff against the transferor.</w:t>
            </w:r>
          </w:p>
          <w:p w:rsidR="008672F5" w:rsidRPr="008672F5" w:rsidRDefault="008672F5" w:rsidP="0018552D">
            <w:pPr>
              <w:pStyle w:val="ListParagraph"/>
              <w:numPr>
                <w:ilvl w:val="0"/>
                <w:numId w:val="27"/>
              </w:numPr>
              <w:spacing w:after="0"/>
              <w:rPr>
                <w:szCs w:val="20"/>
              </w:rPr>
            </w:pPr>
            <w:r w:rsidRPr="008672F5">
              <w:rPr>
                <w:szCs w:val="20"/>
              </w:rPr>
              <w:t xml:space="preserve">Unusual haste in closing.  </w:t>
            </w:r>
          </w:p>
          <w:p w:rsidR="008672F5" w:rsidRPr="008672F5" w:rsidRDefault="008672F5" w:rsidP="0018552D">
            <w:pPr>
              <w:pStyle w:val="ListParagraph"/>
              <w:numPr>
                <w:ilvl w:val="0"/>
                <w:numId w:val="27"/>
              </w:numPr>
              <w:spacing w:after="0"/>
              <w:rPr>
                <w:szCs w:val="20"/>
              </w:rPr>
            </w:pPr>
            <w:r w:rsidRPr="008672F5">
              <w:rPr>
                <w:szCs w:val="20"/>
              </w:rPr>
              <w:t>No immediate or early change of possession following conveyance.</w:t>
            </w:r>
          </w:p>
          <w:p w:rsidR="00B617EF" w:rsidRDefault="008672F5" w:rsidP="0018552D">
            <w:pPr>
              <w:pStyle w:val="ListParagraph"/>
              <w:numPr>
                <w:ilvl w:val="0"/>
                <w:numId w:val="27"/>
              </w:numPr>
              <w:spacing w:after="0"/>
              <w:rPr>
                <w:szCs w:val="20"/>
              </w:rPr>
            </w:pPr>
            <w:r w:rsidRPr="008672F5">
              <w:rPr>
                <w:szCs w:val="20"/>
              </w:rPr>
              <w:t>Joint possession by transferor and transferee.</w:t>
            </w:r>
          </w:p>
          <w:p w:rsidR="008672F5" w:rsidRPr="008672F5" w:rsidRDefault="008672F5" w:rsidP="0018552D">
            <w:pPr>
              <w:pStyle w:val="ListParagraph"/>
              <w:numPr>
                <w:ilvl w:val="0"/>
                <w:numId w:val="27"/>
              </w:numPr>
              <w:spacing w:after="0"/>
              <w:rPr>
                <w:szCs w:val="20"/>
              </w:rPr>
            </w:pPr>
            <w:r w:rsidRPr="008672F5">
              <w:rPr>
                <w:szCs w:val="20"/>
              </w:rPr>
              <w:t>Relationship between parties to the conveyance.</w:t>
            </w:r>
          </w:p>
        </w:tc>
      </w:tr>
      <w:tr w:rsidR="008865E5" w:rsidTr="00F62D49">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65E5" w:rsidRDefault="00AA006A" w:rsidP="00013B3C">
            <w:pPr>
              <w:spacing w:after="0"/>
              <w:jc w:val="center"/>
              <w:rPr>
                <w:b/>
                <w:szCs w:val="20"/>
              </w:rPr>
            </w:pPr>
            <w:r>
              <w:rPr>
                <w:b/>
                <w:szCs w:val="20"/>
              </w:rPr>
              <w:t>“and others”</w:t>
            </w:r>
          </w:p>
          <w:p w:rsidR="002A38D3" w:rsidRPr="002A38D3" w:rsidRDefault="002A38D3" w:rsidP="002A33D9">
            <w:pPr>
              <w:spacing w:after="0"/>
              <w:jc w:val="center"/>
              <w:rPr>
                <w:szCs w:val="20"/>
              </w:rPr>
            </w:pPr>
            <w:proofErr w:type="spellStart"/>
            <w:r w:rsidRPr="002A38D3">
              <w:rPr>
                <w:i/>
              </w:rPr>
              <w:t>Ma</w:t>
            </w:r>
            <w:r w:rsidR="002A33D9">
              <w:rPr>
                <w:i/>
              </w:rPr>
              <w:t>u</w:t>
            </w:r>
            <w:r w:rsidRPr="002A38D3">
              <w:rPr>
                <w:i/>
              </w:rPr>
              <w:t>dsley</w:t>
            </w:r>
            <w:proofErr w:type="spellEnd"/>
          </w:p>
        </w:tc>
        <w:tc>
          <w:tcPr>
            <w:tcW w:w="9738" w:type="dxa"/>
            <w:tcBorders>
              <w:top w:val="single" w:sz="4" w:space="0" w:color="auto"/>
              <w:left w:val="single" w:sz="4" w:space="0" w:color="auto"/>
              <w:bottom w:val="single" w:sz="4" w:space="0" w:color="auto"/>
              <w:right w:val="single" w:sz="4" w:space="0" w:color="auto"/>
            </w:tcBorders>
          </w:tcPr>
          <w:p w:rsidR="002A33D9" w:rsidRDefault="002A33D9" w:rsidP="008E4B5F">
            <w:pPr>
              <w:pStyle w:val="ListParagraph"/>
              <w:numPr>
                <w:ilvl w:val="0"/>
                <w:numId w:val="1"/>
              </w:numPr>
              <w:spacing w:after="0"/>
            </w:pPr>
            <w:r>
              <w:t xml:space="preserve">Generally </w:t>
            </w:r>
            <w:r>
              <w:sym w:font="Wingdings" w:char="F0E0"/>
            </w:r>
            <w:r>
              <w:t xml:space="preserve"> creditors who come into existence after disposition of the property</w:t>
            </w:r>
          </w:p>
          <w:p w:rsidR="00AA006A" w:rsidRDefault="002A33D9" w:rsidP="008E4B5F">
            <w:pPr>
              <w:pStyle w:val="ListParagraph"/>
              <w:numPr>
                <w:ilvl w:val="0"/>
                <w:numId w:val="1"/>
              </w:numPr>
              <w:spacing w:after="0"/>
            </w:pPr>
            <w:r>
              <w:t>P</w:t>
            </w:r>
            <w:r w:rsidR="00AA006A" w:rsidRPr="00AA006A">
              <w:t xml:space="preserve">ersons who do not have debts owing to them but who do have </w:t>
            </w:r>
            <w:r w:rsidR="00AA006A" w:rsidRPr="00AD5DF7">
              <w:rPr>
                <w:u w:val="single"/>
              </w:rPr>
              <w:t>just claims</w:t>
            </w:r>
            <w:r w:rsidR="00AA006A" w:rsidRPr="00AA006A">
              <w:t xml:space="preserve"> that have not yet been brought t</w:t>
            </w:r>
            <w:r w:rsidR="00AA006A">
              <w:t>o fruition in the legal process</w:t>
            </w:r>
            <w:r w:rsidR="00AA006A" w:rsidRPr="00AA006A">
              <w:t xml:space="preserve">  </w:t>
            </w:r>
          </w:p>
          <w:p w:rsidR="00AA006A" w:rsidRDefault="00AA006A" w:rsidP="002A33D9">
            <w:pPr>
              <w:pStyle w:val="ListParagraph"/>
              <w:numPr>
                <w:ilvl w:val="1"/>
                <w:numId w:val="1"/>
              </w:numPr>
              <w:spacing w:after="0"/>
            </w:pPr>
            <w:r w:rsidRPr="00AA006A">
              <w:t xml:space="preserve">May include anyone who has a legal or equitable claim at the time of the transfer </w:t>
            </w:r>
          </w:p>
          <w:p w:rsidR="002A38D3" w:rsidRDefault="002A38D3" w:rsidP="002A33D9">
            <w:pPr>
              <w:pStyle w:val="ListParagraph"/>
              <w:numPr>
                <w:ilvl w:val="1"/>
                <w:numId w:val="1"/>
              </w:numPr>
              <w:spacing w:after="0"/>
            </w:pPr>
            <w:r>
              <w:t>C</w:t>
            </w:r>
            <w:r w:rsidRPr="002A38D3">
              <w:t xml:space="preserve">reditors who can establish that the conveyance was intended to defeat an anticipated but not yet extant debt </w:t>
            </w:r>
            <w:r w:rsidR="002A33D9">
              <w:t xml:space="preserve">/ </w:t>
            </w:r>
            <w:r w:rsidRPr="002A38D3">
              <w:t xml:space="preserve"> a ju</w:t>
            </w:r>
            <w:r>
              <w:t>dgment debt arising from a yet</w:t>
            </w:r>
            <w:r w:rsidR="002A33D9">
              <w:t>‐to‐be litigated claim</w:t>
            </w:r>
          </w:p>
          <w:p w:rsidR="002A38D3" w:rsidRDefault="008D749E" w:rsidP="008E4B5F">
            <w:pPr>
              <w:pStyle w:val="ListParagraph"/>
              <w:numPr>
                <w:ilvl w:val="0"/>
                <w:numId w:val="1"/>
              </w:numPr>
              <w:spacing w:after="0"/>
            </w:pPr>
            <w:r>
              <w:t xml:space="preserve">Debatable </w:t>
            </w:r>
            <w:r>
              <w:sym w:font="Wingdings" w:char="F0E0"/>
            </w:r>
            <w:r>
              <w:t xml:space="preserve"> </w:t>
            </w:r>
            <w:r w:rsidR="002A38D3">
              <w:t>C</w:t>
            </w:r>
            <w:r w:rsidR="002A38D3" w:rsidRPr="002A38D3">
              <w:t>reditors whose claims arise from a speculative venture embarked upon by the debtor immediately before or after having execut</w:t>
            </w:r>
            <w:r>
              <w:t>ed the transfer under challenge</w:t>
            </w:r>
          </w:p>
          <w:p w:rsidR="008D749E" w:rsidRDefault="00C07C33" w:rsidP="008E4B5F">
            <w:pPr>
              <w:pStyle w:val="ListParagraph"/>
              <w:numPr>
                <w:ilvl w:val="0"/>
                <w:numId w:val="1"/>
              </w:numPr>
              <w:spacing w:after="0"/>
            </w:pPr>
            <w:r>
              <w:t xml:space="preserve">IS NOT </w:t>
            </w:r>
            <w:r>
              <w:sym w:font="Wingdings" w:char="F0E0"/>
            </w:r>
            <w:r>
              <w:t xml:space="preserve"> </w:t>
            </w:r>
            <w:r w:rsidRPr="00C07C33">
              <w:rPr>
                <w:i/>
              </w:rPr>
              <w:t>any</w:t>
            </w:r>
            <w:r>
              <w:t xml:space="preserve"> person other than creditors</w:t>
            </w:r>
            <w:r w:rsidR="008D749E" w:rsidRPr="00AA006A">
              <w:t xml:space="preserve"> </w:t>
            </w:r>
          </w:p>
          <w:p w:rsidR="00C07C33" w:rsidRPr="00AA006A" w:rsidRDefault="008D749E" w:rsidP="008E4B5F">
            <w:pPr>
              <w:pStyle w:val="ListParagraph"/>
              <w:numPr>
                <w:ilvl w:val="0"/>
                <w:numId w:val="1"/>
              </w:numPr>
              <w:spacing w:after="0"/>
            </w:pPr>
            <w:r w:rsidRPr="00AA006A">
              <w:t>Moral claims do not give rise to an action</w:t>
            </w:r>
            <w:r>
              <w:t xml:space="preserve"> </w:t>
            </w:r>
          </w:p>
        </w:tc>
      </w:tr>
      <w:tr w:rsidR="008865E5" w:rsidTr="00F62D49">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65E5" w:rsidRDefault="00AA006A" w:rsidP="00013B3C">
            <w:pPr>
              <w:spacing w:after="0"/>
              <w:jc w:val="center"/>
              <w:rPr>
                <w:b/>
                <w:szCs w:val="20"/>
              </w:rPr>
            </w:pPr>
            <w:r>
              <w:rPr>
                <w:b/>
                <w:szCs w:val="20"/>
              </w:rPr>
              <w:t>“creditors and others”</w:t>
            </w:r>
          </w:p>
        </w:tc>
        <w:tc>
          <w:tcPr>
            <w:tcW w:w="9738" w:type="dxa"/>
            <w:tcBorders>
              <w:top w:val="single" w:sz="4" w:space="0" w:color="auto"/>
              <w:left w:val="single" w:sz="4" w:space="0" w:color="auto"/>
              <w:bottom w:val="single" w:sz="4" w:space="0" w:color="auto"/>
              <w:right w:val="single" w:sz="4" w:space="0" w:color="auto"/>
            </w:tcBorders>
          </w:tcPr>
          <w:p w:rsidR="00AD5DF7" w:rsidRPr="00F94187" w:rsidRDefault="00AD5DF7" w:rsidP="0018552D">
            <w:pPr>
              <w:pStyle w:val="ListParagraph"/>
              <w:numPr>
                <w:ilvl w:val="0"/>
                <w:numId w:val="25"/>
              </w:numPr>
              <w:spacing w:after="0"/>
            </w:pPr>
            <w:r w:rsidRPr="00F94187">
              <w:t>Includes future creditors (those who were not creditors at time of disposition)</w:t>
            </w:r>
            <w:r w:rsidR="00F94187">
              <w:t xml:space="preserve"> – </w:t>
            </w:r>
            <w:proofErr w:type="spellStart"/>
            <w:r w:rsidR="00F94187">
              <w:rPr>
                <w:b/>
                <w:i/>
              </w:rPr>
              <w:t>Boukalis</w:t>
            </w:r>
            <w:proofErr w:type="spellEnd"/>
          </w:p>
          <w:p w:rsidR="008865E5" w:rsidRPr="00AA006A" w:rsidRDefault="00AA006A" w:rsidP="0018552D">
            <w:pPr>
              <w:pStyle w:val="ListParagraph"/>
              <w:numPr>
                <w:ilvl w:val="0"/>
                <w:numId w:val="25"/>
              </w:numPr>
              <w:spacing w:after="0"/>
              <w:rPr>
                <w:u w:val="single"/>
              </w:rPr>
            </w:pPr>
            <w:r>
              <w:t>I</w:t>
            </w:r>
            <w:r w:rsidR="00F94187">
              <w:t>ncludes</w:t>
            </w:r>
            <w:r>
              <w:t xml:space="preserve"> unsecured creditors – </w:t>
            </w:r>
            <w:proofErr w:type="spellStart"/>
            <w:r>
              <w:rPr>
                <w:b/>
                <w:i/>
              </w:rPr>
              <w:t>Boukalis</w:t>
            </w:r>
            <w:proofErr w:type="spellEnd"/>
            <w:r>
              <w:rPr>
                <w:b/>
                <w:i/>
              </w:rPr>
              <w:t xml:space="preserve"> </w:t>
            </w:r>
          </w:p>
        </w:tc>
      </w:tr>
      <w:tr w:rsidR="00AA006A" w:rsidTr="00F62D49">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006A" w:rsidRDefault="008672F5" w:rsidP="00013B3C">
            <w:pPr>
              <w:spacing w:after="0"/>
              <w:jc w:val="center"/>
              <w:rPr>
                <w:b/>
                <w:szCs w:val="20"/>
              </w:rPr>
            </w:pPr>
            <w:r>
              <w:rPr>
                <w:b/>
                <w:szCs w:val="20"/>
              </w:rPr>
              <w:t xml:space="preserve">Corporate Veil </w:t>
            </w:r>
          </w:p>
        </w:tc>
        <w:tc>
          <w:tcPr>
            <w:tcW w:w="9738" w:type="dxa"/>
            <w:tcBorders>
              <w:top w:val="single" w:sz="4" w:space="0" w:color="auto"/>
              <w:left w:val="single" w:sz="4" w:space="0" w:color="auto"/>
              <w:bottom w:val="single" w:sz="4" w:space="0" w:color="auto"/>
              <w:right w:val="single" w:sz="4" w:space="0" w:color="auto"/>
            </w:tcBorders>
          </w:tcPr>
          <w:p w:rsidR="00AA006A" w:rsidRPr="005D6B32" w:rsidRDefault="008672F5" w:rsidP="0018552D">
            <w:pPr>
              <w:pStyle w:val="ListParagraph"/>
              <w:numPr>
                <w:ilvl w:val="0"/>
                <w:numId w:val="25"/>
              </w:numPr>
              <w:spacing w:after="0"/>
            </w:pPr>
            <w:r>
              <w:t xml:space="preserve">Can be pierced for FCA actions – </w:t>
            </w:r>
            <w:r>
              <w:rPr>
                <w:b/>
                <w:i/>
              </w:rPr>
              <w:t>Stanwood</w:t>
            </w:r>
          </w:p>
          <w:p w:rsidR="005D6B32" w:rsidRDefault="005D6B32" w:rsidP="0018552D">
            <w:pPr>
              <w:pStyle w:val="ListParagraph"/>
              <w:numPr>
                <w:ilvl w:val="1"/>
                <w:numId w:val="25"/>
              </w:numPr>
              <w:spacing w:after="0"/>
            </w:pPr>
            <w:proofErr w:type="spellStart"/>
            <w:r>
              <w:rPr>
                <w:i/>
              </w:rPr>
              <w:t>Stanwoods</w:t>
            </w:r>
            <w:proofErr w:type="spellEnd"/>
            <w:r>
              <w:rPr>
                <w:i/>
              </w:rPr>
              <w:t>’ intent was that of the corporation</w:t>
            </w:r>
          </w:p>
        </w:tc>
      </w:tr>
    </w:tbl>
    <w:p w:rsidR="00BD22E8" w:rsidRDefault="00BD22E8" w:rsidP="00013B3C">
      <w:pPr>
        <w:spacing w:after="0"/>
      </w:pPr>
    </w:p>
    <w:p w:rsidR="00F23340" w:rsidRDefault="00F23340" w:rsidP="00013B3C">
      <w:pPr>
        <w:spacing w:after="0"/>
      </w:pPr>
    </w:p>
    <w:p w:rsidR="006044EC" w:rsidRDefault="006044EC" w:rsidP="00013B3C">
      <w:pPr>
        <w:spacing w:after="0"/>
        <w:contextualSpacing w:val="0"/>
        <w:rPr>
          <w:rFonts w:eastAsiaTheme="majorEastAsia" w:cstheme="majorBidi"/>
          <w:b/>
          <w:bCs/>
          <w:color w:val="365F91" w:themeColor="accent1" w:themeShade="BF"/>
          <w:sz w:val="26"/>
          <w:szCs w:val="28"/>
          <w:u w:val="single"/>
        </w:rPr>
      </w:pPr>
      <w:r>
        <w:br w:type="page"/>
      </w:r>
    </w:p>
    <w:p w:rsidR="002F413E" w:rsidRDefault="00F23340" w:rsidP="00013B3C">
      <w:pPr>
        <w:pStyle w:val="Heading1"/>
        <w:spacing w:after="0"/>
      </w:pPr>
      <w:bookmarkStart w:id="4" w:name="_GoBack"/>
      <w:bookmarkEnd w:id="4"/>
      <w:r>
        <w:lastRenderedPageBreak/>
        <w:t>Part IV. Exemptions, Immunities and Priorities</w:t>
      </w:r>
    </w:p>
    <w:p w:rsidR="007D15A0" w:rsidRDefault="007D15A0" w:rsidP="007D15A0"/>
    <w:p w:rsidR="007D15A0" w:rsidRPr="007D15A0" w:rsidRDefault="007D15A0" w:rsidP="007D15A0"/>
    <w:tbl>
      <w:tblPr>
        <w:tblStyle w:val="TableGrid"/>
        <w:tblW w:w="0" w:type="auto"/>
        <w:tblLook w:val="04A0" w:firstRow="1" w:lastRow="0" w:firstColumn="1" w:lastColumn="0" w:noHBand="0" w:noVBand="1"/>
      </w:tblPr>
      <w:tblGrid>
        <w:gridCol w:w="1566"/>
        <w:gridCol w:w="9450"/>
      </w:tblGrid>
      <w:tr w:rsidR="00E60355" w:rsidRPr="008F5B12" w:rsidTr="00694837">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E60355" w:rsidRPr="005256FE" w:rsidRDefault="00E60355" w:rsidP="00694837">
            <w:pPr>
              <w:spacing w:after="0"/>
              <w:jc w:val="center"/>
              <w:rPr>
                <w:b/>
                <w:i/>
                <w:color w:val="FFFFFF" w:themeColor="background1"/>
                <w:szCs w:val="20"/>
              </w:rPr>
            </w:pPr>
            <w:r>
              <w:rPr>
                <w:b/>
                <w:color w:val="FFFFFF" w:themeColor="background1"/>
                <w:szCs w:val="20"/>
              </w:rPr>
              <w:t xml:space="preserve">The Partial Abolition of Priority: </w:t>
            </w:r>
            <w:r w:rsidRPr="005256FE">
              <w:rPr>
                <w:b/>
                <w:i/>
                <w:color w:val="FFFFFF" w:themeColor="background1"/>
                <w:szCs w:val="20"/>
              </w:rPr>
              <w:t>The</w:t>
            </w:r>
            <w:r>
              <w:rPr>
                <w:b/>
                <w:color w:val="FFFFFF" w:themeColor="background1"/>
                <w:szCs w:val="20"/>
              </w:rPr>
              <w:t xml:space="preserve"> </w:t>
            </w:r>
            <w:r>
              <w:rPr>
                <w:b/>
                <w:i/>
                <w:color w:val="FFFFFF" w:themeColor="background1"/>
                <w:szCs w:val="20"/>
              </w:rPr>
              <w:t>CAA</w:t>
            </w:r>
          </w:p>
        </w:tc>
      </w:tr>
      <w:tr w:rsidR="00E60355" w:rsidTr="00694837">
        <w:trPr>
          <w:trHeight w:val="557"/>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Pr="008F5B12" w:rsidRDefault="00E60355" w:rsidP="00694837">
            <w:pPr>
              <w:spacing w:after="0"/>
              <w:jc w:val="center"/>
              <w:rPr>
                <w:b/>
                <w:szCs w:val="20"/>
              </w:rPr>
            </w:pPr>
            <w:r>
              <w:rPr>
                <w:b/>
                <w:szCs w:val="20"/>
              </w:rPr>
              <w:t>Basics</w:t>
            </w:r>
          </w:p>
        </w:tc>
        <w:tc>
          <w:tcPr>
            <w:tcW w:w="9450" w:type="dxa"/>
            <w:tcBorders>
              <w:top w:val="single" w:sz="4" w:space="0" w:color="auto"/>
              <w:left w:val="single" w:sz="4" w:space="0" w:color="auto"/>
              <w:bottom w:val="single" w:sz="4" w:space="0" w:color="auto"/>
              <w:right w:val="single" w:sz="4" w:space="0" w:color="auto"/>
            </w:tcBorders>
          </w:tcPr>
          <w:p w:rsidR="00E60355" w:rsidRPr="00276AAD" w:rsidRDefault="00E60355" w:rsidP="00694837">
            <w:pPr>
              <w:pStyle w:val="ListParagraph"/>
              <w:numPr>
                <w:ilvl w:val="0"/>
                <w:numId w:val="1"/>
              </w:numPr>
              <w:spacing w:after="0"/>
            </w:pPr>
            <w:r w:rsidRPr="004F4547">
              <w:rPr>
                <w:szCs w:val="20"/>
              </w:rPr>
              <w:t>Common law</w:t>
            </w:r>
            <w:r w:rsidRPr="00561888">
              <w:rPr>
                <w:szCs w:val="20"/>
              </w:rPr>
              <w:t xml:space="preserve"> rule was first in time, first in right </w:t>
            </w:r>
            <w:r w:rsidRPr="00561888">
              <w:rPr>
                <w:szCs w:val="20"/>
              </w:rPr>
              <w:sym w:font="Wingdings" w:char="F0E0"/>
            </w:r>
            <w:r w:rsidRPr="00561888">
              <w:rPr>
                <w:szCs w:val="20"/>
              </w:rPr>
              <w:t xml:space="preserve"> CAA modifies by partially abolishing priorities among unsecured creditors</w:t>
            </w:r>
          </w:p>
          <w:p w:rsidR="00E60355" w:rsidRDefault="00E60355" w:rsidP="00694837">
            <w:pPr>
              <w:pStyle w:val="ListParagraph"/>
              <w:numPr>
                <w:ilvl w:val="0"/>
                <w:numId w:val="1"/>
              </w:numPr>
              <w:spacing w:after="0"/>
            </w:pPr>
            <w:r w:rsidRPr="004F4547">
              <w:rPr>
                <w:szCs w:val="20"/>
              </w:rPr>
              <w:t xml:space="preserve">The </w:t>
            </w:r>
            <w:r w:rsidRPr="004F4547">
              <w:rPr>
                <w:i/>
                <w:szCs w:val="20"/>
              </w:rPr>
              <w:t>CAA</w:t>
            </w:r>
            <w:r w:rsidRPr="004F4547">
              <w:rPr>
                <w:szCs w:val="20"/>
              </w:rPr>
              <w:t xml:space="preserve"> applies where </w:t>
            </w:r>
            <w:r w:rsidRPr="005772E9">
              <w:rPr>
                <w:szCs w:val="20"/>
              </w:rPr>
              <w:sym w:font="Wingdings" w:char="F0E0"/>
            </w:r>
            <w:r>
              <w:rPr>
                <w:szCs w:val="20"/>
              </w:rPr>
              <w:t xml:space="preserve"> </w:t>
            </w:r>
            <w:r w:rsidRPr="00276AAD">
              <w:rPr>
                <w:szCs w:val="20"/>
              </w:rPr>
              <w:t>the sheriff seizes personal property and sells it and if land is sold pursuant to the act</w:t>
            </w:r>
            <w:r>
              <w:t xml:space="preserve"> </w:t>
            </w:r>
          </w:p>
          <w:p w:rsidR="00E60355" w:rsidRDefault="00E60355" w:rsidP="00694837">
            <w:pPr>
              <w:pStyle w:val="ListParagraph"/>
              <w:numPr>
                <w:ilvl w:val="0"/>
                <w:numId w:val="1"/>
              </w:numPr>
              <w:spacing w:after="0"/>
            </w:pPr>
            <w:r>
              <w:t>No rehabilitation / forgiveness of debt</w:t>
            </w:r>
          </w:p>
        </w:tc>
      </w:tr>
      <w:tr w:rsidR="00E60355" w:rsidTr="00694837">
        <w:trPr>
          <w:trHeight w:val="77"/>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Pr="007D6181" w:rsidRDefault="00E60355" w:rsidP="00694837">
            <w:pPr>
              <w:spacing w:after="0"/>
              <w:jc w:val="center"/>
              <w:rPr>
                <w:b/>
                <w:szCs w:val="20"/>
              </w:rPr>
            </w:pPr>
            <w:r>
              <w:rPr>
                <w:b/>
                <w:szCs w:val="20"/>
              </w:rPr>
              <w:t>No Priority</w:t>
            </w:r>
          </w:p>
        </w:tc>
        <w:tc>
          <w:tcPr>
            <w:tcW w:w="9450" w:type="dxa"/>
            <w:tcBorders>
              <w:top w:val="single" w:sz="4" w:space="0" w:color="auto"/>
              <w:left w:val="single" w:sz="4" w:space="0" w:color="auto"/>
              <w:bottom w:val="single" w:sz="4" w:space="0" w:color="auto"/>
              <w:right w:val="single" w:sz="4" w:space="0" w:color="auto"/>
            </w:tcBorders>
          </w:tcPr>
          <w:p w:rsidR="00E60355" w:rsidRPr="004F4547" w:rsidRDefault="00E60355" w:rsidP="00694837">
            <w:pPr>
              <w:pStyle w:val="ListParagraph"/>
              <w:numPr>
                <w:ilvl w:val="0"/>
                <w:numId w:val="1"/>
              </w:numPr>
              <w:spacing w:after="0"/>
              <w:rPr>
                <w:szCs w:val="20"/>
              </w:rPr>
            </w:pPr>
            <w:r>
              <w:rPr>
                <w:szCs w:val="20"/>
              </w:rPr>
              <w:t>There i</w:t>
            </w:r>
            <w:r>
              <w:t xml:space="preserve">s no priority among execution creditors in the Supreme Court or the Provincial Court – </w:t>
            </w:r>
            <w:r>
              <w:rPr>
                <w:b/>
              </w:rPr>
              <w:t xml:space="preserve">s.46 </w:t>
            </w:r>
          </w:p>
        </w:tc>
      </w:tr>
      <w:tr w:rsidR="00E60355" w:rsidTr="00694837">
        <w:trPr>
          <w:trHeight w:val="3302"/>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Default="00E60355" w:rsidP="00694837">
            <w:pPr>
              <w:spacing w:after="0"/>
              <w:jc w:val="center"/>
              <w:rPr>
                <w:b/>
                <w:szCs w:val="20"/>
              </w:rPr>
            </w:pPr>
            <w:r>
              <w:rPr>
                <w:b/>
                <w:szCs w:val="20"/>
              </w:rPr>
              <w:t>Operation</w:t>
            </w:r>
          </w:p>
        </w:tc>
        <w:tc>
          <w:tcPr>
            <w:tcW w:w="9450" w:type="dxa"/>
            <w:tcBorders>
              <w:top w:val="single" w:sz="4" w:space="0" w:color="auto"/>
              <w:left w:val="single" w:sz="4" w:space="0" w:color="auto"/>
              <w:bottom w:val="single" w:sz="4" w:space="0" w:color="auto"/>
              <w:right w:val="single" w:sz="4" w:space="0" w:color="auto"/>
            </w:tcBorders>
          </w:tcPr>
          <w:p w:rsidR="00E60355" w:rsidRDefault="00E60355" w:rsidP="00694837">
            <w:pPr>
              <w:pStyle w:val="ListParagraph"/>
              <w:numPr>
                <w:ilvl w:val="0"/>
                <w:numId w:val="35"/>
              </w:numPr>
              <w:spacing w:after="0"/>
              <w:rPr>
                <w:szCs w:val="20"/>
              </w:rPr>
            </w:pPr>
            <w:r w:rsidRPr="00356C78">
              <w:rPr>
                <w:szCs w:val="20"/>
              </w:rPr>
              <w:t xml:space="preserve">JC gets a writ and delivers it to the sheriff. </w:t>
            </w:r>
            <w:r>
              <w:rPr>
                <w:szCs w:val="20"/>
              </w:rPr>
              <w:t>Sheriff seizes.</w:t>
            </w:r>
            <w:r w:rsidRPr="00356C78">
              <w:rPr>
                <w:szCs w:val="20"/>
              </w:rPr>
              <w:t xml:space="preserve"> </w:t>
            </w:r>
          </w:p>
          <w:p w:rsidR="00E60355" w:rsidRPr="00356C78" w:rsidRDefault="00E60355" w:rsidP="00694837">
            <w:pPr>
              <w:pStyle w:val="ListParagraph"/>
              <w:numPr>
                <w:ilvl w:val="0"/>
                <w:numId w:val="35"/>
              </w:numPr>
              <w:spacing w:after="0"/>
              <w:rPr>
                <w:szCs w:val="20"/>
              </w:rPr>
            </w:pPr>
            <w:r w:rsidRPr="00356C78">
              <w:rPr>
                <w:szCs w:val="20"/>
              </w:rPr>
              <w:t xml:space="preserve">After seizure, other creditors can come forward </w:t>
            </w:r>
            <w:r>
              <w:rPr>
                <w:szCs w:val="20"/>
              </w:rPr>
              <w:t xml:space="preserve">up </w:t>
            </w:r>
            <w:r w:rsidRPr="00356C78">
              <w:rPr>
                <w:szCs w:val="20"/>
              </w:rPr>
              <w:t xml:space="preserve">until 2 days before sale by sheriff </w:t>
            </w:r>
            <w:r w:rsidRPr="000D46B5">
              <w:rPr>
                <w:szCs w:val="20"/>
              </w:rPr>
              <w:sym w:font="Wingdings" w:char="F0E0"/>
            </w:r>
            <w:r w:rsidRPr="00356C78">
              <w:rPr>
                <w:szCs w:val="20"/>
              </w:rPr>
              <w:t xml:space="preserve"> Get certificate</w:t>
            </w:r>
          </w:p>
          <w:p w:rsidR="00E60355" w:rsidRDefault="00E60355" w:rsidP="00694837">
            <w:pPr>
              <w:pStyle w:val="ListParagraph"/>
              <w:numPr>
                <w:ilvl w:val="0"/>
                <w:numId w:val="35"/>
              </w:numPr>
              <w:spacing w:after="0"/>
              <w:rPr>
                <w:szCs w:val="20"/>
              </w:rPr>
            </w:pPr>
            <w:r>
              <w:rPr>
                <w:szCs w:val="20"/>
              </w:rPr>
              <w:t xml:space="preserve">Debtor can make payment before sale. </w:t>
            </w:r>
          </w:p>
          <w:p w:rsidR="00E60355" w:rsidRDefault="00E60355" w:rsidP="00694837">
            <w:pPr>
              <w:pStyle w:val="ListParagraph"/>
              <w:numPr>
                <w:ilvl w:val="1"/>
                <w:numId w:val="35"/>
              </w:numPr>
              <w:spacing w:after="0"/>
              <w:rPr>
                <w:szCs w:val="20"/>
              </w:rPr>
            </w:pPr>
            <w:r>
              <w:rPr>
                <w:szCs w:val="20"/>
              </w:rPr>
              <w:t xml:space="preserve">If JC paid in full then no s.2. </w:t>
            </w:r>
          </w:p>
          <w:p w:rsidR="00E60355" w:rsidRDefault="00E60355" w:rsidP="00694837">
            <w:pPr>
              <w:pStyle w:val="ListParagraph"/>
              <w:numPr>
                <w:ilvl w:val="1"/>
                <w:numId w:val="35"/>
              </w:numPr>
              <w:spacing w:after="0"/>
              <w:rPr>
                <w:szCs w:val="20"/>
              </w:rPr>
            </w:pPr>
            <w:r>
              <w:rPr>
                <w:szCs w:val="20"/>
              </w:rPr>
              <w:t>If partial payment then that amount is applied to the execution and s.2 does not apply to that amount</w:t>
            </w:r>
          </w:p>
          <w:p w:rsidR="00E60355" w:rsidRDefault="00E60355" w:rsidP="00694837">
            <w:pPr>
              <w:pStyle w:val="ListParagraph"/>
              <w:numPr>
                <w:ilvl w:val="0"/>
                <w:numId w:val="35"/>
              </w:numPr>
              <w:spacing w:after="0"/>
              <w:rPr>
                <w:szCs w:val="20"/>
              </w:rPr>
            </w:pPr>
            <w:r>
              <w:rPr>
                <w:szCs w:val="20"/>
              </w:rPr>
              <w:t xml:space="preserve">Sheriff sells seized items if debt is not satisfied and makes entry in his book </w:t>
            </w:r>
            <w:r w:rsidRPr="000D46B5">
              <w:rPr>
                <w:szCs w:val="20"/>
              </w:rPr>
              <w:sym w:font="Wingdings" w:char="F0E0"/>
            </w:r>
            <w:r>
              <w:rPr>
                <w:szCs w:val="20"/>
              </w:rPr>
              <w:t xml:space="preserve"> Levy </w:t>
            </w:r>
          </w:p>
          <w:p w:rsidR="00E60355" w:rsidRDefault="00E60355" w:rsidP="00694837">
            <w:pPr>
              <w:pStyle w:val="ListParagraph"/>
              <w:numPr>
                <w:ilvl w:val="0"/>
                <w:numId w:val="35"/>
              </w:numPr>
              <w:spacing w:after="0"/>
              <w:rPr>
                <w:szCs w:val="20"/>
              </w:rPr>
            </w:pPr>
            <w:r w:rsidRPr="004F4547">
              <w:rPr>
                <w:szCs w:val="20"/>
              </w:rPr>
              <w:t>Once the sheriff has made an entry in his book he holds that amount for 30 days.</w:t>
            </w:r>
          </w:p>
          <w:p w:rsidR="00E60355" w:rsidRDefault="00E60355" w:rsidP="00694837">
            <w:pPr>
              <w:pStyle w:val="ListParagraph"/>
              <w:numPr>
                <w:ilvl w:val="0"/>
                <w:numId w:val="35"/>
              </w:numPr>
              <w:spacing w:after="0"/>
              <w:rPr>
                <w:szCs w:val="20"/>
              </w:rPr>
            </w:pPr>
            <w:r w:rsidRPr="004F4547">
              <w:rPr>
                <w:szCs w:val="20"/>
              </w:rPr>
              <w:t>Within this 30 day period more writs</w:t>
            </w:r>
            <w:r>
              <w:rPr>
                <w:szCs w:val="20"/>
              </w:rPr>
              <w:t>/certificates</w:t>
            </w:r>
            <w:r w:rsidRPr="004F4547">
              <w:rPr>
                <w:szCs w:val="20"/>
              </w:rPr>
              <w:t xml:space="preserve"> can be delivered and </w:t>
            </w:r>
            <w:r>
              <w:rPr>
                <w:szCs w:val="20"/>
              </w:rPr>
              <w:t xml:space="preserve">sheriff </w:t>
            </w:r>
            <w:r w:rsidRPr="004F4547">
              <w:rPr>
                <w:szCs w:val="20"/>
              </w:rPr>
              <w:t>can continue to seize</w:t>
            </w:r>
            <w:r>
              <w:rPr>
                <w:szCs w:val="20"/>
              </w:rPr>
              <w:t xml:space="preserve"> and sell property</w:t>
            </w:r>
          </w:p>
          <w:p w:rsidR="00E60355" w:rsidRPr="007A6052" w:rsidRDefault="00E60355" w:rsidP="00694837">
            <w:pPr>
              <w:pStyle w:val="ListParagraph"/>
              <w:numPr>
                <w:ilvl w:val="0"/>
                <w:numId w:val="35"/>
              </w:numPr>
              <w:spacing w:after="0"/>
              <w:rPr>
                <w:szCs w:val="20"/>
              </w:rPr>
            </w:pPr>
            <w:r w:rsidRPr="004F4547">
              <w:rPr>
                <w:szCs w:val="20"/>
              </w:rPr>
              <w:t>At the end of the 30 days he distributes the entire amount</w:t>
            </w:r>
            <w:r>
              <w:rPr>
                <w:szCs w:val="20"/>
              </w:rPr>
              <w:t xml:space="preserve"> pro rata</w:t>
            </w:r>
            <w:r w:rsidRPr="004F4547">
              <w:rPr>
                <w:szCs w:val="20"/>
              </w:rPr>
              <w:t xml:space="preserve"> to the JCs who have delivered writs or certificates.  </w:t>
            </w:r>
          </w:p>
        </w:tc>
      </w:tr>
      <w:tr w:rsidR="00E60355" w:rsidTr="00694837">
        <w:trPr>
          <w:trHeight w:val="188"/>
        </w:trPr>
        <w:tc>
          <w:tcPr>
            <w:tcW w:w="1101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60355" w:rsidRPr="00096633" w:rsidRDefault="00E60355" w:rsidP="00694837">
            <w:pPr>
              <w:spacing w:after="0"/>
              <w:jc w:val="center"/>
              <w:rPr>
                <w:b/>
                <w:szCs w:val="20"/>
              </w:rPr>
            </w:pPr>
            <w:r w:rsidRPr="00096633">
              <w:rPr>
                <w:b/>
                <w:color w:val="FFFFFF" w:themeColor="background1"/>
                <w:szCs w:val="20"/>
              </w:rPr>
              <w:t>Sheriff + The</w:t>
            </w:r>
            <w:r>
              <w:rPr>
                <w:b/>
                <w:color w:val="FFFFFF" w:themeColor="background1"/>
                <w:szCs w:val="20"/>
              </w:rPr>
              <w:t xml:space="preserve"> Levy</w:t>
            </w:r>
          </w:p>
        </w:tc>
      </w:tr>
      <w:tr w:rsidR="00E60355" w:rsidTr="00694837">
        <w:trPr>
          <w:trHeight w:val="557"/>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Default="00E60355" w:rsidP="00694837">
            <w:pPr>
              <w:spacing w:after="0"/>
              <w:jc w:val="center"/>
              <w:rPr>
                <w:b/>
                <w:szCs w:val="20"/>
              </w:rPr>
            </w:pPr>
            <w:r>
              <w:rPr>
                <w:b/>
                <w:szCs w:val="20"/>
              </w:rPr>
              <w:t>Entry Into Book</w:t>
            </w:r>
          </w:p>
          <w:p w:rsidR="00E60355" w:rsidRPr="006E7497" w:rsidRDefault="00E60355" w:rsidP="00694837">
            <w:pPr>
              <w:spacing w:after="0"/>
              <w:jc w:val="center"/>
              <w:rPr>
                <w:szCs w:val="20"/>
              </w:rPr>
            </w:pPr>
            <w:r>
              <w:rPr>
                <w:szCs w:val="20"/>
              </w:rPr>
              <w:t>s.2</w:t>
            </w:r>
          </w:p>
        </w:tc>
        <w:tc>
          <w:tcPr>
            <w:tcW w:w="9450" w:type="dxa"/>
            <w:tcBorders>
              <w:top w:val="single" w:sz="4" w:space="0" w:color="auto"/>
              <w:left w:val="single" w:sz="4" w:space="0" w:color="auto"/>
              <w:bottom w:val="single" w:sz="4" w:space="0" w:color="auto"/>
              <w:right w:val="single" w:sz="4" w:space="0" w:color="auto"/>
            </w:tcBorders>
          </w:tcPr>
          <w:p w:rsidR="00E60355" w:rsidRDefault="00E60355" w:rsidP="00694837">
            <w:pPr>
              <w:pStyle w:val="ListParagraph"/>
              <w:numPr>
                <w:ilvl w:val="0"/>
                <w:numId w:val="1"/>
              </w:numPr>
              <w:spacing w:after="0"/>
            </w:pPr>
            <w:r w:rsidRPr="004F4547">
              <w:rPr>
                <w:szCs w:val="20"/>
              </w:rPr>
              <w:t>When a sheriff levies money on an execution against the property of a debtor, the sheriff must enter promptly in a book a notice stating that the levy has been made, its amount and the date of the entry</w:t>
            </w:r>
          </w:p>
        </w:tc>
      </w:tr>
      <w:tr w:rsidR="00E60355" w:rsidTr="00694837">
        <w:trPr>
          <w:trHeight w:val="80"/>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Default="00E60355" w:rsidP="00694837">
            <w:pPr>
              <w:spacing w:after="0"/>
              <w:jc w:val="center"/>
              <w:rPr>
                <w:b/>
                <w:szCs w:val="20"/>
              </w:rPr>
            </w:pPr>
            <w:r>
              <w:rPr>
                <w:b/>
                <w:szCs w:val="20"/>
              </w:rPr>
              <w:t>Distribution + Times</w:t>
            </w:r>
          </w:p>
          <w:p w:rsidR="00E60355" w:rsidRPr="006E7497" w:rsidRDefault="00E60355" w:rsidP="00694837">
            <w:pPr>
              <w:spacing w:after="0"/>
              <w:jc w:val="center"/>
              <w:rPr>
                <w:szCs w:val="20"/>
              </w:rPr>
            </w:pPr>
            <w:r>
              <w:rPr>
                <w:szCs w:val="20"/>
              </w:rPr>
              <w:t>s.3</w:t>
            </w:r>
          </w:p>
        </w:tc>
        <w:tc>
          <w:tcPr>
            <w:tcW w:w="9450" w:type="dxa"/>
            <w:tcBorders>
              <w:top w:val="single" w:sz="4" w:space="0" w:color="auto"/>
              <w:left w:val="single" w:sz="4" w:space="0" w:color="auto"/>
              <w:bottom w:val="single" w:sz="4" w:space="0" w:color="auto"/>
              <w:right w:val="single" w:sz="4" w:space="0" w:color="auto"/>
            </w:tcBorders>
          </w:tcPr>
          <w:p w:rsidR="00E60355" w:rsidRPr="00B03EE5" w:rsidRDefault="00E60355" w:rsidP="00694837">
            <w:pPr>
              <w:pStyle w:val="ListParagraph"/>
              <w:numPr>
                <w:ilvl w:val="0"/>
                <w:numId w:val="1"/>
              </w:numPr>
              <w:spacing w:after="0"/>
              <w:rPr>
                <w:szCs w:val="20"/>
              </w:rPr>
            </w:pPr>
            <w:r>
              <w:t xml:space="preserve">The money collected by the sheriff must be </w:t>
            </w:r>
            <w:r w:rsidRPr="00B03EE5">
              <w:rPr>
                <w:u w:val="single"/>
              </w:rPr>
              <w:t xml:space="preserve">distributed </w:t>
            </w:r>
            <w:proofErr w:type="spellStart"/>
            <w:r w:rsidRPr="00B03EE5">
              <w:rPr>
                <w:u w:val="single"/>
              </w:rPr>
              <w:t>rateably</w:t>
            </w:r>
            <w:proofErr w:type="spellEnd"/>
            <w:r>
              <w:t xml:space="preserve"> among all execution creditors (S&amp;S writs) and other creditors (s.6 “others”) whose writs or certificates were in the sheriff's hands </w:t>
            </w:r>
            <w:r w:rsidRPr="00B03EE5">
              <w:rPr>
                <w:u w:val="single"/>
              </w:rPr>
              <w:t>at the time of the levy</w:t>
            </w:r>
            <w:r>
              <w:t xml:space="preserve">, or </w:t>
            </w:r>
            <w:r w:rsidRPr="00B03EE5">
              <w:rPr>
                <w:u w:val="single"/>
              </w:rPr>
              <w:t>within one month from the entry of notice</w:t>
            </w:r>
          </w:p>
          <w:p w:rsidR="00E60355" w:rsidRPr="003E2122" w:rsidRDefault="00E60355" w:rsidP="00694837">
            <w:pPr>
              <w:pStyle w:val="ListParagraph"/>
              <w:numPr>
                <w:ilvl w:val="1"/>
                <w:numId w:val="1"/>
              </w:numPr>
              <w:spacing w:after="0"/>
              <w:rPr>
                <w:sz w:val="18"/>
                <w:szCs w:val="18"/>
              </w:rPr>
            </w:pPr>
            <w:r w:rsidRPr="003E2122">
              <w:rPr>
                <w:b/>
                <w:i/>
                <w:sz w:val="18"/>
                <w:szCs w:val="18"/>
              </w:rPr>
              <w:t>Benjamin Moore</w:t>
            </w:r>
            <w:r w:rsidRPr="003E2122">
              <w:rPr>
                <w:sz w:val="18"/>
                <w:szCs w:val="18"/>
              </w:rPr>
              <w:t xml:space="preserve"> </w:t>
            </w:r>
            <w:r w:rsidRPr="003E2122">
              <w:rPr>
                <w:sz w:val="18"/>
                <w:szCs w:val="18"/>
              </w:rPr>
              <w:sym w:font="Wingdings" w:char="F0E0"/>
            </w:r>
            <w:r w:rsidRPr="003E2122">
              <w:rPr>
                <w:sz w:val="18"/>
                <w:szCs w:val="18"/>
              </w:rPr>
              <w:t xml:space="preserve"> </w:t>
            </w:r>
            <w:proofErr w:type="gramStart"/>
            <w:r w:rsidRPr="003E2122">
              <w:rPr>
                <w:i/>
                <w:sz w:val="18"/>
                <w:szCs w:val="18"/>
              </w:rPr>
              <w:t>In</w:t>
            </w:r>
            <w:proofErr w:type="gramEnd"/>
            <w:r w:rsidRPr="003E2122">
              <w:rPr>
                <w:i/>
                <w:sz w:val="18"/>
                <w:szCs w:val="18"/>
              </w:rPr>
              <w:t xml:space="preserve"> January, sheriff seizes a debt (can’t do this in BC).  March and April, other writs are delivered to the sheriff.  In May, receives money that has been garnished. As a result, the Sheriff did not complete the levy until May. All creditors who had executions filed in his hands within 1 month after May 7 are entitled to receive their pro rata share on distribution.</w:t>
            </w:r>
          </w:p>
        </w:tc>
      </w:tr>
      <w:tr w:rsidR="00E60355" w:rsidTr="00694837">
        <w:trPr>
          <w:trHeight w:val="80"/>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Default="00E60355" w:rsidP="00694837">
            <w:pPr>
              <w:spacing w:after="0"/>
              <w:jc w:val="center"/>
              <w:rPr>
                <w:b/>
                <w:szCs w:val="20"/>
              </w:rPr>
            </w:pPr>
            <w:r>
              <w:rPr>
                <w:b/>
                <w:szCs w:val="20"/>
              </w:rPr>
              <w:t>If Sheriff Receives More Claims</w:t>
            </w:r>
          </w:p>
        </w:tc>
        <w:tc>
          <w:tcPr>
            <w:tcW w:w="9450" w:type="dxa"/>
            <w:tcBorders>
              <w:top w:val="single" w:sz="4" w:space="0" w:color="auto"/>
              <w:left w:val="single" w:sz="4" w:space="0" w:color="auto"/>
              <w:bottom w:val="single" w:sz="4" w:space="0" w:color="auto"/>
              <w:right w:val="single" w:sz="4" w:space="0" w:color="auto"/>
            </w:tcBorders>
          </w:tcPr>
          <w:p w:rsidR="00E60355" w:rsidRDefault="00E60355" w:rsidP="00694837">
            <w:pPr>
              <w:pStyle w:val="ListParagraph"/>
              <w:numPr>
                <w:ilvl w:val="0"/>
                <w:numId w:val="1"/>
              </w:numPr>
              <w:spacing w:after="0"/>
            </w:pPr>
            <w:r w:rsidRPr="00844D0D">
              <w:rPr>
                <w:rFonts w:cs="Times New Roman"/>
                <w:szCs w:val="20"/>
              </w:rPr>
              <w:t>On receiving certificate, S must make a further seizure of D’s goods and chattels, if any, to cover amount certified + S’s fees</w:t>
            </w:r>
            <w:r>
              <w:rPr>
                <w:rFonts w:cs="Times New Roman"/>
                <w:szCs w:val="20"/>
              </w:rPr>
              <w:t xml:space="preserve"> – </w:t>
            </w:r>
            <w:r>
              <w:rPr>
                <w:rFonts w:cs="Times New Roman"/>
                <w:b/>
                <w:szCs w:val="20"/>
              </w:rPr>
              <w:t>s.12</w:t>
            </w:r>
          </w:p>
        </w:tc>
      </w:tr>
      <w:tr w:rsidR="00E60355" w:rsidTr="00694837">
        <w:trPr>
          <w:trHeight w:val="80"/>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Default="00E60355" w:rsidP="00694837">
            <w:pPr>
              <w:spacing w:after="0"/>
              <w:jc w:val="center"/>
              <w:rPr>
                <w:b/>
                <w:szCs w:val="20"/>
              </w:rPr>
            </w:pPr>
            <w:r>
              <w:rPr>
                <w:b/>
                <w:szCs w:val="20"/>
              </w:rPr>
              <w:t>“Levy”</w:t>
            </w:r>
          </w:p>
        </w:tc>
        <w:tc>
          <w:tcPr>
            <w:tcW w:w="9450" w:type="dxa"/>
            <w:tcBorders>
              <w:top w:val="single" w:sz="4" w:space="0" w:color="auto"/>
              <w:left w:val="single" w:sz="4" w:space="0" w:color="auto"/>
              <w:bottom w:val="single" w:sz="4" w:space="0" w:color="auto"/>
              <w:right w:val="single" w:sz="4" w:space="0" w:color="auto"/>
            </w:tcBorders>
          </w:tcPr>
          <w:p w:rsidR="00E60355" w:rsidRPr="008513A3" w:rsidRDefault="00E60355" w:rsidP="00694837">
            <w:pPr>
              <w:pStyle w:val="ListParagraph"/>
              <w:numPr>
                <w:ilvl w:val="0"/>
                <w:numId w:val="1"/>
              </w:numPr>
              <w:spacing w:after="0"/>
              <w:rPr>
                <w:szCs w:val="20"/>
              </w:rPr>
            </w:pPr>
            <w:r>
              <w:rPr>
                <w:szCs w:val="20"/>
              </w:rPr>
              <w:t xml:space="preserve">Levy = to collect or obtain moneys as a result of seizure – </w:t>
            </w:r>
            <w:r>
              <w:rPr>
                <w:b/>
                <w:i/>
                <w:szCs w:val="20"/>
              </w:rPr>
              <w:t>Benjamin Moore</w:t>
            </w:r>
          </w:p>
          <w:p w:rsidR="00E60355" w:rsidRPr="003E2122" w:rsidRDefault="00E60355" w:rsidP="00694837">
            <w:pPr>
              <w:pStyle w:val="ListParagraph"/>
              <w:numPr>
                <w:ilvl w:val="0"/>
                <w:numId w:val="1"/>
              </w:numPr>
              <w:spacing w:after="0"/>
              <w:rPr>
                <w:szCs w:val="20"/>
              </w:rPr>
            </w:pPr>
            <w:r>
              <w:rPr>
                <w:szCs w:val="20"/>
              </w:rPr>
              <w:t xml:space="preserve">There is no levy until the sheriff actually has the money in hand from the seizure </w:t>
            </w:r>
            <w:r w:rsidRPr="003E2122">
              <w:rPr>
                <w:szCs w:val="20"/>
              </w:rPr>
              <w:sym w:font="Wingdings" w:char="F0E0"/>
            </w:r>
            <w:r>
              <w:rPr>
                <w:szCs w:val="20"/>
              </w:rPr>
              <w:t xml:space="preserve"> it is not when the summons is served or seizure is made – </w:t>
            </w:r>
            <w:r>
              <w:rPr>
                <w:b/>
                <w:i/>
                <w:szCs w:val="20"/>
              </w:rPr>
              <w:t>Benjamin Moore</w:t>
            </w:r>
          </w:p>
          <w:p w:rsidR="00E60355" w:rsidRPr="004610F3" w:rsidRDefault="00E60355" w:rsidP="00694837">
            <w:pPr>
              <w:pStyle w:val="ListParagraph"/>
              <w:numPr>
                <w:ilvl w:val="1"/>
                <w:numId w:val="1"/>
              </w:numPr>
              <w:spacing w:after="0"/>
              <w:rPr>
                <w:szCs w:val="20"/>
              </w:rPr>
            </w:pPr>
            <w:r w:rsidRPr="003E2122">
              <w:rPr>
                <w:i/>
                <w:szCs w:val="20"/>
              </w:rPr>
              <w:t>See facts above</w:t>
            </w:r>
          </w:p>
          <w:p w:rsidR="00E60355" w:rsidRPr="003E2122" w:rsidRDefault="00E60355" w:rsidP="00694837">
            <w:pPr>
              <w:pStyle w:val="ListParagraph"/>
              <w:numPr>
                <w:ilvl w:val="0"/>
                <w:numId w:val="1"/>
              </w:numPr>
              <w:spacing w:after="0"/>
              <w:rPr>
                <w:szCs w:val="20"/>
              </w:rPr>
            </w:pPr>
            <w:r>
              <w:rPr>
                <w:szCs w:val="20"/>
              </w:rPr>
              <w:t>Voluntary payment after seizure qualifies as well</w:t>
            </w:r>
          </w:p>
        </w:tc>
      </w:tr>
      <w:tr w:rsidR="00E60355" w:rsidTr="00694837">
        <w:trPr>
          <w:trHeight w:val="80"/>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Pr="00726F8A" w:rsidRDefault="00E60355" w:rsidP="00694837">
            <w:pPr>
              <w:spacing w:after="0"/>
              <w:jc w:val="center"/>
              <w:rPr>
                <w:b/>
                <w:szCs w:val="20"/>
              </w:rPr>
            </w:pPr>
            <w:r>
              <w:rPr>
                <w:b/>
                <w:szCs w:val="20"/>
              </w:rPr>
              <w:t xml:space="preserve">Distribution if Amount Levied Insufficient </w:t>
            </w:r>
          </w:p>
        </w:tc>
        <w:tc>
          <w:tcPr>
            <w:tcW w:w="9450" w:type="dxa"/>
            <w:tcBorders>
              <w:top w:val="single" w:sz="4" w:space="0" w:color="auto"/>
              <w:left w:val="single" w:sz="4" w:space="0" w:color="auto"/>
              <w:bottom w:val="single" w:sz="4" w:space="0" w:color="auto"/>
              <w:right w:val="single" w:sz="4" w:space="0" w:color="auto"/>
            </w:tcBorders>
          </w:tcPr>
          <w:p w:rsidR="00E60355" w:rsidRPr="004F4547" w:rsidRDefault="00E60355" w:rsidP="00694837">
            <w:pPr>
              <w:pStyle w:val="ListParagraph"/>
              <w:numPr>
                <w:ilvl w:val="0"/>
                <w:numId w:val="36"/>
              </w:numPr>
              <w:spacing w:after="0"/>
            </w:pPr>
            <w:r>
              <w:t>I</w:t>
            </w:r>
            <w:r w:rsidRPr="004F4547">
              <w:t>f the money is insufficient to pay</w:t>
            </w:r>
            <w:r>
              <w:t xml:space="preserve"> all claims</w:t>
            </w:r>
            <w:r w:rsidRPr="004F4547">
              <w:t xml:space="preserve"> in full, </w:t>
            </w:r>
            <w:r w:rsidRPr="007A6052">
              <w:t>the sheriff may</w:t>
            </w:r>
            <w:r>
              <w:t xml:space="preserve"> – </w:t>
            </w:r>
            <w:r w:rsidRPr="00726F8A">
              <w:rPr>
                <w:b/>
              </w:rPr>
              <w:t>s.38</w:t>
            </w:r>
          </w:p>
          <w:p w:rsidR="00E60355" w:rsidRPr="004F4547" w:rsidRDefault="00E60355" w:rsidP="00694837">
            <w:pPr>
              <w:pStyle w:val="ListParagraph"/>
              <w:numPr>
                <w:ilvl w:val="1"/>
                <w:numId w:val="37"/>
              </w:numPr>
              <w:spacing w:after="0"/>
            </w:pPr>
            <w:r>
              <w:t>D</w:t>
            </w:r>
            <w:r w:rsidRPr="004F4547">
              <w:t>istribute promptly, OR</w:t>
            </w:r>
          </w:p>
          <w:p w:rsidR="00E60355" w:rsidRPr="00726F8A" w:rsidRDefault="00E60355" w:rsidP="00694837">
            <w:pPr>
              <w:pStyle w:val="ListParagraph"/>
              <w:numPr>
                <w:ilvl w:val="1"/>
                <w:numId w:val="37"/>
              </w:numPr>
              <w:spacing w:after="0"/>
              <w:rPr>
                <w:b/>
                <w:szCs w:val="20"/>
              </w:rPr>
            </w:pPr>
            <w:r>
              <w:t>P</w:t>
            </w:r>
            <w:r w:rsidRPr="004F4547">
              <w:t>repare a plan for distribution</w:t>
            </w:r>
            <w:r>
              <w:t xml:space="preserve"> </w:t>
            </w:r>
            <w:r>
              <w:sym w:font="Wingdings" w:char="F0E0"/>
            </w:r>
            <w:r>
              <w:t xml:space="preserve"> creditors/debtor can examine</w:t>
            </w:r>
          </w:p>
          <w:p w:rsidR="00E60355" w:rsidRDefault="00E60355" w:rsidP="00694837">
            <w:pPr>
              <w:pStyle w:val="ListParagraph"/>
              <w:numPr>
                <w:ilvl w:val="0"/>
                <w:numId w:val="37"/>
              </w:numPr>
              <w:spacing w:after="0"/>
              <w:rPr>
                <w:b/>
                <w:szCs w:val="20"/>
              </w:rPr>
            </w:pPr>
            <w:r w:rsidRPr="00726F8A">
              <w:rPr>
                <w:szCs w:val="20"/>
              </w:rPr>
              <w:t>Objections to be made within 8 days of sheriff delivering his plan to creditors/debtors</w:t>
            </w:r>
            <w:r>
              <w:rPr>
                <w:szCs w:val="20"/>
              </w:rPr>
              <w:t>.</w:t>
            </w:r>
            <w:r>
              <w:rPr>
                <w:b/>
                <w:szCs w:val="20"/>
              </w:rPr>
              <w:t xml:space="preserve"> – s.39</w:t>
            </w:r>
          </w:p>
          <w:p w:rsidR="00E60355" w:rsidRPr="00726F8A" w:rsidRDefault="00E60355" w:rsidP="00694837">
            <w:pPr>
              <w:pStyle w:val="ListParagraph"/>
              <w:numPr>
                <w:ilvl w:val="1"/>
                <w:numId w:val="38"/>
              </w:numPr>
              <w:spacing w:after="0"/>
              <w:rPr>
                <w:szCs w:val="20"/>
              </w:rPr>
            </w:pPr>
            <w:r>
              <w:rPr>
                <w:szCs w:val="20"/>
              </w:rPr>
              <w:t xml:space="preserve">If no </w:t>
            </w:r>
            <w:r w:rsidRPr="00726F8A">
              <w:rPr>
                <w:szCs w:val="20"/>
              </w:rPr>
              <w:t xml:space="preserve">objection </w:t>
            </w:r>
            <w:r w:rsidRPr="00726F8A">
              <w:rPr>
                <w:szCs w:val="20"/>
              </w:rPr>
              <w:sym w:font="Wingdings" w:char="F0E0"/>
            </w:r>
            <w:r w:rsidRPr="00726F8A">
              <w:rPr>
                <w:szCs w:val="20"/>
              </w:rPr>
              <w:t xml:space="preserve"> Distribute promptly</w:t>
            </w:r>
          </w:p>
          <w:p w:rsidR="00E60355" w:rsidRPr="00726F8A" w:rsidRDefault="00E60355" w:rsidP="00694837">
            <w:pPr>
              <w:pStyle w:val="ListParagraph"/>
              <w:numPr>
                <w:ilvl w:val="1"/>
                <w:numId w:val="38"/>
              </w:numPr>
              <w:spacing w:after="0"/>
              <w:rPr>
                <w:b/>
                <w:szCs w:val="20"/>
              </w:rPr>
            </w:pPr>
            <w:r w:rsidRPr="00726F8A">
              <w:rPr>
                <w:szCs w:val="20"/>
              </w:rPr>
              <w:t xml:space="preserve">If objection made </w:t>
            </w:r>
            <w:r w:rsidRPr="00726F8A">
              <w:rPr>
                <w:szCs w:val="20"/>
              </w:rPr>
              <w:sym w:font="Wingdings" w:char="F0E0"/>
            </w:r>
            <w:r w:rsidRPr="00726F8A">
              <w:rPr>
                <w:szCs w:val="20"/>
              </w:rPr>
              <w:t xml:space="preserve"> sheriff can distribute to creditors in as much as it doesn’t interfere with the objection</w:t>
            </w:r>
          </w:p>
          <w:p w:rsidR="00E60355" w:rsidRPr="007A6052" w:rsidRDefault="00E60355" w:rsidP="00694837">
            <w:pPr>
              <w:pStyle w:val="ListParagraph"/>
              <w:numPr>
                <w:ilvl w:val="1"/>
                <w:numId w:val="38"/>
              </w:numPr>
              <w:spacing w:after="0"/>
              <w:rPr>
                <w:b/>
                <w:szCs w:val="20"/>
              </w:rPr>
            </w:pPr>
            <w:r>
              <w:rPr>
                <w:szCs w:val="20"/>
              </w:rPr>
              <w:t>Sheriff may disregard frivolous objections / objections clearly insufficient to interfere with distribution</w:t>
            </w:r>
          </w:p>
        </w:tc>
      </w:tr>
      <w:tr w:rsidR="00E60355" w:rsidRPr="00096633" w:rsidTr="00694837">
        <w:trPr>
          <w:trHeight w:val="188"/>
        </w:trPr>
        <w:tc>
          <w:tcPr>
            <w:tcW w:w="1101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60355" w:rsidRPr="00096633" w:rsidRDefault="00E60355" w:rsidP="00694837">
            <w:pPr>
              <w:spacing w:after="0"/>
              <w:jc w:val="center"/>
              <w:rPr>
                <w:b/>
                <w:szCs w:val="20"/>
              </w:rPr>
            </w:pPr>
            <w:r>
              <w:rPr>
                <w:b/>
                <w:color w:val="FFFFFF" w:themeColor="background1"/>
                <w:szCs w:val="20"/>
              </w:rPr>
              <w:lastRenderedPageBreak/>
              <w:t>Who Can Use?</w:t>
            </w:r>
          </w:p>
        </w:tc>
      </w:tr>
      <w:tr w:rsidR="00E60355" w:rsidTr="00694837">
        <w:trPr>
          <w:trHeight w:val="557"/>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Default="00E60355" w:rsidP="00694837">
            <w:pPr>
              <w:spacing w:after="0"/>
              <w:jc w:val="center"/>
              <w:rPr>
                <w:b/>
                <w:szCs w:val="20"/>
              </w:rPr>
            </w:pPr>
            <w:r>
              <w:rPr>
                <w:b/>
                <w:szCs w:val="20"/>
              </w:rPr>
              <w:t>Claimants</w:t>
            </w:r>
          </w:p>
          <w:p w:rsidR="00E60355" w:rsidRPr="006E7497" w:rsidRDefault="00E60355" w:rsidP="00694837">
            <w:pPr>
              <w:spacing w:after="0"/>
              <w:jc w:val="center"/>
              <w:rPr>
                <w:szCs w:val="20"/>
              </w:rPr>
            </w:pPr>
            <w:r>
              <w:rPr>
                <w:szCs w:val="20"/>
              </w:rPr>
              <w:t>s.6 + s.37</w:t>
            </w:r>
          </w:p>
        </w:tc>
        <w:tc>
          <w:tcPr>
            <w:tcW w:w="9450" w:type="dxa"/>
            <w:tcBorders>
              <w:top w:val="single" w:sz="4" w:space="0" w:color="auto"/>
              <w:left w:val="single" w:sz="4" w:space="0" w:color="auto"/>
              <w:bottom w:val="single" w:sz="4" w:space="0" w:color="auto"/>
              <w:right w:val="single" w:sz="4" w:space="0" w:color="auto"/>
            </w:tcBorders>
          </w:tcPr>
          <w:p w:rsidR="00E60355" w:rsidRDefault="00E60355" w:rsidP="00694837">
            <w:pPr>
              <w:pStyle w:val="ListParagraph"/>
              <w:numPr>
                <w:ilvl w:val="0"/>
                <w:numId w:val="1"/>
              </w:numPr>
              <w:spacing w:after="0"/>
              <w:rPr>
                <w:szCs w:val="20"/>
              </w:rPr>
            </w:pPr>
            <w:r>
              <w:rPr>
                <w:szCs w:val="20"/>
              </w:rPr>
              <w:t xml:space="preserve">To be entitled to distribution, creditor must be </w:t>
            </w:r>
          </w:p>
          <w:p w:rsidR="00E60355" w:rsidRDefault="00E60355" w:rsidP="00694837">
            <w:pPr>
              <w:pStyle w:val="ListParagraph"/>
              <w:numPr>
                <w:ilvl w:val="1"/>
                <w:numId w:val="46"/>
              </w:numPr>
              <w:spacing w:after="0"/>
              <w:rPr>
                <w:szCs w:val="20"/>
              </w:rPr>
            </w:pPr>
            <w:r>
              <w:rPr>
                <w:szCs w:val="20"/>
              </w:rPr>
              <w:t xml:space="preserve">JC’s </w:t>
            </w:r>
            <w:r w:rsidRPr="006F2C96">
              <w:rPr>
                <w:szCs w:val="20"/>
              </w:rPr>
              <w:sym w:font="Wingdings" w:char="F0E0"/>
            </w:r>
            <w:r>
              <w:rPr>
                <w:szCs w:val="20"/>
              </w:rPr>
              <w:t xml:space="preserve"> An execution creditor (S&amp;S writs) or </w:t>
            </w:r>
          </w:p>
          <w:p w:rsidR="00E60355" w:rsidRPr="004F4547" w:rsidRDefault="00E60355" w:rsidP="00694837">
            <w:pPr>
              <w:pStyle w:val="ListParagraph"/>
              <w:numPr>
                <w:ilvl w:val="1"/>
                <w:numId w:val="46"/>
              </w:numPr>
              <w:spacing w:after="0"/>
              <w:rPr>
                <w:szCs w:val="20"/>
              </w:rPr>
            </w:pPr>
            <w:r>
              <w:rPr>
                <w:szCs w:val="20"/>
              </w:rPr>
              <w:t xml:space="preserve">Certificate holders </w:t>
            </w:r>
            <w:r w:rsidRPr="006F2C96">
              <w:rPr>
                <w:szCs w:val="20"/>
              </w:rPr>
              <w:sym w:font="Wingdings" w:char="F0E0"/>
            </w:r>
            <w:r>
              <w:rPr>
                <w:szCs w:val="20"/>
              </w:rPr>
              <w:t xml:space="preserve"> Have established a claim under the CAA</w:t>
            </w:r>
          </w:p>
        </w:tc>
      </w:tr>
      <w:tr w:rsidR="00E60355" w:rsidTr="00694837">
        <w:trPr>
          <w:trHeight w:val="557"/>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Pr="000D46B5" w:rsidRDefault="00E60355" w:rsidP="00694837">
            <w:pPr>
              <w:spacing w:after="0"/>
              <w:jc w:val="center"/>
              <w:rPr>
                <w:b/>
                <w:szCs w:val="20"/>
              </w:rPr>
            </w:pPr>
            <w:r>
              <w:rPr>
                <w:b/>
                <w:szCs w:val="20"/>
              </w:rPr>
              <w:t>“Other Creditors”</w:t>
            </w:r>
          </w:p>
        </w:tc>
        <w:tc>
          <w:tcPr>
            <w:tcW w:w="9450" w:type="dxa"/>
            <w:tcBorders>
              <w:top w:val="single" w:sz="4" w:space="0" w:color="auto"/>
              <w:left w:val="single" w:sz="4" w:space="0" w:color="auto"/>
              <w:bottom w:val="single" w:sz="4" w:space="0" w:color="auto"/>
              <w:right w:val="single" w:sz="4" w:space="0" w:color="auto"/>
            </w:tcBorders>
          </w:tcPr>
          <w:p w:rsidR="00E60355" w:rsidRPr="00E5568A" w:rsidRDefault="00E60355" w:rsidP="00694837">
            <w:pPr>
              <w:pStyle w:val="ListParagraph"/>
              <w:numPr>
                <w:ilvl w:val="0"/>
                <w:numId w:val="1"/>
              </w:numPr>
              <w:spacing w:after="0"/>
              <w:rPr>
                <w:szCs w:val="20"/>
              </w:rPr>
            </w:pPr>
            <w:r>
              <w:rPr>
                <w:szCs w:val="20"/>
              </w:rPr>
              <w:t xml:space="preserve">Those who are not yet JC’s </w:t>
            </w:r>
            <w:r w:rsidRPr="00096633">
              <w:rPr>
                <w:szCs w:val="20"/>
              </w:rPr>
              <w:sym w:font="Wingdings" w:char="F0E0"/>
            </w:r>
            <w:r>
              <w:rPr>
                <w:szCs w:val="20"/>
              </w:rPr>
              <w:t xml:space="preserve"> can get a certificate under </w:t>
            </w:r>
            <w:r w:rsidRPr="000D46B5">
              <w:rPr>
                <w:b/>
                <w:szCs w:val="20"/>
              </w:rPr>
              <w:t>s.11</w:t>
            </w:r>
          </w:p>
          <w:p w:rsidR="00E60355" w:rsidRPr="00E5568A" w:rsidRDefault="00E60355" w:rsidP="00694837">
            <w:pPr>
              <w:pStyle w:val="ListParagraph"/>
              <w:numPr>
                <w:ilvl w:val="0"/>
                <w:numId w:val="1"/>
              </w:numPr>
              <w:spacing w:after="0"/>
              <w:rPr>
                <w:szCs w:val="20"/>
              </w:rPr>
            </w:pPr>
            <w:r>
              <w:rPr>
                <w:rFonts w:cs="Times New Roman"/>
                <w:szCs w:val="20"/>
              </w:rPr>
              <w:t>If debt remains unsatisfied after seizure,</w:t>
            </w:r>
            <w:r w:rsidRPr="007A6052">
              <w:rPr>
                <w:rFonts w:cs="Times New Roman"/>
                <w:szCs w:val="20"/>
              </w:rPr>
              <w:t xml:space="preserve"> other creditors may mak</w:t>
            </w:r>
            <w:r>
              <w:rPr>
                <w:rFonts w:cs="Times New Roman"/>
                <w:szCs w:val="20"/>
              </w:rPr>
              <w:t xml:space="preserve">e a claim up </w:t>
            </w:r>
            <w:r w:rsidRPr="007A6052">
              <w:rPr>
                <w:rFonts w:cs="Times New Roman"/>
                <w:szCs w:val="20"/>
              </w:rPr>
              <w:t>until 2 days before the ti</w:t>
            </w:r>
            <w:r>
              <w:rPr>
                <w:rFonts w:cs="Times New Roman"/>
                <w:szCs w:val="20"/>
              </w:rPr>
              <w:t xml:space="preserve">me set for sale by the sheriff – </w:t>
            </w:r>
            <w:r w:rsidRPr="000D46B5">
              <w:rPr>
                <w:rFonts w:cs="Times New Roman"/>
                <w:b/>
                <w:szCs w:val="20"/>
              </w:rPr>
              <w:t>s.6</w:t>
            </w:r>
            <w:r>
              <w:rPr>
                <w:rFonts w:cs="Times New Roman"/>
                <w:szCs w:val="20"/>
              </w:rPr>
              <w:t xml:space="preserve"> </w:t>
            </w:r>
          </w:p>
        </w:tc>
      </w:tr>
      <w:tr w:rsidR="00E60355" w:rsidTr="00694837">
        <w:trPr>
          <w:trHeight w:val="557"/>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Default="00E60355" w:rsidP="00694837">
            <w:pPr>
              <w:spacing w:after="0"/>
              <w:jc w:val="center"/>
              <w:rPr>
                <w:b/>
                <w:szCs w:val="20"/>
              </w:rPr>
            </w:pPr>
            <w:r>
              <w:rPr>
                <w:b/>
                <w:szCs w:val="20"/>
              </w:rPr>
              <w:t>Certificate Holders</w:t>
            </w:r>
          </w:p>
        </w:tc>
        <w:tc>
          <w:tcPr>
            <w:tcW w:w="9450" w:type="dxa"/>
            <w:tcBorders>
              <w:top w:val="single" w:sz="4" w:space="0" w:color="auto"/>
              <w:left w:val="single" w:sz="4" w:space="0" w:color="auto"/>
              <w:bottom w:val="single" w:sz="4" w:space="0" w:color="auto"/>
              <w:right w:val="single" w:sz="4" w:space="0" w:color="auto"/>
            </w:tcBorders>
          </w:tcPr>
          <w:p w:rsidR="00E60355" w:rsidRPr="006F2C96" w:rsidRDefault="00E60355" w:rsidP="00694837">
            <w:pPr>
              <w:pStyle w:val="ListParagraph"/>
              <w:numPr>
                <w:ilvl w:val="0"/>
                <w:numId w:val="1"/>
              </w:numPr>
              <w:spacing w:after="0"/>
              <w:rPr>
                <w:szCs w:val="20"/>
              </w:rPr>
            </w:pPr>
            <w:r>
              <w:rPr>
                <w:rFonts w:cs="Times New Roman"/>
                <w:szCs w:val="20"/>
              </w:rPr>
              <w:t>Certificate holder</w:t>
            </w:r>
            <w:r w:rsidRPr="00844D0D">
              <w:rPr>
                <w:rFonts w:cs="Times New Roman"/>
                <w:szCs w:val="20"/>
              </w:rPr>
              <w:t xml:space="preserve"> may have a writ of execution issued </w:t>
            </w:r>
            <w:r>
              <w:rPr>
                <w:rFonts w:cs="Times New Roman"/>
                <w:szCs w:val="20"/>
              </w:rPr>
              <w:t xml:space="preserve">in same manner as an ordinary judgment – </w:t>
            </w:r>
            <w:r>
              <w:rPr>
                <w:rFonts w:cs="Times New Roman"/>
                <w:b/>
                <w:szCs w:val="20"/>
              </w:rPr>
              <w:t>s.18</w:t>
            </w:r>
          </w:p>
          <w:p w:rsidR="00E60355" w:rsidRDefault="00E60355" w:rsidP="00694837">
            <w:pPr>
              <w:pStyle w:val="ListParagraph"/>
              <w:numPr>
                <w:ilvl w:val="0"/>
                <w:numId w:val="1"/>
              </w:numPr>
              <w:spacing w:after="0"/>
              <w:rPr>
                <w:szCs w:val="20"/>
              </w:rPr>
            </w:pPr>
            <w:r w:rsidRPr="00844D0D">
              <w:rPr>
                <w:rFonts w:cs="Times New Roman"/>
                <w:szCs w:val="20"/>
              </w:rPr>
              <w:t>On receiving certificate, S must make a further seizure of D’s goods and chattels, if any, to cover amount certified + S’s fees</w:t>
            </w:r>
            <w:r>
              <w:rPr>
                <w:rFonts w:cs="Times New Roman"/>
                <w:szCs w:val="20"/>
              </w:rPr>
              <w:t xml:space="preserve"> – </w:t>
            </w:r>
            <w:r>
              <w:rPr>
                <w:rFonts w:cs="Times New Roman"/>
                <w:b/>
                <w:szCs w:val="20"/>
              </w:rPr>
              <w:t xml:space="preserve">s.12 </w:t>
            </w:r>
          </w:p>
        </w:tc>
      </w:tr>
      <w:tr w:rsidR="00E60355" w:rsidRPr="00096633" w:rsidTr="00694837">
        <w:trPr>
          <w:trHeight w:val="188"/>
        </w:trPr>
        <w:tc>
          <w:tcPr>
            <w:tcW w:w="1101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E60355" w:rsidRPr="00096633" w:rsidRDefault="00E60355" w:rsidP="00694837">
            <w:pPr>
              <w:spacing w:after="0"/>
              <w:jc w:val="center"/>
              <w:rPr>
                <w:b/>
                <w:szCs w:val="20"/>
              </w:rPr>
            </w:pPr>
            <w:r>
              <w:rPr>
                <w:b/>
                <w:color w:val="FFFFFF" w:themeColor="background1"/>
                <w:szCs w:val="20"/>
              </w:rPr>
              <w:t>Miscellaneous</w:t>
            </w:r>
          </w:p>
        </w:tc>
      </w:tr>
      <w:tr w:rsidR="00E60355" w:rsidTr="00694837">
        <w:trPr>
          <w:trHeight w:val="557"/>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Pr="008B3A06" w:rsidRDefault="00E60355" w:rsidP="00694837">
            <w:pPr>
              <w:spacing w:after="0"/>
              <w:jc w:val="center"/>
              <w:rPr>
                <w:b/>
                <w:szCs w:val="20"/>
              </w:rPr>
            </w:pPr>
            <w:r>
              <w:rPr>
                <w:b/>
                <w:szCs w:val="20"/>
              </w:rPr>
              <w:t>Certificate Time Limits</w:t>
            </w:r>
          </w:p>
        </w:tc>
        <w:tc>
          <w:tcPr>
            <w:tcW w:w="9450" w:type="dxa"/>
            <w:tcBorders>
              <w:top w:val="single" w:sz="4" w:space="0" w:color="auto"/>
              <w:left w:val="single" w:sz="4" w:space="0" w:color="auto"/>
              <w:bottom w:val="single" w:sz="4" w:space="0" w:color="auto"/>
              <w:right w:val="single" w:sz="4" w:space="0" w:color="auto"/>
            </w:tcBorders>
          </w:tcPr>
          <w:p w:rsidR="00E60355" w:rsidRPr="009835F0" w:rsidRDefault="00E60355" w:rsidP="00694837">
            <w:pPr>
              <w:pStyle w:val="ListParagraph"/>
              <w:numPr>
                <w:ilvl w:val="0"/>
                <w:numId w:val="1"/>
              </w:numPr>
              <w:spacing w:after="0"/>
              <w:rPr>
                <w:szCs w:val="20"/>
              </w:rPr>
            </w:pPr>
            <w:r>
              <w:rPr>
                <w:szCs w:val="20"/>
              </w:rPr>
              <w:t xml:space="preserve">A certificate remains in force for 3 years </w:t>
            </w:r>
            <w:r w:rsidRPr="008B3A06">
              <w:rPr>
                <w:szCs w:val="20"/>
              </w:rPr>
              <w:sym w:font="Wingdings" w:char="F0E0"/>
            </w:r>
            <w:r>
              <w:rPr>
                <w:szCs w:val="20"/>
              </w:rPr>
              <w:t xml:space="preserve"> can also be renewed – </w:t>
            </w:r>
            <w:r>
              <w:rPr>
                <w:b/>
                <w:szCs w:val="20"/>
              </w:rPr>
              <w:t>s.13</w:t>
            </w:r>
          </w:p>
        </w:tc>
      </w:tr>
      <w:tr w:rsidR="00E60355" w:rsidTr="00694837">
        <w:trPr>
          <w:trHeight w:val="557"/>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Pr="0001478E" w:rsidRDefault="00E60355" w:rsidP="00694837">
            <w:pPr>
              <w:spacing w:after="0"/>
              <w:jc w:val="center"/>
              <w:rPr>
                <w:b/>
                <w:szCs w:val="20"/>
              </w:rPr>
            </w:pPr>
            <w:r>
              <w:rPr>
                <w:b/>
                <w:szCs w:val="20"/>
              </w:rPr>
              <w:t>Additional Time for Debtor</w:t>
            </w:r>
          </w:p>
        </w:tc>
        <w:tc>
          <w:tcPr>
            <w:tcW w:w="9450" w:type="dxa"/>
            <w:tcBorders>
              <w:top w:val="single" w:sz="4" w:space="0" w:color="auto"/>
              <w:left w:val="single" w:sz="4" w:space="0" w:color="auto"/>
              <w:bottom w:val="single" w:sz="4" w:space="0" w:color="auto"/>
              <w:right w:val="single" w:sz="4" w:space="0" w:color="auto"/>
            </w:tcBorders>
          </w:tcPr>
          <w:p w:rsidR="00E60355" w:rsidRDefault="00E60355" w:rsidP="00694837">
            <w:pPr>
              <w:pStyle w:val="ListParagraph"/>
              <w:numPr>
                <w:ilvl w:val="0"/>
                <w:numId w:val="1"/>
              </w:numPr>
              <w:spacing w:after="0"/>
              <w:rPr>
                <w:szCs w:val="20"/>
              </w:rPr>
            </w:pPr>
            <w:r>
              <w:rPr>
                <w:szCs w:val="20"/>
              </w:rPr>
              <w:t xml:space="preserve">Court may allow further time to pay upon application and if court believes it will not result in injustice to the creditor – </w:t>
            </w:r>
            <w:r w:rsidRPr="0001478E">
              <w:rPr>
                <w:b/>
                <w:szCs w:val="20"/>
              </w:rPr>
              <w:t>s.22</w:t>
            </w:r>
            <w:r>
              <w:rPr>
                <w:szCs w:val="20"/>
              </w:rPr>
              <w:t xml:space="preserve"> </w:t>
            </w:r>
          </w:p>
          <w:p w:rsidR="00E60355" w:rsidRDefault="00E60355" w:rsidP="00694837">
            <w:pPr>
              <w:pStyle w:val="ListParagraph"/>
              <w:numPr>
                <w:ilvl w:val="0"/>
                <w:numId w:val="1"/>
              </w:numPr>
              <w:spacing w:after="0"/>
              <w:rPr>
                <w:szCs w:val="20"/>
              </w:rPr>
            </w:pPr>
            <w:r>
              <w:rPr>
                <w:szCs w:val="20"/>
              </w:rPr>
              <w:t>No claim can be delayed for more than 3 months though this does not apply to JC’s</w:t>
            </w:r>
          </w:p>
        </w:tc>
      </w:tr>
      <w:tr w:rsidR="00E60355" w:rsidTr="00694837">
        <w:trPr>
          <w:trHeight w:val="557"/>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Pr="008B3A06" w:rsidRDefault="00E60355" w:rsidP="00694837">
            <w:pPr>
              <w:spacing w:after="0"/>
              <w:jc w:val="center"/>
              <w:rPr>
                <w:b/>
                <w:szCs w:val="20"/>
              </w:rPr>
            </w:pPr>
            <w:r>
              <w:rPr>
                <w:b/>
                <w:szCs w:val="20"/>
              </w:rPr>
              <w:t>Debtor/Creditor Can Contest</w:t>
            </w:r>
          </w:p>
        </w:tc>
        <w:tc>
          <w:tcPr>
            <w:tcW w:w="9450" w:type="dxa"/>
            <w:tcBorders>
              <w:top w:val="single" w:sz="4" w:space="0" w:color="auto"/>
              <w:left w:val="single" w:sz="4" w:space="0" w:color="auto"/>
              <w:bottom w:val="single" w:sz="4" w:space="0" w:color="auto"/>
              <w:right w:val="single" w:sz="4" w:space="0" w:color="auto"/>
            </w:tcBorders>
          </w:tcPr>
          <w:p w:rsidR="00E60355" w:rsidRPr="00E5568A" w:rsidRDefault="00E60355" w:rsidP="00694837">
            <w:pPr>
              <w:pStyle w:val="ListParagraph"/>
              <w:numPr>
                <w:ilvl w:val="0"/>
                <w:numId w:val="1"/>
              </w:numPr>
              <w:spacing w:after="0"/>
              <w:rPr>
                <w:rFonts w:cs="Times New Roman"/>
                <w:szCs w:val="20"/>
              </w:rPr>
            </w:pPr>
            <w:r>
              <w:t xml:space="preserve">The claim may be contested by the debtor or by a creditor interested in contesting it – </w:t>
            </w:r>
            <w:r w:rsidRPr="008B3A06">
              <w:rPr>
                <w:b/>
                <w:szCs w:val="20"/>
              </w:rPr>
              <w:t>s.14</w:t>
            </w:r>
          </w:p>
        </w:tc>
      </w:tr>
      <w:tr w:rsidR="00E60355" w:rsidTr="00694837">
        <w:trPr>
          <w:trHeight w:val="557"/>
        </w:trPr>
        <w:tc>
          <w:tcPr>
            <w:tcW w:w="156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60355" w:rsidRDefault="00E60355" w:rsidP="00694837">
            <w:pPr>
              <w:spacing w:after="0"/>
              <w:jc w:val="center"/>
              <w:rPr>
                <w:b/>
                <w:szCs w:val="20"/>
              </w:rPr>
            </w:pPr>
            <w:r>
              <w:rPr>
                <w:b/>
                <w:szCs w:val="20"/>
              </w:rPr>
              <w:t>Attaching Orders</w:t>
            </w:r>
          </w:p>
          <w:p w:rsidR="00E60355" w:rsidRDefault="00E60355" w:rsidP="00694837">
            <w:pPr>
              <w:spacing w:after="0"/>
              <w:jc w:val="center"/>
              <w:rPr>
                <w:b/>
                <w:szCs w:val="20"/>
              </w:rPr>
            </w:pPr>
            <w:r>
              <w:rPr>
                <w:b/>
                <w:szCs w:val="20"/>
              </w:rPr>
              <w:t>/</w:t>
            </w:r>
          </w:p>
          <w:p w:rsidR="00E60355" w:rsidRDefault="00E60355" w:rsidP="00694837">
            <w:pPr>
              <w:spacing w:after="0"/>
              <w:jc w:val="center"/>
              <w:rPr>
                <w:b/>
                <w:szCs w:val="20"/>
              </w:rPr>
            </w:pPr>
            <w:r>
              <w:rPr>
                <w:b/>
                <w:szCs w:val="20"/>
              </w:rPr>
              <w:t>Garnishment</w:t>
            </w:r>
          </w:p>
          <w:p w:rsidR="00E60355" w:rsidRPr="005772E9" w:rsidRDefault="00E60355" w:rsidP="00694837">
            <w:pPr>
              <w:spacing w:after="0"/>
              <w:jc w:val="center"/>
              <w:rPr>
                <w:szCs w:val="20"/>
              </w:rPr>
            </w:pPr>
            <w:r>
              <w:rPr>
                <w:szCs w:val="20"/>
              </w:rPr>
              <w:t>s.34</w:t>
            </w:r>
          </w:p>
        </w:tc>
        <w:tc>
          <w:tcPr>
            <w:tcW w:w="9450" w:type="dxa"/>
            <w:tcBorders>
              <w:top w:val="single" w:sz="4" w:space="0" w:color="auto"/>
              <w:left w:val="single" w:sz="4" w:space="0" w:color="auto"/>
              <w:bottom w:val="dotted" w:sz="4" w:space="0" w:color="auto"/>
              <w:right w:val="single" w:sz="4" w:space="0" w:color="auto"/>
            </w:tcBorders>
          </w:tcPr>
          <w:p w:rsidR="00E60355" w:rsidRPr="00C442F4" w:rsidRDefault="00E60355" w:rsidP="00694837">
            <w:pPr>
              <w:pStyle w:val="ListParagraph"/>
              <w:numPr>
                <w:ilvl w:val="0"/>
                <w:numId w:val="1"/>
              </w:numPr>
              <w:spacing w:after="0"/>
              <w:rPr>
                <w:szCs w:val="20"/>
              </w:rPr>
            </w:pPr>
            <w:r>
              <w:t xml:space="preserve">A sheriff may garnish if: </w:t>
            </w:r>
          </w:p>
          <w:p w:rsidR="00E60355" w:rsidRPr="00C442F4" w:rsidRDefault="00E60355" w:rsidP="00694837">
            <w:pPr>
              <w:pStyle w:val="ListParagraph"/>
              <w:numPr>
                <w:ilvl w:val="1"/>
                <w:numId w:val="50"/>
              </w:numPr>
              <w:spacing w:after="0"/>
              <w:rPr>
                <w:szCs w:val="20"/>
              </w:rPr>
            </w:pPr>
            <w:r>
              <w:t xml:space="preserve">there are several executions and claims AND </w:t>
            </w:r>
          </w:p>
          <w:p w:rsidR="00E60355" w:rsidRPr="005772E9" w:rsidRDefault="00E60355" w:rsidP="00694837">
            <w:pPr>
              <w:pStyle w:val="ListParagraph"/>
              <w:numPr>
                <w:ilvl w:val="1"/>
                <w:numId w:val="50"/>
              </w:numPr>
              <w:spacing w:after="0"/>
              <w:rPr>
                <w:szCs w:val="20"/>
              </w:rPr>
            </w:pPr>
            <w:r>
              <w:t>there do not appear to be sufficient goods to pay them all and the sheriff's own fees</w:t>
            </w:r>
          </w:p>
          <w:p w:rsidR="00E60355" w:rsidRDefault="00E60355" w:rsidP="00694837">
            <w:pPr>
              <w:pStyle w:val="ListParagraph"/>
              <w:numPr>
                <w:ilvl w:val="0"/>
                <w:numId w:val="1"/>
              </w:numPr>
              <w:spacing w:after="0"/>
              <w:rPr>
                <w:szCs w:val="20"/>
              </w:rPr>
            </w:pPr>
            <w:r>
              <w:t xml:space="preserve">Shared </w:t>
            </w:r>
            <w:r>
              <w:sym w:font="Wingdings" w:char="F0E0"/>
            </w:r>
            <w:r>
              <w:t xml:space="preserve"> Any creditor who attaches a debt does so for the creditor and all creditors entitled under this Act</w:t>
            </w:r>
          </w:p>
        </w:tc>
      </w:tr>
      <w:tr w:rsidR="00E60355" w:rsidTr="00694837">
        <w:trPr>
          <w:trHeight w:val="1079"/>
        </w:trPr>
        <w:tc>
          <w:tcPr>
            <w:tcW w:w="156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60355" w:rsidRDefault="00E60355" w:rsidP="00694837">
            <w:pPr>
              <w:spacing w:after="0"/>
              <w:jc w:val="center"/>
              <w:rPr>
                <w:b/>
                <w:szCs w:val="20"/>
              </w:rPr>
            </w:pPr>
          </w:p>
        </w:tc>
        <w:tc>
          <w:tcPr>
            <w:tcW w:w="9450" w:type="dxa"/>
            <w:tcBorders>
              <w:top w:val="dotted" w:sz="4" w:space="0" w:color="auto"/>
              <w:left w:val="single" w:sz="4" w:space="0" w:color="auto"/>
              <w:bottom w:val="single" w:sz="4" w:space="0" w:color="auto"/>
              <w:right w:val="single" w:sz="4" w:space="0" w:color="auto"/>
            </w:tcBorders>
          </w:tcPr>
          <w:p w:rsidR="00E60355" w:rsidRPr="007A6052" w:rsidRDefault="00E60355" w:rsidP="00694837">
            <w:pPr>
              <w:pStyle w:val="ListParagraph"/>
              <w:numPr>
                <w:ilvl w:val="0"/>
                <w:numId w:val="36"/>
              </w:numPr>
              <w:spacing w:after="0"/>
              <w:rPr>
                <w:szCs w:val="20"/>
              </w:rPr>
            </w:pPr>
            <w:r>
              <w:rPr>
                <w:szCs w:val="20"/>
              </w:rPr>
              <w:t xml:space="preserve">The CAA does not apply to PJGO because CAA requires levy </w:t>
            </w:r>
            <w:r w:rsidRPr="007A6052">
              <w:rPr>
                <w:szCs w:val="20"/>
              </w:rPr>
              <w:sym w:font="Wingdings" w:char="F0E0"/>
            </w:r>
            <w:r>
              <w:rPr>
                <w:szCs w:val="20"/>
              </w:rPr>
              <w:t xml:space="preserve"> garnishing proceeds will be shared though if other creditors have given writs to the sheriff at time garnishing order is served – </w:t>
            </w:r>
            <w:r>
              <w:rPr>
                <w:b/>
                <w:i/>
                <w:szCs w:val="20"/>
              </w:rPr>
              <w:t xml:space="preserve">Tan </w:t>
            </w:r>
          </w:p>
          <w:p w:rsidR="00E60355" w:rsidRDefault="00E60355" w:rsidP="00694837">
            <w:pPr>
              <w:pStyle w:val="ListParagraph"/>
              <w:numPr>
                <w:ilvl w:val="1"/>
                <w:numId w:val="36"/>
              </w:numPr>
              <w:spacing w:after="0"/>
              <w:rPr>
                <w:i/>
                <w:sz w:val="18"/>
                <w:szCs w:val="18"/>
              </w:rPr>
            </w:pPr>
            <w:r w:rsidRPr="007A6052">
              <w:rPr>
                <w:i/>
                <w:sz w:val="18"/>
                <w:szCs w:val="18"/>
              </w:rPr>
              <w:t xml:space="preserve">Tan has a prejudgment garnishing order.  Gets judgment and there are no other JCs (at the time the summons was served, though there were when the money was paid into court).  Tan applies under part 1 of the COEA for payment out of that money.  D objects and says it should go to the sheriff or other creditors.  </w:t>
            </w:r>
            <w:r>
              <w:rPr>
                <w:i/>
                <w:sz w:val="18"/>
                <w:szCs w:val="18"/>
              </w:rPr>
              <w:t>Held: Nope</w:t>
            </w:r>
          </w:p>
          <w:p w:rsidR="00E60355" w:rsidRPr="007A6052" w:rsidRDefault="00E60355" w:rsidP="00694837">
            <w:pPr>
              <w:pStyle w:val="ListParagraph"/>
              <w:numPr>
                <w:ilvl w:val="0"/>
                <w:numId w:val="36"/>
              </w:numPr>
              <w:spacing w:after="0"/>
              <w:rPr>
                <w:i/>
                <w:sz w:val="18"/>
                <w:szCs w:val="18"/>
              </w:rPr>
            </w:pPr>
            <w:r>
              <w:rPr>
                <w:szCs w:val="20"/>
              </w:rPr>
              <w:t xml:space="preserve">Practically </w:t>
            </w:r>
            <w:r w:rsidRPr="00C9553E">
              <w:rPr>
                <w:szCs w:val="20"/>
              </w:rPr>
              <w:sym w:font="Wingdings" w:char="F0E0"/>
            </w:r>
            <w:r>
              <w:rPr>
                <w:szCs w:val="20"/>
              </w:rPr>
              <w:t xml:space="preserve"> get GO before writs delivered to sheriff and execution</w:t>
            </w:r>
          </w:p>
        </w:tc>
      </w:tr>
      <w:tr w:rsidR="00E60355" w:rsidTr="00694837">
        <w:trPr>
          <w:trHeight w:val="1079"/>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Default="00E60355" w:rsidP="00694837">
            <w:pPr>
              <w:spacing w:after="0"/>
              <w:jc w:val="center"/>
              <w:rPr>
                <w:b/>
                <w:szCs w:val="20"/>
              </w:rPr>
            </w:pPr>
            <w:r>
              <w:rPr>
                <w:b/>
                <w:szCs w:val="20"/>
              </w:rPr>
              <w:t>Employee Wages</w:t>
            </w:r>
          </w:p>
        </w:tc>
        <w:tc>
          <w:tcPr>
            <w:tcW w:w="9450" w:type="dxa"/>
            <w:tcBorders>
              <w:top w:val="single" w:sz="4" w:space="0" w:color="auto"/>
              <w:left w:val="single" w:sz="4" w:space="0" w:color="auto"/>
              <w:bottom w:val="single" w:sz="4" w:space="0" w:color="auto"/>
              <w:right w:val="single" w:sz="4" w:space="0" w:color="auto"/>
            </w:tcBorders>
          </w:tcPr>
          <w:p w:rsidR="00E60355" w:rsidRPr="001013A4" w:rsidRDefault="00E60355" w:rsidP="00694837">
            <w:pPr>
              <w:pStyle w:val="ListParagraph"/>
              <w:numPr>
                <w:ilvl w:val="0"/>
                <w:numId w:val="36"/>
              </w:numPr>
              <w:spacing w:after="0"/>
              <w:rPr>
                <w:szCs w:val="20"/>
              </w:rPr>
            </w:pPr>
            <w:r w:rsidRPr="00B03EE5">
              <w:rPr>
                <w:szCs w:val="20"/>
              </w:rPr>
              <w:t>Director of employment standards have priority for first 3 months wages then share pro rata for the rest of the amount</w:t>
            </w:r>
            <w:r>
              <w:rPr>
                <w:szCs w:val="20"/>
              </w:rPr>
              <w:t xml:space="preserve"> – </w:t>
            </w:r>
            <w:r w:rsidRPr="00B03EE5">
              <w:rPr>
                <w:b/>
                <w:i/>
                <w:szCs w:val="20"/>
              </w:rPr>
              <w:t xml:space="preserve">MacMillan </w:t>
            </w:r>
            <w:proofErr w:type="spellStart"/>
            <w:r w:rsidRPr="00B03EE5">
              <w:rPr>
                <w:b/>
                <w:i/>
                <w:szCs w:val="20"/>
              </w:rPr>
              <w:t>Bloedel</w:t>
            </w:r>
            <w:proofErr w:type="spellEnd"/>
            <w:r>
              <w:rPr>
                <w:i/>
                <w:szCs w:val="20"/>
              </w:rPr>
              <w:t xml:space="preserve"> </w:t>
            </w:r>
          </w:p>
          <w:p w:rsidR="00E60355" w:rsidRPr="00B03EE5" w:rsidRDefault="00E60355" w:rsidP="00694837">
            <w:pPr>
              <w:pStyle w:val="ListParagraph"/>
              <w:numPr>
                <w:ilvl w:val="0"/>
                <w:numId w:val="36"/>
              </w:numPr>
              <w:spacing w:after="0"/>
              <w:rPr>
                <w:szCs w:val="20"/>
              </w:rPr>
            </w:pPr>
            <w:r>
              <w:rPr>
                <w:szCs w:val="20"/>
              </w:rPr>
              <w:t xml:space="preserve">Director of employment standards has priority even if doesn’t issue writ within 30 days as required </w:t>
            </w:r>
            <w:r w:rsidRPr="001013A4">
              <w:rPr>
                <w:szCs w:val="20"/>
              </w:rPr>
              <w:sym w:font="Wingdings" w:char="F0E0"/>
            </w:r>
            <w:r>
              <w:rPr>
                <w:szCs w:val="20"/>
              </w:rPr>
              <w:t xml:space="preserve"> ESA creates lien that has priority under s.87(3) – </w:t>
            </w:r>
            <w:r w:rsidRPr="00B03EE5">
              <w:rPr>
                <w:b/>
                <w:i/>
                <w:szCs w:val="20"/>
              </w:rPr>
              <w:t xml:space="preserve">MacMillan </w:t>
            </w:r>
            <w:proofErr w:type="spellStart"/>
            <w:r w:rsidRPr="00B03EE5">
              <w:rPr>
                <w:b/>
                <w:i/>
                <w:szCs w:val="20"/>
              </w:rPr>
              <w:t>Bloedel</w:t>
            </w:r>
            <w:proofErr w:type="spellEnd"/>
          </w:p>
        </w:tc>
      </w:tr>
      <w:tr w:rsidR="00E60355" w:rsidTr="00694837">
        <w:trPr>
          <w:trHeight w:val="584"/>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Default="00E60355" w:rsidP="00694837">
            <w:pPr>
              <w:spacing w:after="0"/>
              <w:jc w:val="center"/>
              <w:rPr>
                <w:b/>
                <w:szCs w:val="20"/>
              </w:rPr>
            </w:pPr>
            <w:r>
              <w:rPr>
                <w:b/>
                <w:szCs w:val="20"/>
              </w:rPr>
              <w:t>Equitable Execution</w:t>
            </w:r>
          </w:p>
        </w:tc>
        <w:tc>
          <w:tcPr>
            <w:tcW w:w="9450" w:type="dxa"/>
            <w:tcBorders>
              <w:top w:val="single" w:sz="4" w:space="0" w:color="auto"/>
              <w:left w:val="single" w:sz="4" w:space="0" w:color="auto"/>
              <w:bottom w:val="single" w:sz="4" w:space="0" w:color="auto"/>
              <w:right w:val="single" w:sz="4" w:space="0" w:color="auto"/>
            </w:tcBorders>
          </w:tcPr>
          <w:p w:rsidR="00E60355" w:rsidRPr="00B03EE5" w:rsidRDefault="00E60355" w:rsidP="00694837">
            <w:pPr>
              <w:pStyle w:val="ListParagraph"/>
              <w:numPr>
                <w:ilvl w:val="0"/>
                <w:numId w:val="36"/>
              </w:numPr>
              <w:spacing w:after="0"/>
              <w:rPr>
                <w:szCs w:val="20"/>
              </w:rPr>
            </w:pPr>
            <w:r>
              <w:rPr>
                <w:szCs w:val="20"/>
              </w:rPr>
              <w:t>CAA does not capture money by way of equitable execution</w:t>
            </w:r>
          </w:p>
        </w:tc>
      </w:tr>
      <w:tr w:rsidR="00E60355" w:rsidTr="00694837">
        <w:trPr>
          <w:trHeight w:val="584"/>
        </w:trPr>
        <w:tc>
          <w:tcPr>
            <w:tcW w:w="15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60355" w:rsidRDefault="00E60355" w:rsidP="00694837">
            <w:pPr>
              <w:spacing w:after="0" w:line="240" w:lineRule="auto"/>
              <w:jc w:val="center"/>
              <w:rPr>
                <w:b/>
                <w:szCs w:val="20"/>
              </w:rPr>
            </w:pPr>
            <w:r>
              <w:rPr>
                <w:b/>
                <w:szCs w:val="20"/>
              </w:rPr>
              <w:t>Foreclosure Proceedings</w:t>
            </w:r>
          </w:p>
        </w:tc>
        <w:tc>
          <w:tcPr>
            <w:tcW w:w="9450" w:type="dxa"/>
            <w:tcBorders>
              <w:top w:val="single" w:sz="4" w:space="0" w:color="auto"/>
              <w:left w:val="single" w:sz="4" w:space="0" w:color="auto"/>
              <w:bottom w:val="single" w:sz="4" w:space="0" w:color="auto"/>
              <w:right w:val="single" w:sz="4" w:space="0" w:color="auto"/>
            </w:tcBorders>
          </w:tcPr>
          <w:p w:rsidR="00E60355" w:rsidRPr="00A87AF3" w:rsidRDefault="00E60355" w:rsidP="00694837">
            <w:pPr>
              <w:numPr>
                <w:ilvl w:val="0"/>
                <w:numId w:val="1"/>
              </w:numPr>
              <w:spacing w:after="0"/>
              <w:rPr>
                <w:rFonts w:ascii="Calibri" w:hAnsi="Calibri"/>
                <w:szCs w:val="20"/>
              </w:rPr>
            </w:pPr>
            <w:r>
              <w:t xml:space="preserve">If foreclosure proceedings instituted, then CAA pro rata distribution doesn’t apply </w:t>
            </w:r>
            <w:r>
              <w:sym w:font="Wingdings" w:char="F0E0"/>
            </w:r>
            <w:r>
              <w:t xml:space="preserve"> payment is made on the basis of the order of registration on title – </w:t>
            </w:r>
            <w:proofErr w:type="spellStart"/>
            <w:r>
              <w:rPr>
                <w:b/>
                <w:i/>
              </w:rPr>
              <w:t>Roadburg</w:t>
            </w:r>
            <w:proofErr w:type="spellEnd"/>
          </w:p>
          <w:p w:rsidR="00E60355" w:rsidRPr="00672E73" w:rsidRDefault="00E60355" w:rsidP="00694837">
            <w:pPr>
              <w:numPr>
                <w:ilvl w:val="0"/>
                <w:numId w:val="1"/>
              </w:numPr>
              <w:spacing w:after="0"/>
              <w:rPr>
                <w:rFonts w:ascii="Calibri" w:hAnsi="Calibri"/>
                <w:szCs w:val="20"/>
              </w:rPr>
            </w:pPr>
            <w:r>
              <w:t>So make sure to register your judgment early to have priority!</w:t>
            </w:r>
          </w:p>
        </w:tc>
      </w:tr>
    </w:tbl>
    <w:p w:rsidR="00E60355" w:rsidRDefault="00E60355" w:rsidP="00E60355"/>
    <w:p w:rsidR="00E60355" w:rsidRPr="00E60355" w:rsidRDefault="00E60355" w:rsidP="00E60355"/>
    <w:p w:rsidR="00E60355" w:rsidRDefault="00E60355">
      <w:r>
        <w:br w:type="page"/>
      </w:r>
    </w:p>
    <w:tbl>
      <w:tblPr>
        <w:tblStyle w:val="TableGrid"/>
        <w:tblW w:w="0" w:type="auto"/>
        <w:tblLayout w:type="fixed"/>
        <w:tblLook w:val="04A0" w:firstRow="1" w:lastRow="0" w:firstColumn="1" w:lastColumn="0" w:noHBand="0" w:noVBand="1"/>
      </w:tblPr>
      <w:tblGrid>
        <w:gridCol w:w="1420"/>
        <w:gridCol w:w="398"/>
        <w:gridCol w:w="9198"/>
      </w:tblGrid>
      <w:tr w:rsidR="00BD22E8" w:rsidRPr="008F5B12" w:rsidTr="00E60355">
        <w:trPr>
          <w:trHeight w:val="305"/>
        </w:trPr>
        <w:tc>
          <w:tcPr>
            <w:tcW w:w="11016"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BD22E8" w:rsidRPr="008F5B12" w:rsidRDefault="005256FE" w:rsidP="00013B3C">
            <w:pPr>
              <w:spacing w:after="0"/>
              <w:jc w:val="center"/>
              <w:rPr>
                <w:b/>
                <w:color w:val="FFFFFF" w:themeColor="background1"/>
                <w:szCs w:val="20"/>
              </w:rPr>
            </w:pPr>
            <w:r>
              <w:rPr>
                <w:b/>
                <w:color w:val="FFFFFF" w:themeColor="background1"/>
                <w:szCs w:val="20"/>
              </w:rPr>
              <w:lastRenderedPageBreak/>
              <w:t>Debtors With Special Rights</w:t>
            </w:r>
          </w:p>
        </w:tc>
      </w:tr>
      <w:tr w:rsidR="00322FC9" w:rsidRPr="008F5B12" w:rsidTr="00E60355">
        <w:trPr>
          <w:trHeight w:val="305"/>
        </w:trPr>
        <w:tc>
          <w:tcPr>
            <w:tcW w:w="11016"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322FC9" w:rsidRDefault="00322FC9" w:rsidP="00013B3C">
            <w:pPr>
              <w:spacing w:after="0"/>
              <w:jc w:val="center"/>
              <w:rPr>
                <w:b/>
                <w:color w:val="FFFFFF" w:themeColor="background1"/>
                <w:szCs w:val="20"/>
              </w:rPr>
            </w:pPr>
            <w:r>
              <w:rPr>
                <w:b/>
                <w:color w:val="FFFFFF" w:themeColor="background1"/>
                <w:szCs w:val="20"/>
              </w:rPr>
              <w:t>Exemptions Under the COEA</w:t>
            </w:r>
          </w:p>
        </w:tc>
      </w:tr>
      <w:tr w:rsidR="00322FC9" w:rsidTr="00E60355">
        <w:trPr>
          <w:trHeight w:val="368"/>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FC9" w:rsidRDefault="00322FC9" w:rsidP="00013B3C">
            <w:pPr>
              <w:spacing w:after="0"/>
              <w:jc w:val="center"/>
              <w:rPr>
                <w:b/>
                <w:szCs w:val="20"/>
              </w:rPr>
            </w:pPr>
            <w:r>
              <w:rPr>
                <w:b/>
                <w:szCs w:val="20"/>
              </w:rPr>
              <w:t>Purpose</w:t>
            </w:r>
          </w:p>
        </w:tc>
        <w:tc>
          <w:tcPr>
            <w:tcW w:w="9596" w:type="dxa"/>
            <w:gridSpan w:val="2"/>
            <w:tcBorders>
              <w:top w:val="single" w:sz="4" w:space="0" w:color="auto"/>
              <w:left w:val="single" w:sz="4" w:space="0" w:color="auto"/>
              <w:bottom w:val="single" w:sz="4" w:space="0" w:color="auto"/>
              <w:right w:val="single" w:sz="4" w:space="0" w:color="auto"/>
            </w:tcBorders>
          </w:tcPr>
          <w:p w:rsidR="00322FC9" w:rsidRDefault="00322FC9" w:rsidP="008E4B5F">
            <w:pPr>
              <w:pStyle w:val="ListParagraph"/>
              <w:numPr>
                <w:ilvl w:val="0"/>
                <w:numId w:val="1"/>
              </w:numPr>
              <w:spacing w:after="0"/>
            </w:pPr>
            <w:r>
              <w:t>Provides certain protections to D and D’s family</w:t>
            </w:r>
          </w:p>
        </w:tc>
      </w:tr>
      <w:tr w:rsidR="00BD22E8" w:rsidTr="00E60355">
        <w:trPr>
          <w:trHeight w:val="395"/>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22E8" w:rsidRPr="008F5B12" w:rsidRDefault="00322FC9" w:rsidP="00013B3C">
            <w:pPr>
              <w:spacing w:after="0"/>
              <w:jc w:val="center"/>
              <w:rPr>
                <w:b/>
                <w:szCs w:val="20"/>
              </w:rPr>
            </w:pPr>
            <w:r>
              <w:rPr>
                <w:b/>
                <w:szCs w:val="20"/>
              </w:rPr>
              <w:t>Valid Against</w:t>
            </w:r>
          </w:p>
        </w:tc>
        <w:tc>
          <w:tcPr>
            <w:tcW w:w="9596" w:type="dxa"/>
            <w:gridSpan w:val="2"/>
            <w:tcBorders>
              <w:top w:val="single" w:sz="4" w:space="0" w:color="auto"/>
              <w:left w:val="single" w:sz="4" w:space="0" w:color="auto"/>
              <w:bottom w:val="single" w:sz="4" w:space="0" w:color="auto"/>
              <w:right w:val="single" w:sz="4" w:space="0" w:color="auto"/>
            </w:tcBorders>
          </w:tcPr>
          <w:p w:rsidR="00BD22E8" w:rsidRDefault="00322FC9" w:rsidP="008E4B5F">
            <w:pPr>
              <w:pStyle w:val="ListParagraph"/>
              <w:numPr>
                <w:ilvl w:val="0"/>
                <w:numId w:val="1"/>
              </w:numPr>
              <w:spacing w:after="0"/>
            </w:pPr>
            <w:r>
              <w:t xml:space="preserve">Both legal writs and equitable execution </w:t>
            </w:r>
            <w:r>
              <w:sym w:font="Wingdings" w:char="F0E0"/>
            </w:r>
            <w:r>
              <w:t xml:space="preserve"> law or equity</w:t>
            </w:r>
          </w:p>
        </w:tc>
      </w:tr>
      <w:tr w:rsidR="00C93902" w:rsidTr="00E60355">
        <w:trPr>
          <w:trHeight w:val="557"/>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3902" w:rsidRPr="00F61080" w:rsidRDefault="00F61080" w:rsidP="00013B3C">
            <w:pPr>
              <w:spacing w:after="0"/>
              <w:jc w:val="center"/>
              <w:rPr>
                <w:b/>
                <w:szCs w:val="20"/>
              </w:rPr>
            </w:pPr>
            <w:r>
              <w:rPr>
                <w:b/>
                <w:szCs w:val="20"/>
              </w:rPr>
              <w:t>Salary and Wages</w:t>
            </w:r>
          </w:p>
        </w:tc>
        <w:tc>
          <w:tcPr>
            <w:tcW w:w="9596" w:type="dxa"/>
            <w:gridSpan w:val="2"/>
            <w:tcBorders>
              <w:top w:val="single" w:sz="4" w:space="0" w:color="auto"/>
              <w:left w:val="single" w:sz="4" w:space="0" w:color="auto"/>
              <w:bottom w:val="single" w:sz="4" w:space="0" w:color="auto"/>
              <w:right w:val="single" w:sz="4" w:space="0" w:color="auto"/>
            </w:tcBorders>
          </w:tcPr>
          <w:p w:rsidR="002033F2" w:rsidRDefault="002033F2" w:rsidP="008E4B5F">
            <w:pPr>
              <w:pStyle w:val="ListParagraph"/>
              <w:numPr>
                <w:ilvl w:val="0"/>
                <w:numId w:val="1"/>
              </w:numPr>
              <w:spacing w:after="0"/>
            </w:pPr>
            <w:r>
              <w:t>Immune against PJGO</w:t>
            </w:r>
          </w:p>
          <w:p w:rsidR="00C93902" w:rsidRDefault="00F61080" w:rsidP="008E4B5F">
            <w:pPr>
              <w:pStyle w:val="ListParagraph"/>
              <w:numPr>
                <w:ilvl w:val="0"/>
                <w:numId w:val="1"/>
              </w:numPr>
              <w:spacing w:after="0"/>
            </w:pPr>
            <w:r>
              <w:t xml:space="preserve">70% of any wages due by an employer to an employee is exempt from seizure or attachment under a garnishing order but the exempt amount must not be less than: – </w:t>
            </w:r>
            <w:r>
              <w:rPr>
                <w:b/>
              </w:rPr>
              <w:t>s.3(5)</w:t>
            </w:r>
          </w:p>
          <w:p w:rsidR="00F61080" w:rsidRDefault="00F61080" w:rsidP="0018552D">
            <w:pPr>
              <w:pStyle w:val="ListParagraph"/>
              <w:numPr>
                <w:ilvl w:val="1"/>
                <w:numId w:val="33"/>
              </w:numPr>
              <w:spacing w:after="0"/>
            </w:pPr>
            <w:r>
              <w:t xml:space="preserve">If no dependents </w:t>
            </w:r>
            <w:r>
              <w:sym w:font="Wingdings" w:char="F0E0"/>
            </w:r>
            <w:r>
              <w:t xml:space="preserve"> $100</w:t>
            </w:r>
          </w:p>
          <w:p w:rsidR="00F61080" w:rsidRDefault="00F61080" w:rsidP="0018552D">
            <w:pPr>
              <w:pStyle w:val="ListParagraph"/>
              <w:numPr>
                <w:ilvl w:val="1"/>
                <w:numId w:val="33"/>
              </w:numPr>
              <w:spacing w:after="0"/>
            </w:pPr>
            <w:r>
              <w:t xml:space="preserve">If dependents </w:t>
            </w:r>
            <w:r>
              <w:sym w:font="Wingdings" w:char="F0E0"/>
            </w:r>
            <w:r>
              <w:t xml:space="preserve"> $200</w:t>
            </w:r>
          </w:p>
          <w:p w:rsidR="00F61080" w:rsidRPr="00F61080" w:rsidRDefault="00F61080" w:rsidP="008E4B5F">
            <w:pPr>
              <w:pStyle w:val="ListParagraph"/>
              <w:numPr>
                <w:ilvl w:val="0"/>
                <w:numId w:val="1"/>
              </w:numPr>
              <w:spacing w:after="0"/>
            </w:pPr>
            <w:r>
              <w:t xml:space="preserve">5(a) and (b) don’t apply if debt is for board and lodging – </w:t>
            </w:r>
            <w:r>
              <w:rPr>
                <w:b/>
              </w:rPr>
              <w:t xml:space="preserve">s.3(6) </w:t>
            </w:r>
          </w:p>
          <w:p w:rsidR="00F61080" w:rsidRPr="00CD4237" w:rsidRDefault="00F61080" w:rsidP="008E4B5F">
            <w:pPr>
              <w:pStyle w:val="ListParagraph"/>
              <w:numPr>
                <w:ilvl w:val="0"/>
                <w:numId w:val="1"/>
              </w:numPr>
              <w:spacing w:after="0"/>
            </w:pPr>
            <w:r>
              <w:t xml:space="preserve">If wages seized under alimony, support, maintenance, separation agreement etc. </w:t>
            </w:r>
            <w:r>
              <w:sym w:font="Wingdings" w:char="F0E0"/>
            </w:r>
            <w:r>
              <w:t xml:space="preserve"> the exemption allowed to that person is 50% of any wages due if the wages due do not exceed $600 per month and 33 1/3% for wages in excess of  $600 per month but the amount of the exemption allowed under this subsection must not be less than $100 per month – </w:t>
            </w:r>
            <w:r>
              <w:rPr>
                <w:b/>
              </w:rPr>
              <w:t>s.3(7)</w:t>
            </w:r>
          </w:p>
          <w:p w:rsidR="00CD4237" w:rsidRDefault="00CD4237" w:rsidP="008E4B5F">
            <w:pPr>
              <w:pStyle w:val="ListParagraph"/>
              <w:numPr>
                <w:ilvl w:val="0"/>
                <w:numId w:val="1"/>
              </w:numPr>
              <w:spacing w:after="0"/>
            </w:pPr>
            <w:r w:rsidRPr="00CD4237">
              <w:t>A debtor or creditor who has used s.3 can apply to the court for an increase or reduction of the amount of ex</w:t>
            </w:r>
            <w:r>
              <w:t>e</w:t>
            </w:r>
            <w:r w:rsidRPr="00CD4237">
              <w:t>mption allowed under s.3</w:t>
            </w:r>
            <w:r>
              <w:rPr>
                <w:b/>
              </w:rPr>
              <w:t xml:space="preserve"> – s.4</w:t>
            </w:r>
          </w:p>
        </w:tc>
      </w:tr>
      <w:tr w:rsidR="00322FC9" w:rsidTr="00E60355">
        <w:trPr>
          <w:trHeight w:val="557"/>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FC9" w:rsidRDefault="00322FC9" w:rsidP="00013B3C">
            <w:pPr>
              <w:spacing w:after="0"/>
              <w:jc w:val="center"/>
              <w:rPr>
                <w:b/>
                <w:szCs w:val="20"/>
              </w:rPr>
            </w:pPr>
            <w:r>
              <w:rPr>
                <w:b/>
                <w:szCs w:val="20"/>
              </w:rPr>
              <w:t>Limitation Period</w:t>
            </w:r>
          </w:p>
        </w:tc>
        <w:tc>
          <w:tcPr>
            <w:tcW w:w="9596" w:type="dxa"/>
            <w:gridSpan w:val="2"/>
            <w:tcBorders>
              <w:top w:val="single" w:sz="4" w:space="0" w:color="auto"/>
              <w:left w:val="single" w:sz="4" w:space="0" w:color="auto"/>
              <w:bottom w:val="single" w:sz="4" w:space="0" w:color="auto"/>
              <w:right w:val="single" w:sz="4" w:space="0" w:color="auto"/>
            </w:tcBorders>
          </w:tcPr>
          <w:p w:rsidR="00322FC9" w:rsidRPr="00C04B27" w:rsidRDefault="00C04B27" w:rsidP="008E4B5F">
            <w:pPr>
              <w:pStyle w:val="ListParagraph"/>
              <w:numPr>
                <w:ilvl w:val="0"/>
                <w:numId w:val="1"/>
              </w:numPr>
              <w:spacing w:after="0"/>
            </w:pPr>
            <w:r>
              <w:t xml:space="preserve">Exemptions aren’t absolute </w:t>
            </w:r>
            <w:r>
              <w:sym w:font="Wingdings" w:char="F0E0"/>
            </w:r>
            <w:r>
              <w:t xml:space="preserve"> Must follow COEA and </w:t>
            </w:r>
            <w:r w:rsidR="00322FC9">
              <w:t>claim exemptions within 2 days of seizure</w:t>
            </w:r>
            <w:r w:rsidR="004B0F61">
              <w:t xml:space="preserve"> or notice of seizure</w:t>
            </w:r>
            <w:r w:rsidR="00322FC9">
              <w:t xml:space="preserve"> – </w:t>
            </w:r>
            <w:r w:rsidR="00322FC9">
              <w:rPr>
                <w:b/>
                <w:i/>
              </w:rPr>
              <w:t xml:space="preserve">Re Lee and </w:t>
            </w:r>
            <w:proofErr w:type="spellStart"/>
            <w:r w:rsidR="00322FC9">
              <w:rPr>
                <w:b/>
                <w:i/>
              </w:rPr>
              <w:t>Rathsburg</w:t>
            </w:r>
            <w:proofErr w:type="spellEnd"/>
          </w:p>
          <w:p w:rsidR="00C04B27" w:rsidRDefault="00C04B27" w:rsidP="008E4B5F">
            <w:pPr>
              <w:pStyle w:val="ListParagraph"/>
              <w:numPr>
                <w:ilvl w:val="0"/>
                <w:numId w:val="1"/>
              </w:numPr>
              <w:spacing w:after="0"/>
            </w:pPr>
            <w:r w:rsidRPr="00636002">
              <w:t>A debtor whose personal property has been seized may</w:t>
            </w:r>
            <w:r>
              <w:t xml:space="preserve"> </w:t>
            </w:r>
            <w:r>
              <w:sym w:font="Wingdings" w:char="F0E0"/>
            </w:r>
            <w:r w:rsidRPr="00636002">
              <w:t xml:space="preserve"> within 2 days after the seizure or notice of it, whichever is later, select goods and chattels from the personal property seized, not exceeding in value</w:t>
            </w:r>
            <w:r>
              <w:t xml:space="preserve"> the exemption under section 71</w:t>
            </w:r>
            <w:r w:rsidRPr="00636002">
              <w:t>(1)</w:t>
            </w:r>
            <w:r>
              <w:t xml:space="preserve"> – </w:t>
            </w:r>
            <w:r>
              <w:rPr>
                <w:b/>
              </w:rPr>
              <w:t>s.73(2)</w:t>
            </w:r>
          </w:p>
        </w:tc>
      </w:tr>
      <w:tr w:rsidR="00322FC9" w:rsidTr="00E60355">
        <w:trPr>
          <w:trHeight w:val="449"/>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FC9" w:rsidRDefault="00322FC9" w:rsidP="00013B3C">
            <w:pPr>
              <w:spacing w:after="0"/>
              <w:jc w:val="center"/>
              <w:rPr>
                <w:b/>
                <w:szCs w:val="20"/>
              </w:rPr>
            </w:pPr>
            <w:r>
              <w:rPr>
                <w:b/>
                <w:szCs w:val="20"/>
              </w:rPr>
              <w:t>“Debtor”</w:t>
            </w:r>
          </w:p>
          <w:p w:rsidR="00322FC9" w:rsidRPr="00322FC9" w:rsidRDefault="00322FC9" w:rsidP="00013B3C">
            <w:pPr>
              <w:spacing w:after="0"/>
              <w:jc w:val="center"/>
              <w:rPr>
                <w:szCs w:val="20"/>
              </w:rPr>
            </w:pPr>
            <w:r>
              <w:rPr>
                <w:szCs w:val="20"/>
              </w:rPr>
              <w:t>s.70</w:t>
            </w:r>
          </w:p>
        </w:tc>
        <w:tc>
          <w:tcPr>
            <w:tcW w:w="9596" w:type="dxa"/>
            <w:gridSpan w:val="2"/>
            <w:tcBorders>
              <w:top w:val="single" w:sz="4" w:space="0" w:color="auto"/>
              <w:left w:val="single" w:sz="4" w:space="0" w:color="auto"/>
              <w:bottom w:val="single" w:sz="4" w:space="0" w:color="auto"/>
              <w:right w:val="single" w:sz="4" w:space="0" w:color="auto"/>
            </w:tcBorders>
          </w:tcPr>
          <w:p w:rsidR="00322FC9" w:rsidRDefault="00322FC9" w:rsidP="008E4B5F">
            <w:pPr>
              <w:pStyle w:val="ListParagraph"/>
              <w:numPr>
                <w:ilvl w:val="0"/>
                <w:numId w:val="1"/>
              </w:numPr>
              <w:spacing w:after="0"/>
            </w:pPr>
            <w:r>
              <w:t>Includes any member of the debtor’s household if debtor is absent (not limited to family) + personal representative if debtor is dead</w:t>
            </w:r>
          </w:p>
        </w:tc>
      </w:tr>
      <w:tr w:rsidR="00322FC9" w:rsidTr="00E60355">
        <w:trPr>
          <w:trHeight w:val="557"/>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FC9" w:rsidRDefault="00322FC9" w:rsidP="00013B3C">
            <w:pPr>
              <w:spacing w:after="0"/>
              <w:jc w:val="center"/>
              <w:rPr>
                <w:b/>
                <w:szCs w:val="20"/>
              </w:rPr>
            </w:pPr>
            <w:r>
              <w:rPr>
                <w:b/>
                <w:szCs w:val="20"/>
              </w:rPr>
              <w:t>Personal Property Exemption</w:t>
            </w:r>
          </w:p>
          <w:p w:rsidR="00322FC9" w:rsidRPr="00322FC9" w:rsidRDefault="00322FC9" w:rsidP="00013B3C">
            <w:pPr>
              <w:spacing w:after="0"/>
              <w:jc w:val="center"/>
              <w:rPr>
                <w:szCs w:val="20"/>
              </w:rPr>
            </w:pPr>
            <w:r>
              <w:rPr>
                <w:szCs w:val="20"/>
              </w:rPr>
              <w:t>s.71</w:t>
            </w:r>
          </w:p>
        </w:tc>
        <w:tc>
          <w:tcPr>
            <w:tcW w:w="9596" w:type="dxa"/>
            <w:gridSpan w:val="2"/>
            <w:tcBorders>
              <w:top w:val="single" w:sz="4" w:space="0" w:color="auto"/>
              <w:left w:val="single" w:sz="4" w:space="0" w:color="auto"/>
              <w:bottom w:val="single" w:sz="4" w:space="0" w:color="auto"/>
              <w:right w:val="single" w:sz="4" w:space="0" w:color="auto"/>
            </w:tcBorders>
          </w:tcPr>
          <w:p w:rsidR="00322FC9" w:rsidRDefault="00322FC9" w:rsidP="008E4B5F">
            <w:pPr>
              <w:pStyle w:val="ListParagraph"/>
              <w:numPr>
                <w:ilvl w:val="0"/>
                <w:numId w:val="1"/>
              </w:numPr>
              <w:spacing w:after="0"/>
            </w:pPr>
            <w:r>
              <w:t>The following goods and chattels of a debtor, at the option of the debtor, are exempt from forced seizure or sale by any process at law or in equity:</w:t>
            </w:r>
          </w:p>
          <w:p w:rsidR="00322FC9" w:rsidRDefault="00322FC9" w:rsidP="0018552D">
            <w:pPr>
              <w:pStyle w:val="ListParagraph"/>
              <w:numPr>
                <w:ilvl w:val="0"/>
                <w:numId w:val="31"/>
              </w:numPr>
              <w:spacing w:after="0"/>
            </w:pPr>
            <w:r>
              <w:t xml:space="preserve">necessary </w:t>
            </w:r>
            <w:r w:rsidRPr="00322FC9">
              <w:rPr>
                <w:u w:val="single"/>
              </w:rPr>
              <w:t>clothing</w:t>
            </w:r>
            <w:r>
              <w:t xml:space="preserve"> of the debtor and the debtor's </w:t>
            </w:r>
            <w:r w:rsidR="00DD31B0">
              <w:t>dependents</w:t>
            </w:r>
            <w:r>
              <w:t>;</w:t>
            </w:r>
          </w:p>
          <w:p w:rsidR="00322FC9" w:rsidRDefault="00322FC9" w:rsidP="0018552D">
            <w:pPr>
              <w:pStyle w:val="ListParagraph"/>
              <w:numPr>
                <w:ilvl w:val="0"/>
                <w:numId w:val="31"/>
              </w:numPr>
              <w:spacing w:after="0"/>
            </w:pPr>
            <w:bookmarkStart w:id="5" w:name="d2e3080"/>
            <w:bookmarkEnd w:id="5"/>
            <w:r w:rsidRPr="00322FC9">
              <w:rPr>
                <w:u w:val="single"/>
              </w:rPr>
              <w:t>household furnishings</w:t>
            </w:r>
            <w:r>
              <w:t xml:space="preserve"> and </w:t>
            </w:r>
            <w:r w:rsidRPr="00322FC9">
              <w:rPr>
                <w:u w:val="single"/>
              </w:rPr>
              <w:t>appliances</w:t>
            </w:r>
            <w:r>
              <w:t xml:space="preserve"> that are of a value not exceeding a prescribed amount;</w:t>
            </w:r>
            <w:r w:rsidR="000F26CB">
              <w:t xml:space="preserve"> </w:t>
            </w:r>
            <w:r w:rsidR="000F26CB">
              <w:sym w:font="Wingdings" w:char="F0E0"/>
            </w:r>
            <w:r w:rsidR="000F26CB">
              <w:t xml:space="preserve"> $4,000</w:t>
            </w:r>
          </w:p>
          <w:p w:rsidR="00322FC9" w:rsidRDefault="00322FC9" w:rsidP="0018552D">
            <w:pPr>
              <w:pStyle w:val="ListParagraph"/>
              <w:numPr>
                <w:ilvl w:val="0"/>
                <w:numId w:val="31"/>
              </w:numPr>
              <w:spacing w:after="0"/>
            </w:pPr>
            <w:bookmarkStart w:id="6" w:name="d2e3090"/>
            <w:bookmarkEnd w:id="6"/>
            <w:r w:rsidRPr="00322FC9">
              <w:rPr>
                <w:u w:val="single"/>
              </w:rPr>
              <w:t>one motor vehicle</w:t>
            </w:r>
            <w:r>
              <w:t xml:space="preserve"> that is of a value not exceeding a prescribed amount;</w:t>
            </w:r>
            <w:r w:rsidR="00694837">
              <w:t xml:space="preserve"> </w:t>
            </w:r>
            <w:r w:rsidR="00694837">
              <w:sym w:font="Wingdings" w:char="F0E0"/>
            </w:r>
            <w:r w:rsidR="00694837">
              <w:t xml:space="preserve"> </w:t>
            </w:r>
            <w:r w:rsidR="000F26CB">
              <w:t>$</w:t>
            </w:r>
            <w:r w:rsidR="00694837">
              <w:t>5,000</w:t>
            </w:r>
            <w:r w:rsidR="000F26CB">
              <w:t xml:space="preserve"> for non-FMA debtor, $2,000 if FMA debtor</w:t>
            </w:r>
          </w:p>
          <w:p w:rsidR="00322FC9" w:rsidRDefault="00322FC9" w:rsidP="0018552D">
            <w:pPr>
              <w:pStyle w:val="ListParagraph"/>
              <w:numPr>
                <w:ilvl w:val="0"/>
                <w:numId w:val="31"/>
              </w:numPr>
              <w:spacing w:after="0"/>
            </w:pPr>
            <w:bookmarkStart w:id="7" w:name="d2e3099"/>
            <w:bookmarkEnd w:id="7"/>
            <w:r w:rsidRPr="00322FC9">
              <w:rPr>
                <w:u w:val="single"/>
              </w:rPr>
              <w:t>tools</w:t>
            </w:r>
            <w:r>
              <w:t xml:space="preserve"> and </w:t>
            </w:r>
            <w:r w:rsidRPr="00694837">
              <w:rPr>
                <w:u w:val="single"/>
              </w:rPr>
              <w:t>other personal property</w:t>
            </w:r>
            <w:r>
              <w:t xml:space="preserve"> of the debtor that are </w:t>
            </w:r>
            <w:r w:rsidRPr="00322FC9">
              <w:rPr>
                <w:u w:val="single"/>
              </w:rPr>
              <w:t>used by the debtor to earn income</w:t>
            </w:r>
            <w:r>
              <w:t xml:space="preserve"> from the debtor's occupation;</w:t>
            </w:r>
            <w:r w:rsidR="00694837">
              <w:t xml:space="preserve"> </w:t>
            </w:r>
            <w:r w:rsidR="00694837">
              <w:sym w:font="Wingdings" w:char="F0E0"/>
            </w:r>
            <w:r w:rsidR="00694837">
              <w:t xml:space="preserve"> </w:t>
            </w:r>
            <w:r w:rsidR="000F26CB">
              <w:t>$</w:t>
            </w:r>
            <w:r w:rsidR="00694837">
              <w:t>10,000</w:t>
            </w:r>
          </w:p>
          <w:p w:rsidR="00322FC9" w:rsidRDefault="00322FC9" w:rsidP="0018552D">
            <w:pPr>
              <w:pStyle w:val="ListParagraph"/>
              <w:numPr>
                <w:ilvl w:val="0"/>
                <w:numId w:val="31"/>
              </w:numPr>
              <w:spacing w:after="0"/>
            </w:pPr>
            <w:bookmarkStart w:id="8" w:name="d2e3108"/>
            <w:bookmarkEnd w:id="8"/>
            <w:r w:rsidRPr="00322FC9">
              <w:rPr>
                <w:u w:val="single"/>
              </w:rPr>
              <w:t>medical and dental aids</w:t>
            </w:r>
            <w:r>
              <w:t xml:space="preserve"> that are required by the debtor and the debtor's </w:t>
            </w:r>
            <w:r w:rsidR="00383AA5">
              <w:t>dependents</w:t>
            </w:r>
            <w:r>
              <w:t>;</w:t>
            </w:r>
          </w:p>
          <w:p w:rsidR="00322FC9" w:rsidRDefault="00322FC9" w:rsidP="0018552D">
            <w:pPr>
              <w:pStyle w:val="ListParagraph"/>
              <w:numPr>
                <w:ilvl w:val="0"/>
                <w:numId w:val="31"/>
              </w:numPr>
              <w:spacing w:after="0"/>
            </w:pPr>
            <w:bookmarkStart w:id="9" w:name="d2e3117"/>
            <w:bookmarkEnd w:id="9"/>
            <w:proofErr w:type="gramStart"/>
            <w:r>
              <w:t>any</w:t>
            </w:r>
            <w:proofErr w:type="gramEnd"/>
            <w:r>
              <w:t xml:space="preserve"> personal property prescribed by the regulations that is of a value not exceeding a prescribed amount.</w:t>
            </w:r>
          </w:p>
          <w:p w:rsidR="00322FC9" w:rsidRDefault="00AD2B48" w:rsidP="008E4B5F">
            <w:pPr>
              <w:pStyle w:val="ListParagraph"/>
              <w:numPr>
                <w:ilvl w:val="0"/>
                <w:numId w:val="1"/>
              </w:numPr>
              <w:spacing w:after="0"/>
            </w:pPr>
            <w:r>
              <w:t xml:space="preserve">Exception </w:t>
            </w:r>
            <w:r>
              <w:sym w:font="Wingdings" w:char="F0E0"/>
            </w:r>
            <w:r>
              <w:t xml:space="preserve"> </w:t>
            </w:r>
            <w:r w:rsidR="00322FC9">
              <w:t>Does not apply to corporate debtor</w:t>
            </w:r>
          </w:p>
        </w:tc>
      </w:tr>
      <w:tr w:rsidR="00322FC9" w:rsidTr="00E60355">
        <w:trPr>
          <w:trHeight w:val="170"/>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22FC9" w:rsidRDefault="00AD2B48" w:rsidP="00013B3C">
            <w:pPr>
              <w:spacing w:after="0"/>
              <w:jc w:val="center"/>
              <w:rPr>
                <w:b/>
                <w:szCs w:val="20"/>
              </w:rPr>
            </w:pPr>
            <w:r>
              <w:rPr>
                <w:b/>
                <w:szCs w:val="20"/>
              </w:rPr>
              <w:t xml:space="preserve">Principal Residence </w:t>
            </w:r>
          </w:p>
          <w:p w:rsidR="00AD2B48" w:rsidRPr="00AD2B48" w:rsidRDefault="00AD2B48" w:rsidP="00013B3C">
            <w:pPr>
              <w:spacing w:after="0"/>
              <w:jc w:val="center"/>
              <w:rPr>
                <w:szCs w:val="20"/>
              </w:rPr>
            </w:pPr>
            <w:r>
              <w:rPr>
                <w:szCs w:val="20"/>
              </w:rPr>
              <w:t>s.71.1</w:t>
            </w:r>
          </w:p>
        </w:tc>
        <w:tc>
          <w:tcPr>
            <w:tcW w:w="9596" w:type="dxa"/>
            <w:gridSpan w:val="2"/>
            <w:tcBorders>
              <w:top w:val="single" w:sz="4" w:space="0" w:color="auto"/>
              <w:left w:val="single" w:sz="4" w:space="0" w:color="auto"/>
              <w:bottom w:val="single" w:sz="4" w:space="0" w:color="auto"/>
              <w:right w:val="single" w:sz="4" w:space="0" w:color="auto"/>
            </w:tcBorders>
          </w:tcPr>
          <w:p w:rsidR="00322FC9" w:rsidRDefault="00AD2B48" w:rsidP="008E4B5F">
            <w:pPr>
              <w:pStyle w:val="ListParagraph"/>
              <w:numPr>
                <w:ilvl w:val="0"/>
                <w:numId w:val="1"/>
              </w:numPr>
              <w:spacing w:after="0"/>
            </w:pPr>
            <w:r>
              <w:t xml:space="preserve">The principal residence of a debtor is exempt from </w:t>
            </w:r>
            <w:r w:rsidRPr="00C652FC">
              <w:rPr>
                <w:i/>
              </w:rPr>
              <w:t>forced</w:t>
            </w:r>
            <w:r>
              <w:t xml:space="preserve"> seizure or sale by any process at law or in equity if the value of the debtor's equity in the principal residence does not exceed a prescribed amount.</w:t>
            </w:r>
            <w:r w:rsidR="000F26CB">
              <w:t xml:space="preserve"> </w:t>
            </w:r>
            <w:r w:rsidR="000F26CB">
              <w:sym w:font="Wingdings" w:char="F0E0"/>
            </w:r>
            <w:r w:rsidR="000F26CB">
              <w:t xml:space="preserve"> $12,000 for Vancouver, $9,000 for outside Vancouver</w:t>
            </w:r>
          </w:p>
          <w:p w:rsidR="00AD2B48" w:rsidRDefault="00AD2B48" w:rsidP="008E4B5F">
            <w:pPr>
              <w:pStyle w:val="ListParagraph"/>
              <w:numPr>
                <w:ilvl w:val="1"/>
                <w:numId w:val="1"/>
              </w:numPr>
              <w:spacing w:after="0"/>
            </w:pPr>
            <w:r>
              <w:t xml:space="preserve">Exception </w:t>
            </w:r>
            <w:r>
              <w:sym w:font="Wingdings" w:char="F0E0"/>
            </w:r>
            <w:r>
              <w:t xml:space="preserve"> does not apply to corporate debtor or for mortgage matter</w:t>
            </w:r>
          </w:p>
          <w:p w:rsidR="00C93902" w:rsidRDefault="00C93902" w:rsidP="008E4B5F">
            <w:pPr>
              <w:pStyle w:val="ListParagraph"/>
              <w:numPr>
                <w:ilvl w:val="1"/>
                <w:numId w:val="1"/>
              </w:numPr>
              <w:spacing w:after="0"/>
            </w:pPr>
            <w:r>
              <w:t xml:space="preserve">Remember! </w:t>
            </w:r>
            <w:r>
              <w:sym w:font="Wingdings" w:char="F0E0"/>
            </w:r>
            <w:r>
              <w:t xml:space="preserve"> s.96(2) may still apply, court can exercise discretion to defer the sale</w:t>
            </w:r>
          </w:p>
          <w:p w:rsidR="004A2170" w:rsidRPr="004A2170" w:rsidRDefault="004A2170" w:rsidP="008E4B5F">
            <w:pPr>
              <w:pStyle w:val="ListParagraph"/>
              <w:numPr>
                <w:ilvl w:val="0"/>
                <w:numId w:val="1"/>
              </w:numPr>
              <w:spacing w:after="0"/>
            </w:pPr>
            <w:r>
              <w:t xml:space="preserve">Broad interpretation of s.71.1 </w:t>
            </w:r>
            <w:r w:rsidR="00C652FC">
              <w:t>and</w:t>
            </w:r>
            <w:r w:rsidR="00E81021">
              <w:t xml:space="preserve"> the</w:t>
            </w:r>
            <w:r w:rsidR="00C652FC">
              <w:t xml:space="preserve"> meaning of “forced” </w:t>
            </w:r>
            <w:r>
              <w:sym w:font="Wingdings" w:char="F0E0"/>
            </w:r>
            <w:r>
              <w:t xml:space="preserve"> JD can claim this exemption even</w:t>
            </w:r>
            <w:r w:rsidR="00914A2F">
              <w:t xml:space="preserve"> if not involuntary sale within meaning of COEA</w:t>
            </w:r>
            <w:r w:rsidR="00937D6F">
              <w:t xml:space="preserve"> </w:t>
            </w:r>
            <w:r w:rsidR="00914A2F">
              <w:t>(</w:t>
            </w:r>
            <w:r w:rsidR="00937D6F">
              <w:t>JD</w:t>
            </w:r>
            <w:r>
              <w:t xml:space="preserve"> conducts their own sale</w:t>
            </w:r>
            <w:r w:rsidR="00937D6F">
              <w:t xml:space="preserve"> (</w:t>
            </w:r>
            <w:proofErr w:type="spellStart"/>
            <w:r w:rsidR="00937D6F">
              <w:t>voluntary</w:t>
            </w:r>
            <w:r w:rsidR="00937D6F" w:rsidRPr="00937D6F">
              <w:rPr>
                <w:i/>
              </w:rPr>
              <w:t>ish</w:t>
            </w:r>
            <w:proofErr w:type="spellEnd"/>
            <w:r w:rsidR="00937D6F">
              <w:t xml:space="preserve">) </w:t>
            </w:r>
            <w:r>
              <w:t>rather than have bank/sheriff sell it</w:t>
            </w:r>
            <w:r w:rsidR="00937D6F">
              <w:t xml:space="preserve"> (forced/involuntary)</w:t>
            </w:r>
            <w:r w:rsidR="00914A2F">
              <w:t>)</w:t>
            </w:r>
            <w:r>
              <w:t xml:space="preserve"> – </w:t>
            </w:r>
            <w:r>
              <w:rPr>
                <w:b/>
                <w:i/>
              </w:rPr>
              <w:t xml:space="preserve">Nguyen </w:t>
            </w:r>
          </w:p>
          <w:p w:rsidR="004A2170" w:rsidRPr="004A2170" w:rsidRDefault="004A2170" w:rsidP="008E4B5F">
            <w:pPr>
              <w:pStyle w:val="ListParagraph"/>
              <w:numPr>
                <w:ilvl w:val="1"/>
                <w:numId w:val="1"/>
              </w:numPr>
              <w:spacing w:after="0"/>
              <w:rPr>
                <w:i/>
                <w:sz w:val="18"/>
                <w:szCs w:val="18"/>
              </w:rPr>
            </w:pPr>
            <w:r>
              <w:rPr>
                <w:i/>
                <w:sz w:val="18"/>
                <w:szCs w:val="18"/>
              </w:rPr>
              <w:t>RBC c</w:t>
            </w:r>
            <w:r w:rsidRPr="004A2170">
              <w:rPr>
                <w:i/>
                <w:sz w:val="18"/>
                <w:szCs w:val="18"/>
              </w:rPr>
              <w:t>ommences foreclosure proceedings and register judgment against</w:t>
            </w:r>
            <w:r w:rsidR="00DE5CDC">
              <w:rPr>
                <w:i/>
                <w:sz w:val="18"/>
                <w:szCs w:val="18"/>
              </w:rPr>
              <w:t xml:space="preserve"> title to the Nguyen’s property /</w:t>
            </w:r>
            <w:r w:rsidRPr="004A2170">
              <w:rPr>
                <w:i/>
                <w:sz w:val="18"/>
                <w:szCs w:val="18"/>
              </w:rPr>
              <w:t xml:space="preserve"> Nguyen’s figure that they can get a better price than the foreclosure</w:t>
            </w:r>
            <w:r w:rsidR="00DE5CDC">
              <w:rPr>
                <w:i/>
                <w:sz w:val="18"/>
                <w:szCs w:val="18"/>
              </w:rPr>
              <w:t xml:space="preserve"> //</w:t>
            </w:r>
            <w:r w:rsidRPr="004A2170">
              <w:rPr>
                <w:i/>
                <w:sz w:val="18"/>
                <w:szCs w:val="18"/>
              </w:rPr>
              <w:t xml:space="preserve"> sell the pro</w:t>
            </w:r>
            <w:r w:rsidR="00DE5CDC">
              <w:rPr>
                <w:i/>
                <w:sz w:val="18"/>
                <w:szCs w:val="18"/>
              </w:rPr>
              <w:t>perty with the bank’s approval //</w:t>
            </w:r>
            <w:r w:rsidRPr="004A2170">
              <w:rPr>
                <w:i/>
                <w:sz w:val="18"/>
                <w:szCs w:val="18"/>
              </w:rPr>
              <w:t xml:space="preserve"> </w:t>
            </w:r>
            <w:proofErr w:type="gramStart"/>
            <w:r w:rsidRPr="004A2170">
              <w:rPr>
                <w:i/>
                <w:sz w:val="18"/>
                <w:szCs w:val="18"/>
              </w:rPr>
              <w:t>They</w:t>
            </w:r>
            <w:proofErr w:type="gramEnd"/>
            <w:r w:rsidRPr="004A2170">
              <w:rPr>
                <w:i/>
                <w:sz w:val="18"/>
                <w:szCs w:val="18"/>
              </w:rPr>
              <w:t xml:space="preserve"> deduct $24 000 from the proceeds of the sale pursuant to sect</w:t>
            </w:r>
            <w:r w:rsidR="00DE5CDC">
              <w:rPr>
                <w:i/>
                <w:sz w:val="18"/>
                <w:szCs w:val="18"/>
              </w:rPr>
              <w:t>ion 71.1.</w:t>
            </w:r>
            <w:r w:rsidRPr="004A2170">
              <w:rPr>
                <w:i/>
                <w:sz w:val="18"/>
                <w:szCs w:val="18"/>
              </w:rPr>
              <w:t xml:space="preserve"> RB says, voluntary sale OR foreclosure sale and they get all.  Ng</w:t>
            </w:r>
            <w:r>
              <w:rPr>
                <w:i/>
                <w:sz w:val="18"/>
                <w:szCs w:val="18"/>
              </w:rPr>
              <w:t>u</w:t>
            </w:r>
            <w:r w:rsidRPr="004A2170">
              <w:rPr>
                <w:i/>
                <w:sz w:val="18"/>
                <w:szCs w:val="18"/>
              </w:rPr>
              <w:t>yen’s say sale under COEA</w:t>
            </w:r>
            <w:r>
              <w:rPr>
                <w:i/>
                <w:sz w:val="18"/>
                <w:szCs w:val="18"/>
              </w:rPr>
              <w:t>. Held: JD can still claim the exemption.</w:t>
            </w:r>
            <w:r w:rsidR="00B21F7A">
              <w:rPr>
                <w:i/>
                <w:sz w:val="18"/>
                <w:szCs w:val="18"/>
              </w:rPr>
              <w:t xml:space="preserve"> Not a true voluntary sale.</w:t>
            </w:r>
          </w:p>
        </w:tc>
      </w:tr>
      <w:tr w:rsidR="00AD2B48" w:rsidTr="00E60355">
        <w:trPr>
          <w:trHeight w:val="557"/>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2B48" w:rsidRDefault="00AD2B48" w:rsidP="00013B3C">
            <w:pPr>
              <w:spacing w:after="0"/>
              <w:jc w:val="center"/>
              <w:rPr>
                <w:b/>
                <w:szCs w:val="20"/>
              </w:rPr>
            </w:pPr>
            <w:r>
              <w:rPr>
                <w:b/>
                <w:szCs w:val="20"/>
              </w:rPr>
              <w:lastRenderedPageBreak/>
              <w:t>Property Exceeding Exempted Values</w:t>
            </w:r>
          </w:p>
          <w:p w:rsidR="00AD2B48" w:rsidRPr="00AD2B48" w:rsidRDefault="00AD2B48" w:rsidP="00013B3C">
            <w:pPr>
              <w:spacing w:after="0"/>
              <w:jc w:val="center"/>
              <w:rPr>
                <w:szCs w:val="20"/>
              </w:rPr>
            </w:pPr>
            <w:r>
              <w:rPr>
                <w:szCs w:val="20"/>
              </w:rPr>
              <w:t>s.71.2</w:t>
            </w:r>
          </w:p>
        </w:tc>
        <w:tc>
          <w:tcPr>
            <w:tcW w:w="9596" w:type="dxa"/>
            <w:gridSpan w:val="2"/>
            <w:tcBorders>
              <w:top w:val="single" w:sz="4" w:space="0" w:color="auto"/>
              <w:left w:val="single" w:sz="4" w:space="0" w:color="auto"/>
              <w:bottom w:val="single" w:sz="4" w:space="0" w:color="auto"/>
              <w:right w:val="single" w:sz="4" w:space="0" w:color="auto"/>
            </w:tcBorders>
          </w:tcPr>
          <w:p w:rsidR="00AD2B48" w:rsidRDefault="00AD2B48" w:rsidP="008E4B5F">
            <w:pPr>
              <w:pStyle w:val="ListParagraph"/>
              <w:numPr>
                <w:ilvl w:val="0"/>
                <w:numId w:val="1"/>
              </w:numPr>
              <w:spacing w:after="0"/>
            </w:pPr>
            <w:r>
              <w:t>If the value of the property referred to in section 71 or 71.1 exceeds the prescribed amount of the exemption for the property, that property is subject to seizure and sale under this Act.</w:t>
            </w:r>
          </w:p>
          <w:p w:rsidR="00AD2B48" w:rsidRDefault="00AD2B48" w:rsidP="008E4B5F">
            <w:pPr>
              <w:pStyle w:val="ListParagraph"/>
              <w:numPr>
                <w:ilvl w:val="0"/>
                <w:numId w:val="1"/>
              </w:numPr>
              <w:spacing w:after="0"/>
            </w:pPr>
            <w:r>
              <w:t>If the above property is sold then proceeds are distributed:</w:t>
            </w:r>
          </w:p>
          <w:p w:rsidR="00AD2B48" w:rsidRDefault="00AD2B48" w:rsidP="008E4B5F">
            <w:pPr>
              <w:pStyle w:val="ListParagraph"/>
              <w:numPr>
                <w:ilvl w:val="1"/>
                <w:numId w:val="1"/>
              </w:numPr>
              <w:spacing w:after="0"/>
            </w:pPr>
            <w:r>
              <w:t xml:space="preserve">First </w:t>
            </w:r>
            <w:r>
              <w:sym w:font="Wingdings" w:char="F0E0"/>
            </w:r>
            <w:r>
              <w:t xml:space="preserve"> to secured creditor the amount owed</w:t>
            </w:r>
          </w:p>
          <w:p w:rsidR="00AD2B48" w:rsidRDefault="00AD2B48" w:rsidP="008E4B5F">
            <w:pPr>
              <w:pStyle w:val="ListParagraph"/>
              <w:numPr>
                <w:ilvl w:val="1"/>
                <w:numId w:val="1"/>
              </w:numPr>
              <w:spacing w:after="0"/>
            </w:pPr>
            <w:r>
              <w:t xml:space="preserve">Second </w:t>
            </w:r>
            <w:r>
              <w:sym w:font="Wingdings" w:char="F0E0"/>
            </w:r>
            <w:r>
              <w:t xml:space="preserve"> to the debtor an amount not exceeding the prescribed amount of the exemption </w:t>
            </w:r>
          </w:p>
          <w:p w:rsidR="00A93209" w:rsidRPr="00A93209" w:rsidRDefault="00A93209" w:rsidP="008E4B5F">
            <w:pPr>
              <w:pStyle w:val="ListParagraph"/>
              <w:numPr>
                <w:ilvl w:val="0"/>
                <w:numId w:val="1"/>
              </w:numPr>
              <w:spacing w:after="0"/>
            </w:pPr>
            <w:r>
              <w:t xml:space="preserve">However, courts will give broad interpretation of value of exemption as these provisions are designed to protect debtors – </w:t>
            </w:r>
            <w:r>
              <w:rPr>
                <w:b/>
                <w:i/>
              </w:rPr>
              <w:t xml:space="preserve">Atwal </w:t>
            </w:r>
          </w:p>
          <w:p w:rsidR="00A93209" w:rsidRPr="00A93209" w:rsidRDefault="00A93209" w:rsidP="008E4B5F">
            <w:pPr>
              <w:pStyle w:val="ListParagraph"/>
              <w:numPr>
                <w:ilvl w:val="1"/>
                <w:numId w:val="1"/>
              </w:numPr>
              <w:spacing w:after="0"/>
            </w:pPr>
            <w:r w:rsidRPr="00A93209">
              <w:rPr>
                <w:i/>
                <w:sz w:val="18"/>
                <w:szCs w:val="18"/>
              </w:rPr>
              <w:t xml:space="preserve">Here, </w:t>
            </w:r>
            <w:r>
              <w:rPr>
                <w:i/>
                <w:sz w:val="18"/>
                <w:szCs w:val="18"/>
              </w:rPr>
              <w:t>value of car was $5,800 but exemption only for $5,000. Court lets it slide.</w:t>
            </w:r>
          </w:p>
        </w:tc>
      </w:tr>
      <w:tr w:rsidR="00AD2B48" w:rsidTr="00E60355">
        <w:trPr>
          <w:trHeight w:val="2303"/>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2B48" w:rsidRDefault="00AD2B48" w:rsidP="00013B3C">
            <w:pPr>
              <w:spacing w:after="0"/>
              <w:jc w:val="center"/>
              <w:rPr>
                <w:b/>
                <w:szCs w:val="20"/>
              </w:rPr>
            </w:pPr>
            <w:r>
              <w:rPr>
                <w:b/>
                <w:szCs w:val="20"/>
              </w:rPr>
              <w:t xml:space="preserve">Registered Plans </w:t>
            </w:r>
          </w:p>
          <w:p w:rsidR="00AD2B48" w:rsidRDefault="00AD2B48" w:rsidP="00013B3C">
            <w:pPr>
              <w:spacing w:after="0"/>
              <w:jc w:val="center"/>
              <w:rPr>
                <w:b/>
                <w:szCs w:val="20"/>
              </w:rPr>
            </w:pPr>
            <w:r>
              <w:rPr>
                <w:b/>
                <w:szCs w:val="20"/>
              </w:rPr>
              <w:t>(like RRSPs)</w:t>
            </w:r>
          </w:p>
          <w:p w:rsidR="00AD2B48" w:rsidRPr="00AD2B48" w:rsidRDefault="00AD2B48" w:rsidP="00013B3C">
            <w:pPr>
              <w:spacing w:after="0"/>
              <w:jc w:val="center"/>
              <w:rPr>
                <w:szCs w:val="20"/>
              </w:rPr>
            </w:pPr>
            <w:r>
              <w:rPr>
                <w:szCs w:val="20"/>
              </w:rPr>
              <w:t>s.71.3</w:t>
            </w:r>
          </w:p>
        </w:tc>
        <w:tc>
          <w:tcPr>
            <w:tcW w:w="9596" w:type="dxa"/>
            <w:gridSpan w:val="2"/>
            <w:tcBorders>
              <w:top w:val="single" w:sz="4" w:space="0" w:color="auto"/>
              <w:left w:val="single" w:sz="4" w:space="0" w:color="auto"/>
              <w:bottom w:val="single" w:sz="4" w:space="0" w:color="auto"/>
              <w:right w:val="single" w:sz="4" w:space="0" w:color="auto"/>
            </w:tcBorders>
          </w:tcPr>
          <w:p w:rsidR="00AD2B48" w:rsidRDefault="00AD2B48" w:rsidP="0018552D">
            <w:pPr>
              <w:pStyle w:val="ListParagraph"/>
              <w:numPr>
                <w:ilvl w:val="0"/>
                <w:numId w:val="32"/>
              </w:numPr>
              <w:spacing w:after="0"/>
              <w:rPr>
                <w:szCs w:val="20"/>
              </w:rPr>
            </w:pPr>
            <w:r>
              <w:rPr>
                <w:szCs w:val="20"/>
              </w:rPr>
              <w:t>Registered plans</w:t>
            </w:r>
            <w:r w:rsidRPr="00AD2B48">
              <w:rPr>
                <w:szCs w:val="20"/>
              </w:rPr>
              <w:t xml:space="preserve"> are </w:t>
            </w:r>
            <w:r w:rsidRPr="00AD2B48">
              <w:rPr>
                <w:i/>
                <w:szCs w:val="20"/>
              </w:rPr>
              <w:t>prima facie</w:t>
            </w:r>
            <w:r>
              <w:rPr>
                <w:i/>
                <w:szCs w:val="20"/>
              </w:rPr>
              <w:t xml:space="preserve"> </w:t>
            </w:r>
            <w:r>
              <w:rPr>
                <w:szCs w:val="20"/>
              </w:rPr>
              <w:t>exempt from any enforcement process</w:t>
            </w:r>
            <w:r w:rsidRPr="00AD2B48">
              <w:rPr>
                <w:szCs w:val="20"/>
              </w:rPr>
              <w:t xml:space="preserve">.  </w:t>
            </w:r>
          </w:p>
          <w:p w:rsidR="00AD2B48" w:rsidRPr="00AD2B48" w:rsidRDefault="00AD2B48" w:rsidP="0018552D">
            <w:pPr>
              <w:pStyle w:val="ListParagraph"/>
              <w:numPr>
                <w:ilvl w:val="0"/>
                <w:numId w:val="32"/>
              </w:numPr>
              <w:spacing w:after="0"/>
              <w:rPr>
                <w:szCs w:val="20"/>
              </w:rPr>
            </w:pPr>
            <w:r>
              <w:rPr>
                <w:szCs w:val="20"/>
              </w:rPr>
              <w:t>E</w:t>
            </w:r>
            <w:r w:rsidRPr="00AD2B48">
              <w:rPr>
                <w:szCs w:val="20"/>
              </w:rPr>
              <w:t xml:space="preserve">xceptions: </w:t>
            </w:r>
          </w:p>
          <w:p w:rsidR="00AD2B48" w:rsidRPr="004F4547" w:rsidRDefault="00636002" w:rsidP="0018552D">
            <w:pPr>
              <w:pStyle w:val="ListParagraph"/>
              <w:numPr>
                <w:ilvl w:val="1"/>
                <w:numId w:val="32"/>
              </w:numPr>
              <w:spacing w:after="0"/>
              <w:rPr>
                <w:szCs w:val="20"/>
              </w:rPr>
            </w:pPr>
            <w:r>
              <w:rPr>
                <w:szCs w:val="20"/>
              </w:rPr>
              <w:t>P</w:t>
            </w:r>
            <w:r w:rsidR="00AD2B48" w:rsidRPr="004F4547">
              <w:rPr>
                <w:szCs w:val="20"/>
              </w:rPr>
              <w:t>roperty contributed to a registered plan after or within 12 months before the date on which the debt being enforced came due,</w:t>
            </w:r>
          </w:p>
          <w:p w:rsidR="00AD2B48" w:rsidRPr="004F4547" w:rsidRDefault="00636002" w:rsidP="0018552D">
            <w:pPr>
              <w:pStyle w:val="ListParagraph"/>
              <w:numPr>
                <w:ilvl w:val="1"/>
                <w:numId w:val="32"/>
              </w:numPr>
              <w:spacing w:after="0"/>
              <w:rPr>
                <w:szCs w:val="20"/>
              </w:rPr>
            </w:pPr>
            <w:r>
              <w:rPr>
                <w:szCs w:val="20"/>
              </w:rPr>
              <w:t>P</w:t>
            </w:r>
            <w:r w:rsidR="00AD2B48" w:rsidRPr="004F4547">
              <w:rPr>
                <w:szCs w:val="20"/>
              </w:rPr>
              <w:t>roperty that has been or is being paid out of a registered plan,</w:t>
            </w:r>
          </w:p>
          <w:p w:rsidR="00AD2B48" w:rsidRPr="004F4547" w:rsidRDefault="00636002" w:rsidP="0018552D">
            <w:pPr>
              <w:pStyle w:val="ListParagraph"/>
              <w:numPr>
                <w:ilvl w:val="1"/>
                <w:numId w:val="32"/>
              </w:numPr>
              <w:spacing w:after="0"/>
              <w:rPr>
                <w:szCs w:val="20"/>
              </w:rPr>
            </w:pPr>
            <w:r>
              <w:rPr>
                <w:szCs w:val="20"/>
              </w:rPr>
              <w:t>A</w:t>
            </w:r>
            <w:r w:rsidR="00AD2B48" w:rsidRPr="004F4547">
              <w:rPr>
                <w:szCs w:val="20"/>
              </w:rPr>
              <w:t xml:space="preserve">n enforcement process that is being effected in support of the enforcement of a maintenance order as defined in the </w:t>
            </w:r>
            <w:r w:rsidR="00AD2B48" w:rsidRPr="004F4547">
              <w:rPr>
                <w:i/>
                <w:iCs/>
                <w:szCs w:val="20"/>
              </w:rPr>
              <w:t>Family Maintenance Enforcement Act</w:t>
            </w:r>
            <w:r w:rsidR="00AD2B48" w:rsidRPr="004F4547">
              <w:rPr>
                <w:szCs w:val="20"/>
              </w:rPr>
              <w:t>, or</w:t>
            </w:r>
            <w:bookmarkStart w:id="10" w:name="section71.3"/>
          </w:p>
          <w:p w:rsidR="00AD2B48" w:rsidRPr="00636002" w:rsidRDefault="00636002" w:rsidP="0018552D">
            <w:pPr>
              <w:pStyle w:val="ListParagraph"/>
              <w:numPr>
                <w:ilvl w:val="1"/>
                <w:numId w:val="32"/>
              </w:numPr>
              <w:spacing w:after="0"/>
              <w:rPr>
                <w:szCs w:val="20"/>
              </w:rPr>
            </w:pPr>
            <w:r>
              <w:rPr>
                <w:szCs w:val="20"/>
              </w:rPr>
              <w:t>A</w:t>
            </w:r>
            <w:r w:rsidR="00AD2B48" w:rsidRPr="004F4547">
              <w:rPr>
                <w:szCs w:val="20"/>
              </w:rPr>
              <w:t>n enforcement process initiated against a registered plan before November 1, 2008.</w:t>
            </w:r>
            <w:bookmarkEnd w:id="10"/>
          </w:p>
        </w:tc>
      </w:tr>
      <w:tr w:rsidR="00AD2B48" w:rsidTr="00E60355">
        <w:trPr>
          <w:trHeight w:val="557"/>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2B48" w:rsidRDefault="00636002" w:rsidP="00013B3C">
            <w:pPr>
              <w:spacing w:after="0"/>
              <w:jc w:val="center"/>
              <w:rPr>
                <w:b/>
                <w:szCs w:val="20"/>
              </w:rPr>
            </w:pPr>
            <w:r>
              <w:rPr>
                <w:b/>
                <w:szCs w:val="20"/>
              </w:rPr>
              <w:t>Art</w:t>
            </w:r>
          </w:p>
          <w:p w:rsidR="00636002" w:rsidRPr="00636002" w:rsidRDefault="00636002" w:rsidP="00013B3C">
            <w:pPr>
              <w:spacing w:after="0"/>
              <w:jc w:val="center"/>
              <w:rPr>
                <w:szCs w:val="20"/>
              </w:rPr>
            </w:pPr>
            <w:r>
              <w:rPr>
                <w:szCs w:val="20"/>
              </w:rPr>
              <w:t>s.72</w:t>
            </w:r>
          </w:p>
        </w:tc>
        <w:tc>
          <w:tcPr>
            <w:tcW w:w="9596" w:type="dxa"/>
            <w:gridSpan w:val="2"/>
            <w:tcBorders>
              <w:top w:val="single" w:sz="4" w:space="0" w:color="auto"/>
              <w:left w:val="single" w:sz="4" w:space="0" w:color="auto"/>
              <w:bottom w:val="single" w:sz="4" w:space="0" w:color="auto"/>
              <w:right w:val="single" w:sz="4" w:space="0" w:color="auto"/>
            </w:tcBorders>
          </w:tcPr>
          <w:p w:rsidR="00AD2B48" w:rsidRDefault="00636002" w:rsidP="008E4B5F">
            <w:pPr>
              <w:pStyle w:val="ListParagraph"/>
              <w:numPr>
                <w:ilvl w:val="0"/>
                <w:numId w:val="1"/>
              </w:numPr>
              <w:spacing w:after="0"/>
            </w:pPr>
            <w:r>
              <w:t>Works of art or other objects of cultural or historical significance brought into British Columbia for temporary public exhibit are exempt from seizure or sale under any process at law or in equity.</w:t>
            </w:r>
          </w:p>
          <w:p w:rsidR="00636002" w:rsidRDefault="00636002" w:rsidP="008E4B5F">
            <w:pPr>
              <w:pStyle w:val="ListParagraph"/>
              <w:numPr>
                <w:ilvl w:val="0"/>
                <w:numId w:val="1"/>
              </w:numPr>
              <w:spacing w:after="0"/>
            </w:pPr>
            <w:r>
              <w:t>Exceptions:</w:t>
            </w:r>
          </w:p>
          <w:p w:rsidR="00636002" w:rsidRDefault="00636002" w:rsidP="008E4B5F">
            <w:pPr>
              <w:pStyle w:val="ListParagraph"/>
              <w:numPr>
                <w:ilvl w:val="1"/>
                <w:numId w:val="1"/>
              </w:numPr>
              <w:spacing w:after="0"/>
            </w:pPr>
            <w:r>
              <w:t>E</w:t>
            </w:r>
            <w:r w:rsidRPr="00636002">
              <w:t>xecution on a judgment respecting a contract for the transportation or warehousing or exhibition in British Colum</w:t>
            </w:r>
            <w:r>
              <w:t>bia of the work or object, or</w:t>
            </w:r>
          </w:p>
          <w:p w:rsidR="00636002" w:rsidRDefault="00636002" w:rsidP="008E4B5F">
            <w:pPr>
              <w:pStyle w:val="ListParagraph"/>
              <w:numPr>
                <w:ilvl w:val="1"/>
                <w:numId w:val="1"/>
              </w:numPr>
              <w:spacing w:after="0"/>
            </w:pPr>
            <w:r>
              <w:t>A</w:t>
            </w:r>
            <w:r w:rsidRPr="00636002">
              <w:t xml:space="preserve"> work or object that is offered for sale.</w:t>
            </w:r>
          </w:p>
        </w:tc>
      </w:tr>
      <w:tr w:rsidR="00AD2B48" w:rsidTr="00E60355">
        <w:trPr>
          <w:trHeight w:val="557"/>
        </w:trPr>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36002" w:rsidRPr="00636002" w:rsidRDefault="00636002" w:rsidP="00013B3C">
            <w:pPr>
              <w:spacing w:after="0"/>
              <w:jc w:val="center"/>
              <w:rPr>
                <w:b/>
                <w:szCs w:val="20"/>
              </w:rPr>
            </w:pPr>
            <w:r>
              <w:rPr>
                <w:b/>
                <w:szCs w:val="20"/>
              </w:rPr>
              <w:t>Procedure</w:t>
            </w:r>
          </w:p>
        </w:tc>
        <w:tc>
          <w:tcPr>
            <w:tcW w:w="9596" w:type="dxa"/>
            <w:gridSpan w:val="2"/>
            <w:tcBorders>
              <w:top w:val="single" w:sz="4" w:space="0" w:color="auto"/>
              <w:left w:val="single" w:sz="4" w:space="0" w:color="auto"/>
              <w:bottom w:val="single" w:sz="4" w:space="0" w:color="auto"/>
              <w:right w:val="single" w:sz="4" w:space="0" w:color="auto"/>
            </w:tcBorders>
          </w:tcPr>
          <w:p w:rsidR="00AD2B48" w:rsidRDefault="00636002" w:rsidP="008E4B5F">
            <w:pPr>
              <w:pStyle w:val="ListParagraph"/>
              <w:numPr>
                <w:ilvl w:val="0"/>
                <w:numId w:val="1"/>
              </w:numPr>
              <w:spacing w:after="0"/>
            </w:pPr>
            <w:r>
              <w:t xml:space="preserve">Sheriff must allow debtor to select goods and chattels from personal property seized, not exceeding in value the exemption under s.71 – </w:t>
            </w:r>
            <w:r w:rsidRPr="00636002">
              <w:rPr>
                <w:b/>
                <w:szCs w:val="20"/>
              </w:rPr>
              <w:t>s.73</w:t>
            </w:r>
            <w:r>
              <w:rPr>
                <w:b/>
                <w:szCs w:val="20"/>
              </w:rPr>
              <w:t>(1)</w:t>
            </w:r>
          </w:p>
          <w:p w:rsidR="00636002" w:rsidRPr="00636002" w:rsidRDefault="00636002" w:rsidP="008E4B5F">
            <w:pPr>
              <w:pStyle w:val="ListParagraph"/>
              <w:numPr>
                <w:ilvl w:val="0"/>
                <w:numId w:val="1"/>
              </w:numPr>
              <w:spacing w:after="0"/>
            </w:pPr>
            <w:r w:rsidRPr="00636002">
              <w:t>A debtor whose personal property has been seized may</w:t>
            </w:r>
            <w:r w:rsidR="009F024B">
              <w:t xml:space="preserve"> </w:t>
            </w:r>
            <w:r w:rsidR="009F024B">
              <w:sym w:font="Wingdings" w:char="F0E0"/>
            </w:r>
            <w:r w:rsidRPr="00636002">
              <w:t xml:space="preserve"> within 2 days after the seizure or notice of it, whichever is later, select goods and chattels from the personal property seized, not exceeding in value</w:t>
            </w:r>
            <w:r w:rsidR="009F024B">
              <w:t xml:space="preserve"> the exemption under section 71</w:t>
            </w:r>
            <w:r w:rsidRPr="00636002">
              <w:t>(1)</w:t>
            </w:r>
            <w:r>
              <w:t xml:space="preserve"> – </w:t>
            </w:r>
            <w:r>
              <w:rPr>
                <w:b/>
              </w:rPr>
              <w:t>s.73(2)</w:t>
            </w:r>
          </w:p>
          <w:p w:rsidR="00636002" w:rsidRPr="003C28AD" w:rsidRDefault="00636002" w:rsidP="008E4B5F">
            <w:pPr>
              <w:pStyle w:val="ListParagraph"/>
              <w:numPr>
                <w:ilvl w:val="0"/>
                <w:numId w:val="1"/>
              </w:numPr>
              <w:spacing w:after="0"/>
            </w:pPr>
            <w:r>
              <w:t xml:space="preserve">If sheriff thinks value of goods exceeds max exemption allowable </w:t>
            </w:r>
            <w:r w:rsidR="009F024B">
              <w:sym w:font="Wingdings" w:char="F0E0"/>
            </w:r>
            <w:r w:rsidR="009F024B">
              <w:t xml:space="preserve"> </w:t>
            </w:r>
            <w:r>
              <w:t xml:space="preserve">then must give written notice within 1 day and call an appraiser </w:t>
            </w:r>
            <w:r w:rsidR="003C28AD">
              <w:t xml:space="preserve">to sort it out if parties cannot agree on exempt items – </w:t>
            </w:r>
            <w:r w:rsidR="003C28AD">
              <w:rPr>
                <w:b/>
              </w:rPr>
              <w:t>s.74</w:t>
            </w:r>
          </w:p>
          <w:p w:rsidR="003C28AD" w:rsidRPr="003C28AD" w:rsidRDefault="003C28AD" w:rsidP="008E4B5F">
            <w:pPr>
              <w:pStyle w:val="ListParagraph"/>
              <w:numPr>
                <w:ilvl w:val="0"/>
                <w:numId w:val="1"/>
              </w:numPr>
              <w:spacing w:after="0"/>
            </w:pPr>
            <w:r w:rsidRPr="003C28AD">
              <w:t>If goods exceed in value the exempt amount</w:t>
            </w:r>
            <w:r w:rsidR="009F024B">
              <w:t xml:space="preserve"> </w:t>
            </w:r>
            <w:r w:rsidR="009F024B">
              <w:sym w:font="Wingdings" w:char="F0E0"/>
            </w:r>
            <w:r w:rsidRPr="003C28AD">
              <w:t xml:space="preserve"> then appraiser appraises as much of the claimed goods as will not exceed the exemption and those are the exempt goods</w:t>
            </w:r>
            <w:r>
              <w:rPr>
                <w:b/>
              </w:rPr>
              <w:t xml:space="preserve"> – </w:t>
            </w:r>
            <w:r>
              <w:rPr>
                <w:b/>
                <w:szCs w:val="20"/>
              </w:rPr>
              <w:t xml:space="preserve">s.75 </w:t>
            </w:r>
          </w:p>
          <w:p w:rsidR="003C28AD" w:rsidRDefault="003C28AD" w:rsidP="008E4B5F">
            <w:pPr>
              <w:pStyle w:val="ListParagraph"/>
              <w:numPr>
                <w:ilvl w:val="0"/>
                <w:numId w:val="1"/>
              </w:numPr>
              <w:spacing w:after="0"/>
            </w:pPr>
            <w:r>
              <w:rPr>
                <w:szCs w:val="20"/>
              </w:rPr>
              <w:t>Debtor may appeal decision of the appraiser</w:t>
            </w:r>
            <w:r w:rsidR="00544166">
              <w:rPr>
                <w:szCs w:val="20"/>
              </w:rPr>
              <w:t xml:space="preserve"> or an act of the sheriff</w:t>
            </w:r>
            <w:r>
              <w:rPr>
                <w:b/>
                <w:szCs w:val="20"/>
              </w:rPr>
              <w:t xml:space="preserve"> – s.78 </w:t>
            </w:r>
          </w:p>
        </w:tc>
      </w:tr>
      <w:tr w:rsidR="000B7F8D" w:rsidTr="00E60355">
        <w:trPr>
          <w:trHeight w:val="251"/>
        </w:trPr>
        <w:tc>
          <w:tcPr>
            <w:tcW w:w="11016"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0B7F8D" w:rsidRPr="000B7F8D" w:rsidRDefault="000B7F8D" w:rsidP="00013B3C">
            <w:pPr>
              <w:pStyle w:val="ListParagraph"/>
              <w:spacing w:after="0"/>
              <w:ind w:left="360"/>
              <w:jc w:val="center"/>
              <w:rPr>
                <w:b/>
                <w:color w:val="FFFFFF" w:themeColor="background1"/>
              </w:rPr>
            </w:pPr>
            <w:r w:rsidRPr="000B7F8D">
              <w:rPr>
                <w:b/>
                <w:color w:val="FFFFFF" w:themeColor="background1"/>
              </w:rPr>
              <w:t>Misc. Exceptions</w:t>
            </w:r>
          </w:p>
        </w:tc>
      </w:tr>
      <w:tr w:rsidR="00A47AF5" w:rsidTr="00E60355">
        <w:trPr>
          <w:trHeight w:val="557"/>
        </w:trPr>
        <w:tc>
          <w:tcPr>
            <w:tcW w:w="1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7F8D" w:rsidRDefault="000B7F8D" w:rsidP="00013B3C">
            <w:pPr>
              <w:spacing w:after="0"/>
              <w:jc w:val="center"/>
              <w:rPr>
                <w:b/>
                <w:szCs w:val="20"/>
              </w:rPr>
            </w:pPr>
            <w:r>
              <w:rPr>
                <w:b/>
                <w:szCs w:val="20"/>
              </w:rPr>
              <w:t>Insurance Act</w:t>
            </w:r>
          </w:p>
        </w:tc>
        <w:tc>
          <w:tcPr>
            <w:tcW w:w="9198" w:type="dxa"/>
            <w:tcBorders>
              <w:top w:val="single" w:sz="4" w:space="0" w:color="auto"/>
              <w:left w:val="single" w:sz="4" w:space="0" w:color="auto"/>
              <w:bottom w:val="single" w:sz="4" w:space="0" w:color="auto"/>
              <w:right w:val="single" w:sz="4" w:space="0" w:color="auto"/>
            </w:tcBorders>
          </w:tcPr>
          <w:p w:rsidR="000B7F8D" w:rsidRPr="00A47AF5" w:rsidRDefault="000B7F8D" w:rsidP="008E4B5F">
            <w:pPr>
              <w:pStyle w:val="ListParagraph"/>
              <w:numPr>
                <w:ilvl w:val="0"/>
                <w:numId w:val="1"/>
              </w:numPr>
              <w:spacing w:after="0"/>
            </w:pPr>
            <w:r>
              <w:t>Life insurance</w:t>
            </w:r>
            <w:r w:rsidR="002F413E">
              <w:t xml:space="preserve"> (and only life insurance)</w:t>
            </w:r>
            <w:r>
              <w:t xml:space="preserve"> does not form part of estate of the insured</w:t>
            </w:r>
            <w:r w:rsidR="002F413E">
              <w:t xml:space="preserve"> </w:t>
            </w:r>
            <w:r w:rsidR="002F413E">
              <w:sym w:font="Wingdings" w:char="F0E0"/>
            </w:r>
            <w:r w:rsidR="002F413E">
              <w:t xml:space="preserve"> protected from </w:t>
            </w:r>
            <w:r w:rsidR="00532ACB">
              <w:t xml:space="preserve">claims of </w:t>
            </w:r>
            <w:r w:rsidR="002F413E">
              <w:t>creditors</w:t>
            </w:r>
            <w:r>
              <w:t xml:space="preserve"> – </w:t>
            </w:r>
            <w:r w:rsidRPr="000B7F8D">
              <w:rPr>
                <w:b/>
              </w:rPr>
              <w:t>s.65</w:t>
            </w:r>
            <w:r w:rsidR="002F413E">
              <w:rPr>
                <w:b/>
              </w:rPr>
              <w:t>(1)</w:t>
            </w:r>
          </w:p>
          <w:p w:rsidR="00A47AF5" w:rsidRPr="001F029B" w:rsidRDefault="00A47AF5" w:rsidP="008E4B5F">
            <w:pPr>
              <w:pStyle w:val="ListParagraph"/>
              <w:numPr>
                <w:ilvl w:val="0"/>
                <w:numId w:val="1"/>
              </w:numPr>
              <w:spacing w:after="0"/>
            </w:pPr>
            <w:r w:rsidRPr="00A47AF5">
              <w:t xml:space="preserve">While a designation in favour of a spouse, child, grandchild or parent of a person whose life is insured, or any of </w:t>
            </w:r>
            <w:proofErr w:type="gramStart"/>
            <w:r w:rsidRPr="00A47AF5">
              <w:t>them,</w:t>
            </w:r>
            <w:proofErr w:type="gramEnd"/>
            <w:r w:rsidRPr="00A47AF5">
              <w:t xml:space="preserve"> is in effect, the insurance money and the rights and interests of the insured in it and in the contract are exempt from execution or seizure.</w:t>
            </w:r>
            <w:r w:rsidR="002F413E">
              <w:t xml:space="preserve"> – </w:t>
            </w:r>
            <w:r w:rsidR="002F413E" w:rsidRPr="000B7F8D">
              <w:rPr>
                <w:b/>
              </w:rPr>
              <w:t>s.65</w:t>
            </w:r>
            <w:r w:rsidR="002F413E">
              <w:rPr>
                <w:b/>
              </w:rPr>
              <w:t>(2)</w:t>
            </w:r>
          </w:p>
          <w:p w:rsidR="001F029B" w:rsidRPr="001F029B" w:rsidRDefault="001F029B" w:rsidP="008E4B5F">
            <w:pPr>
              <w:pStyle w:val="ListParagraph"/>
              <w:numPr>
                <w:ilvl w:val="0"/>
                <w:numId w:val="1"/>
              </w:numPr>
              <w:spacing w:after="0"/>
            </w:pPr>
            <w:r w:rsidRPr="001F029B">
              <w:t>*If beneficiary is receiving insurance money, that is exigible by the creditors of the beneficiary</w:t>
            </w:r>
          </w:p>
        </w:tc>
      </w:tr>
      <w:tr w:rsidR="00A47AF5" w:rsidTr="00E60355">
        <w:trPr>
          <w:trHeight w:val="557"/>
        </w:trPr>
        <w:tc>
          <w:tcPr>
            <w:tcW w:w="1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7F8D" w:rsidRDefault="000B7F8D" w:rsidP="00013B3C">
            <w:pPr>
              <w:spacing w:after="0"/>
              <w:jc w:val="center"/>
              <w:rPr>
                <w:b/>
                <w:szCs w:val="20"/>
              </w:rPr>
            </w:pPr>
            <w:r>
              <w:rPr>
                <w:b/>
                <w:szCs w:val="20"/>
              </w:rPr>
              <w:t>Workers Compensation Act</w:t>
            </w:r>
          </w:p>
        </w:tc>
        <w:tc>
          <w:tcPr>
            <w:tcW w:w="9198" w:type="dxa"/>
            <w:tcBorders>
              <w:top w:val="single" w:sz="4" w:space="0" w:color="auto"/>
              <w:left w:val="single" w:sz="4" w:space="0" w:color="auto"/>
              <w:bottom w:val="single" w:sz="4" w:space="0" w:color="auto"/>
              <w:right w:val="single" w:sz="4" w:space="0" w:color="auto"/>
            </w:tcBorders>
          </w:tcPr>
          <w:p w:rsidR="000B7F8D" w:rsidRPr="000B7F8D" w:rsidRDefault="000B7F8D" w:rsidP="008E4B5F">
            <w:pPr>
              <w:pStyle w:val="ListParagraph"/>
              <w:numPr>
                <w:ilvl w:val="0"/>
                <w:numId w:val="1"/>
              </w:numPr>
              <w:spacing w:after="0"/>
            </w:pPr>
            <w:r>
              <w:rPr>
                <w:szCs w:val="20"/>
              </w:rPr>
              <w:t xml:space="preserve">Sum payable as compensation is immune – </w:t>
            </w:r>
            <w:r>
              <w:rPr>
                <w:b/>
                <w:szCs w:val="20"/>
              </w:rPr>
              <w:t>s.15</w:t>
            </w:r>
          </w:p>
          <w:p w:rsidR="000B7F8D" w:rsidRDefault="000B7F8D" w:rsidP="008E4B5F">
            <w:pPr>
              <w:pStyle w:val="ListParagraph"/>
              <w:numPr>
                <w:ilvl w:val="0"/>
                <w:numId w:val="1"/>
              </w:numPr>
              <w:spacing w:after="0"/>
            </w:pPr>
            <w:r w:rsidRPr="004F4547">
              <w:rPr>
                <w:szCs w:val="20"/>
              </w:rPr>
              <w:t>Let’s the government claim the money but no one else.</w:t>
            </w:r>
          </w:p>
        </w:tc>
      </w:tr>
      <w:tr w:rsidR="00A47AF5" w:rsidTr="00E60355">
        <w:trPr>
          <w:trHeight w:val="566"/>
        </w:trPr>
        <w:tc>
          <w:tcPr>
            <w:tcW w:w="1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7F8D" w:rsidRDefault="000B7F8D" w:rsidP="00013B3C">
            <w:pPr>
              <w:spacing w:after="0"/>
              <w:jc w:val="center"/>
              <w:rPr>
                <w:b/>
                <w:szCs w:val="20"/>
              </w:rPr>
            </w:pPr>
            <w:r>
              <w:rPr>
                <w:b/>
                <w:szCs w:val="20"/>
              </w:rPr>
              <w:t>Crown Proceeding Act</w:t>
            </w:r>
          </w:p>
        </w:tc>
        <w:tc>
          <w:tcPr>
            <w:tcW w:w="9198" w:type="dxa"/>
            <w:tcBorders>
              <w:top w:val="single" w:sz="4" w:space="0" w:color="auto"/>
              <w:left w:val="single" w:sz="4" w:space="0" w:color="auto"/>
              <w:bottom w:val="single" w:sz="4" w:space="0" w:color="auto"/>
              <w:right w:val="single" w:sz="4" w:space="0" w:color="auto"/>
            </w:tcBorders>
          </w:tcPr>
          <w:p w:rsidR="000B7F8D" w:rsidRDefault="000B7F8D" w:rsidP="008E4B5F">
            <w:pPr>
              <w:pStyle w:val="ListParagraph"/>
              <w:numPr>
                <w:ilvl w:val="0"/>
                <w:numId w:val="1"/>
              </w:numPr>
              <w:spacing w:after="0"/>
            </w:pPr>
            <w:r>
              <w:t xml:space="preserve">Court cannot issue  execution or attachment enforcing payment by the government of money or costs – </w:t>
            </w:r>
            <w:r w:rsidRPr="000B7F8D">
              <w:rPr>
                <w:b/>
              </w:rPr>
              <w:t>s.13(6)</w:t>
            </w:r>
          </w:p>
        </w:tc>
      </w:tr>
      <w:tr w:rsidR="000B7F8D" w:rsidTr="00E60355">
        <w:trPr>
          <w:trHeight w:val="557"/>
        </w:trPr>
        <w:tc>
          <w:tcPr>
            <w:tcW w:w="1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7F8D" w:rsidRDefault="000B7F8D" w:rsidP="00013B3C">
            <w:pPr>
              <w:spacing w:after="0"/>
              <w:jc w:val="center"/>
              <w:rPr>
                <w:b/>
                <w:szCs w:val="20"/>
              </w:rPr>
            </w:pPr>
            <w:r>
              <w:rPr>
                <w:b/>
                <w:szCs w:val="20"/>
              </w:rPr>
              <w:t>Canada Pension Plan</w:t>
            </w:r>
          </w:p>
        </w:tc>
        <w:tc>
          <w:tcPr>
            <w:tcW w:w="9198" w:type="dxa"/>
            <w:tcBorders>
              <w:top w:val="single" w:sz="4" w:space="0" w:color="auto"/>
              <w:left w:val="single" w:sz="4" w:space="0" w:color="auto"/>
              <w:bottom w:val="single" w:sz="4" w:space="0" w:color="auto"/>
              <w:right w:val="single" w:sz="4" w:space="0" w:color="auto"/>
            </w:tcBorders>
          </w:tcPr>
          <w:p w:rsidR="000B7F8D" w:rsidRPr="00E74C01" w:rsidRDefault="000B7F8D" w:rsidP="008E4B5F">
            <w:pPr>
              <w:pStyle w:val="ListParagraph"/>
              <w:numPr>
                <w:ilvl w:val="0"/>
                <w:numId w:val="1"/>
              </w:numPr>
              <w:spacing w:after="0"/>
            </w:pPr>
            <w:r>
              <w:t xml:space="preserve">Benefits cannot be charged, attached etc. – </w:t>
            </w:r>
            <w:r w:rsidRPr="000B7F8D">
              <w:rPr>
                <w:b/>
              </w:rPr>
              <w:t xml:space="preserve">s.65 </w:t>
            </w:r>
          </w:p>
          <w:p w:rsidR="00E74C01" w:rsidRDefault="00E74C01" w:rsidP="008E4B5F">
            <w:pPr>
              <w:pStyle w:val="ListParagraph"/>
              <w:numPr>
                <w:ilvl w:val="0"/>
                <w:numId w:val="1"/>
              </w:numPr>
              <w:spacing w:after="0"/>
            </w:pPr>
            <w:r w:rsidRPr="00E74C01">
              <w:t>Benefit is exempt from seizure and execution, either in law or equity</w:t>
            </w:r>
            <w:r>
              <w:rPr>
                <w:b/>
              </w:rPr>
              <w:t xml:space="preserve"> – s.65</w:t>
            </w:r>
          </w:p>
        </w:tc>
      </w:tr>
      <w:tr w:rsidR="00CB3995" w:rsidTr="00E60355">
        <w:trPr>
          <w:trHeight w:val="350"/>
        </w:trPr>
        <w:tc>
          <w:tcPr>
            <w:tcW w:w="1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3995" w:rsidRDefault="00CB3995" w:rsidP="00013B3C">
            <w:pPr>
              <w:spacing w:after="0"/>
              <w:jc w:val="center"/>
              <w:rPr>
                <w:b/>
                <w:szCs w:val="20"/>
              </w:rPr>
            </w:pPr>
            <w:r>
              <w:rPr>
                <w:b/>
                <w:szCs w:val="20"/>
              </w:rPr>
              <w:t>Old Age Security Act</w:t>
            </w:r>
          </w:p>
        </w:tc>
        <w:tc>
          <w:tcPr>
            <w:tcW w:w="9198" w:type="dxa"/>
            <w:tcBorders>
              <w:top w:val="single" w:sz="4" w:space="0" w:color="auto"/>
              <w:left w:val="single" w:sz="4" w:space="0" w:color="auto"/>
              <w:bottom w:val="single" w:sz="4" w:space="0" w:color="auto"/>
              <w:right w:val="single" w:sz="4" w:space="0" w:color="auto"/>
            </w:tcBorders>
          </w:tcPr>
          <w:p w:rsidR="00CB3995" w:rsidRPr="00E74C01" w:rsidRDefault="00CB3995" w:rsidP="008E4B5F">
            <w:pPr>
              <w:pStyle w:val="ListParagraph"/>
              <w:numPr>
                <w:ilvl w:val="0"/>
                <w:numId w:val="1"/>
              </w:numPr>
              <w:spacing w:after="0"/>
            </w:pPr>
            <w:r>
              <w:t xml:space="preserve">Benefits cannot be charged, attached etc. – </w:t>
            </w:r>
            <w:r w:rsidRPr="000B7F8D">
              <w:rPr>
                <w:b/>
              </w:rPr>
              <w:t>s.</w:t>
            </w:r>
            <w:r>
              <w:rPr>
                <w:b/>
              </w:rPr>
              <w:t>36</w:t>
            </w:r>
          </w:p>
          <w:p w:rsidR="00CB3995" w:rsidRDefault="00CB3995" w:rsidP="008E4B5F">
            <w:pPr>
              <w:pStyle w:val="ListParagraph"/>
              <w:numPr>
                <w:ilvl w:val="0"/>
                <w:numId w:val="1"/>
              </w:numPr>
              <w:spacing w:after="0"/>
            </w:pPr>
            <w:r w:rsidRPr="00E74C01">
              <w:t>Benefit is exempt from seizure and execution, either in law or equity</w:t>
            </w:r>
            <w:r>
              <w:rPr>
                <w:b/>
              </w:rPr>
              <w:t xml:space="preserve"> – s.36</w:t>
            </w:r>
          </w:p>
        </w:tc>
      </w:tr>
      <w:tr w:rsidR="00CB3995" w:rsidTr="00E60355">
        <w:trPr>
          <w:trHeight w:val="557"/>
        </w:trPr>
        <w:tc>
          <w:tcPr>
            <w:tcW w:w="1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3995" w:rsidRDefault="00CB3995" w:rsidP="00013B3C">
            <w:pPr>
              <w:spacing w:after="0"/>
              <w:jc w:val="center"/>
              <w:rPr>
                <w:b/>
                <w:szCs w:val="20"/>
              </w:rPr>
            </w:pPr>
            <w:r>
              <w:rPr>
                <w:b/>
                <w:szCs w:val="20"/>
              </w:rPr>
              <w:t>Indian Act</w:t>
            </w:r>
          </w:p>
        </w:tc>
        <w:tc>
          <w:tcPr>
            <w:tcW w:w="9198" w:type="dxa"/>
            <w:tcBorders>
              <w:top w:val="single" w:sz="4" w:space="0" w:color="auto"/>
              <w:left w:val="single" w:sz="4" w:space="0" w:color="auto"/>
              <w:bottom w:val="single" w:sz="4" w:space="0" w:color="auto"/>
              <w:right w:val="single" w:sz="4" w:space="0" w:color="auto"/>
            </w:tcBorders>
          </w:tcPr>
          <w:p w:rsidR="00CB3995" w:rsidRPr="00FC1BFC" w:rsidRDefault="00CB3995" w:rsidP="008E4B5F">
            <w:pPr>
              <w:pStyle w:val="ListParagraph"/>
              <w:numPr>
                <w:ilvl w:val="0"/>
                <w:numId w:val="1"/>
              </w:numPr>
              <w:spacing w:after="0"/>
            </w:pPr>
            <w:r>
              <w:t>T</w:t>
            </w:r>
            <w:r w:rsidRPr="00CB3995">
              <w:t xml:space="preserve">he real and personal property of an Indian or a band situated on a reserve is not subject to charge, pledge, mortgage, attachment, levy, seizure, distress or execution in favour or at the instance of any </w:t>
            </w:r>
            <w:r w:rsidRPr="00CB3995">
              <w:lastRenderedPageBreak/>
              <w:t>person other than an Indian or a band</w:t>
            </w:r>
            <w:r>
              <w:t xml:space="preserve"> – </w:t>
            </w:r>
            <w:r>
              <w:rPr>
                <w:b/>
              </w:rPr>
              <w:t xml:space="preserve">s.89(1) </w:t>
            </w:r>
          </w:p>
          <w:p w:rsidR="00FC1BFC" w:rsidRPr="00FC1BFC" w:rsidRDefault="00FC1BFC" w:rsidP="008E4B5F">
            <w:pPr>
              <w:pStyle w:val="ListParagraph"/>
              <w:numPr>
                <w:ilvl w:val="0"/>
                <w:numId w:val="1"/>
              </w:numPr>
              <w:spacing w:after="0"/>
            </w:pPr>
            <w:r w:rsidRPr="00FC1BFC">
              <w:t>2 step analysis for determining location:</w:t>
            </w:r>
            <w:r>
              <w:rPr>
                <w:b/>
              </w:rPr>
              <w:t xml:space="preserve"> - </w:t>
            </w:r>
            <w:r>
              <w:rPr>
                <w:b/>
                <w:i/>
              </w:rPr>
              <w:t xml:space="preserve">Bastian </w:t>
            </w:r>
          </w:p>
          <w:p w:rsidR="00FC1BFC" w:rsidRDefault="00FC1BFC" w:rsidP="0018552D">
            <w:pPr>
              <w:pStyle w:val="ListParagraph"/>
              <w:numPr>
                <w:ilvl w:val="1"/>
                <w:numId w:val="39"/>
              </w:numPr>
              <w:spacing w:after="0"/>
            </w:pPr>
            <w:r>
              <w:t>Identify all the potentially relevant factors</w:t>
            </w:r>
          </w:p>
          <w:p w:rsidR="00FC1BFC" w:rsidRDefault="00FC1BFC" w:rsidP="0018552D">
            <w:pPr>
              <w:pStyle w:val="ListParagraph"/>
              <w:numPr>
                <w:ilvl w:val="1"/>
                <w:numId w:val="39"/>
              </w:numPr>
              <w:spacing w:after="0"/>
            </w:pPr>
            <w:r>
              <w:t>Determine what weight they should be given</w:t>
            </w:r>
            <w:r w:rsidR="00CA433B">
              <w:t xml:space="preserve"> considering:</w:t>
            </w:r>
          </w:p>
          <w:p w:rsidR="00CA433B" w:rsidRDefault="00CA433B" w:rsidP="0018552D">
            <w:pPr>
              <w:pStyle w:val="ListParagraph"/>
              <w:numPr>
                <w:ilvl w:val="2"/>
                <w:numId w:val="39"/>
              </w:numPr>
              <w:spacing w:after="0"/>
            </w:pPr>
            <w:r>
              <w:t>Purpose of exemption from taxation</w:t>
            </w:r>
          </w:p>
          <w:p w:rsidR="00CA433B" w:rsidRDefault="00CA433B" w:rsidP="0018552D">
            <w:pPr>
              <w:pStyle w:val="ListParagraph"/>
              <w:numPr>
                <w:ilvl w:val="2"/>
                <w:numId w:val="39"/>
              </w:numPr>
              <w:spacing w:after="0"/>
            </w:pPr>
            <w:r>
              <w:t>Type of property</w:t>
            </w:r>
          </w:p>
          <w:p w:rsidR="00CA433B" w:rsidRDefault="00CA433B" w:rsidP="0018552D">
            <w:pPr>
              <w:pStyle w:val="ListParagraph"/>
              <w:numPr>
                <w:ilvl w:val="2"/>
                <w:numId w:val="39"/>
              </w:numPr>
              <w:spacing w:after="0"/>
            </w:pPr>
            <w:r>
              <w:t>Nature of taxation of property</w:t>
            </w:r>
          </w:p>
        </w:tc>
      </w:tr>
      <w:tr w:rsidR="000D4B05" w:rsidTr="00E60355">
        <w:trPr>
          <w:trHeight w:val="557"/>
        </w:trPr>
        <w:tc>
          <w:tcPr>
            <w:tcW w:w="1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4B05" w:rsidRDefault="000D4B05" w:rsidP="00013B3C">
            <w:pPr>
              <w:spacing w:after="0"/>
              <w:jc w:val="center"/>
              <w:rPr>
                <w:b/>
                <w:szCs w:val="20"/>
              </w:rPr>
            </w:pPr>
            <w:r>
              <w:rPr>
                <w:b/>
                <w:szCs w:val="20"/>
              </w:rPr>
              <w:lastRenderedPageBreak/>
              <w:t>Crown Liability and Proceedings Act</w:t>
            </w:r>
          </w:p>
        </w:tc>
        <w:tc>
          <w:tcPr>
            <w:tcW w:w="9198" w:type="dxa"/>
            <w:tcBorders>
              <w:top w:val="single" w:sz="4" w:space="0" w:color="auto"/>
              <w:left w:val="single" w:sz="4" w:space="0" w:color="auto"/>
              <w:bottom w:val="single" w:sz="4" w:space="0" w:color="auto"/>
              <w:right w:val="single" w:sz="4" w:space="0" w:color="auto"/>
            </w:tcBorders>
          </w:tcPr>
          <w:p w:rsidR="000D4B05" w:rsidRPr="00DE09E9" w:rsidRDefault="000D4B05" w:rsidP="008E4B5F">
            <w:pPr>
              <w:pStyle w:val="ListParagraph"/>
              <w:numPr>
                <w:ilvl w:val="0"/>
                <w:numId w:val="1"/>
              </w:numPr>
              <w:spacing w:after="0"/>
            </w:pPr>
            <w:r>
              <w:t>No execution shall issue on a judgment against the Crown</w:t>
            </w:r>
            <w:r w:rsidR="00DE09E9">
              <w:t xml:space="preserve"> (for Crown property)</w:t>
            </w:r>
            <w:r>
              <w:t xml:space="preserve"> – </w:t>
            </w:r>
            <w:r>
              <w:rPr>
                <w:b/>
              </w:rPr>
              <w:t xml:space="preserve">s.29 </w:t>
            </w:r>
          </w:p>
          <w:p w:rsidR="00DE09E9" w:rsidRPr="00DE09E9" w:rsidRDefault="00DE09E9" w:rsidP="008E4B5F">
            <w:pPr>
              <w:pStyle w:val="ListParagraph"/>
              <w:numPr>
                <w:ilvl w:val="0"/>
                <w:numId w:val="1"/>
              </w:numPr>
              <w:spacing w:after="0"/>
            </w:pPr>
            <w:r w:rsidRPr="00DE09E9">
              <w:t>BC has similar provision</w:t>
            </w:r>
          </w:p>
        </w:tc>
      </w:tr>
    </w:tbl>
    <w:p w:rsidR="00BD22E8" w:rsidRDefault="00BD22E8" w:rsidP="00013B3C">
      <w:pPr>
        <w:spacing w:after="0"/>
      </w:pPr>
    </w:p>
    <w:tbl>
      <w:tblPr>
        <w:tblStyle w:val="TableGrid"/>
        <w:tblW w:w="0" w:type="auto"/>
        <w:tblLook w:val="04A0" w:firstRow="1" w:lastRow="0" w:firstColumn="1" w:lastColumn="0" w:noHBand="0" w:noVBand="1"/>
      </w:tblPr>
      <w:tblGrid>
        <w:gridCol w:w="1278"/>
        <w:gridCol w:w="9738"/>
      </w:tblGrid>
      <w:tr w:rsidR="00BD22E8" w:rsidRPr="008F5B12" w:rsidTr="00F62D49">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BD22E8" w:rsidRPr="008F5B12" w:rsidRDefault="005256FE" w:rsidP="00013B3C">
            <w:pPr>
              <w:spacing w:after="0"/>
              <w:jc w:val="center"/>
              <w:rPr>
                <w:b/>
                <w:color w:val="FFFFFF" w:themeColor="background1"/>
                <w:szCs w:val="20"/>
              </w:rPr>
            </w:pPr>
            <w:r>
              <w:rPr>
                <w:b/>
                <w:color w:val="FFFFFF" w:themeColor="background1"/>
                <w:szCs w:val="20"/>
              </w:rPr>
              <w:t>Creditors With Special Rights</w:t>
            </w:r>
          </w:p>
        </w:tc>
      </w:tr>
      <w:tr w:rsidR="00BD22E8" w:rsidTr="00F62D49">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D22E8" w:rsidRPr="008F5B12" w:rsidRDefault="000141D9" w:rsidP="00013B3C">
            <w:pPr>
              <w:spacing w:after="0"/>
              <w:jc w:val="center"/>
              <w:rPr>
                <w:b/>
                <w:szCs w:val="20"/>
              </w:rPr>
            </w:pPr>
            <w:r>
              <w:rPr>
                <w:b/>
                <w:szCs w:val="20"/>
              </w:rPr>
              <w:t>Artisans</w:t>
            </w:r>
          </w:p>
        </w:tc>
        <w:tc>
          <w:tcPr>
            <w:tcW w:w="9738" w:type="dxa"/>
            <w:tcBorders>
              <w:top w:val="single" w:sz="4" w:space="0" w:color="auto"/>
              <w:left w:val="single" w:sz="4" w:space="0" w:color="auto"/>
              <w:bottom w:val="single" w:sz="4" w:space="0" w:color="auto"/>
              <w:right w:val="single" w:sz="4" w:space="0" w:color="auto"/>
            </w:tcBorders>
          </w:tcPr>
          <w:p w:rsidR="000141D9" w:rsidRPr="000141D9" w:rsidRDefault="000141D9" w:rsidP="008E4B5F">
            <w:pPr>
              <w:pStyle w:val="ListParagraph"/>
              <w:numPr>
                <w:ilvl w:val="0"/>
                <w:numId w:val="1"/>
              </w:numPr>
              <w:spacing w:after="0"/>
            </w:pPr>
            <w:r w:rsidRPr="004F4547">
              <w:rPr>
                <w:i/>
                <w:szCs w:val="20"/>
              </w:rPr>
              <w:t xml:space="preserve">Woodworkers Lien Act, </w:t>
            </w:r>
            <w:r>
              <w:rPr>
                <w:i/>
                <w:szCs w:val="20"/>
              </w:rPr>
              <w:t>Repairers</w:t>
            </w:r>
            <w:r w:rsidRPr="004F4547">
              <w:rPr>
                <w:i/>
                <w:szCs w:val="20"/>
              </w:rPr>
              <w:t xml:space="preserve"> Lien Act, </w:t>
            </w:r>
            <w:r w:rsidRPr="000141D9">
              <w:rPr>
                <w:i/>
                <w:szCs w:val="20"/>
              </w:rPr>
              <w:t>Builders Lien Act</w:t>
            </w:r>
            <w:r w:rsidR="00FD0A48">
              <w:rPr>
                <w:szCs w:val="20"/>
              </w:rPr>
              <w:t xml:space="preserve"> etc.</w:t>
            </w:r>
          </w:p>
          <w:p w:rsidR="000141D9" w:rsidRPr="002278C0" w:rsidRDefault="000141D9" w:rsidP="008E4B5F">
            <w:pPr>
              <w:pStyle w:val="ListParagraph"/>
              <w:numPr>
                <w:ilvl w:val="0"/>
                <w:numId w:val="1"/>
              </w:numPr>
              <w:spacing w:after="0"/>
            </w:pPr>
            <w:r w:rsidRPr="004F4547">
              <w:rPr>
                <w:szCs w:val="20"/>
              </w:rPr>
              <w:t>The method for protecting artisans is to cre</w:t>
            </w:r>
            <w:r>
              <w:rPr>
                <w:szCs w:val="20"/>
              </w:rPr>
              <w:t>ate a</w:t>
            </w:r>
            <w:r w:rsidR="00FD0A48">
              <w:rPr>
                <w:szCs w:val="20"/>
              </w:rPr>
              <w:t xml:space="preserve"> statutory</w:t>
            </w:r>
            <w:r>
              <w:rPr>
                <w:szCs w:val="20"/>
              </w:rPr>
              <w:t xml:space="preserve"> lien with a power to sell </w:t>
            </w:r>
          </w:p>
          <w:p w:rsidR="002278C0" w:rsidRPr="000141D9" w:rsidRDefault="002278C0" w:rsidP="008E4B5F">
            <w:pPr>
              <w:pStyle w:val="ListParagraph"/>
              <w:numPr>
                <w:ilvl w:val="1"/>
                <w:numId w:val="1"/>
              </w:numPr>
              <w:spacing w:after="0"/>
            </w:pPr>
            <w:r>
              <w:rPr>
                <w:szCs w:val="20"/>
              </w:rPr>
              <w:t>E.g. Repairer would get lien over what they are repairing</w:t>
            </w:r>
          </w:p>
          <w:p w:rsidR="00BD22E8" w:rsidRDefault="000141D9" w:rsidP="008E4B5F">
            <w:pPr>
              <w:pStyle w:val="ListParagraph"/>
              <w:numPr>
                <w:ilvl w:val="0"/>
                <w:numId w:val="1"/>
              </w:numPr>
              <w:spacing w:after="0"/>
            </w:pPr>
            <w:r w:rsidRPr="004F4547">
              <w:rPr>
                <w:szCs w:val="20"/>
              </w:rPr>
              <w:t>At CL a lien would arise automatically but there wasn’t necessarily a power to sell.</w:t>
            </w:r>
          </w:p>
        </w:tc>
      </w:tr>
      <w:tr w:rsidR="00E26983" w:rsidTr="006E7497">
        <w:trPr>
          <w:trHeight w:val="954"/>
        </w:trPr>
        <w:tc>
          <w:tcPr>
            <w:tcW w:w="12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E26983" w:rsidRDefault="00E26983" w:rsidP="00013B3C">
            <w:pPr>
              <w:spacing w:after="0"/>
              <w:jc w:val="center"/>
              <w:rPr>
                <w:b/>
                <w:szCs w:val="20"/>
              </w:rPr>
            </w:pPr>
            <w:r>
              <w:rPr>
                <w:b/>
                <w:szCs w:val="20"/>
              </w:rPr>
              <w:t>Family Creditors</w:t>
            </w:r>
          </w:p>
        </w:tc>
        <w:tc>
          <w:tcPr>
            <w:tcW w:w="9738" w:type="dxa"/>
            <w:tcBorders>
              <w:top w:val="single" w:sz="4" w:space="0" w:color="auto"/>
              <w:left w:val="single" w:sz="4" w:space="0" w:color="auto"/>
              <w:bottom w:val="dotted" w:sz="4" w:space="0" w:color="auto"/>
              <w:right w:val="single" w:sz="4" w:space="0" w:color="auto"/>
            </w:tcBorders>
          </w:tcPr>
          <w:p w:rsidR="00E26983" w:rsidRPr="000141D9" w:rsidRDefault="00E26983" w:rsidP="008E4B5F">
            <w:pPr>
              <w:pStyle w:val="ListParagraph"/>
              <w:numPr>
                <w:ilvl w:val="0"/>
                <w:numId w:val="1"/>
              </w:numPr>
              <w:spacing w:after="0"/>
              <w:rPr>
                <w:i/>
                <w:szCs w:val="20"/>
              </w:rPr>
            </w:pPr>
            <w:r w:rsidRPr="004F4547">
              <w:rPr>
                <w:szCs w:val="20"/>
              </w:rPr>
              <w:t xml:space="preserve">Support and </w:t>
            </w:r>
            <w:r>
              <w:rPr>
                <w:szCs w:val="20"/>
              </w:rPr>
              <w:t>maintenance (pecuniary awards)</w:t>
            </w:r>
          </w:p>
          <w:p w:rsidR="00E26983" w:rsidRPr="007850B8" w:rsidRDefault="00E26983" w:rsidP="008E4B5F">
            <w:pPr>
              <w:pStyle w:val="ListParagraph"/>
              <w:numPr>
                <w:ilvl w:val="0"/>
                <w:numId w:val="1"/>
              </w:numPr>
              <w:spacing w:after="0"/>
              <w:rPr>
                <w:i/>
                <w:szCs w:val="20"/>
              </w:rPr>
            </w:pPr>
            <w:r w:rsidRPr="004F4547">
              <w:rPr>
                <w:szCs w:val="20"/>
              </w:rPr>
              <w:t xml:space="preserve">In the </w:t>
            </w:r>
            <w:r w:rsidRPr="004F4547">
              <w:rPr>
                <w:i/>
                <w:szCs w:val="20"/>
              </w:rPr>
              <w:t>Family Maintenance Enforcement Act</w:t>
            </w:r>
            <w:r w:rsidRPr="004F4547">
              <w:rPr>
                <w:szCs w:val="20"/>
              </w:rPr>
              <w:t xml:space="preserve"> we have procedures that the court won’t implement in the </w:t>
            </w:r>
            <w:r w:rsidRPr="004F4547">
              <w:rPr>
                <w:i/>
                <w:szCs w:val="20"/>
              </w:rPr>
              <w:t>COEA</w:t>
            </w:r>
            <w:r w:rsidRPr="004F4547">
              <w:rPr>
                <w:szCs w:val="20"/>
              </w:rPr>
              <w:t xml:space="preserve"> for other creditors.  Also have federal statutes dealing with family creditors</w:t>
            </w:r>
          </w:p>
        </w:tc>
      </w:tr>
      <w:tr w:rsidR="00E26983" w:rsidTr="00DC5A31">
        <w:trPr>
          <w:trHeight w:val="6290"/>
        </w:trPr>
        <w:tc>
          <w:tcPr>
            <w:tcW w:w="127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26983" w:rsidRDefault="00E26983" w:rsidP="00013B3C">
            <w:pPr>
              <w:spacing w:after="0"/>
              <w:jc w:val="center"/>
              <w:rPr>
                <w:b/>
                <w:szCs w:val="20"/>
              </w:rPr>
            </w:pPr>
          </w:p>
        </w:tc>
        <w:tc>
          <w:tcPr>
            <w:tcW w:w="9738" w:type="dxa"/>
            <w:tcBorders>
              <w:top w:val="dotted" w:sz="4" w:space="0" w:color="auto"/>
              <w:left w:val="single" w:sz="4" w:space="0" w:color="auto"/>
              <w:bottom w:val="single" w:sz="4" w:space="0" w:color="auto"/>
              <w:right w:val="single" w:sz="4" w:space="0" w:color="auto"/>
            </w:tcBorders>
          </w:tcPr>
          <w:p w:rsidR="00E26983" w:rsidRPr="00E26983" w:rsidRDefault="00DC5A31" w:rsidP="0018552D">
            <w:pPr>
              <w:pStyle w:val="ListParagraph"/>
              <w:numPr>
                <w:ilvl w:val="0"/>
                <w:numId w:val="34"/>
              </w:numPr>
              <w:spacing w:after="0"/>
              <w:rPr>
                <w:szCs w:val="20"/>
              </w:rPr>
            </w:pPr>
            <w:r>
              <w:rPr>
                <w:b/>
                <w:szCs w:val="20"/>
              </w:rPr>
              <w:t>S.</w:t>
            </w:r>
            <w:r w:rsidR="00E26983" w:rsidRPr="004F4547">
              <w:rPr>
                <w:b/>
                <w:szCs w:val="20"/>
              </w:rPr>
              <w:t>8 Searchable information</w:t>
            </w:r>
            <w:r w:rsidR="00E26983" w:rsidRPr="004F4547">
              <w:rPr>
                <w:szCs w:val="20"/>
              </w:rPr>
              <w:t>: authorizes access to records and databanks (ex. Revenue Canada).  Can use this to find out where your debtor is.</w:t>
            </w:r>
          </w:p>
          <w:p w:rsidR="00E26983" w:rsidRPr="004F4547" w:rsidRDefault="00DC5A31" w:rsidP="0018552D">
            <w:pPr>
              <w:pStyle w:val="ListParagraph"/>
              <w:numPr>
                <w:ilvl w:val="0"/>
                <w:numId w:val="34"/>
              </w:numPr>
              <w:spacing w:after="0"/>
              <w:rPr>
                <w:szCs w:val="20"/>
              </w:rPr>
            </w:pPr>
            <w:proofErr w:type="gramStart"/>
            <w:r>
              <w:rPr>
                <w:b/>
                <w:szCs w:val="20"/>
              </w:rPr>
              <w:t>S.</w:t>
            </w:r>
            <w:r w:rsidR="00E26983" w:rsidRPr="004F4547">
              <w:rPr>
                <w:b/>
                <w:szCs w:val="20"/>
              </w:rPr>
              <w:t>14.1 A corporation</w:t>
            </w:r>
            <w:proofErr w:type="gramEnd"/>
            <w:r w:rsidR="00E26983" w:rsidRPr="004F4547">
              <w:rPr>
                <w:b/>
                <w:szCs w:val="20"/>
              </w:rPr>
              <w:t xml:space="preserve"> with only one debtor as shareholder: </w:t>
            </w:r>
            <w:r w:rsidR="00E26983" w:rsidRPr="004F4547">
              <w:rPr>
                <w:szCs w:val="20"/>
              </w:rPr>
              <w:t>renders a corporation liable for the family debtors debts if the family debtor is the sole shareholder (pierces the corporate veil).</w:t>
            </w:r>
          </w:p>
          <w:p w:rsidR="00E26983" w:rsidRPr="004F4547" w:rsidRDefault="00DC5A31" w:rsidP="0018552D">
            <w:pPr>
              <w:pStyle w:val="ListParagraph"/>
              <w:numPr>
                <w:ilvl w:val="0"/>
                <w:numId w:val="34"/>
              </w:numPr>
              <w:spacing w:after="0"/>
              <w:rPr>
                <w:szCs w:val="20"/>
              </w:rPr>
            </w:pPr>
            <w:r>
              <w:rPr>
                <w:b/>
                <w:szCs w:val="20"/>
              </w:rPr>
              <w:t>S.</w:t>
            </w:r>
            <w:r w:rsidR="00E26983" w:rsidRPr="004F4547">
              <w:rPr>
                <w:b/>
                <w:szCs w:val="20"/>
              </w:rPr>
              <w:t xml:space="preserve"> 15 Notice of attachment: </w:t>
            </w:r>
            <w:r w:rsidR="00E26983" w:rsidRPr="004F4547">
              <w:rPr>
                <w:szCs w:val="20"/>
              </w:rPr>
              <w:t>Available only to the director of maintenance enforcement, not to the creditor directly.  Provides for</w:t>
            </w:r>
            <w:r w:rsidR="008D1B47">
              <w:rPr>
                <w:szCs w:val="20"/>
              </w:rPr>
              <w:t xml:space="preserve"> continuing attachment orders. </w:t>
            </w:r>
            <w:r w:rsidR="00E26983" w:rsidRPr="004F4547">
              <w:rPr>
                <w:szCs w:val="20"/>
              </w:rPr>
              <w:t>Debts that will become due (not just those which are due and accruing due).  Authorizes a continuing garnishing order and attachment of joint bank accounts.</w:t>
            </w:r>
          </w:p>
          <w:p w:rsidR="00E26983" w:rsidRPr="004F4547" w:rsidRDefault="00DC5A31" w:rsidP="0018552D">
            <w:pPr>
              <w:pStyle w:val="ListParagraph"/>
              <w:numPr>
                <w:ilvl w:val="0"/>
                <w:numId w:val="34"/>
              </w:numPr>
              <w:spacing w:after="0"/>
              <w:rPr>
                <w:szCs w:val="20"/>
              </w:rPr>
            </w:pPr>
            <w:r>
              <w:rPr>
                <w:b/>
                <w:szCs w:val="20"/>
              </w:rPr>
              <w:t>S.</w:t>
            </w:r>
            <w:r w:rsidR="00E26983" w:rsidRPr="004F4547">
              <w:rPr>
                <w:b/>
                <w:szCs w:val="20"/>
              </w:rPr>
              <w:t xml:space="preserve"> 17 Notice of attachment from outside BC: </w:t>
            </w:r>
            <w:r w:rsidR="00E26983" w:rsidRPr="004F4547">
              <w:rPr>
                <w:szCs w:val="20"/>
              </w:rPr>
              <w:t>Don’t have to get garnishment from outside of the province recognized, can go straight to enforcement and garnish.</w:t>
            </w:r>
            <w:r w:rsidR="00BE2C30">
              <w:rPr>
                <w:szCs w:val="20"/>
              </w:rPr>
              <w:t xml:space="preserve"> </w:t>
            </w:r>
            <w:r w:rsidR="00BE2C30" w:rsidRPr="00BE2C30">
              <w:rPr>
                <w:szCs w:val="20"/>
              </w:rPr>
              <w:sym w:font="Wingdings" w:char="F0E0"/>
            </w:r>
            <w:r w:rsidR="00BE2C30">
              <w:rPr>
                <w:szCs w:val="20"/>
              </w:rPr>
              <w:t xml:space="preserve"> recognition of extra-provincial orders</w:t>
            </w:r>
          </w:p>
          <w:p w:rsidR="00E26983" w:rsidRPr="004F4547" w:rsidRDefault="00DC5A31" w:rsidP="0018552D">
            <w:pPr>
              <w:pStyle w:val="ListParagraph"/>
              <w:numPr>
                <w:ilvl w:val="0"/>
                <w:numId w:val="34"/>
              </w:numPr>
              <w:spacing w:after="0"/>
              <w:rPr>
                <w:szCs w:val="20"/>
              </w:rPr>
            </w:pPr>
            <w:r>
              <w:rPr>
                <w:b/>
                <w:szCs w:val="20"/>
              </w:rPr>
              <w:t>S.</w:t>
            </w:r>
            <w:r w:rsidR="00E26983" w:rsidRPr="004F4547">
              <w:rPr>
                <w:b/>
                <w:szCs w:val="20"/>
              </w:rPr>
              <w:t xml:space="preserve"> 18 Garnishment: </w:t>
            </w:r>
            <w:r w:rsidR="00E26983" w:rsidRPr="004F4547">
              <w:rPr>
                <w:szCs w:val="20"/>
              </w:rPr>
              <w:t>Equivalent of a section 15 continuing garnishing order for the creditor for up to 12 months.</w:t>
            </w:r>
          </w:p>
          <w:p w:rsidR="00E26983" w:rsidRPr="00B73FA0" w:rsidRDefault="00DC5A31" w:rsidP="0018552D">
            <w:pPr>
              <w:pStyle w:val="ListParagraph"/>
              <w:numPr>
                <w:ilvl w:val="0"/>
                <w:numId w:val="34"/>
              </w:numPr>
              <w:spacing w:after="0"/>
              <w:rPr>
                <w:b/>
                <w:szCs w:val="20"/>
              </w:rPr>
            </w:pPr>
            <w:r>
              <w:rPr>
                <w:b/>
                <w:szCs w:val="20"/>
              </w:rPr>
              <w:t>S.</w:t>
            </w:r>
            <w:r w:rsidR="00E26983" w:rsidRPr="004F4547">
              <w:rPr>
                <w:b/>
                <w:szCs w:val="20"/>
              </w:rPr>
              <w:t xml:space="preserve"> 25 </w:t>
            </w:r>
            <w:r w:rsidR="008D1B47">
              <w:rPr>
                <w:b/>
                <w:szCs w:val="20"/>
              </w:rPr>
              <w:t>Can Garnish the Crown</w:t>
            </w:r>
            <w:r w:rsidR="00E26983" w:rsidRPr="004F4547">
              <w:rPr>
                <w:b/>
                <w:szCs w:val="20"/>
              </w:rPr>
              <w:t xml:space="preserve">: </w:t>
            </w:r>
            <w:r w:rsidR="00E26983" w:rsidRPr="004F4547">
              <w:rPr>
                <w:szCs w:val="20"/>
              </w:rPr>
              <w:t>the Crown waives its immunity from garnishment for a family creditor.</w:t>
            </w:r>
          </w:p>
          <w:p w:rsidR="00B73FA0" w:rsidRPr="004F4547" w:rsidRDefault="00B73FA0" w:rsidP="0018552D">
            <w:pPr>
              <w:pStyle w:val="ListParagraph"/>
              <w:numPr>
                <w:ilvl w:val="0"/>
                <w:numId w:val="34"/>
              </w:numPr>
              <w:spacing w:after="0"/>
              <w:rPr>
                <w:b/>
                <w:szCs w:val="20"/>
              </w:rPr>
            </w:pPr>
            <w:r>
              <w:rPr>
                <w:b/>
                <w:szCs w:val="20"/>
              </w:rPr>
              <w:t>S.25.1 Lotter</w:t>
            </w:r>
            <w:r w:rsidR="000375B4">
              <w:rPr>
                <w:b/>
                <w:szCs w:val="20"/>
              </w:rPr>
              <w:t>y</w:t>
            </w:r>
            <w:r>
              <w:rPr>
                <w:b/>
                <w:szCs w:val="20"/>
              </w:rPr>
              <w:t xml:space="preserve"> Winnings: </w:t>
            </w:r>
            <w:r>
              <w:rPr>
                <w:szCs w:val="20"/>
              </w:rPr>
              <w:t xml:space="preserve">If debtor wins a prize over prescribed amount, lottery </w:t>
            </w:r>
            <w:proofErr w:type="spellStart"/>
            <w:r>
              <w:rPr>
                <w:szCs w:val="20"/>
              </w:rPr>
              <w:t>corp</w:t>
            </w:r>
            <w:proofErr w:type="spellEnd"/>
            <w:r>
              <w:rPr>
                <w:szCs w:val="20"/>
              </w:rPr>
              <w:t xml:space="preserve"> must deduct the amount owing under the family maintenance order and give it to the director</w:t>
            </w:r>
          </w:p>
          <w:p w:rsidR="00E26983" w:rsidRPr="00FB5C79" w:rsidRDefault="00DC5A31" w:rsidP="0018552D">
            <w:pPr>
              <w:pStyle w:val="ListParagraph"/>
              <w:numPr>
                <w:ilvl w:val="0"/>
                <w:numId w:val="34"/>
              </w:numPr>
              <w:spacing w:after="0"/>
              <w:rPr>
                <w:b/>
                <w:szCs w:val="20"/>
              </w:rPr>
            </w:pPr>
            <w:r>
              <w:rPr>
                <w:b/>
                <w:szCs w:val="20"/>
              </w:rPr>
              <w:t>S.</w:t>
            </w:r>
            <w:r w:rsidR="00E26983" w:rsidRPr="004F4547">
              <w:rPr>
                <w:b/>
                <w:szCs w:val="20"/>
              </w:rPr>
              <w:t xml:space="preserve"> 26 Registration in land title office: </w:t>
            </w:r>
            <w:r w:rsidR="00E26983" w:rsidRPr="004F4547">
              <w:rPr>
                <w:szCs w:val="20"/>
              </w:rPr>
              <w:t>non-expiring.</w:t>
            </w:r>
          </w:p>
          <w:p w:rsidR="00FB5C79" w:rsidRPr="00B73FA0" w:rsidRDefault="00FB5C79" w:rsidP="0018552D">
            <w:pPr>
              <w:pStyle w:val="ListParagraph"/>
              <w:numPr>
                <w:ilvl w:val="0"/>
                <w:numId w:val="34"/>
              </w:numPr>
              <w:spacing w:after="0"/>
              <w:rPr>
                <w:b/>
                <w:szCs w:val="20"/>
              </w:rPr>
            </w:pPr>
            <w:r>
              <w:rPr>
                <w:b/>
                <w:szCs w:val="20"/>
              </w:rPr>
              <w:t>S.26.1</w:t>
            </w:r>
            <w:r>
              <w:rPr>
                <w:szCs w:val="20"/>
              </w:rPr>
              <w:t xml:space="preserve"> </w:t>
            </w:r>
            <w:r>
              <w:rPr>
                <w:b/>
                <w:szCs w:val="20"/>
              </w:rPr>
              <w:t>Priority with respect to personal property:</w:t>
            </w:r>
            <w:r>
              <w:rPr>
                <w:szCs w:val="20"/>
              </w:rPr>
              <w:t xml:space="preserve"> </w:t>
            </w:r>
            <w:r w:rsidRPr="000D4955">
              <w:rPr>
                <w:szCs w:val="20"/>
                <w:u w:val="single"/>
              </w:rPr>
              <w:t>Priority</w:t>
            </w:r>
            <w:r w:rsidR="00B73FA0">
              <w:rPr>
                <w:szCs w:val="20"/>
                <w:u w:val="single"/>
              </w:rPr>
              <w:t xml:space="preserve"> for the total amount</w:t>
            </w:r>
            <w:r w:rsidRPr="000D4955">
              <w:rPr>
                <w:szCs w:val="20"/>
                <w:u w:val="single"/>
              </w:rPr>
              <w:t xml:space="preserve"> over any other claim reg</w:t>
            </w:r>
            <w:r w:rsidR="00B73FA0">
              <w:rPr>
                <w:szCs w:val="20"/>
                <w:u w:val="single"/>
              </w:rPr>
              <w:t>istered and</w:t>
            </w:r>
            <w:r w:rsidRPr="000D4955">
              <w:rPr>
                <w:szCs w:val="20"/>
                <w:u w:val="single"/>
              </w:rPr>
              <w:t xml:space="preserve"> perfected</w:t>
            </w:r>
            <w:r w:rsidR="00B73FA0">
              <w:rPr>
                <w:szCs w:val="20"/>
                <w:u w:val="single"/>
              </w:rPr>
              <w:t xml:space="preserve"> SI </w:t>
            </w:r>
            <w:r w:rsidR="00B73FA0">
              <w:rPr>
                <w:i/>
                <w:szCs w:val="20"/>
                <w:u w:val="single"/>
              </w:rPr>
              <w:t>after the lien is created</w:t>
            </w:r>
            <w:r>
              <w:rPr>
                <w:szCs w:val="20"/>
              </w:rPr>
              <w:t xml:space="preserve"> even though part of that is for arrears due after perfection/registration</w:t>
            </w:r>
          </w:p>
          <w:p w:rsidR="00B73FA0" w:rsidRPr="00B73FA0" w:rsidRDefault="00B73FA0" w:rsidP="00B73FA0">
            <w:pPr>
              <w:pStyle w:val="ListParagraph"/>
              <w:numPr>
                <w:ilvl w:val="1"/>
                <w:numId w:val="34"/>
              </w:numPr>
              <w:spacing w:after="0"/>
              <w:rPr>
                <w:szCs w:val="20"/>
              </w:rPr>
            </w:pPr>
            <w:r w:rsidRPr="00B73FA0">
              <w:rPr>
                <w:szCs w:val="20"/>
              </w:rPr>
              <w:t>Does not have priority over wages due to workers by their employers</w:t>
            </w:r>
          </w:p>
          <w:p w:rsidR="00E26983" w:rsidRPr="004F4547" w:rsidRDefault="00DC5A31" w:rsidP="0018552D">
            <w:pPr>
              <w:pStyle w:val="ListParagraph"/>
              <w:numPr>
                <w:ilvl w:val="0"/>
                <w:numId w:val="34"/>
              </w:numPr>
              <w:spacing w:after="0"/>
              <w:rPr>
                <w:szCs w:val="20"/>
                <w:lang w:val="en-CA"/>
              </w:rPr>
            </w:pPr>
            <w:r>
              <w:rPr>
                <w:b/>
                <w:szCs w:val="20"/>
              </w:rPr>
              <w:t>S.</w:t>
            </w:r>
            <w:r w:rsidR="00E26983" w:rsidRPr="004F4547">
              <w:rPr>
                <w:b/>
                <w:szCs w:val="20"/>
              </w:rPr>
              <w:t xml:space="preserve"> 28 Priority over other judgment debts: </w:t>
            </w:r>
            <w:r w:rsidR="00E26983" w:rsidRPr="000D4955">
              <w:rPr>
                <w:szCs w:val="20"/>
                <w:u w:val="single"/>
              </w:rPr>
              <w:t>Give</w:t>
            </w:r>
            <w:r w:rsidR="00FB5C79" w:rsidRPr="000D4955">
              <w:rPr>
                <w:szCs w:val="20"/>
                <w:u w:val="single"/>
              </w:rPr>
              <w:t>s priority to family judgments</w:t>
            </w:r>
            <w:r w:rsidR="00FB5C79">
              <w:rPr>
                <w:szCs w:val="20"/>
              </w:rPr>
              <w:t xml:space="preserve">. </w:t>
            </w:r>
            <w:r w:rsidR="00E26983" w:rsidRPr="004F4547">
              <w:rPr>
                <w:szCs w:val="20"/>
                <w:lang w:val="en-CA"/>
              </w:rPr>
              <w:t xml:space="preserve">Takes priority over any other unsecured </w:t>
            </w:r>
            <w:r w:rsidR="00FB5C79">
              <w:rPr>
                <w:szCs w:val="20"/>
                <w:lang w:val="en-CA"/>
              </w:rPr>
              <w:t xml:space="preserve">judgment </w:t>
            </w:r>
            <w:r w:rsidR="00E26983" w:rsidRPr="004F4547">
              <w:rPr>
                <w:szCs w:val="20"/>
                <w:lang w:val="en-CA"/>
              </w:rPr>
              <w:t xml:space="preserve">debt regardless of when an enforcement process is issued or served.  Limited to arrears of maintenance owing for up to one year.  They </w:t>
            </w:r>
            <w:r w:rsidR="003C7992">
              <w:rPr>
                <w:szCs w:val="20"/>
                <w:lang w:val="en-CA"/>
              </w:rPr>
              <w:t>are</w:t>
            </w:r>
            <w:r w:rsidR="00E26983" w:rsidRPr="004F4547">
              <w:rPr>
                <w:szCs w:val="20"/>
                <w:lang w:val="en-CA"/>
              </w:rPr>
              <w:t xml:space="preserve"> given priority over all other JC</w:t>
            </w:r>
            <w:r w:rsidR="003C7992">
              <w:rPr>
                <w:szCs w:val="20"/>
                <w:lang w:val="en-CA"/>
              </w:rPr>
              <w:t>s</w:t>
            </w:r>
            <w:r w:rsidR="00E26983" w:rsidRPr="004F4547">
              <w:rPr>
                <w:szCs w:val="20"/>
                <w:lang w:val="en-CA"/>
              </w:rPr>
              <w:t xml:space="preserve"> for up to one year</w:t>
            </w:r>
            <w:r w:rsidR="00FB5C79">
              <w:rPr>
                <w:szCs w:val="20"/>
                <w:lang w:val="en-CA"/>
              </w:rPr>
              <w:t>’</w:t>
            </w:r>
            <w:r w:rsidR="00E26983" w:rsidRPr="004F4547">
              <w:rPr>
                <w:szCs w:val="20"/>
                <w:lang w:val="en-CA"/>
              </w:rPr>
              <w:t>s arrears; for all the other years they share pro rata. Rank equally with other family creditors but before all others.</w:t>
            </w:r>
          </w:p>
          <w:p w:rsidR="00E26983" w:rsidRPr="004F4547" w:rsidRDefault="00DC5A31" w:rsidP="0018552D">
            <w:pPr>
              <w:pStyle w:val="ListParagraph"/>
              <w:numPr>
                <w:ilvl w:val="0"/>
                <w:numId w:val="34"/>
              </w:numPr>
              <w:spacing w:after="0"/>
              <w:rPr>
                <w:b/>
                <w:szCs w:val="20"/>
              </w:rPr>
            </w:pPr>
            <w:r>
              <w:rPr>
                <w:b/>
                <w:szCs w:val="20"/>
              </w:rPr>
              <w:t>S.</w:t>
            </w:r>
            <w:r w:rsidR="00E26983" w:rsidRPr="004F4547">
              <w:rPr>
                <w:b/>
                <w:szCs w:val="20"/>
              </w:rPr>
              <w:t xml:space="preserve"> 29 Appointment of receiver: </w:t>
            </w:r>
            <w:r w:rsidR="00E26983" w:rsidRPr="004F4547">
              <w:rPr>
                <w:szCs w:val="20"/>
              </w:rPr>
              <w:t xml:space="preserve">Perhaps as broad as </w:t>
            </w:r>
            <w:proofErr w:type="spellStart"/>
            <w:r w:rsidR="00E26983" w:rsidRPr="004F4547">
              <w:rPr>
                <w:i/>
                <w:szCs w:val="20"/>
              </w:rPr>
              <w:t>Masri</w:t>
            </w:r>
            <w:proofErr w:type="spellEnd"/>
            <w:r w:rsidR="001366C5">
              <w:rPr>
                <w:szCs w:val="20"/>
              </w:rPr>
              <w:t>. May appoint a receiver for</w:t>
            </w:r>
            <w:r w:rsidR="00E26983" w:rsidRPr="004F4547">
              <w:rPr>
                <w:szCs w:val="20"/>
              </w:rPr>
              <w:t xml:space="preserve"> </w:t>
            </w:r>
            <w:r w:rsidR="00E26983" w:rsidRPr="001366C5">
              <w:rPr>
                <w:i/>
                <w:szCs w:val="20"/>
                <w:u w:val="single"/>
              </w:rPr>
              <w:t>any</w:t>
            </w:r>
            <w:r w:rsidR="00E26983" w:rsidRPr="004F4547">
              <w:rPr>
                <w:szCs w:val="20"/>
              </w:rPr>
              <w:t xml:space="preserve"> property of the debtor (regardless of whether it was exigible at law or not).</w:t>
            </w:r>
          </w:p>
          <w:p w:rsidR="00E26983" w:rsidRPr="004F4547" w:rsidRDefault="00DC5A31" w:rsidP="0018552D">
            <w:pPr>
              <w:pStyle w:val="ListParagraph"/>
              <w:numPr>
                <w:ilvl w:val="0"/>
                <w:numId w:val="34"/>
              </w:numPr>
              <w:spacing w:after="0"/>
              <w:rPr>
                <w:b/>
                <w:szCs w:val="20"/>
              </w:rPr>
            </w:pPr>
            <w:r>
              <w:rPr>
                <w:b/>
                <w:szCs w:val="20"/>
              </w:rPr>
              <w:t>S.</w:t>
            </w:r>
            <w:r w:rsidR="00E26983" w:rsidRPr="004F4547">
              <w:rPr>
                <w:b/>
                <w:szCs w:val="20"/>
              </w:rPr>
              <w:t xml:space="preserve"> 29.1 Debtor’s </w:t>
            </w:r>
            <w:r w:rsidRPr="004F4547">
              <w:rPr>
                <w:b/>
                <w:szCs w:val="20"/>
              </w:rPr>
              <w:t>licenses</w:t>
            </w:r>
            <w:r w:rsidR="00E26983" w:rsidRPr="004F4547">
              <w:rPr>
                <w:b/>
                <w:szCs w:val="20"/>
              </w:rPr>
              <w:t xml:space="preserve"> and number plates: </w:t>
            </w:r>
            <w:r w:rsidR="00E26983" w:rsidRPr="004F4547">
              <w:rPr>
                <w:szCs w:val="20"/>
              </w:rPr>
              <w:t xml:space="preserve">ICBC can refuse to </w:t>
            </w:r>
            <w:r w:rsidRPr="004F4547">
              <w:rPr>
                <w:szCs w:val="20"/>
              </w:rPr>
              <w:t>license</w:t>
            </w:r>
            <w:r w:rsidR="00E26983" w:rsidRPr="004F4547">
              <w:rPr>
                <w:szCs w:val="20"/>
              </w:rPr>
              <w:t xml:space="preserve"> you.  Can lose all federal </w:t>
            </w:r>
            <w:r w:rsidRPr="004F4547">
              <w:rPr>
                <w:szCs w:val="20"/>
              </w:rPr>
              <w:t>licenses</w:t>
            </w:r>
            <w:r w:rsidR="00E26983" w:rsidRPr="004F4547">
              <w:rPr>
                <w:szCs w:val="20"/>
              </w:rPr>
              <w:t xml:space="preserve"> as well.</w:t>
            </w:r>
          </w:p>
          <w:p w:rsidR="00E26983" w:rsidRPr="00E26983" w:rsidRDefault="00DC5A31" w:rsidP="0018552D">
            <w:pPr>
              <w:pStyle w:val="ListParagraph"/>
              <w:numPr>
                <w:ilvl w:val="0"/>
                <w:numId w:val="34"/>
              </w:numPr>
              <w:spacing w:after="0"/>
              <w:rPr>
                <w:b/>
                <w:szCs w:val="20"/>
              </w:rPr>
            </w:pPr>
            <w:r>
              <w:rPr>
                <w:b/>
                <w:szCs w:val="20"/>
              </w:rPr>
              <w:t>S.</w:t>
            </w:r>
            <w:r w:rsidR="00E26983" w:rsidRPr="004F4547">
              <w:rPr>
                <w:b/>
                <w:szCs w:val="20"/>
              </w:rPr>
              <w:t xml:space="preserve"> 31 Arrest of absconding debtor: </w:t>
            </w:r>
            <w:r w:rsidR="00E26983" w:rsidRPr="004F4547">
              <w:rPr>
                <w:szCs w:val="20"/>
              </w:rPr>
              <w:t>Authorizes the</w:t>
            </w:r>
            <w:r w:rsidR="001366C5">
              <w:rPr>
                <w:szCs w:val="20"/>
              </w:rPr>
              <w:t xml:space="preserve"> arrest of an absconding debtor (threatens to leave province)</w:t>
            </w:r>
          </w:p>
        </w:tc>
      </w:tr>
      <w:tr w:rsidR="000141D9" w:rsidTr="003C7992">
        <w:trPr>
          <w:trHeight w:val="260"/>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141D9" w:rsidRDefault="00DD31B0" w:rsidP="00013B3C">
            <w:pPr>
              <w:spacing w:after="0"/>
              <w:jc w:val="center"/>
              <w:rPr>
                <w:b/>
                <w:szCs w:val="20"/>
              </w:rPr>
            </w:pPr>
            <w:r>
              <w:rPr>
                <w:b/>
                <w:szCs w:val="20"/>
              </w:rPr>
              <w:t>Employees</w:t>
            </w:r>
          </w:p>
          <w:p w:rsidR="00DD31B0" w:rsidRDefault="00DD31B0" w:rsidP="00013B3C">
            <w:pPr>
              <w:spacing w:after="0"/>
              <w:jc w:val="center"/>
              <w:rPr>
                <w:i/>
                <w:szCs w:val="20"/>
              </w:rPr>
            </w:pPr>
            <w:r>
              <w:rPr>
                <w:i/>
                <w:szCs w:val="20"/>
              </w:rPr>
              <w:t>Employment Standards Act</w:t>
            </w:r>
          </w:p>
          <w:p w:rsidR="00DD31B0" w:rsidRPr="00DD31B0" w:rsidRDefault="00DD31B0" w:rsidP="00013B3C">
            <w:pPr>
              <w:spacing w:after="0"/>
              <w:jc w:val="center"/>
              <w:rPr>
                <w:b/>
                <w:szCs w:val="20"/>
              </w:rPr>
            </w:pPr>
            <w:r>
              <w:rPr>
                <w:szCs w:val="20"/>
              </w:rPr>
              <w:t>s.87</w:t>
            </w:r>
          </w:p>
        </w:tc>
        <w:tc>
          <w:tcPr>
            <w:tcW w:w="9738" w:type="dxa"/>
            <w:tcBorders>
              <w:top w:val="single" w:sz="4" w:space="0" w:color="auto"/>
              <w:left w:val="single" w:sz="4" w:space="0" w:color="auto"/>
              <w:bottom w:val="single" w:sz="4" w:space="0" w:color="auto"/>
              <w:right w:val="single" w:sz="4" w:space="0" w:color="auto"/>
            </w:tcBorders>
          </w:tcPr>
          <w:p w:rsidR="000141D9" w:rsidRDefault="001013A4" w:rsidP="008E4B5F">
            <w:pPr>
              <w:pStyle w:val="ListParagraph"/>
              <w:numPr>
                <w:ilvl w:val="0"/>
                <w:numId w:val="1"/>
              </w:numPr>
              <w:spacing w:after="0"/>
              <w:rPr>
                <w:szCs w:val="20"/>
              </w:rPr>
            </w:pPr>
            <w:r w:rsidRPr="001013A4">
              <w:rPr>
                <w:szCs w:val="20"/>
                <w:u w:val="single"/>
              </w:rPr>
              <w:t>Creates lien</w:t>
            </w:r>
            <w:r>
              <w:rPr>
                <w:szCs w:val="20"/>
              </w:rPr>
              <w:t xml:space="preserve"> </w:t>
            </w:r>
            <w:r w:rsidRPr="001013A4">
              <w:rPr>
                <w:szCs w:val="20"/>
              </w:rPr>
              <w:sym w:font="Wingdings" w:char="F0E0"/>
            </w:r>
            <w:r>
              <w:rPr>
                <w:szCs w:val="20"/>
              </w:rPr>
              <w:t xml:space="preserve"> </w:t>
            </w:r>
            <w:r w:rsidR="00DD31B0">
              <w:rPr>
                <w:szCs w:val="20"/>
              </w:rPr>
              <w:t>(1) U</w:t>
            </w:r>
            <w:r w:rsidR="00DD31B0" w:rsidRPr="00DD31B0">
              <w:rPr>
                <w:szCs w:val="20"/>
              </w:rPr>
              <w:t xml:space="preserve">npaid wages constitute a lien, charge and secured debt in favour of the director, dating from the time the wages were earned, against all the real and personal property of the employer including money due or accruing due to the employer </w:t>
            </w:r>
            <w:r w:rsidR="00DD31B0">
              <w:rPr>
                <w:szCs w:val="20"/>
              </w:rPr>
              <w:t xml:space="preserve">or other person from any source </w:t>
            </w:r>
          </w:p>
          <w:p w:rsidR="00DD31B0" w:rsidRPr="00DD31B0" w:rsidRDefault="001013A4" w:rsidP="008E4B5F">
            <w:pPr>
              <w:pStyle w:val="ListParagraph"/>
              <w:numPr>
                <w:ilvl w:val="0"/>
                <w:numId w:val="1"/>
              </w:numPr>
              <w:spacing w:after="0"/>
              <w:rPr>
                <w:szCs w:val="20"/>
              </w:rPr>
            </w:pPr>
            <w:r w:rsidRPr="001013A4">
              <w:rPr>
                <w:szCs w:val="20"/>
                <w:u w:val="single"/>
              </w:rPr>
              <w:t>Lien has priority</w:t>
            </w:r>
            <w:r>
              <w:rPr>
                <w:szCs w:val="20"/>
              </w:rPr>
              <w:t xml:space="preserve"> </w:t>
            </w:r>
            <w:r w:rsidRPr="001013A4">
              <w:rPr>
                <w:szCs w:val="20"/>
              </w:rPr>
              <w:sym w:font="Wingdings" w:char="F0E0"/>
            </w:r>
            <w:r>
              <w:rPr>
                <w:szCs w:val="20"/>
              </w:rPr>
              <w:t xml:space="preserve"> </w:t>
            </w:r>
            <w:r w:rsidR="00DD31B0">
              <w:rPr>
                <w:szCs w:val="20"/>
              </w:rPr>
              <w:t>(3) T</w:t>
            </w:r>
            <w:r w:rsidR="00DD31B0" w:rsidRPr="00DD31B0">
              <w:rPr>
                <w:szCs w:val="20"/>
              </w:rPr>
              <w:t xml:space="preserve">he amount of a lien, charge and secured debt referred to in subsections (1) is payable and enforceable in </w:t>
            </w:r>
            <w:r w:rsidR="00DD31B0" w:rsidRPr="00DD31B0">
              <w:rPr>
                <w:szCs w:val="20"/>
                <w:u w:val="single"/>
              </w:rPr>
              <w:t>priority over all liens, judgments, charges and security interests or any other claims or rights</w:t>
            </w:r>
            <w:r w:rsidR="00DD31B0" w:rsidRPr="00DD31B0">
              <w:rPr>
                <w:szCs w:val="20"/>
              </w:rPr>
              <w:t xml:space="preserve">, including the </w:t>
            </w:r>
            <w:r w:rsidR="00DD31B0">
              <w:rPr>
                <w:szCs w:val="20"/>
              </w:rPr>
              <w:t>claims by the government, claims from contract, accounts, insurance or sale of goods, and PPSA SI</w:t>
            </w:r>
          </w:p>
        </w:tc>
      </w:tr>
    </w:tbl>
    <w:p w:rsidR="000B5118" w:rsidRDefault="000B5118" w:rsidP="00013B3C">
      <w:pPr>
        <w:pStyle w:val="Heading1"/>
        <w:spacing w:after="0"/>
      </w:pPr>
      <w:r>
        <w:lastRenderedPageBreak/>
        <w:t>Part V. Builder’s Liens</w:t>
      </w:r>
    </w:p>
    <w:tbl>
      <w:tblPr>
        <w:tblStyle w:val="TableGrid"/>
        <w:tblW w:w="0" w:type="auto"/>
        <w:tblLook w:val="04A0" w:firstRow="1" w:lastRow="0" w:firstColumn="1" w:lastColumn="0" w:noHBand="0" w:noVBand="1"/>
      </w:tblPr>
      <w:tblGrid>
        <w:gridCol w:w="1528"/>
        <w:gridCol w:w="110"/>
        <w:gridCol w:w="9378"/>
      </w:tblGrid>
      <w:tr w:rsidR="00BD22E8" w:rsidRPr="008F5B12" w:rsidTr="00F62D49">
        <w:trPr>
          <w:trHeight w:val="305"/>
        </w:trPr>
        <w:tc>
          <w:tcPr>
            <w:tcW w:w="11016"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BD22E8" w:rsidRPr="008F5B12" w:rsidRDefault="00FF3413" w:rsidP="00013B3C">
            <w:pPr>
              <w:spacing w:after="0"/>
              <w:jc w:val="center"/>
              <w:rPr>
                <w:b/>
                <w:color w:val="FFFFFF" w:themeColor="background1"/>
                <w:szCs w:val="20"/>
              </w:rPr>
            </w:pPr>
            <w:r>
              <w:rPr>
                <w:b/>
                <w:color w:val="FFFFFF" w:themeColor="background1"/>
                <w:szCs w:val="20"/>
              </w:rPr>
              <w:t>The Lien and Holdback Provisions</w:t>
            </w:r>
          </w:p>
        </w:tc>
      </w:tr>
      <w:tr w:rsidR="00A77C1D" w:rsidRPr="008F5B12" w:rsidTr="00273F19">
        <w:trPr>
          <w:trHeight w:val="332"/>
        </w:trPr>
        <w:tc>
          <w:tcPr>
            <w:tcW w:w="16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77C1D" w:rsidRPr="008F5B12" w:rsidRDefault="00A77C1D" w:rsidP="00013B3C">
            <w:pPr>
              <w:spacing w:after="0"/>
              <w:jc w:val="center"/>
              <w:rPr>
                <w:b/>
                <w:szCs w:val="20"/>
              </w:rPr>
            </w:pPr>
            <w:r>
              <w:rPr>
                <w:b/>
                <w:szCs w:val="20"/>
              </w:rPr>
              <w:t>Supplements CL</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A77C1D" w:rsidRDefault="00A77C1D" w:rsidP="008E4B5F">
            <w:pPr>
              <w:pStyle w:val="ListParagraph"/>
              <w:numPr>
                <w:ilvl w:val="0"/>
                <w:numId w:val="1"/>
              </w:numPr>
              <w:spacing w:after="0"/>
            </w:pPr>
            <w:r>
              <w:t xml:space="preserve">Builder will still be able to use CL / sue under contract </w:t>
            </w:r>
          </w:p>
        </w:tc>
      </w:tr>
      <w:tr w:rsidR="00110801" w:rsidRPr="008F5B12" w:rsidTr="00273F19">
        <w:trPr>
          <w:trHeight w:val="1160"/>
        </w:trPr>
        <w:tc>
          <w:tcPr>
            <w:tcW w:w="16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0801" w:rsidRDefault="00110801" w:rsidP="00013B3C">
            <w:pPr>
              <w:spacing w:after="0"/>
              <w:jc w:val="center"/>
              <w:rPr>
                <w:b/>
                <w:szCs w:val="20"/>
              </w:rPr>
            </w:pPr>
            <w:r>
              <w:rPr>
                <w:b/>
                <w:szCs w:val="20"/>
              </w:rPr>
              <w:t>Requirements</w:t>
            </w:r>
          </w:p>
        </w:tc>
        <w:tc>
          <w:tcPr>
            <w:tcW w:w="9378" w:type="dxa"/>
            <w:tcBorders>
              <w:top w:val="single" w:sz="4" w:space="0" w:color="auto"/>
              <w:left w:val="single" w:sz="4" w:space="0" w:color="auto"/>
              <w:bottom w:val="single" w:sz="4" w:space="0" w:color="auto"/>
              <w:right w:val="single" w:sz="4" w:space="0" w:color="auto"/>
            </w:tcBorders>
            <w:shd w:val="clear" w:color="auto" w:fill="auto"/>
          </w:tcPr>
          <w:p w:rsidR="00110801" w:rsidRDefault="00110801" w:rsidP="008E4B5F">
            <w:pPr>
              <w:pStyle w:val="ListParagraph"/>
              <w:numPr>
                <w:ilvl w:val="0"/>
                <w:numId w:val="1"/>
              </w:numPr>
              <w:spacing w:after="0"/>
            </w:pPr>
            <w:r>
              <w:t>Must fall within definitions. Need:</w:t>
            </w:r>
          </w:p>
          <w:p w:rsidR="00110801" w:rsidRDefault="00110801" w:rsidP="008E4B5F">
            <w:pPr>
              <w:pStyle w:val="ListParagraph"/>
              <w:numPr>
                <w:ilvl w:val="1"/>
                <w:numId w:val="1"/>
              </w:numPr>
              <w:spacing w:after="0"/>
            </w:pPr>
            <w:r>
              <w:t>Owner</w:t>
            </w:r>
          </w:p>
          <w:p w:rsidR="00110801" w:rsidRDefault="00110801" w:rsidP="008E4B5F">
            <w:pPr>
              <w:pStyle w:val="ListParagraph"/>
              <w:numPr>
                <w:ilvl w:val="1"/>
                <w:numId w:val="1"/>
              </w:numPr>
              <w:spacing w:after="0"/>
            </w:pPr>
            <w:r>
              <w:t>Improvement</w:t>
            </w:r>
          </w:p>
          <w:p w:rsidR="00110801" w:rsidRDefault="00110801" w:rsidP="008E4B5F">
            <w:pPr>
              <w:pStyle w:val="ListParagraph"/>
              <w:numPr>
                <w:ilvl w:val="1"/>
                <w:numId w:val="1"/>
              </w:numPr>
              <w:spacing w:after="0"/>
            </w:pPr>
            <w:r>
              <w:t>Lien claimant</w:t>
            </w:r>
          </w:p>
        </w:tc>
      </w:tr>
      <w:tr w:rsidR="00FF3413" w:rsidRPr="008F5B12" w:rsidTr="00FF3413">
        <w:trPr>
          <w:trHeight w:val="305"/>
        </w:trPr>
        <w:tc>
          <w:tcPr>
            <w:tcW w:w="11016"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FF3413" w:rsidRDefault="00FF3413" w:rsidP="00013B3C">
            <w:pPr>
              <w:spacing w:after="0"/>
              <w:jc w:val="center"/>
              <w:rPr>
                <w:b/>
                <w:color w:val="FFFFFF" w:themeColor="background1"/>
                <w:szCs w:val="20"/>
              </w:rPr>
            </w:pPr>
            <w:r>
              <w:rPr>
                <w:b/>
                <w:color w:val="FFFFFF" w:themeColor="background1"/>
                <w:szCs w:val="20"/>
              </w:rPr>
              <w:t>The Owner</w:t>
            </w:r>
          </w:p>
        </w:tc>
      </w:tr>
      <w:tr w:rsidR="00BD22E8" w:rsidTr="00A77C1D">
        <w:trPr>
          <w:trHeight w:val="557"/>
        </w:trPr>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CA" w:rsidRDefault="0099252F" w:rsidP="00013B3C">
            <w:pPr>
              <w:spacing w:after="0"/>
              <w:jc w:val="center"/>
              <w:rPr>
                <w:b/>
                <w:szCs w:val="20"/>
              </w:rPr>
            </w:pPr>
            <w:r>
              <w:rPr>
                <w:b/>
                <w:szCs w:val="20"/>
              </w:rPr>
              <w:t>“Owner”</w:t>
            </w:r>
          </w:p>
          <w:p w:rsidR="00BD22E8" w:rsidRPr="008F5B12" w:rsidRDefault="00166DCA" w:rsidP="00013B3C">
            <w:pPr>
              <w:spacing w:after="0"/>
              <w:jc w:val="center"/>
              <w:rPr>
                <w:b/>
                <w:szCs w:val="20"/>
              </w:rPr>
            </w:pPr>
            <w:r>
              <w:rPr>
                <w:szCs w:val="20"/>
              </w:rPr>
              <w:t>s.1</w:t>
            </w:r>
            <w:r w:rsidR="00FF3413">
              <w:rPr>
                <w:b/>
                <w:szCs w:val="20"/>
              </w:rPr>
              <w:t xml:space="preserve"> </w:t>
            </w:r>
          </w:p>
        </w:tc>
        <w:tc>
          <w:tcPr>
            <w:tcW w:w="9488" w:type="dxa"/>
            <w:gridSpan w:val="2"/>
            <w:tcBorders>
              <w:top w:val="single" w:sz="4" w:space="0" w:color="auto"/>
              <w:left w:val="single" w:sz="4" w:space="0" w:color="auto"/>
              <w:bottom w:val="single" w:sz="4" w:space="0" w:color="auto"/>
              <w:right w:val="single" w:sz="4" w:space="0" w:color="auto"/>
            </w:tcBorders>
          </w:tcPr>
          <w:p w:rsidR="000D669A" w:rsidRDefault="00DE120B" w:rsidP="008E4B5F">
            <w:pPr>
              <w:pStyle w:val="ListParagraph"/>
              <w:numPr>
                <w:ilvl w:val="0"/>
                <w:numId w:val="1"/>
              </w:numPr>
              <w:spacing w:after="0"/>
            </w:pPr>
            <w:r>
              <w:t>At the time the lien is filed at the LTO, a</w:t>
            </w:r>
            <w:r w:rsidR="0099252F">
              <w:t xml:space="preserve">nyone with </w:t>
            </w:r>
          </w:p>
          <w:p w:rsidR="000D669A" w:rsidRDefault="000D669A" w:rsidP="0018552D">
            <w:pPr>
              <w:pStyle w:val="ListParagraph"/>
              <w:numPr>
                <w:ilvl w:val="1"/>
                <w:numId w:val="40"/>
              </w:numPr>
              <w:spacing w:after="0"/>
            </w:pPr>
            <w:r>
              <w:t>A</w:t>
            </w:r>
            <w:r w:rsidR="0099252F">
              <w:t xml:space="preserve"> legal or equitable interest in the land on which the improvement is located</w:t>
            </w:r>
            <w:r>
              <w:t xml:space="preserve"> at whose request</w:t>
            </w:r>
            <w:r w:rsidR="0099252F">
              <w:t xml:space="preserve"> </w:t>
            </w:r>
            <w:r w:rsidR="0099252F" w:rsidRPr="0099252F">
              <w:rPr>
                <w:u w:val="single"/>
              </w:rPr>
              <w:t>AND</w:t>
            </w:r>
            <w:r w:rsidR="0099252F">
              <w:t xml:space="preserve"> </w:t>
            </w:r>
          </w:p>
          <w:p w:rsidR="00BD22E8" w:rsidRDefault="000D669A" w:rsidP="0018552D">
            <w:pPr>
              <w:pStyle w:val="ListParagraph"/>
              <w:numPr>
                <w:ilvl w:val="1"/>
                <w:numId w:val="40"/>
              </w:numPr>
              <w:spacing w:after="0"/>
            </w:pPr>
            <w:r>
              <w:t>On whose credit / on whose behalf / with whose knowledge or consent or / for whose direct benefit</w:t>
            </w:r>
          </w:p>
          <w:p w:rsidR="000D669A" w:rsidRDefault="000D669A" w:rsidP="0018552D">
            <w:pPr>
              <w:pStyle w:val="ListParagraph"/>
              <w:numPr>
                <w:ilvl w:val="1"/>
                <w:numId w:val="40"/>
              </w:numPr>
              <w:spacing w:after="0"/>
            </w:pPr>
            <w:r>
              <w:t>Work is done / material is supplied</w:t>
            </w:r>
          </w:p>
          <w:p w:rsidR="00BD22E8" w:rsidRDefault="000D669A" w:rsidP="008E4B5F">
            <w:pPr>
              <w:pStyle w:val="ListParagraph"/>
              <w:numPr>
                <w:ilvl w:val="0"/>
                <w:numId w:val="1"/>
              </w:numPr>
              <w:spacing w:after="0"/>
            </w:pPr>
            <w:r>
              <w:t>Does not include mortgagee unless mortgagee in possession</w:t>
            </w:r>
          </w:p>
        </w:tc>
      </w:tr>
      <w:tr w:rsidR="00E21865" w:rsidTr="00273F19">
        <w:trPr>
          <w:trHeight w:val="368"/>
        </w:trPr>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1865" w:rsidRDefault="00E21865" w:rsidP="00013B3C">
            <w:pPr>
              <w:spacing w:after="0"/>
              <w:jc w:val="center"/>
              <w:rPr>
                <w:b/>
                <w:szCs w:val="20"/>
              </w:rPr>
            </w:pPr>
            <w:r>
              <w:rPr>
                <w:b/>
                <w:szCs w:val="20"/>
              </w:rPr>
              <w:t>Holdback</w:t>
            </w:r>
          </w:p>
        </w:tc>
        <w:tc>
          <w:tcPr>
            <w:tcW w:w="9488" w:type="dxa"/>
            <w:gridSpan w:val="2"/>
            <w:tcBorders>
              <w:top w:val="single" w:sz="4" w:space="0" w:color="auto"/>
              <w:left w:val="single" w:sz="4" w:space="0" w:color="auto"/>
              <w:bottom w:val="single" w:sz="4" w:space="0" w:color="auto"/>
              <w:right w:val="single" w:sz="4" w:space="0" w:color="auto"/>
            </w:tcBorders>
          </w:tcPr>
          <w:p w:rsidR="00DD4DAC" w:rsidRDefault="00E21865" w:rsidP="008E4B5F">
            <w:pPr>
              <w:pStyle w:val="ListParagraph"/>
              <w:numPr>
                <w:ilvl w:val="0"/>
                <w:numId w:val="1"/>
              </w:numPr>
              <w:spacing w:after="0"/>
            </w:pPr>
            <w:r>
              <w:t xml:space="preserve">Owner must hold back 10% for </w:t>
            </w:r>
            <w:r w:rsidRPr="00273F19">
              <w:rPr>
                <w:u w:val="single"/>
              </w:rPr>
              <w:t>each</w:t>
            </w:r>
            <w:r>
              <w:t xml:space="preserve"> contractor</w:t>
            </w:r>
            <w:r w:rsidR="00273F19">
              <w:t xml:space="preserve"> for 55 days</w:t>
            </w:r>
            <w:r w:rsidR="004C307A">
              <w:t xml:space="preserve"> </w:t>
            </w:r>
            <w:r w:rsidR="004C307A">
              <w:sym w:font="Wingdings" w:char="F0E0"/>
            </w:r>
            <w:r w:rsidR="004C307A">
              <w:t xml:space="preserve"> </w:t>
            </w:r>
            <w:r w:rsidR="00DD4DAC">
              <w:t>See below</w:t>
            </w:r>
          </w:p>
        </w:tc>
      </w:tr>
      <w:tr w:rsidR="0099252F" w:rsidTr="00A77C1D">
        <w:trPr>
          <w:trHeight w:val="557"/>
        </w:trPr>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252F" w:rsidRDefault="006C317B" w:rsidP="00013B3C">
            <w:pPr>
              <w:spacing w:after="0"/>
              <w:jc w:val="center"/>
              <w:rPr>
                <w:b/>
                <w:szCs w:val="20"/>
              </w:rPr>
            </w:pPr>
            <w:r>
              <w:rPr>
                <w:b/>
                <w:szCs w:val="20"/>
              </w:rPr>
              <w:t>Non-Contracting Owner</w:t>
            </w:r>
          </w:p>
        </w:tc>
        <w:tc>
          <w:tcPr>
            <w:tcW w:w="9488" w:type="dxa"/>
            <w:gridSpan w:val="2"/>
            <w:tcBorders>
              <w:top w:val="single" w:sz="4" w:space="0" w:color="auto"/>
              <w:left w:val="single" w:sz="4" w:space="0" w:color="auto"/>
              <w:bottom w:val="single" w:sz="4" w:space="0" w:color="auto"/>
              <w:right w:val="single" w:sz="4" w:space="0" w:color="auto"/>
            </w:tcBorders>
          </w:tcPr>
          <w:p w:rsidR="00DE278D" w:rsidRPr="00DE278D" w:rsidRDefault="00DE278D" w:rsidP="008E4B5F">
            <w:pPr>
              <w:pStyle w:val="ListParagraph"/>
              <w:numPr>
                <w:ilvl w:val="0"/>
                <w:numId w:val="1"/>
              </w:numPr>
              <w:spacing w:after="0"/>
            </w:pPr>
            <w:r w:rsidRPr="00DE278D">
              <w:rPr>
                <w:u w:val="single"/>
              </w:rPr>
              <w:t>Deemed authorization</w:t>
            </w:r>
            <w:r>
              <w:t xml:space="preserve"> </w:t>
            </w:r>
            <w:r>
              <w:sym w:font="Wingdings" w:char="F0E0"/>
            </w:r>
            <w:r>
              <w:t xml:space="preserve"> An improvement done with the prior knowledge, but not at the request, of an owner is deemed to have been done at the request of the owner – </w:t>
            </w:r>
            <w:r w:rsidRPr="00DE278D">
              <w:rPr>
                <w:b/>
              </w:rPr>
              <w:t>s.3</w:t>
            </w:r>
          </w:p>
          <w:p w:rsidR="00DE278D" w:rsidRPr="00DE278D" w:rsidRDefault="00DE278D" w:rsidP="008E4B5F">
            <w:pPr>
              <w:pStyle w:val="ListParagraph"/>
              <w:numPr>
                <w:ilvl w:val="0"/>
                <w:numId w:val="1"/>
              </w:numPr>
              <w:spacing w:after="0"/>
            </w:pPr>
            <w:r w:rsidRPr="00DE278D">
              <w:rPr>
                <w:u w:val="single"/>
              </w:rPr>
              <w:t>Exception</w:t>
            </w:r>
            <w:r>
              <w:t xml:space="preserve"> </w:t>
            </w:r>
            <w:r>
              <w:sym w:font="Wingdings" w:char="F0E0"/>
            </w:r>
            <w:r>
              <w:t xml:space="preserve"> does not apply to an improvement made after the owner has filed a notice of interest in the LTO – </w:t>
            </w:r>
            <w:r w:rsidRPr="00DE278D">
              <w:rPr>
                <w:b/>
              </w:rPr>
              <w:t>s.3</w:t>
            </w:r>
          </w:p>
          <w:p w:rsidR="00273F19" w:rsidRPr="00273F19" w:rsidRDefault="00273F19" w:rsidP="008E4B5F">
            <w:pPr>
              <w:pStyle w:val="ListParagraph"/>
              <w:numPr>
                <w:ilvl w:val="0"/>
                <w:numId w:val="1"/>
              </w:numPr>
              <w:spacing w:after="0"/>
            </w:pPr>
            <w:r w:rsidRPr="00273F19">
              <w:rPr>
                <w:rFonts w:cs="Times New Roman"/>
                <w:szCs w:val="20"/>
                <w:u w:val="single"/>
              </w:rPr>
              <w:t>Practically</w:t>
            </w:r>
            <w:r>
              <w:rPr>
                <w:rFonts w:cs="Times New Roman"/>
                <w:szCs w:val="20"/>
              </w:rPr>
              <w:t xml:space="preserve"> </w:t>
            </w:r>
            <w:r w:rsidRPr="00273F19">
              <w:rPr>
                <w:rFonts w:cs="Times New Roman"/>
                <w:szCs w:val="20"/>
              </w:rPr>
              <w:sym w:font="Wingdings" w:char="F0E0"/>
            </w:r>
            <w:r>
              <w:rPr>
                <w:rFonts w:cs="Times New Roman"/>
                <w:szCs w:val="20"/>
              </w:rPr>
              <w:t xml:space="preserve"> Non-contracting should file notice with LTO say</w:t>
            </w:r>
            <w:r w:rsidR="00DE278D">
              <w:rPr>
                <w:rFonts w:cs="Times New Roman"/>
                <w:szCs w:val="20"/>
              </w:rPr>
              <w:t>ing they are not involved!</w:t>
            </w:r>
          </w:p>
          <w:p w:rsidR="0099252F" w:rsidRPr="008A473C" w:rsidRDefault="006C317B" w:rsidP="008E4B5F">
            <w:pPr>
              <w:pStyle w:val="ListParagraph"/>
              <w:numPr>
                <w:ilvl w:val="0"/>
                <w:numId w:val="1"/>
              </w:numPr>
              <w:spacing w:after="0"/>
            </w:pPr>
            <w:r>
              <w:rPr>
                <w:rFonts w:cs="Times New Roman"/>
                <w:szCs w:val="20"/>
              </w:rPr>
              <w:t xml:space="preserve">Used to have to post signs/notices saying you’re not going to be responsible, have them up all the time </w:t>
            </w:r>
            <w:r w:rsidRPr="006C317B">
              <w:rPr>
                <w:rFonts w:cs="Times New Roman"/>
                <w:szCs w:val="20"/>
              </w:rPr>
              <w:sym w:font="Wingdings" w:char="F0E0"/>
            </w:r>
            <w:r>
              <w:rPr>
                <w:rFonts w:cs="Times New Roman"/>
                <w:szCs w:val="20"/>
              </w:rPr>
              <w:t xml:space="preserve"> </w:t>
            </w:r>
            <w:r w:rsidRPr="006C317B">
              <w:rPr>
                <w:rFonts w:cs="Times New Roman"/>
                <w:szCs w:val="20"/>
              </w:rPr>
              <w:t xml:space="preserve">now just make sure you have something at the Land Title Office, and </w:t>
            </w:r>
            <w:r>
              <w:rPr>
                <w:rFonts w:cs="Times New Roman"/>
                <w:szCs w:val="20"/>
              </w:rPr>
              <w:t>you don’t need to worry if the contractor</w:t>
            </w:r>
            <w:r w:rsidRPr="006C317B">
              <w:rPr>
                <w:rFonts w:cs="Times New Roman"/>
                <w:szCs w:val="20"/>
              </w:rPr>
              <w:t xml:space="preserve"> has kept t</w:t>
            </w:r>
            <w:r>
              <w:rPr>
                <w:rFonts w:cs="Times New Roman"/>
                <w:szCs w:val="20"/>
              </w:rPr>
              <w:t xml:space="preserve">he appropriate holdback amount – </w:t>
            </w:r>
            <w:proofErr w:type="spellStart"/>
            <w:r w:rsidR="00E21865">
              <w:rPr>
                <w:rFonts w:cs="Times New Roman"/>
                <w:b/>
                <w:i/>
                <w:szCs w:val="20"/>
              </w:rPr>
              <w:t>Westburne</w:t>
            </w:r>
            <w:proofErr w:type="spellEnd"/>
          </w:p>
          <w:p w:rsidR="00DD4DAC" w:rsidRDefault="008A473C" w:rsidP="008E4B5F">
            <w:pPr>
              <w:pStyle w:val="ListParagraph"/>
              <w:numPr>
                <w:ilvl w:val="1"/>
                <w:numId w:val="1"/>
              </w:numPr>
              <w:spacing w:after="0"/>
            </w:pPr>
            <w:r w:rsidRPr="00273F19">
              <w:rPr>
                <w:rFonts w:cs="Times New Roman"/>
                <w:i/>
                <w:sz w:val="18"/>
                <w:szCs w:val="18"/>
              </w:rPr>
              <w:t>Here, VGH was responsible for lien as the owner even though</w:t>
            </w:r>
            <w:r w:rsidR="00E21865" w:rsidRPr="00273F19">
              <w:rPr>
                <w:rFonts w:cs="Times New Roman"/>
                <w:i/>
                <w:sz w:val="18"/>
                <w:szCs w:val="18"/>
              </w:rPr>
              <w:t xml:space="preserve"> leased to</w:t>
            </w:r>
            <w:r w:rsidRPr="00273F19">
              <w:rPr>
                <w:rFonts w:cs="Times New Roman"/>
                <w:i/>
                <w:sz w:val="18"/>
                <w:szCs w:val="18"/>
              </w:rPr>
              <w:t xml:space="preserve"> UBC </w:t>
            </w:r>
            <w:r w:rsidR="00E21865" w:rsidRPr="00273F19">
              <w:rPr>
                <w:rFonts w:cs="Times New Roman"/>
                <w:i/>
                <w:sz w:val="18"/>
                <w:szCs w:val="18"/>
              </w:rPr>
              <w:t xml:space="preserve">who </w:t>
            </w:r>
            <w:r w:rsidRPr="00273F19">
              <w:rPr>
                <w:rFonts w:cs="Times New Roman"/>
                <w:i/>
                <w:sz w:val="18"/>
                <w:szCs w:val="18"/>
              </w:rPr>
              <w:t xml:space="preserve">had done the improvements/hired contractor/subcontractors etc. because there were no notices posted. This </w:t>
            </w:r>
            <w:r w:rsidR="00DE278D">
              <w:rPr>
                <w:rFonts w:cs="Times New Roman"/>
                <w:i/>
                <w:sz w:val="18"/>
                <w:szCs w:val="18"/>
              </w:rPr>
              <w:t>now changed.</w:t>
            </w:r>
          </w:p>
        </w:tc>
      </w:tr>
      <w:tr w:rsidR="0099252F" w:rsidTr="00A77C1D">
        <w:trPr>
          <w:trHeight w:val="557"/>
        </w:trPr>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9252F" w:rsidRDefault="006C317B" w:rsidP="00013B3C">
            <w:pPr>
              <w:spacing w:after="0"/>
              <w:jc w:val="center"/>
              <w:rPr>
                <w:b/>
                <w:szCs w:val="20"/>
              </w:rPr>
            </w:pPr>
            <w:r>
              <w:rPr>
                <w:b/>
                <w:szCs w:val="20"/>
              </w:rPr>
              <w:t>Strata Lots</w:t>
            </w:r>
          </w:p>
          <w:p w:rsidR="00C9687B" w:rsidRPr="00C9687B" w:rsidRDefault="001F6513" w:rsidP="00013B3C">
            <w:pPr>
              <w:spacing w:after="0"/>
              <w:jc w:val="center"/>
              <w:rPr>
                <w:i/>
              </w:rPr>
            </w:pPr>
            <w:r w:rsidRPr="001F6513">
              <w:rPr>
                <w:i/>
              </w:rPr>
              <w:t>Strata Property Act</w:t>
            </w:r>
          </w:p>
        </w:tc>
        <w:tc>
          <w:tcPr>
            <w:tcW w:w="9488" w:type="dxa"/>
            <w:gridSpan w:val="2"/>
            <w:tcBorders>
              <w:top w:val="single" w:sz="4" w:space="0" w:color="auto"/>
              <w:left w:val="single" w:sz="4" w:space="0" w:color="auto"/>
              <w:bottom w:val="single" w:sz="4" w:space="0" w:color="auto"/>
              <w:right w:val="single" w:sz="4" w:space="0" w:color="auto"/>
            </w:tcBorders>
          </w:tcPr>
          <w:p w:rsidR="001F6513" w:rsidRDefault="001F6513" w:rsidP="008E4B5F">
            <w:pPr>
              <w:pStyle w:val="ListParagraph"/>
              <w:numPr>
                <w:ilvl w:val="0"/>
                <w:numId w:val="1"/>
              </w:numPr>
              <w:spacing w:after="0"/>
            </w:pPr>
            <w:r>
              <w:t xml:space="preserve">Builders Lien Act applies to strata lots – </w:t>
            </w:r>
            <w:r w:rsidRPr="001F6513">
              <w:rPr>
                <w:b/>
              </w:rPr>
              <w:t>s.86</w:t>
            </w:r>
          </w:p>
          <w:p w:rsidR="0099252F" w:rsidRDefault="006C317B" w:rsidP="008E4B5F">
            <w:pPr>
              <w:pStyle w:val="ListParagraph"/>
              <w:numPr>
                <w:ilvl w:val="0"/>
                <w:numId w:val="1"/>
              </w:numPr>
              <w:spacing w:after="0"/>
            </w:pPr>
            <w:r>
              <w:t>I</w:t>
            </w:r>
            <w:r w:rsidRPr="006C317B">
              <w:t>n a phased strata plan a claim of lien under the Builders Lien Act may be filed against only the strata lots in the phase in which the materials were supplied or the work was don</w:t>
            </w:r>
            <w:r>
              <w:t xml:space="preserve">e </w:t>
            </w:r>
            <w:r w:rsidR="001F6513">
              <w:t>–</w:t>
            </w:r>
            <w:r>
              <w:t xml:space="preserve"> </w:t>
            </w:r>
            <w:r w:rsidR="001F6513">
              <w:rPr>
                <w:b/>
              </w:rPr>
              <w:t>s.87</w:t>
            </w:r>
          </w:p>
        </w:tc>
      </w:tr>
      <w:tr w:rsidR="00C32C77" w:rsidTr="007678A3">
        <w:trPr>
          <w:trHeight w:val="305"/>
        </w:trPr>
        <w:tc>
          <w:tcPr>
            <w:tcW w:w="11016"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32C77" w:rsidRDefault="00C32C77" w:rsidP="00013B3C">
            <w:pPr>
              <w:spacing w:after="0"/>
              <w:jc w:val="center"/>
              <w:rPr>
                <w:b/>
                <w:color w:val="FFFFFF" w:themeColor="background1"/>
                <w:szCs w:val="20"/>
              </w:rPr>
            </w:pPr>
            <w:r>
              <w:rPr>
                <w:b/>
                <w:color w:val="FFFFFF" w:themeColor="background1"/>
                <w:szCs w:val="20"/>
              </w:rPr>
              <w:t>Improvement</w:t>
            </w:r>
          </w:p>
        </w:tc>
      </w:tr>
      <w:tr w:rsidR="00C32C77" w:rsidTr="00A77C1D">
        <w:trPr>
          <w:trHeight w:val="557"/>
        </w:trPr>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2C77" w:rsidRPr="008F5B12" w:rsidRDefault="008B4A30" w:rsidP="00013B3C">
            <w:pPr>
              <w:spacing w:after="0"/>
              <w:jc w:val="center"/>
              <w:rPr>
                <w:b/>
                <w:szCs w:val="20"/>
              </w:rPr>
            </w:pPr>
            <w:r>
              <w:rPr>
                <w:b/>
                <w:szCs w:val="20"/>
              </w:rPr>
              <w:t>“Improvement”</w:t>
            </w:r>
          </w:p>
        </w:tc>
        <w:tc>
          <w:tcPr>
            <w:tcW w:w="9488" w:type="dxa"/>
            <w:gridSpan w:val="2"/>
            <w:tcBorders>
              <w:top w:val="single" w:sz="4" w:space="0" w:color="auto"/>
              <w:left w:val="single" w:sz="4" w:space="0" w:color="auto"/>
              <w:bottom w:val="single" w:sz="4" w:space="0" w:color="auto"/>
              <w:right w:val="single" w:sz="4" w:space="0" w:color="auto"/>
            </w:tcBorders>
          </w:tcPr>
          <w:p w:rsidR="00C32C77" w:rsidRPr="00C32C77" w:rsidRDefault="00C32C77" w:rsidP="008E4B5F">
            <w:pPr>
              <w:pStyle w:val="ListParagraph"/>
              <w:numPr>
                <w:ilvl w:val="0"/>
                <w:numId w:val="1"/>
              </w:numPr>
              <w:spacing w:after="0"/>
            </w:pPr>
            <w:r>
              <w:rPr>
                <w:szCs w:val="20"/>
              </w:rPr>
              <w:t>I</w:t>
            </w:r>
            <w:r w:rsidRPr="00C32C77">
              <w:rPr>
                <w:szCs w:val="20"/>
              </w:rPr>
              <w:t>nclude</w:t>
            </w:r>
            <w:r>
              <w:rPr>
                <w:szCs w:val="20"/>
              </w:rPr>
              <w:t>s</w:t>
            </w:r>
            <w:r w:rsidRPr="00C32C77">
              <w:rPr>
                <w:szCs w:val="20"/>
              </w:rPr>
              <w:t xml:space="preserve"> just about any work associated with construction site</w:t>
            </w:r>
          </w:p>
          <w:p w:rsidR="00C32C77" w:rsidRPr="00941555" w:rsidRDefault="00C32C77" w:rsidP="008E4B5F">
            <w:pPr>
              <w:pStyle w:val="ListParagraph"/>
              <w:numPr>
                <w:ilvl w:val="0"/>
                <w:numId w:val="1"/>
              </w:numPr>
              <w:spacing w:after="0"/>
            </w:pPr>
            <w:r>
              <w:t xml:space="preserve">Anything made, constructed, erected, built, altered, repaired or added to, in, on or under land, and </w:t>
            </w:r>
            <w:r w:rsidRPr="00941555">
              <w:rPr>
                <w:u w:val="single"/>
              </w:rPr>
              <w:t>attached to it or intended to become a part of it</w:t>
            </w:r>
            <w:r w:rsidR="00941555">
              <w:t xml:space="preserve"> </w:t>
            </w:r>
            <w:r>
              <w:t xml:space="preserve">– </w:t>
            </w:r>
            <w:r w:rsidRPr="00C32C77">
              <w:rPr>
                <w:b/>
              </w:rPr>
              <w:t>s.1</w:t>
            </w:r>
          </w:p>
          <w:p w:rsidR="00941555" w:rsidRDefault="00941555" w:rsidP="008E4B5F">
            <w:pPr>
              <w:pStyle w:val="ListParagraph"/>
              <w:numPr>
                <w:ilvl w:val="1"/>
                <w:numId w:val="1"/>
              </w:numPr>
              <w:spacing w:after="0"/>
            </w:pPr>
            <w:r>
              <w:t xml:space="preserve">Also includes any clearing, excavating, digging, drilling, </w:t>
            </w:r>
            <w:r w:rsidR="001F7F3F">
              <w:t>tunneling</w:t>
            </w:r>
            <w:r>
              <w:t>, filling, grading or ditching of, in, on or under land</w:t>
            </w:r>
          </w:p>
        </w:tc>
      </w:tr>
      <w:tr w:rsidR="008B4A30" w:rsidTr="00A77C1D">
        <w:trPr>
          <w:trHeight w:val="557"/>
        </w:trPr>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A30" w:rsidRDefault="008B4A30" w:rsidP="00013B3C">
            <w:pPr>
              <w:spacing w:after="0"/>
              <w:jc w:val="center"/>
              <w:rPr>
                <w:b/>
                <w:szCs w:val="20"/>
              </w:rPr>
            </w:pPr>
            <w:r>
              <w:rPr>
                <w:b/>
                <w:szCs w:val="20"/>
              </w:rPr>
              <w:t>Improvement?</w:t>
            </w:r>
          </w:p>
        </w:tc>
        <w:tc>
          <w:tcPr>
            <w:tcW w:w="9488" w:type="dxa"/>
            <w:gridSpan w:val="2"/>
            <w:tcBorders>
              <w:top w:val="single" w:sz="4" w:space="0" w:color="auto"/>
              <w:left w:val="single" w:sz="4" w:space="0" w:color="auto"/>
              <w:bottom w:val="single" w:sz="4" w:space="0" w:color="auto"/>
              <w:right w:val="single" w:sz="4" w:space="0" w:color="auto"/>
            </w:tcBorders>
          </w:tcPr>
          <w:p w:rsidR="008B4A30" w:rsidRDefault="008B4A30" w:rsidP="008E4B5F">
            <w:pPr>
              <w:pStyle w:val="ListParagraph"/>
              <w:numPr>
                <w:ilvl w:val="0"/>
                <w:numId w:val="1"/>
              </w:numPr>
              <w:spacing w:after="0"/>
              <w:rPr>
                <w:szCs w:val="20"/>
              </w:rPr>
            </w:pPr>
            <w:proofErr w:type="spellStart"/>
            <w:r>
              <w:rPr>
                <w:szCs w:val="20"/>
              </w:rPr>
              <w:t>Moulds</w:t>
            </w:r>
            <w:proofErr w:type="spellEnd"/>
            <w:r>
              <w:rPr>
                <w:szCs w:val="20"/>
              </w:rPr>
              <w:t xml:space="preserve"> that were bolted/anchored to </w:t>
            </w:r>
            <w:r w:rsidR="006B6AFC">
              <w:rPr>
                <w:szCs w:val="20"/>
              </w:rPr>
              <w:t>a</w:t>
            </w:r>
            <w:r>
              <w:rPr>
                <w:szCs w:val="20"/>
              </w:rPr>
              <w:t xml:space="preserve"> construction shed and were very heavy were considered improvements (attached through bolts or by their own weight) even though potentially impermanent / removable – </w:t>
            </w:r>
            <w:r>
              <w:rPr>
                <w:b/>
                <w:i/>
                <w:szCs w:val="20"/>
              </w:rPr>
              <w:t xml:space="preserve">Deal </w:t>
            </w:r>
            <w:r>
              <w:rPr>
                <w:szCs w:val="20"/>
              </w:rPr>
              <w:t xml:space="preserve"> </w:t>
            </w:r>
          </w:p>
          <w:p w:rsidR="006B6AFC" w:rsidRDefault="006B6AFC" w:rsidP="008E4B5F">
            <w:pPr>
              <w:pStyle w:val="ListParagraph"/>
              <w:numPr>
                <w:ilvl w:val="0"/>
                <w:numId w:val="1"/>
              </w:numPr>
              <w:spacing w:after="0"/>
              <w:rPr>
                <w:szCs w:val="20"/>
              </w:rPr>
            </w:pPr>
            <w:r>
              <w:rPr>
                <w:rFonts w:cs="Times New Roman"/>
                <w:szCs w:val="20"/>
              </w:rPr>
              <w:t xml:space="preserve">Even if measure of attachment not clear, may still be improvement in their own right </w:t>
            </w:r>
            <w:r>
              <w:rPr>
                <w:szCs w:val="20"/>
              </w:rPr>
              <w:t xml:space="preserve">– </w:t>
            </w:r>
            <w:r>
              <w:rPr>
                <w:b/>
                <w:i/>
                <w:szCs w:val="20"/>
              </w:rPr>
              <w:t xml:space="preserve">Deal </w:t>
            </w:r>
            <w:r>
              <w:rPr>
                <w:szCs w:val="20"/>
              </w:rPr>
              <w:t xml:space="preserve"> </w:t>
            </w:r>
          </w:p>
          <w:p w:rsidR="001F2F86" w:rsidRPr="00F05DEC" w:rsidRDefault="001F2F86" w:rsidP="008E4B5F">
            <w:pPr>
              <w:pStyle w:val="ListParagraph"/>
              <w:numPr>
                <w:ilvl w:val="0"/>
                <w:numId w:val="1"/>
              </w:numPr>
              <w:spacing w:after="0"/>
              <w:rPr>
                <w:szCs w:val="20"/>
              </w:rPr>
            </w:pPr>
            <w:r>
              <w:rPr>
                <w:szCs w:val="20"/>
              </w:rPr>
              <w:t xml:space="preserve">Planning an improvement is not an improvement </w:t>
            </w:r>
            <w:r w:rsidRPr="001F2F86">
              <w:rPr>
                <w:szCs w:val="20"/>
              </w:rPr>
              <w:sym w:font="Wingdings" w:char="F0E0"/>
            </w:r>
            <w:r w:rsidR="00CB2571">
              <w:rPr>
                <w:szCs w:val="20"/>
              </w:rPr>
              <w:t xml:space="preserve"> construction of the improvement must actually</w:t>
            </w:r>
            <w:r>
              <w:rPr>
                <w:szCs w:val="20"/>
              </w:rPr>
              <w:t xml:space="preserve"> </w:t>
            </w:r>
            <w:r w:rsidR="00CB2571">
              <w:rPr>
                <w:szCs w:val="20"/>
              </w:rPr>
              <w:t>commence</w:t>
            </w:r>
            <w:r>
              <w:rPr>
                <w:szCs w:val="20"/>
              </w:rPr>
              <w:t xml:space="preserve"> – </w:t>
            </w:r>
            <w:proofErr w:type="spellStart"/>
            <w:r>
              <w:rPr>
                <w:b/>
                <w:i/>
                <w:szCs w:val="20"/>
              </w:rPr>
              <w:t>Chaston</w:t>
            </w:r>
            <w:proofErr w:type="spellEnd"/>
            <w:r>
              <w:rPr>
                <w:b/>
                <w:i/>
                <w:szCs w:val="20"/>
              </w:rPr>
              <w:t xml:space="preserve"> </w:t>
            </w:r>
          </w:p>
          <w:p w:rsidR="00F05DEC" w:rsidRPr="00F05DEC" w:rsidRDefault="00F05DEC" w:rsidP="008E4B5F">
            <w:pPr>
              <w:pStyle w:val="ListParagraph"/>
              <w:numPr>
                <w:ilvl w:val="1"/>
                <w:numId w:val="1"/>
              </w:numPr>
              <w:spacing w:after="0"/>
              <w:rPr>
                <w:sz w:val="18"/>
                <w:szCs w:val="18"/>
              </w:rPr>
            </w:pPr>
            <w:r w:rsidRPr="00F05DEC">
              <w:rPr>
                <w:i/>
                <w:sz w:val="18"/>
                <w:szCs w:val="18"/>
              </w:rPr>
              <w:t>Here, designing a brewpub but did not proceed with construction. No lien</w:t>
            </w:r>
            <w:r w:rsidR="00D64398">
              <w:rPr>
                <w:i/>
                <w:sz w:val="18"/>
                <w:szCs w:val="18"/>
              </w:rPr>
              <w:t xml:space="preserve"> for architect/engineers merely for pre-construction planning</w:t>
            </w:r>
            <w:r w:rsidRPr="00F05DEC">
              <w:rPr>
                <w:i/>
                <w:sz w:val="18"/>
                <w:szCs w:val="18"/>
              </w:rPr>
              <w:t>.</w:t>
            </w:r>
          </w:p>
        </w:tc>
      </w:tr>
      <w:tr w:rsidR="008B4A30" w:rsidTr="00A77C1D">
        <w:trPr>
          <w:trHeight w:val="557"/>
        </w:trPr>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4A30" w:rsidRDefault="008B4A30" w:rsidP="00013B3C">
            <w:pPr>
              <w:spacing w:after="0"/>
              <w:jc w:val="center"/>
              <w:rPr>
                <w:b/>
                <w:szCs w:val="20"/>
              </w:rPr>
            </w:pPr>
            <w:r>
              <w:rPr>
                <w:b/>
                <w:szCs w:val="20"/>
              </w:rPr>
              <w:t>“Material”</w:t>
            </w:r>
          </w:p>
        </w:tc>
        <w:tc>
          <w:tcPr>
            <w:tcW w:w="9488" w:type="dxa"/>
            <w:gridSpan w:val="2"/>
            <w:tcBorders>
              <w:top w:val="single" w:sz="4" w:space="0" w:color="auto"/>
              <w:left w:val="single" w:sz="4" w:space="0" w:color="auto"/>
              <w:bottom w:val="single" w:sz="4" w:space="0" w:color="auto"/>
              <w:right w:val="single" w:sz="4" w:space="0" w:color="auto"/>
            </w:tcBorders>
          </w:tcPr>
          <w:p w:rsidR="008B4A30" w:rsidRDefault="008B4A30" w:rsidP="008E4B5F">
            <w:pPr>
              <w:pStyle w:val="ListParagraph"/>
              <w:numPr>
                <w:ilvl w:val="0"/>
                <w:numId w:val="1"/>
              </w:numPr>
              <w:spacing w:after="0"/>
              <w:rPr>
                <w:szCs w:val="20"/>
              </w:rPr>
            </w:pPr>
            <w:r>
              <w:t>Movable property that is delivered to the land on which the improvement is located and is intended to become part of the improvement, either directly or in a transformed state, or is consumed or used in the making of the improvement, including equipment rented without an operator</w:t>
            </w:r>
            <w:r w:rsidR="00941555">
              <w:t xml:space="preserve"> – </w:t>
            </w:r>
            <w:r w:rsidR="00941555" w:rsidRPr="00C32C77">
              <w:rPr>
                <w:b/>
              </w:rPr>
              <w:t>s.1</w:t>
            </w:r>
          </w:p>
        </w:tc>
      </w:tr>
      <w:tr w:rsidR="00F00BD2" w:rsidTr="00A77C1D">
        <w:trPr>
          <w:trHeight w:val="557"/>
        </w:trPr>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00BD2" w:rsidRDefault="00C9687B" w:rsidP="00013B3C">
            <w:pPr>
              <w:spacing w:after="0"/>
              <w:jc w:val="center"/>
              <w:rPr>
                <w:b/>
                <w:szCs w:val="20"/>
              </w:rPr>
            </w:pPr>
            <w:r>
              <w:rPr>
                <w:b/>
                <w:szCs w:val="20"/>
              </w:rPr>
              <w:t>Off-Site Improvement</w:t>
            </w:r>
          </w:p>
        </w:tc>
        <w:tc>
          <w:tcPr>
            <w:tcW w:w="9488" w:type="dxa"/>
            <w:gridSpan w:val="2"/>
            <w:tcBorders>
              <w:top w:val="single" w:sz="4" w:space="0" w:color="auto"/>
              <w:left w:val="single" w:sz="4" w:space="0" w:color="auto"/>
              <w:bottom w:val="single" w:sz="4" w:space="0" w:color="auto"/>
              <w:right w:val="single" w:sz="4" w:space="0" w:color="auto"/>
            </w:tcBorders>
          </w:tcPr>
          <w:p w:rsidR="00F00BD2" w:rsidRDefault="00C9687B" w:rsidP="008E4B5F">
            <w:pPr>
              <w:pStyle w:val="ListParagraph"/>
              <w:numPr>
                <w:ilvl w:val="0"/>
                <w:numId w:val="1"/>
              </w:numPr>
              <w:spacing w:after="0"/>
            </w:pPr>
            <w:r>
              <w:t xml:space="preserve">If work is being done on improvement off-site, can still file lien against the land – </w:t>
            </w:r>
            <w:r>
              <w:rPr>
                <w:b/>
                <w:i/>
              </w:rPr>
              <w:t xml:space="preserve">Deal </w:t>
            </w:r>
          </w:p>
        </w:tc>
      </w:tr>
    </w:tbl>
    <w:p w:rsidR="00E336BA" w:rsidRDefault="00E336BA">
      <w:r>
        <w:br w:type="page"/>
      </w:r>
    </w:p>
    <w:tbl>
      <w:tblPr>
        <w:tblStyle w:val="TableGrid"/>
        <w:tblW w:w="0" w:type="auto"/>
        <w:tblLook w:val="04A0" w:firstRow="1" w:lastRow="0" w:firstColumn="1" w:lastColumn="0" w:noHBand="0" w:noVBand="1"/>
      </w:tblPr>
      <w:tblGrid>
        <w:gridCol w:w="1528"/>
        <w:gridCol w:w="9488"/>
      </w:tblGrid>
      <w:tr w:rsidR="00C32C77" w:rsidTr="007678A3">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32C77" w:rsidRDefault="00C32C77" w:rsidP="00013B3C">
            <w:pPr>
              <w:spacing w:after="0"/>
              <w:jc w:val="center"/>
              <w:rPr>
                <w:b/>
                <w:color w:val="FFFFFF" w:themeColor="background1"/>
                <w:szCs w:val="20"/>
              </w:rPr>
            </w:pPr>
            <w:r>
              <w:rPr>
                <w:b/>
                <w:color w:val="FFFFFF" w:themeColor="background1"/>
                <w:szCs w:val="20"/>
              </w:rPr>
              <w:lastRenderedPageBreak/>
              <w:t>Lien Claimants</w:t>
            </w:r>
          </w:p>
        </w:tc>
      </w:tr>
      <w:tr w:rsidR="00C32C77" w:rsidTr="00A77C1D">
        <w:trPr>
          <w:trHeight w:val="260"/>
        </w:trPr>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73F19" w:rsidRDefault="00B15820" w:rsidP="00013B3C">
            <w:pPr>
              <w:spacing w:after="0"/>
              <w:jc w:val="center"/>
              <w:rPr>
                <w:b/>
                <w:szCs w:val="20"/>
              </w:rPr>
            </w:pPr>
            <w:r>
              <w:rPr>
                <w:b/>
                <w:szCs w:val="20"/>
              </w:rPr>
              <w:t>Who</w:t>
            </w:r>
            <w:r w:rsidR="00273F19">
              <w:rPr>
                <w:b/>
                <w:szCs w:val="20"/>
              </w:rPr>
              <w:t>?</w:t>
            </w:r>
            <w:r w:rsidR="00C702DD">
              <w:rPr>
                <w:b/>
                <w:szCs w:val="20"/>
              </w:rPr>
              <w:t xml:space="preserve"> </w:t>
            </w:r>
          </w:p>
          <w:p w:rsidR="00273F19" w:rsidRDefault="00C702DD" w:rsidP="00013B3C">
            <w:pPr>
              <w:spacing w:after="0"/>
              <w:jc w:val="center"/>
              <w:rPr>
                <w:b/>
                <w:szCs w:val="20"/>
              </w:rPr>
            </w:pPr>
            <w:r>
              <w:rPr>
                <w:b/>
                <w:szCs w:val="20"/>
              </w:rPr>
              <w:t>/</w:t>
            </w:r>
            <w:r w:rsidR="001F6513">
              <w:rPr>
                <w:b/>
                <w:szCs w:val="20"/>
              </w:rPr>
              <w:t xml:space="preserve"> </w:t>
            </w:r>
          </w:p>
          <w:p w:rsidR="001F6513" w:rsidRPr="006319AE" w:rsidRDefault="00B15820" w:rsidP="00013B3C">
            <w:pPr>
              <w:spacing w:after="0"/>
              <w:jc w:val="center"/>
              <w:rPr>
                <w:b/>
                <w:szCs w:val="20"/>
              </w:rPr>
            </w:pPr>
            <w:r>
              <w:rPr>
                <w:b/>
                <w:szCs w:val="20"/>
              </w:rPr>
              <w:t>What They Get</w:t>
            </w:r>
          </w:p>
        </w:tc>
        <w:tc>
          <w:tcPr>
            <w:tcW w:w="9488" w:type="dxa"/>
            <w:tcBorders>
              <w:top w:val="single" w:sz="4" w:space="0" w:color="auto"/>
              <w:left w:val="single" w:sz="4" w:space="0" w:color="auto"/>
              <w:bottom w:val="single" w:sz="4" w:space="0" w:color="auto"/>
              <w:right w:val="single" w:sz="4" w:space="0" w:color="auto"/>
            </w:tcBorders>
          </w:tcPr>
          <w:p w:rsidR="00C32C77" w:rsidRPr="007E4B1D" w:rsidRDefault="001F6513" w:rsidP="008E4B5F">
            <w:pPr>
              <w:pStyle w:val="ListParagraph"/>
              <w:numPr>
                <w:ilvl w:val="0"/>
                <w:numId w:val="1"/>
              </w:numPr>
              <w:spacing w:after="0"/>
            </w:pPr>
            <w:r w:rsidRPr="001F6513">
              <w:rPr>
                <w:u w:val="single"/>
              </w:rPr>
              <w:t>Who?</w:t>
            </w:r>
            <w:r w:rsidRPr="001F6513">
              <w:t xml:space="preserve"> </w:t>
            </w:r>
            <w:r>
              <w:sym w:font="Wingdings" w:char="F0E0"/>
            </w:r>
            <w:r>
              <w:t xml:space="preserve"> A contractor / sub-contractor / worker who in relation to an improvement performs or provides work / supplies materials</w:t>
            </w:r>
            <w:r w:rsidR="006319AE">
              <w:t xml:space="preserve"> </w:t>
            </w:r>
            <w:r w:rsidR="006319AE" w:rsidRPr="006319AE">
              <w:rPr>
                <w:b/>
              </w:rPr>
              <w:t xml:space="preserve">– </w:t>
            </w:r>
            <w:r w:rsidR="006319AE" w:rsidRPr="006319AE">
              <w:rPr>
                <w:b/>
                <w:szCs w:val="20"/>
              </w:rPr>
              <w:t>s.2</w:t>
            </w:r>
            <w:r w:rsidR="006319AE">
              <w:rPr>
                <w:szCs w:val="20"/>
              </w:rPr>
              <w:t xml:space="preserve"> </w:t>
            </w:r>
          </w:p>
          <w:p w:rsidR="00C32C77" w:rsidRDefault="001F6513" w:rsidP="008E4B5F">
            <w:pPr>
              <w:pStyle w:val="ListParagraph"/>
              <w:numPr>
                <w:ilvl w:val="0"/>
                <w:numId w:val="1"/>
              </w:numPr>
              <w:spacing w:after="0"/>
            </w:pPr>
            <w:r>
              <w:rPr>
                <w:u w:val="single"/>
              </w:rPr>
              <w:t>Gets w</w:t>
            </w:r>
            <w:r w:rsidRPr="001F6513">
              <w:rPr>
                <w:u w:val="single"/>
              </w:rPr>
              <w:t>hat?</w:t>
            </w:r>
            <w:r>
              <w:t xml:space="preserve"> </w:t>
            </w:r>
            <w:r>
              <w:sym w:font="Wingdings" w:char="F0E0"/>
            </w:r>
            <w:r>
              <w:t xml:space="preserve"> has a lien for unpaid work and material on the interest of the owner in the improvement / the improvement itself / the land / the materials</w:t>
            </w:r>
            <w:r w:rsidR="00A93129">
              <w:t xml:space="preserve"> deliver to the land </w:t>
            </w:r>
            <w:r w:rsidR="006319AE" w:rsidRPr="006319AE">
              <w:rPr>
                <w:b/>
              </w:rPr>
              <w:t xml:space="preserve">– </w:t>
            </w:r>
            <w:r w:rsidR="006319AE" w:rsidRPr="006319AE">
              <w:rPr>
                <w:b/>
                <w:szCs w:val="20"/>
              </w:rPr>
              <w:t>s.2</w:t>
            </w:r>
          </w:p>
          <w:p w:rsidR="008B488A" w:rsidRDefault="00237810" w:rsidP="008E4B5F">
            <w:pPr>
              <w:pStyle w:val="ListParagraph"/>
              <w:numPr>
                <w:ilvl w:val="0"/>
                <w:numId w:val="1"/>
              </w:numPr>
              <w:spacing w:after="0"/>
            </w:pPr>
            <w:r>
              <w:rPr>
                <w:u w:val="single"/>
              </w:rPr>
              <w:t>Exclusion</w:t>
            </w:r>
            <w:r>
              <w:t xml:space="preserve"> </w:t>
            </w:r>
            <w:r>
              <w:sym w:font="Wingdings" w:char="F0E0"/>
            </w:r>
            <w:r>
              <w:t xml:space="preserve"> person who performs or provides work or supplies material to an architect, engineer or material supplier has no lien</w:t>
            </w:r>
            <w:r w:rsidR="006319AE">
              <w:t xml:space="preserve"> </w:t>
            </w:r>
            <w:r w:rsidR="006319AE" w:rsidRPr="006319AE">
              <w:rPr>
                <w:b/>
              </w:rPr>
              <w:t xml:space="preserve">– </w:t>
            </w:r>
            <w:r w:rsidR="006319AE" w:rsidRPr="006319AE">
              <w:rPr>
                <w:b/>
                <w:szCs w:val="20"/>
              </w:rPr>
              <w:t>s.2</w:t>
            </w:r>
          </w:p>
          <w:p w:rsidR="00D460EB" w:rsidRDefault="00D460EB" w:rsidP="008E4B5F">
            <w:pPr>
              <w:pStyle w:val="ListParagraph"/>
              <w:numPr>
                <w:ilvl w:val="0"/>
                <w:numId w:val="1"/>
              </w:numPr>
              <w:spacing w:after="0"/>
            </w:pPr>
            <w:r>
              <w:rPr>
                <w:u w:val="single"/>
              </w:rPr>
              <w:t>Architects and engineers</w:t>
            </w:r>
            <w:r w:rsidR="00F601DE">
              <w:rPr>
                <w:u w:val="single"/>
              </w:rPr>
              <w:t xml:space="preserve"> covered</w:t>
            </w:r>
            <w:r>
              <w:t xml:space="preserve"> </w:t>
            </w:r>
            <w:r>
              <w:sym w:font="Wingdings" w:char="F0E0"/>
            </w:r>
            <w:r>
              <w:t xml:space="preserve"> perform </w:t>
            </w:r>
            <w:r w:rsidR="00D64398">
              <w:t>“</w:t>
            </w:r>
            <w:r>
              <w:t>services</w:t>
            </w:r>
            <w:r w:rsidR="00D64398">
              <w:t>”</w:t>
            </w:r>
            <w:r>
              <w:t xml:space="preserve"> which falls under </w:t>
            </w:r>
            <w:r w:rsidR="00D64398">
              <w:t>“</w:t>
            </w:r>
            <w:r>
              <w:t>work”</w:t>
            </w:r>
            <w:r w:rsidR="00D64398">
              <w:t xml:space="preserve"> and can file a lien so long as improv</w:t>
            </w:r>
            <w:r w:rsidR="006319AE">
              <w:t xml:space="preserve">ement is actually commenced – </w:t>
            </w:r>
            <w:r w:rsidR="006319AE" w:rsidRPr="006319AE">
              <w:rPr>
                <w:b/>
                <w:i/>
              </w:rPr>
              <w:t>BLA</w:t>
            </w:r>
            <w:r w:rsidR="006319AE">
              <w:rPr>
                <w:b/>
              </w:rPr>
              <w:t xml:space="preserve"> </w:t>
            </w:r>
            <w:r w:rsidR="006319AE">
              <w:t>[see</w:t>
            </w:r>
            <w:r w:rsidR="00D64398">
              <w:t xml:space="preserve"> </w:t>
            </w:r>
            <w:proofErr w:type="spellStart"/>
            <w:r w:rsidR="00D64398">
              <w:rPr>
                <w:b/>
                <w:i/>
              </w:rPr>
              <w:t>Chaston</w:t>
            </w:r>
            <w:proofErr w:type="spellEnd"/>
            <w:r w:rsidR="00515177">
              <w:rPr>
                <w:b/>
                <w:i/>
              </w:rPr>
              <w:t xml:space="preserve"> </w:t>
            </w:r>
            <w:r w:rsidR="0046035F" w:rsidRPr="0046035F">
              <w:t xml:space="preserve">above </w:t>
            </w:r>
            <w:r w:rsidR="00515177">
              <w:t>for “commenced” requirement</w:t>
            </w:r>
            <w:r w:rsidR="00D64398">
              <w:t>]</w:t>
            </w:r>
          </w:p>
          <w:p w:rsidR="006319AE" w:rsidRDefault="006319AE" w:rsidP="008E4B5F">
            <w:pPr>
              <w:pStyle w:val="ListParagraph"/>
              <w:numPr>
                <w:ilvl w:val="0"/>
                <w:numId w:val="1"/>
              </w:numPr>
              <w:spacing w:after="0"/>
            </w:pPr>
            <w:r>
              <w:rPr>
                <w:u w:val="single"/>
              </w:rPr>
              <w:t>Materials supplier</w:t>
            </w:r>
            <w:r>
              <w:t xml:space="preserve"> </w:t>
            </w:r>
            <w:r>
              <w:sym w:font="Wingdings" w:char="F0E0"/>
            </w:r>
            <w:r w:rsidR="00D04F12">
              <w:t xml:space="preserve"> a contractor/</w:t>
            </w:r>
            <w:r w:rsidR="00D04F12" w:rsidRPr="00D04F12">
              <w:t>subcontractor who supplies only material in relation to an improvement</w:t>
            </w:r>
            <w:r w:rsidR="00D54043">
              <w:t xml:space="preserve"> + f</w:t>
            </w:r>
            <w:r w:rsidR="00D04F12">
              <w:t>urther test:</w:t>
            </w:r>
            <w:r>
              <w:t xml:space="preserve"> – </w:t>
            </w:r>
            <w:r w:rsidR="00D04F12" w:rsidRPr="00D04F12">
              <w:rPr>
                <w:b/>
                <w:i/>
              </w:rPr>
              <w:t>Pacific West</w:t>
            </w:r>
          </w:p>
          <w:p w:rsidR="00F00BD2" w:rsidRDefault="00F00BD2" w:rsidP="0018552D">
            <w:pPr>
              <w:pStyle w:val="ListParagraph"/>
              <w:numPr>
                <w:ilvl w:val="1"/>
                <w:numId w:val="45"/>
              </w:numPr>
              <w:spacing w:after="0"/>
              <w:rPr>
                <w:rFonts w:cs="Times New Roman"/>
                <w:szCs w:val="20"/>
              </w:rPr>
            </w:pPr>
            <w:r>
              <w:rPr>
                <w:rFonts w:cs="Times New Roman"/>
                <w:szCs w:val="20"/>
              </w:rPr>
              <w:t>Must supply material for an improvement</w:t>
            </w:r>
          </w:p>
          <w:p w:rsidR="006319AE" w:rsidRPr="00F00BD2" w:rsidRDefault="00F00BD2" w:rsidP="0018552D">
            <w:pPr>
              <w:pStyle w:val="ListParagraph"/>
              <w:numPr>
                <w:ilvl w:val="1"/>
                <w:numId w:val="45"/>
              </w:numPr>
              <w:spacing w:after="0"/>
              <w:rPr>
                <w:rFonts w:cs="Times New Roman"/>
                <w:szCs w:val="20"/>
              </w:rPr>
            </w:pPr>
            <w:r>
              <w:rPr>
                <w:rFonts w:cs="Times New Roman"/>
                <w:szCs w:val="20"/>
              </w:rPr>
              <w:t>T</w:t>
            </w:r>
            <w:r w:rsidR="006319AE" w:rsidRPr="00F00BD2">
              <w:rPr>
                <w:rFonts w:cs="Times New Roman"/>
                <w:szCs w:val="20"/>
              </w:rPr>
              <w:t>he material delivered to the land on which improvement situated (enough that claimant knows where this is</w:t>
            </w:r>
            <w:r w:rsidR="00D04F12">
              <w:rPr>
                <w:rFonts w:cs="Times New Roman"/>
                <w:szCs w:val="20"/>
              </w:rPr>
              <w:t>, doesn’t need to actually deliver</w:t>
            </w:r>
            <w:r w:rsidR="006319AE" w:rsidRPr="00F00BD2">
              <w:rPr>
                <w:rFonts w:cs="Times New Roman"/>
                <w:szCs w:val="20"/>
              </w:rPr>
              <w:t xml:space="preserve">) </w:t>
            </w:r>
            <w:r w:rsidR="006319AE" w:rsidRPr="00F00BD2">
              <w:rPr>
                <w:rFonts w:cs="Times New Roman"/>
                <w:szCs w:val="20"/>
                <w:u w:val="single"/>
              </w:rPr>
              <w:t>AND</w:t>
            </w:r>
          </w:p>
          <w:p w:rsidR="006319AE" w:rsidRPr="00F601DE" w:rsidRDefault="006319AE" w:rsidP="0018552D">
            <w:pPr>
              <w:pStyle w:val="ListParagraph"/>
              <w:numPr>
                <w:ilvl w:val="1"/>
                <w:numId w:val="45"/>
              </w:numPr>
              <w:spacing w:after="0"/>
            </w:pPr>
            <w:r w:rsidRPr="00F00BD2">
              <w:rPr>
                <w:rFonts w:cs="Times New Roman"/>
                <w:szCs w:val="20"/>
              </w:rPr>
              <w:t>Claimant must know</w:t>
            </w:r>
            <w:r w:rsidR="00F00BD2">
              <w:rPr>
                <w:rFonts w:cs="Times New Roman"/>
                <w:szCs w:val="20"/>
              </w:rPr>
              <w:t>,</w:t>
            </w:r>
            <w:r w:rsidRPr="00F00BD2">
              <w:rPr>
                <w:rFonts w:cs="Times New Roman"/>
                <w:szCs w:val="20"/>
              </w:rPr>
              <w:t xml:space="preserve"> at time of delivery</w:t>
            </w:r>
            <w:r w:rsidR="00F00BD2">
              <w:rPr>
                <w:rFonts w:cs="Times New Roman"/>
                <w:szCs w:val="20"/>
              </w:rPr>
              <w:t>,</w:t>
            </w:r>
            <w:r w:rsidRPr="00F00BD2">
              <w:rPr>
                <w:rFonts w:cs="Times New Roman"/>
                <w:szCs w:val="20"/>
              </w:rPr>
              <w:t xml:space="preserve"> the project </w:t>
            </w:r>
            <w:r w:rsidR="00F00BD2">
              <w:rPr>
                <w:rFonts w:cs="Times New Roman"/>
                <w:szCs w:val="20"/>
              </w:rPr>
              <w:t xml:space="preserve">for which </w:t>
            </w:r>
            <w:r w:rsidRPr="00F00BD2">
              <w:rPr>
                <w:rFonts w:cs="Times New Roman"/>
                <w:szCs w:val="20"/>
              </w:rPr>
              <w:t>the</w:t>
            </w:r>
            <w:r w:rsidR="00F00BD2">
              <w:rPr>
                <w:rFonts w:cs="Times New Roman"/>
                <w:szCs w:val="20"/>
              </w:rPr>
              <w:t xml:space="preserve"> material</w:t>
            </w:r>
            <w:r w:rsidRPr="00F00BD2">
              <w:rPr>
                <w:rFonts w:cs="Times New Roman"/>
                <w:szCs w:val="20"/>
              </w:rPr>
              <w:t xml:space="preserve"> will be used for and communicate t</w:t>
            </w:r>
            <w:r w:rsidR="00F00BD2">
              <w:rPr>
                <w:rFonts w:cs="Times New Roman"/>
                <w:szCs w:val="20"/>
              </w:rPr>
              <w:t>hat knowledge to the defendant</w:t>
            </w:r>
          </w:p>
          <w:p w:rsidR="00FA0DAF" w:rsidRPr="00FA0DAF" w:rsidRDefault="00F601DE" w:rsidP="0018552D">
            <w:pPr>
              <w:pStyle w:val="ListParagraph"/>
              <w:numPr>
                <w:ilvl w:val="0"/>
                <w:numId w:val="45"/>
              </w:numPr>
              <w:spacing w:after="0"/>
            </w:pPr>
            <w:r w:rsidRPr="00F601DE">
              <w:rPr>
                <w:rFonts w:cs="Times New Roman"/>
                <w:szCs w:val="20"/>
                <w:u w:val="single"/>
              </w:rPr>
              <w:t>Service providers not included</w:t>
            </w:r>
            <w:r w:rsidR="007E4B1D">
              <w:rPr>
                <w:rFonts w:cs="Times New Roman"/>
                <w:szCs w:val="20"/>
                <w:u w:val="single"/>
              </w:rPr>
              <w:t xml:space="preserve"> unless directly related to improvement</w:t>
            </w:r>
            <w:r>
              <w:rPr>
                <w:rFonts w:cs="Times New Roman"/>
                <w:szCs w:val="20"/>
              </w:rPr>
              <w:t xml:space="preserve"> </w:t>
            </w:r>
            <w:r w:rsidR="00FA0DAF">
              <w:rPr>
                <w:rFonts w:cs="Times New Roman"/>
                <w:szCs w:val="20"/>
              </w:rPr>
              <w:t xml:space="preserve">– </w:t>
            </w:r>
            <w:r w:rsidR="00FA0DAF">
              <w:rPr>
                <w:rFonts w:cs="Times New Roman"/>
                <w:b/>
                <w:i/>
                <w:szCs w:val="20"/>
              </w:rPr>
              <w:t xml:space="preserve">Northern </w:t>
            </w:r>
            <w:r w:rsidR="00FA0DAF" w:rsidRPr="001A6C91">
              <w:rPr>
                <w:rFonts w:cs="Times New Roman"/>
                <w:b/>
                <w:i/>
                <w:szCs w:val="20"/>
              </w:rPr>
              <w:t>Thunderbird</w:t>
            </w:r>
            <w:r w:rsidR="00FA0DAF">
              <w:rPr>
                <w:rFonts w:cs="Times New Roman"/>
                <w:b/>
                <w:i/>
                <w:szCs w:val="20"/>
              </w:rPr>
              <w:t xml:space="preserve"> </w:t>
            </w:r>
            <w:r>
              <w:rPr>
                <w:rFonts w:cs="Times New Roman"/>
                <w:szCs w:val="20"/>
              </w:rPr>
              <w:t xml:space="preserve"> </w:t>
            </w:r>
          </w:p>
          <w:p w:rsidR="00F601DE" w:rsidRPr="00FA0DAF" w:rsidRDefault="00F601DE" w:rsidP="0018552D">
            <w:pPr>
              <w:pStyle w:val="ListParagraph"/>
              <w:numPr>
                <w:ilvl w:val="1"/>
                <w:numId w:val="48"/>
              </w:numPr>
              <w:spacing w:after="0"/>
              <w:rPr>
                <w:sz w:val="18"/>
                <w:szCs w:val="18"/>
              </w:rPr>
            </w:pPr>
            <w:r w:rsidRPr="00FA0DAF">
              <w:rPr>
                <w:rFonts w:cs="Times New Roman"/>
                <w:i/>
                <w:sz w:val="18"/>
                <w:szCs w:val="18"/>
              </w:rPr>
              <w:t>Northern Thunderbird is like an airbus, bringing workers to a mine improvement far north. S.2</w:t>
            </w:r>
            <w:r w:rsidR="001A6C91" w:rsidRPr="00FA0DAF">
              <w:rPr>
                <w:rFonts w:cs="Times New Roman"/>
                <w:i/>
                <w:sz w:val="18"/>
                <w:szCs w:val="18"/>
              </w:rPr>
              <w:t xml:space="preserve"> n</w:t>
            </w:r>
            <w:r w:rsidR="00FA0DAF" w:rsidRPr="00FA0DAF">
              <w:rPr>
                <w:rFonts w:cs="Times New Roman"/>
                <w:i/>
                <w:sz w:val="18"/>
                <w:szCs w:val="18"/>
              </w:rPr>
              <w:t>ot broad enough to cover them</w:t>
            </w:r>
          </w:p>
        </w:tc>
      </w:tr>
      <w:tr w:rsidR="00166DCA" w:rsidTr="00E336BA">
        <w:trPr>
          <w:trHeight w:val="1520"/>
        </w:trPr>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66DCA" w:rsidRPr="008F5B12" w:rsidRDefault="00F212B1" w:rsidP="00013B3C">
            <w:pPr>
              <w:spacing w:after="0"/>
              <w:jc w:val="center"/>
              <w:rPr>
                <w:b/>
                <w:szCs w:val="20"/>
              </w:rPr>
            </w:pPr>
            <w:r>
              <w:rPr>
                <w:b/>
                <w:szCs w:val="20"/>
              </w:rPr>
              <w:t>How Lien Arises</w:t>
            </w:r>
          </w:p>
        </w:tc>
        <w:tc>
          <w:tcPr>
            <w:tcW w:w="9488" w:type="dxa"/>
            <w:tcBorders>
              <w:top w:val="single" w:sz="4" w:space="0" w:color="auto"/>
              <w:left w:val="single" w:sz="4" w:space="0" w:color="auto"/>
              <w:bottom w:val="single" w:sz="4" w:space="0" w:color="auto"/>
              <w:right w:val="single" w:sz="4" w:space="0" w:color="auto"/>
            </w:tcBorders>
          </w:tcPr>
          <w:p w:rsidR="00166DCA" w:rsidRDefault="00F212B1" w:rsidP="008E4B5F">
            <w:pPr>
              <w:pStyle w:val="ListParagraph"/>
              <w:numPr>
                <w:ilvl w:val="0"/>
                <w:numId w:val="1"/>
              </w:numPr>
              <w:spacing w:after="0"/>
            </w:pPr>
            <w:r>
              <w:t xml:space="preserve">Through operation of the law </w:t>
            </w:r>
            <w:r>
              <w:sym w:font="Wingdings" w:char="F0E0"/>
            </w:r>
            <w:r>
              <w:t xml:space="preserve"> don’t have to do anything besides work or services</w:t>
            </w:r>
          </w:p>
          <w:p w:rsidR="00F212B1" w:rsidRDefault="00F212B1" w:rsidP="008E4B5F">
            <w:pPr>
              <w:pStyle w:val="ListParagraph"/>
              <w:numPr>
                <w:ilvl w:val="0"/>
                <w:numId w:val="1"/>
              </w:numPr>
              <w:spacing w:after="0"/>
            </w:pPr>
            <w:r>
              <w:t>Lien must be perfected by filing though</w:t>
            </w:r>
          </w:p>
          <w:p w:rsidR="00F00BD2" w:rsidRPr="00F00BD2" w:rsidRDefault="00F00BD2" w:rsidP="008E4B5F">
            <w:pPr>
              <w:pStyle w:val="ListParagraph"/>
              <w:numPr>
                <w:ilvl w:val="0"/>
                <w:numId w:val="1"/>
              </w:numPr>
              <w:spacing w:after="0"/>
            </w:pPr>
            <w:r>
              <w:rPr>
                <w:rFonts w:cs="Times New Roman"/>
                <w:szCs w:val="20"/>
              </w:rPr>
              <w:t xml:space="preserve">Claimant has to make inquiries as to which project the payment is for, can’t just apply to oldest account –  </w:t>
            </w:r>
            <w:r>
              <w:rPr>
                <w:rFonts w:cs="Times New Roman"/>
                <w:b/>
                <w:i/>
                <w:szCs w:val="20"/>
              </w:rPr>
              <w:t>JW Price</w:t>
            </w:r>
          </w:p>
          <w:p w:rsidR="00F00BD2" w:rsidRPr="00F00BD2" w:rsidRDefault="00F00BD2" w:rsidP="008E4B5F">
            <w:pPr>
              <w:pStyle w:val="ListParagraph"/>
              <w:numPr>
                <w:ilvl w:val="1"/>
                <w:numId w:val="1"/>
              </w:numPr>
              <w:spacing w:after="0"/>
              <w:rPr>
                <w:sz w:val="18"/>
                <w:szCs w:val="18"/>
              </w:rPr>
            </w:pPr>
            <w:r w:rsidRPr="00F00BD2">
              <w:rPr>
                <w:rFonts w:cs="Times New Roman"/>
                <w:i/>
                <w:sz w:val="18"/>
                <w:szCs w:val="18"/>
              </w:rPr>
              <w:t>Claimant has multiple projects. Doesn’t ask which project to put payment on to</w:t>
            </w:r>
            <w:r w:rsidR="004C307A">
              <w:rPr>
                <w:rFonts w:cs="Times New Roman"/>
                <w:i/>
                <w:sz w:val="18"/>
                <w:szCs w:val="18"/>
              </w:rPr>
              <w:t xml:space="preserve">, </w:t>
            </w:r>
            <w:r w:rsidR="00273F19">
              <w:rPr>
                <w:rFonts w:cs="Times New Roman"/>
                <w:i/>
                <w:sz w:val="18"/>
                <w:szCs w:val="18"/>
              </w:rPr>
              <w:t xml:space="preserve">erroneously </w:t>
            </w:r>
            <w:r w:rsidR="004C307A">
              <w:rPr>
                <w:rFonts w:cs="Times New Roman"/>
                <w:i/>
                <w:sz w:val="18"/>
                <w:szCs w:val="18"/>
              </w:rPr>
              <w:t xml:space="preserve">applies to the oldest account. </w:t>
            </w:r>
          </w:p>
        </w:tc>
      </w:tr>
      <w:tr w:rsidR="00706C1C" w:rsidTr="00E336BA">
        <w:trPr>
          <w:trHeight w:val="1106"/>
        </w:trPr>
        <w:tc>
          <w:tcPr>
            <w:tcW w:w="152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D54043" w:rsidRDefault="00D54043" w:rsidP="00013B3C">
            <w:pPr>
              <w:spacing w:after="0"/>
              <w:jc w:val="center"/>
              <w:rPr>
                <w:b/>
                <w:szCs w:val="20"/>
              </w:rPr>
            </w:pPr>
            <w:r>
              <w:rPr>
                <w:b/>
                <w:szCs w:val="20"/>
              </w:rPr>
              <w:t xml:space="preserve">When to File </w:t>
            </w:r>
          </w:p>
          <w:p w:rsidR="00D54043" w:rsidRDefault="00D54043" w:rsidP="00013B3C">
            <w:pPr>
              <w:spacing w:after="0"/>
              <w:jc w:val="center"/>
              <w:rPr>
                <w:b/>
                <w:szCs w:val="20"/>
              </w:rPr>
            </w:pPr>
            <w:r>
              <w:rPr>
                <w:b/>
                <w:szCs w:val="20"/>
              </w:rPr>
              <w:t xml:space="preserve">/ </w:t>
            </w:r>
          </w:p>
          <w:p w:rsidR="00706C1C" w:rsidRPr="002E23D2" w:rsidRDefault="00706C1C" w:rsidP="00013B3C">
            <w:pPr>
              <w:spacing w:after="0"/>
              <w:jc w:val="center"/>
              <w:rPr>
                <w:b/>
                <w:szCs w:val="20"/>
              </w:rPr>
            </w:pPr>
            <w:r>
              <w:rPr>
                <w:b/>
                <w:szCs w:val="20"/>
              </w:rPr>
              <w:t>Time Limits</w:t>
            </w:r>
          </w:p>
        </w:tc>
        <w:tc>
          <w:tcPr>
            <w:tcW w:w="9488" w:type="dxa"/>
            <w:tcBorders>
              <w:top w:val="single" w:sz="4" w:space="0" w:color="auto"/>
              <w:left w:val="single" w:sz="4" w:space="0" w:color="auto"/>
              <w:bottom w:val="dotted" w:sz="4" w:space="0" w:color="auto"/>
              <w:right w:val="single" w:sz="4" w:space="0" w:color="auto"/>
            </w:tcBorders>
          </w:tcPr>
          <w:p w:rsidR="00706C1C" w:rsidRDefault="00706C1C" w:rsidP="008E4B5F">
            <w:pPr>
              <w:pStyle w:val="ListParagraph"/>
              <w:numPr>
                <w:ilvl w:val="0"/>
                <w:numId w:val="1"/>
              </w:numPr>
              <w:spacing w:after="0"/>
            </w:pPr>
            <w:r w:rsidRPr="00273F19">
              <w:rPr>
                <w:u w:val="single"/>
              </w:rPr>
              <w:t>To file</w:t>
            </w:r>
            <w:r>
              <w:t xml:space="preserve"> </w:t>
            </w:r>
            <w:r>
              <w:sym w:font="Wingdings" w:char="F0E0"/>
            </w:r>
            <w:r>
              <w:t xml:space="preserve"> Have 45 days to file a lien from: – </w:t>
            </w:r>
            <w:r w:rsidRPr="008F6CF4">
              <w:rPr>
                <w:b/>
                <w:szCs w:val="20"/>
              </w:rPr>
              <w:t>s.20</w:t>
            </w:r>
          </w:p>
          <w:p w:rsidR="00706C1C" w:rsidRDefault="00706C1C" w:rsidP="0018552D">
            <w:pPr>
              <w:pStyle w:val="ListParagraph"/>
              <w:numPr>
                <w:ilvl w:val="1"/>
                <w:numId w:val="41"/>
              </w:numPr>
              <w:spacing w:after="0"/>
            </w:pPr>
            <w:r>
              <w:t>Date on which the certificate of completion was issued (if issued)</w:t>
            </w:r>
          </w:p>
          <w:p w:rsidR="00706C1C" w:rsidRDefault="00706C1C" w:rsidP="0018552D">
            <w:pPr>
              <w:pStyle w:val="ListParagraph"/>
              <w:numPr>
                <w:ilvl w:val="1"/>
                <w:numId w:val="41"/>
              </w:numPr>
              <w:spacing w:after="0"/>
            </w:pPr>
            <w:r>
              <w:t>The head contract/improvement has been completed/abandoned/terminated</w:t>
            </w:r>
          </w:p>
          <w:p w:rsidR="00706C1C" w:rsidRDefault="00706C1C" w:rsidP="0018552D">
            <w:pPr>
              <w:pStyle w:val="ListParagraph"/>
              <w:numPr>
                <w:ilvl w:val="0"/>
                <w:numId w:val="41"/>
              </w:numPr>
              <w:spacing w:after="0"/>
            </w:pPr>
            <w:r>
              <w:t xml:space="preserve">Extinguished if not filed within s.20 limits – </w:t>
            </w:r>
            <w:r>
              <w:rPr>
                <w:b/>
              </w:rPr>
              <w:t xml:space="preserve">s.22 </w:t>
            </w:r>
          </w:p>
        </w:tc>
      </w:tr>
      <w:tr w:rsidR="00706C1C" w:rsidTr="00C0516D">
        <w:trPr>
          <w:trHeight w:val="1471"/>
        </w:trPr>
        <w:tc>
          <w:tcPr>
            <w:tcW w:w="1528" w:type="dxa"/>
            <w:vMerge/>
            <w:tcBorders>
              <w:left w:val="single" w:sz="4" w:space="0" w:color="auto"/>
              <w:right w:val="single" w:sz="4" w:space="0" w:color="auto"/>
            </w:tcBorders>
            <w:shd w:val="clear" w:color="auto" w:fill="D9D9D9" w:themeFill="background1" w:themeFillShade="D9"/>
            <w:vAlign w:val="center"/>
          </w:tcPr>
          <w:p w:rsidR="00706C1C" w:rsidRDefault="00706C1C" w:rsidP="00013B3C">
            <w:pPr>
              <w:spacing w:after="0"/>
              <w:jc w:val="center"/>
              <w:rPr>
                <w:b/>
                <w:szCs w:val="20"/>
              </w:rPr>
            </w:pPr>
          </w:p>
        </w:tc>
        <w:tc>
          <w:tcPr>
            <w:tcW w:w="9488" w:type="dxa"/>
            <w:tcBorders>
              <w:top w:val="dotted" w:sz="4" w:space="0" w:color="auto"/>
              <w:left w:val="single" w:sz="4" w:space="0" w:color="auto"/>
              <w:bottom w:val="dotted" w:sz="4" w:space="0" w:color="auto"/>
              <w:right w:val="single" w:sz="4" w:space="0" w:color="auto"/>
            </w:tcBorders>
          </w:tcPr>
          <w:p w:rsidR="00706C1C" w:rsidRPr="00273F19" w:rsidRDefault="00706C1C" w:rsidP="0018552D">
            <w:pPr>
              <w:pStyle w:val="ListParagraph"/>
              <w:numPr>
                <w:ilvl w:val="0"/>
                <w:numId w:val="41"/>
              </w:numPr>
              <w:spacing w:after="0"/>
            </w:pPr>
            <w:r w:rsidRPr="00273F19">
              <w:rPr>
                <w:u w:val="single"/>
              </w:rPr>
              <w:t>To commence action</w:t>
            </w:r>
            <w:r>
              <w:t xml:space="preserve"> </w:t>
            </w:r>
            <w:r>
              <w:sym w:font="Wingdings" w:char="F0E0"/>
            </w:r>
            <w:r>
              <w:t xml:space="preserve"> Have 1 year from date of filing to commence action to enforce the lien </w:t>
            </w:r>
            <w:r w:rsidR="0026778F">
              <w:t>and to file a certificate of pending litigation</w:t>
            </w:r>
            <w:r w:rsidR="000D7348">
              <w:t xml:space="preserve"> at LTO</w:t>
            </w:r>
            <w:r w:rsidR="0026778F">
              <w:t xml:space="preserve"> or </w:t>
            </w:r>
            <w:r>
              <w:t xml:space="preserve">the lien is extinguished – </w:t>
            </w:r>
            <w:r w:rsidRPr="008F6CF4">
              <w:rPr>
                <w:b/>
              </w:rPr>
              <w:t>s.33</w:t>
            </w:r>
          </w:p>
          <w:p w:rsidR="00706C1C" w:rsidRPr="00AD5DD6" w:rsidRDefault="00706C1C" w:rsidP="0018552D">
            <w:pPr>
              <w:pStyle w:val="ListParagraph"/>
              <w:numPr>
                <w:ilvl w:val="0"/>
                <w:numId w:val="41"/>
              </w:numPr>
              <w:spacing w:after="0"/>
            </w:pPr>
            <w:r>
              <w:rPr>
                <w:u w:val="single"/>
              </w:rPr>
              <w:t>Certificate of pending litigation</w:t>
            </w:r>
            <w:r>
              <w:t xml:space="preserve"> </w:t>
            </w:r>
            <w:r>
              <w:sym w:font="Wingdings" w:char="F0E0"/>
            </w:r>
            <w:r>
              <w:t xml:space="preserve"> must be filed at LTO as well within 1 year of filing lien – </w:t>
            </w:r>
            <w:r>
              <w:rPr>
                <w:b/>
              </w:rPr>
              <w:t>s.33</w:t>
            </w:r>
          </w:p>
          <w:p w:rsidR="00706C1C" w:rsidRPr="0003297B" w:rsidRDefault="00706C1C" w:rsidP="0018552D">
            <w:pPr>
              <w:pStyle w:val="ListParagraph"/>
              <w:numPr>
                <w:ilvl w:val="0"/>
                <w:numId w:val="41"/>
              </w:numPr>
              <w:spacing w:after="0"/>
              <w:rPr>
                <w:u w:val="single"/>
              </w:rPr>
            </w:pPr>
            <w:r w:rsidRPr="002D19CF">
              <w:rPr>
                <w:u w:val="single"/>
              </w:rPr>
              <w:t>Can get around expiration of time limit using s.4(9)</w:t>
            </w:r>
            <w:r>
              <w:t xml:space="preserve"> </w:t>
            </w:r>
            <w:r>
              <w:sym w:font="Wingdings" w:char="F0E0"/>
            </w:r>
            <w:r>
              <w:t xml:space="preserve"> which creates an independent lien on the holdback itself (rather than on the land) </w:t>
            </w:r>
            <w:r w:rsidR="001922B5">
              <w:t xml:space="preserve">– </w:t>
            </w:r>
            <w:proofErr w:type="spellStart"/>
            <w:r w:rsidR="001922B5" w:rsidRPr="00AD5DD6">
              <w:rPr>
                <w:b/>
                <w:i/>
              </w:rPr>
              <w:t>Shimco</w:t>
            </w:r>
            <w:proofErr w:type="spellEnd"/>
            <w:r w:rsidR="001922B5">
              <w:rPr>
                <w:i/>
              </w:rPr>
              <w:t xml:space="preserve"> …</w:t>
            </w:r>
            <w:r>
              <w:t xml:space="preserve">but the holdback must still exist </w:t>
            </w:r>
            <w:r w:rsidR="001922B5">
              <w:t>–</w:t>
            </w:r>
            <w:r>
              <w:t xml:space="preserve"> </w:t>
            </w:r>
            <w:proofErr w:type="spellStart"/>
            <w:r>
              <w:rPr>
                <w:b/>
                <w:i/>
              </w:rPr>
              <w:t>Wah</w:t>
            </w:r>
            <w:proofErr w:type="spellEnd"/>
            <w:r>
              <w:rPr>
                <w:b/>
                <w:i/>
              </w:rPr>
              <w:t xml:space="preserve"> Fai</w:t>
            </w:r>
            <w:r>
              <w:t xml:space="preserve"> </w:t>
            </w:r>
          </w:p>
          <w:p w:rsidR="0003297B" w:rsidRPr="0003297B" w:rsidRDefault="0003297B" w:rsidP="0018552D">
            <w:pPr>
              <w:pStyle w:val="ListParagraph"/>
              <w:numPr>
                <w:ilvl w:val="1"/>
                <w:numId w:val="49"/>
              </w:numPr>
              <w:spacing w:after="0"/>
              <w:rPr>
                <w:sz w:val="18"/>
                <w:szCs w:val="18"/>
              </w:rPr>
            </w:pPr>
            <w:proofErr w:type="spellStart"/>
            <w:r w:rsidRPr="0003297B">
              <w:rPr>
                <w:i/>
                <w:sz w:val="18"/>
                <w:szCs w:val="18"/>
              </w:rPr>
              <w:t>Wah</w:t>
            </w:r>
            <w:proofErr w:type="spellEnd"/>
            <w:r w:rsidRPr="0003297B">
              <w:rPr>
                <w:i/>
                <w:sz w:val="18"/>
                <w:szCs w:val="18"/>
              </w:rPr>
              <w:t xml:space="preserve"> Fai constricts </w:t>
            </w:r>
            <w:proofErr w:type="spellStart"/>
            <w:r w:rsidRPr="0003297B">
              <w:rPr>
                <w:i/>
                <w:sz w:val="18"/>
                <w:szCs w:val="18"/>
              </w:rPr>
              <w:t>Shimco</w:t>
            </w:r>
            <w:proofErr w:type="spellEnd"/>
            <w:r w:rsidRPr="0003297B">
              <w:rPr>
                <w:i/>
                <w:sz w:val="18"/>
                <w:szCs w:val="18"/>
              </w:rPr>
              <w:t xml:space="preserve"> to its facts. No hold</w:t>
            </w:r>
            <w:r>
              <w:rPr>
                <w:i/>
                <w:sz w:val="18"/>
                <w:szCs w:val="18"/>
              </w:rPr>
              <w:t>back existed in the first place so there could be no lien.</w:t>
            </w:r>
          </w:p>
        </w:tc>
      </w:tr>
      <w:tr w:rsidR="00706C1C" w:rsidTr="00E336BA">
        <w:trPr>
          <w:trHeight w:val="1097"/>
        </w:trPr>
        <w:tc>
          <w:tcPr>
            <w:tcW w:w="152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706C1C" w:rsidRDefault="00706C1C" w:rsidP="00013B3C">
            <w:pPr>
              <w:spacing w:after="0"/>
              <w:jc w:val="center"/>
              <w:rPr>
                <w:b/>
                <w:szCs w:val="20"/>
              </w:rPr>
            </w:pPr>
          </w:p>
        </w:tc>
        <w:tc>
          <w:tcPr>
            <w:tcW w:w="9488" w:type="dxa"/>
            <w:tcBorders>
              <w:top w:val="dotted" w:sz="4" w:space="0" w:color="auto"/>
              <w:left w:val="single" w:sz="4" w:space="0" w:color="auto"/>
              <w:bottom w:val="single" w:sz="4" w:space="0" w:color="auto"/>
              <w:right w:val="single" w:sz="4" w:space="0" w:color="auto"/>
            </w:tcBorders>
          </w:tcPr>
          <w:p w:rsidR="00706C1C" w:rsidRPr="00706C1C" w:rsidRDefault="00706C1C" w:rsidP="0018552D">
            <w:pPr>
              <w:pStyle w:val="ListParagraph"/>
              <w:numPr>
                <w:ilvl w:val="0"/>
                <w:numId w:val="41"/>
              </w:numPr>
              <w:spacing w:after="0"/>
              <w:rPr>
                <w:u w:val="single"/>
              </w:rPr>
            </w:pPr>
            <w:r w:rsidRPr="00706C1C">
              <w:rPr>
                <w:u w:val="single"/>
              </w:rPr>
              <w:t>Trust Claims</w:t>
            </w:r>
            <w:r>
              <w:t xml:space="preserve"> </w:t>
            </w:r>
            <w:r>
              <w:sym w:font="Wingdings" w:char="F0E0"/>
            </w:r>
            <w:r>
              <w:t xml:space="preserve"> An action by a beneficiary or against a trustee of a trust created under section 10 must not be commenced later than one year after: – </w:t>
            </w:r>
            <w:r>
              <w:rPr>
                <w:b/>
              </w:rPr>
              <w:t xml:space="preserve">s.14 </w:t>
            </w:r>
          </w:p>
          <w:p w:rsidR="00706C1C" w:rsidRPr="00706C1C" w:rsidRDefault="00706C1C" w:rsidP="0018552D">
            <w:pPr>
              <w:pStyle w:val="ListParagraph"/>
              <w:numPr>
                <w:ilvl w:val="1"/>
                <w:numId w:val="41"/>
              </w:numPr>
              <w:spacing w:after="0"/>
              <w:rPr>
                <w:u w:val="single"/>
              </w:rPr>
            </w:pPr>
            <w:r>
              <w:t>the head contract is completed, abandoned or terminated, or</w:t>
            </w:r>
          </w:p>
          <w:p w:rsidR="00706C1C" w:rsidRPr="00273F19" w:rsidRDefault="00706C1C" w:rsidP="0018552D">
            <w:pPr>
              <w:pStyle w:val="ListParagraph"/>
              <w:numPr>
                <w:ilvl w:val="1"/>
                <w:numId w:val="41"/>
              </w:numPr>
              <w:spacing w:after="0"/>
              <w:rPr>
                <w:u w:val="single"/>
              </w:rPr>
            </w:pPr>
            <w:r>
              <w:t>if the owner did not engage a head contractor, the completion or abandonment of the improvement in respect of which the money over which a trust is claimed became available</w:t>
            </w:r>
          </w:p>
        </w:tc>
      </w:tr>
      <w:tr w:rsidR="00D54043" w:rsidTr="00D54043">
        <w:trPr>
          <w:trHeight w:val="1232"/>
        </w:trPr>
        <w:tc>
          <w:tcPr>
            <w:tcW w:w="1528" w:type="dxa"/>
            <w:tcBorders>
              <w:left w:val="single" w:sz="4" w:space="0" w:color="auto"/>
              <w:bottom w:val="single" w:sz="4" w:space="0" w:color="auto"/>
              <w:right w:val="single" w:sz="4" w:space="0" w:color="auto"/>
            </w:tcBorders>
            <w:shd w:val="clear" w:color="auto" w:fill="D9D9D9" w:themeFill="background1" w:themeFillShade="D9"/>
            <w:vAlign w:val="center"/>
          </w:tcPr>
          <w:p w:rsidR="00D54043" w:rsidRDefault="00D54043" w:rsidP="00013B3C">
            <w:pPr>
              <w:spacing w:after="0"/>
              <w:jc w:val="center"/>
              <w:rPr>
                <w:b/>
                <w:szCs w:val="20"/>
              </w:rPr>
            </w:pPr>
            <w:r>
              <w:rPr>
                <w:b/>
                <w:szCs w:val="20"/>
              </w:rPr>
              <w:t xml:space="preserve">Takes Effect </w:t>
            </w:r>
          </w:p>
          <w:p w:rsidR="00D54043" w:rsidRDefault="00D54043" w:rsidP="00013B3C">
            <w:pPr>
              <w:spacing w:after="0"/>
              <w:jc w:val="center"/>
              <w:rPr>
                <w:b/>
                <w:szCs w:val="20"/>
              </w:rPr>
            </w:pPr>
            <w:r>
              <w:rPr>
                <w:b/>
                <w:szCs w:val="20"/>
              </w:rPr>
              <w:t xml:space="preserve">/ </w:t>
            </w:r>
          </w:p>
          <w:p w:rsidR="00D54043" w:rsidRDefault="00D54043" w:rsidP="00013B3C">
            <w:pPr>
              <w:spacing w:after="0"/>
              <w:jc w:val="center"/>
              <w:rPr>
                <w:b/>
                <w:szCs w:val="20"/>
              </w:rPr>
            </w:pPr>
            <w:r>
              <w:rPr>
                <w:b/>
                <w:szCs w:val="20"/>
              </w:rPr>
              <w:t>Priority</w:t>
            </w:r>
          </w:p>
          <w:p w:rsidR="00D54043" w:rsidRPr="00A37FCB" w:rsidRDefault="00D54043" w:rsidP="00013B3C">
            <w:pPr>
              <w:spacing w:after="0"/>
              <w:jc w:val="center"/>
              <w:rPr>
                <w:szCs w:val="20"/>
              </w:rPr>
            </w:pPr>
            <w:r>
              <w:rPr>
                <w:szCs w:val="20"/>
              </w:rPr>
              <w:t>s.21</w:t>
            </w:r>
          </w:p>
        </w:tc>
        <w:tc>
          <w:tcPr>
            <w:tcW w:w="9488" w:type="dxa"/>
            <w:tcBorders>
              <w:top w:val="dotted" w:sz="4" w:space="0" w:color="auto"/>
              <w:left w:val="single" w:sz="4" w:space="0" w:color="auto"/>
              <w:bottom w:val="single" w:sz="4" w:space="0" w:color="auto"/>
              <w:right w:val="single" w:sz="4" w:space="0" w:color="auto"/>
            </w:tcBorders>
          </w:tcPr>
          <w:p w:rsidR="00D54043" w:rsidRDefault="00D54043" w:rsidP="008E4B5F">
            <w:pPr>
              <w:pStyle w:val="ListParagraph"/>
              <w:numPr>
                <w:ilvl w:val="0"/>
                <w:numId w:val="1"/>
              </w:numPr>
              <w:spacing w:after="0"/>
            </w:pPr>
            <w:r w:rsidRPr="00273F19">
              <w:rPr>
                <w:u w:val="single"/>
              </w:rPr>
              <w:t>Takes effect from</w:t>
            </w:r>
            <w:r>
              <w:t xml:space="preserve"> </w:t>
            </w:r>
            <w:r>
              <w:sym w:font="Wingdings" w:char="F0E0"/>
            </w:r>
            <w:r>
              <w:t xml:space="preserve"> </w:t>
            </w:r>
            <w:r w:rsidRPr="003A1BCE">
              <w:rPr>
                <w:i/>
              </w:rPr>
              <w:t>the time work began</w:t>
            </w:r>
            <w:r>
              <w:t xml:space="preserve"> or </w:t>
            </w:r>
            <w:r w:rsidRPr="003A1BCE">
              <w:rPr>
                <w:i/>
              </w:rPr>
              <w:t>the time the first material was supplied</w:t>
            </w:r>
            <w:r>
              <w:t xml:space="preserve"> for which the lien is claimed (not date of filing!)</w:t>
            </w:r>
            <w:r>
              <w:sym w:font="Wingdings" w:char="F0E0"/>
            </w:r>
            <w:r>
              <w:t xml:space="preserve"> </w:t>
            </w:r>
            <w:proofErr w:type="gramStart"/>
            <w:r>
              <w:t>it</w:t>
            </w:r>
            <w:proofErr w:type="gramEnd"/>
            <w:r>
              <w:t xml:space="preserve"> is retroactive to the date the work began!</w:t>
            </w:r>
            <w:r w:rsidR="003A1BCE">
              <w:t xml:space="preserve"> </w:t>
            </w:r>
          </w:p>
          <w:p w:rsidR="003A1BCE" w:rsidRPr="003A1BCE" w:rsidRDefault="003A1BCE" w:rsidP="008E4B5F">
            <w:pPr>
              <w:pStyle w:val="ListParagraph"/>
              <w:numPr>
                <w:ilvl w:val="1"/>
                <w:numId w:val="1"/>
              </w:numPr>
              <w:spacing w:after="0"/>
            </w:pPr>
            <w:r w:rsidRPr="003A1BCE">
              <w:t xml:space="preserve">So if a was judgment filed </w:t>
            </w:r>
            <w:r w:rsidRPr="003A1BCE">
              <w:rPr>
                <w:i/>
              </w:rPr>
              <w:t>after</w:t>
            </w:r>
            <w:r w:rsidRPr="003A1BCE">
              <w:t xml:space="preserve"> work began, lien would still get priority when filed</w:t>
            </w:r>
          </w:p>
          <w:p w:rsidR="00DE13CC" w:rsidRDefault="00D54043" w:rsidP="00DE13CC">
            <w:pPr>
              <w:pStyle w:val="ListParagraph"/>
              <w:numPr>
                <w:ilvl w:val="0"/>
                <w:numId w:val="1"/>
              </w:numPr>
              <w:spacing w:after="0"/>
            </w:pPr>
            <w:r w:rsidRPr="00273F19">
              <w:rPr>
                <w:u w:val="single"/>
              </w:rPr>
              <w:t>It has priority over</w:t>
            </w:r>
            <w:r>
              <w:t xml:space="preserve"> </w:t>
            </w:r>
            <w:r>
              <w:sym w:font="Wingdings" w:char="F0E0"/>
            </w:r>
            <w:r>
              <w:t xml:space="preserve"> all judgments, executions, attachments and receiving orders recovered, issued or made after that date</w:t>
            </w:r>
          </w:p>
        </w:tc>
      </w:tr>
      <w:tr w:rsidR="00C32C77" w:rsidTr="007678A3">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C32C77" w:rsidRDefault="00C32C77" w:rsidP="00013B3C">
            <w:pPr>
              <w:spacing w:after="0"/>
              <w:jc w:val="center"/>
              <w:rPr>
                <w:b/>
                <w:color w:val="FFFFFF" w:themeColor="background1"/>
                <w:szCs w:val="20"/>
              </w:rPr>
            </w:pPr>
            <w:r>
              <w:rPr>
                <w:b/>
                <w:color w:val="FFFFFF" w:themeColor="background1"/>
                <w:szCs w:val="20"/>
              </w:rPr>
              <w:t>The Holdback</w:t>
            </w:r>
          </w:p>
        </w:tc>
      </w:tr>
      <w:tr w:rsidR="00C32C77" w:rsidTr="00A77C1D">
        <w:trPr>
          <w:trHeight w:val="170"/>
        </w:trPr>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32C77" w:rsidRDefault="0047582C" w:rsidP="00013B3C">
            <w:pPr>
              <w:spacing w:after="0"/>
              <w:jc w:val="center"/>
              <w:rPr>
                <w:b/>
                <w:szCs w:val="20"/>
              </w:rPr>
            </w:pPr>
            <w:r>
              <w:rPr>
                <w:b/>
                <w:szCs w:val="20"/>
              </w:rPr>
              <w:t>How Much</w:t>
            </w:r>
          </w:p>
          <w:p w:rsidR="0047582C" w:rsidRPr="0047582C" w:rsidRDefault="0047582C" w:rsidP="00013B3C">
            <w:pPr>
              <w:spacing w:after="0"/>
              <w:jc w:val="center"/>
              <w:rPr>
                <w:szCs w:val="20"/>
              </w:rPr>
            </w:pPr>
            <w:r>
              <w:rPr>
                <w:szCs w:val="20"/>
              </w:rPr>
              <w:t>s.4</w:t>
            </w:r>
          </w:p>
        </w:tc>
        <w:tc>
          <w:tcPr>
            <w:tcW w:w="9488" w:type="dxa"/>
            <w:tcBorders>
              <w:top w:val="single" w:sz="4" w:space="0" w:color="auto"/>
              <w:left w:val="single" w:sz="4" w:space="0" w:color="auto"/>
              <w:bottom w:val="single" w:sz="4" w:space="0" w:color="auto"/>
              <w:right w:val="single" w:sz="4" w:space="0" w:color="auto"/>
            </w:tcBorders>
          </w:tcPr>
          <w:p w:rsidR="00C32C77" w:rsidRDefault="0047582C" w:rsidP="008E4B5F">
            <w:pPr>
              <w:pStyle w:val="ListParagraph"/>
              <w:numPr>
                <w:ilvl w:val="0"/>
                <w:numId w:val="1"/>
              </w:numPr>
              <w:spacing w:after="0"/>
            </w:pPr>
            <w:r>
              <w:t xml:space="preserve">The person primarily responsible </w:t>
            </w:r>
            <w:r w:rsidRPr="00290837">
              <w:rPr>
                <w:i/>
                <w:u w:val="single"/>
              </w:rPr>
              <w:t>on each</w:t>
            </w:r>
            <w:r>
              <w:t xml:space="preserve"> contract / subcontract must retain a holdback equal to 10% of the greater of:</w:t>
            </w:r>
          </w:p>
          <w:p w:rsidR="0047582C" w:rsidRDefault="0047582C" w:rsidP="0018552D">
            <w:pPr>
              <w:pStyle w:val="ListParagraph"/>
              <w:numPr>
                <w:ilvl w:val="1"/>
                <w:numId w:val="43"/>
              </w:numPr>
              <w:spacing w:after="0"/>
            </w:pPr>
            <w:r>
              <w:t>T</w:t>
            </w:r>
            <w:r w:rsidRPr="0047582C">
              <w:t xml:space="preserve">he value of the work </w:t>
            </w:r>
            <w:r>
              <w:t xml:space="preserve">/ </w:t>
            </w:r>
            <w:r w:rsidRPr="0047582C">
              <w:t>material</w:t>
            </w:r>
            <w:r>
              <w:t>,</w:t>
            </w:r>
            <w:r w:rsidRPr="0047582C">
              <w:t xml:space="preserve"> and  </w:t>
            </w:r>
          </w:p>
          <w:p w:rsidR="00C32C77" w:rsidRDefault="0047582C" w:rsidP="0018552D">
            <w:pPr>
              <w:pStyle w:val="ListParagraph"/>
              <w:numPr>
                <w:ilvl w:val="1"/>
                <w:numId w:val="43"/>
              </w:numPr>
              <w:spacing w:after="0"/>
            </w:pPr>
            <w:r>
              <w:t>T</w:t>
            </w:r>
            <w:r w:rsidRPr="0047582C">
              <w:t>he amount of any payment made on account of the contract or subcontract price.</w:t>
            </w:r>
          </w:p>
          <w:p w:rsidR="00290837" w:rsidRPr="00290837" w:rsidRDefault="00290837" w:rsidP="0018552D">
            <w:pPr>
              <w:pStyle w:val="ListParagraph"/>
              <w:numPr>
                <w:ilvl w:val="0"/>
                <w:numId w:val="43"/>
              </w:numPr>
              <w:spacing w:after="0"/>
            </w:pPr>
            <w:r>
              <w:lastRenderedPageBreak/>
              <w:t xml:space="preserve">Multiple holdbacks exist! </w:t>
            </w:r>
            <w:r>
              <w:sym w:font="Wingdings" w:char="F0E0"/>
            </w:r>
            <w:r>
              <w:t xml:space="preserve"> Each contract/sub-contract has its own 10% holdback</w:t>
            </w:r>
          </w:p>
          <w:p w:rsidR="00115D97" w:rsidRPr="00115D97" w:rsidRDefault="00AD5DD6" w:rsidP="0018552D">
            <w:pPr>
              <w:pStyle w:val="ListParagraph"/>
              <w:numPr>
                <w:ilvl w:val="0"/>
                <w:numId w:val="43"/>
              </w:numPr>
              <w:spacing w:after="0"/>
            </w:pPr>
            <w:r>
              <w:rPr>
                <w:szCs w:val="20"/>
              </w:rPr>
              <w:t>S.</w:t>
            </w:r>
            <w:r w:rsidR="00115D97" w:rsidRPr="00115D97">
              <w:rPr>
                <w:szCs w:val="20"/>
              </w:rPr>
              <w:t xml:space="preserve"> 4(9) creates an independent lien on the holdback itself (broad interpretation in this case)</w:t>
            </w:r>
            <w:r>
              <w:rPr>
                <w:szCs w:val="20"/>
              </w:rPr>
              <w:t xml:space="preserve"> </w:t>
            </w:r>
            <w:r w:rsidRPr="00AD5DD6">
              <w:rPr>
                <w:szCs w:val="20"/>
              </w:rPr>
              <w:sym w:font="Wingdings" w:char="F0E0"/>
            </w:r>
            <w:r>
              <w:rPr>
                <w:szCs w:val="20"/>
              </w:rPr>
              <w:t xml:space="preserve"> </w:t>
            </w:r>
            <w:r w:rsidR="001C2C00">
              <w:t xml:space="preserve">Can get around expiration of time limit using s.4(9) which creates an independent lien on the holdback itself but the holdback must still exist – </w:t>
            </w:r>
            <w:proofErr w:type="spellStart"/>
            <w:r w:rsidR="001C2C00" w:rsidRPr="00AD5DD6">
              <w:rPr>
                <w:b/>
                <w:i/>
              </w:rPr>
              <w:t>Shimco</w:t>
            </w:r>
            <w:proofErr w:type="spellEnd"/>
            <w:r w:rsidR="001C2C00">
              <w:rPr>
                <w:i/>
              </w:rPr>
              <w:t xml:space="preserve"> </w:t>
            </w:r>
            <w:r w:rsidR="001C2C00">
              <w:t xml:space="preserve">and </w:t>
            </w:r>
            <w:proofErr w:type="spellStart"/>
            <w:r w:rsidR="001C2C00">
              <w:rPr>
                <w:b/>
                <w:i/>
              </w:rPr>
              <w:t>Wah</w:t>
            </w:r>
            <w:proofErr w:type="spellEnd"/>
            <w:r w:rsidR="001C2C00">
              <w:rPr>
                <w:b/>
                <w:i/>
              </w:rPr>
              <w:t xml:space="preserve"> Fai</w:t>
            </w:r>
            <w:r w:rsidR="00115D97">
              <w:rPr>
                <w:szCs w:val="20"/>
              </w:rPr>
              <w:t xml:space="preserve"> </w:t>
            </w:r>
          </w:p>
          <w:p w:rsidR="00115D97" w:rsidRDefault="00AD5DD6" w:rsidP="0018552D">
            <w:pPr>
              <w:pStyle w:val="ListParagraph"/>
              <w:numPr>
                <w:ilvl w:val="1"/>
                <w:numId w:val="44"/>
              </w:numPr>
              <w:spacing w:after="0"/>
            </w:pPr>
            <w:r>
              <w:rPr>
                <w:szCs w:val="20"/>
              </w:rPr>
              <w:t xml:space="preserve">I.e. </w:t>
            </w:r>
            <w:proofErr w:type="gramStart"/>
            <w:r w:rsidR="00115D97" w:rsidRPr="00115D97">
              <w:rPr>
                <w:szCs w:val="20"/>
              </w:rPr>
              <w:t>Have</w:t>
            </w:r>
            <w:proofErr w:type="gramEnd"/>
            <w:r w:rsidR="00115D97" w:rsidRPr="00115D97">
              <w:rPr>
                <w:szCs w:val="20"/>
              </w:rPr>
              <w:t xml:space="preserve"> a separate claim against the holdback even when claims against the land have been extinguished by the effluxion of time</w:t>
            </w:r>
            <w:r>
              <w:rPr>
                <w:szCs w:val="20"/>
              </w:rPr>
              <w:t xml:space="preserve">. </w:t>
            </w:r>
          </w:p>
        </w:tc>
      </w:tr>
      <w:tr w:rsidR="00885472" w:rsidTr="00A77C1D">
        <w:trPr>
          <w:trHeight w:val="557"/>
        </w:trPr>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85472" w:rsidRDefault="00D01F44" w:rsidP="00013B3C">
            <w:pPr>
              <w:spacing w:after="0"/>
              <w:jc w:val="center"/>
              <w:rPr>
                <w:b/>
                <w:szCs w:val="20"/>
              </w:rPr>
            </w:pPr>
            <w:r>
              <w:rPr>
                <w:b/>
                <w:szCs w:val="20"/>
              </w:rPr>
              <w:lastRenderedPageBreak/>
              <w:t xml:space="preserve">Holdback </w:t>
            </w:r>
            <w:r w:rsidR="00885472">
              <w:rPr>
                <w:b/>
                <w:szCs w:val="20"/>
              </w:rPr>
              <w:t>Account</w:t>
            </w:r>
          </w:p>
          <w:p w:rsidR="00885472" w:rsidRPr="00885472" w:rsidRDefault="00885472" w:rsidP="00013B3C">
            <w:pPr>
              <w:spacing w:after="0"/>
              <w:jc w:val="center"/>
              <w:rPr>
                <w:szCs w:val="20"/>
              </w:rPr>
            </w:pPr>
            <w:r>
              <w:rPr>
                <w:szCs w:val="20"/>
              </w:rPr>
              <w:t>s.5</w:t>
            </w:r>
          </w:p>
        </w:tc>
        <w:tc>
          <w:tcPr>
            <w:tcW w:w="9488" w:type="dxa"/>
            <w:tcBorders>
              <w:top w:val="single" w:sz="4" w:space="0" w:color="auto"/>
              <w:left w:val="single" w:sz="4" w:space="0" w:color="auto"/>
              <w:bottom w:val="single" w:sz="4" w:space="0" w:color="auto"/>
              <w:right w:val="single" w:sz="4" w:space="0" w:color="auto"/>
            </w:tcBorders>
          </w:tcPr>
          <w:p w:rsidR="00885472" w:rsidRPr="00885472" w:rsidRDefault="00885472" w:rsidP="008E4B5F">
            <w:pPr>
              <w:pStyle w:val="ListParagraph"/>
              <w:numPr>
                <w:ilvl w:val="0"/>
                <w:numId w:val="1"/>
              </w:numPr>
              <w:spacing w:after="0"/>
            </w:pPr>
            <w:r>
              <w:rPr>
                <w:szCs w:val="20"/>
              </w:rPr>
              <w:t>O</w:t>
            </w:r>
            <w:r w:rsidRPr="004F4547">
              <w:rPr>
                <w:szCs w:val="20"/>
              </w:rPr>
              <w:t xml:space="preserve">wner must establish a separate bank account for </w:t>
            </w:r>
            <w:r w:rsidR="00D01F44">
              <w:rPr>
                <w:szCs w:val="20"/>
              </w:rPr>
              <w:t>each</w:t>
            </w:r>
            <w:r w:rsidRPr="004F4547">
              <w:rPr>
                <w:szCs w:val="20"/>
              </w:rPr>
              <w:t xml:space="preserve"> </w:t>
            </w:r>
            <w:r w:rsidR="00D01F44">
              <w:rPr>
                <w:szCs w:val="20"/>
              </w:rPr>
              <w:t>contract</w:t>
            </w:r>
            <w:r>
              <w:rPr>
                <w:szCs w:val="20"/>
              </w:rPr>
              <w:t xml:space="preserve"> </w:t>
            </w:r>
            <w:r w:rsidRPr="00885472">
              <w:rPr>
                <w:szCs w:val="20"/>
              </w:rPr>
              <w:sym w:font="Wingdings" w:char="F0E0"/>
            </w:r>
            <w:r w:rsidRPr="004F4547">
              <w:rPr>
                <w:szCs w:val="20"/>
              </w:rPr>
              <w:t xml:space="preserve"> </w:t>
            </w:r>
            <w:proofErr w:type="gramStart"/>
            <w:r w:rsidRPr="004F4547">
              <w:rPr>
                <w:szCs w:val="20"/>
              </w:rPr>
              <w:t>Cannot</w:t>
            </w:r>
            <w:proofErr w:type="gramEnd"/>
            <w:r w:rsidRPr="004F4547">
              <w:rPr>
                <w:szCs w:val="20"/>
              </w:rPr>
              <w:t xml:space="preserve"> be mixed with other monies.  </w:t>
            </w:r>
          </w:p>
          <w:p w:rsidR="00885472" w:rsidRDefault="00885472" w:rsidP="008E4B5F">
            <w:pPr>
              <w:pStyle w:val="ListParagraph"/>
              <w:numPr>
                <w:ilvl w:val="0"/>
                <w:numId w:val="1"/>
              </w:numPr>
              <w:spacing w:after="0"/>
            </w:pPr>
            <w:r w:rsidRPr="004F4547">
              <w:rPr>
                <w:szCs w:val="20"/>
              </w:rPr>
              <w:t>Lien protects the holdback, cannot be garnished – protected by statute until payout is authorized</w:t>
            </w:r>
          </w:p>
        </w:tc>
      </w:tr>
      <w:tr w:rsidR="007E4B1D" w:rsidTr="00A77C1D">
        <w:trPr>
          <w:trHeight w:val="557"/>
        </w:trPr>
        <w:tc>
          <w:tcPr>
            <w:tcW w:w="15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4B1D" w:rsidRDefault="007E4B1D" w:rsidP="00013B3C">
            <w:pPr>
              <w:spacing w:after="0"/>
              <w:jc w:val="center"/>
              <w:rPr>
                <w:b/>
                <w:szCs w:val="20"/>
              </w:rPr>
            </w:pPr>
            <w:r>
              <w:rPr>
                <w:b/>
                <w:szCs w:val="20"/>
              </w:rPr>
              <w:t>Holdback Period</w:t>
            </w:r>
          </w:p>
          <w:p w:rsidR="00290837" w:rsidRPr="00290837" w:rsidRDefault="00290837" w:rsidP="00013B3C">
            <w:pPr>
              <w:spacing w:after="0"/>
              <w:jc w:val="center"/>
              <w:rPr>
                <w:szCs w:val="20"/>
              </w:rPr>
            </w:pPr>
            <w:r>
              <w:rPr>
                <w:szCs w:val="20"/>
              </w:rPr>
              <w:t>s.8</w:t>
            </w:r>
          </w:p>
        </w:tc>
        <w:tc>
          <w:tcPr>
            <w:tcW w:w="9488" w:type="dxa"/>
            <w:tcBorders>
              <w:top w:val="single" w:sz="4" w:space="0" w:color="auto"/>
              <w:left w:val="single" w:sz="4" w:space="0" w:color="auto"/>
              <w:bottom w:val="single" w:sz="4" w:space="0" w:color="auto"/>
              <w:right w:val="single" w:sz="4" w:space="0" w:color="auto"/>
            </w:tcBorders>
          </w:tcPr>
          <w:p w:rsidR="007157C8" w:rsidRDefault="007E4B1D" w:rsidP="008E4B5F">
            <w:pPr>
              <w:pStyle w:val="ListParagraph"/>
              <w:numPr>
                <w:ilvl w:val="0"/>
                <w:numId w:val="1"/>
              </w:numPr>
              <w:spacing w:after="0"/>
              <w:rPr>
                <w:szCs w:val="20"/>
              </w:rPr>
            </w:pPr>
            <w:r>
              <w:rPr>
                <w:szCs w:val="20"/>
              </w:rPr>
              <w:t>Holdback must be kept for 55 days</w:t>
            </w:r>
            <w:r w:rsidR="00FB3E0A">
              <w:rPr>
                <w:szCs w:val="20"/>
              </w:rPr>
              <w:t xml:space="preserve"> after</w:t>
            </w:r>
            <w:r w:rsidR="00290837">
              <w:rPr>
                <w:szCs w:val="20"/>
              </w:rPr>
              <w:t xml:space="preserve">: </w:t>
            </w:r>
          </w:p>
          <w:p w:rsidR="007E4B1D" w:rsidRDefault="00FB3E0A" w:rsidP="008E4B5F">
            <w:pPr>
              <w:pStyle w:val="ListParagraph"/>
              <w:numPr>
                <w:ilvl w:val="1"/>
                <w:numId w:val="1"/>
              </w:numPr>
              <w:spacing w:after="0"/>
              <w:rPr>
                <w:szCs w:val="20"/>
              </w:rPr>
            </w:pPr>
            <w:r>
              <w:rPr>
                <w:szCs w:val="20"/>
              </w:rPr>
              <w:t>completion certificate issued</w:t>
            </w:r>
            <w:r w:rsidR="007E4B1D">
              <w:rPr>
                <w:szCs w:val="20"/>
              </w:rPr>
              <w:t xml:space="preserve"> </w:t>
            </w:r>
          </w:p>
          <w:p w:rsidR="007157C8" w:rsidRPr="007157C8" w:rsidRDefault="007157C8" w:rsidP="008E4B5F">
            <w:pPr>
              <w:pStyle w:val="ListParagraph"/>
              <w:numPr>
                <w:ilvl w:val="1"/>
                <w:numId w:val="1"/>
              </w:numPr>
              <w:spacing w:after="0"/>
              <w:rPr>
                <w:szCs w:val="20"/>
              </w:rPr>
            </w:pPr>
            <w:r>
              <w:t>the head contract is completed, abandoned or terminated, if the owner engaged a head contractor</w:t>
            </w:r>
          </w:p>
          <w:p w:rsidR="007157C8" w:rsidRDefault="007157C8" w:rsidP="008E4B5F">
            <w:pPr>
              <w:pStyle w:val="ListParagraph"/>
              <w:numPr>
                <w:ilvl w:val="1"/>
                <w:numId w:val="1"/>
              </w:numPr>
              <w:spacing w:after="0"/>
              <w:rPr>
                <w:szCs w:val="20"/>
              </w:rPr>
            </w:pPr>
            <w:r>
              <w:t>the improvement is completed or abandoned but no head contract</w:t>
            </w:r>
          </w:p>
        </w:tc>
      </w:tr>
    </w:tbl>
    <w:p w:rsidR="00C32C77" w:rsidRDefault="00C32C77" w:rsidP="00013B3C">
      <w:pPr>
        <w:spacing w:after="0"/>
      </w:pPr>
    </w:p>
    <w:tbl>
      <w:tblPr>
        <w:tblStyle w:val="TableGrid"/>
        <w:tblW w:w="0" w:type="auto"/>
        <w:tblLook w:val="04A0" w:firstRow="1" w:lastRow="0" w:firstColumn="1" w:lastColumn="0" w:noHBand="0" w:noVBand="1"/>
      </w:tblPr>
      <w:tblGrid>
        <w:gridCol w:w="1548"/>
        <w:gridCol w:w="9468"/>
      </w:tblGrid>
      <w:tr w:rsidR="00BD22E8" w:rsidRPr="008F5B12" w:rsidTr="00F62D49">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BD22E8" w:rsidRPr="008F5B12" w:rsidRDefault="00C32C77" w:rsidP="00013B3C">
            <w:pPr>
              <w:spacing w:after="0"/>
              <w:jc w:val="center"/>
              <w:rPr>
                <w:b/>
                <w:color w:val="FFFFFF" w:themeColor="background1"/>
                <w:szCs w:val="20"/>
              </w:rPr>
            </w:pPr>
            <w:r>
              <w:rPr>
                <w:b/>
                <w:color w:val="FFFFFF" w:themeColor="background1"/>
                <w:szCs w:val="20"/>
              </w:rPr>
              <w:t>Discharge of Liens</w:t>
            </w:r>
          </w:p>
        </w:tc>
      </w:tr>
      <w:tr w:rsidR="000F4FCB" w:rsidTr="00A77C1D">
        <w:trPr>
          <w:trHeight w:val="557"/>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4FCB" w:rsidRDefault="000F4FCB" w:rsidP="00013B3C">
            <w:pPr>
              <w:spacing w:after="0"/>
              <w:jc w:val="center"/>
              <w:rPr>
                <w:b/>
                <w:szCs w:val="20"/>
              </w:rPr>
            </w:pPr>
            <w:r>
              <w:rPr>
                <w:b/>
                <w:szCs w:val="20"/>
              </w:rPr>
              <w:t>By Payment</w:t>
            </w:r>
          </w:p>
          <w:p w:rsidR="007157C8" w:rsidRPr="007157C8" w:rsidRDefault="007157C8" w:rsidP="00013B3C">
            <w:pPr>
              <w:spacing w:after="0"/>
              <w:jc w:val="center"/>
              <w:rPr>
                <w:szCs w:val="20"/>
              </w:rPr>
            </w:pPr>
            <w:r>
              <w:rPr>
                <w:szCs w:val="20"/>
              </w:rPr>
              <w:t>s.23</w:t>
            </w:r>
          </w:p>
        </w:tc>
        <w:tc>
          <w:tcPr>
            <w:tcW w:w="9468" w:type="dxa"/>
            <w:tcBorders>
              <w:top w:val="single" w:sz="4" w:space="0" w:color="auto"/>
              <w:left w:val="single" w:sz="4" w:space="0" w:color="auto"/>
              <w:bottom w:val="single" w:sz="4" w:space="0" w:color="auto"/>
              <w:right w:val="single" w:sz="4" w:space="0" w:color="auto"/>
            </w:tcBorders>
          </w:tcPr>
          <w:p w:rsidR="000F4FCB" w:rsidRDefault="000F4FCB" w:rsidP="008E4B5F">
            <w:pPr>
              <w:pStyle w:val="ListParagraph"/>
              <w:numPr>
                <w:ilvl w:val="0"/>
                <w:numId w:val="1"/>
              </w:numPr>
              <w:spacing w:after="0"/>
            </w:pPr>
            <w:r>
              <w:t xml:space="preserve">Owner / contractor / subcontractor pays </w:t>
            </w:r>
            <w:r w:rsidR="0035558A">
              <w:t xml:space="preserve">into court </w:t>
            </w:r>
            <w:r>
              <w:t xml:space="preserve">the lesser of (a) the total amount of the claim and (b) the </w:t>
            </w:r>
            <w:r w:rsidR="007157C8">
              <w:t>amount of the required holdback</w:t>
            </w:r>
          </w:p>
        </w:tc>
      </w:tr>
      <w:tr w:rsidR="000F4FCB" w:rsidTr="00A77C1D">
        <w:trPr>
          <w:trHeight w:val="557"/>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4FCB" w:rsidRDefault="003A52DC" w:rsidP="00013B3C">
            <w:pPr>
              <w:spacing w:after="0"/>
              <w:jc w:val="center"/>
              <w:rPr>
                <w:b/>
                <w:szCs w:val="20"/>
              </w:rPr>
            </w:pPr>
            <w:r>
              <w:rPr>
                <w:b/>
                <w:szCs w:val="20"/>
              </w:rPr>
              <w:t>By Giving Security</w:t>
            </w:r>
          </w:p>
          <w:p w:rsidR="003A52DC" w:rsidRPr="003A52DC" w:rsidRDefault="003A52DC" w:rsidP="00013B3C">
            <w:pPr>
              <w:spacing w:after="0"/>
              <w:jc w:val="center"/>
              <w:rPr>
                <w:szCs w:val="20"/>
              </w:rPr>
            </w:pPr>
            <w:r>
              <w:rPr>
                <w:szCs w:val="20"/>
              </w:rPr>
              <w:t>s.24</w:t>
            </w:r>
          </w:p>
        </w:tc>
        <w:tc>
          <w:tcPr>
            <w:tcW w:w="9468" w:type="dxa"/>
            <w:tcBorders>
              <w:top w:val="single" w:sz="4" w:space="0" w:color="auto"/>
              <w:left w:val="single" w:sz="4" w:space="0" w:color="auto"/>
              <w:bottom w:val="single" w:sz="4" w:space="0" w:color="auto"/>
              <w:right w:val="single" w:sz="4" w:space="0" w:color="auto"/>
            </w:tcBorders>
          </w:tcPr>
          <w:p w:rsidR="00E0044C" w:rsidRDefault="00E0044C" w:rsidP="008E4B5F">
            <w:pPr>
              <w:pStyle w:val="ListParagraph"/>
              <w:numPr>
                <w:ilvl w:val="0"/>
                <w:numId w:val="1"/>
              </w:numPr>
              <w:spacing w:after="0"/>
            </w:pPr>
            <w:r w:rsidRPr="00E0044C">
              <w:t>The court may, after considering all relevant circumstances, order the cancellation of the claim of lien on the giving of security satisfactory to the court.</w:t>
            </w:r>
          </w:p>
          <w:p w:rsidR="003A52DC" w:rsidRDefault="003A52DC" w:rsidP="008E4B5F">
            <w:pPr>
              <w:pStyle w:val="ListParagraph"/>
              <w:numPr>
                <w:ilvl w:val="0"/>
                <w:numId w:val="1"/>
              </w:numPr>
              <w:spacing w:after="0"/>
            </w:pPr>
            <w:r w:rsidRPr="003A52DC">
              <w:t xml:space="preserve">Security </w:t>
            </w:r>
            <w:r w:rsidR="00E0044C">
              <w:t>required can be less than the amount of the claim of lien</w:t>
            </w:r>
            <w:r w:rsidRPr="003A52DC">
              <w:t xml:space="preserve"> </w:t>
            </w:r>
          </w:p>
          <w:p w:rsidR="000F4FCB" w:rsidRDefault="003A52DC" w:rsidP="008E4B5F">
            <w:pPr>
              <w:pStyle w:val="ListParagraph"/>
              <w:numPr>
                <w:ilvl w:val="0"/>
                <w:numId w:val="1"/>
              </w:numPr>
              <w:spacing w:after="0"/>
            </w:pPr>
            <w:r w:rsidRPr="003A52DC">
              <w:t>Security stands in place of the land and the liens can be ordered to be removed immediately</w:t>
            </w:r>
          </w:p>
        </w:tc>
      </w:tr>
      <w:tr w:rsidR="00BD22E8" w:rsidTr="00A77C1D">
        <w:trPr>
          <w:trHeight w:val="557"/>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F4FCB" w:rsidRDefault="009F0F00" w:rsidP="00013B3C">
            <w:pPr>
              <w:spacing w:after="0"/>
              <w:jc w:val="center"/>
              <w:rPr>
                <w:b/>
                <w:szCs w:val="20"/>
              </w:rPr>
            </w:pPr>
            <w:r>
              <w:rPr>
                <w:b/>
                <w:szCs w:val="20"/>
              </w:rPr>
              <w:t>On Application</w:t>
            </w:r>
          </w:p>
          <w:p w:rsidR="007157C8" w:rsidRPr="007157C8" w:rsidRDefault="007157C8" w:rsidP="00013B3C">
            <w:pPr>
              <w:spacing w:after="0"/>
              <w:jc w:val="center"/>
              <w:rPr>
                <w:szCs w:val="20"/>
              </w:rPr>
            </w:pPr>
            <w:r>
              <w:rPr>
                <w:szCs w:val="20"/>
              </w:rPr>
              <w:t>s.25</w:t>
            </w:r>
          </w:p>
        </w:tc>
        <w:tc>
          <w:tcPr>
            <w:tcW w:w="9468" w:type="dxa"/>
            <w:tcBorders>
              <w:top w:val="single" w:sz="4" w:space="0" w:color="auto"/>
              <w:left w:val="single" w:sz="4" w:space="0" w:color="auto"/>
              <w:bottom w:val="single" w:sz="4" w:space="0" w:color="auto"/>
              <w:right w:val="single" w:sz="4" w:space="0" w:color="auto"/>
            </w:tcBorders>
          </w:tcPr>
          <w:p w:rsidR="00BD22E8" w:rsidRDefault="009F0F00" w:rsidP="008E4B5F">
            <w:pPr>
              <w:pStyle w:val="ListParagraph"/>
              <w:numPr>
                <w:ilvl w:val="0"/>
                <w:numId w:val="1"/>
              </w:numPr>
              <w:spacing w:after="0"/>
            </w:pPr>
            <w:r>
              <w:t>An owner / contractor / subcontractor / lien claimant may at any time apply to the court / registrar / commissi</w:t>
            </w:r>
            <w:r w:rsidR="007157C8">
              <w:t>oner and will be discharged if:</w:t>
            </w:r>
          </w:p>
          <w:p w:rsidR="009F0F00" w:rsidRDefault="007157C8" w:rsidP="0018552D">
            <w:pPr>
              <w:pStyle w:val="ListParagraph"/>
              <w:numPr>
                <w:ilvl w:val="1"/>
                <w:numId w:val="42"/>
              </w:numPr>
              <w:spacing w:after="0"/>
            </w:pPr>
            <w:r>
              <w:t>Not filed properly or on time</w:t>
            </w:r>
            <w:r w:rsidR="009F0F00">
              <w:t xml:space="preserve"> under s.22 </w:t>
            </w:r>
            <w:r>
              <w:t>OR</w:t>
            </w:r>
            <w:r w:rsidR="009F0F00">
              <w:t xml:space="preserve"> s.33 </w:t>
            </w:r>
            <w:r>
              <w:t>time limit has</w:t>
            </w:r>
            <w:r w:rsidR="009F0F00">
              <w:t xml:space="preserve"> expired</w:t>
            </w:r>
          </w:p>
          <w:p w:rsidR="009F0F00" w:rsidRDefault="009F0F00" w:rsidP="0018552D">
            <w:pPr>
              <w:pStyle w:val="ListParagraph"/>
              <w:numPr>
                <w:ilvl w:val="1"/>
                <w:numId w:val="42"/>
              </w:numPr>
              <w:spacing w:after="0"/>
            </w:pPr>
            <w:r>
              <w:t>Action to enforce has been dismissed + no appeal</w:t>
            </w:r>
          </w:p>
          <w:p w:rsidR="009F0F00" w:rsidRDefault="009F0F00" w:rsidP="0018552D">
            <w:pPr>
              <w:pStyle w:val="ListParagraph"/>
              <w:numPr>
                <w:ilvl w:val="1"/>
                <w:numId w:val="42"/>
              </w:numPr>
              <w:spacing w:after="0"/>
            </w:pPr>
            <w:r>
              <w:t>Action to enforce discontinued</w:t>
            </w:r>
          </w:p>
          <w:p w:rsidR="00BD22E8" w:rsidRDefault="009F0F00" w:rsidP="0018552D">
            <w:pPr>
              <w:pStyle w:val="ListParagraph"/>
              <w:numPr>
                <w:ilvl w:val="1"/>
                <w:numId w:val="42"/>
              </w:numPr>
              <w:spacing w:after="0"/>
            </w:pPr>
            <w:r>
              <w:t>Claim of lien has been satisfied</w:t>
            </w:r>
          </w:p>
        </w:tc>
      </w:tr>
      <w:tr w:rsidR="009F0F00" w:rsidTr="00A77C1D">
        <w:trPr>
          <w:trHeight w:val="404"/>
        </w:trPr>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0F00" w:rsidRDefault="00EA65BE" w:rsidP="00013B3C">
            <w:pPr>
              <w:spacing w:after="0"/>
              <w:jc w:val="center"/>
              <w:rPr>
                <w:b/>
                <w:szCs w:val="20"/>
              </w:rPr>
            </w:pPr>
            <w:r>
              <w:rPr>
                <w:b/>
                <w:szCs w:val="20"/>
              </w:rPr>
              <w:t>Sale of Land</w:t>
            </w:r>
          </w:p>
        </w:tc>
        <w:tc>
          <w:tcPr>
            <w:tcW w:w="9468" w:type="dxa"/>
            <w:tcBorders>
              <w:top w:val="single" w:sz="4" w:space="0" w:color="auto"/>
              <w:left w:val="single" w:sz="4" w:space="0" w:color="auto"/>
              <w:bottom w:val="single" w:sz="4" w:space="0" w:color="auto"/>
              <w:right w:val="single" w:sz="4" w:space="0" w:color="auto"/>
            </w:tcBorders>
          </w:tcPr>
          <w:p w:rsidR="003B5149" w:rsidRDefault="00EA65BE" w:rsidP="008E4B5F">
            <w:pPr>
              <w:pStyle w:val="ListParagraph"/>
              <w:numPr>
                <w:ilvl w:val="0"/>
                <w:numId w:val="1"/>
              </w:numPr>
              <w:spacing w:after="0"/>
            </w:pPr>
            <w:r>
              <w:t>Court may order sale of land to satisfy</w:t>
            </w:r>
            <w:r w:rsidR="003B5149">
              <w:t xml:space="preserve"> claims of lien – </w:t>
            </w:r>
            <w:r w:rsidR="003B5149" w:rsidRPr="003B5149">
              <w:rPr>
                <w:b/>
              </w:rPr>
              <w:t>s.</w:t>
            </w:r>
            <w:r w:rsidR="003B5149">
              <w:rPr>
                <w:b/>
              </w:rPr>
              <w:t>31</w:t>
            </w:r>
          </w:p>
        </w:tc>
      </w:tr>
    </w:tbl>
    <w:p w:rsidR="00BD22E8" w:rsidRDefault="00BD22E8" w:rsidP="00013B3C">
      <w:pPr>
        <w:spacing w:after="0"/>
      </w:pPr>
    </w:p>
    <w:tbl>
      <w:tblPr>
        <w:tblStyle w:val="TableGrid"/>
        <w:tblW w:w="0" w:type="auto"/>
        <w:tblLook w:val="04A0" w:firstRow="1" w:lastRow="0" w:firstColumn="1" w:lastColumn="0" w:noHBand="0" w:noVBand="1"/>
      </w:tblPr>
      <w:tblGrid>
        <w:gridCol w:w="1278"/>
        <w:gridCol w:w="9738"/>
      </w:tblGrid>
      <w:tr w:rsidR="00BD22E8" w:rsidRPr="008F5B12" w:rsidTr="00F62D49">
        <w:trPr>
          <w:trHeight w:val="305"/>
        </w:trPr>
        <w:tc>
          <w:tcPr>
            <w:tcW w:w="11016"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rsidR="00BD22E8" w:rsidRPr="008F5B12" w:rsidRDefault="00674E56" w:rsidP="00013B3C">
            <w:pPr>
              <w:spacing w:after="0"/>
              <w:jc w:val="center"/>
              <w:rPr>
                <w:b/>
                <w:color w:val="FFFFFF" w:themeColor="background1"/>
                <w:szCs w:val="20"/>
              </w:rPr>
            </w:pPr>
            <w:r>
              <w:rPr>
                <w:b/>
                <w:color w:val="FFFFFF" w:themeColor="background1"/>
                <w:szCs w:val="20"/>
              </w:rPr>
              <w:t>The Trust Provisions</w:t>
            </w:r>
          </w:p>
        </w:tc>
      </w:tr>
      <w:tr w:rsidR="00315DE0" w:rsidTr="00315DE0">
        <w:trPr>
          <w:trHeight w:val="1440"/>
        </w:trPr>
        <w:tc>
          <w:tcPr>
            <w:tcW w:w="12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315DE0" w:rsidRDefault="00315DE0" w:rsidP="00013B3C">
            <w:pPr>
              <w:spacing w:after="0"/>
              <w:jc w:val="center"/>
              <w:rPr>
                <w:b/>
                <w:szCs w:val="20"/>
              </w:rPr>
            </w:pPr>
            <w:r>
              <w:rPr>
                <w:b/>
                <w:szCs w:val="20"/>
              </w:rPr>
              <w:t>Trust Fund</w:t>
            </w:r>
          </w:p>
          <w:p w:rsidR="00315DE0" w:rsidRPr="00D01F44" w:rsidRDefault="00315DE0" w:rsidP="00013B3C">
            <w:pPr>
              <w:spacing w:after="0"/>
              <w:jc w:val="center"/>
              <w:rPr>
                <w:szCs w:val="20"/>
              </w:rPr>
            </w:pPr>
            <w:r>
              <w:rPr>
                <w:szCs w:val="20"/>
              </w:rPr>
              <w:t>s.10</w:t>
            </w:r>
          </w:p>
        </w:tc>
        <w:tc>
          <w:tcPr>
            <w:tcW w:w="9738" w:type="dxa"/>
            <w:tcBorders>
              <w:top w:val="single" w:sz="4" w:space="0" w:color="auto"/>
              <w:left w:val="single" w:sz="4" w:space="0" w:color="auto"/>
              <w:bottom w:val="dotted" w:sz="4" w:space="0" w:color="auto"/>
              <w:right w:val="single" w:sz="4" w:space="0" w:color="auto"/>
            </w:tcBorders>
          </w:tcPr>
          <w:p w:rsidR="00315DE0" w:rsidRDefault="00315DE0" w:rsidP="008E4B5F">
            <w:pPr>
              <w:pStyle w:val="ListParagraph"/>
              <w:numPr>
                <w:ilvl w:val="0"/>
                <w:numId w:val="1"/>
              </w:numPr>
              <w:spacing w:after="0"/>
            </w:pPr>
            <w:r>
              <w:t xml:space="preserve">Money received by a contractor / subcontractor constitutes a trust fund for the benefit of persons engaged in connection with the improvement by that contractor / subcontractor </w:t>
            </w:r>
          </w:p>
          <w:p w:rsidR="00315DE0" w:rsidRDefault="00315DE0" w:rsidP="00315DE0">
            <w:pPr>
              <w:pStyle w:val="ListParagraph"/>
              <w:numPr>
                <w:ilvl w:val="1"/>
                <w:numId w:val="1"/>
              </w:numPr>
              <w:spacing w:after="0"/>
            </w:pPr>
            <w:r>
              <w:t>The contractor or subcontractor is the trustee of the fund.</w:t>
            </w:r>
          </w:p>
          <w:p w:rsidR="00315DE0" w:rsidRDefault="00315DE0" w:rsidP="00315DE0">
            <w:pPr>
              <w:pStyle w:val="ListParagraph"/>
              <w:numPr>
                <w:ilvl w:val="1"/>
                <w:numId w:val="1"/>
              </w:numPr>
              <w:spacing w:after="0"/>
            </w:pPr>
            <w:r>
              <w:t xml:space="preserve">No trust is created if the contract funds remain with the owner </w:t>
            </w:r>
            <w:r>
              <w:sym w:font="Wingdings" w:char="F0E0"/>
            </w:r>
            <w:r>
              <w:t xml:space="preserve"> must be received by contractor/subcontractor – </w:t>
            </w:r>
            <w:r>
              <w:rPr>
                <w:b/>
                <w:i/>
              </w:rPr>
              <w:t>Commercial Union Assurance</w:t>
            </w:r>
          </w:p>
        </w:tc>
      </w:tr>
      <w:tr w:rsidR="00315DE0" w:rsidTr="00315DE0">
        <w:trPr>
          <w:trHeight w:val="552"/>
        </w:trPr>
        <w:tc>
          <w:tcPr>
            <w:tcW w:w="1278" w:type="dxa"/>
            <w:vMerge/>
            <w:tcBorders>
              <w:left w:val="single" w:sz="4" w:space="0" w:color="auto"/>
              <w:right w:val="single" w:sz="4" w:space="0" w:color="auto"/>
            </w:tcBorders>
            <w:shd w:val="clear" w:color="auto" w:fill="D9D9D9" w:themeFill="background1" w:themeFillShade="D9"/>
            <w:vAlign w:val="center"/>
          </w:tcPr>
          <w:p w:rsidR="00315DE0" w:rsidRDefault="00315DE0" w:rsidP="00013B3C">
            <w:pPr>
              <w:spacing w:after="0"/>
              <w:jc w:val="center"/>
              <w:rPr>
                <w:b/>
                <w:szCs w:val="20"/>
              </w:rPr>
            </w:pPr>
          </w:p>
        </w:tc>
        <w:tc>
          <w:tcPr>
            <w:tcW w:w="9738" w:type="dxa"/>
            <w:tcBorders>
              <w:top w:val="dotted" w:sz="4" w:space="0" w:color="auto"/>
              <w:left w:val="single" w:sz="4" w:space="0" w:color="auto"/>
              <w:bottom w:val="dotted" w:sz="4" w:space="0" w:color="auto"/>
              <w:right w:val="single" w:sz="4" w:space="0" w:color="auto"/>
            </w:tcBorders>
          </w:tcPr>
          <w:p w:rsidR="00315DE0" w:rsidRDefault="00315DE0" w:rsidP="00315DE0">
            <w:pPr>
              <w:pStyle w:val="ListParagraph"/>
              <w:numPr>
                <w:ilvl w:val="0"/>
                <w:numId w:val="1"/>
              </w:numPr>
              <w:spacing w:after="0"/>
            </w:pPr>
            <w:r>
              <w:t>Contractor / subcontractor cannot use trust money for their own use until all beneficiaries are paid (has to be used only on project for which it was paid – can’t be used on other projects)</w:t>
            </w:r>
          </w:p>
          <w:p w:rsidR="005B6513" w:rsidRPr="00F13A0E" w:rsidRDefault="005B6513" w:rsidP="005B6513">
            <w:pPr>
              <w:pStyle w:val="ListParagraph"/>
              <w:numPr>
                <w:ilvl w:val="1"/>
                <w:numId w:val="1"/>
              </w:numPr>
              <w:spacing w:after="0"/>
            </w:pPr>
            <w:r>
              <w:t xml:space="preserve">However, </w:t>
            </w:r>
            <w:r w:rsidRPr="005B6513">
              <w:t>a head contractor who has paid to a subcontractor the amount properly payable to that subcontractor has discharged his trust obligation</w:t>
            </w:r>
            <w:r>
              <w:t xml:space="preserve"> </w:t>
            </w:r>
            <w:r>
              <w:sym w:font="Wingdings" w:char="F0E0"/>
            </w:r>
            <w:r>
              <w:t xml:space="preserve"> not responsible if sub-contractor doesn’t pay out their suppliers/subs etc. – </w:t>
            </w:r>
            <w:r>
              <w:rPr>
                <w:b/>
                <w:i/>
              </w:rPr>
              <w:t xml:space="preserve">Mackenzie </w:t>
            </w:r>
            <w:proofErr w:type="spellStart"/>
            <w:r>
              <w:rPr>
                <w:b/>
                <w:i/>
              </w:rPr>
              <w:t>Redi</w:t>
            </w:r>
            <w:proofErr w:type="spellEnd"/>
            <w:r>
              <w:rPr>
                <w:b/>
                <w:i/>
              </w:rPr>
              <w:t>-Mix</w:t>
            </w:r>
          </w:p>
          <w:p w:rsidR="00F13A0E" w:rsidRDefault="00F13A0E" w:rsidP="00F13A0E">
            <w:pPr>
              <w:pStyle w:val="ListParagraph"/>
              <w:numPr>
                <w:ilvl w:val="1"/>
                <w:numId w:val="1"/>
              </w:numPr>
              <w:spacing w:after="0"/>
            </w:pPr>
            <w:r>
              <w:t>T</w:t>
            </w:r>
            <w:r w:rsidRPr="00F13A0E">
              <w:t>he moneys received by each subcontractor from the head contractor continue to be, in the hands of the recipients, trust funds</w:t>
            </w:r>
            <w:r>
              <w:t xml:space="preserve"> – </w:t>
            </w:r>
            <w:r>
              <w:rPr>
                <w:b/>
                <w:i/>
              </w:rPr>
              <w:t xml:space="preserve">Mackenzie </w:t>
            </w:r>
            <w:proofErr w:type="spellStart"/>
            <w:r>
              <w:rPr>
                <w:b/>
                <w:i/>
              </w:rPr>
              <w:t>Redi</w:t>
            </w:r>
            <w:proofErr w:type="spellEnd"/>
            <w:r>
              <w:rPr>
                <w:b/>
                <w:i/>
              </w:rPr>
              <w:t>-Mix</w:t>
            </w:r>
          </w:p>
        </w:tc>
      </w:tr>
      <w:tr w:rsidR="00315DE0" w:rsidTr="00315DE0">
        <w:trPr>
          <w:trHeight w:val="295"/>
        </w:trPr>
        <w:tc>
          <w:tcPr>
            <w:tcW w:w="127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315DE0" w:rsidRDefault="00315DE0" w:rsidP="00013B3C">
            <w:pPr>
              <w:spacing w:after="0"/>
              <w:jc w:val="center"/>
              <w:rPr>
                <w:b/>
                <w:szCs w:val="20"/>
              </w:rPr>
            </w:pPr>
          </w:p>
        </w:tc>
        <w:tc>
          <w:tcPr>
            <w:tcW w:w="9738" w:type="dxa"/>
            <w:tcBorders>
              <w:top w:val="dotted" w:sz="4" w:space="0" w:color="auto"/>
              <w:left w:val="single" w:sz="4" w:space="0" w:color="auto"/>
              <w:bottom w:val="single" w:sz="4" w:space="0" w:color="auto"/>
              <w:right w:val="single" w:sz="4" w:space="0" w:color="auto"/>
            </w:tcBorders>
          </w:tcPr>
          <w:p w:rsidR="00315DE0" w:rsidRDefault="00315DE0" w:rsidP="00315DE0">
            <w:pPr>
              <w:pStyle w:val="ListParagraph"/>
              <w:numPr>
                <w:ilvl w:val="0"/>
                <w:numId w:val="1"/>
              </w:numPr>
              <w:spacing w:after="0"/>
            </w:pPr>
            <w:r w:rsidRPr="00D01F44">
              <w:rPr>
                <w:u w:val="single"/>
              </w:rPr>
              <w:t>Exception</w:t>
            </w:r>
            <w:r>
              <w:t xml:space="preserve"> </w:t>
            </w:r>
            <w:r>
              <w:sym w:font="Wingdings" w:char="F0E0"/>
            </w:r>
            <w:r>
              <w:t xml:space="preserve"> this provision does not apply to architect, engineer or material supplier</w:t>
            </w:r>
          </w:p>
        </w:tc>
      </w:tr>
      <w:tr w:rsidR="00E336BA" w:rsidTr="00F62D49">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36BA" w:rsidRDefault="00315DE0" w:rsidP="00013B3C">
            <w:pPr>
              <w:spacing w:after="0"/>
              <w:jc w:val="center"/>
              <w:rPr>
                <w:b/>
                <w:szCs w:val="20"/>
              </w:rPr>
            </w:pPr>
            <w:r>
              <w:rPr>
                <w:b/>
                <w:szCs w:val="20"/>
              </w:rPr>
              <w:t>Principles</w:t>
            </w:r>
          </w:p>
        </w:tc>
        <w:tc>
          <w:tcPr>
            <w:tcW w:w="9738" w:type="dxa"/>
            <w:tcBorders>
              <w:top w:val="single" w:sz="4" w:space="0" w:color="auto"/>
              <w:left w:val="single" w:sz="4" w:space="0" w:color="auto"/>
              <w:bottom w:val="single" w:sz="4" w:space="0" w:color="auto"/>
              <w:right w:val="single" w:sz="4" w:space="0" w:color="auto"/>
            </w:tcBorders>
          </w:tcPr>
          <w:p w:rsidR="00E336BA" w:rsidRPr="00E336BA" w:rsidRDefault="00E336BA" w:rsidP="00E336BA">
            <w:pPr>
              <w:pStyle w:val="ListParagraph"/>
              <w:numPr>
                <w:ilvl w:val="0"/>
                <w:numId w:val="1"/>
              </w:numPr>
              <w:spacing w:after="0"/>
            </w:pPr>
            <w:r w:rsidRPr="00E336BA">
              <w:t>Only those funds due from the owner to the contractor may be claimed by subcontractors or materialmen below him</w:t>
            </w:r>
            <w:r>
              <w:t xml:space="preserve"> – </w:t>
            </w:r>
            <w:r>
              <w:rPr>
                <w:b/>
                <w:i/>
              </w:rPr>
              <w:t>Commercial Union Assurance</w:t>
            </w:r>
          </w:p>
          <w:p w:rsidR="00E336BA" w:rsidRDefault="00E336BA" w:rsidP="00E336BA">
            <w:pPr>
              <w:pStyle w:val="ListParagraph"/>
              <w:numPr>
                <w:ilvl w:val="0"/>
                <w:numId w:val="1"/>
              </w:numPr>
              <w:spacing w:after="0"/>
            </w:pPr>
            <w:r>
              <w:t>A</w:t>
            </w:r>
            <w:r w:rsidRPr="00E336BA">
              <w:t>part from mandatory hold back funds, an owner who completes the work after default is entitled to deduct the full cost of completion from any amount payable to a defaulting contractor or subcontractor even if this leaves subcontractors and materialmen further down the line unpaid</w:t>
            </w:r>
            <w:r>
              <w:t xml:space="preserve"> – </w:t>
            </w:r>
            <w:r>
              <w:rPr>
                <w:b/>
                <w:i/>
              </w:rPr>
              <w:t>Commercial Union Assurance</w:t>
            </w:r>
          </w:p>
        </w:tc>
      </w:tr>
      <w:tr w:rsidR="00D01F44" w:rsidTr="00F62D49">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1F44" w:rsidRDefault="00D01F44" w:rsidP="00013B3C">
            <w:pPr>
              <w:spacing w:after="0"/>
              <w:jc w:val="center"/>
              <w:rPr>
                <w:b/>
                <w:szCs w:val="20"/>
              </w:rPr>
            </w:pPr>
            <w:r>
              <w:rPr>
                <w:b/>
                <w:szCs w:val="20"/>
              </w:rPr>
              <w:lastRenderedPageBreak/>
              <w:t>Limitation Period</w:t>
            </w:r>
          </w:p>
          <w:p w:rsidR="00487AE1" w:rsidRPr="00487AE1" w:rsidRDefault="00487AE1" w:rsidP="00013B3C">
            <w:pPr>
              <w:spacing w:after="0"/>
              <w:jc w:val="center"/>
              <w:rPr>
                <w:szCs w:val="20"/>
              </w:rPr>
            </w:pPr>
            <w:r>
              <w:rPr>
                <w:szCs w:val="20"/>
              </w:rPr>
              <w:t>s.14</w:t>
            </w:r>
          </w:p>
        </w:tc>
        <w:tc>
          <w:tcPr>
            <w:tcW w:w="9738" w:type="dxa"/>
            <w:tcBorders>
              <w:top w:val="single" w:sz="4" w:space="0" w:color="auto"/>
              <w:left w:val="single" w:sz="4" w:space="0" w:color="auto"/>
              <w:bottom w:val="single" w:sz="4" w:space="0" w:color="auto"/>
              <w:right w:val="single" w:sz="4" w:space="0" w:color="auto"/>
            </w:tcBorders>
          </w:tcPr>
          <w:p w:rsidR="00D01F44" w:rsidRPr="00706C1C" w:rsidRDefault="00D01F44" w:rsidP="008E4B5F">
            <w:pPr>
              <w:pStyle w:val="ListParagraph"/>
              <w:numPr>
                <w:ilvl w:val="0"/>
                <w:numId w:val="1"/>
              </w:numPr>
              <w:spacing w:after="0"/>
              <w:rPr>
                <w:u w:val="single"/>
              </w:rPr>
            </w:pPr>
            <w:r>
              <w:t>An action by a beneficiary must not be commenced later than one year after</w:t>
            </w:r>
            <w:r w:rsidR="00487AE1">
              <w:t>:</w:t>
            </w:r>
          </w:p>
          <w:p w:rsidR="00D01F44" w:rsidRPr="00706C1C" w:rsidRDefault="00D01F44" w:rsidP="008E4B5F">
            <w:pPr>
              <w:pStyle w:val="ListParagraph"/>
              <w:numPr>
                <w:ilvl w:val="1"/>
                <w:numId w:val="1"/>
              </w:numPr>
              <w:spacing w:after="0"/>
              <w:rPr>
                <w:u w:val="single"/>
              </w:rPr>
            </w:pPr>
            <w:r>
              <w:t>the head contract is completed, abandoned or terminated, or</w:t>
            </w:r>
          </w:p>
          <w:p w:rsidR="00D01F44" w:rsidRDefault="00D01F44" w:rsidP="008E4B5F">
            <w:pPr>
              <w:pStyle w:val="ListParagraph"/>
              <w:numPr>
                <w:ilvl w:val="1"/>
                <w:numId w:val="1"/>
              </w:numPr>
              <w:spacing w:after="0"/>
            </w:pPr>
            <w:r>
              <w:t>if the owner did not engage a head contractor, the completion or abandonment of the improvement in respect of which the money over which a trust is claimed became available</w:t>
            </w:r>
          </w:p>
        </w:tc>
      </w:tr>
      <w:tr w:rsidR="00DE13CC" w:rsidTr="00DE13CC">
        <w:trPr>
          <w:trHeight w:val="10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E13CC" w:rsidRDefault="00DE13CC" w:rsidP="00013B3C">
            <w:pPr>
              <w:spacing w:after="0"/>
              <w:jc w:val="center"/>
              <w:rPr>
                <w:b/>
                <w:szCs w:val="20"/>
              </w:rPr>
            </w:pPr>
            <w:r>
              <w:rPr>
                <w:b/>
                <w:szCs w:val="20"/>
              </w:rPr>
              <w:t>Priority</w:t>
            </w:r>
          </w:p>
        </w:tc>
        <w:tc>
          <w:tcPr>
            <w:tcW w:w="9738" w:type="dxa"/>
            <w:tcBorders>
              <w:top w:val="single" w:sz="4" w:space="0" w:color="auto"/>
              <w:left w:val="single" w:sz="4" w:space="0" w:color="auto"/>
              <w:bottom w:val="single" w:sz="4" w:space="0" w:color="auto"/>
              <w:right w:val="single" w:sz="4" w:space="0" w:color="auto"/>
            </w:tcBorders>
          </w:tcPr>
          <w:p w:rsidR="00DE13CC" w:rsidRDefault="00DE13CC" w:rsidP="008E4B5F">
            <w:pPr>
              <w:pStyle w:val="ListParagraph"/>
              <w:numPr>
                <w:ilvl w:val="0"/>
                <w:numId w:val="1"/>
              </w:numPr>
              <w:spacing w:after="0"/>
            </w:pPr>
            <w:r>
              <w:t xml:space="preserve">builder’s lien claimants have priority over garnishing creditors – </w:t>
            </w:r>
            <w:r w:rsidRPr="00DE13CC">
              <w:rPr>
                <w:b/>
              </w:rPr>
              <w:t>s.13</w:t>
            </w:r>
            <w:r>
              <w:t xml:space="preserve"> </w:t>
            </w:r>
          </w:p>
        </w:tc>
      </w:tr>
      <w:tr w:rsidR="00487AE1" w:rsidTr="00D00D36">
        <w:trPr>
          <w:trHeight w:val="251"/>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7AE1" w:rsidRDefault="00487AE1" w:rsidP="00013B3C">
            <w:pPr>
              <w:spacing w:after="0"/>
              <w:jc w:val="center"/>
              <w:rPr>
                <w:b/>
                <w:szCs w:val="20"/>
              </w:rPr>
            </w:pPr>
            <w:r>
              <w:rPr>
                <w:b/>
                <w:szCs w:val="20"/>
              </w:rPr>
              <w:t>Breach</w:t>
            </w:r>
          </w:p>
        </w:tc>
        <w:tc>
          <w:tcPr>
            <w:tcW w:w="9738" w:type="dxa"/>
            <w:tcBorders>
              <w:top w:val="single" w:sz="4" w:space="0" w:color="auto"/>
              <w:left w:val="single" w:sz="4" w:space="0" w:color="auto"/>
              <w:bottom w:val="single" w:sz="4" w:space="0" w:color="auto"/>
              <w:right w:val="single" w:sz="4" w:space="0" w:color="auto"/>
            </w:tcBorders>
          </w:tcPr>
          <w:p w:rsidR="00487AE1" w:rsidRPr="00487AE1" w:rsidRDefault="00487AE1" w:rsidP="008E4B5F">
            <w:pPr>
              <w:pStyle w:val="ListParagraph"/>
              <w:numPr>
                <w:ilvl w:val="0"/>
                <w:numId w:val="1"/>
              </w:numPr>
              <w:spacing w:after="0"/>
            </w:pPr>
            <w:r>
              <w:rPr>
                <w:szCs w:val="20"/>
              </w:rPr>
              <w:t xml:space="preserve">Can sue the corporate contractor and a knowledgeable director of the firm because they also become trustees.  </w:t>
            </w:r>
          </w:p>
          <w:p w:rsidR="00487AE1" w:rsidRPr="00D00D36" w:rsidRDefault="00487AE1" w:rsidP="008E4B5F">
            <w:pPr>
              <w:pStyle w:val="ListParagraph"/>
              <w:numPr>
                <w:ilvl w:val="0"/>
                <w:numId w:val="1"/>
              </w:numPr>
              <w:spacing w:after="0"/>
            </w:pPr>
            <w:r>
              <w:rPr>
                <w:szCs w:val="20"/>
              </w:rPr>
              <w:t>Spending money on a permit has been argued to be breach of trust</w:t>
            </w:r>
          </w:p>
          <w:p w:rsidR="00D00D36" w:rsidRPr="00D00D36" w:rsidRDefault="00D00D36" w:rsidP="008E4B5F">
            <w:pPr>
              <w:pStyle w:val="ListParagraph"/>
              <w:numPr>
                <w:ilvl w:val="0"/>
                <w:numId w:val="1"/>
              </w:numPr>
              <w:spacing w:after="0"/>
            </w:pPr>
            <w:r>
              <w:rPr>
                <w:szCs w:val="20"/>
              </w:rPr>
              <w:t xml:space="preserve">Can be liable even if accidental/unintentional/innocent breach – </w:t>
            </w:r>
            <w:r>
              <w:rPr>
                <w:b/>
                <w:i/>
                <w:szCs w:val="20"/>
              </w:rPr>
              <w:t xml:space="preserve">Farwell </w:t>
            </w:r>
          </w:p>
          <w:p w:rsidR="00D00D36" w:rsidRPr="00D00D36" w:rsidRDefault="00D00D36" w:rsidP="008E4B5F">
            <w:pPr>
              <w:pStyle w:val="ListParagraph"/>
              <w:numPr>
                <w:ilvl w:val="1"/>
                <w:numId w:val="1"/>
              </w:numPr>
              <w:spacing w:after="0"/>
              <w:rPr>
                <w:i/>
                <w:sz w:val="18"/>
                <w:szCs w:val="18"/>
              </w:rPr>
            </w:pPr>
            <w:r w:rsidRPr="00D00D36">
              <w:rPr>
                <w:i/>
                <w:sz w:val="18"/>
                <w:szCs w:val="18"/>
              </w:rPr>
              <w:t xml:space="preserve">Sub-contractor </w:t>
            </w:r>
            <w:r>
              <w:rPr>
                <w:i/>
                <w:sz w:val="18"/>
                <w:szCs w:val="18"/>
              </w:rPr>
              <w:t xml:space="preserve">Farwell </w:t>
            </w:r>
            <w:r w:rsidRPr="00D00D36">
              <w:rPr>
                <w:i/>
                <w:sz w:val="18"/>
                <w:szCs w:val="18"/>
              </w:rPr>
              <w:t>was paid and put money in general account. He intended to pay suppliers but bank used the money to apply to an outstanding debt. Held: liable as trustee. Even though entirely innocent in not knowing or intending bank action he could have foreseen this would happen. General account was at risk and he exposed the trust money to the risk.</w:t>
            </w:r>
          </w:p>
        </w:tc>
      </w:tr>
      <w:tr w:rsidR="00D00D36" w:rsidTr="00F62D49">
        <w:trPr>
          <w:trHeight w:val="557"/>
        </w:trPr>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00D36" w:rsidRDefault="00D00D36" w:rsidP="00013B3C">
            <w:pPr>
              <w:spacing w:after="0"/>
              <w:jc w:val="center"/>
              <w:rPr>
                <w:b/>
                <w:szCs w:val="20"/>
              </w:rPr>
            </w:pPr>
            <w:r>
              <w:rPr>
                <w:b/>
                <w:szCs w:val="20"/>
              </w:rPr>
              <w:t>Third Parties: Constructive Trusts</w:t>
            </w:r>
          </w:p>
        </w:tc>
        <w:tc>
          <w:tcPr>
            <w:tcW w:w="9738" w:type="dxa"/>
            <w:tcBorders>
              <w:top w:val="single" w:sz="4" w:space="0" w:color="auto"/>
              <w:left w:val="single" w:sz="4" w:space="0" w:color="auto"/>
              <w:bottom w:val="single" w:sz="4" w:space="0" w:color="auto"/>
              <w:right w:val="single" w:sz="4" w:space="0" w:color="auto"/>
            </w:tcBorders>
          </w:tcPr>
          <w:p w:rsidR="00D00D36" w:rsidRPr="00D00D36" w:rsidRDefault="00D00D36" w:rsidP="0018552D">
            <w:pPr>
              <w:pStyle w:val="ListParagraph"/>
              <w:numPr>
                <w:ilvl w:val="0"/>
                <w:numId w:val="47"/>
              </w:numPr>
              <w:spacing w:after="0"/>
              <w:rPr>
                <w:szCs w:val="20"/>
              </w:rPr>
            </w:pPr>
            <w:r w:rsidRPr="00D00D36">
              <w:rPr>
                <w:szCs w:val="20"/>
              </w:rPr>
              <w:t>Banks usually know that their client is in the construction industry and that the monies flowing through the accounts are construction monies.</w:t>
            </w:r>
          </w:p>
          <w:p w:rsidR="00D00D36" w:rsidRPr="00D00D36" w:rsidRDefault="00D00D36" w:rsidP="0018552D">
            <w:pPr>
              <w:pStyle w:val="ListParagraph"/>
              <w:numPr>
                <w:ilvl w:val="0"/>
                <w:numId w:val="47"/>
              </w:numPr>
              <w:spacing w:after="0"/>
              <w:rPr>
                <w:szCs w:val="20"/>
              </w:rPr>
            </w:pPr>
            <w:r w:rsidRPr="00D00D36">
              <w:rPr>
                <w:szCs w:val="20"/>
              </w:rPr>
              <w:t>Where the trust money for the improvement has been used for something else, a disappointed lien claimant who has become a trust claimant may sue the (1) contractor, (2) directing mind of the contractor (3) the bank into which the contractor deposited construction money.</w:t>
            </w:r>
          </w:p>
          <w:p w:rsidR="00D00D36" w:rsidRDefault="00C27AFE" w:rsidP="0018552D">
            <w:pPr>
              <w:pStyle w:val="ListParagraph"/>
              <w:numPr>
                <w:ilvl w:val="0"/>
                <w:numId w:val="47"/>
              </w:numPr>
              <w:spacing w:after="0"/>
              <w:rPr>
                <w:szCs w:val="20"/>
              </w:rPr>
            </w:pPr>
            <w:r>
              <w:rPr>
                <w:szCs w:val="20"/>
              </w:rPr>
              <w:t>3</w:t>
            </w:r>
            <w:r w:rsidRPr="00C27AFE">
              <w:rPr>
                <w:szCs w:val="20"/>
                <w:vertAlign w:val="superscript"/>
              </w:rPr>
              <w:t>rd</w:t>
            </w:r>
            <w:r>
              <w:rPr>
                <w:szCs w:val="20"/>
              </w:rPr>
              <w:t xml:space="preserve"> party liability more likely if</w:t>
            </w:r>
            <w:r w:rsidR="00F4373B">
              <w:rPr>
                <w:szCs w:val="20"/>
              </w:rPr>
              <w:t xml:space="preserve"> </w:t>
            </w:r>
            <w:r w:rsidR="00F4373B" w:rsidRPr="00F4373B">
              <w:rPr>
                <w:szCs w:val="20"/>
              </w:rPr>
              <w:sym w:font="Wingdings" w:char="F0E0"/>
            </w:r>
            <w:r w:rsidR="00F4373B">
              <w:rPr>
                <w:szCs w:val="20"/>
              </w:rPr>
              <w:t xml:space="preserve"> </w:t>
            </w:r>
            <w:r>
              <w:rPr>
                <w:szCs w:val="20"/>
              </w:rPr>
              <w:t>they act outside the normal course of business /</w:t>
            </w:r>
            <w:r w:rsidR="00A840C6">
              <w:rPr>
                <w:szCs w:val="20"/>
              </w:rPr>
              <w:t xml:space="preserve"> are negligent / </w:t>
            </w:r>
            <w:r>
              <w:rPr>
                <w:szCs w:val="20"/>
              </w:rPr>
              <w:t>have knowledge of financial difficulties / use money for their own self-serving purposes</w:t>
            </w:r>
            <w:r w:rsidR="00F4373B">
              <w:rPr>
                <w:szCs w:val="20"/>
              </w:rPr>
              <w:t xml:space="preserve"> / know there are unpaid builders / know the money being used is trust money</w:t>
            </w:r>
            <w:r>
              <w:rPr>
                <w:szCs w:val="20"/>
              </w:rPr>
              <w:t xml:space="preserve"> – seen in </w:t>
            </w:r>
            <w:r>
              <w:rPr>
                <w:b/>
                <w:i/>
                <w:szCs w:val="20"/>
              </w:rPr>
              <w:t>Groves-</w:t>
            </w:r>
            <w:proofErr w:type="spellStart"/>
            <w:r>
              <w:rPr>
                <w:b/>
                <w:i/>
                <w:szCs w:val="20"/>
              </w:rPr>
              <w:t>Riffen</w:t>
            </w:r>
            <w:proofErr w:type="spellEnd"/>
          </w:p>
          <w:p w:rsidR="00F4373B" w:rsidRPr="00F4373B" w:rsidRDefault="00C27AFE" w:rsidP="008E4B5F">
            <w:pPr>
              <w:pStyle w:val="ListParagraph"/>
              <w:numPr>
                <w:ilvl w:val="1"/>
                <w:numId w:val="1"/>
              </w:numPr>
              <w:spacing w:after="0"/>
              <w:rPr>
                <w:i/>
                <w:sz w:val="18"/>
                <w:szCs w:val="18"/>
              </w:rPr>
            </w:pPr>
            <w:r w:rsidRPr="00C27AFE">
              <w:rPr>
                <w:rFonts w:cs="Times New Roman"/>
                <w:i/>
                <w:sz w:val="18"/>
                <w:szCs w:val="18"/>
              </w:rPr>
              <w:t xml:space="preserve">Groves-Raffin given $234k, 139k of which for a school project. Director Groves deposits chq at </w:t>
            </w:r>
            <w:proofErr w:type="gramStart"/>
            <w:r w:rsidR="00C208BB" w:rsidRPr="00C27AFE">
              <w:rPr>
                <w:rFonts w:cs="Times New Roman"/>
                <w:i/>
                <w:sz w:val="18"/>
                <w:szCs w:val="18"/>
              </w:rPr>
              <w:t>BNS</w:t>
            </w:r>
            <w:r w:rsidR="00C208BB">
              <w:rPr>
                <w:rFonts w:cs="Times New Roman"/>
                <w:i/>
                <w:sz w:val="18"/>
                <w:szCs w:val="18"/>
              </w:rPr>
              <w:t>,</w:t>
            </w:r>
            <w:proofErr w:type="gramEnd"/>
            <w:r w:rsidR="00C208BB">
              <w:rPr>
                <w:rFonts w:cs="Times New Roman"/>
                <w:i/>
                <w:sz w:val="18"/>
                <w:szCs w:val="18"/>
              </w:rPr>
              <w:t xml:space="preserve"> </w:t>
            </w:r>
            <w:r w:rsidRPr="00C27AFE">
              <w:rPr>
                <w:rFonts w:cs="Times New Roman"/>
                <w:i/>
                <w:sz w:val="18"/>
                <w:szCs w:val="18"/>
              </w:rPr>
              <w:t>tells them he depositing the money and changing banks. BNS pays outstanding loan, returns balance. Groves takes this to CIBC. Groves withdraws remainder $170k in 1000s, flees to Australia</w:t>
            </w:r>
            <w:r>
              <w:rPr>
                <w:rFonts w:cs="Times New Roman"/>
                <w:i/>
                <w:sz w:val="18"/>
                <w:szCs w:val="18"/>
              </w:rPr>
              <w:t xml:space="preserve">. </w:t>
            </w:r>
          </w:p>
          <w:p w:rsidR="00D00D36" w:rsidRPr="00C27AFE" w:rsidRDefault="00F4373B" w:rsidP="008E4B5F">
            <w:pPr>
              <w:pStyle w:val="ListParagraph"/>
              <w:numPr>
                <w:ilvl w:val="1"/>
                <w:numId w:val="1"/>
              </w:numPr>
              <w:spacing w:after="0"/>
              <w:rPr>
                <w:i/>
                <w:sz w:val="18"/>
                <w:szCs w:val="18"/>
              </w:rPr>
            </w:pPr>
            <w:r>
              <w:rPr>
                <w:rFonts w:cs="Times New Roman"/>
                <w:i/>
                <w:sz w:val="18"/>
                <w:szCs w:val="18"/>
              </w:rPr>
              <w:t>BNS</w:t>
            </w:r>
            <w:r w:rsidR="00C27AFE" w:rsidRPr="00C27AFE">
              <w:rPr>
                <w:rFonts w:cs="Times New Roman"/>
                <w:i/>
                <w:sz w:val="18"/>
                <w:szCs w:val="18"/>
              </w:rPr>
              <w:t xml:space="preserve"> knew exactly where the money came from, knew it was trust money, was aware of the BLA (or should have been), knew Groves-Raffin was in financial difficulties</w:t>
            </w:r>
          </w:p>
        </w:tc>
      </w:tr>
    </w:tbl>
    <w:p w:rsidR="00BD22E8" w:rsidRDefault="00BD22E8" w:rsidP="00013B3C">
      <w:pPr>
        <w:spacing w:after="0"/>
      </w:pPr>
    </w:p>
    <w:sectPr w:rsidR="00BD22E8" w:rsidSect="00294678">
      <w:footerReference w:type="default" r:id="rId8"/>
      <w:pgSz w:w="12240" w:h="15840"/>
      <w:pgMar w:top="720" w:right="720" w:bottom="720" w:left="720" w:header="708" w:footer="3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1D" w:rsidRDefault="005D261D" w:rsidP="00A535CA">
      <w:pPr>
        <w:spacing w:after="0" w:line="240" w:lineRule="auto"/>
      </w:pPr>
      <w:r>
        <w:separator/>
      </w:r>
    </w:p>
  </w:endnote>
  <w:endnote w:type="continuationSeparator" w:id="0">
    <w:p w:rsidR="005D261D" w:rsidRDefault="005D261D" w:rsidP="00A5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062983"/>
      <w:docPartObj>
        <w:docPartGallery w:val="Page Numbers (Bottom of Page)"/>
        <w:docPartUnique/>
      </w:docPartObj>
    </w:sdtPr>
    <w:sdtEndPr>
      <w:rPr>
        <w:noProof/>
      </w:rPr>
    </w:sdtEndPr>
    <w:sdtContent>
      <w:p w:rsidR="00811B2F" w:rsidRDefault="00811B2F">
        <w:pPr>
          <w:pStyle w:val="Footer"/>
          <w:jc w:val="right"/>
        </w:pPr>
        <w:r>
          <w:fldChar w:fldCharType="begin"/>
        </w:r>
        <w:r>
          <w:instrText xml:space="preserve"> PAGE   \* MERGEFORMAT </w:instrText>
        </w:r>
        <w:r>
          <w:fldChar w:fldCharType="separate"/>
        </w:r>
        <w:r w:rsidR="00AE5D2D">
          <w:rPr>
            <w:noProof/>
          </w:rPr>
          <w:t>23</w:t>
        </w:r>
        <w:r>
          <w:rPr>
            <w:noProof/>
          </w:rPr>
          <w:fldChar w:fldCharType="end"/>
        </w:r>
      </w:p>
    </w:sdtContent>
  </w:sdt>
  <w:p w:rsidR="00811B2F" w:rsidRDefault="00811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1D" w:rsidRDefault="005D261D" w:rsidP="00A535CA">
      <w:pPr>
        <w:spacing w:after="0" w:line="240" w:lineRule="auto"/>
      </w:pPr>
      <w:r>
        <w:separator/>
      </w:r>
    </w:p>
  </w:footnote>
  <w:footnote w:type="continuationSeparator" w:id="0">
    <w:p w:rsidR="005D261D" w:rsidRDefault="005D261D" w:rsidP="00A535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BCBB4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FD131A"/>
    <w:multiLevelType w:val="hybridMultilevel"/>
    <w:tmpl w:val="24563DD6"/>
    <w:lvl w:ilvl="0" w:tplc="10090001">
      <w:start w:val="1"/>
      <w:numFmt w:val="bullet"/>
      <w:lvlText w:val=""/>
      <w:lvlJc w:val="left"/>
      <w:pPr>
        <w:ind w:left="360" w:hanging="360"/>
      </w:pPr>
      <w:rPr>
        <w:rFonts w:ascii="Symbol" w:hAnsi="Symbol" w:hint="default"/>
      </w:rPr>
    </w:lvl>
    <w:lvl w:ilvl="1" w:tplc="10090011">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nsid w:val="01A41197"/>
    <w:multiLevelType w:val="hybridMultilevel"/>
    <w:tmpl w:val="E07A54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2EE2357"/>
    <w:multiLevelType w:val="hybridMultilevel"/>
    <w:tmpl w:val="DAD0FC00"/>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
    <w:nsid w:val="06494952"/>
    <w:multiLevelType w:val="hybridMultilevel"/>
    <w:tmpl w:val="1F602E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7A1584B"/>
    <w:multiLevelType w:val="hybridMultilevel"/>
    <w:tmpl w:val="0C52E89A"/>
    <w:lvl w:ilvl="0" w:tplc="10090017">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087E03F6"/>
    <w:multiLevelType w:val="hybridMultilevel"/>
    <w:tmpl w:val="63A0466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08D87DAA"/>
    <w:multiLevelType w:val="hybridMultilevel"/>
    <w:tmpl w:val="4EFCB38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099B370C"/>
    <w:multiLevelType w:val="hybridMultilevel"/>
    <w:tmpl w:val="2948169C"/>
    <w:lvl w:ilvl="0" w:tplc="10090017">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nsid w:val="09AE07FF"/>
    <w:multiLevelType w:val="hybridMultilevel"/>
    <w:tmpl w:val="DFE6247C"/>
    <w:lvl w:ilvl="0" w:tplc="154ED716">
      <w:start w:val="1"/>
      <w:numFmt w:val="bullet"/>
      <w:lvlText w:val=""/>
      <w:lvlJc w:val="left"/>
      <w:pPr>
        <w:ind w:left="360" w:hanging="360"/>
      </w:pPr>
      <w:rPr>
        <w:rFonts w:ascii="Symbol" w:hAnsi="Symbol"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0">
    <w:nsid w:val="0A905AB8"/>
    <w:multiLevelType w:val="hybridMultilevel"/>
    <w:tmpl w:val="76AAE6B0"/>
    <w:lvl w:ilvl="0" w:tplc="9AF08F9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0AFA394E"/>
    <w:multiLevelType w:val="hybridMultilevel"/>
    <w:tmpl w:val="4C641F28"/>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0D4C44FB"/>
    <w:multiLevelType w:val="hybridMultilevel"/>
    <w:tmpl w:val="3AA8A5D8"/>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0AD7B08"/>
    <w:multiLevelType w:val="hybridMultilevel"/>
    <w:tmpl w:val="8D627A44"/>
    <w:lvl w:ilvl="0" w:tplc="10090001">
      <w:start w:val="1"/>
      <w:numFmt w:val="bullet"/>
      <w:lvlText w:val=""/>
      <w:lvlJc w:val="left"/>
      <w:pPr>
        <w:ind w:left="360" w:hanging="360"/>
      </w:pPr>
      <w:rPr>
        <w:rFonts w:ascii="Symbol" w:hAnsi="Symbol" w:hint="default"/>
      </w:rPr>
    </w:lvl>
    <w:lvl w:ilvl="1" w:tplc="10090011">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4">
    <w:nsid w:val="137179D4"/>
    <w:multiLevelType w:val="hybridMultilevel"/>
    <w:tmpl w:val="07FCC8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1618425E"/>
    <w:multiLevelType w:val="hybridMultilevel"/>
    <w:tmpl w:val="B8029746"/>
    <w:lvl w:ilvl="0" w:tplc="10090001">
      <w:start w:val="1"/>
      <w:numFmt w:val="bullet"/>
      <w:lvlText w:val=""/>
      <w:lvlJc w:val="left"/>
      <w:pPr>
        <w:ind w:left="360" w:hanging="360"/>
      </w:pPr>
      <w:rPr>
        <w:rFonts w:ascii="Symbol" w:hAnsi="Symbol" w:hint="default"/>
      </w:rPr>
    </w:lvl>
    <w:lvl w:ilvl="1" w:tplc="10090011">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nsid w:val="162113D2"/>
    <w:multiLevelType w:val="hybridMultilevel"/>
    <w:tmpl w:val="1B9EDE9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DA6B97"/>
    <w:multiLevelType w:val="hybridMultilevel"/>
    <w:tmpl w:val="7D48B16C"/>
    <w:lvl w:ilvl="0" w:tplc="10090001">
      <w:start w:val="1"/>
      <w:numFmt w:val="bullet"/>
      <w:lvlText w:val=""/>
      <w:lvlJc w:val="left"/>
      <w:pPr>
        <w:ind w:left="360" w:hanging="360"/>
      </w:pPr>
      <w:rPr>
        <w:rFonts w:ascii="Symbol" w:hAnsi="Symbol" w:hint="default"/>
      </w:rPr>
    </w:lvl>
    <w:lvl w:ilvl="1" w:tplc="10090011">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nsid w:val="1B9568DA"/>
    <w:multiLevelType w:val="hybridMultilevel"/>
    <w:tmpl w:val="8C04FE7E"/>
    <w:lvl w:ilvl="0" w:tplc="10090017">
      <w:start w:val="1"/>
      <w:numFmt w:val="lowerLetter"/>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1D883133"/>
    <w:multiLevelType w:val="hybridMultilevel"/>
    <w:tmpl w:val="1F4CECA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1ECC3D4D"/>
    <w:multiLevelType w:val="hybridMultilevel"/>
    <w:tmpl w:val="0F00CF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nsid w:val="1F595C29"/>
    <w:multiLevelType w:val="hybridMultilevel"/>
    <w:tmpl w:val="9E00F0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2">
    <w:nsid w:val="20AF132E"/>
    <w:multiLevelType w:val="hybridMultilevel"/>
    <w:tmpl w:val="FBF8089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236D55B2"/>
    <w:multiLevelType w:val="hybridMultilevel"/>
    <w:tmpl w:val="8F542450"/>
    <w:lvl w:ilvl="0" w:tplc="10090001">
      <w:start w:val="1"/>
      <w:numFmt w:val="bullet"/>
      <w:lvlText w:val=""/>
      <w:lvlJc w:val="left"/>
      <w:pPr>
        <w:ind w:left="360" w:hanging="360"/>
      </w:pPr>
      <w:rPr>
        <w:rFonts w:ascii="Symbol" w:hAnsi="Symbol" w:hint="default"/>
      </w:rPr>
    </w:lvl>
    <w:lvl w:ilvl="1" w:tplc="10090011">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238B4622"/>
    <w:multiLevelType w:val="hybridMultilevel"/>
    <w:tmpl w:val="B2306E4A"/>
    <w:lvl w:ilvl="0" w:tplc="070EE7BA">
      <w:start w:val="1"/>
      <w:numFmt w:val="lowerLetter"/>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23F53108"/>
    <w:multiLevelType w:val="hybridMultilevel"/>
    <w:tmpl w:val="7226BEF8"/>
    <w:lvl w:ilvl="0" w:tplc="10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6">
    <w:nsid w:val="348811D4"/>
    <w:multiLevelType w:val="hybridMultilevel"/>
    <w:tmpl w:val="62EEB3BE"/>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7">
    <w:nsid w:val="37F57E80"/>
    <w:multiLevelType w:val="hybridMultilevel"/>
    <w:tmpl w:val="A0AEC3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9245586"/>
    <w:multiLevelType w:val="hybridMultilevel"/>
    <w:tmpl w:val="66AA1450"/>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9">
    <w:nsid w:val="3A593983"/>
    <w:multiLevelType w:val="hybridMultilevel"/>
    <w:tmpl w:val="8FAE93FC"/>
    <w:lvl w:ilvl="0" w:tplc="60CE4318">
      <w:start w:val="1"/>
      <w:numFmt w:val="decimal"/>
      <w:lvlText w:val="(%1)"/>
      <w:lvlJc w:val="left"/>
      <w:pPr>
        <w:ind w:left="360" w:hanging="360"/>
      </w:pPr>
      <w:rPr>
        <w:rFonts w:hint="default"/>
      </w:rPr>
    </w:lvl>
    <w:lvl w:ilvl="1" w:tplc="9D2C4118">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3AF455CD"/>
    <w:multiLevelType w:val="hybridMultilevel"/>
    <w:tmpl w:val="BD143E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3D564565"/>
    <w:multiLevelType w:val="hybridMultilevel"/>
    <w:tmpl w:val="D588850E"/>
    <w:lvl w:ilvl="0" w:tplc="10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2">
    <w:nsid w:val="43543109"/>
    <w:multiLevelType w:val="hybridMultilevel"/>
    <w:tmpl w:val="B950E0B6"/>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3">
    <w:nsid w:val="44D618A0"/>
    <w:multiLevelType w:val="hybridMultilevel"/>
    <w:tmpl w:val="ABE644DE"/>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4">
    <w:nsid w:val="49D661B4"/>
    <w:multiLevelType w:val="hybridMultilevel"/>
    <w:tmpl w:val="005AF05E"/>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5">
    <w:nsid w:val="4AA56B91"/>
    <w:multiLevelType w:val="hybridMultilevel"/>
    <w:tmpl w:val="FAC0258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4B3455E0"/>
    <w:multiLevelType w:val="hybridMultilevel"/>
    <w:tmpl w:val="75084D0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4BA362C8"/>
    <w:multiLevelType w:val="hybridMultilevel"/>
    <w:tmpl w:val="CC8A58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4EDF797E"/>
    <w:multiLevelType w:val="hybridMultilevel"/>
    <w:tmpl w:val="172C644C"/>
    <w:lvl w:ilvl="0" w:tplc="04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2264800"/>
    <w:multiLevelType w:val="hybridMultilevel"/>
    <w:tmpl w:val="E3D8626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nsid w:val="53A47EA9"/>
    <w:multiLevelType w:val="hybridMultilevel"/>
    <w:tmpl w:val="B61A9B0E"/>
    <w:lvl w:ilvl="0" w:tplc="10090001">
      <w:start w:val="1"/>
      <w:numFmt w:val="bullet"/>
      <w:lvlText w:val=""/>
      <w:lvlJc w:val="left"/>
      <w:pPr>
        <w:ind w:left="360" w:hanging="360"/>
      </w:pPr>
      <w:rPr>
        <w:rFonts w:ascii="Symbol" w:hAnsi="Symbol" w:hint="default"/>
      </w:rPr>
    </w:lvl>
    <w:lvl w:ilvl="1" w:tplc="10090011">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1">
    <w:nsid w:val="55D64AB9"/>
    <w:multiLevelType w:val="hybridMultilevel"/>
    <w:tmpl w:val="D6A62CA8"/>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nsid w:val="562B68E5"/>
    <w:multiLevelType w:val="hybridMultilevel"/>
    <w:tmpl w:val="C94E445A"/>
    <w:lvl w:ilvl="0" w:tplc="10090001">
      <w:start w:val="1"/>
      <w:numFmt w:val="bullet"/>
      <w:lvlText w:val=""/>
      <w:lvlJc w:val="left"/>
      <w:pPr>
        <w:ind w:left="360" w:hanging="360"/>
      </w:pPr>
      <w:rPr>
        <w:rFonts w:ascii="Symbol" w:hAnsi="Symbol" w:hint="default"/>
      </w:rPr>
    </w:lvl>
    <w:lvl w:ilvl="1" w:tplc="10090011">
      <w:start w:val="1"/>
      <w:numFmt w:val="decimal"/>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3">
    <w:nsid w:val="5D8B54C2"/>
    <w:multiLevelType w:val="hybridMultilevel"/>
    <w:tmpl w:val="B57028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nsid w:val="62965FE4"/>
    <w:multiLevelType w:val="hybridMultilevel"/>
    <w:tmpl w:val="1550E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2DE3C64"/>
    <w:multiLevelType w:val="hybridMultilevel"/>
    <w:tmpl w:val="1A164632"/>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nsid w:val="6455656E"/>
    <w:multiLevelType w:val="hybridMultilevel"/>
    <w:tmpl w:val="CFA0BBE8"/>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7">
    <w:nsid w:val="64586088"/>
    <w:multiLevelType w:val="hybridMultilevel"/>
    <w:tmpl w:val="001A5C4A"/>
    <w:lvl w:ilvl="0" w:tplc="070EE7BA">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nsid w:val="6A894AAB"/>
    <w:multiLevelType w:val="hybridMultilevel"/>
    <w:tmpl w:val="6BCE507E"/>
    <w:lvl w:ilvl="0" w:tplc="10090001">
      <w:start w:val="1"/>
      <w:numFmt w:val="bullet"/>
      <w:lvlText w:val=""/>
      <w:lvlJc w:val="left"/>
      <w:pPr>
        <w:ind w:left="360" w:hanging="360"/>
      </w:pPr>
      <w:rPr>
        <w:rFonts w:ascii="Symbol" w:hAnsi="Symbol" w:hint="default"/>
      </w:rPr>
    </w:lvl>
    <w:lvl w:ilvl="1" w:tplc="10090011">
      <w:start w:val="1"/>
      <w:numFmt w:val="decimal"/>
      <w:lvlText w:val="%2)"/>
      <w:lvlJc w:val="left"/>
      <w:pPr>
        <w:ind w:left="1080" w:hanging="360"/>
      </w:pPr>
      <w:rPr>
        <w:rFonts w:hint="default"/>
        <w:b w:val="0"/>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49">
    <w:nsid w:val="6B2E0A65"/>
    <w:multiLevelType w:val="hybridMultilevel"/>
    <w:tmpl w:val="F352400C"/>
    <w:lvl w:ilvl="0" w:tplc="10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0">
    <w:nsid w:val="6B6266D1"/>
    <w:multiLevelType w:val="hybridMultilevel"/>
    <w:tmpl w:val="0F9AE0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1">
    <w:nsid w:val="6B79534C"/>
    <w:multiLevelType w:val="hybridMultilevel"/>
    <w:tmpl w:val="23A6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F155F7"/>
    <w:multiLevelType w:val="hybridMultilevel"/>
    <w:tmpl w:val="4BF66F90"/>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3">
    <w:nsid w:val="6E213E4B"/>
    <w:multiLevelType w:val="hybridMultilevel"/>
    <w:tmpl w:val="F35A6738"/>
    <w:lvl w:ilvl="0" w:tplc="10090011">
      <w:start w:val="1"/>
      <w:numFmt w:val="decimal"/>
      <w:lvlText w:val="%1)"/>
      <w:lvlJc w:val="left"/>
      <w:pPr>
        <w:ind w:left="1080" w:hanging="360"/>
      </w:pPr>
      <w:rPr>
        <w:rFonts w:hint="default"/>
      </w:rPr>
    </w:lvl>
    <w:lvl w:ilvl="1" w:tplc="10090011">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6F47409A"/>
    <w:multiLevelType w:val="hybridMultilevel"/>
    <w:tmpl w:val="47AE5358"/>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5">
    <w:nsid w:val="707D4C56"/>
    <w:multiLevelType w:val="hybridMultilevel"/>
    <w:tmpl w:val="8E6C3D8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nsid w:val="75CC5253"/>
    <w:multiLevelType w:val="hybridMultilevel"/>
    <w:tmpl w:val="1DEAEC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7">
    <w:nsid w:val="771B20C8"/>
    <w:multiLevelType w:val="hybridMultilevel"/>
    <w:tmpl w:val="8822FC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8">
    <w:nsid w:val="799C1CDF"/>
    <w:multiLevelType w:val="hybridMultilevel"/>
    <w:tmpl w:val="7630761A"/>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59">
    <w:nsid w:val="79E94511"/>
    <w:multiLevelType w:val="hybridMultilevel"/>
    <w:tmpl w:val="B79A27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0">
    <w:nsid w:val="7A9C17D2"/>
    <w:multiLevelType w:val="hybridMultilevel"/>
    <w:tmpl w:val="0B8AEF08"/>
    <w:lvl w:ilvl="0" w:tplc="10090001">
      <w:start w:val="1"/>
      <w:numFmt w:val="bullet"/>
      <w:lvlText w:val=""/>
      <w:lvlJc w:val="left"/>
      <w:pPr>
        <w:ind w:left="360" w:hanging="360"/>
      </w:pPr>
      <w:rPr>
        <w:rFonts w:ascii="Symbol" w:hAnsi="Symbol"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1">
    <w:nsid w:val="7B5B1478"/>
    <w:multiLevelType w:val="hybridMultilevel"/>
    <w:tmpl w:val="DA5EE9A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2">
    <w:nsid w:val="7C174793"/>
    <w:multiLevelType w:val="hybridMultilevel"/>
    <w:tmpl w:val="C68EDFBE"/>
    <w:lvl w:ilvl="0" w:tplc="10090001">
      <w:start w:val="1"/>
      <w:numFmt w:val="bullet"/>
      <w:lvlText w:val=""/>
      <w:lvlJc w:val="left"/>
      <w:pPr>
        <w:ind w:left="360" w:hanging="360"/>
      </w:pPr>
      <w:rPr>
        <w:rFonts w:ascii="Symbol" w:hAnsi="Symbol" w:hint="default"/>
      </w:rPr>
    </w:lvl>
    <w:lvl w:ilvl="1" w:tplc="1C94BAA6">
      <w:start w:val="1"/>
      <w:numFmt w:val="lowerLetter"/>
      <w:lvlText w:val="%2)"/>
      <w:lvlJc w:val="left"/>
      <w:pPr>
        <w:ind w:left="1080" w:hanging="360"/>
      </w:pPr>
      <w:rPr>
        <w:rFonts w:hint="default"/>
        <w:b w:val="0"/>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3">
    <w:nsid w:val="7D284104"/>
    <w:multiLevelType w:val="hybridMultilevel"/>
    <w:tmpl w:val="07B611E8"/>
    <w:lvl w:ilvl="0" w:tplc="10090001">
      <w:start w:val="1"/>
      <w:numFmt w:val="bullet"/>
      <w:lvlText w:val=""/>
      <w:lvlJc w:val="left"/>
      <w:pPr>
        <w:ind w:left="360" w:hanging="360"/>
      </w:pPr>
      <w:rPr>
        <w:rFonts w:ascii="Symbol" w:hAnsi="Symbol" w:hint="default"/>
      </w:rPr>
    </w:lvl>
    <w:lvl w:ilvl="1" w:tplc="9D2C4118">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nsid w:val="7D85204B"/>
    <w:multiLevelType w:val="hybridMultilevel"/>
    <w:tmpl w:val="1A164632"/>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nsid w:val="7DB96F1C"/>
    <w:multiLevelType w:val="hybridMultilevel"/>
    <w:tmpl w:val="BA6681BC"/>
    <w:lvl w:ilvl="0" w:tplc="10090011">
      <w:start w:val="1"/>
      <w:numFmt w:val="decimal"/>
      <w:lvlText w:val="%1)"/>
      <w:lvlJc w:val="left"/>
      <w:pPr>
        <w:ind w:left="360" w:hanging="360"/>
      </w:pPr>
      <w:rPr>
        <w:rFont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6">
    <w:nsid w:val="7E861CAE"/>
    <w:multiLevelType w:val="hybridMultilevel"/>
    <w:tmpl w:val="F4FAC50E"/>
    <w:lvl w:ilvl="0" w:tplc="10090017">
      <w:start w:val="1"/>
      <w:numFmt w:val="lowerLetter"/>
      <w:lvlText w:val="%1)"/>
      <w:lvlJc w:val="left"/>
      <w:pPr>
        <w:ind w:left="360" w:hanging="360"/>
      </w:pPr>
      <w:rPr>
        <w:rFonts w:hint="default"/>
      </w:rPr>
    </w:lvl>
    <w:lvl w:ilvl="1" w:tplc="10090017">
      <w:start w:val="1"/>
      <w:numFmt w:val="lowerLetter"/>
      <w:lvlText w:val="%2)"/>
      <w:lvlJc w:val="left"/>
      <w:pPr>
        <w:ind w:left="1080" w:hanging="360"/>
      </w:pPr>
      <w:rPr>
        <w:rFonts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7">
    <w:nsid w:val="7EB23772"/>
    <w:multiLevelType w:val="hybridMultilevel"/>
    <w:tmpl w:val="902A45C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68">
    <w:nsid w:val="7F6925F8"/>
    <w:multiLevelType w:val="hybridMultilevel"/>
    <w:tmpl w:val="F66C376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nsid w:val="7FC74A07"/>
    <w:multiLevelType w:val="hybridMultilevel"/>
    <w:tmpl w:val="77DCCEB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16"/>
  </w:num>
  <w:num w:numId="4">
    <w:abstractNumId w:val="38"/>
  </w:num>
  <w:num w:numId="5">
    <w:abstractNumId w:val="53"/>
  </w:num>
  <w:num w:numId="6">
    <w:abstractNumId w:val="68"/>
  </w:num>
  <w:num w:numId="7">
    <w:abstractNumId w:val="23"/>
  </w:num>
  <w:num w:numId="8">
    <w:abstractNumId w:val="55"/>
  </w:num>
  <w:num w:numId="9">
    <w:abstractNumId w:val="7"/>
  </w:num>
  <w:num w:numId="10">
    <w:abstractNumId w:val="45"/>
  </w:num>
  <w:num w:numId="11">
    <w:abstractNumId w:val="50"/>
  </w:num>
  <w:num w:numId="12">
    <w:abstractNumId w:val="27"/>
  </w:num>
  <w:num w:numId="13">
    <w:abstractNumId w:val="36"/>
  </w:num>
  <w:num w:numId="14">
    <w:abstractNumId w:val="43"/>
  </w:num>
  <w:num w:numId="15">
    <w:abstractNumId w:val="19"/>
  </w:num>
  <w:num w:numId="16">
    <w:abstractNumId w:val="37"/>
  </w:num>
  <w:num w:numId="17">
    <w:abstractNumId w:val="35"/>
  </w:num>
  <w:num w:numId="18">
    <w:abstractNumId w:val="12"/>
  </w:num>
  <w:num w:numId="19">
    <w:abstractNumId w:val="0"/>
  </w:num>
  <w:num w:numId="20">
    <w:abstractNumId w:val="61"/>
  </w:num>
  <w:num w:numId="21">
    <w:abstractNumId w:val="49"/>
  </w:num>
  <w:num w:numId="22">
    <w:abstractNumId w:val="8"/>
  </w:num>
  <w:num w:numId="23">
    <w:abstractNumId w:val="15"/>
  </w:num>
  <w:num w:numId="24">
    <w:abstractNumId w:val="22"/>
  </w:num>
  <w:num w:numId="25">
    <w:abstractNumId w:val="6"/>
  </w:num>
  <w:num w:numId="26">
    <w:abstractNumId w:val="69"/>
  </w:num>
  <w:num w:numId="27">
    <w:abstractNumId w:val="39"/>
  </w:num>
  <w:num w:numId="28">
    <w:abstractNumId w:val="47"/>
  </w:num>
  <w:num w:numId="29">
    <w:abstractNumId w:val="24"/>
  </w:num>
  <w:num w:numId="30">
    <w:abstractNumId w:val="67"/>
  </w:num>
  <w:num w:numId="31">
    <w:abstractNumId w:val="10"/>
  </w:num>
  <w:num w:numId="32">
    <w:abstractNumId w:val="2"/>
  </w:num>
  <w:num w:numId="33">
    <w:abstractNumId w:val="32"/>
  </w:num>
  <w:num w:numId="34">
    <w:abstractNumId w:val="44"/>
  </w:num>
  <w:num w:numId="35">
    <w:abstractNumId w:val="65"/>
  </w:num>
  <w:num w:numId="36">
    <w:abstractNumId w:val="9"/>
  </w:num>
  <w:num w:numId="37">
    <w:abstractNumId w:val="62"/>
  </w:num>
  <w:num w:numId="38">
    <w:abstractNumId w:val="48"/>
  </w:num>
  <w:num w:numId="39">
    <w:abstractNumId w:val="17"/>
  </w:num>
  <w:num w:numId="40">
    <w:abstractNumId w:val="40"/>
  </w:num>
  <w:num w:numId="41">
    <w:abstractNumId w:val="33"/>
  </w:num>
  <w:num w:numId="42">
    <w:abstractNumId w:val="3"/>
  </w:num>
  <w:num w:numId="43">
    <w:abstractNumId w:val="34"/>
  </w:num>
  <w:num w:numId="44">
    <w:abstractNumId w:val="56"/>
  </w:num>
  <w:num w:numId="45">
    <w:abstractNumId w:val="42"/>
  </w:num>
  <w:num w:numId="46">
    <w:abstractNumId w:val="52"/>
  </w:num>
  <w:num w:numId="47">
    <w:abstractNumId w:val="4"/>
  </w:num>
  <w:num w:numId="48">
    <w:abstractNumId w:val="59"/>
  </w:num>
  <w:num w:numId="49">
    <w:abstractNumId w:val="21"/>
  </w:num>
  <w:num w:numId="50">
    <w:abstractNumId w:val="13"/>
  </w:num>
  <w:num w:numId="51">
    <w:abstractNumId w:val="29"/>
  </w:num>
  <w:num w:numId="52">
    <w:abstractNumId w:val="58"/>
  </w:num>
  <w:num w:numId="53">
    <w:abstractNumId w:val="46"/>
  </w:num>
  <w:num w:numId="54">
    <w:abstractNumId w:val="60"/>
  </w:num>
  <w:num w:numId="55">
    <w:abstractNumId w:val="64"/>
  </w:num>
  <w:num w:numId="56">
    <w:abstractNumId w:val="66"/>
  </w:num>
  <w:num w:numId="57">
    <w:abstractNumId w:val="5"/>
  </w:num>
  <w:num w:numId="58">
    <w:abstractNumId w:val="57"/>
  </w:num>
  <w:num w:numId="59">
    <w:abstractNumId w:val="28"/>
  </w:num>
  <w:num w:numId="60">
    <w:abstractNumId w:val="11"/>
  </w:num>
  <w:num w:numId="61">
    <w:abstractNumId w:val="25"/>
  </w:num>
  <w:num w:numId="62">
    <w:abstractNumId w:val="26"/>
  </w:num>
  <w:num w:numId="63">
    <w:abstractNumId w:val="31"/>
  </w:num>
  <w:num w:numId="64">
    <w:abstractNumId w:val="14"/>
  </w:num>
  <w:num w:numId="65">
    <w:abstractNumId w:val="51"/>
  </w:num>
  <w:num w:numId="66">
    <w:abstractNumId w:val="41"/>
  </w:num>
  <w:num w:numId="67">
    <w:abstractNumId w:val="18"/>
  </w:num>
  <w:num w:numId="68">
    <w:abstractNumId w:val="54"/>
  </w:num>
  <w:num w:numId="69">
    <w:abstractNumId w:val="63"/>
  </w:num>
  <w:num w:numId="70">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90"/>
    <w:rsid w:val="00000411"/>
    <w:rsid w:val="00000DBE"/>
    <w:rsid w:val="00001A99"/>
    <w:rsid w:val="0000257A"/>
    <w:rsid w:val="00003B38"/>
    <w:rsid w:val="00006E81"/>
    <w:rsid w:val="00013B3C"/>
    <w:rsid w:val="000141D9"/>
    <w:rsid w:val="0001478E"/>
    <w:rsid w:val="000177BD"/>
    <w:rsid w:val="000262DE"/>
    <w:rsid w:val="0003297B"/>
    <w:rsid w:val="00037373"/>
    <w:rsid w:val="000375B4"/>
    <w:rsid w:val="00044574"/>
    <w:rsid w:val="00051796"/>
    <w:rsid w:val="0005700D"/>
    <w:rsid w:val="000665D0"/>
    <w:rsid w:val="00070391"/>
    <w:rsid w:val="000725C2"/>
    <w:rsid w:val="00075D16"/>
    <w:rsid w:val="00076A9E"/>
    <w:rsid w:val="00077594"/>
    <w:rsid w:val="00081C15"/>
    <w:rsid w:val="00083ED6"/>
    <w:rsid w:val="00090C2A"/>
    <w:rsid w:val="00091E9C"/>
    <w:rsid w:val="00092E0D"/>
    <w:rsid w:val="00096633"/>
    <w:rsid w:val="0009751C"/>
    <w:rsid w:val="000A22AB"/>
    <w:rsid w:val="000B0924"/>
    <w:rsid w:val="000B3230"/>
    <w:rsid w:val="000B5118"/>
    <w:rsid w:val="000B6246"/>
    <w:rsid w:val="000B757C"/>
    <w:rsid w:val="000B7958"/>
    <w:rsid w:val="000B7F8D"/>
    <w:rsid w:val="000C0483"/>
    <w:rsid w:val="000C39C8"/>
    <w:rsid w:val="000C4CDF"/>
    <w:rsid w:val="000D0610"/>
    <w:rsid w:val="000D16F1"/>
    <w:rsid w:val="000D3213"/>
    <w:rsid w:val="000D46B5"/>
    <w:rsid w:val="000D4955"/>
    <w:rsid w:val="000D4B05"/>
    <w:rsid w:val="000D639D"/>
    <w:rsid w:val="000D6639"/>
    <w:rsid w:val="000D669A"/>
    <w:rsid w:val="000D7348"/>
    <w:rsid w:val="000D7D5F"/>
    <w:rsid w:val="000E21A9"/>
    <w:rsid w:val="000E2435"/>
    <w:rsid w:val="000F12C9"/>
    <w:rsid w:val="000F26CB"/>
    <w:rsid w:val="000F4FCB"/>
    <w:rsid w:val="00100655"/>
    <w:rsid w:val="001013A4"/>
    <w:rsid w:val="00101A99"/>
    <w:rsid w:val="00102518"/>
    <w:rsid w:val="00110801"/>
    <w:rsid w:val="00110C8C"/>
    <w:rsid w:val="00110D36"/>
    <w:rsid w:val="00110E02"/>
    <w:rsid w:val="00115D97"/>
    <w:rsid w:val="001164F8"/>
    <w:rsid w:val="00120F7A"/>
    <w:rsid w:val="00131AAA"/>
    <w:rsid w:val="00131AFF"/>
    <w:rsid w:val="00132590"/>
    <w:rsid w:val="00132B51"/>
    <w:rsid w:val="00134AAF"/>
    <w:rsid w:val="00134F34"/>
    <w:rsid w:val="001366C5"/>
    <w:rsid w:val="00140BB0"/>
    <w:rsid w:val="0014213B"/>
    <w:rsid w:val="00144E78"/>
    <w:rsid w:val="00161076"/>
    <w:rsid w:val="0016232A"/>
    <w:rsid w:val="00164E33"/>
    <w:rsid w:val="00165684"/>
    <w:rsid w:val="001667C2"/>
    <w:rsid w:val="00166DCA"/>
    <w:rsid w:val="001675FC"/>
    <w:rsid w:val="0018552D"/>
    <w:rsid w:val="0018697C"/>
    <w:rsid w:val="001922B5"/>
    <w:rsid w:val="0019411A"/>
    <w:rsid w:val="001A0A82"/>
    <w:rsid w:val="001A6C91"/>
    <w:rsid w:val="001A722D"/>
    <w:rsid w:val="001B350F"/>
    <w:rsid w:val="001B4A3E"/>
    <w:rsid w:val="001B6E4B"/>
    <w:rsid w:val="001C0EA0"/>
    <w:rsid w:val="001C1BDC"/>
    <w:rsid w:val="001C29C0"/>
    <w:rsid w:val="001C2C00"/>
    <w:rsid w:val="001C77C8"/>
    <w:rsid w:val="001D17F8"/>
    <w:rsid w:val="001E222A"/>
    <w:rsid w:val="001E4FC2"/>
    <w:rsid w:val="001E504E"/>
    <w:rsid w:val="001E606E"/>
    <w:rsid w:val="001F029B"/>
    <w:rsid w:val="001F095C"/>
    <w:rsid w:val="001F2F86"/>
    <w:rsid w:val="001F453C"/>
    <w:rsid w:val="001F6513"/>
    <w:rsid w:val="001F7F3F"/>
    <w:rsid w:val="002011E6"/>
    <w:rsid w:val="002033F2"/>
    <w:rsid w:val="00203C0A"/>
    <w:rsid w:val="0020459B"/>
    <w:rsid w:val="00204FEE"/>
    <w:rsid w:val="00205C6B"/>
    <w:rsid w:val="002116C6"/>
    <w:rsid w:val="0021235D"/>
    <w:rsid w:val="00216ECE"/>
    <w:rsid w:val="00220CB6"/>
    <w:rsid w:val="00221B97"/>
    <w:rsid w:val="00226509"/>
    <w:rsid w:val="002278C0"/>
    <w:rsid w:val="00234753"/>
    <w:rsid w:val="00237810"/>
    <w:rsid w:val="0024049F"/>
    <w:rsid w:val="0024092A"/>
    <w:rsid w:val="002438BF"/>
    <w:rsid w:val="00246BE0"/>
    <w:rsid w:val="0025433D"/>
    <w:rsid w:val="00266B71"/>
    <w:rsid w:val="0026778F"/>
    <w:rsid w:val="00270310"/>
    <w:rsid w:val="00273F19"/>
    <w:rsid w:val="0027488B"/>
    <w:rsid w:val="00276AAD"/>
    <w:rsid w:val="00280B1F"/>
    <w:rsid w:val="00281654"/>
    <w:rsid w:val="00284C8C"/>
    <w:rsid w:val="00285D68"/>
    <w:rsid w:val="00290837"/>
    <w:rsid w:val="00290932"/>
    <w:rsid w:val="002916C3"/>
    <w:rsid w:val="00293FDF"/>
    <w:rsid w:val="00294678"/>
    <w:rsid w:val="002A0934"/>
    <w:rsid w:val="002A2DDE"/>
    <w:rsid w:val="002A3102"/>
    <w:rsid w:val="002A33D9"/>
    <w:rsid w:val="002A34C2"/>
    <w:rsid w:val="002A38D3"/>
    <w:rsid w:val="002A7A70"/>
    <w:rsid w:val="002B20BD"/>
    <w:rsid w:val="002B26E1"/>
    <w:rsid w:val="002B4460"/>
    <w:rsid w:val="002B6221"/>
    <w:rsid w:val="002B6FF4"/>
    <w:rsid w:val="002C17E9"/>
    <w:rsid w:val="002C1F53"/>
    <w:rsid w:val="002C7853"/>
    <w:rsid w:val="002D19CF"/>
    <w:rsid w:val="002D5006"/>
    <w:rsid w:val="002E23D2"/>
    <w:rsid w:val="002E2BCE"/>
    <w:rsid w:val="002E74D4"/>
    <w:rsid w:val="002F1291"/>
    <w:rsid w:val="002F413E"/>
    <w:rsid w:val="002F6722"/>
    <w:rsid w:val="00300BD1"/>
    <w:rsid w:val="00305016"/>
    <w:rsid w:val="00305A56"/>
    <w:rsid w:val="003111B3"/>
    <w:rsid w:val="00311FA3"/>
    <w:rsid w:val="00312135"/>
    <w:rsid w:val="0031322D"/>
    <w:rsid w:val="003132A9"/>
    <w:rsid w:val="00314048"/>
    <w:rsid w:val="00315DE0"/>
    <w:rsid w:val="00322FC9"/>
    <w:rsid w:val="003267ED"/>
    <w:rsid w:val="00327103"/>
    <w:rsid w:val="00327F43"/>
    <w:rsid w:val="00331B2C"/>
    <w:rsid w:val="00335111"/>
    <w:rsid w:val="003355F7"/>
    <w:rsid w:val="00337034"/>
    <w:rsid w:val="00346897"/>
    <w:rsid w:val="00346CFB"/>
    <w:rsid w:val="00351462"/>
    <w:rsid w:val="00351ED9"/>
    <w:rsid w:val="003526B4"/>
    <w:rsid w:val="00352E3C"/>
    <w:rsid w:val="003548A8"/>
    <w:rsid w:val="0035558A"/>
    <w:rsid w:val="00356C78"/>
    <w:rsid w:val="00364078"/>
    <w:rsid w:val="00364B51"/>
    <w:rsid w:val="00366BCB"/>
    <w:rsid w:val="00376B10"/>
    <w:rsid w:val="00377A16"/>
    <w:rsid w:val="00383AA5"/>
    <w:rsid w:val="00384265"/>
    <w:rsid w:val="00387DC1"/>
    <w:rsid w:val="00387F8A"/>
    <w:rsid w:val="00391132"/>
    <w:rsid w:val="00392AD6"/>
    <w:rsid w:val="00393836"/>
    <w:rsid w:val="00393B84"/>
    <w:rsid w:val="00397F9C"/>
    <w:rsid w:val="003A0213"/>
    <w:rsid w:val="003A1BCE"/>
    <w:rsid w:val="003A2706"/>
    <w:rsid w:val="003A52DC"/>
    <w:rsid w:val="003B1AE1"/>
    <w:rsid w:val="003B3327"/>
    <w:rsid w:val="003B3A2D"/>
    <w:rsid w:val="003B472A"/>
    <w:rsid w:val="003B5149"/>
    <w:rsid w:val="003B7FD4"/>
    <w:rsid w:val="003C28AD"/>
    <w:rsid w:val="003C4C9F"/>
    <w:rsid w:val="003C7992"/>
    <w:rsid w:val="003D2B34"/>
    <w:rsid w:val="003D4A33"/>
    <w:rsid w:val="003E0E02"/>
    <w:rsid w:val="003E2122"/>
    <w:rsid w:val="003E3499"/>
    <w:rsid w:val="003E4182"/>
    <w:rsid w:val="003F0CFA"/>
    <w:rsid w:val="003F2293"/>
    <w:rsid w:val="003F7951"/>
    <w:rsid w:val="00402DD0"/>
    <w:rsid w:val="00405462"/>
    <w:rsid w:val="00407B2B"/>
    <w:rsid w:val="0041139F"/>
    <w:rsid w:val="004153C3"/>
    <w:rsid w:val="00417D2E"/>
    <w:rsid w:val="0042034E"/>
    <w:rsid w:val="004304B1"/>
    <w:rsid w:val="004318B5"/>
    <w:rsid w:val="004324AF"/>
    <w:rsid w:val="004340DE"/>
    <w:rsid w:val="0043794C"/>
    <w:rsid w:val="0044156C"/>
    <w:rsid w:val="00453C31"/>
    <w:rsid w:val="00456E4B"/>
    <w:rsid w:val="00457183"/>
    <w:rsid w:val="0046035F"/>
    <w:rsid w:val="00460F1A"/>
    <w:rsid w:val="004610F3"/>
    <w:rsid w:val="00467B4D"/>
    <w:rsid w:val="004721FF"/>
    <w:rsid w:val="0047582C"/>
    <w:rsid w:val="00475BFE"/>
    <w:rsid w:val="00480C5F"/>
    <w:rsid w:val="004821A9"/>
    <w:rsid w:val="00486532"/>
    <w:rsid w:val="00487AE1"/>
    <w:rsid w:val="004953B1"/>
    <w:rsid w:val="00497314"/>
    <w:rsid w:val="004A2170"/>
    <w:rsid w:val="004B0F61"/>
    <w:rsid w:val="004C106A"/>
    <w:rsid w:val="004C218B"/>
    <w:rsid w:val="004C2DF7"/>
    <w:rsid w:val="004C307A"/>
    <w:rsid w:val="004C3F3D"/>
    <w:rsid w:val="004D34D4"/>
    <w:rsid w:val="004D583E"/>
    <w:rsid w:val="004D6C94"/>
    <w:rsid w:val="004D7E7A"/>
    <w:rsid w:val="004E00C5"/>
    <w:rsid w:val="004E1F59"/>
    <w:rsid w:val="004E243E"/>
    <w:rsid w:val="004E3BFC"/>
    <w:rsid w:val="004E4E24"/>
    <w:rsid w:val="004E6225"/>
    <w:rsid w:val="004F572D"/>
    <w:rsid w:val="005006CF"/>
    <w:rsid w:val="005024E5"/>
    <w:rsid w:val="00503A0E"/>
    <w:rsid w:val="00503E13"/>
    <w:rsid w:val="005040F1"/>
    <w:rsid w:val="00505D7B"/>
    <w:rsid w:val="00506C19"/>
    <w:rsid w:val="00515177"/>
    <w:rsid w:val="0051540C"/>
    <w:rsid w:val="005158C1"/>
    <w:rsid w:val="00517B76"/>
    <w:rsid w:val="00520D03"/>
    <w:rsid w:val="00523978"/>
    <w:rsid w:val="00524D31"/>
    <w:rsid w:val="005256FE"/>
    <w:rsid w:val="00530AB7"/>
    <w:rsid w:val="00531BAC"/>
    <w:rsid w:val="005327FE"/>
    <w:rsid w:val="00532ACB"/>
    <w:rsid w:val="00532B02"/>
    <w:rsid w:val="005350E0"/>
    <w:rsid w:val="00544166"/>
    <w:rsid w:val="00545BBF"/>
    <w:rsid w:val="00551832"/>
    <w:rsid w:val="00553F75"/>
    <w:rsid w:val="00554D66"/>
    <w:rsid w:val="00555F40"/>
    <w:rsid w:val="00561888"/>
    <w:rsid w:val="005626AB"/>
    <w:rsid w:val="00567CA7"/>
    <w:rsid w:val="00573252"/>
    <w:rsid w:val="0057658E"/>
    <w:rsid w:val="005772E9"/>
    <w:rsid w:val="00580766"/>
    <w:rsid w:val="005840AE"/>
    <w:rsid w:val="005A759C"/>
    <w:rsid w:val="005B3D3F"/>
    <w:rsid w:val="005B6513"/>
    <w:rsid w:val="005B6982"/>
    <w:rsid w:val="005C089B"/>
    <w:rsid w:val="005C17F9"/>
    <w:rsid w:val="005C350F"/>
    <w:rsid w:val="005C4EA8"/>
    <w:rsid w:val="005C672F"/>
    <w:rsid w:val="005C74A9"/>
    <w:rsid w:val="005D261D"/>
    <w:rsid w:val="005D345A"/>
    <w:rsid w:val="005D3D24"/>
    <w:rsid w:val="005D6B32"/>
    <w:rsid w:val="005D77F3"/>
    <w:rsid w:val="005E5715"/>
    <w:rsid w:val="005F05F0"/>
    <w:rsid w:val="006022E7"/>
    <w:rsid w:val="006044EC"/>
    <w:rsid w:val="00606F63"/>
    <w:rsid w:val="00607CE9"/>
    <w:rsid w:val="006205B2"/>
    <w:rsid w:val="006253F8"/>
    <w:rsid w:val="0062661C"/>
    <w:rsid w:val="006319AE"/>
    <w:rsid w:val="00632C78"/>
    <w:rsid w:val="00636002"/>
    <w:rsid w:val="00636F42"/>
    <w:rsid w:val="006513EA"/>
    <w:rsid w:val="00656A70"/>
    <w:rsid w:val="006715AA"/>
    <w:rsid w:val="00672E73"/>
    <w:rsid w:val="00674CC7"/>
    <w:rsid w:val="00674E56"/>
    <w:rsid w:val="00675567"/>
    <w:rsid w:val="006833CC"/>
    <w:rsid w:val="00687C29"/>
    <w:rsid w:val="00694837"/>
    <w:rsid w:val="006B24F6"/>
    <w:rsid w:val="006B399D"/>
    <w:rsid w:val="006B4F66"/>
    <w:rsid w:val="006B6AFC"/>
    <w:rsid w:val="006C0A34"/>
    <w:rsid w:val="006C317B"/>
    <w:rsid w:val="006C4C10"/>
    <w:rsid w:val="006C6E51"/>
    <w:rsid w:val="006D5D90"/>
    <w:rsid w:val="006E65E6"/>
    <w:rsid w:val="006E7497"/>
    <w:rsid w:val="006F123D"/>
    <w:rsid w:val="006F2C96"/>
    <w:rsid w:val="006F4DEC"/>
    <w:rsid w:val="00706C1C"/>
    <w:rsid w:val="00711137"/>
    <w:rsid w:val="00712970"/>
    <w:rsid w:val="00713CD5"/>
    <w:rsid w:val="007157C8"/>
    <w:rsid w:val="00721000"/>
    <w:rsid w:val="00726C2F"/>
    <w:rsid w:val="00726F8A"/>
    <w:rsid w:val="00727D50"/>
    <w:rsid w:val="00734FEB"/>
    <w:rsid w:val="00735904"/>
    <w:rsid w:val="00737238"/>
    <w:rsid w:val="007400A5"/>
    <w:rsid w:val="00740240"/>
    <w:rsid w:val="00745CD1"/>
    <w:rsid w:val="0074633A"/>
    <w:rsid w:val="00750657"/>
    <w:rsid w:val="00752316"/>
    <w:rsid w:val="00757A8C"/>
    <w:rsid w:val="007626CB"/>
    <w:rsid w:val="0076328D"/>
    <w:rsid w:val="00763DF8"/>
    <w:rsid w:val="0076436F"/>
    <w:rsid w:val="007678A3"/>
    <w:rsid w:val="007764C4"/>
    <w:rsid w:val="00777E92"/>
    <w:rsid w:val="007850B8"/>
    <w:rsid w:val="00793436"/>
    <w:rsid w:val="007A6052"/>
    <w:rsid w:val="007B4A91"/>
    <w:rsid w:val="007C357D"/>
    <w:rsid w:val="007C4CBA"/>
    <w:rsid w:val="007C4F8C"/>
    <w:rsid w:val="007C7A2F"/>
    <w:rsid w:val="007D15A0"/>
    <w:rsid w:val="007D32EF"/>
    <w:rsid w:val="007D46A2"/>
    <w:rsid w:val="007D6181"/>
    <w:rsid w:val="007D61FF"/>
    <w:rsid w:val="007D698E"/>
    <w:rsid w:val="007D6E48"/>
    <w:rsid w:val="007D7E21"/>
    <w:rsid w:val="007E2898"/>
    <w:rsid w:val="007E38BB"/>
    <w:rsid w:val="007E4943"/>
    <w:rsid w:val="007E4B1D"/>
    <w:rsid w:val="007F0DF0"/>
    <w:rsid w:val="007F0F67"/>
    <w:rsid w:val="007F2904"/>
    <w:rsid w:val="007F4E26"/>
    <w:rsid w:val="00803F11"/>
    <w:rsid w:val="00811B2F"/>
    <w:rsid w:val="0081360E"/>
    <w:rsid w:val="008144AA"/>
    <w:rsid w:val="00817FEF"/>
    <w:rsid w:val="00821018"/>
    <w:rsid w:val="00821580"/>
    <w:rsid w:val="0082708C"/>
    <w:rsid w:val="008346AA"/>
    <w:rsid w:val="00842783"/>
    <w:rsid w:val="008458F5"/>
    <w:rsid w:val="00846407"/>
    <w:rsid w:val="008513A3"/>
    <w:rsid w:val="00853E57"/>
    <w:rsid w:val="00854662"/>
    <w:rsid w:val="00861C98"/>
    <w:rsid w:val="00863C51"/>
    <w:rsid w:val="008672F5"/>
    <w:rsid w:val="008750E8"/>
    <w:rsid w:val="008811A8"/>
    <w:rsid w:val="0088382E"/>
    <w:rsid w:val="00885413"/>
    <w:rsid w:val="00885472"/>
    <w:rsid w:val="00885890"/>
    <w:rsid w:val="00885A52"/>
    <w:rsid w:val="008865E5"/>
    <w:rsid w:val="008866B9"/>
    <w:rsid w:val="0089558C"/>
    <w:rsid w:val="00896FD4"/>
    <w:rsid w:val="008A3DD9"/>
    <w:rsid w:val="008A40D9"/>
    <w:rsid w:val="008A473C"/>
    <w:rsid w:val="008B3A06"/>
    <w:rsid w:val="008B488A"/>
    <w:rsid w:val="008B4A30"/>
    <w:rsid w:val="008B6D2F"/>
    <w:rsid w:val="008C4634"/>
    <w:rsid w:val="008D1B47"/>
    <w:rsid w:val="008D1D04"/>
    <w:rsid w:val="008D355C"/>
    <w:rsid w:val="008D4FDB"/>
    <w:rsid w:val="008D5012"/>
    <w:rsid w:val="008D60B6"/>
    <w:rsid w:val="008D749E"/>
    <w:rsid w:val="008D76D5"/>
    <w:rsid w:val="008E4B5F"/>
    <w:rsid w:val="008E59A5"/>
    <w:rsid w:val="008E62D7"/>
    <w:rsid w:val="008F1F6D"/>
    <w:rsid w:val="008F5B12"/>
    <w:rsid w:val="008F6CF4"/>
    <w:rsid w:val="00912A50"/>
    <w:rsid w:val="00914A2F"/>
    <w:rsid w:val="00915A31"/>
    <w:rsid w:val="0092264E"/>
    <w:rsid w:val="0092693A"/>
    <w:rsid w:val="0093037B"/>
    <w:rsid w:val="00930BCC"/>
    <w:rsid w:val="00937D6F"/>
    <w:rsid w:val="0094039A"/>
    <w:rsid w:val="00941555"/>
    <w:rsid w:val="009422E3"/>
    <w:rsid w:val="009428DB"/>
    <w:rsid w:val="0094354B"/>
    <w:rsid w:val="00961148"/>
    <w:rsid w:val="00961D8F"/>
    <w:rsid w:val="00967C11"/>
    <w:rsid w:val="00970890"/>
    <w:rsid w:val="00973503"/>
    <w:rsid w:val="009737A0"/>
    <w:rsid w:val="00973E13"/>
    <w:rsid w:val="00974874"/>
    <w:rsid w:val="009823EE"/>
    <w:rsid w:val="009835F0"/>
    <w:rsid w:val="0099252F"/>
    <w:rsid w:val="009A279E"/>
    <w:rsid w:val="009A4310"/>
    <w:rsid w:val="009A4B22"/>
    <w:rsid w:val="009A536F"/>
    <w:rsid w:val="009A65A5"/>
    <w:rsid w:val="009B75BD"/>
    <w:rsid w:val="009C4A9F"/>
    <w:rsid w:val="009C76D8"/>
    <w:rsid w:val="009D0237"/>
    <w:rsid w:val="009D1B23"/>
    <w:rsid w:val="009D28E2"/>
    <w:rsid w:val="009D56DC"/>
    <w:rsid w:val="009E0381"/>
    <w:rsid w:val="009E160A"/>
    <w:rsid w:val="009E7211"/>
    <w:rsid w:val="009F024B"/>
    <w:rsid w:val="009F06FF"/>
    <w:rsid w:val="009F0F00"/>
    <w:rsid w:val="009F180A"/>
    <w:rsid w:val="009F3D0B"/>
    <w:rsid w:val="009F4BB7"/>
    <w:rsid w:val="00A01404"/>
    <w:rsid w:val="00A05E50"/>
    <w:rsid w:val="00A177C6"/>
    <w:rsid w:val="00A25656"/>
    <w:rsid w:val="00A25AF0"/>
    <w:rsid w:val="00A263C9"/>
    <w:rsid w:val="00A335C6"/>
    <w:rsid w:val="00A362A1"/>
    <w:rsid w:val="00A368B0"/>
    <w:rsid w:val="00A37FCB"/>
    <w:rsid w:val="00A41493"/>
    <w:rsid w:val="00A43910"/>
    <w:rsid w:val="00A468B4"/>
    <w:rsid w:val="00A47AF5"/>
    <w:rsid w:val="00A5016D"/>
    <w:rsid w:val="00A535CA"/>
    <w:rsid w:val="00A55039"/>
    <w:rsid w:val="00A57068"/>
    <w:rsid w:val="00A60A69"/>
    <w:rsid w:val="00A77C1D"/>
    <w:rsid w:val="00A82DD8"/>
    <w:rsid w:val="00A834B9"/>
    <w:rsid w:val="00A8392B"/>
    <w:rsid w:val="00A83E2F"/>
    <w:rsid w:val="00A840C6"/>
    <w:rsid w:val="00A85E82"/>
    <w:rsid w:val="00A87AF3"/>
    <w:rsid w:val="00A902EC"/>
    <w:rsid w:val="00A92724"/>
    <w:rsid w:val="00A93129"/>
    <w:rsid w:val="00A93209"/>
    <w:rsid w:val="00A94F58"/>
    <w:rsid w:val="00AA006A"/>
    <w:rsid w:val="00AA0AC4"/>
    <w:rsid w:val="00AA2418"/>
    <w:rsid w:val="00AA2F24"/>
    <w:rsid w:val="00AA76CC"/>
    <w:rsid w:val="00AB5F5B"/>
    <w:rsid w:val="00AC07C5"/>
    <w:rsid w:val="00AC2BD0"/>
    <w:rsid w:val="00AC4B46"/>
    <w:rsid w:val="00AC62DB"/>
    <w:rsid w:val="00AC65A1"/>
    <w:rsid w:val="00AC7395"/>
    <w:rsid w:val="00AD0610"/>
    <w:rsid w:val="00AD2B48"/>
    <w:rsid w:val="00AD36EB"/>
    <w:rsid w:val="00AD5DD6"/>
    <w:rsid w:val="00AD5DF7"/>
    <w:rsid w:val="00AD63E2"/>
    <w:rsid w:val="00AE11CF"/>
    <w:rsid w:val="00AE2A86"/>
    <w:rsid w:val="00AE38E3"/>
    <w:rsid w:val="00AE5D2D"/>
    <w:rsid w:val="00AE6AFC"/>
    <w:rsid w:val="00AE7114"/>
    <w:rsid w:val="00AF10C2"/>
    <w:rsid w:val="00AF1642"/>
    <w:rsid w:val="00AF1654"/>
    <w:rsid w:val="00AF179A"/>
    <w:rsid w:val="00AF5910"/>
    <w:rsid w:val="00B03EE5"/>
    <w:rsid w:val="00B06040"/>
    <w:rsid w:val="00B11FD5"/>
    <w:rsid w:val="00B14326"/>
    <w:rsid w:val="00B15820"/>
    <w:rsid w:val="00B217F6"/>
    <w:rsid w:val="00B21F7A"/>
    <w:rsid w:val="00B40964"/>
    <w:rsid w:val="00B40AEC"/>
    <w:rsid w:val="00B41DC2"/>
    <w:rsid w:val="00B4207E"/>
    <w:rsid w:val="00B46C74"/>
    <w:rsid w:val="00B55D78"/>
    <w:rsid w:val="00B617EF"/>
    <w:rsid w:val="00B64C39"/>
    <w:rsid w:val="00B6578F"/>
    <w:rsid w:val="00B672CD"/>
    <w:rsid w:val="00B73FA0"/>
    <w:rsid w:val="00B75130"/>
    <w:rsid w:val="00B760BE"/>
    <w:rsid w:val="00B808CE"/>
    <w:rsid w:val="00B81CD3"/>
    <w:rsid w:val="00B919A5"/>
    <w:rsid w:val="00B92032"/>
    <w:rsid w:val="00B93D45"/>
    <w:rsid w:val="00B9596A"/>
    <w:rsid w:val="00B97C8E"/>
    <w:rsid w:val="00B97FE7"/>
    <w:rsid w:val="00BA3BA3"/>
    <w:rsid w:val="00BA3E73"/>
    <w:rsid w:val="00BB1292"/>
    <w:rsid w:val="00BB3154"/>
    <w:rsid w:val="00BC1CCE"/>
    <w:rsid w:val="00BC475C"/>
    <w:rsid w:val="00BC5DB2"/>
    <w:rsid w:val="00BD22E8"/>
    <w:rsid w:val="00BD3DE6"/>
    <w:rsid w:val="00BD6C81"/>
    <w:rsid w:val="00BD7EC2"/>
    <w:rsid w:val="00BE2C30"/>
    <w:rsid w:val="00BE3750"/>
    <w:rsid w:val="00BE3B9A"/>
    <w:rsid w:val="00BF1DC6"/>
    <w:rsid w:val="00BF6116"/>
    <w:rsid w:val="00BF7BDF"/>
    <w:rsid w:val="00C04B27"/>
    <w:rsid w:val="00C0516D"/>
    <w:rsid w:val="00C07C33"/>
    <w:rsid w:val="00C1117D"/>
    <w:rsid w:val="00C11973"/>
    <w:rsid w:val="00C11BAD"/>
    <w:rsid w:val="00C15ECA"/>
    <w:rsid w:val="00C208BB"/>
    <w:rsid w:val="00C20A31"/>
    <w:rsid w:val="00C23032"/>
    <w:rsid w:val="00C23F27"/>
    <w:rsid w:val="00C27A4C"/>
    <w:rsid w:val="00C27AFE"/>
    <w:rsid w:val="00C32C77"/>
    <w:rsid w:val="00C33263"/>
    <w:rsid w:val="00C34496"/>
    <w:rsid w:val="00C442F4"/>
    <w:rsid w:val="00C44990"/>
    <w:rsid w:val="00C51607"/>
    <w:rsid w:val="00C52C85"/>
    <w:rsid w:val="00C52D36"/>
    <w:rsid w:val="00C55FAC"/>
    <w:rsid w:val="00C5650C"/>
    <w:rsid w:val="00C6016B"/>
    <w:rsid w:val="00C644DE"/>
    <w:rsid w:val="00C652FC"/>
    <w:rsid w:val="00C702DD"/>
    <w:rsid w:val="00C71843"/>
    <w:rsid w:val="00C7386C"/>
    <w:rsid w:val="00C73DEF"/>
    <w:rsid w:val="00C802C4"/>
    <w:rsid w:val="00C85301"/>
    <w:rsid w:val="00C87386"/>
    <w:rsid w:val="00C90E99"/>
    <w:rsid w:val="00C91160"/>
    <w:rsid w:val="00C93902"/>
    <w:rsid w:val="00C9553E"/>
    <w:rsid w:val="00C9687B"/>
    <w:rsid w:val="00C979D4"/>
    <w:rsid w:val="00CA21D7"/>
    <w:rsid w:val="00CA3DD2"/>
    <w:rsid w:val="00CA433B"/>
    <w:rsid w:val="00CA5384"/>
    <w:rsid w:val="00CB2571"/>
    <w:rsid w:val="00CB3074"/>
    <w:rsid w:val="00CB3995"/>
    <w:rsid w:val="00CB5C5B"/>
    <w:rsid w:val="00CB7F82"/>
    <w:rsid w:val="00CC0692"/>
    <w:rsid w:val="00CC2714"/>
    <w:rsid w:val="00CD4237"/>
    <w:rsid w:val="00CE1D28"/>
    <w:rsid w:val="00CE4331"/>
    <w:rsid w:val="00CF3BED"/>
    <w:rsid w:val="00CF53AD"/>
    <w:rsid w:val="00CF69AE"/>
    <w:rsid w:val="00D00230"/>
    <w:rsid w:val="00D00D36"/>
    <w:rsid w:val="00D01BF1"/>
    <w:rsid w:val="00D01F44"/>
    <w:rsid w:val="00D041F6"/>
    <w:rsid w:val="00D04B70"/>
    <w:rsid w:val="00D04F12"/>
    <w:rsid w:val="00D1028A"/>
    <w:rsid w:val="00D1396D"/>
    <w:rsid w:val="00D33E90"/>
    <w:rsid w:val="00D41E86"/>
    <w:rsid w:val="00D45867"/>
    <w:rsid w:val="00D460EB"/>
    <w:rsid w:val="00D47985"/>
    <w:rsid w:val="00D5091D"/>
    <w:rsid w:val="00D52739"/>
    <w:rsid w:val="00D54043"/>
    <w:rsid w:val="00D54C13"/>
    <w:rsid w:val="00D55214"/>
    <w:rsid w:val="00D564ED"/>
    <w:rsid w:val="00D5763C"/>
    <w:rsid w:val="00D64398"/>
    <w:rsid w:val="00D66273"/>
    <w:rsid w:val="00D73AC9"/>
    <w:rsid w:val="00D80078"/>
    <w:rsid w:val="00D8139E"/>
    <w:rsid w:val="00D84B1C"/>
    <w:rsid w:val="00D857F3"/>
    <w:rsid w:val="00D8591B"/>
    <w:rsid w:val="00D860BE"/>
    <w:rsid w:val="00D87186"/>
    <w:rsid w:val="00D872EB"/>
    <w:rsid w:val="00D908B5"/>
    <w:rsid w:val="00D93F57"/>
    <w:rsid w:val="00DA299F"/>
    <w:rsid w:val="00DA2A11"/>
    <w:rsid w:val="00DA3081"/>
    <w:rsid w:val="00DA4CBD"/>
    <w:rsid w:val="00DB1E2A"/>
    <w:rsid w:val="00DB2AC2"/>
    <w:rsid w:val="00DB573B"/>
    <w:rsid w:val="00DC5A31"/>
    <w:rsid w:val="00DD31B0"/>
    <w:rsid w:val="00DD4905"/>
    <w:rsid w:val="00DD4DAC"/>
    <w:rsid w:val="00DD5F13"/>
    <w:rsid w:val="00DE09E9"/>
    <w:rsid w:val="00DE120B"/>
    <w:rsid w:val="00DE13CC"/>
    <w:rsid w:val="00DE278D"/>
    <w:rsid w:val="00DE52FC"/>
    <w:rsid w:val="00DE5CDC"/>
    <w:rsid w:val="00DF78BD"/>
    <w:rsid w:val="00E00134"/>
    <w:rsid w:val="00E0044C"/>
    <w:rsid w:val="00E0229F"/>
    <w:rsid w:val="00E030D1"/>
    <w:rsid w:val="00E050DD"/>
    <w:rsid w:val="00E17133"/>
    <w:rsid w:val="00E21865"/>
    <w:rsid w:val="00E2235C"/>
    <w:rsid w:val="00E26983"/>
    <w:rsid w:val="00E300D6"/>
    <w:rsid w:val="00E336BA"/>
    <w:rsid w:val="00E37B0B"/>
    <w:rsid w:val="00E5568A"/>
    <w:rsid w:val="00E57347"/>
    <w:rsid w:val="00E60355"/>
    <w:rsid w:val="00E61DA5"/>
    <w:rsid w:val="00E61EFA"/>
    <w:rsid w:val="00E63AE1"/>
    <w:rsid w:val="00E64287"/>
    <w:rsid w:val="00E72C67"/>
    <w:rsid w:val="00E73883"/>
    <w:rsid w:val="00E74C01"/>
    <w:rsid w:val="00E75017"/>
    <w:rsid w:val="00E75584"/>
    <w:rsid w:val="00E81021"/>
    <w:rsid w:val="00E828CA"/>
    <w:rsid w:val="00EA49E9"/>
    <w:rsid w:val="00EA5BC1"/>
    <w:rsid w:val="00EA65BE"/>
    <w:rsid w:val="00EB4EC0"/>
    <w:rsid w:val="00EC162B"/>
    <w:rsid w:val="00EC1B8F"/>
    <w:rsid w:val="00EC25B1"/>
    <w:rsid w:val="00EC574D"/>
    <w:rsid w:val="00EC6F53"/>
    <w:rsid w:val="00ED105D"/>
    <w:rsid w:val="00ED5DBC"/>
    <w:rsid w:val="00EE1389"/>
    <w:rsid w:val="00EE26C1"/>
    <w:rsid w:val="00EE65F7"/>
    <w:rsid w:val="00EF0207"/>
    <w:rsid w:val="00EF237A"/>
    <w:rsid w:val="00EF4AEE"/>
    <w:rsid w:val="00EF4D90"/>
    <w:rsid w:val="00EF5959"/>
    <w:rsid w:val="00EF66B7"/>
    <w:rsid w:val="00EF6ADC"/>
    <w:rsid w:val="00EF707A"/>
    <w:rsid w:val="00F00BD2"/>
    <w:rsid w:val="00F04D9D"/>
    <w:rsid w:val="00F05DEC"/>
    <w:rsid w:val="00F13A0E"/>
    <w:rsid w:val="00F212B1"/>
    <w:rsid w:val="00F21A08"/>
    <w:rsid w:val="00F23340"/>
    <w:rsid w:val="00F2583E"/>
    <w:rsid w:val="00F271BE"/>
    <w:rsid w:val="00F33AA2"/>
    <w:rsid w:val="00F422FC"/>
    <w:rsid w:val="00F4373B"/>
    <w:rsid w:val="00F43FE3"/>
    <w:rsid w:val="00F450F7"/>
    <w:rsid w:val="00F454DD"/>
    <w:rsid w:val="00F468C9"/>
    <w:rsid w:val="00F566DD"/>
    <w:rsid w:val="00F601DE"/>
    <w:rsid w:val="00F61080"/>
    <w:rsid w:val="00F62D49"/>
    <w:rsid w:val="00F651FA"/>
    <w:rsid w:val="00F65CE8"/>
    <w:rsid w:val="00F70FB8"/>
    <w:rsid w:val="00F82648"/>
    <w:rsid w:val="00F82CAF"/>
    <w:rsid w:val="00F86003"/>
    <w:rsid w:val="00F87CC3"/>
    <w:rsid w:val="00F91E97"/>
    <w:rsid w:val="00F94187"/>
    <w:rsid w:val="00FA0DAF"/>
    <w:rsid w:val="00FA2E9C"/>
    <w:rsid w:val="00FA30DE"/>
    <w:rsid w:val="00FA3DA3"/>
    <w:rsid w:val="00FA3E3E"/>
    <w:rsid w:val="00FB2EF1"/>
    <w:rsid w:val="00FB3E0A"/>
    <w:rsid w:val="00FB4958"/>
    <w:rsid w:val="00FB5C79"/>
    <w:rsid w:val="00FB5E81"/>
    <w:rsid w:val="00FB6A7D"/>
    <w:rsid w:val="00FB6B2A"/>
    <w:rsid w:val="00FB6F5E"/>
    <w:rsid w:val="00FC1BFC"/>
    <w:rsid w:val="00FC24E5"/>
    <w:rsid w:val="00FC322F"/>
    <w:rsid w:val="00FC4D5B"/>
    <w:rsid w:val="00FC5E4C"/>
    <w:rsid w:val="00FC77B0"/>
    <w:rsid w:val="00FD0A48"/>
    <w:rsid w:val="00FD56FF"/>
    <w:rsid w:val="00FE2492"/>
    <w:rsid w:val="00FE3F86"/>
    <w:rsid w:val="00FE5352"/>
    <w:rsid w:val="00FF1870"/>
    <w:rsid w:val="00FF2DD7"/>
    <w:rsid w:val="00FF3413"/>
    <w:rsid w:val="00FF5B01"/>
    <w:rsid w:val="00FF644E"/>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3B"/>
    <w:pPr>
      <w:spacing w:after="120"/>
      <w:contextualSpacing/>
    </w:pPr>
    <w:rPr>
      <w:sz w:val="20"/>
      <w:lang w:val="en-US"/>
    </w:rPr>
  </w:style>
  <w:style w:type="paragraph" w:styleId="Heading1">
    <w:name w:val="heading 1"/>
    <w:basedOn w:val="Normal"/>
    <w:next w:val="Normal"/>
    <w:link w:val="Heading1Char"/>
    <w:autoRedefine/>
    <w:uiPriority w:val="9"/>
    <w:qFormat/>
    <w:rsid w:val="000C0483"/>
    <w:pPr>
      <w:keepNext/>
      <w:keepLines/>
      <w:pBdr>
        <w:top w:val="single" w:sz="4" w:space="1" w:color="auto"/>
        <w:left w:val="single" w:sz="4" w:space="4" w:color="auto"/>
        <w:bottom w:val="single" w:sz="4" w:space="1" w:color="auto"/>
        <w:right w:val="single" w:sz="4" w:space="4" w:color="auto"/>
      </w:pBdr>
      <w:spacing w:after="60"/>
      <w:outlineLvl w:val="0"/>
    </w:pPr>
    <w:rPr>
      <w:rFonts w:eastAsiaTheme="majorEastAsia" w:cstheme="majorBidi"/>
      <w:b/>
      <w:bCs/>
      <w:color w:val="365F91" w:themeColor="accent1" w:themeShade="BF"/>
      <w:sz w:val="26"/>
      <w:szCs w:val="28"/>
      <w:u w:val="single"/>
    </w:rPr>
  </w:style>
  <w:style w:type="paragraph" w:styleId="Heading2">
    <w:name w:val="heading 2"/>
    <w:basedOn w:val="Normal"/>
    <w:next w:val="Normal"/>
    <w:link w:val="Heading2Char"/>
    <w:autoRedefine/>
    <w:uiPriority w:val="9"/>
    <w:unhideWhenUsed/>
    <w:qFormat/>
    <w:rsid w:val="000C0483"/>
    <w:pPr>
      <w:keepNext/>
      <w:keepLines/>
      <w:pBdr>
        <w:top w:val="dotted" w:sz="8" w:space="1" w:color="auto"/>
        <w:left w:val="dotted" w:sz="8" w:space="4" w:color="auto"/>
        <w:bottom w:val="dotted" w:sz="8" w:space="1" w:color="auto"/>
        <w:right w:val="dotted" w:sz="8" w:space="4" w:color="auto"/>
      </w:pBdr>
      <w:spacing w:before="60" w:after="60"/>
      <w:outlineLvl w:val="1"/>
    </w:pPr>
    <w:rPr>
      <w:rFonts w:eastAsiaTheme="majorEastAsia" w:cstheme="majorBidi"/>
      <w:b/>
      <w:bCs/>
      <w:color w:val="4F81BD" w:themeColor="accent1"/>
      <w:sz w:val="24"/>
      <w:szCs w:val="26"/>
      <w:u w:val="single"/>
    </w:rPr>
  </w:style>
  <w:style w:type="paragraph" w:styleId="Heading3">
    <w:name w:val="heading 3"/>
    <w:basedOn w:val="Normal"/>
    <w:next w:val="Normal"/>
    <w:link w:val="Heading3Char"/>
    <w:autoRedefine/>
    <w:uiPriority w:val="9"/>
    <w:unhideWhenUsed/>
    <w:qFormat/>
    <w:rsid w:val="000C0483"/>
    <w:pPr>
      <w:keepNext/>
      <w:keepLines/>
      <w:pBdr>
        <w:top w:val="dotted" w:sz="2" w:space="1" w:color="auto"/>
        <w:left w:val="dotted" w:sz="2" w:space="4" w:color="auto"/>
        <w:bottom w:val="dotted" w:sz="2" w:space="1" w:color="auto"/>
        <w:right w:val="dotted" w:sz="2" w:space="4" w:color="auto"/>
      </w:pBdr>
      <w:spacing w:before="60" w:after="60"/>
      <w:outlineLvl w:val="2"/>
    </w:pPr>
    <w:rPr>
      <w:rFonts w:eastAsiaTheme="majorEastAsia" w:cstheme="majorBidi"/>
      <w:b/>
      <w:bCs/>
      <w:color w:val="4F81BD" w:themeColor="accent1"/>
      <w:sz w:val="22"/>
    </w:rPr>
  </w:style>
  <w:style w:type="paragraph" w:styleId="Heading4">
    <w:name w:val="heading 4"/>
    <w:basedOn w:val="Heading2"/>
    <w:next w:val="Normal"/>
    <w:link w:val="Heading4Char"/>
    <w:autoRedefine/>
    <w:uiPriority w:val="9"/>
    <w:unhideWhenUsed/>
    <w:qFormat/>
    <w:rsid w:val="000C0483"/>
    <w:pPr>
      <w:pBdr>
        <w:top w:val="dotted" w:sz="8" w:space="1" w:color="404040" w:themeColor="text1" w:themeTint="BF"/>
        <w:left w:val="dotted" w:sz="8" w:space="4" w:color="404040" w:themeColor="text1" w:themeTint="BF"/>
        <w:bottom w:val="dotted" w:sz="8" w:space="1" w:color="404040" w:themeColor="text1" w:themeTint="BF"/>
        <w:right w:val="dotted" w:sz="8" w:space="4" w:color="404040" w:themeColor="text1" w:themeTint="BF"/>
      </w:pBdr>
      <w:spacing w:before="0"/>
      <w:outlineLvl w:val="3"/>
    </w:pPr>
    <w:rPr>
      <w:bCs w:val="0"/>
      <w:i/>
      <w:iCs/>
      <w:color w:val="215868" w:themeColor="accent5" w:themeShade="8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83"/>
    <w:rPr>
      <w:rFonts w:eastAsiaTheme="majorEastAsia" w:cstheme="majorBidi"/>
      <w:b/>
      <w:bCs/>
      <w:color w:val="365F91" w:themeColor="accent1" w:themeShade="BF"/>
      <w:sz w:val="26"/>
      <w:szCs w:val="28"/>
      <w:u w:val="single"/>
    </w:rPr>
  </w:style>
  <w:style w:type="character" w:customStyle="1" w:styleId="Heading2Char">
    <w:name w:val="Heading 2 Char"/>
    <w:basedOn w:val="DefaultParagraphFont"/>
    <w:link w:val="Heading2"/>
    <w:uiPriority w:val="9"/>
    <w:rsid w:val="000C0483"/>
    <w:rPr>
      <w:rFonts w:eastAsiaTheme="majorEastAsia" w:cstheme="majorBidi"/>
      <w:b/>
      <w:bCs/>
      <w:color w:val="4F81BD" w:themeColor="accent1"/>
      <w:sz w:val="24"/>
      <w:szCs w:val="26"/>
      <w:u w:val="single"/>
    </w:rPr>
  </w:style>
  <w:style w:type="character" w:customStyle="1" w:styleId="Heading3Char">
    <w:name w:val="Heading 3 Char"/>
    <w:basedOn w:val="DefaultParagraphFont"/>
    <w:link w:val="Heading3"/>
    <w:uiPriority w:val="9"/>
    <w:rsid w:val="000C0483"/>
    <w:rPr>
      <w:rFonts w:eastAsiaTheme="majorEastAsia" w:cstheme="majorBidi"/>
      <w:b/>
      <w:bCs/>
      <w:color w:val="4F81BD" w:themeColor="accent1"/>
    </w:rPr>
  </w:style>
  <w:style w:type="paragraph" w:styleId="NoSpacing">
    <w:name w:val="No Spacing"/>
    <w:aliases w:val="Cases"/>
    <w:basedOn w:val="Heading2"/>
    <w:next w:val="Normal"/>
    <w:autoRedefine/>
    <w:uiPriority w:val="1"/>
    <w:qFormat/>
    <w:rsid w:val="002916C3"/>
    <w:pPr>
      <w:spacing w:before="200"/>
    </w:pPr>
    <w:rPr>
      <w:i/>
      <w:color w:val="auto"/>
    </w:rPr>
  </w:style>
  <w:style w:type="paragraph" w:styleId="Subtitle">
    <w:name w:val="Subtitle"/>
    <w:aliases w:val="Statute"/>
    <w:basedOn w:val="Heading2"/>
    <w:next w:val="Normal"/>
    <w:link w:val="SubtitleChar"/>
    <w:autoRedefine/>
    <w:uiPriority w:val="11"/>
    <w:qFormat/>
    <w:rsid w:val="00D73AC9"/>
    <w:pPr>
      <w:numPr>
        <w:ilvl w:val="1"/>
      </w:numPr>
    </w:pPr>
    <w:rPr>
      <w:iCs/>
      <w:color w:val="auto"/>
      <w:spacing w:val="15"/>
      <w:szCs w:val="24"/>
    </w:rPr>
  </w:style>
  <w:style w:type="character" w:customStyle="1" w:styleId="SubtitleChar">
    <w:name w:val="Subtitle Char"/>
    <w:aliases w:val="Statute Char"/>
    <w:basedOn w:val="DefaultParagraphFont"/>
    <w:link w:val="Subtitle"/>
    <w:uiPriority w:val="11"/>
    <w:rsid w:val="00D73AC9"/>
    <w:rPr>
      <w:rFonts w:ascii="Times New Roman" w:eastAsiaTheme="majorEastAsia" w:hAnsi="Times New Roman" w:cstheme="majorBidi"/>
      <w:b/>
      <w:bCs/>
      <w:iCs/>
      <w:spacing w:val="15"/>
      <w:sz w:val="24"/>
      <w:szCs w:val="24"/>
      <w:u w:val="single"/>
    </w:rPr>
  </w:style>
  <w:style w:type="character" w:customStyle="1" w:styleId="Heading4Char">
    <w:name w:val="Heading 4 Char"/>
    <w:basedOn w:val="DefaultParagraphFont"/>
    <w:link w:val="Heading4"/>
    <w:uiPriority w:val="9"/>
    <w:rsid w:val="000C0483"/>
    <w:rPr>
      <w:rFonts w:eastAsiaTheme="majorEastAsia" w:cstheme="majorBidi"/>
      <w:b/>
      <w:i/>
      <w:iCs/>
      <w:color w:val="215868" w:themeColor="accent5" w:themeShade="80"/>
      <w:sz w:val="20"/>
      <w:szCs w:val="26"/>
    </w:rPr>
  </w:style>
  <w:style w:type="paragraph" w:styleId="ListParagraph">
    <w:name w:val="List Paragraph"/>
    <w:basedOn w:val="Normal"/>
    <w:uiPriority w:val="34"/>
    <w:qFormat/>
    <w:rsid w:val="006D5D90"/>
    <w:pPr>
      <w:ind w:left="720"/>
    </w:pPr>
  </w:style>
  <w:style w:type="table" w:styleId="TableGrid">
    <w:name w:val="Table Grid"/>
    <w:basedOn w:val="TableNormal"/>
    <w:uiPriority w:val="59"/>
    <w:rsid w:val="0021235D"/>
    <w:pPr>
      <w:spacing w:after="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semiHidden/>
    <w:rsid w:val="0014213B"/>
    <w:pPr>
      <w:spacing w:after="0" w:line="240" w:lineRule="auto"/>
      <w:ind w:left="1440"/>
      <w:contextualSpacing w:val="0"/>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AE2A86"/>
    <w:rPr>
      <w:color w:val="0000FF" w:themeColor="hyperlink"/>
      <w:u w:val="single"/>
    </w:rPr>
  </w:style>
  <w:style w:type="paragraph" w:customStyle="1" w:styleId="NoteLevel1">
    <w:name w:val="Note Level 1"/>
    <w:basedOn w:val="Normal"/>
    <w:uiPriority w:val="99"/>
    <w:unhideWhenUsed/>
    <w:rsid w:val="00234753"/>
    <w:pPr>
      <w:keepNext/>
      <w:numPr>
        <w:numId w:val="19"/>
      </w:numPr>
      <w:spacing w:after="0" w:line="240" w:lineRule="auto"/>
      <w:outlineLvl w:val="0"/>
    </w:pPr>
    <w:rPr>
      <w:rFonts w:ascii="Verdana" w:eastAsiaTheme="minorEastAsia" w:hAnsi="Verdana"/>
      <w:szCs w:val="24"/>
      <w:lang w:val="en-CA"/>
    </w:rPr>
  </w:style>
  <w:style w:type="paragraph" w:customStyle="1" w:styleId="NoteLevel2">
    <w:name w:val="Note Level 2"/>
    <w:basedOn w:val="Normal"/>
    <w:uiPriority w:val="99"/>
    <w:unhideWhenUsed/>
    <w:rsid w:val="00234753"/>
    <w:pPr>
      <w:keepNext/>
      <w:numPr>
        <w:ilvl w:val="1"/>
        <w:numId w:val="19"/>
      </w:numPr>
      <w:spacing w:after="0" w:line="240" w:lineRule="auto"/>
      <w:outlineLvl w:val="1"/>
    </w:pPr>
    <w:rPr>
      <w:rFonts w:ascii="Verdana" w:eastAsiaTheme="minorEastAsia" w:hAnsi="Verdana"/>
      <w:szCs w:val="24"/>
      <w:lang w:val="en-CA"/>
    </w:rPr>
  </w:style>
  <w:style w:type="paragraph" w:customStyle="1" w:styleId="NoteLevel3">
    <w:name w:val="Note Level 3"/>
    <w:basedOn w:val="Normal"/>
    <w:uiPriority w:val="99"/>
    <w:unhideWhenUsed/>
    <w:rsid w:val="00234753"/>
    <w:pPr>
      <w:keepNext/>
      <w:numPr>
        <w:ilvl w:val="2"/>
        <w:numId w:val="19"/>
      </w:numPr>
      <w:spacing w:after="0" w:line="240" w:lineRule="auto"/>
      <w:outlineLvl w:val="2"/>
    </w:pPr>
    <w:rPr>
      <w:rFonts w:ascii="Verdana" w:eastAsiaTheme="minorEastAsia" w:hAnsi="Verdana"/>
      <w:szCs w:val="24"/>
      <w:lang w:val="en-CA"/>
    </w:rPr>
  </w:style>
  <w:style w:type="paragraph" w:customStyle="1" w:styleId="NoteLevel4">
    <w:name w:val="Note Level 4"/>
    <w:basedOn w:val="Normal"/>
    <w:uiPriority w:val="99"/>
    <w:unhideWhenUsed/>
    <w:rsid w:val="00234753"/>
    <w:pPr>
      <w:keepNext/>
      <w:numPr>
        <w:ilvl w:val="3"/>
        <w:numId w:val="19"/>
      </w:numPr>
      <w:spacing w:after="0" w:line="240" w:lineRule="auto"/>
      <w:outlineLvl w:val="3"/>
    </w:pPr>
    <w:rPr>
      <w:rFonts w:ascii="Verdana" w:eastAsiaTheme="minorEastAsia" w:hAnsi="Verdana"/>
      <w:szCs w:val="24"/>
      <w:lang w:val="en-CA"/>
    </w:rPr>
  </w:style>
  <w:style w:type="paragraph" w:customStyle="1" w:styleId="NoteLevel5">
    <w:name w:val="Note Level 5"/>
    <w:basedOn w:val="Normal"/>
    <w:uiPriority w:val="99"/>
    <w:unhideWhenUsed/>
    <w:rsid w:val="00234753"/>
    <w:pPr>
      <w:keepNext/>
      <w:numPr>
        <w:ilvl w:val="4"/>
        <w:numId w:val="19"/>
      </w:numPr>
      <w:spacing w:after="0" w:line="240" w:lineRule="auto"/>
      <w:outlineLvl w:val="4"/>
    </w:pPr>
    <w:rPr>
      <w:rFonts w:ascii="Verdana" w:eastAsiaTheme="minorEastAsia" w:hAnsi="Verdana"/>
      <w:szCs w:val="24"/>
      <w:lang w:val="en-CA"/>
    </w:rPr>
  </w:style>
  <w:style w:type="paragraph" w:customStyle="1" w:styleId="NoteLevel6">
    <w:name w:val="Note Level 6"/>
    <w:basedOn w:val="Normal"/>
    <w:uiPriority w:val="99"/>
    <w:unhideWhenUsed/>
    <w:rsid w:val="00234753"/>
    <w:pPr>
      <w:keepNext/>
      <w:numPr>
        <w:ilvl w:val="5"/>
        <w:numId w:val="19"/>
      </w:numPr>
      <w:spacing w:after="0" w:line="240" w:lineRule="auto"/>
      <w:outlineLvl w:val="5"/>
    </w:pPr>
    <w:rPr>
      <w:rFonts w:ascii="Verdana" w:eastAsiaTheme="minorEastAsia" w:hAnsi="Verdana"/>
      <w:szCs w:val="24"/>
      <w:lang w:val="en-CA"/>
    </w:rPr>
  </w:style>
  <w:style w:type="paragraph" w:customStyle="1" w:styleId="NoteLevel7">
    <w:name w:val="Note Level 7"/>
    <w:basedOn w:val="Normal"/>
    <w:uiPriority w:val="99"/>
    <w:unhideWhenUsed/>
    <w:rsid w:val="00234753"/>
    <w:pPr>
      <w:keepNext/>
      <w:numPr>
        <w:ilvl w:val="6"/>
        <w:numId w:val="19"/>
      </w:numPr>
      <w:spacing w:after="0" w:line="240" w:lineRule="auto"/>
      <w:outlineLvl w:val="6"/>
    </w:pPr>
    <w:rPr>
      <w:rFonts w:ascii="Verdana" w:eastAsiaTheme="minorEastAsia" w:hAnsi="Verdana"/>
      <w:szCs w:val="24"/>
      <w:lang w:val="en-CA"/>
    </w:rPr>
  </w:style>
  <w:style w:type="paragraph" w:customStyle="1" w:styleId="NoteLevel8">
    <w:name w:val="Note Level 8"/>
    <w:basedOn w:val="Normal"/>
    <w:uiPriority w:val="99"/>
    <w:unhideWhenUsed/>
    <w:rsid w:val="00234753"/>
    <w:pPr>
      <w:keepNext/>
      <w:numPr>
        <w:ilvl w:val="7"/>
        <w:numId w:val="19"/>
      </w:numPr>
      <w:spacing w:after="0" w:line="240" w:lineRule="auto"/>
      <w:outlineLvl w:val="7"/>
    </w:pPr>
    <w:rPr>
      <w:rFonts w:ascii="Verdana" w:eastAsiaTheme="minorEastAsia" w:hAnsi="Verdana"/>
      <w:szCs w:val="24"/>
      <w:lang w:val="en-CA"/>
    </w:rPr>
  </w:style>
  <w:style w:type="paragraph" w:customStyle="1" w:styleId="NoteLevel9">
    <w:name w:val="Note Level 9"/>
    <w:basedOn w:val="Normal"/>
    <w:uiPriority w:val="99"/>
    <w:unhideWhenUsed/>
    <w:rsid w:val="00234753"/>
    <w:pPr>
      <w:keepNext/>
      <w:numPr>
        <w:ilvl w:val="8"/>
        <w:numId w:val="19"/>
      </w:numPr>
      <w:spacing w:after="0" w:line="240" w:lineRule="auto"/>
      <w:outlineLvl w:val="8"/>
    </w:pPr>
    <w:rPr>
      <w:rFonts w:ascii="Verdana" w:eastAsiaTheme="minorEastAsia" w:hAnsi="Verdana"/>
      <w:szCs w:val="24"/>
      <w:lang w:val="en-CA"/>
    </w:rPr>
  </w:style>
  <w:style w:type="paragraph" w:customStyle="1" w:styleId="para">
    <w:name w:val="para"/>
    <w:basedOn w:val="Normal"/>
    <w:rsid w:val="00322FC9"/>
    <w:pPr>
      <w:spacing w:before="100" w:beforeAutospacing="1" w:after="100" w:afterAutospacing="1" w:line="240" w:lineRule="auto"/>
      <w:contextualSpacing w:val="0"/>
    </w:pPr>
    <w:rPr>
      <w:rFonts w:ascii="Times New Roman" w:eastAsia="Times New Roman" w:hAnsi="Times New Roman" w:cs="Times New Roman"/>
      <w:sz w:val="24"/>
      <w:szCs w:val="24"/>
      <w:lang w:val="en-CA" w:eastAsia="zh-CN"/>
    </w:rPr>
  </w:style>
  <w:style w:type="paragraph" w:styleId="Header">
    <w:name w:val="header"/>
    <w:basedOn w:val="Normal"/>
    <w:link w:val="HeaderChar"/>
    <w:uiPriority w:val="99"/>
    <w:unhideWhenUsed/>
    <w:rsid w:val="00A53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CA"/>
    <w:rPr>
      <w:sz w:val="20"/>
      <w:lang w:val="en-US"/>
    </w:rPr>
  </w:style>
  <w:style w:type="paragraph" w:styleId="Footer">
    <w:name w:val="footer"/>
    <w:basedOn w:val="Normal"/>
    <w:link w:val="FooterChar"/>
    <w:uiPriority w:val="99"/>
    <w:unhideWhenUsed/>
    <w:rsid w:val="00A53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CA"/>
    <w:rPr>
      <w:sz w:val="20"/>
      <w:lang w:val="en-US"/>
    </w:rPr>
  </w:style>
  <w:style w:type="paragraph" w:customStyle="1" w:styleId="sec3">
    <w:name w:val="sec3"/>
    <w:basedOn w:val="Normal"/>
    <w:rsid w:val="005F05F0"/>
    <w:pPr>
      <w:spacing w:before="100" w:beforeAutospacing="1" w:after="100" w:afterAutospacing="1" w:line="240" w:lineRule="auto"/>
      <w:contextualSpacing w:val="0"/>
    </w:pPr>
    <w:rPr>
      <w:rFonts w:ascii="Times New Roman" w:eastAsia="Times New Roman" w:hAnsi="Times New Roman" w:cs="Times New Roman"/>
      <w:sz w:val="24"/>
      <w:szCs w:val="24"/>
      <w:lang w:val="en-CA" w:eastAsia="zh-CN"/>
    </w:rPr>
  </w:style>
  <w:style w:type="paragraph" w:customStyle="1" w:styleId="sub">
    <w:name w:val="sub"/>
    <w:basedOn w:val="Normal"/>
    <w:rsid w:val="005F05F0"/>
    <w:pPr>
      <w:spacing w:before="100" w:beforeAutospacing="1" w:after="100" w:afterAutospacing="1" w:line="240" w:lineRule="auto"/>
      <w:contextualSpacing w:val="0"/>
    </w:pPr>
    <w:rPr>
      <w:rFonts w:ascii="Times New Roman" w:eastAsia="Times New Roman" w:hAnsi="Times New Roman" w:cs="Times New Roman"/>
      <w:sz w:val="24"/>
      <w:szCs w:val="24"/>
      <w:lang w:val="en-C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3B"/>
    <w:pPr>
      <w:spacing w:after="120"/>
      <w:contextualSpacing/>
    </w:pPr>
    <w:rPr>
      <w:sz w:val="20"/>
      <w:lang w:val="en-US"/>
    </w:rPr>
  </w:style>
  <w:style w:type="paragraph" w:styleId="Heading1">
    <w:name w:val="heading 1"/>
    <w:basedOn w:val="Normal"/>
    <w:next w:val="Normal"/>
    <w:link w:val="Heading1Char"/>
    <w:autoRedefine/>
    <w:uiPriority w:val="9"/>
    <w:qFormat/>
    <w:rsid w:val="000C0483"/>
    <w:pPr>
      <w:keepNext/>
      <w:keepLines/>
      <w:pBdr>
        <w:top w:val="single" w:sz="4" w:space="1" w:color="auto"/>
        <w:left w:val="single" w:sz="4" w:space="4" w:color="auto"/>
        <w:bottom w:val="single" w:sz="4" w:space="1" w:color="auto"/>
        <w:right w:val="single" w:sz="4" w:space="4" w:color="auto"/>
      </w:pBdr>
      <w:spacing w:after="60"/>
      <w:outlineLvl w:val="0"/>
    </w:pPr>
    <w:rPr>
      <w:rFonts w:eastAsiaTheme="majorEastAsia" w:cstheme="majorBidi"/>
      <w:b/>
      <w:bCs/>
      <w:color w:val="365F91" w:themeColor="accent1" w:themeShade="BF"/>
      <w:sz w:val="26"/>
      <w:szCs w:val="28"/>
      <w:u w:val="single"/>
    </w:rPr>
  </w:style>
  <w:style w:type="paragraph" w:styleId="Heading2">
    <w:name w:val="heading 2"/>
    <w:basedOn w:val="Normal"/>
    <w:next w:val="Normal"/>
    <w:link w:val="Heading2Char"/>
    <w:autoRedefine/>
    <w:uiPriority w:val="9"/>
    <w:unhideWhenUsed/>
    <w:qFormat/>
    <w:rsid w:val="000C0483"/>
    <w:pPr>
      <w:keepNext/>
      <w:keepLines/>
      <w:pBdr>
        <w:top w:val="dotted" w:sz="8" w:space="1" w:color="auto"/>
        <w:left w:val="dotted" w:sz="8" w:space="4" w:color="auto"/>
        <w:bottom w:val="dotted" w:sz="8" w:space="1" w:color="auto"/>
        <w:right w:val="dotted" w:sz="8" w:space="4" w:color="auto"/>
      </w:pBdr>
      <w:spacing w:before="60" w:after="60"/>
      <w:outlineLvl w:val="1"/>
    </w:pPr>
    <w:rPr>
      <w:rFonts w:eastAsiaTheme="majorEastAsia" w:cstheme="majorBidi"/>
      <w:b/>
      <w:bCs/>
      <w:color w:val="4F81BD" w:themeColor="accent1"/>
      <w:sz w:val="24"/>
      <w:szCs w:val="26"/>
      <w:u w:val="single"/>
    </w:rPr>
  </w:style>
  <w:style w:type="paragraph" w:styleId="Heading3">
    <w:name w:val="heading 3"/>
    <w:basedOn w:val="Normal"/>
    <w:next w:val="Normal"/>
    <w:link w:val="Heading3Char"/>
    <w:autoRedefine/>
    <w:uiPriority w:val="9"/>
    <w:unhideWhenUsed/>
    <w:qFormat/>
    <w:rsid w:val="000C0483"/>
    <w:pPr>
      <w:keepNext/>
      <w:keepLines/>
      <w:pBdr>
        <w:top w:val="dotted" w:sz="2" w:space="1" w:color="auto"/>
        <w:left w:val="dotted" w:sz="2" w:space="4" w:color="auto"/>
        <w:bottom w:val="dotted" w:sz="2" w:space="1" w:color="auto"/>
        <w:right w:val="dotted" w:sz="2" w:space="4" w:color="auto"/>
      </w:pBdr>
      <w:spacing w:before="60" w:after="60"/>
      <w:outlineLvl w:val="2"/>
    </w:pPr>
    <w:rPr>
      <w:rFonts w:eastAsiaTheme="majorEastAsia" w:cstheme="majorBidi"/>
      <w:b/>
      <w:bCs/>
      <w:color w:val="4F81BD" w:themeColor="accent1"/>
      <w:sz w:val="22"/>
    </w:rPr>
  </w:style>
  <w:style w:type="paragraph" w:styleId="Heading4">
    <w:name w:val="heading 4"/>
    <w:basedOn w:val="Heading2"/>
    <w:next w:val="Normal"/>
    <w:link w:val="Heading4Char"/>
    <w:autoRedefine/>
    <w:uiPriority w:val="9"/>
    <w:unhideWhenUsed/>
    <w:qFormat/>
    <w:rsid w:val="000C0483"/>
    <w:pPr>
      <w:pBdr>
        <w:top w:val="dotted" w:sz="8" w:space="1" w:color="404040" w:themeColor="text1" w:themeTint="BF"/>
        <w:left w:val="dotted" w:sz="8" w:space="4" w:color="404040" w:themeColor="text1" w:themeTint="BF"/>
        <w:bottom w:val="dotted" w:sz="8" w:space="1" w:color="404040" w:themeColor="text1" w:themeTint="BF"/>
        <w:right w:val="dotted" w:sz="8" w:space="4" w:color="404040" w:themeColor="text1" w:themeTint="BF"/>
      </w:pBdr>
      <w:spacing w:before="0"/>
      <w:outlineLvl w:val="3"/>
    </w:pPr>
    <w:rPr>
      <w:bCs w:val="0"/>
      <w:i/>
      <w:iCs/>
      <w:color w:val="215868" w:themeColor="accent5" w:themeShade="8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83"/>
    <w:rPr>
      <w:rFonts w:eastAsiaTheme="majorEastAsia" w:cstheme="majorBidi"/>
      <w:b/>
      <w:bCs/>
      <w:color w:val="365F91" w:themeColor="accent1" w:themeShade="BF"/>
      <w:sz w:val="26"/>
      <w:szCs w:val="28"/>
      <w:u w:val="single"/>
    </w:rPr>
  </w:style>
  <w:style w:type="character" w:customStyle="1" w:styleId="Heading2Char">
    <w:name w:val="Heading 2 Char"/>
    <w:basedOn w:val="DefaultParagraphFont"/>
    <w:link w:val="Heading2"/>
    <w:uiPriority w:val="9"/>
    <w:rsid w:val="000C0483"/>
    <w:rPr>
      <w:rFonts w:eastAsiaTheme="majorEastAsia" w:cstheme="majorBidi"/>
      <w:b/>
      <w:bCs/>
      <w:color w:val="4F81BD" w:themeColor="accent1"/>
      <w:sz w:val="24"/>
      <w:szCs w:val="26"/>
      <w:u w:val="single"/>
    </w:rPr>
  </w:style>
  <w:style w:type="character" w:customStyle="1" w:styleId="Heading3Char">
    <w:name w:val="Heading 3 Char"/>
    <w:basedOn w:val="DefaultParagraphFont"/>
    <w:link w:val="Heading3"/>
    <w:uiPriority w:val="9"/>
    <w:rsid w:val="000C0483"/>
    <w:rPr>
      <w:rFonts w:eastAsiaTheme="majorEastAsia" w:cstheme="majorBidi"/>
      <w:b/>
      <w:bCs/>
      <w:color w:val="4F81BD" w:themeColor="accent1"/>
    </w:rPr>
  </w:style>
  <w:style w:type="paragraph" w:styleId="NoSpacing">
    <w:name w:val="No Spacing"/>
    <w:aliases w:val="Cases"/>
    <w:basedOn w:val="Heading2"/>
    <w:next w:val="Normal"/>
    <w:autoRedefine/>
    <w:uiPriority w:val="1"/>
    <w:qFormat/>
    <w:rsid w:val="002916C3"/>
    <w:pPr>
      <w:spacing w:before="200"/>
    </w:pPr>
    <w:rPr>
      <w:i/>
      <w:color w:val="auto"/>
    </w:rPr>
  </w:style>
  <w:style w:type="paragraph" w:styleId="Subtitle">
    <w:name w:val="Subtitle"/>
    <w:aliases w:val="Statute"/>
    <w:basedOn w:val="Heading2"/>
    <w:next w:val="Normal"/>
    <w:link w:val="SubtitleChar"/>
    <w:autoRedefine/>
    <w:uiPriority w:val="11"/>
    <w:qFormat/>
    <w:rsid w:val="00D73AC9"/>
    <w:pPr>
      <w:numPr>
        <w:ilvl w:val="1"/>
      </w:numPr>
    </w:pPr>
    <w:rPr>
      <w:iCs/>
      <w:color w:val="auto"/>
      <w:spacing w:val="15"/>
      <w:szCs w:val="24"/>
    </w:rPr>
  </w:style>
  <w:style w:type="character" w:customStyle="1" w:styleId="SubtitleChar">
    <w:name w:val="Subtitle Char"/>
    <w:aliases w:val="Statute Char"/>
    <w:basedOn w:val="DefaultParagraphFont"/>
    <w:link w:val="Subtitle"/>
    <w:uiPriority w:val="11"/>
    <w:rsid w:val="00D73AC9"/>
    <w:rPr>
      <w:rFonts w:ascii="Times New Roman" w:eastAsiaTheme="majorEastAsia" w:hAnsi="Times New Roman" w:cstheme="majorBidi"/>
      <w:b/>
      <w:bCs/>
      <w:iCs/>
      <w:spacing w:val="15"/>
      <w:sz w:val="24"/>
      <w:szCs w:val="24"/>
      <w:u w:val="single"/>
    </w:rPr>
  </w:style>
  <w:style w:type="character" w:customStyle="1" w:styleId="Heading4Char">
    <w:name w:val="Heading 4 Char"/>
    <w:basedOn w:val="DefaultParagraphFont"/>
    <w:link w:val="Heading4"/>
    <w:uiPriority w:val="9"/>
    <w:rsid w:val="000C0483"/>
    <w:rPr>
      <w:rFonts w:eastAsiaTheme="majorEastAsia" w:cstheme="majorBidi"/>
      <w:b/>
      <w:i/>
      <w:iCs/>
      <w:color w:val="215868" w:themeColor="accent5" w:themeShade="80"/>
      <w:sz w:val="20"/>
      <w:szCs w:val="26"/>
    </w:rPr>
  </w:style>
  <w:style w:type="paragraph" w:styleId="ListParagraph">
    <w:name w:val="List Paragraph"/>
    <w:basedOn w:val="Normal"/>
    <w:uiPriority w:val="34"/>
    <w:qFormat/>
    <w:rsid w:val="006D5D90"/>
    <w:pPr>
      <w:ind w:left="720"/>
    </w:pPr>
  </w:style>
  <w:style w:type="table" w:styleId="TableGrid">
    <w:name w:val="Table Grid"/>
    <w:basedOn w:val="TableNormal"/>
    <w:uiPriority w:val="59"/>
    <w:rsid w:val="0021235D"/>
    <w:pPr>
      <w:spacing w:after="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semiHidden/>
    <w:rsid w:val="0014213B"/>
    <w:pPr>
      <w:spacing w:after="0" w:line="240" w:lineRule="auto"/>
      <w:ind w:left="1440"/>
      <w:contextualSpacing w:val="0"/>
    </w:pPr>
    <w:rPr>
      <w:rFonts w:ascii="Times New Roman" w:eastAsia="Times New Roman" w:hAnsi="Times New Roman" w:cs="Times New Roman"/>
      <w:sz w:val="18"/>
      <w:szCs w:val="18"/>
    </w:rPr>
  </w:style>
  <w:style w:type="character" w:styleId="Hyperlink">
    <w:name w:val="Hyperlink"/>
    <w:basedOn w:val="DefaultParagraphFont"/>
    <w:uiPriority w:val="99"/>
    <w:unhideWhenUsed/>
    <w:rsid w:val="00AE2A86"/>
    <w:rPr>
      <w:color w:val="0000FF" w:themeColor="hyperlink"/>
      <w:u w:val="single"/>
    </w:rPr>
  </w:style>
  <w:style w:type="paragraph" w:customStyle="1" w:styleId="NoteLevel1">
    <w:name w:val="Note Level 1"/>
    <w:basedOn w:val="Normal"/>
    <w:uiPriority w:val="99"/>
    <w:unhideWhenUsed/>
    <w:rsid w:val="00234753"/>
    <w:pPr>
      <w:keepNext/>
      <w:numPr>
        <w:numId w:val="19"/>
      </w:numPr>
      <w:spacing w:after="0" w:line="240" w:lineRule="auto"/>
      <w:outlineLvl w:val="0"/>
    </w:pPr>
    <w:rPr>
      <w:rFonts w:ascii="Verdana" w:eastAsiaTheme="minorEastAsia" w:hAnsi="Verdana"/>
      <w:szCs w:val="24"/>
      <w:lang w:val="en-CA"/>
    </w:rPr>
  </w:style>
  <w:style w:type="paragraph" w:customStyle="1" w:styleId="NoteLevel2">
    <w:name w:val="Note Level 2"/>
    <w:basedOn w:val="Normal"/>
    <w:uiPriority w:val="99"/>
    <w:unhideWhenUsed/>
    <w:rsid w:val="00234753"/>
    <w:pPr>
      <w:keepNext/>
      <w:numPr>
        <w:ilvl w:val="1"/>
        <w:numId w:val="19"/>
      </w:numPr>
      <w:spacing w:after="0" w:line="240" w:lineRule="auto"/>
      <w:outlineLvl w:val="1"/>
    </w:pPr>
    <w:rPr>
      <w:rFonts w:ascii="Verdana" w:eastAsiaTheme="minorEastAsia" w:hAnsi="Verdana"/>
      <w:szCs w:val="24"/>
      <w:lang w:val="en-CA"/>
    </w:rPr>
  </w:style>
  <w:style w:type="paragraph" w:customStyle="1" w:styleId="NoteLevel3">
    <w:name w:val="Note Level 3"/>
    <w:basedOn w:val="Normal"/>
    <w:uiPriority w:val="99"/>
    <w:unhideWhenUsed/>
    <w:rsid w:val="00234753"/>
    <w:pPr>
      <w:keepNext/>
      <w:numPr>
        <w:ilvl w:val="2"/>
        <w:numId w:val="19"/>
      </w:numPr>
      <w:spacing w:after="0" w:line="240" w:lineRule="auto"/>
      <w:outlineLvl w:val="2"/>
    </w:pPr>
    <w:rPr>
      <w:rFonts w:ascii="Verdana" w:eastAsiaTheme="minorEastAsia" w:hAnsi="Verdana"/>
      <w:szCs w:val="24"/>
      <w:lang w:val="en-CA"/>
    </w:rPr>
  </w:style>
  <w:style w:type="paragraph" w:customStyle="1" w:styleId="NoteLevel4">
    <w:name w:val="Note Level 4"/>
    <w:basedOn w:val="Normal"/>
    <w:uiPriority w:val="99"/>
    <w:unhideWhenUsed/>
    <w:rsid w:val="00234753"/>
    <w:pPr>
      <w:keepNext/>
      <w:numPr>
        <w:ilvl w:val="3"/>
        <w:numId w:val="19"/>
      </w:numPr>
      <w:spacing w:after="0" w:line="240" w:lineRule="auto"/>
      <w:outlineLvl w:val="3"/>
    </w:pPr>
    <w:rPr>
      <w:rFonts w:ascii="Verdana" w:eastAsiaTheme="minorEastAsia" w:hAnsi="Verdana"/>
      <w:szCs w:val="24"/>
      <w:lang w:val="en-CA"/>
    </w:rPr>
  </w:style>
  <w:style w:type="paragraph" w:customStyle="1" w:styleId="NoteLevel5">
    <w:name w:val="Note Level 5"/>
    <w:basedOn w:val="Normal"/>
    <w:uiPriority w:val="99"/>
    <w:unhideWhenUsed/>
    <w:rsid w:val="00234753"/>
    <w:pPr>
      <w:keepNext/>
      <w:numPr>
        <w:ilvl w:val="4"/>
        <w:numId w:val="19"/>
      </w:numPr>
      <w:spacing w:after="0" w:line="240" w:lineRule="auto"/>
      <w:outlineLvl w:val="4"/>
    </w:pPr>
    <w:rPr>
      <w:rFonts w:ascii="Verdana" w:eastAsiaTheme="minorEastAsia" w:hAnsi="Verdana"/>
      <w:szCs w:val="24"/>
      <w:lang w:val="en-CA"/>
    </w:rPr>
  </w:style>
  <w:style w:type="paragraph" w:customStyle="1" w:styleId="NoteLevel6">
    <w:name w:val="Note Level 6"/>
    <w:basedOn w:val="Normal"/>
    <w:uiPriority w:val="99"/>
    <w:unhideWhenUsed/>
    <w:rsid w:val="00234753"/>
    <w:pPr>
      <w:keepNext/>
      <w:numPr>
        <w:ilvl w:val="5"/>
        <w:numId w:val="19"/>
      </w:numPr>
      <w:spacing w:after="0" w:line="240" w:lineRule="auto"/>
      <w:outlineLvl w:val="5"/>
    </w:pPr>
    <w:rPr>
      <w:rFonts w:ascii="Verdana" w:eastAsiaTheme="minorEastAsia" w:hAnsi="Verdana"/>
      <w:szCs w:val="24"/>
      <w:lang w:val="en-CA"/>
    </w:rPr>
  </w:style>
  <w:style w:type="paragraph" w:customStyle="1" w:styleId="NoteLevel7">
    <w:name w:val="Note Level 7"/>
    <w:basedOn w:val="Normal"/>
    <w:uiPriority w:val="99"/>
    <w:unhideWhenUsed/>
    <w:rsid w:val="00234753"/>
    <w:pPr>
      <w:keepNext/>
      <w:numPr>
        <w:ilvl w:val="6"/>
        <w:numId w:val="19"/>
      </w:numPr>
      <w:spacing w:after="0" w:line="240" w:lineRule="auto"/>
      <w:outlineLvl w:val="6"/>
    </w:pPr>
    <w:rPr>
      <w:rFonts w:ascii="Verdana" w:eastAsiaTheme="minorEastAsia" w:hAnsi="Verdana"/>
      <w:szCs w:val="24"/>
      <w:lang w:val="en-CA"/>
    </w:rPr>
  </w:style>
  <w:style w:type="paragraph" w:customStyle="1" w:styleId="NoteLevel8">
    <w:name w:val="Note Level 8"/>
    <w:basedOn w:val="Normal"/>
    <w:uiPriority w:val="99"/>
    <w:unhideWhenUsed/>
    <w:rsid w:val="00234753"/>
    <w:pPr>
      <w:keepNext/>
      <w:numPr>
        <w:ilvl w:val="7"/>
        <w:numId w:val="19"/>
      </w:numPr>
      <w:spacing w:after="0" w:line="240" w:lineRule="auto"/>
      <w:outlineLvl w:val="7"/>
    </w:pPr>
    <w:rPr>
      <w:rFonts w:ascii="Verdana" w:eastAsiaTheme="minorEastAsia" w:hAnsi="Verdana"/>
      <w:szCs w:val="24"/>
      <w:lang w:val="en-CA"/>
    </w:rPr>
  </w:style>
  <w:style w:type="paragraph" w:customStyle="1" w:styleId="NoteLevel9">
    <w:name w:val="Note Level 9"/>
    <w:basedOn w:val="Normal"/>
    <w:uiPriority w:val="99"/>
    <w:unhideWhenUsed/>
    <w:rsid w:val="00234753"/>
    <w:pPr>
      <w:keepNext/>
      <w:numPr>
        <w:ilvl w:val="8"/>
        <w:numId w:val="19"/>
      </w:numPr>
      <w:spacing w:after="0" w:line="240" w:lineRule="auto"/>
      <w:outlineLvl w:val="8"/>
    </w:pPr>
    <w:rPr>
      <w:rFonts w:ascii="Verdana" w:eastAsiaTheme="minorEastAsia" w:hAnsi="Verdana"/>
      <w:szCs w:val="24"/>
      <w:lang w:val="en-CA"/>
    </w:rPr>
  </w:style>
  <w:style w:type="paragraph" w:customStyle="1" w:styleId="para">
    <w:name w:val="para"/>
    <w:basedOn w:val="Normal"/>
    <w:rsid w:val="00322FC9"/>
    <w:pPr>
      <w:spacing w:before="100" w:beforeAutospacing="1" w:after="100" w:afterAutospacing="1" w:line="240" w:lineRule="auto"/>
      <w:contextualSpacing w:val="0"/>
    </w:pPr>
    <w:rPr>
      <w:rFonts w:ascii="Times New Roman" w:eastAsia="Times New Roman" w:hAnsi="Times New Roman" w:cs="Times New Roman"/>
      <w:sz w:val="24"/>
      <w:szCs w:val="24"/>
      <w:lang w:val="en-CA" w:eastAsia="zh-CN"/>
    </w:rPr>
  </w:style>
  <w:style w:type="paragraph" w:styleId="Header">
    <w:name w:val="header"/>
    <w:basedOn w:val="Normal"/>
    <w:link w:val="HeaderChar"/>
    <w:uiPriority w:val="99"/>
    <w:unhideWhenUsed/>
    <w:rsid w:val="00A53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CA"/>
    <w:rPr>
      <w:sz w:val="20"/>
      <w:lang w:val="en-US"/>
    </w:rPr>
  </w:style>
  <w:style w:type="paragraph" w:styleId="Footer">
    <w:name w:val="footer"/>
    <w:basedOn w:val="Normal"/>
    <w:link w:val="FooterChar"/>
    <w:uiPriority w:val="99"/>
    <w:unhideWhenUsed/>
    <w:rsid w:val="00A53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CA"/>
    <w:rPr>
      <w:sz w:val="20"/>
      <w:lang w:val="en-US"/>
    </w:rPr>
  </w:style>
  <w:style w:type="paragraph" w:customStyle="1" w:styleId="sec3">
    <w:name w:val="sec3"/>
    <w:basedOn w:val="Normal"/>
    <w:rsid w:val="005F05F0"/>
    <w:pPr>
      <w:spacing w:before="100" w:beforeAutospacing="1" w:after="100" w:afterAutospacing="1" w:line="240" w:lineRule="auto"/>
      <w:contextualSpacing w:val="0"/>
    </w:pPr>
    <w:rPr>
      <w:rFonts w:ascii="Times New Roman" w:eastAsia="Times New Roman" w:hAnsi="Times New Roman" w:cs="Times New Roman"/>
      <w:sz w:val="24"/>
      <w:szCs w:val="24"/>
      <w:lang w:val="en-CA" w:eastAsia="zh-CN"/>
    </w:rPr>
  </w:style>
  <w:style w:type="paragraph" w:customStyle="1" w:styleId="sub">
    <w:name w:val="sub"/>
    <w:basedOn w:val="Normal"/>
    <w:rsid w:val="005F05F0"/>
    <w:pPr>
      <w:spacing w:before="100" w:beforeAutospacing="1" w:after="100" w:afterAutospacing="1" w:line="240" w:lineRule="auto"/>
      <w:contextualSpacing w:val="0"/>
    </w:pPr>
    <w:rPr>
      <w:rFonts w:ascii="Times New Roman" w:eastAsia="Times New Roman" w:hAnsi="Times New Roman" w:cs="Times New Roman"/>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5767">
      <w:bodyDiv w:val="1"/>
      <w:marLeft w:val="0"/>
      <w:marRight w:val="0"/>
      <w:marTop w:val="0"/>
      <w:marBottom w:val="0"/>
      <w:divBdr>
        <w:top w:val="none" w:sz="0" w:space="0" w:color="auto"/>
        <w:left w:val="none" w:sz="0" w:space="0" w:color="auto"/>
        <w:bottom w:val="none" w:sz="0" w:space="0" w:color="auto"/>
        <w:right w:val="none" w:sz="0" w:space="0" w:color="auto"/>
      </w:divBdr>
    </w:div>
    <w:div w:id="45571442">
      <w:bodyDiv w:val="1"/>
      <w:marLeft w:val="0"/>
      <w:marRight w:val="0"/>
      <w:marTop w:val="0"/>
      <w:marBottom w:val="0"/>
      <w:divBdr>
        <w:top w:val="none" w:sz="0" w:space="0" w:color="auto"/>
        <w:left w:val="none" w:sz="0" w:space="0" w:color="auto"/>
        <w:bottom w:val="none" w:sz="0" w:space="0" w:color="auto"/>
        <w:right w:val="none" w:sz="0" w:space="0" w:color="auto"/>
      </w:divBdr>
    </w:div>
    <w:div w:id="68314258">
      <w:bodyDiv w:val="1"/>
      <w:marLeft w:val="0"/>
      <w:marRight w:val="0"/>
      <w:marTop w:val="0"/>
      <w:marBottom w:val="0"/>
      <w:divBdr>
        <w:top w:val="none" w:sz="0" w:space="0" w:color="auto"/>
        <w:left w:val="none" w:sz="0" w:space="0" w:color="auto"/>
        <w:bottom w:val="none" w:sz="0" w:space="0" w:color="auto"/>
        <w:right w:val="none" w:sz="0" w:space="0" w:color="auto"/>
      </w:divBdr>
    </w:div>
    <w:div w:id="113865500">
      <w:bodyDiv w:val="1"/>
      <w:marLeft w:val="0"/>
      <w:marRight w:val="0"/>
      <w:marTop w:val="0"/>
      <w:marBottom w:val="0"/>
      <w:divBdr>
        <w:top w:val="none" w:sz="0" w:space="0" w:color="auto"/>
        <w:left w:val="none" w:sz="0" w:space="0" w:color="auto"/>
        <w:bottom w:val="none" w:sz="0" w:space="0" w:color="auto"/>
        <w:right w:val="none" w:sz="0" w:space="0" w:color="auto"/>
      </w:divBdr>
    </w:div>
    <w:div w:id="203910999">
      <w:bodyDiv w:val="1"/>
      <w:marLeft w:val="0"/>
      <w:marRight w:val="0"/>
      <w:marTop w:val="0"/>
      <w:marBottom w:val="0"/>
      <w:divBdr>
        <w:top w:val="none" w:sz="0" w:space="0" w:color="auto"/>
        <w:left w:val="none" w:sz="0" w:space="0" w:color="auto"/>
        <w:bottom w:val="none" w:sz="0" w:space="0" w:color="auto"/>
        <w:right w:val="none" w:sz="0" w:space="0" w:color="auto"/>
      </w:divBdr>
    </w:div>
    <w:div w:id="219443903">
      <w:bodyDiv w:val="1"/>
      <w:marLeft w:val="0"/>
      <w:marRight w:val="0"/>
      <w:marTop w:val="0"/>
      <w:marBottom w:val="0"/>
      <w:divBdr>
        <w:top w:val="none" w:sz="0" w:space="0" w:color="auto"/>
        <w:left w:val="none" w:sz="0" w:space="0" w:color="auto"/>
        <w:bottom w:val="none" w:sz="0" w:space="0" w:color="auto"/>
        <w:right w:val="none" w:sz="0" w:space="0" w:color="auto"/>
      </w:divBdr>
    </w:div>
    <w:div w:id="246886683">
      <w:bodyDiv w:val="1"/>
      <w:marLeft w:val="0"/>
      <w:marRight w:val="0"/>
      <w:marTop w:val="0"/>
      <w:marBottom w:val="0"/>
      <w:divBdr>
        <w:top w:val="none" w:sz="0" w:space="0" w:color="auto"/>
        <w:left w:val="none" w:sz="0" w:space="0" w:color="auto"/>
        <w:bottom w:val="none" w:sz="0" w:space="0" w:color="auto"/>
        <w:right w:val="none" w:sz="0" w:space="0" w:color="auto"/>
      </w:divBdr>
    </w:div>
    <w:div w:id="284166567">
      <w:bodyDiv w:val="1"/>
      <w:marLeft w:val="0"/>
      <w:marRight w:val="0"/>
      <w:marTop w:val="0"/>
      <w:marBottom w:val="0"/>
      <w:divBdr>
        <w:top w:val="none" w:sz="0" w:space="0" w:color="auto"/>
        <w:left w:val="none" w:sz="0" w:space="0" w:color="auto"/>
        <w:bottom w:val="none" w:sz="0" w:space="0" w:color="auto"/>
        <w:right w:val="none" w:sz="0" w:space="0" w:color="auto"/>
      </w:divBdr>
    </w:div>
    <w:div w:id="452017822">
      <w:bodyDiv w:val="1"/>
      <w:marLeft w:val="0"/>
      <w:marRight w:val="0"/>
      <w:marTop w:val="0"/>
      <w:marBottom w:val="0"/>
      <w:divBdr>
        <w:top w:val="none" w:sz="0" w:space="0" w:color="auto"/>
        <w:left w:val="none" w:sz="0" w:space="0" w:color="auto"/>
        <w:bottom w:val="none" w:sz="0" w:space="0" w:color="auto"/>
        <w:right w:val="none" w:sz="0" w:space="0" w:color="auto"/>
      </w:divBdr>
    </w:div>
    <w:div w:id="539633988">
      <w:bodyDiv w:val="1"/>
      <w:marLeft w:val="0"/>
      <w:marRight w:val="0"/>
      <w:marTop w:val="0"/>
      <w:marBottom w:val="0"/>
      <w:divBdr>
        <w:top w:val="none" w:sz="0" w:space="0" w:color="auto"/>
        <w:left w:val="none" w:sz="0" w:space="0" w:color="auto"/>
        <w:bottom w:val="none" w:sz="0" w:space="0" w:color="auto"/>
        <w:right w:val="none" w:sz="0" w:space="0" w:color="auto"/>
      </w:divBdr>
    </w:div>
    <w:div w:id="582423012">
      <w:bodyDiv w:val="1"/>
      <w:marLeft w:val="0"/>
      <w:marRight w:val="0"/>
      <w:marTop w:val="0"/>
      <w:marBottom w:val="0"/>
      <w:divBdr>
        <w:top w:val="none" w:sz="0" w:space="0" w:color="auto"/>
        <w:left w:val="none" w:sz="0" w:space="0" w:color="auto"/>
        <w:bottom w:val="none" w:sz="0" w:space="0" w:color="auto"/>
        <w:right w:val="none" w:sz="0" w:space="0" w:color="auto"/>
      </w:divBdr>
    </w:div>
    <w:div w:id="607155880">
      <w:bodyDiv w:val="1"/>
      <w:marLeft w:val="0"/>
      <w:marRight w:val="0"/>
      <w:marTop w:val="0"/>
      <w:marBottom w:val="0"/>
      <w:divBdr>
        <w:top w:val="none" w:sz="0" w:space="0" w:color="auto"/>
        <w:left w:val="none" w:sz="0" w:space="0" w:color="auto"/>
        <w:bottom w:val="none" w:sz="0" w:space="0" w:color="auto"/>
        <w:right w:val="none" w:sz="0" w:space="0" w:color="auto"/>
      </w:divBdr>
    </w:div>
    <w:div w:id="725688796">
      <w:bodyDiv w:val="1"/>
      <w:marLeft w:val="0"/>
      <w:marRight w:val="0"/>
      <w:marTop w:val="0"/>
      <w:marBottom w:val="0"/>
      <w:divBdr>
        <w:top w:val="none" w:sz="0" w:space="0" w:color="auto"/>
        <w:left w:val="none" w:sz="0" w:space="0" w:color="auto"/>
        <w:bottom w:val="none" w:sz="0" w:space="0" w:color="auto"/>
        <w:right w:val="none" w:sz="0" w:space="0" w:color="auto"/>
      </w:divBdr>
    </w:div>
    <w:div w:id="773985189">
      <w:bodyDiv w:val="1"/>
      <w:marLeft w:val="0"/>
      <w:marRight w:val="0"/>
      <w:marTop w:val="0"/>
      <w:marBottom w:val="0"/>
      <w:divBdr>
        <w:top w:val="none" w:sz="0" w:space="0" w:color="auto"/>
        <w:left w:val="none" w:sz="0" w:space="0" w:color="auto"/>
        <w:bottom w:val="none" w:sz="0" w:space="0" w:color="auto"/>
        <w:right w:val="none" w:sz="0" w:space="0" w:color="auto"/>
      </w:divBdr>
    </w:div>
    <w:div w:id="932133347">
      <w:bodyDiv w:val="1"/>
      <w:marLeft w:val="0"/>
      <w:marRight w:val="0"/>
      <w:marTop w:val="0"/>
      <w:marBottom w:val="0"/>
      <w:divBdr>
        <w:top w:val="none" w:sz="0" w:space="0" w:color="auto"/>
        <w:left w:val="none" w:sz="0" w:space="0" w:color="auto"/>
        <w:bottom w:val="none" w:sz="0" w:space="0" w:color="auto"/>
        <w:right w:val="none" w:sz="0" w:space="0" w:color="auto"/>
      </w:divBdr>
    </w:div>
    <w:div w:id="973026880">
      <w:bodyDiv w:val="1"/>
      <w:marLeft w:val="0"/>
      <w:marRight w:val="0"/>
      <w:marTop w:val="0"/>
      <w:marBottom w:val="0"/>
      <w:divBdr>
        <w:top w:val="none" w:sz="0" w:space="0" w:color="auto"/>
        <w:left w:val="none" w:sz="0" w:space="0" w:color="auto"/>
        <w:bottom w:val="none" w:sz="0" w:space="0" w:color="auto"/>
        <w:right w:val="none" w:sz="0" w:space="0" w:color="auto"/>
      </w:divBdr>
    </w:div>
    <w:div w:id="1094983520">
      <w:bodyDiv w:val="1"/>
      <w:marLeft w:val="0"/>
      <w:marRight w:val="0"/>
      <w:marTop w:val="0"/>
      <w:marBottom w:val="0"/>
      <w:divBdr>
        <w:top w:val="none" w:sz="0" w:space="0" w:color="auto"/>
        <w:left w:val="none" w:sz="0" w:space="0" w:color="auto"/>
        <w:bottom w:val="none" w:sz="0" w:space="0" w:color="auto"/>
        <w:right w:val="none" w:sz="0" w:space="0" w:color="auto"/>
      </w:divBdr>
    </w:div>
    <w:div w:id="1219854220">
      <w:bodyDiv w:val="1"/>
      <w:marLeft w:val="0"/>
      <w:marRight w:val="0"/>
      <w:marTop w:val="0"/>
      <w:marBottom w:val="0"/>
      <w:divBdr>
        <w:top w:val="none" w:sz="0" w:space="0" w:color="auto"/>
        <w:left w:val="none" w:sz="0" w:space="0" w:color="auto"/>
        <w:bottom w:val="none" w:sz="0" w:space="0" w:color="auto"/>
        <w:right w:val="none" w:sz="0" w:space="0" w:color="auto"/>
      </w:divBdr>
    </w:div>
    <w:div w:id="1241990313">
      <w:bodyDiv w:val="1"/>
      <w:marLeft w:val="0"/>
      <w:marRight w:val="0"/>
      <w:marTop w:val="0"/>
      <w:marBottom w:val="0"/>
      <w:divBdr>
        <w:top w:val="none" w:sz="0" w:space="0" w:color="auto"/>
        <w:left w:val="none" w:sz="0" w:space="0" w:color="auto"/>
        <w:bottom w:val="none" w:sz="0" w:space="0" w:color="auto"/>
        <w:right w:val="none" w:sz="0" w:space="0" w:color="auto"/>
      </w:divBdr>
    </w:div>
    <w:div w:id="1318656216">
      <w:bodyDiv w:val="1"/>
      <w:marLeft w:val="0"/>
      <w:marRight w:val="0"/>
      <w:marTop w:val="0"/>
      <w:marBottom w:val="0"/>
      <w:divBdr>
        <w:top w:val="none" w:sz="0" w:space="0" w:color="auto"/>
        <w:left w:val="none" w:sz="0" w:space="0" w:color="auto"/>
        <w:bottom w:val="none" w:sz="0" w:space="0" w:color="auto"/>
        <w:right w:val="none" w:sz="0" w:space="0" w:color="auto"/>
      </w:divBdr>
    </w:div>
    <w:div w:id="1334717919">
      <w:bodyDiv w:val="1"/>
      <w:marLeft w:val="0"/>
      <w:marRight w:val="0"/>
      <w:marTop w:val="0"/>
      <w:marBottom w:val="0"/>
      <w:divBdr>
        <w:top w:val="none" w:sz="0" w:space="0" w:color="auto"/>
        <w:left w:val="none" w:sz="0" w:space="0" w:color="auto"/>
        <w:bottom w:val="none" w:sz="0" w:space="0" w:color="auto"/>
        <w:right w:val="none" w:sz="0" w:space="0" w:color="auto"/>
      </w:divBdr>
    </w:div>
    <w:div w:id="1365212770">
      <w:bodyDiv w:val="1"/>
      <w:marLeft w:val="0"/>
      <w:marRight w:val="0"/>
      <w:marTop w:val="0"/>
      <w:marBottom w:val="0"/>
      <w:divBdr>
        <w:top w:val="none" w:sz="0" w:space="0" w:color="auto"/>
        <w:left w:val="none" w:sz="0" w:space="0" w:color="auto"/>
        <w:bottom w:val="none" w:sz="0" w:space="0" w:color="auto"/>
        <w:right w:val="none" w:sz="0" w:space="0" w:color="auto"/>
      </w:divBdr>
    </w:div>
    <w:div w:id="1416391884">
      <w:bodyDiv w:val="1"/>
      <w:marLeft w:val="0"/>
      <w:marRight w:val="0"/>
      <w:marTop w:val="0"/>
      <w:marBottom w:val="0"/>
      <w:divBdr>
        <w:top w:val="none" w:sz="0" w:space="0" w:color="auto"/>
        <w:left w:val="none" w:sz="0" w:space="0" w:color="auto"/>
        <w:bottom w:val="none" w:sz="0" w:space="0" w:color="auto"/>
        <w:right w:val="none" w:sz="0" w:space="0" w:color="auto"/>
      </w:divBdr>
    </w:div>
    <w:div w:id="1471628441">
      <w:bodyDiv w:val="1"/>
      <w:marLeft w:val="0"/>
      <w:marRight w:val="0"/>
      <w:marTop w:val="0"/>
      <w:marBottom w:val="0"/>
      <w:divBdr>
        <w:top w:val="none" w:sz="0" w:space="0" w:color="auto"/>
        <w:left w:val="none" w:sz="0" w:space="0" w:color="auto"/>
        <w:bottom w:val="none" w:sz="0" w:space="0" w:color="auto"/>
        <w:right w:val="none" w:sz="0" w:space="0" w:color="auto"/>
      </w:divBdr>
    </w:div>
    <w:div w:id="1507867787">
      <w:bodyDiv w:val="1"/>
      <w:marLeft w:val="0"/>
      <w:marRight w:val="0"/>
      <w:marTop w:val="0"/>
      <w:marBottom w:val="0"/>
      <w:divBdr>
        <w:top w:val="none" w:sz="0" w:space="0" w:color="auto"/>
        <w:left w:val="none" w:sz="0" w:space="0" w:color="auto"/>
        <w:bottom w:val="none" w:sz="0" w:space="0" w:color="auto"/>
        <w:right w:val="none" w:sz="0" w:space="0" w:color="auto"/>
      </w:divBdr>
    </w:div>
    <w:div w:id="1683824511">
      <w:bodyDiv w:val="1"/>
      <w:marLeft w:val="0"/>
      <w:marRight w:val="0"/>
      <w:marTop w:val="0"/>
      <w:marBottom w:val="0"/>
      <w:divBdr>
        <w:top w:val="none" w:sz="0" w:space="0" w:color="auto"/>
        <w:left w:val="none" w:sz="0" w:space="0" w:color="auto"/>
        <w:bottom w:val="none" w:sz="0" w:space="0" w:color="auto"/>
        <w:right w:val="none" w:sz="0" w:space="0" w:color="auto"/>
      </w:divBdr>
    </w:div>
    <w:div w:id="1810199970">
      <w:bodyDiv w:val="1"/>
      <w:marLeft w:val="0"/>
      <w:marRight w:val="0"/>
      <w:marTop w:val="0"/>
      <w:marBottom w:val="0"/>
      <w:divBdr>
        <w:top w:val="none" w:sz="0" w:space="0" w:color="auto"/>
        <w:left w:val="none" w:sz="0" w:space="0" w:color="auto"/>
        <w:bottom w:val="none" w:sz="0" w:space="0" w:color="auto"/>
        <w:right w:val="none" w:sz="0" w:space="0" w:color="auto"/>
      </w:divBdr>
    </w:div>
    <w:div w:id="1858689729">
      <w:bodyDiv w:val="1"/>
      <w:marLeft w:val="0"/>
      <w:marRight w:val="0"/>
      <w:marTop w:val="0"/>
      <w:marBottom w:val="0"/>
      <w:divBdr>
        <w:top w:val="none" w:sz="0" w:space="0" w:color="auto"/>
        <w:left w:val="none" w:sz="0" w:space="0" w:color="auto"/>
        <w:bottom w:val="none" w:sz="0" w:space="0" w:color="auto"/>
        <w:right w:val="none" w:sz="0" w:space="0" w:color="auto"/>
      </w:divBdr>
    </w:div>
    <w:div w:id="18884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14689</Words>
  <Characters>83730</Characters>
  <Application>Microsoft Office Word</Application>
  <DocSecurity>0</DocSecurity>
  <Lines>697</Lines>
  <Paragraphs>196</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98223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Patron</cp:lastModifiedBy>
  <cp:revision>2</cp:revision>
  <cp:lastPrinted>2015-04-22T01:40:00Z</cp:lastPrinted>
  <dcterms:created xsi:type="dcterms:W3CDTF">2015-04-22T01:56:00Z</dcterms:created>
  <dcterms:modified xsi:type="dcterms:W3CDTF">2015-04-22T01:56:00Z</dcterms:modified>
</cp:coreProperties>
</file>