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8181911"/>
        <w:docPartObj>
          <w:docPartGallery w:val="Table of Contents"/>
          <w:docPartUnique/>
        </w:docPartObj>
      </w:sdtPr>
      <w:sdtEndPr>
        <w:rPr>
          <w:noProof/>
        </w:rPr>
      </w:sdtEndPr>
      <w:sdtContent>
        <w:p w:rsidR="00925B52" w:rsidRPr="00046901" w:rsidRDefault="000F5717" w:rsidP="00046901">
          <w:pPr>
            <w:pStyle w:val="TOC1"/>
            <w:rPr>
              <w:rFonts w:asciiTheme="minorHAnsi" w:eastAsiaTheme="minorEastAsia" w:hAnsiTheme="minorHAnsi"/>
              <w:noProof/>
              <w:sz w:val="22"/>
              <w:szCs w:val="22"/>
              <w:lang w:eastAsia="en-CA"/>
            </w:rPr>
          </w:pPr>
          <w:r w:rsidRPr="00046901">
            <w:fldChar w:fldCharType="begin"/>
          </w:r>
          <w:r w:rsidRPr="00046901">
            <w:instrText xml:space="preserve"> TOC \o "1-1" \h \z \u \t "Heading 2,4,Heading 3,3,Heading 4,2" </w:instrText>
          </w:r>
          <w:r w:rsidRPr="00046901">
            <w:fldChar w:fldCharType="separate"/>
          </w:r>
          <w:hyperlink w:anchor="_Toc405221599" w:history="1">
            <w:r w:rsidR="00925B52" w:rsidRPr="00046901">
              <w:rPr>
                <w:rStyle w:val="Hyperlink"/>
                <w:noProof/>
              </w:rPr>
              <w:t>General Purpose of Securities Regulation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_Toc405221599 \h </w:instrText>
            </w:r>
            <w:r w:rsidR="00925B52" w:rsidRPr="00046901">
              <w:rPr>
                <w:noProof/>
                <w:webHidden/>
              </w:rPr>
            </w:r>
            <w:r w:rsidR="00925B52" w:rsidRPr="00046901">
              <w:rPr>
                <w:noProof/>
                <w:webHidden/>
              </w:rPr>
              <w:fldChar w:fldCharType="separate"/>
            </w:r>
            <w:r w:rsidR="004F7C9A">
              <w:rPr>
                <w:noProof/>
                <w:webHidden/>
              </w:rPr>
              <w:t>4</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00" w:history="1">
            <w:r w:rsidR="00925B52" w:rsidRPr="00046901">
              <w:rPr>
                <w:rStyle w:val="Hyperlink"/>
                <w:rFonts w:eastAsia="Times New Roman"/>
                <w:noProof/>
                <w:lang w:eastAsia="en-CA"/>
              </w:rPr>
              <w:t>Protect investors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_Toc405221600 \h </w:instrText>
            </w:r>
            <w:r w:rsidR="00925B52" w:rsidRPr="00046901">
              <w:rPr>
                <w:noProof/>
                <w:webHidden/>
              </w:rPr>
            </w:r>
            <w:r w:rsidR="00925B52" w:rsidRPr="00046901">
              <w:rPr>
                <w:noProof/>
                <w:webHidden/>
              </w:rPr>
              <w:fldChar w:fldCharType="separate"/>
            </w:r>
            <w:r>
              <w:rPr>
                <w:noProof/>
                <w:webHidden/>
              </w:rPr>
              <w:t>4</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01" w:history="1">
            <w:r w:rsidR="00925B52" w:rsidRPr="00046901">
              <w:rPr>
                <w:rStyle w:val="Hyperlink"/>
                <w:rFonts w:eastAsia="Times New Roman"/>
                <w:noProof/>
                <w:lang w:eastAsia="en-CA"/>
              </w:rPr>
              <w:t>Foster fair and efficient markets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_Toc405221601 \h </w:instrText>
            </w:r>
            <w:r w:rsidR="00925B52" w:rsidRPr="00046901">
              <w:rPr>
                <w:noProof/>
                <w:webHidden/>
              </w:rPr>
            </w:r>
            <w:r w:rsidR="00925B52" w:rsidRPr="00046901">
              <w:rPr>
                <w:noProof/>
                <w:webHidden/>
              </w:rPr>
              <w:fldChar w:fldCharType="separate"/>
            </w:r>
            <w:r>
              <w:rPr>
                <w:noProof/>
                <w:webHidden/>
              </w:rPr>
              <w:t>4</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602" w:history="1">
            <w:r w:rsidR="00925B52" w:rsidRPr="00046901">
              <w:rPr>
                <w:rStyle w:val="Hyperlink"/>
                <w:rFonts w:eastAsia="Times New Roman"/>
                <w:noProof/>
                <w:lang w:eastAsia="en-CA"/>
              </w:rPr>
              <w:t>Types of Securities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_Toc405221602 \h </w:instrText>
            </w:r>
            <w:r w:rsidR="00925B52" w:rsidRPr="00046901">
              <w:rPr>
                <w:noProof/>
                <w:webHidden/>
              </w:rPr>
            </w:r>
            <w:r w:rsidR="00925B52" w:rsidRPr="00046901">
              <w:rPr>
                <w:noProof/>
                <w:webHidden/>
              </w:rPr>
              <w:fldChar w:fldCharType="separate"/>
            </w:r>
            <w:r>
              <w:rPr>
                <w:noProof/>
                <w:webHidden/>
              </w:rPr>
              <w:t>4</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03" w:history="1">
            <w:r w:rsidR="00925B52" w:rsidRPr="00046901">
              <w:rPr>
                <w:rStyle w:val="Hyperlink"/>
                <w:rFonts w:eastAsia="Times New Roman"/>
                <w:noProof/>
                <w:lang w:eastAsia="en-CA"/>
              </w:rPr>
              <w:t>Debt securities: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_Toc405221603 \h </w:instrText>
            </w:r>
            <w:r w:rsidR="00925B52" w:rsidRPr="00046901">
              <w:rPr>
                <w:noProof/>
                <w:webHidden/>
              </w:rPr>
            </w:r>
            <w:r w:rsidR="00925B52" w:rsidRPr="00046901">
              <w:rPr>
                <w:noProof/>
                <w:webHidden/>
              </w:rPr>
              <w:fldChar w:fldCharType="separate"/>
            </w:r>
            <w:r>
              <w:rPr>
                <w:noProof/>
                <w:webHidden/>
              </w:rPr>
              <w:t>4</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04" w:history="1">
            <w:r w:rsidR="00925B52" w:rsidRPr="00046901">
              <w:rPr>
                <w:rStyle w:val="Hyperlink"/>
                <w:rFonts w:eastAsia="Times New Roman"/>
                <w:noProof/>
                <w:lang w:eastAsia="en-CA"/>
              </w:rPr>
              <w:t>Equity securities: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_Toc405221604 \h </w:instrText>
            </w:r>
            <w:r w:rsidR="00925B52" w:rsidRPr="00046901">
              <w:rPr>
                <w:noProof/>
                <w:webHidden/>
              </w:rPr>
            </w:r>
            <w:r w:rsidR="00925B52" w:rsidRPr="00046901">
              <w:rPr>
                <w:noProof/>
                <w:webHidden/>
              </w:rPr>
              <w:fldChar w:fldCharType="separate"/>
            </w:r>
            <w:r>
              <w:rPr>
                <w:noProof/>
                <w:webHidden/>
              </w:rPr>
              <w:t>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05" w:history="1">
            <w:r w:rsidR="00925B52" w:rsidRPr="00046901">
              <w:rPr>
                <w:rStyle w:val="Hyperlink"/>
                <w:rFonts w:eastAsia="Times New Roman"/>
                <w:noProof/>
                <w:lang w:eastAsia="en-CA"/>
              </w:rPr>
              <w:t>Derivative securities: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_Toc405221605 \h </w:instrText>
            </w:r>
            <w:r w:rsidR="00925B52" w:rsidRPr="00046901">
              <w:rPr>
                <w:noProof/>
                <w:webHidden/>
              </w:rPr>
            </w:r>
            <w:r w:rsidR="00925B52" w:rsidRPr="00046901">
              <w:rPr>
                <w:noProof/>
                <w:webHidden/>
              </w:rPr>
              <w:fldChar w:fldCharType="separate"/>
            </w:r>
            <w:r>
              <w:rPr>
                <w:noProof/>
                <w:webHidden/>
              </w:rPr>
              <w:t>6</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606" w:history="1">
            <w:r w:rsidR="00925B52" w:rsidRPr="00046901">
              <w:rPr>
                <w:rStyle w:val="Hyperlink"/>
                <w:noProof/>
              </w:rPr>
              <w:t>“Security”, “Trade”, “Distribution” Definitions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_Toc405221606 \h </w:instrText>
            </w:r>
            <w:r w:rsidR="00925B52" w:rsidRPr="00046901">
              <w:rPr>
                <w:noProof/>
                <w:webHidden/>
              </w:rPr>
            </w:r>
            <w:r w:rsidR="00925B52" w:rsidRPr="00046901">
              <w:rPr>
                <w:noProof/>
                <w:webHidden/>
              </w:rPr>
              <w:fldChar w:fldCharType="separate"/>
            </w:r>
            <w:r>
              <w:rPr>
                <w:noProof/>
                <w:webHidden/>
              </w:rPr>
              <w:t>6</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607" w:history="1">
            <w:r w:rsidR="00925B52" w:rsidRPr="00046901">
              <w:rPr>
                <w:rStyle w:val="Hyperlink"/>
                <w:noProof/>
              </w:rPr>
              <w:t xml:space="preserve">SECURITY </w:t>
            </w:r>
            <w:r w:rsidR="00925B52" w:rsidRPr="00046901">
              <w:rPr>
                <w:rStyle w:val="Hyperlink"/>
                <w:rFonts w:eastAsia="Times New Roman"/>
                <w:noProof/>
                <w:lang w:eastAsia="en-CA"/>
              </w:rPr>
              <w:t xml:space="preserve">defined s.1 of </w:t>
            </w:r>
            <w:r w:rsidR="00925B52" w:rsidRPr="00046901">
              <w:rPr>
                <w:rStyle w:val="Hyperlink"/>
                <w:rFonts w:eastAsia="Times New Roman"/>
                <w:i/>
                <w:noProof/>
                <w:lang w:eastAsia="en-CA"/>
              </w:rPr>
              <w:t>Act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_Toc405221607 \h </w:instrText>
            </w:r>
            <w:r w:rsidR="00925B52" w:rsidRPr="00046901">
              <w:rPr>
                <w:noProof/>
                <w:webHidden/>
              </w:rPr>
            </w:r>
            <w:r w:rsidR="00925B52" w:rsidRPr="00046901">
              <w:rPr>
                <w:noProof/>
                <w:webHidden/>
              </w:rPr>
              <w:fldChar w:fldCharType="separate"/>
            </w:r>
            <w:r>
              <w:rPr>
                <w:noProof/>
                <w:webHidden/>
              </w:rPr>
              <w:t>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08" w:history="1">
            <w:r w:rsidR="00925B52" w:rsidRPr="00046901">
              <w:rPr>
                <w:rStyle w:val="Hyperlink"/>
                <w:noProof/>
              </w:rPr>
              <w:t>An Instrument Commonly Known as a Security</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_Toc405221608 \h </w:instrText>
            </w:r>
            <w:r w:rsidR="00925B52" w:rsidRPr="00046901">
              <w:rPr>
                <w:noProof/>
                <w:webHidden/>
              </w:rPr>
            </w:r>
            <w:r w:rsidR="00925B52" w:rsidRPr="00046901">
              <w:rPr>
                <w:noProof/>
                <w:webHidden/>
              </w:rPr>
              <w:fldChar w:fldCharType="separate"/>
            </w:r>
            <w:r>
              <w:rPr>
                <w:noProof/>
                <w:webHidden/>
              </w:rPr>
              <w:t>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09" w:history="1">
            <w:r w:rsidR="00925B52" w:rsidRPr="00046901">
              <w:rPr>
                <w:rStyle w:val="Hyperlink"/>
                <w:noProof/>
              </w:rPr>
              <w:t>An evidence to title to or an Interest in Property</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_Toc405221609 \h </w:instrText>
            </w:r>
            <w:r w:rsidR="00925B52" w:rsidRPr="00046901">
              <w:rPr>
                <w:noProof/>
                <w:webHidden/>
              </w:rPr>
            </w:r>
            <w:r w:rsidR="00925B52" w:rsidRPr="00046901">
              <w:rPr>
                <w:noProof/>
                <w:webHidden/>
              </w:rPr>
              <w:fldChar w:fldCharType="separate"/>
            </w:r>
            <w:r>
              <w:rPr>
                <w:noProof/>
                <w:webHidden/>
              </w:rPr>
              <w:t>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10" w:history="1">
            <w:r w:rsidR="00925B52" w:rsidRPr="00046901">
              <w:rPr>
                <w:rStyle w:val="Hyperlink"/>
                <w:noProof/>
              </w:rPr>
              <w:t>An Option, a Subscription, or a Right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_Toc405221610 \h </w:instrText>
            </w:r>
            <w:r w:rsidR="00925B52" w:rsidRPr="00046901">
              <w:rPr>
                <w:noProof/>
                <w:webHidden/>
              </w:rPr>
            </w:r>
            <w:r w:rsidR="00925B52" w:rsidRPr="00046901">
              <w:rPr>
                <w:noProof/>
                <w:webHidden/>
              </w:rPr>
              <w:fldChar w:fldCharType="separate"/>
            </w:r>
            <w:r>
              <w:rPr>
                <w:noProof/>
                <w:webHidden/>
              </w:rPr>
              <w:t>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11" w:history="1">
            <w:r w:rsidR="00925B52" w:rsidRPr="00046901">
              <w:rPr>
                <w:rStyle w:val="Hyperlink"/>
                <w:rFonts w:eastAsia="Times New Roman"/>
                <w:noProof/>
                <w:lang w:eastAsia="en-CA"/>
              </w:rPr>
              <w:t>A Debt Security</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_Toc405221611 \h </w:instrText>
            </w:r>
            <w:r w:rsidR="00925B52" w:rsidRPr="00046901">
              <w:rPr>
                <w:noProof/>
                <w:webHidden/>
              </w:rPr>
            </w:r>
            <w:r w:rsidR="00925B52" w:rsidRPr="00046901">
              <w:rPr>
                <w:noProof/>
                <w:webHidden/>
              </w:rPr>
              <w:fldChar w:fldCharType="separate"/>
            </w:r>
            <w:r>
              <w:rPr>
                <w:noProof/>
                <w:webHidden/>
              </w:rPr>
              <w:t>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12" w:history="1">
            <w:r w:rsidR="00925B52" w:rsidRPr="00046901">
              <w:rPr>
                <w:rStyle w:val="Hyperlink"/>
                <w:rFonts w:eastAsia="Times New Roman"/>
                <w:noProof/>
                <w:lang w:eastAsia="en-CA"/>
              </w:rPr>
              <w:t>A proportionate interest in a Portfolio of Assets/Mutual Funds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_Toc405221612 \h </w:instrText>
            </w:r>
            <w:r w:rsidR="00925B52" w:rsidRPr="00046901">
              <w:rPr>
                <w:noProof/>
                <w:webHidden/>
              </w:rPr>
            </w:r>
            <w:r w:rsidR="00925B52" w:rsidRPr="00046901">
              <w:rPr>
                <w:noProof/>
                <w:webHidden/>
              </w:rPr>
              <w:fldChar w:fldCharType="separate"/>
            </w:r>
            <w:r>
              <w:rPr>
                <w:noProof/>
                <w:webHidden/>
              </w:rPr>
              <w:t>7</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13" w:history="1">
            <w:r w:rsidR="00925B52" w:rsidRPr="00046901">
              <w:rPr>
                <w:rStyle w:val="Hyperlink"/>
                <w:rFonts w:eastAsia="Times New Roman"/>
                <w:noProof/>
                <w:lang w:eastAsia="en-CA"/>
              </w:rPr>
              <w:t>Any profit-sharing agreement or certificate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_Toc405221613 \h </w:instrText>
            </w:r>
            <w:r w:rsidR="00925B52" w:rsidRPr="00046901">
              <w:rPr>
                <w:noProof/>
                <w:webHidden/>
              </w:rPr>
            </w:r>
            <w:r w:rsidR="00925B52" w:rsidRPr="00046901">
              <w:rPr>
                <w:noProof/>
                <w:webHidden/>
              </w:rPr>
              <w:fldChar w:fldCharType="separate"/>
            </w:r>
            <w:r>
              <w:rPr>
                <w:noProof/>
                <w:webHidden/>
              </w:rPr>
              <w:t>7</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14" w:history="1">
            <w:r w:rsidR="00925B52" w:rsidRPr="00046901">
              <w:rPr>
                <w:rStyle w:val="Hyperlink"/>
                <w:rFonts w:eastAsia="Times New Roman"/>
                <w:noProof/>
                <w:lang w:eastAsia="en-CA"/>
              </w:rPr>
              <w:t>An Investment Contract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_Toc405221614 \h </w:instrText>
            </w:r>
            <w:r w:rsidR="00925B52" w:rsidRPr="00046901">
              <w:rPr>
                <w:noProof/>
                <w:webHidden/>
              </w:rPr>
            </w:r>
            <w:r w:rsidR="00925B52" w:rsidRPr="00046901">
              <w:rPr>
                <w:noProof/>
                <w:webHidden/>
              </w:rPr>
              <w:fldChar w:fldCharType="separate"/>
            </w:r>
            <w:r>
              <w:rPr>
                <w:noProof/>
                <w:webHidden/>
              </w:rPr>
              <w:t>7</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15"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lang w:eastAsia="en-CA"/>
              </w:rPr>
              <w:t>Howey</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_Toc405221615 \h </w:instrText>
            </w:r>
            <w:r w:rsidR="00925B52" w:rsidRPr="00046901">
              <w:rPr>
                <w:noProof/>
                <w:webHidden/>
              </w:rPr>
            </w:r>
            <w:r w:rsidR="00925B52" w:rsidRPr="00046901">
              <w:rPr>
                <w:noProof/>
                <w:webHidden/>
              </w:rPr>
              <w:fldChar w:fldCharType="separate"/>
            </w:r>
            <w:r>
              <w:rPr>
                <w:noProof/>
                <w:webHidden/>
              </w:rPr>
              <w:t>7</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16"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lang w:eastAsia="en-CA"/>
              </w:rPr>
              <w:t>Hawaii Market Ctr 1971</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_Toc405221616 \h </w:instrText>
            </w:r>
            <w:r w:rsidR="00925B52" w:rsidRPr="00046901">
              <w:rPr>
                <w:noProof/>
                <w:webHidden/>
              </w:rPr>
            </w:r>
            <w:r w:rsidR="00925B52" w:rsidRPr="00046901">
              <w:rPr>
                <w:noProof/>
                <w:webHidden/>
              </w:rPr>
              <w:fldChar w:fldCharType="separate"/>
            </w:r>
            <w:r>
              <w:rPr>
                <w:noProof/>
                <w:webHidden/>
              </w:rPr>
              <w:t>7</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17"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lang w:eastAsia="en-CA"/>
              </w:rPr>
              <w:t>Pacific Coast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_Toc405221617 \h </w:instrText>
            </w:r>
            <w:r w:rsidR="00925B52" w:rsidRPr="00046901">
              <w:rPr>
                <w:noProof/>
                <w:webHidden/>
              </w:rPr>
            </w:r>
            <w:r w:rsidR="00925B52" w:rsidRPr="00046901">
              <w:rPr>
                <w:noProof/>
                <w:webHidden/>
              </w:rPr>
              <w:fldChar w:fldCharType="separate"/>
            </w:r>
            <w:r>
              <w:rPr>
                <w:noProof/>
                <w:webHidden/>
              </w:rPr>
              <w:t>8</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18"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lang w:eastAsia="en-CA"/>
              </w:rPr>
              <w:t>Lazerman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_Toc405221618 \h </w:instrText>
            </w:r>
            <w:r w:rsidR="00925B52" w:rsidRPr="00046901">
              <w:rPr>
                <w:noProof/>
                <w:webHidden/>
              </w:rPr>
            </w:r>
            <w:r w:rsidR="00925B52" w:rsidRPr="00046901">
              <w:rPr>
                <w:noProof/>
                <w:webHidden/>
              </w:rPr>
              <w:fldChar w:fldCharType="separate"/>
            </w:r>
            <w:r>
              <w:rPr>
                <w:noProof/>
                <w:webHidden/>
              </w:rPr>
              <w:t>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19" w:history="1">
            <w:r w:rsidR="00925B52" w:rsidRPr="00046901">
              <w:rPr>
                <w:rStyle w:val="Hyperlink"/>
                <w:rFonts w:eastAsia="Times New Roman"/>
                <w:noProof/>
                <w:lang w:eastAsia="en-CA"/>
              </w:rPr>
              <w:t>An interest in an Oil, Gas, or Mining Claim</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_Toc405221619 \h </w:instrText>
            </w:r>
            <w:r w:rsidR="00925B52" w:rsidRPr="00046901">
              <w:rPr>
                <w:noProof/>
                <w:webHidden/>
              </w:rPr>
            </w:r>
            <w:r w:rsidR="00925B52" w:rsidRPr="00046901">
              <w:rPr>
                <w:noProof/>
                <w:webHidden/>
              </w:rPr>
              <w:fldChar w:fldCharType="separate"/>
            </w:r>
            <w:r>
              <w:rPr>
                <w:noProof/>
                <w:webHidden/>
              </w:rPr>
              <w:t>8</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620" w:history="1">
            <w:r w:rsidR="00925B52" w:rsidRPr="00046901">
              <w:rPr>
                <w:rStyle w:val="Hyperlink"/>
                <w:noProof/>
              </w:rPr>
              <w:t xml:space="preserve">TRADE defined in s.1 of </w:t>
            </w:r>
            <w:r w:rsidR="00925B52" w:rsidRPr="00046901">
              <w:rPr>
                <w:rStyle w:val="Hyperlink"/>
                <w:i/>
                <w:noProof/>
              </w:rPr>
              <w:t>Act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_Toc405221620 \h </w:instrText>
            </w:r>
            <w:r w:rsidR="00925B52" w:rsidRPr="00046901">
              <w:rPr>
                <w:noProof/>
                <w:webHidden/>
              </w:rPr>
            </w:r>
            <w:r w:rsidR="00925B52" w:rsidRPr="00046901">
              <w:rPr>
                <w:noProof/>
                <w:webHidden/>
              </w:rPr>
              <w:fldChar w:fldCharType="separate"/>
            </w:r>
            <w:r>
              <w:rPr>
                <w:noProof/>
                <w:webHidden/>
              </w:rPr>
              <w:t>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21" w:history="1">
            <w:r w:rsidR="00925B52" w:rsidRPr="00046901">
              <w:rPr>
                <w:rStyle w:val="Hyperlink"/>
                <w:rFonts w:eastAsia="Times New Roman"/>
                <w:noProof/>
                <w:lang w:eastAsia="en-CA"/>
              </w:rPr>
              <w:t>A disposition of a security for valuable consideration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_Toc405221621 \h </w:instrText>
            </w:r>
            <w:r w:rsidR="00925B52" w:rsidRPr="00046901">
              <w:rPr>
                <w:noProof/>
                <w:webHidden/>
              </w:rPr>
            </w:r>
            <w:r w:rsidR="00925B52" w:rsidRPr="00046901">
              <w:rPr>
                <w:noProof/>
                <w:webHidden/>
              </w:rPr>
              <w:fldChar w:fldCharType="separate"/>
            </w:r>
            <w:r>
              <w:rPr>
                <w:noProof/>
                <w:webHidden/>
              </w:rPr>
              <w:t>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22" w:history="1">
            <w:r w:rsidR="00925B52" w:rsidRPr="00046901">
              <w:rPr>
                <w:rStyle w:val="Hyperlink"/>
                <w:rFonts w:eastAsia="Times New Roman"/>
                <w:noProof/>
                <w:lang w:eastAsia="en-CA"/>
              </w:rPr>
              <w:t>Entering into or Disposing of a Derivative (future)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_Toc405221622 \h </w:instrText>
            </w:r>
            <w:r w:rsidR="00925B52" w:rsidRPr="00046901">
              <w:rPr>
                <w:noProof/>
                <w:webHidden/>
              </w:rPr>
            </w:r>
            <w:r w:rsidR="00925B52" w:rsidRPr="00046901">
              <w:rPr>
                <w:noProof/>
                <w:webHidden/>
              </w:rPr>
              <w:fldChar w:fldCharType="separate"/>
            </w:r>
            <w:r>
              <w:rPr>
                <w:noProof/>
                <w:webHidden/>
              </w:rPr>
              <w:t>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23" w:history="1">
            <w:r w:rsidR="00925B52" w:rsidRPr="00046901">
              <w:rPr>
                <w:rStyle w:val="Hyperlink"/>
                <w:noProof/>
                <w:lang w:eastAsia="en-CA"/>
              </w:rPr>
              <w:t>Participation as a trader in a transaction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_Toc405221623 \h </w:instrText>
            </w:r>
            <w:r w:rsidR="00925B52" w:rsidRPr="00046901">
              <w:rPr>
                <w:noProof/>
                <w:webHidden/>
              </w:rPr>
            </w:r>
            <w:r w:rsidR="00925B52" w:rsidRPr="00046901">
              <w:rPr>
                <w:noProof/>
                <w:webHidden/>
              </w:rPr>
              <w:fldChar w:fldCharType="separate"/>
            </w:r>
            <w:r>
              <w:rPr>
                <w:noProof/>
                <w:webHidden/>
              </w:rPr>
              <w:t>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24" w:history="1">
            <w:r w:rsidR="00925B52" w:rsidRPr="00046901">
              <w:rPr>
                <w:rStyle w:val="Hyperlink"/>
                <w:rFonts w:eastAsia="Times New Roman"/>
                <w:noProof/>
                <w:lang w:eastAsia="en-CA"/>
              </w:rPr>
              <w:t>A receipt by a dealer of an order</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_Toc405221624 \h </w:instrText>
            </w:r>
            <w:r w:rsidR="00925B52" w:rsidRPr="00046901">
              <w:rPr>
                <w:noProof/>
                <w:webHidden/>
              </w:rPr>
            </w:r>
            <w:r w:rsidR="00925B52" w:rsidRPr="00046901">
              <w:rPr>
                <w:noProof/>
                <w:webHidden/>
              </w:rPr>
              <w:fldChar w:fldCharType="separate"/>
            </w:r>
            <w:r>
              <w:rPr>
                <w:noProof/>
                <w:webHidden/>
              </w:rPr>
              <w:t>9</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25" w:history="1">
            <w:r w:rsidR="00925B52" w:rsidRPr="00046901">
              <w:rPr>
                <w:rStyle w:val="Hyperlink"/>
                <w:noProof/>
              </w:rPr>
              <w:t>A transfer or pledge of securities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_Toc405221625 \h </w:instrText>
            </w:r>
            <w:r w:rsidR="00925B52" w:rsidRPr="00046901">
              <w:rPr>
                <w:noProof/>
                <w:webHidden/>
              </w:rPr>
            </w:r>
            <w:r w:rsidR="00925B52" w:rsidRPr="00046901">
              <w:rPr>
                <w:noProof/>
                <w:webHidden/>
              </w:rPr>
              <w:fldChar w:fldCharType="separate"/>
            </w:r>
            <w:r>
              <w:rPr>
                <w:noProof/>
                <w:webHidden/>
              </w:rPr>
              <w:t>9</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26" w:history="1">
            <w:r w:rsidR="00925B52" w:rsidRPr="00046901">
              <w:rPr>
                <w:rStyle w:val="Hyperlink"/>
                <w:rFonts w:eastAsia="Times New Roman"/>
                <w:noProof/>
                <w:lang w:eastAsia="en-CA"/>
              </w:rPr>
              <w:t>An Act in Furtherance of a Trade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_Toc405221626 \h </w:instrText>
            </w:r>
            <w:r w:rsidR="00925B52" w:rsidRPr="00046901">
              <w:rPr>
                <w:noProof/>
                <w:webHidden/>
              </w:rPr>
            </w:r>
            <w:r w:rsidR="00925B52" w:rsidRPr="00046901">
              <w:rPr>
                <w:noProof/>
                <w:webHidden/>
              </w:rPr>
              <w:fldChar w:fldCharType="separate"/>
            </w:r>
            <w:r>
              <w:rPr>
                <w:noProof/>
                <w:webHidden/>
              </w:rPr>
              <w:t>9</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27" w:history="1">
            <w:r w:rsidR="00925B52" w:rsidRPr="00046901">
              <w:rPr>
                <w:rStyle w:val="Hyperlink"/>
                <w:rFonts w:eastAsia="Times New Roman"/>
                <w:noProof/>
                <w:lang w:eastAsia="en-CA"/>
              </w:rPr>
              <w:t>Geographical Limitations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_Toc405221627 \h </w:instrText>
            </w:r>
            <w:r w:rsidR="00925B52" w:rsidRPr="00046901">
              <w:rPr>
                <w:noProof/>
                <w:webHidden/>
              </w:rPr>
            </w:r>
            <w:r w:rsidR="00925B52" w:rsidRPr="00046901">
              <w:rPr>
                <w:noProof/>
                <w:webHidden/>
              </w:rPr>
              <w:fldChar w:fldCharType="separate"/>
            </w:r>
            <w:r>
              <w:rPr>
                <w:noProof/>
                <w:webHidden/>
              </w:rPr>
              <w:t>9</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628" w:history="1">
            <w:r w:rsidR="00925B52" w:rsidRPr="00046901">
              <w:rPr>
                <w:rStyle w:val="Hyperlink"/>
                <w:noProof/>
              </w:rPr>
              <w:t>DISTRIBUTION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_Toc405221628 \h </w:instrText>
            </w:r>
            <w:r w:rsidR="00925B52" w:rsidRPr="00046901">
              <w:rPr>
                <w:noProof/>
                <w:webHidden/>
              </w:rPr>
            </w:r>
            <w:r w:rsidR="00925B52" w:rsidRPr="00046901">
              <w:rPr>
                <w:noProof/>
                <w:webHidden/>
              </w:rPr>
              <w:fldChar w:fldCharType="separate"/>
            </w:r>
            <w:r>
              <w:rPr>
                <w:noProof/>
                <w:webHidden/>
              </w:rPr>
              <w:t>9</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29" w:history="1">
            <w:r w:rsidR="00925B52" w:rsidRPr="00046901">
              <w:rPr>
                <w:rStyle w:val="Hyperlink"/>
                <w:noProof/>
                <w:lang w:eastAsia="en-CA"/>
              </w:rPr>
              <w:t>Criteria</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_Toc405221629 \h </w:instrText>
            </w:r>
            <w:r w:rsidR="00925B52" w:rsidRPr="00046901">
              <w:rPr>
                <w:noProof/>
                <w:webHidden/>
              </w:rPr>
            </w:r>
            <w:r w:rsidR="00925B52" w:rsidRPr="00046901">
              <w:rPr>
                <w:noProof/>
                <w:webHidden/>
              </w:rPr>
              <w:fldChar w:fldCharType="separate"/>
            </w:r>
            <w:r>
              <w:rPr>
                <w:noProof/>
                <w:webHidden/>
              </w:rPr>
              <w:t>9</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30" w:history="1">
            <w:r w:rsidR="00925B52" w:rsidRPr="00046901">
              <w:rPr>
                <w:rStyle w:val="Hyperlink"/>
                <w:noProof/>
                <w:lang w:eastAsia="en-CA"/>
              </w:rPr>
              <w:t>Underwriting arrangements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_Toc405221630 \h </w:instrText>
            </w:r>
            <w:r w:rsidR="00925B52" w:rsidRPr="00046901">
              <w:rPr>
                <w:noProof/>
                <w:webHidden/>
              </w:rPr>
            </w:r>
            <w:r w:rsidR="00925B52" w:rsidRPr="00046901">
              <w:rPr>
                <w:noProof/>
                <w:webHidden/>
              </w:rPr>
              <w:fldChar w:fldCharType="separate"/>
            </w:r>
            <w:r>
              <w:rPr>
                <w:noProof/>
                <w:webHidden/>
              </w:rPr>
              <w:t>10</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631" w:history="1">
            <w:r w:rsidR="00925B52" w:rsidRPr="00046901">
              <w:rPr>
                <w:rStyle w:val="Hyperlink"/>
                <w:noProof/>
              </w:rPr>
              <w:t>Primary vs. Secondary Market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_Toc405221631 \h </w:instrText>
            </w:r>
            <w:r w:rsidR="00925B52" w:rsidRPr="00046901">
              <w:rPr>
                <w:noProof/>
                <w:webHidden/>
              </w:rPr>
            </w:r>
            <w:r w:rsidR="00925B52" w:rsidRPr="00046901">
              <w:rPr>
                <w:noProof/>
                <w:webHidden/>
              </w:rPr>
              <w:fldChar w:fldCharType="separate"/>
            </w:r>
            <w:r>
              <w:rPr>
                <w:noProof/>
                <w:webHidden/>
              </w:rPr>
              <w:t>10</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632" w:history="1">
            <w:r w:rsidR="00925B52" w:rsidRPr="00046901">
              <w:rPr>
                <w:rStyle w:val="Hyperlink"/>
                <w:noProof/>
              </w:rPr>
              <w:t>Materiality</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_Toc405221632 \h </w:instrText>
            </w:r>
            <w:r w:rsidR="00925B52" w:rsidRPr="00046901">
              <w:rPr>
                <w:noProof/>
                <w:webHidden/>
              </w:rPr>
            </w:r>
            <w:r w:rsidR="00925B52" w:rsidRPr="00046901">
              <w:rPr>
                <w:noProof/>
                <w:webHidden/>
              </w:rPr>
              <w:fldChar w:fldCharType="separate"/>
            </w:r>
            <w:r>
              <w:rPr>
                <w:noProof/>
                <w:webHidden/>
              </w:rPr>
              <w:t>10</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33"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rPr>
              <w:t>Pezim</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_Toc405221633 \h </w:instrText>
            </w:r>
            <w:r w:rsidR="00925B52" w:rsidRPr="00046901">
              <w:rPr>
                <w:noProof/>
                <w:webHidden/>
              </w:rPr>
            </w:r>
            <w:r w:rsidR="00925B52" w:rsidRPr="00046901">
              <w:rPr>
                <w:noProof/>
                <w:webHidden/>
              </w:rPr>
              <w:fldChar w:fldCharType="separate"/>
            </w:r>
            <w:r>
              <w:rPr>
                <w:noProof/>
                <w:webHidden/>
              </w:rPr>
              <w:t>11</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34"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rPr>
              <w:t>Siddiqi</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_Toc405221634 \h </w:instrText>
            </w:r>
            <w:r w:rsidR="00925B52" w:rsidRPr="00046901">
              <w:rPr>
                <w:noProof/>
                <w:webHidden/>
              </w:rPr>
            </w:r>
            <w:r w:rsidR="00925B52" w:rsidRPr="00046901">
              <w:rPr>
                <w:noProof/>
                <w:webHidden/>
              </w:rPr>
              <w:fldChar w:fldCharType="separate"/>
            </w:r>
            <w:r>
              <w:rPr>
                <w:noProof/>
                <w:webHidden/>
              </w:rPr>
              <w:t>11</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35"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rPr>
              <w:t>Kerr v Danier Leather</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_Toc405221635 \h </w:instrText>
            </w:r>
            <w:r w:rsidR="00925B52" w:rsidRPr="00046901">
              <w:rPr>
                <w:noProof/>
                <w:webHidden/>
              </w:rPr>
            </w:r>
            <w:r w:rsidR="00925B52" w:rsidRPr="00046901">
              <w:rPr>
                <w:noProof/>
                <w:webHidden/>
              </w:rPr>
              <w:fldChar w:fldCharType="separate"/>
            </w:r>
            <w:r>
              <w:rPr>
                <w:noProof/>
                <w:webHidden/>
              </w:rPr>
              <w:t>11</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36"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rPr>
              <w:t>Re Donald</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_Toc405221636 \h </w:instrText>
            </w:r>
            <w:r w:rsidR="00925B52" w:rsidRPr="00046901">
              <w:rPr>
                <w:noProof/>
                <w:webHidden/>
              </w:rPr>
            </w:r>
            <w:r w:rsidR="00925B52" w:rsidRPr="00046901">
              <w:rPr>
                <w:noProof/>
                <w:webHidden/>
              </w:rPr>
              <w:fldChar w:fldCharType="separate"/>
            </w:r>
            <w:r>
              <w:rPr>
                <w:noProof/>
                <w:webHidden/>
              </w:rPr>
              <w:t>11</w:t>
            </w:r>
            <w:r w:rsidR="00925B52" w:rsidRPr="00046901">
              <w:rPr>
                <w:noProof/>
                <w:webHidden/>
              </w:rPr>
              <w:fldChar w:fldCharType="end"/>
            </w:r>
          </w:hyperlink>
        </w:p>
        <w:p w:rsidR="00925B52" w:rsidRPr="00046901" w:rsidRDefault="004F7C9A" w:rsidP="00046901">
          <w:pPr>
            <w:pStyle w:val="TOC1"/>
            <w:rPr>
              <w:rFonts w:eastAsiaTheme="minorEastAsia"/>
              <w:noProof/>
              <w:sz w:val="22"/>
              <w:szCs w:val="22"/>
              <w:lang w:eastAsia="en-CA"/>
            </w:rPr>
          </w:pPr>
          <w:hyperlink w:anchor="_Toc405221637" w:history="1">
            <w:r w:rsidR="00925B52" w:rsidRPr="00046901">
              <w:rPr>
                <w:rStyle w:val="Hyperlink"/>
                <w:noProof/>
              </w:rPr>
              <w:t>History/Future/</w:t>
            </w:r>
            <w:r w:rsidR="00925B52" w:rsidRPr="00046901">
              <w:rPr>
                <w:rStyle w:val="Hyperlink"/>
                <w:i/>
                <w:noProof/>
              </w:rPr>
              <w:t>Reference Re Securities Act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_Toc405221637 \h </w:instrText>
            </w:r>
            <w:r w:rsidR="00925B52" w:rsidRPr="00046901">
              <w:rPr>
                <w:noProof/>
                <w:webHidden/>
              </w:rPr>
            </w:r>
            <w:r w:rsidR="00925B52" w:rsidRPr="00046901">
              <w:rPr>
                <w:noProof/>
                <w:webHidden/>
              </w:rPr>
              <w:fldChar w:fldCharType="separate"/>
            </w:r>
            <w:r>
              <w:rPr>
                <w:noProof/>
                <w:webHidden/>
              </w:rPr>
              <w:t>12</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39" w:history="1">
            <w:r w:rsidR="00925B52" w:rsidRPr="00046901">
              <w:rPr>
                <w:rStyle w:val="Hyperlink"/>
                <w:rFonts w:eastAsia="Times New Roman"/>
                <w:noProof/>
                <w:lang w:eastAsia="en-CA"/>
              </w:rPr>
              <w:t>Passport system (MI 11-102, Passport System and Companion Policy 11-102CP)</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_Toc405221639 \h </w:instrText>
            </w:r>
            <w:r w:rsidR="00925B52" w:rsidRPr="00046901">
              <w:rPr>
                <w:noProof/>
                <w:webHidden/>
              </w:rPr>
            </w:r>
            <w:r w:rsidR="00925B52" w:rsidRPr="00046901">
              <w:rPr>
                <w:noProof/>
                <w:webHidden/>
              </w:rPr>
              <w:fldChar w:fldCharType="separate"/>
            </w:r>
            <w:r>
              <w:rPr>
                <w:noProof/>
                <w:webHidden/>
              </w:rPr>
              <w:t>13</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640" w:history="1">
            <w:r w:rsidR="00925B52" w:rsidRPr="00046901">
              <w:rPr>
                <w:rStyle w:val="Hyperlink"/>
                <w:noProof/>
              </w:rPr>
              <w:t>Prospectus Requirements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_Toc405221640 \h </w:instrText>
            </w:r>
            <w:r w:rsidR="00925B52" w:rsidRPr="00046901">
              <w:rPr>
                <w:noProof/>
                <w:webHidden/>
              </w:rPr>
            </w:r>
            <w:r w:rsidR="00925B52" w:rsidRPr="00046901">
              <w:rPr>
                <w:noProof/>
                <w:webHidden/>
              </w:rPr>
              <w:fldChar w:fldCharType="separate"/>
            </w:r>
            <w:r>
              <w:rPr>
                <w:noProof/>
                <w:webHidden/>
              </w:rPr>
              <w:t>13</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643" w:history="1">
            <w:r w:rsidR="00925B52" w:rsidRPr="00046901">
              <w:rPr>
                <w:rStyle w:val="Hyperlink"/>
                <w:noProof/>
              </w:rPr>
              <w:t>Continuous Disclosure Requirements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_Toc405221643 \h </w:instrText>
            </w:r>
            <w:r w:rsidR="00925B52" w:rsidRPr="00046901">
              <w:rPr>
                <w:noProof/>
                <w:webHidden/>
              </w:rPr>
            </w:r>
            <w:r w:rsidR="00925B52" w:rsidRPr="00046901">
              <w:rPr>
                <w:noProof/>
                <w:webHidden/>
              </w:rPr>
              <w:fldChar w:fldCharType="separate"/>
            </w:r>
            <w:r>
              <w:rPr>
                <w:noProof/>
                <w:webHidden/>
              </w:rPr>
              <w:t>14</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644" w:history="1">
            <w:r w:rsidR="00925B52" w:rsidRPr="00046901">
              <w:rPr>
                <w:rStyle w:val="Hyperlink"/>
                <w:rFonts w:eastAsia="Times New Roman"/>
                <w:noProof/>
                <w:lang w:eastAsia="en-CA"/>
              </w:rPr>
              <w:t>Periodic Disclosure (annual and interim quarterly statements)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_Toc405221644 \h </w:instrText>
            </w:r>
            <w:r w:rsidR="00925B52" w:rsidRPr="00046901">
              <w:rPr>
                <w:noProof/>
                <w:webHidden/>
              </w:rPr>
            </w:r>
            <w:r w:rsidR="00925B52" w:rsidRPr="00046901">
              <w:rPr>
                <w:noProof/>
                <w:webHidden/>
              </w:rPr>
              <w:fldChar w:fldCharType="separate"/>
            </w:r>
            <w:r>
              <w:rPr>
                <w:noProof/>
                <w:webHidden/>
              </w:rPr>
              <w:t>15</w:t>
            </w:r>
            <w:r w:rsidR="00925B52" w:rsidRPr="00046901">
              <w:rPr>
                <w:noProof/>
                <w:webHidden/>
              </w:rPr>
              <w:fldChar w:fldCharType="end"/>
            </w:r>
          </w:hyperlink>
        </w:p>
        <w:p w:rsidR="00925B52" w:rsidRPr="00046901" w:rsidRDefault="004F7C9A" w:rsidP="00046901">
          <w:pPr>
            <w:pStyle w:val="TOC3"/>
            <w:tabs>
              <w:tab w:val="left" w:pos="660"/>
              <w:tab w:val="right" w:pos="9350"/>
            </w:tabs>
            <w:spacing w:line="240" w:lineRule="auto"/>
            <w:rPr>
              <w:rFonts w:eastAsiaTheme="minorEastAsia"/>
              <w:noProof/>
              <w:sz w:val="22"/>
              <w:szCs w:val="22"/>
              <w:lang w:eastAsia="en-CA"/>
            </w:rPr>
          </w:pPr>
          <w:hyperlink w:anchor="_Toc405221645"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rPr>
              <w:t>Delivery</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_Toc405221645 \h </w:instrText>
            </w:r>
            <w:r w:rsidR="00925B52" w:rsidRPr="00046901">
              <w:rPr>
                <w:noProof/>
                <w:webHidden/>
              </w:rPr>
            </w:r>
            <w:r w:rsidR="00925B52" w:rsidRPr="00046901">
              <w:rPr>
                <w:noProof/>
                <w:webHidden/>
              </w:rPr>
              <w:fldChar w:fldCharType="separate"/>
            </w:r>
            <w:r>
              <w:rPr>
                <w:noProof/>
                <w:webHidden/>
              </w:rPr>
              <w:t>15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46" w:history="1">
            <w:r w:rsidR="00925B52" w:rsidRPr="00046901">
              <w:rPr>
                <w:rStyle w:val="Hyperlink"/>
                <w:noProof/>
              </w:rPr>
              <w:t>Financial Disclosure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_Toc405221646 \h </w:instrText>
            </w:r>
            <w:r w:rsidR="00925B52" w:rsidRPr="00046901">
              <w:rPr>
                <w:noProof/>
                <w:webHidden/>
              </w:rPr>
            </w:r>
            <w:r w:rsidR="00925B52" w:rsidRPr="00046901">
              <w:rPr>
                <w:noProof/>
                <w:webHidden/>
              </w:rPr>
              <w:fldChar w:fldCharType="separate"/>
            </w:r>
            <w:r>
              <w:rPr>
                <w:noProof/>
                <w:webHidden/>
              </w:rPr>
              <w:t>15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47" w:history="1">
            <w:r w:rsidR="00925B52" w:rsidRPr="00046901">
              <w:rPr>
                <w:rStyle w:val="Hyperlink"/>
                <w:noProof/>
              </w:rPr>
              <w:t>Accounting Standards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_Toc405221647 \h </w:instrText>
            </w:r>
            <w:r w:rsidR="00925B52" w:rsidRPr="00046901">
              <w:rPr>
                <w:noProof/>
                <w:webHidden/>
              </w:rPr>
            </w:r>
            <w:r w:rsidR="00925B52" w:rsidRPr="00046901">
              <w:rPr>
                <w:noProof/>
                <w:webHidden/>
              </w:rPr>
              <w:fldChar w:fldCharType="separate"/>
            </w:r>
            <w:r>
              <w:rPr>
                <w:noProof/>
                <w:webHidden/>
              </w:rPr>
              <w:t>15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48" w:history="1">
            <w:r w:rsidR="00925B52" w:rsidRPr="00046901">
              <w:rPr>
                <w:rStyle w:val="Hyperlink"/>
                <w:rFonts w:eastAsia="Times New Roman"/>
                <w:noProof/>
                <w:lang w:eastAsia="en-CA"/>
              </w:rPr>
              <w:t>Annual Financial Statements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_Toc405221648 \h </w:instrText>
            </w:r>
            <w:r w:rsidR="00925B52" w:rsidRPr="00046901">
              <w:rPr>
                <w:noProof/>
                <w:webHidden/>
              </w:rPr>
            </w:r>
            <w:r w:rsidR="00925B52" w:rsidRPr="00046901">
              <w:rPr>
                <w:noProof/>
                <w:webHidden/>
              </w:rPr>
              <w:fldChar w:fldCharType="separate"/>
            </w:r>
            <w:r>
              <w:rPr>
                <w:noProof/>
                <w:webHidden/>
              </w:rPr>
              <w:t>15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49" w:history="1">
            <w:r w:rsidR="00925B52" w:rsidRPr="00046901">
              <w:rPr>
                <w:rStyle w:val="Hyperlink"/>
                <w:rFonts w:eastAsia="Times New Roman"/>
                <w:noProof/>
                <w:lang w:eastAsia="en-CA"/>
              </w:rPr>
              <w:t>Interim financial statements (NI 51-102, s.4.3)</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_Toc405221649 \h </w:instrText>
            </w:r>
            <w:r w:rsidR="00925B52" w:rsidRPr="00046901">
              <w:rPr>
                <w:noProof/>
                <w:webHidden/>
              </w:rPr>
            </w:r>
            <w:r w:rsidR="00925B52" w:rsidRPr="00046901">
              <w:rPr>
                <w:noProof/>
                <w:webHidden/>
              </w:rPr>
              <w:fldChar w:fldCharType="separate"/>
            </w:r>
            <w:r>
              <w:rPr>
                <w:noProof/>
                <w:webHidden/>
              </w:rPr>
              <w:t>15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50" w:history="1">
            <w:r w:rsidR="00925B52" w:rsidRPr="00046901">
              <w:rPr>
                <w:rStyle w:val="Hyperlink"/>
                <w:rFonts w:eastAsia="Times New Roman"/>
                <w:noProof/>
                <w:lang w:eastAsia="en-CA"/>
              </w:rPr>
              <w:t>Auditor's Report (NI 52-107, s.3.3)</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_Toc405221650 \h </w:instrText>
            </w:r>
            <w:r w:rsidR="00925B52" w:rsidRPr="00046901">
              <w:rPr>
                <w:noProof/>
                <w:webHidden/>
              </w:rPr>
            </w:r>
            <w:r w:rsidR="00925B52" w:rsidRPr="00046901">
              <w:rPr>
                <w:noProof/>
                <w:webHidden/>
              </w:rPr>
              <w:fldChar w:fldCharType="separate"/>
            </w:r>
            <w:r>
              <w:rPr>
                <w:noProof/>
                <w:webHidden/>
              </w:rPr>
              <w:t>16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51" w:history="1">
            <w:r w:rsidR="00925B52" w:rsidRPr="00046901">
              <w:rPr>
                <w:rStyle w:val="Hyperlink"/>
                <w:rFonts w:eastAsia="Times New Roman"/>
                <w:noProof/>
                <w:lang w:eastAsia="en-CA"/>
              </w:rPr>
              <w:t>Future Predictions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_Toc405221651 \h </w:instrText>
            </w:r>
            <w:r w:rsidR="00925B52" w:rsidRPr="00046901">
              <w:rPr>
                <w:noProof/>
                <w:webHidden/>
              </w:rPr>
            </w:r>
            <w:r w:rsidR="00925B52" w:rsidRPr="00046901">
              <w:rPr>
                <w:noProof/>
                <w:webHidden/>
              </w:rPr>
              <w:fldChar w:fldCharType="separate"/>
            </w:r>
            <w:r>
              <w:rPr>
                <w:noProof/>
                <w:webHidden/>
              </w:rPr>
              <w:t>16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52" w:history="1">
            <w:r w:rsidR="00925B52" w:rsidRPr="00046901">
              <w:rPr>
                <w:rStyle w:val="Hyperlink"/>
                <w:iCs/>
                <w:noProof/>
              </w:rPr>
              <w:t>MD&amp;A</w:t>
            </w:r>
            <w:r w:rsidR="00925B52" w:rsidRPr="00046901">
              <w:rPr>
                <w:rStyle w:val="Hyperlink"/>
                <w:rFonts w:eastAsia="Times New Roman"/>
                <w:noProof/>
                <w:lang w:eastAsia="en-CA"/>
              </w:rPr>
              <w:t>- Management Discussion and Analysis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_Toc405221652 \h </w:instrText>
            </w:r>
            <w:r w:rsidR="00925B52" w:rsidRPr="00046901">
              <w:rPr>
                <w:noProof/>
                <w:webHidden/>
              </w:rPr>
            </w:r>
            <w:r w:rsidR="00925B52" w:rsidRPr="00046901">
              <w:rPr>
                <w:noProof/>
                <w:webHidden/>
              </w:rPr>
              <w:fldChar w:fldCharType="separate"/>
            </w:r>
            <w:r>
              <w:rPr>
                <w:noProof/>
                <w:webHidden/>
              </w:rPr>
              <w:t>16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53" w:history="1">
            <w:r w:rsidR="00925B52" w:rsidRPr="00046901">
              <w:rPr>
                <w:rStyle w:val="Hyperlink"/>
                <w:rFonts w:eastAsia="Times New Roman"/>
                <w:noProof/>
                <w:lang w:eastAsia="en-CA"/>
              </w:rPr>
              <w:t>Annual Reports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_Toc405221653 \h </w:instrText>
            </w:r>
            <w:r w:rsidR="00925B52" w:rsidRPr="00046901">
              <w:rPr>
                <w:noProof/>
                <w:webHidden/>
              </w:rPr>
            </w:r>
            <w:r w:rsidR="00925B52" w:rsidRPr="00046901">
              <w:rPr>
                <w:noProof/>
                <w:webHidden/>
              </w:rPr>
              <w:fldChar w:fldCharType="separate"/>
            </w:r>
            <w:r>
              <w:rPr>
                <w:noProof/>
                <w:webHidden/>
              </w:rPr>
              <w:t>16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54" w:history="1">
            <w:r w:rsidR="00925B52" w:rsidRPr="00046901">
              <w:rPr>
                <w:rStyle w:val="Hyperlink"/>
                <w:rFonts w:eastAsia="Times New Roman"/>
                <w:noProof/>
                <w:lang w:eastAsia="en-CA"/>
              </w:rPr>
              <w:t>Annual Information Forms (AIFs)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_Toc405221654 \h </w:instrText>
            </w:r>
            <w:r w:rsidR="00925B52" w:rsidRPr="00046901">
              <w:rPr>
                <w:noProof/>
                <w:webHidden/>
              </w:rPr>
            </w:r>
            <w:r w:rsidR="00925B52" w:rsidRPr="00046901">
              <w:rPr>
                <w:noProof/>
                <w:webHidden/>
              </w:rPr>
              <w:fldChar w:fldCharType="separate"/>
            </w:r>
            <w:r>
              <w:rPr>
                <w:noProof/>
                <w:webHidden/>
              </w:rPr>
              <w:t>16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55" w:history="1">
            <w:r w:rsidR="00925B52" w:rsidRPr="00046901">
              <w:rPr>
                <w:rStyle w:val="Hyperlink"/>
                <w:rFonts w:eastAsia="Times New Roman"/>
                <w:noProof/>
                <w:lang w:eastAsia="en-CA"/>
              </w:rPr>
              <w:t>Certification Requirements (NI 52-109 pt. 4)</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_Toc405221655 \h </w:instrText>
            </w:r>
            <w:r w:rsidR="00925B52" w:rsidRPr="00046901">
              <w:rPr>
                <w:noProof/>
                <w:webHidden/>
              </w:rPr>
            </w:r>
            <w:r w:rsidR="00925B52" w:rsidRPr="00046901">
              <w:rPr>
                <w:noProof/>
                <w:webHidden/>
              </w:rPr>
              <w:fldChar w:fldCharType="separate"/>
            </w:r>
            <w:r>
              <w:rPr>
                <w:noProof/>
                <w:webHidden/>
              </w:rPr>
              <w:t>17</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56" w:history="1">
            <w:r w:rsidR="00925B52" w:rsidRPr="00046901">
              <w:rPr>
                <w:rStyle w:val="Hyperlink"/>
                <w:rFonts w:eastAsia="Times New Roman"/>
                <w:noProof/>
                <w:lang w:eastAsia="en-CA"/>
              </w:rPr>
              <w:t>Proxy and Information Circular Disclosure (Part 9 of NI 51-102)</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_Toc405221656 \h </w:instrText>
            </w:r>
            <w:r w:rsidR="00925B52" w:rsidRPr="00046901">
              <w:rPr>
                <w:noProof/>
                <w:webHidden/>
              </w:rPr>
            </w:r>
            <w:r w:rsidR="00925B52" w:rsidRPr="00046901">
              <w:rPr>
                <w:noProof/>
                <w:webHidden/>
              </w:rPr>
              <w:fldChar w:fldCharType="separate"/>
            </w:r>
            <w:r>
              <w:rPr>
                <w:noProof/>
                <w:webHidden/>
              </w:rPr>
              <w:t>17</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57"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rPr>
              <w:t>Norcan Oils Ltd</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_Toc405221657 \h </w:instrText>
            </w:r>
            <w:r w:rsidR="00925B52" w:rsidRPr="00046901">
              <w:rPr>
                <w:noProof/>
                <w:webHidden/>
              </w:rPr>
            </w:r>
            <w:r w:rsidR="00925B52" w:rsidRPr="00046901">
              <w:rPr>
                <w:noProof/>
                <w:webHidden/>
              </w:rPr>
              <w:fldChar w:fldCharType="separate"/>
            </w:r>
            <w:r>
              <w:rPr>
                <w:noProof/>
                <w:webHidden/>
              </w:rPr>
              <w:t>17</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58"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rPr>
              <w:t>Garvie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_Toc405221658 \h </w:instrText>
            </w:r>
            <w:r w:rsidR="00925B52" w:rsidRPr="00046901">
              <w:rPr>
                <w:noProof/>
                <w:webHidden/>
              </w:rPr>
            </w:r>
            <w:r w:rsidR="00925B52" w:rsidRPr="00046901">
              <w:rPr>
                <w:noProof/>
                <w:webHidden/>
              </w:rPr>
              <w:fldChar w:fldCharType="separate"/>
            </w:r>
            <w:r>
              <w:rPr>
                <w:noProof/>
                <w:webHidden/>
              </w:rPr>
              <w:t>17</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59" w:history="1">
            <w:r w:rsidR="00925B52" w:rsidRPr="00046901">
              <w:rPr>
                <w:rStyle w:val="Hyperlink"/>
                <w:rFonts w:eastAsia="Times New Roman"/>
                <w:noProof/>
                <w:lang w:eastAsia="en-CA"/>
              </w:rPr>
              <w:t>Executive compensation disclosure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_Toc405221659 \h </w:instrText>
            </w:r>
            <w:r w:rsidR="00925B52" w:rsidRPr="00046901">
              <w:rPr>
                <w:noProof/>
                <w:webHidden/>
              </w:rPr>
            </w:r>
            <w:r w:rsidR="00925B52" w:rsidRPr="00046901">
              <w:rPr>
                <w:noProof/>
                <w:webHidden/>
              </w:rPr>
              <w:fldChar w:fldCharType="separate"/>
            </w:r>
            <w:r>
              <w:rPr>
                <w:noProof/>
                <w:webHidden/>
              </w:rPr>
              <w:t>17</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660" w:history="1">
            <w:r w:rsidR="00925B52" w:rsidRPr="00046901">
              <w:rPr>
                <w:rStyle w:val="Hyperlink"/>
                <w:rFonts w:eastAsia="Times New Roman"/>
                <w:noProof/>
                <w:lang w:eastAsia="en-CA"/>
              </w:rPr>
              <w:t>Timely Disclosure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_Toc405221660 \h </w:instrText>
            </w:r>
            <w:r w:rsidR="00925B52" w:rsidRPr="00046901">
              <w:rPr>
                <w:noProof/>
                <w:webHidden/>
              </w:rPr>
            </w:r>
            <w:r w:rsidR="00925B52" w:rsidRPr="00046901">
              <w:rPr>
                <w:noProof/>
                <w:webHidden/>
              </w:rPr>
              <w:fldChar w:fldCharType="separate"/>
            </w:r>
            <w:r>
              <w:rPr>
                <w:noProof/>
                <w:webHidden/>
              </w:rPr>
              <w:t>18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61" w:history="1">
            <w:r w:rsidR="00925B52" w:rsidRPr="00046901">
              <w:rPr>
                <w:rStyle w:val="Hyperlink"/>
                <w:rFonts w:eastAsia="Times New Roman"/>
                <w:noProof/>
                <w:lang w:eastAsia="en-CA"/>
              </w:rPr>
              <w:t>Material Change Reports (MCRs)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_Toc405221661 \h </w:instrText>
            </w:r>
            <w:r w:rsidR="00925B52" w:rsidRPr="00046901">
              <w:rPr>
                <w:noProof/>
                <w:webHidden/>
              </w:rPr>
            </w:r>
            <w:r w:rsidR="00925B52" w:rsidRPr="00046901">
              <w:rPr>
                <w:noProof/>
                <w:webHidden/>
              </w:rPr>
              <w:fldChar w:fldCharType="separate"/>
            </w:r>
            <w:r>
              <w:rPr>
                <w:noProof/>
                <w:webHidden/>
              </w:rPr>
              <w:t>18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62" w:history="1">
            <w:r w:rsidR="00925B52" w:rsidRPr="00046901">
              <w:rPr>
                <w:rStyle w:val="Hyperlink"/>
                <w:rFonts w:eastAsia="Times New Roman"/>
                <w:noProof/>
                <w:lang w:eastAsia="en-CA"/>
              </w:rPr>
              <w:t>Business Acquisition Reports (BARs)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_Toc405221662 \h </w:instrText>
            </w:r>
            <w:r w:rsidR="00925B52" w:rsidRPr="00046901">
              <w:rPr>
                <w:noProof/>
                <w:webHidden/>
              </w:rPr>
            </w:r>
            <w:r w:rsidR="00925B52" w:rsidRPr="00046901">
              <w:rPr>
                <w:noProof/>
                <w:webHidden/>
              </w:rPr>
              <w:fldChar w:fldCharType="separate"/>
            </w:r>
            <w:r>
              <w:rPr>
                <w:noProof/>
                <w:webHidden/>
              </w:rPr>
              <w:t>18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63" w:history="1">
            <w:r w:rsidR="00925B52" w:rsidRPr="00046901">
              <w:rPr>
                <w:rStyle w:val="Hyperlink"/>
                <w:rFonts w:eastAsia="Times New Roman"/>
                <w:noProof/>
                <w:lang w:eastAsia="en-CA"/>
              </w:rPr>
              <w:t>Insider Trading Reports (ITRs)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_Toc405221663 \h </w:instrText>
            </w:r>
            <w:r w:rsidR="00925B52" w:rsidRPr="00046901">
              <w:rPr>
                <w:noProof/>
                <w:webHidden/>
              </w:rPr>
            </w:r>
            <w:r w:rsidR="00925B52" w:rsidRPr="00046901">
              <w:rPr>
                <w:noProof/>
                <w:webHidden/>
              </w:rPr>
              <w:fldChar w:fldCharType="separate"/>
            </w:r>
            <w:r>
              <w:rPr>
                <w:noProof/>
                <w:webHidden/>
              </w:rPr>
              <w:t>18</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664" w:history="1">
            <w:r w:rsidR="00925B52" w:rsidRPr="00046901">
              <w:rPr>
                <w:rStyle w:val="Hyperlink"/>
                <w:rFonts w:eastAsia="Times New Roman"/>
                <w:noProof/>
                <w:lang w:eastAsia="en-CA"/>
              </w:rPr>
              <w:t>Selective Disclosure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_Toc405221664 \h </w:instrText>
            </w:r>
            <w:r w:rsidR="00925B52" w:rsidRPr="00046901">
              <w:rPr>
                <w:noProof/>
                <w:webHidden/>
              </w:rPr>
            </w:r>
            <w:r w:rsidR="00925B52" w:rsidRPr="00046901">
              <w:rPr>
                <w:noProof/>
                <w:webHidden/>
              </w:rPr>
              <w:fldChar w:fldCharType="separate"/>
            </w:r>
            <w:r>
              <w:rPr>
                <w:noProof/>
                <w:webHidden/>
              </w:rPr>
              <w:t>18</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665" w:history="1">
            <w:r w:rsidR="00925B52" w:rsidRPr="00046901">
              <w:rPr>
                <w:rStyle w:val="Hyperlink"/>
                <w:noProof/>
              </w:rPr>
              <w:t>The Exempt Market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_Toc405221665 \h </w:instrText>
            </w:r>
            <w:r w:rsidR="00925B52" w:rsidRPr="00046901">
              <w:rPr>
                <w:noProof/>
                <w:webHidden/>
              </w:rPr>
            </w:r>
            <w:r w:rsidR="00925B52" w:rsidRPr="00046901">
              <w:rPr>
                <w:noProof/>
                <w:webHidden/>
              </w:rPr>
              <w:fldChar w:fldCharType="separate"/>
            </w:r>
            <w:r>
              <w:rPr>
                <w:noProof/>
                <w:webHidden/>
              </w:rPr>
              <w:t>19</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666" w:history="1">
            <w:r w:rsidR="00925B52" w:rsidRPr="00046901">
              <w:rPr>
                <w:rStyle w:val="Hyperlink"/>
                <w:rFonts w:eastAsia="Times New Roman"/>
                <w:noProof/>
                <w:lang w:eastAsia="en-CA"/>
              </w:rPr>
              <w:t>Reasons to Use Exempt Market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_Toc405221666 \h </w:instrText>
            </w:r>
            <w:r w:rsidR="00925B52" w:rsidRPr="00046901">
              <w:rPr>
                <w:noProof/>
                <w:webHidden/>
              </w:rPr>
            </w:r>
            <w:r w:rsidR="00925B52" w:rsidRPr="00046901">
              <w:rPr>
                <w:noProof/>
                <w:webHidden/>
              </w:rPr>
              <w:fldChar w:fldCharType="separate"/>
            </w:r>
            <w:r>
              <w:rPr>
                <w:noProof/>
                <w:webHidden/>
              </w:rPr>
              <w:t>19</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667" w:history="1">
            <w:r w:rsidR="00925B52" w:rsidRPr="00046901">
              <w:rPr>
                <w:rStyle w:val="Hyperlink"/>
                <w:rFonts w:eastAsia="Times New Roman"/>
                <w:noProof/>
                <w:lang w:eastAsia="en-CA"/>
              </w:rPr>
              <w:t>Types of Exempt Markets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_Toc405221667 \h </w:instrText>
            </w:r>
            <w:r w:rsidR="00925B52" w:rsidRPr="00046901">
              <w:rPr>
                <w:noProof/>
                <w:webHidden/>
              </w:rPr>
            </w:r>
            <w:r w:rsidR="00925B52" w:rsidRPr="00046901">
              <w:rPr>
                <w:noProof/>
                <w:webHidden/>
              </w:rPr>
              <w:fldChar w:fldCharType="separate"/>
            </w:r>
            <w:r>
              <w:rPr>
                <w:noProof/>
                <w:webHidden/>
              </w:rPr>
              <w:t>19</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68" w:history="1">
            <w:r w:rsidR="00925B52" w:rsidRPr="00046901">
              <w:rPr>
                <w:rStyle w:val="Hyperlink"/>
                <w:noProof/>
              </w:rPr>
              <w:t>Familiarity (no need to know</w:t>
            </w:r>
            <w:r w:rsidR="00046901">
              <w:rPr>
                <w:rStyle w:val="Hyperlink"/>
                <w:noProof/>
              </w:rPr>
              <w:t>, already familiar)</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_Toc405221668 \h </w:instrText>
            </w:r>
            <w:r w:rsidR="00925B52" w:rsidRPr="00046901">
              <w:rPr>
                <w:noProof/>
                <w:webHidden/>
              </w:rPr>
            </w:r>
            <w:r w:rsidR="00925B52" w:rsidRPr="00046901">
              <w:rPr>
                <w:noProof/>
                <w:webHidden/>
              </w:rPr>
              <w:fldChar w:fldCharType="separate"/>
            </w:r>
            <w:r>
              <w:rPr>
                <w:noProof/>
                <w:webHidden/>
              </w:rPr>
              <w:t>19</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77" w:history="1">
            <w:r w:rsidR="00925B52" w:rsidRPr="00046901">
              <w:rPr>
                <w:rStyle w:val="Hyperlink"/>
                <w:noProof/>
              </w:rPr>
              <w:t>Sophistication or Able to Protect Itself</w:t>
            </w:r>
            <w:r w:rsidR="00925B52" w:rsidRPr="00046901">
              <w:rPr>
                <w:rStyle w:val="Hyperlink"/>
                <w:rFonts w:eastAsia="Times New Roman"/>
                <w:noProof/>
                <w:lang w:eastAsia="en-CA"/>
              </w:rPr>
              <w:t xml:space="preserve"> </w:t>
            </w:r>
            <w:r w:rsidR="00925B52" w:rsidRPr="00046901">
              <w:rPr>
                <w:rStyle w:val="Hyperlink"/>
                <w:noProof/>
              </w:rPr>
              <w:t>(no need to know #2) -</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_Toc405221677 \h </w:instrText>
            </w:r>
            <w:r w:rsidR="00925B52" w:rsidRPr="00046901">
              <w:rPr>
                <w:noProof/>
                <w:webHidden/>
              </w:rPr>
            </w:r>
            <w:r w:rsidR="00925B52" w:rsidRPr="00046901">
              <w:rPr>
                <w:noProof/>
                <w:webHidden/>
              </w:rPr>
              <w:fldChar w:fldCharType="separate"/>
            </w:r>
            <w:r>
              <w:rPr>
                <w:noProof/>
                <w:webHidden/>
              </w:rPr>
              <w:t>21</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80" w:history="1">
            <w:r w:rsidR="00925B52" w:rsidRPr="00046901">
              <w:rPr>
                <w:rStyle w:val="Hyperlink"/>
                <w:rFonts w:eastAsia="Times New Roman"/>
                <w:noProof/>
                <w:lang w:eastAsia="en-CA"/>
              </w:rPr>
              <w:t>Investment is especially safe (No need to know #3) – Canada savings bonds, municipal bonds etc.</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_Toc405221680 \h </w:instrText>
            </w:r>
            <w:r w:rsidR="00925B52" w:rsidRPr="00046901">
              <w:rPr>
                <w:noProof/>
                <w:webHidden/>
              </w:rPr>
            </w:r>
            <w:r w:rsidR="00925B52" w:rsidRPr="00046901">
              <w:rPr>
                <w:noProof/>
                <w:webHidden/>
              </w:rPr>
              <w:fldChar w:fldCharType="separate"/>
            </w:r>
            <w:r>
              <w:rPr>
                <w:noProof/>
                <w:webHidden/>
              </w:rPr>
              <w:t>21</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81" w:history="1">
            <w:r w:rsidR="00925B52" w:rsidRPr="00046901">
              <w:rPr>
                <w:rStyle w:val="Hyperlink"/>
                <w:noProof/>
              </w:rPr>
              <w:t>Redundancy or Dual Regulation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_Toc405221681 \h </w:instrText>
            </w:r>
            <w:r w:rsidR="00925B52" w:rsidRPr="00046901">
              <w:rPr>
                <w:noProof/>
                <w:webHidden/>
              </w:rPr>
            </w:r>
            <w:r w:rsidR="00925B52" w:rsidRPr="00046901">
              <w:rPr>
                <w:noProof/>
                <w:webHidden/>
              </w:rPr>
              <w:fldChar w:fldCharType="separate"/>
            </w:r>
            <w:r>
              <w:rPr>
                <w:noProof/>
                <w:webHidden/>
              </w:rPr>
              <w:t>21</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85" w:history="1">
            <w:r w:rsidR="00925B52" w:rsidRPr="00046901">
              <w:rPr>
                <w:rStyle w:val="Hyperlink"/>
                <w:noProof/>
              </w:rPr>
              <w:t>Cost/Benefit Analysis</w:t>
            </w:r>
            <w:r w:rsidR="00046901">
              <w:rPr>
                <w:rStyle w:val="Hyperlink"/>
                <w:noProof/>
              </w:rPr>
              <w:t xml:space="preserve"> to Help Smaller Issuers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_Toc405221685 \h </w:instrText>
            </w:r>
            <w:r w:rsidR="00925B52" w:rsidRPr="00046901">
              <w:rPr>
                <w:noProof/>
                <w:webHidden/>
              </w:rPr>
            </w:r>
            <w:r w:rsidR="00925B52" w:rsidRPr="00046901">
              <w:rPr>
                <w:noProof/>
                <w:webHidden/>
              </w:rPr>
              <w:fldChar w:fldCharType="separate"/>
            </w:r>
            <w:r>
              <w:rPr>
                <w:noProof/>
                <w:webHidden/>
              </w:rPr>
              <w:t>21</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90" w:history="1">
            <w:r w:rsidR="00925B52" w:rsidRPr="00046901">
              <w:rPr>
                <w:rStyle w:val="Hyperlink"/>
                <w:rFonts w:eastAsia="Times New Roman"/>
                <w:noProof/>
                <w:lang w:eastAsia="en-CA"/>
              </w:rPr>
              <w:t>Discretionary Exemptions (</w:t>
            </w:r>
            <w:r w:rsidR="00925B52" w:rsidRPr="00046901">
              <w:rPr>
                <w:rStyle w:val="Hyperlink"/>
                <w:rFonts w:eastAsia="Times New Roman"/>
                <w:i/>
                <w:noProof/>
                <w:lang w:eastAsia="en-CA"/>
              </w:rPr>
              <w:t>Canada Business Corporations Act</w:t>
            </w:r>
            <w:r w:rsidR="00925B52" w:rsidRPr="00046901">
              <w:rPr>
                <w:rStyle w:val="Hyperlink"/>
                <w:rFonts w:eastAsia="Times New Roman"/>
                <w:noProof/>
                <w:lang w:eastAsia="en-CA"/>
              </w:rPr>
              <w:t>, s. 241)</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_Toc405221690 \h </w:instrText>
            </w:r>
            <w:r w:rsidR="00925B52" w:rsidRPr="00046901">
              <w:rPr>
                <w:noProof/>
                <w:webHidden/>
              </w:rPr>
            </w:r>
            <w:r w:rsidR="00925B52" w:rsidRPr="00046901">
              <w:rPr>
                <w:noProof/>
                <w:webHidden/>
              </w:rPr>
              <w:fldChar w:fldCharType="separate"/>
            </w:r>
            <w:r>
              <w:rPr>
                <w:noProof/>
                <w:webHidden/>
              </w:rPr>
              <w:t>22</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691" w:history="1">
            <w:r w:rsidR="00925B52" w:rsidRPr="00046901">
              <w:rPr>
                <w:rStyle w:val="Hyperlink"/>
                <w:rFonts w:eastAsia="Times New Roman"/>
                <w:noProof/>
                <w:lang w:eastAsia="en-CA"/>
              </w:rPr>
              <w:t>Resale Rules (NI 45-102 s.22-2.7)</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_Toc405221691 \h </w:instrText>
            </w:r>
            <w:r w:rsidR="00925B52" w:rsidRPr="00046901">
              <w:rPr>
                <w:noProof/>
                <w:webHidden/>
              </w:rPr>
            </w:r>
            <w:r w:rsidR="00925B52" w:rsidRPr="00046901">
              <w:rPr>
                <w:noProof/>
                <w:webHidden/>
              </w:rPr>
              <w:fldChar w:fldCharType="separate"/>
            </w:r>
            <w:r>
              <w:rPr>
                <w:noProof/>
                <w:webHidden/>
              </w:rPr>
              <w:t>22</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692" w:history="1">
            <w:r w:rsidR="00925B52" w:rsidRPr="00046901">
              <w:rPr>
                <w:rStyle w:val="Hyperlink"/>
                <w:rFonts w:eastAsia="Times New Roman"/>
                <w:noProof/>
                <w:lang w:eastAsia="en-CA"/>
              </w:rPr>
              <w:t>Registration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_Toc405221692 \h </w:instrText>
            </w:r>
            <w:r w:rsidR="00925B52" w:rsidRPr="00046901">
              <w:rPr>
                <w:noProof/>
                <w:webHidden/>
              </w:rPr>
            </w:r>
            <w:r w:rsidR="00925B52" w:rsidRPr="00046901">
              <w:rPr>
                <w:noProof/>
                <w:webHidden/>
              </w:rPr>
              <w:fldChar w:fldCharType="separate"/>
            </w:r>
            <w:r>
              <w:rPr>
                <w:noProof/>
                <w:webHidden/>
              </w:rPr>
              <w:t>23</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693" w:history="1">
            <w:r w:rsidR="00925B52" w:rsidRPr="00046901">
              <w:rPr>
                <w:rStyle w:val="Hyperlink"/>
                <w:rFonts w:eastAsia="Times New Roman"/>
                <w:noProof/>
                <w:lang w:eastAsia="en-CA"/>
              </w:rPr>
              <w:t>Dealers and Advisers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_Toc405221693 \h </w:instrText>
            </w:r>
            <w:r w:rsidR="00925B52" w:rsidRPr="00046901">
              <w:rPr>
                <w:noProof/>
                <w:webHidden/>
              </w:rPr>
            </w:r>
            <w:r w:rsidR="00925B52" w:rsidRPr="00046901">
              <w:rPr>
                <w:noProof/>
                <w:webHidden/>
              </w:rPr>
              <w:fldChar w:fldCharType="separate"/>
            </w:r>
            <w:r>
              <w:rPr>
                <w:noProof/>
                <w:webHidden/>
              </w:rPr>
              <w:t>23</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94" w:history="1">
            <w:r w:rsidR="00925B52" w:rsidRPr="00046901">
              <w:rPr>
                <w:rStyle w:val="Hyperlink"/>
                <w:rFonts w:eastAsia="Times New Roman"/>
                <w:noProof/>
                <w:lang w:eastAsia="en-CA"/>
              </w:rPr>
              <w:t>Individual Applications – individuals as sole proprietors or within a firm must register</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_Toc405221694 \h </w:instrText>
            </w:r>
            <w:r w:rsidR="00925B52" w:rsidRPr="00046901">
              <w:rPr>
                <w:noProof/>
                <w:webHidden/>
              </w:rPr>
            </w:r>
            <w:r w:rsidR="00925B52" w:rsidRPr="00046901">
              <w:rPr>
                <w:noProof/>
                <w:webHidden/>
              </w:rPr>
              <w:fldChar w:fldCharType="separate"/>
            </w:r>
            <w:r>
              <w:rPr>
                <w:noProof/>
                <w:webHidden/>
              </w:rPr>
              <w:t>24</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95" w:history="1">
            <w:r w:rsidR="00925B52" w:rsidRPr="00046901">
              <w:rPr>
                <w:rStyle w:val="Hyperlink"/>
                <w:rFonts w:eastAsia="Times New Roman"/>
                <w:noProof/>
                <w:lang w:eastAsia="en-CA"/>
              </w:rPr>
              <w:t>Registration Obligations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_Toc405221695 \h </w:instrText>
            </w:r>
            <w:r w:rsidR="00925B52" w:rsidRPr="00046901">
              <w:rPr>
                <w:noProof/>
                <w:webHidden/>
              </w:rPr>
            </w:r>
            <w:r w:rsidR="00925B52" w:rsidRPr="00046901">
              <w:rPr>
                <w:noProof/>
                <w:webHidden/>
              </w:rPr>
              <w:fldChar w:fldCharType="separate"/>
            </w:r>
            <w:r>
              <w:rPr>
                <w:noProof/>
                <w:webHidden/>
              </w:rPr>
              <w:t>24</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696" w:history="1">
            <w:r w:rsidR="00925B52" w:rsidRPr="00046901">
              <w:rPr>
                <w:rStyle w:val="Hyperlink"/>
                <w:rFonts w:eastAsia="Times New Roman"/>
                <w:noProof/>
                <w:lang w:eastAsia="en-CA"/>
              </w:rPr>
              <w:t>Insider Trading/Tipping</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_Toc405221696 \h </w:instrText>
            </w:r>
            <w:r w:rsidR="00925B52" w:rsidRPr="00046901">
              <w:rPr>
                <w:noProof/>
                <w:webHidden/>
              </w:rPr>
            </w:r>
            <w:r w:rsidR="00925B52" w:rsidRPr="00046901">
              <w:rPr>
                <w:noProof/>
                <w:webHidden/>
              </w:rPr>
              <w:fldChar w:fldCharType="separate"/>
            </w:r>
            <w:r>
              <w:rPr>
                <w:noProof/>
                <w:webHidden/>
              </w:rPr>
              <w:t>25</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97" w:history="1">
            <w:r w:rsidR="00925B52" w:rsidRPr="00046901">
              <w:rPr>
                <w:rStyle w:val="Hyperlink"/>
                <w:rFonts w:ascii="Courier New" w:eastAsia="Times New Roman" w:hAnsi="Courier New" w:cs="Times New Roman"/>
                <w:noProof/>
                <w:lang w:eastAsia="en-CA"/>
              </w:rPr>
              <w:t>o</w:t>
            </w:r>
            <w:r w:rsidR="00925B52" w:rsidRPr="00046901">
              <w:rPr>
                <w:rFonts w:eastAsiaTheme="minorEastAsia"/>
                <w:noProof/>
                <w:sz w:val="22"/>
                <w:szCs w:val="22"/>
                <w:lang w:eastAsia="en-CA"/>
              </w:rPr>
              <w:tab/>
            </w:r>
            <w:r w:rsidR="00925B52" w:rsidRPr="00046901">
              <w:rPr>
                <w:rStyle w:val="Hyperlink"/>
                <w:noProof/>
                <w:lang w:eastAsia="en-CA"/>
              </w:rPr>
              <w:t>Re Suman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_Toc405221697 \h </w:instrText>
            </w:r>
            <w:r w:rsidR="00925B52" w:rsidRPr="00046901">
              <w:rPr>
                <w:noProof/>
                <w:webHidden/>
              </w:rPr>
            </w:r>
            <w:r w:rsidR="00925B52" w:rsidRPr="00046901">
              <w:rPr>
                <w:noProof/>
                <w:webHidden/>
              </w:rPr>
              <w:fldChar w:fldCharType="separate"/>
            </w:r>
            <w:r>
              <w:rPr>
                <w:noProof/>
                <w:webHidden/>
              </w:rPr>
              <w:t>25</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698" w:history="1">
            <w:r w:rsidR="00925B52" w:rsidRPr="00046901">
              <w:rPr>
                <w:rStyle w:val="Hyperlink"/>
                <w:rFonts w:ascii="Courier New" w:eastAsia="Times New Roman" w:hAnsi="Courier New" w:cs="Times New Roman"/>
                <w:noProof/>
                <w:lang w:eastAsia="en-CA"/>
              </w:rPr>
              <w:t>o</w:t>
            </w:r>
            <w:r w:rsidR="00925B52" w:rsidRPr="00046901">
              <w:rPr>
                <w:rFonts w:eastAsiaTheme="minorEastAsia"/>
                <w:noProof/>
                <w:sz w:val="22"/>
                <w:szCs w:val="22"/>
                <w:lang w:eastAsia="en-CA"/>
              </w:rPr>
              <w:tab/>
            </w:r>
            <w:r w:rsidR="00925B52" w:rsidRPr="00046901">
              <w:rPr>
                <w:rStyle w:val="Hyperlink"/>
                <w:noProof/>
              </w:rPr>
              <w:t>Re Holtby</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_Toc405221698 \h </w:instrText>
            </w:r>
            <w:r w:rsidR="00925B52" w:rsidRPr="00046901">
              <w:rPr>
                <w:noProof/>
                <w:webHidden/>
              </w:rPr>
            </w:r>
            <w:r w:rsidR="00925B52" w:rsidRPr="00046901">
              <w:rPr>
                <w:noProof/>
                <w:webHidden/>
              </w:rPr>
              <w:fldChar w:fldCharType="separate"/>
            </w:r>
            <w:r>
              <w:rPr>
                <w:noProof/>
                <w:webHidden/>
              </w:rPr>
              <w:t>25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699" w:history="1">
            <w:r w:rsidR="00925B52" w:rsidRPr="00046901">
              <w:rPr>
                <w:rStyle w:val="Hyperlink"/>
                <w:noProof/>
              </w:rPr>
              <w:t>Methods of prevention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_Toc405221699 \h </w:instrText>
            </w:r>
            <w:r w:rsidR="00925B52" w:rsidRPr="00046901">
              <w:rPr>
                <w:noProof/>
                <w:webHidden/>
              </w:rPr>
            </w:r>
            <w:r w:rsidR="00925B52" w:rsidRPr="00046901">
              <w:rPr>
                <w:noProof/>
                <w:webHidden/>
              </w:rPr>
              <w:fldChar w:fldCharType="separate"/>
            </w:r>
            <w:r>
              <w:rPr>
                <w:noProof/>
                <w:webHidden/>
              </w:rPr>
              <w:t>25</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00" w:history="1">
            <w:r w:rsidR="00925B52" w:rsidRPr="00046901">
              <w:rPr>
                <w:rStyle w:val="Hyperlink"/>
                <w:rFonts w:eastAsia="Times New Roman"/>
                <w:noProof/>
                <w:lang w:eastAsia="en-CA"/>
              </w:rPr>
              <w:t>Persons in Special Relationships with the RI</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_Toc405221700 \h </w:instrText>
            </w:r>
            <w:r w:rsidR="00925B52" w:rsidRPr="00046901">
              <w:rPr>
                <w:noProof/>
                <w:webHidden/>
              </w:rPr>
            </w:r>
            <w:r w:rsidR="00925B52" w:rsidRPr="00046901">
              <w:rPr>
                <w:noProof/>
                <w:webHidden/>
              </w:rPr>
              <w:fldChar w:fldCharType="separate"/>
            </w:r>
            <w:r>
              <w:rPr>
                <w:noProof/>
                <w:webHidden/>
              </w:rPr>
              <w:t>26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01" w:history="1">
            <w:r w:rsidR="00925B52" w:rsidRPr="00046901">
              <w:rPr>
                <w:rStyle w:val="Hyperlink"/>
                <w:rFonts w:eastAsia="Times New Roman"/>
                <w:noProof/>
                <w:lang w:eastAsia="en-CA"/>
              </w:rPr>
              <w:t>Insiders, Affiliates and Associates (Special Relationship)</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_Toc405221701 \h </w:instrText>
            </w:r>
            <w:r w:rsidR="00925B52" w:rsidRPr="00046901">
              <w:rPr>
                <w:noProof/>
                <w:webHidden/>
              </w:rPr>
            </w:r>
            <w:r w:rsidR="00925B52" w:rsidRPr="00046901">
              <w:rPr>
                <w:noProof/>
                <w:webHidden/>
              </w:rPr>
              <w:fldChar w:fldCharType="separate"/>
            </w:r>
            <w:r>
              <w:rPr>
                <w:noProof/>
                <w:webHidden/>
              </w:rPr>
              <w:t>26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02" w:history="1">
            <w:r w:rsidR="00925B52" w:rsidRPr="00046901">
              <w:rPr>
                <w:rStyle w:val="Hyperlink"/>
                <w:rFonts w:eastAsia="Times New Roman"/>
                <w:noProof/>
                <w:lang w:eastAsia="en-CA"/>
              </w:rPr>
              <w:t>Business or Professional Activity</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_Toc405221702 \h </w:instrText>
            </w:r>
            <w:r w:rsidR="00925B52" w:rsidRPr="00046901">
              <w:rPr>
                <w:noProof/>
                <w:webHidden/>
              </w:rPr>
            </w:r>
            <w:r w:rsidR="00925B52" w:rsidRPr="00046901">
              <w:rPr>
                <w:noProof/>
                <w:webHidden/>
              </w:rPr>
              <w:fldChar w:fldCharType="separate"/>
            </w:r>
            <w:r>
              <w:rPr>
                <w:noProof/>
                <w:webHidden/>
              </w:rPr>
              <w:t>26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03" w:history="1">
            <w:r w:rsidR="00925B52" w:rsidRPr="00046901">
              <w:rPr>
                <w:rStyle w:val="Hyperlink"/>
                <w:rFonts w:eastAsia="Times New Roman"/>
                <w:noProof/>
                <w:lang w:eastAsia="en-CA"/>
              </w:rPr>
              <w:t>Directors, Officers and Employees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_Toc405221703 \h </w:instrText>
            </w:r>
            <w:r w:rsidR="00925B52" w:rsidRPr="00046901">
              <w:rPr>
                <w:noProof/>
                <w:webHidden/>
              </w:rPr>
            </w:r>
            <w:r w:rsidR="00925B52" w:rsidRPr="00046901">
              <w:rPr>
                <w:noProof/>
                <w:webHidden/>
              </w:rPr>
              <w:fldChar w:fldCharType="separate"/>
            </w:r>
            <w:r>
              <w:rPr>
                <w:noProof/>
                <w:webHidden/>
              </w:rPr>
              <w:t>26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04" w:history="1">
            <w:r w:rsidR="00925B52" w:rsidRPr="00046901">
              <w:rPr>
                <w:rStyle w:val="Hyperlink"/>
                <w:rFonts w:eastAsia="Times New Roman"/>
                <w:noProof/>
                <w:lang w:eastAsia="en-CA"/>
              </w:rPr>
              <w:t>Persons with a Past Relationship</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_Toc405221704 \h </w:instrText>
            </w:r>
            <w:r w:rsidR="00925B52" w:rsidRPr="00046901">
              <w:rPr>
                <w:noProof/>
                <w:webHidden/>
              </w:rPr>
            </w:r>
            <w:r w:rsidR="00925B52" w:rsidRPr="00046901">
              <w:rPr>
                <w:noProof/>
                <w:webHidden/>
              </w:rPr>
              <w:fldChar w:fldCharType="separate"/>
            </w:r>
            <w:r>
              <w:rPr>
                <w:noProof/>
                <w:webHidden/>
              </w:rPr>
              <w:t>26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05" w:history="1">
            <w:r w:rsidR="00925B52" w:rsidRPr="00046901">
              <w:rPr>
                <w:rStyle w:val="Hyperlink"/>
                <w:rFonts w:eastAsia="Times New Roman"/>
                <w:noProof/>
                <w:lang w:eastAsia="en-CA"/>
              </w:rPr>
              <w:t>Tippees/Tipping</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_Toc405221705 \h </w:instrText>
            </w:r>
            <w:r w:rsidR="00925B52" w:rsidRPr="00046901">
              <w:rPr>
                <w:noProof/>
                <w:webHidden/>
              </w:rPr>
            </w:r>
            <w:r w:rsidR="00925B52" w:rsidRPr="00046901">
              <w:rPr>
                <w:noProof/>
                <w:webHidden/>
              </w:rPr>
              <w:fldChar w:fldCharType="separate"/>
            </w:r>
            <w:r>
              <w:rPr>
                <w:noProof/>
                <w:webHidden/>
              </w:rPr>
              <w:t>26</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06" w:history="1">
            <w:r w:rsidR="00925B52" w:rsidRPr="00046901">
              <w:rPr>
                <w:rStyle w:val="Hyperlink"/>
                <w:rFonts w:eastAsia="Times New Roman"/>
                <w:noProof/>
                <w:lang w:eastAsia="en-CA"/>
              </w:rPr>
              <w:t>Materiality for IT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_Toc405221706 \h </w:instrText>
            </w:r>
            <w:r w:rsidR="00925B52" w:rsidRPr="00046901">
              <w:rPr>
                <w:noProof/>
                <w:webHidden/>
              </w:rPr>
            </w:r>
            <w:r w:rsidR="00925B52" w:rsidRPr="00046901">
              <w:rPr>
                <w:noProof/>
                <w:webHidden/>
              </w:rPr>
              <w:fldChar w:fldCharType="separate"/>
            </w:r>
            <w:r>
              <w:rPr>
                <w:noProof/>
                <w:webHidden/>
              </w:rPr>
              <w:t>27</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12" w:history="1">
            <w:r w:rsidR="00925B52" w:rsidRPr="00046901">
              <w:rPr>
                <w:rStyle w:val="Hyperlink"/>
                <w:rFonts w:eastAsia="Times New Roman"/>
                <w:noProof/>
                <w:lang w:eastAsia="en-CA"/>
              </w:rPr>
              <w:t>Defences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_Toc405221712 \h </w:instrText>
            </w:r>
            <w:r w:rsidR="00925B52" w:rsidRPr="00046901">
              <w:rPr>
                <w:noProof/>
                <w:webHidden/>
              </w:rPr>
            </w:r>
            <w:r w:rsidR="00925B52" w:rsidRPr="00046901">
              <w:rPr>
                <w:noProof/>
                <w:webHidden/>
              </w:rPr>
              <w:fldChar w:fldCharType="separate"/>
            </w:r>
            <w:r>
              <w:rPr>
                <w:noProof/>
                <w:webHidden/>
              </w:rPr>
              <w:t>28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13" w:history="1">
            <w:r w:rsidR="00925B52" w:rsidRPr="00046901">
              <w:rPr>
                <w:rStyle w:val="Hyperlink"/>
                <w:rFonts w:eastAsia="Times New Roman"/>
                <w:noProof/>
                <w:lang w:eastAsia="en-CA"/>
              </w:rPr>
              <w:t>Reasonable belief in general disclosure(s.57.4(1-2))</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_Toc405221713 \h </w:instrText>
            </w:r>
            <w:r w:rsidR="00925B52" w:rsidRPr="00046901">
              <w:rPr>
                <w:noProof/>
                <w:webHidden/>
              </w:rPr>
            </w:r>
            <w:r w:rsidR="00925B52" w:rsidRPr="00046901">
              <w:rPr>
                <w:noProof/>
                <w:webHidden/>
              </w:rPr>
              <w:fldChar w:fldCharType="separate"/>
            </w:r>
            <w:r>
              <w:rPr>
                <w:noProof/>
                <w:webHidden/>
              </w:rPr>
              <w:t>28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14" w:history="1">
            <w:r w:rsidR="00925B52" w:rsidRPr="00046901">
              <w:rPr>
                <w:rStyle w:val="Hyperlink"/>
                <w:rFonts w:eastAsia="Times New Roman"/>
                <w:noProof/>
                <w:lang w:eastAsia="en-CA"/>
              </w:rPr>
              <w:t>Reasonable belief in specific disclosure (s.57.4(1-2))</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_Toc405221714 \h </w:instrText>
            </w:r>
            <w:r w:rsidR="00925B52" w:rsidRPr="00046901">
              <w:rPr>
                <w:noProof/>
                <w:webHidden/>
              </w:rPr>
            </w:r>
            <w:r w:rsidR="00925B52" w:rsidRPr="00046901">
              <w:rPr>
                <w:noProof/>
                <w:webHidden/>
              </w:rPr>
              <w:fldChar w:fldCharType="separate"/>
            </w:r>
            <w:r>
              <w:rPr>
                <w:noProof/>
                <w:webHidden/>
              </w:rPr>
              <w:t>28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15" w:history="1">
            <w:r w:rsidR="00925B52" w:rsidRPr="00046901">
              <w:rPr>
                <w:rStyle w:val="Hyperlink"/>
                <w:rFonts w:eastAsia="Times New Roman"/>
                <w:noProof/>
                <w:lang w:eastAsia="en-CA"/>
              </w:rPr>
              <w:t>No Knowledge (s.57.4(5))</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_Toc405221715 \h </w:instrText>
            </w:r>
            <w:r w:rsidR="00925B52" w:rsidRPr="00046901">
              <w:rPr>
                <w:noProof/>
                <w:webHidden/>
              </w:rPr>
            </w:r>
            <w:r w:rsidR="00925B52" w:rsidRPr="00046901">
              <w:rPr>
                <w:noProof/>
                <w:webHidden/>
              </w:rPr>
              <w:fldChar w:fldCharType="separate"/>
            </w:r>
            <w:r>
              <w:rPr>
                <w:noProof/>
                <w:webHidden/>
              </w:rPr>
              <w:t>28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16" w:history="1">
            <w:r w:rsidR="00925B52" w:rsidRPr="00046901">
              <w:rPr>
                <w:rStyle w:val="Hyperlink"/>
                <w:rFonts w:eastAsia="Times New Roman"/>
                <w:noProof/>
                <w:lang w:eastAsia="en-CA"/>
              </w:rPr>
              <w:t>No use of MNPI (s.57.5(4))</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_Toc405221716 \h </w:instrText>
            </w:r>
            <w:r w:rsidR="00925B52" w:rsidRPr="00046901">
              <w:rPr>
                <w:noProof/>
                <w:webHidden/>
              </w:rPr>
            </w:r>
            <w:r w:rsidR="00925B52" w:rsidRPr="00046901">
              <w:rPr>
                <w:noProof/>
                <w:webHidden/>
              </w:rPr>
              <w:fldChar w:fldCharType="separate"/>
            </w:r>
            <w:r>
              <w:rPr>
                <w:noProof/>
                <w:webHidden/>
              </w:rPr>
              <w:t>28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17" w:history="1">
            <w:r w:rsidR="00925B52" w:rsidRPr="00046901">
              <w:rPr>
                <w:rStyle w:val="Hyperlink"/>
                <w:rFonts w:eastAsia="Times New Roman"/>
                <w:noProof/>
                <w:lang w:eastAsia="en-CA"/>
              </w:rPr>
              <w:t>Tipping in the necessary course of business (s.57.2(3))</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_Toc405221717 \h </w:instrText>
            </w:r>
            <w:r w:rsidR="00925B52" w:rsidRPr="00046901">
              <w:rPr>
                <w:noProof/>
                <w:webHidden/>
              </w:rPr>
            </w:r>
            <w:r w:rsidR="00925B52" w:rsidRPr="00046901">
              <w:rPr>
                <w:noProof/>
                <w:webHidden/>
              </w:rPr>
              <w:fldChar w:fldCharType="separate"/>
            </w:r>
            <w:r>
              <w:rPr>
                <w:noProof/>
                <w:webHidden/>
              </w:rPr>
              <w:t>28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18" w:history="1">
            <w:r w:rsidR="00925B52" w:rsidRPr="00046901">
              <w:rPr>
                <w:rStyle w:val="Hyperlink"/>
                <w:noProof/>
                <w:lang w:eastAsia="en-CA"/>
              </w:rPr>
              <w:t>Tippee unaware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_Toc405221718 \h </w:instrText>
            </w:r>
            <w:r w:rsidR="00925B52" w:rsidRPr="00046901">
              <w:rPr>
                <w:noProof/>
                <w:webHidden/>
              </w:rPr>
            </w:r>
            <w:r w:rsidR="00925B52" w:rsidRPr="00046901">
              <w:rPr>
                <w:noProof/>
                <w:webHidden/>
              </w:rPr>
              <w:fldChar w:fldCharType="separate"/>
            </w:r>
            <w:r>
              <w:rPr>
                <w:noProof/>
                <w:webHidden/>
              </w:rPr>
              <w:t>28</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19" w:history="1">
            <w:r w:rsidR="00925B52" w:rsidRPr="00046901">
              <w:rPr>
                <w:rStyle w:val="Hyperlink"/>
                <w:rFonts w:eastAsia="Times New Roman"/>
                <w:noProof/>
                <w:lang w:eastAsia="en-CA"/>
              </w:rPr>
              <w:t>Reasonable mistake of fact regarding materiality</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_Toc405221719 \h </w:instrText>
            </w:r>
            <w:r w:rsidR="00925B52" w:rsidRPr="00046901">
              <w:rPr>
                <w:noProof/>
                <w:webHidden/>
              </w:rPr>
            </w:r>
            <w:r w:rsidR="00925B52" w:rsidRPr="00046901">
              <w:rPr>
                <w:noProof/>
                <w:webHidden/>
              </w:rPr>
              <w:fldChar w:fldCharType="separate"/>
            </w:r>
            <w:r>
              <w:rPr>
                <w:noProof/>
                <w:webHidden/>
              </w:rPr>
              <w:t>28</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20" w:history="1">
            <w:r w:rsidR="00925B52" w:rsidRPr="00046901">
              <w:rPr>
                <w:rStyle w:val="Hyperlink"/>
                <w:rFonts w:eastAsia="Times New Roman"/>
                <w:noProof/>
                <w:lang w:eastAsia="en-CA"/>
              </w:rPr>
              <w:t>Criminal IT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_Toc405221720 \h </w:instrText>
            </w:r>
            <w:r w:rsidR="00925B52" w:rsidRPr="00046901">
              <w:rPr>
                <w:noProof/>
                <w:webHidden/>
              </w:rPr>
            </w:r>
            <w:r w:rsidR="00925B52" w:rsidRPr="00046901">
              <w:rPr>
                <w:noProof/>
                <w:webHidden/>
              </w:rPr>
              <w:fldChar w:fldCharType="separate"/>
            </w:r>
            <w:r>
              <w:rPr>
                <w:noProof/>
                <w:webHidden/>
              </w:rPr>
              <w:t>28</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21" w:history="1">
            <w:r w:rsidR="00925B52" w:rsidRPr="00046901">
              <w:rPr>
                <w:rStyle w:val="Hyperlink"/>
                <w:rFonts w:eastAsia="Times New Roman"/>
                <w:noProof/>
                <w:lang w:eastAsia="en-CA"/>
              </w:rPr>
              <w:t>Fines/Sanctions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_Toc405221721 \h </w:instrText>
            </w:r>
            <w:r w:rsidR="00925B52" w:rsidRPr="00046901">
              <w:rPr>
                <w:noProof/>
                <w:webHidden/>
              </w:rPr>
            </w:r>
            <w:r w:rsidR="00925B52" w:rsidRPr="00046901">
              <w:rPr>
                <w:noProof/>
                <w:webHidden/>
              </w:rPr>
              <w:fldChar w:fldCharType="separate"/>
            </w:r>
            <w:r>
              <w:rPr>
                <w:noProof/>
                <w:webHidden/>
              </w:rPr>
              <w:t>29</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22" w:history="1">
            <w:r w:rsidR="00925B52" w:rsidRPr="00046901">
              <w:rPr>
                <w:rStyle w:val="Hyperlink"/>
                <w:rFonts w:eastAsia="Times New Roman"/>
                <w:noProof/>
                <w:lang w:eastAsia="en-CA"/>
              </w:rPr>
              <w:t>Fines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_Toc405221722 \h </w:instrText>
            </w:r>
            <w:r w:rsidR="00925B52" w:rsidRPr="00046901">
              <w:rPr>
                <w:noProof/>
                <w:webHidden/>
              </w:rPr>
            </w:r>
            <w:r w:rsidR="00925B52" w:rsidRPr="00046901">
              <w:rPr>
                <w:noProof/>
                <w:webHidden/>
              </w:rPr>
              <w:fldChar w:fldCharType="separate"/>
            </w:r>
            <w:r>
              <w:rPr>
                <w:noProof/>
                <w:webHidden/>
              </w:rPr>
              <w:t>29</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723" w:history="1">
            <w:r w:rsidR="00925B52" w:rsidRPr="00046901">
              <w:rPr>
                <w:rStyle w:val="Hyperlink"/>
                <w:noProof/>
              </w:rPr>
              <w:t>Takeover Bids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_Toc405221723 \h </w:instrText>
            </w:r>
            <w:r w:rsidR="00925B52" w:rsidRPr="00046901">
              <w:rPr>
                <w:noProof/>
                <w:webHidden/>
              </w:rPr>
            </w:r>
            <w:r w:rsidR="00925B52" w:rsidRPr="00046901">
              <w:rPr>
                <w:noProof/>
                <w:webHidden/>
              </w:rPr>
              <w:fldChar w:fldCharType="separate"/>
            </w:r>
            <w:r>
              <w:rPr>
                <w:noProof/>
                <w:webHidden/>
              </w:rPr>
              <w:t>29</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24" w:history="1">
            <w:r w:rsidR="00925B52" w:rsidRPr="00046901">
              <w:rPr>
                <w:rStyle w:val="Hyperlink"/>
                <w:rFonts w:eastAsia="Times New Roman"/>
                <w:noProof/>
                <w:lang w:eastAsia="en-CA"/>
              </w:rPr>
              <w:t>Exemptions From TOB Regulation (pg 390)</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_Toc405221724 \h </w:instrText>
            </w:r>
            <w:r w:rsidR="00925B52" w:rsidRPr="00046901">
              <w:rPr>
                <w:noProof/>
                <w:webHidden/>
              </w:rPr>
            </w:r>
            <w:r w:rsidR="00925B52" w:rsidRPr="00046901">
              <w:rPr>
                <w:noProof/>
                <w:webHidden/>
              </w:rPr>
              <w:fldChar w:fldCharType="separate"/>
            </w:r>
            <w:r>
              <w:rPr>
                <w:noProof/>
                <w:webHidden/>
              </w:rPr>
              <w:t>29</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25" w:history="1">
            <w:r w:rsidR="00925B52" w:rsidRPr="00046901">
              <w:rPr>
                <w:rStyle w:val="Hyperlink"/>
                <w:rFonts w:eastAsia="Times New Roman"/>
                <w:noProof/>
                <w:lang w:eastAsia="en-CA"/>
              </w:rPr>
              <w:t>Normal Course Purchase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_Toc405221725 \h </w:instrText>
            </w:r>
            <w:r w:rsidR="00925B52" w:rsidRPr="00046901">
              <w:rPr>
                <w:noProof/>
                <w:webHidden/>
              </w:rPr>
            </w:r>
            <w:r w:rsidR="00925B52" w:rsidRPr="00046901">
              <w:rPr>
                <w:noProof/>
                <w:webHidden/>
              </w:rPr>
              <w:fldChar w:fldCharType="separate"/>
            </w:r>
            <w:r>
              <w:rPr>
                <w:noProof/>
                <w:webHidden/>
              </w:rPr>
              <w:t>29</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26" w:history="1">
            <w:r w:rsidR="00925B52" w:rsidRPr="00046901">
              <w:rPr>
                <w:rStyle w:val="Hyperlink"/>
                <w:rFonts w:eastAsia="Times New Roman"/>
                <w:noProof/>
                <w:lang w:eastAsia="en-CA"/>
              </w:rPr>
              <w:t>Private Agreement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_Toc405221726 \h </w:instrText>
            </w:r>
            <w:r w:rsidR="00925B52" w:rsidRPr="00046901">
              <w:rPr>
                <w:noProof/>
                <w:webHidden/>
              </w:rPr>
            </w:r>
            <w:r w:rsidR="00925B52" w:rsidRPr="00046901">
              <w:rPr>
                <w:noProof/>
                <w:webHidden/>
              </w:rPr>
              <w:fldChar w:fldCharType="separate"/>
            </w:r>
            <w:r>
              <w:rPr>
                <w:noProof/>
                <w:webHidden/>
              </w:rPr>
              <w:t>30</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27" w:history="1">
            <w:r w:rsidR="00925B52" w:rsidRPr="00046901">
              <w:rPr>
                <w:rStyle w:val="Hyperlink"/>
                <w:rFonts w:eastAsia="Times New Roman"/>
                <w:noProof/>
                <w:lang w:eastAsia="en-CA"/>
              </w:rPr>
              <w:t>Non-reporting Issuer</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_Toc405221727 \h </w:instrText>
            </w:r>
            <w:r w:rsidR="00925B52" w:rsidRPr="00046901">
              <w:rPr>
                <w:noProof/>
                <w:webHidden/>
              </w:rPr>
            </w:r>
            <w:r w:rsidR="00925B52" w:rsidRPr="00046901">
              <w:rPr>
                <w:noProof/>
                <w:webHidden/>
              </w:rPr>
              <w:fldChar w:fldCharType="separate"/>
            </w:r>
            <w:r>
              <w:rPr>
                <w:noProof/>
                <w:webHidden/>
              </w:rPr>
              <w:t>30</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28" w:history="1">
            <w:r w:rsidR="00925B52" w:rsidRPr="00046901">
              <w:rPr>
                <w:rStyle w:val="Hyperlink"/>
                <w:rFonts w:eastAsia="Times New Roman"/>
                <w:noProof/>
                <w:lang w:eastAsia="en-CA"/>
              </w:rPr>
              <w:t>Foreign Take-over Bids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_Toc405221728 \h </w:instrText>
            </w:r>
            <w:r w:rsidR="00925B52" w:rsidRPr="00046901">
              <w:rPr>
                <w:noProof/>
                <w:webHidden/>
              </w:rPr>
            </w:r>
            <w:r w:rsidR="00925B52" w:rsidRPr="00046901">
              <w:rPr>
                <w:noProof/>
                <w:webHidden/>
              </w:rPr>
              <w:fldChar w:fldCharType="separate"/>
            </w:r>
            <w:r>
              <w:rPr>
                <w:noProof/>
                <w:webHidden/>
              </w:rPr>
              <w:t>30</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29" w:history="1">
            <w:r w:rsidR="00925B52" w:rsidRPr="00046901">
              <w:rPr>
                <w:rStyle w:val="Hyperlink"/>
                <w:rFonts w:eastAsia="Times New Roman"/>
                <w:noProof/>
                <w:lang w:eastAsia="en-CA"/>
              </w:rPr>
              <w:t>De Minimis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_Toc405221729 \h </w:instrText>
            </w:r>
            <w:r w:rsidR="00925B52" w:rsidRPr="00046901">
              <w:rPr>
                <w:noProof/>
                <w:webHidden/>
              </w:rPr>
            </w:r>
            <w:r w:rsidR="00925B52" w:rsidRPr="00046901">
              <w:rPr>
                <w:noProof/>
                <w:webHidden/>
              </w:rPr>
              <w:fldChar w:fldCharType="separate"/>
            </w:r>
            <w:r>
              <w:rPr>
                <w:noProof/>
                <w:webHidden/>
              </w:rPr>
              <w:t>30</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30" w:history="1">
            <w:r w:rsidR="00925B52" w:rsidRPr="00046901">
              <w:rPr>
                <w:rStyle w:val="Hyperlink"/>
                <w:rFonts w:eastAsia="Times New Roman"/>
                <w:noProof/>
                <w:lang w:eastAsia="en-CA"/>
              </w:rPr>
              <w:t>TOB Procedures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_Toc405221730 \h </w:instrText>
            </w:r>
            <w:r w:rsidR="00925B52" w:rsidRPr="00046901">
              <w:rPr>
                <w:noProof/>
                <w:webHidden/>
              </w:rPr>
            </w:r>
            <w:r w:rsidR="00925B52" w:rsidRPr="00046901">
              <w:rPr>
                <w:noProof/>
                <w:webHidden/>
              </w:rPr>
              <w:fldChar w:fldCharType="separate"/>
            </w:r>
            <w:r>
              <w:rPr>
                <w:noProof/>
                <w:webHidden/>
              </w:rPr>
              <w:t>30</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31" w:history="1">
            <w:r w:rsidR="00925B52" w:rsidRPr="00046901">
              <w:rPr>
                <w:rStyle w:val="Hyperlink"/>
                <w:rFonts w:eastAsia="Times New Roman"/>
                <w:noProof/>
                <w:lang w:eastAsia="en-CA"/>
              </w:rPr>
              <w:t>Early warning system</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_Toc405221731 \h </w:instrText>
            </w:r>
            <w:r w:rsidR="00925B52" w:rsidRPr="00046901">
              <w:rPr>
                <w:noProof/>
                <w:webHidden/>
              </w:rPr>
            </w:r>
            <w:r w:rsidR="00925B52" w:rsidRPr="00046901">
              <w:rPr>
                <w:noProof/>
                <w:webHidden/>
              </w:rPr>
              <w:fldChar w:fldCharType="separate"/>
            </w:r>
            <w:r>
              <w:rPr>
                <w:noProof/>
                <w:webHidden/>
              </w:rPr>
              <w:t>30</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32" w:history="1">
            <w:r w:rsidR="00925B52" w:rsidRPr="00046901">
              <w:rPr>
                <w:rStyle w:val="Hyperlink"/>
                <w:rFonts w:eastAsia="Times New Roman"/>
                <w:noProof/>
                <w:lang w:eastAsia="en-CA"/>
              </w:rPr>
              <w:t>The offer</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_Toc405221732 \h </w:instrText>
            </w:r>
            <w:r w:rsidR="00925B52" w:rsidRPr="00046901">
              <w:rPr>
                <w:noProof/>
                <w:webHidden/>
              </w:rPr>
            </w:r>
            <w:r w:rsidR="00925B52" w:rsidRPr="00046901">
              <w:rPr>
                <w:noProof/>
                <w:webHidden/>
              </w:rPr>
              <w:fldChar w:fldCharType="separate"/>
            </w:r>
            <w:r>
              <w:rPr>
                <w:noProof/>
                <w:webHidden/>
              </w:rPr>
              <w:t>30</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33" w:history="1">
            <w:r w:rsidR="00925B52" w:rsidRPr="00046901">
              <w:rPr>
                <w:rStyle w:val="Hyperlink"/>
                <w:rFonts w:eastAsia="Times New Roman"/>
                <w:noProof/>
                <w:lang w:eastAsia="en-CA"/>
              </w:rPr>
              <w:t>Defensive Tactics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_Toc405221733 \h </w:instrText>
            </w:r>
            <w:r w:rsidR="00925B52" w:rsidRPr="00046901">
              <w:rPr>
                <w:noProof/>
                <w:webHidden/>
              </w:rPr>
            </w:r>
            <w:r w:rsidR="00925B52" w:rsidRPr="00046901">
              <w:rPr>
                <w:noProof/>
                <w:webHidden/>
              </w:rPr>
              <w:fldChar w:fldCharType="separate"/>
            </w:r>
            <w:r>
              <w:rPr>
                <w:noProof/>
                <w:webHidden/>
              </w:rPr>
              <w:t>31</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34" w:history="1">
            <w:r w:rsidR="00925B52" w:rsidRPr="00046901">
              <w:rPr>
                <w:rStyle w:val="Hyperlink"/>
                <w:rFonts w:eastAsia="Times New Roman"/>
                <w:noProof/>
                <w:lang w:eastAsia="en-CA"/>
              </w:rPr>
              <w:t>White Knight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_Toc405221734 \h </w:instrText>
            </w:r>
            <w:r w:rsidR="00925B52" w:rsidRPr="00046901">
              <w:rPr>
                <w:noProof/>
                <w:webHidden/>
              </w:rPr>
            </w:r>
            <w:r w:rsidR="00925B52" w:rsidRPr="00046901">
              <w:rPr>
                <w:noProof/>
                <w:webHidden/>
              </w:rPr>
              <w:fldChar w:fldCharType="separate"/>
            </w:r>
            <w:r>
              <w:rPr>
                <w:noProof/>
                <w:webHidden/>
              </w:rPr>
              <w:t>31</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35" w:history="1">
            <w:r w:rsidR="00925B52" w:rsidRPr="00046901">
              <w:rPr>
                <w:rStyle w:val="Hyperlink"/>
                <w:rFonts w:eastAsia="Times New Roman"/>
                <w:noProof/>
                <w:lang w:eastAsia="en-CA"/>
              </w:rPr>
              <w:t>Issuer Bid</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_Toc405221735 \h </w:instrText>
            </w:r>
            <w:r w:rsidR="00925B52" w:rsidRPr="00046901">
              <w:rPr>
                <w:noProof/>
                <w:webHidden/>
              </w:rPr>
            </w:r>
            <w:r w:rsidR="00925B52" w:rsidRPr="00046901">
              <w:rPr>
                <w:noProof/>
                <w:webHidden/>
              </w:rPr>
              <w:fldChar w:fldCharType="separate"/>
            </w:r>
            <w:r>
              <w:rPr>
                <w:noProof/>
                <w:webHidden/>
              </w:rPr>
              <w:t>31</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36" w:history="1">
            <w:r w:rsidR="00925B52" w:rsidRPr="00046901">
              <w:rPr>
                <w:rStyle w:val="Hyperlink"/>
                <w:rFonts w:eastAsia="Times New Roman"/>
                <w:noProof/>
                <w:lang w:eastAsia="en-CA"/>
              </w:rPr>
              <w:t>Sale of "Crown Jewels"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_Toc405221736 \h </w:instrText>
            </w:r>
            <w:r w:rsidR="00925B52" w:rsidRPr="00046901">
              <w:rPr>
                <w:noProof/>
                <w:webHidden/>
              </w:rPr>
            </w:r>
            <w:r w:rsidR="00925B52" w:rsidRPr="00046901">
              <w:rPr>
                <w:noProof/>
                <w:webHidden/>
              </w:rPr>
              <w:fldChar w:fldCharType="separate"/>
            </w:r>
            <w:r>
              <w:rPr>
                <w:noProof/>
                <w:webHidden/>
              </w:rPr>
              <w:t>32</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37" w:history="1">
            <w:r w:rsidR="00925B52" w:rsidRPr="00046901">
              <w:rPr>
                <w:rStyle w:val="Hyperlink"/>
                <w:rFonts w:eastAsia="Times New Roman"/>
                <w:noProof/>
                <w:lang w:eastAsia="en-CA"/>
              </w:rPr>
              <w:t>Lock-Up Option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_Toc405221737 \h </w:instrText>
            </w:r>
            <w:r w:rsidR="00925B52" w:rsidRPr="00046901">
              <w:rPr>
                <w:noProof/>
                <w:webHidden/>
              </w:rPr>
            </w:r>
            <w:r w:rsidR="00925B52" w:rsidRPr="00046901">
              <w:rPr>
                <w:noProof/>
                <w:webHidden/>
              </w:rPr>
              <w:fldChar w:fldCharType="separate"/>
            </w:r>
            <w:r>
              <w:rPr>
                <w:noProof/>
                <w:webHidden/>
              </w:rPr>
              <w:t>32</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38" w:history="1">
            <w:r w:rsidR="00925B52" w:rsidRPr="00046901">
              <w:rPr>
                <w:rStyle w:val="Hyperlink"/>
                <w:rFonts w:eastAsia="Times New Roman"/>
                <w:noProof/>
                <w:lang w:eastAsia="en-CA"/>
              </w:rPr>
              <w:t>Break Free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_Toc405221738 \h </w:instrText>
            </w:r>
            <w:r w:rsidR="00925B52" w:rsidRPr="00046901">
              <w:rPr>
                <w:noProof/>
                <w:webHidden/>
              </w:rPr>
            </w:r>
            <w:r w:rsidR="00925B52" w:rsidRPr="00046901">
              <w:rPr>
                <w:noProof/>
                <w:webHidden/>
              </w:rPr>
              <w:fldChar w:fldCharType="separate"/>
            </w:r>
            <w:r>
              <w:rPr>
                <w:noProof/>
                <w:webHidden/>
              </w:rPr>
              <w:t>32</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39" w:history="1">
            <w:r w:rsidR="00925B52" w:rsidRPr="00046901">
              <w:rPr>
                <w:rStyle w:val="Hyperlink"/>
                <w:rFonts w:eastAsia="Times New Roman"/>
                <w:noProof/>
                <w:lang w:eastAsia="en-CA"/>
              </w:rPr>
              <w:t>Golden Parachute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_Toc405221739 \h </w:instrText>
            </w:r>
            <w:r w:rsidR="00925B52" w:rsidRPr="00046901">
              <w:rPr>
                <w:noProof/>
                <w:webHidden/>
              </w:rPr>
            </w:r>
            <w:r w:rsidR="00925B52" w:rsidRPr="00046901">
              <w:rPr>
                <w:noProof/>
                <w:webHidden/>
              </w:rPr>
              <w:fldChar w:fldCharType="separate"/>
            </w:r>
            <w:r>
              <w:rPr>
                <w:noProof/>
                <w:webHidden/>
              </w:rPr>
              <w:t>32</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40" w:history="1">
            <w:r w:rsidR="00925B52" w:rsidRPr="00046901">
              <w:rPr>
                <w:rStyle w:val="Hyperlink"/>
                <w:rFonts w:eastAsia="Times New Roman"/>
                <w:noProof/>
                <w:lang w:eastAsia="en-CA"/>
              </w:rPr>
              <w:t>Conflicting Out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_Toc405221740 \h </w:instrText>
            </w:r>
            <w:r w:rsidR="00925B52" w:rsidRPr="00046901">
              <w:rPr>
                <w:noProof/>
                <w:webHidden/>
              </w:rPr>
            </w:r>
            <w:r w:rsidR="00925B52" w:rsidRPr="00046901">
              <w:rPr>
                <w:noProof/>
                <w:webHidden/>
              </w:rPr>
              <w:fldChar w:fldCharType="separate"/>
            </w:r>
            <w:r>
              <w:rPr>
                <w:noProof/>
                <w:webHidden/>
              </w:rPr>
              <w:t>32</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41" w:history="1">
            <w:r w:rsidR="00925B52" w:rsidRPr="00046901">
              <w:rPr>
                <w:rStyle w:val="Hyperlink"/>
                <w:rFonts w:eastAsia="Times New Roman"/>
                <w:noProof/>
                <w:lang w:eastAsia="en-CA"/>
              </w:rPr>
              <w:t>Greenmail</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_Toc405221741 \h </w:instrText>
            </w:r>
            <w:r w:rsidR="00925B52" w:rsidRPr="00046901">
              <w:rPr>
                <w:noProof/>
                <w:webHidden/>
              </w:rPr>
            </w:r>
            <w:r w:rsidR="00925B52" w:rsidRPr="00046901">
              <w:rPr>
                <w:noProof/>
                <w:webHidden/>
              </w:rPr>
              <w:fldChar w:fldCharType="separate"/>
            </w:r>
            <w:r>
              <w:rPr>
                <w:noProof/>
                <w:webHidden/>
              </w:rPr>
              <w:t>32</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42" w:history="1">
            <w:r w:rsidR="00925B52" w:rsidRPr="00046901">
              <w:rPr>
                <w:rStyle w:val="Hyperlink"/>
                <w:rFonts w:eastAsia="Times New Roman"/>
                <w:noProof/>
                <w:lang w:eastAsia="en-CA"/>
              </w:rPr>
              <w:t>Poison Pill (Shareholder's Rights Plan)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_Toc405221742 \h </w:instrText>
            </w:r>
            <w:r w:rsidR="00925B52" w:rsidRPr="00046901">
              <w:rPr>
                <w:noProof/>
                <w:webHidden/>
              </w:rPr>
            </w:r>
            <w:r w:rsidR="00925B52" w:rsidRPr="00046901">
              <w:rPr>
                <w:noProof/>
                <w:webHidden/>
              </w:rPr>
              <w:fldChar w:fldCharType="separate"/>
            </w:r>
            <w:r>
              <w:rPr>
                <w:noProof/>
                <w:webHidden/>
              </w:rPr>
              <w:t>32</w:t>
            </w:r>
            <w:r w:rsidR="00925B52" w:rsidRPr="00046901">
              <w:rPr>
                <w:noProof/>
                <w:webHidden/>
              </w:rPr>
              <w:fldChar w:fldCharType="end"/>
            </w:r>
          </w:hyperlink>
        </w:p>
        <w:p w:rsidR="00925B52" w:rsidRPr="00046901" w:rsidRDefault="004F7C9A" w:rsidP="00046901">
          <w:pPr>
            <w:pStyle w:val="TOC4"/>
            <w:tabs>
              <w:tab w:val="right" w:pos="9350"/>
            </w:tabs>
            <w:spacing w:line="240" w:lineRule="auto"/>
            <w:rPr>
              <w:rFonts w:eastAsiaTheme="minorEastAsia"/>
              <w:noProof/>
              <w:sz w:val="22"/>
              <w:szCs w:val="22"/>
              <w:lang w:eastAsia="en-CA"/>
            </w:rPr>
          </w:pPr>
          <w:hyperlink w:anchor="_Toc405221743" w:history="1">
            <w:r w:rsidR="00925B52" w:rsidRPr="00046901">
              <w:rPr>
                <w:rStyle w:val="Hyperlink"/>
                <w:rFonts w:eastAsia="Times New Roman"/>
                <w:noProof/>
                <w:lang w:eastAsia="en-CA"/>
              </w:rPr>
              <w:t>Re Royal Host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_Toc405221743 \h </w:instrText>
            </w:r>
            <w:r w:rsidR="00925B52" w:rsidRPr="00046901">
              <w:rPr>
                <w:noProof/>
                <w:webHidden/>
              </w:rPr>
            </w:r>
            <w:r w:rsidR="00925B52" w:rsidRPr="00046901">
              <w:rPr>
                <w:noProof/>
                <w:webHidden/>
              </w:rPr>
              <w:fldChar w:fldCharType="separate"/>
            </w:r>
            <w:r>
              <w:rPr>
                <w:noProof/>
                <w:webHidden/>
              </w:rPr>
              <w:t>32</w:t>
            </w:r>
            <w:r w:rsidR="00925B52" w:rsidRPr="00046901">
              <w:rPr>
                <w:noProof/>
                <w:webHidden/>
              </w:rPr>
              <w:fldChar w:fldCharType="end"/>
            </w:r>
          </w:hyperlink>
        </w:p>
        <w:p w:rsidR="00925B52" w:rsidRPr="00046901" w:rsidRDefault="004F7C9A" w:rsidP="00046901">
          <w:pPr>
            <w:pStyle w:val="TOC4"/>
            <w:tabs>
              <w:tab w:val="right" w:pos="9350"/>
            </w:tabs>
            <w:spacing w:line="240" w:lineRule="auto"/>
            <w:rPr>
              <w:rFonts w:eastAsiaTheme="minorEastAsia"/>
              <w:noProof/>
              <w:sz w:val="22"/>
              <w:szCs w:val="22"/>
              <w:lang w:eastAsia="en-CA"/>
            </w:rPr>
          </w:pPr>
          <w:hyperlink w:anchor="_Toc405221744" w:history="1">
            <w:r w:rsidR="00925B52" w:rsidRPr="00046901">
              <w:rPr>
                <w:rStyle w:val="Hyperlink"/>
                <w:rFonts w:eastAsia="Times New Roman"/>
                <w:noProof/>
                <w:lang w:eastAsia="en-CA"/>
              </w:rPr>
              <w:t>Re Pulse Data</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_Toc405221744 \h </w:instrText>
            </w:r>
            <w:r w:rsidR="00925B52" w:rsidRPr="00046901">
              <w:rPr>
                <w:noProof/>
                <w:webHidden/>
              </w:rPr>
            </w:r>
            <w:r w:rsidR="00925B52" w:rsidRPr="00046901">
              <w:rPr>
                <w:noProof/>
                <w:webHidden/>
              </w:rPr>
              <w:fldChar w:fldCharType="separate"/>
            </w:r>
            <w:r>
              <w:rPr>
                <w:noProof/>
                <w:webHidden/>
              </w:rPr>
              <w:t>32</w:t>
            </w:r>
            <w:r w:rsidR="00925B52" w:rsidRPr="00046901">
              <w:rPr>
                <w:noProof/>
                <w:webHidden/>
              </w:rPr>
              <w:fldChar w:fldCharType="end"/>
            </w:r>
          </w:hyperlink>
        </w:p>
        <w:p w:rsidR="00925B52" w:rsidRPr="00046901" w:rsidRDefault="004F7C9A" w:rsidP="00046901">
          <w:pPr>
            <w:pStyle w:val="TOC4"/>
            <w:tabs>
              <w:tab w:val="right" w:pos="9350"/>
            </w:tabs>
            <w:spacing w:line="240" w:lineRule="auto"/>
            <w:rPr>
              <w:rFonts w:eastAsiaTheme="minorEastAsia"/>
              <w:noProof/>
              <w:sz w:val="22"/>
              <w:szCs w:val="22"/>
              <w:lang w:eastAsia="en-CA"/>
            </w:rPr>
          </w:pPr>
          <w:hyperlink w:anchor="_Toc405221745" w:history="1">
            <w:r w:rsidR="00925B52" w:rsidRPr="00046901">
              <w:rPr>
                <w:rStyle w:val="Hyperlink"/>
                <w:rFonts w:eastAsia="Times New Roman"/>
                <w:noProof/>
                <w:lang w:eastAsia="en-CA"/>
              </w:rPr>
              <w:t>Lions Gate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_Toc405221745 \h </w:instrText>
            </w:r>
            <w:r w:rsidR="00925B52" w:rsidRPr="00046901">
              <w:rPr>
                <w:noProof/>
                <w:webHidden/>
              </w:rPr>
            </w:r>
            <w:r w:rsidR="00925B52" w:rsidRPr="00046901">
              <w:rPr>
                <w:noProof/>
                <w:webHidden/>
              </w:rPr>
              <w:fldChar w:fldCharType="separate"/>
            </w:r>
            <w:r>
              <w:rPr>
                <w:noProof/>
                <w:webHidden/>
              </w:rPr>
              <w:t>33</w:t>
            </w:r>
            <w:r w:rsidR="00925B52" w:rsidRPr="00046901">
              <w:rPr>
                <w:noProof/>
                <w:webHidden/>
              </w:rPr>
              <w:fldChar w:fldCharType="end"/>
            </w:r>
          </w:hyperlink>
        </w:p>
        <w:p w:rsidR="00925B52" w:rsidRPr="00046901" w:rsidRDefault="004F7C9A" w:rsidP="00046901">
          <w:pPr>
            <w:pStyle w:val="TOC4"/>
            <w:tabs>
              <w:tab w:val="right" w:pos="9350"/>
            </w:tabs>
            <w:spacing w:line="240" w:lineRule="auto"/>
            <w:rPr>
              <w:rFonts w:eastAsiaTheme="minorEastAsia"/>
              <w:noProof/>
              <w:sz w:val="22"/>
              <w:szCs w:val="22"/>
              <w:lang w:eastAsia="en-CA"/>
            </w:rPr>
          </w:pPr>
          <w:hyperlink w:anchor="_Toc405221746" w:history="1">
            <w:r w:rsidR="00925B52" w:rsidRPr="00046901">
              <w:rPr>
                <w:rStyle w:val="Hyperlink"/>
                <w:rFonts w:eastAsia="Times New Roman"/>
                <w:noProof/>
                <w:lang w:eastAsia="en-CA"/>
              </w:rPr>
              <w:t>Re Baffinland</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_Toc405221746 \h </w:instrText>
            </w:r>
            <w:r w:rsidR="00925B52" w:rsidRPr="00046901">
              <w:rPr>
                <w:noProof/>
                <w:webHidden/>
              </w:rPr>
            </w:r>
            <w:r w:rsidR="00925B52" w:rsidRPr="00046901">
              <w:rPr>
                <w:noProof/>
                <w:webHidden/>
              </w:rPr>
              <w:fldChar w:fldCharType="separate"/>
            </w:r>
            <w:r>
              <w:rPr>
                <w:noProof/>
                <w:webHidden/>
              </w:rPr>
              <w:t>33</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47" w:history="1">
            <w:r w:rsidR="00925B52" w:rsidRPr="00046901">
              <w:rPr>
                <w:rStyle w:val="Hyperlink"/>
                <w:rFonts w:eastAsia="Times New Roman"/>
                <w:noProof/>
                <w:lang w:eastAsia="en-CA"/>
              </w:rPr>
              <w:t>Empty Voting Rights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_Toc405221747 \h </w:instrText>
            </w:r>
            <w:r w:rsidR="00925B52" w:rsidRPr="00046901">
              <w:rPr>
                <w:noProof/>
                <w:webHidden/>
              </w:rPr>
            </w:r>
            <w:r w:rsidR="00925B52" w:rsidRPr="00046901">
              <w:rPr>
                <w:noProof/>
                <w:webHidden/>
              </w:rPr>
              <w:fldChar w:fldCharType="separate"/>
            </w:r>
            <w:r>
              <w:rPr>
                <w:noProof/>
                <w:webHidden/>
              </w:rPr>
              <w:t>33</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748" w:history="1">
            <w:r w:rsidR="00925B52" w:rsidRPr="00046901">
              <w:rPr>
                <w:rStyle w:val="Hyperlink"/>
                <w:rFonts w:eastAsia="Times New Roman"/>
                <w:noProof/>
                <w:lang w:eastAsia="en-CA"/>
              </w:rPr>
              <w:t>Statutory Civil Liability (SCL)</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_Toc405221748 \h </w:instrText>
            </w:r>
            <w:r w:rsidR="00925B52" w:rsidRPr="00046901">
              <w:rPr>
                <w:noProof/>
                <w:webHidden/>
              </w:rPr>
            </w:r>
            <w:r w:rsidR="00925B52" w:rsidRPr="00046901">
              <w:rPr>
                <w:noProof/>
                <w:webHidden/>
              </w:rPr>
              <w:fldChar w:fldCharType="separate"/>
            </w:r>
            <w:r>
              <w:rPr>
                <w:noProof/>
                <w:webHidden/>
              </w:rPr>
              <w:t>33</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49" w:history="1">
            <w:r w:rsidR="00925B52" w:rsidRPr="00046901">
              <w:rPr>
                <w:rStyle w:val="Hyperlink"/>
                <w:noProof/>
                <w:lang w:eastAsia="en-CA"/>
              </w:rPr>
              <w:t>Standing to bring an action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_Toc405221749 \h </w:instrText>
            </w:r>
            <w:r w:rsidR="00925B52" w:rsidRPr="00046901">
              <w:rPr>
                <w:noProof/>
                <w:webHidden/>
              </w:rPr>
            </w:r>
            <w:r w:rsidR="00925B52" w:rsidRPr="00046901">
              <w:rPr>
                <w:noProof/>
                <w:webHidden/>
              </w:rPr>
              <w:fldChar w:fldCharType="separate"/>
            </w:r>
            <w:r>
              <w:rPr>
                <w:noProof/>
                <w:webHidden/>
              </w:rPr>
              <w:t>33</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50" w:history="1">
            <w:r w:rsidR="00925B52" w:rsidRPr="00046901">
              <w:rPr>
                <w:rStyle w:val="Hyperlink"/>
                <w:rFonts w:eastAsia="Times New Roman"/>
                <w:noProof/>
                <w:lang w:eastAsia="en-CA"/>
              </w:rPr>
              <w:t>Class Action Certification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_Toc405221750 \h </w:instrText>
            </w:r>
            <w:r w:rsidR="00925B52" w:rsidRPr="00046901">
              <w:rPr>
                <w:noProof/>
                <w:webHidden/>
              </w:rPr>
            </w:r>
            <w:r w:rsidR="00925B52" w:rsidRPr="00046901">
              <w:rPr>
                <w:noProof/>
                <w:webHidden/>
              </w:rPr>
              <w:fldChar w:fldCharType="separate"/>
            </w:r>
            <w:r>
              <w:rPr>
                <w:noProof/>
                <w:webHidden/>
              </w:rPr>
              <w:t>34</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751" w:history="1">
            <w:r w:rsidR="00925B52" w:rsidRPr="00046901">
              <w:rPr>
                <w:rStyle w:val="Hyperlink"/>
                <w:rFonts w:ascii="Courier New" w:eastAsia="Times New Roman" w:hAnsi="Courier New" w:cs="Times New Roman"/>
                <w:noProof/>
                <w:lang w:eastAsia="en-CA"/>
              </w:rPr>
              <w:t>o</w:t>
            </w:r>
            <w:r w:rsidR="00925B52" w:rsidRPr="00046901">
              <w:rPr>
                <w:rFonts w:eastAsiaTheme="minorEastAsia"/>
                <w:noProof/>
                <w:sz w:val="22"/>
                <w:szCs w:val="22"/>
                <w:lang w:eastAsia="en-CA"/>
              </w:rPr>
              <w:tab/>
            </w:r>
            <w:r w:rsidR="00925B52" w:rsidRPr="00046901">
              <w:rPr>
                <w:rStyle w:val="Hyperlink"/>
                <w:noProof/>
                <w:lang w:eastAsia="en-CA"/>
              </w:rPr>
              <w:t>Bre-X</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_Toc405221751 \h </w:instrText>
            </w:r>
            <w:r w:rsidR="00925B52" w:rsidRPr="00046901">
              <w:rPr>
                <w:noProof/>
                <w:webHidden/>
              </w:rPr>
            </w:r>
            <w:r w:rsidR="00925B52" w:rsidRPr="00046901">
              <w:rPr>
                <w:noProof/>
                <w:webHidden/>
              </w:rPr>
              <w:fldChar w:fldCharType="separate"/>
            </w:r>
            <w:r>
              <w:rPr>
                <w:noProof/>
                <w:webHidden/>
              </w:rPr>
              <w:t>34</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752" w:history="1">
            <w:r w:rsidR="00925B52" w:rsidRPr="00046901">
              <w:rPr>
                <w:rStyle w:val="Hyperlink"/>
                <w:rFonts w:ascii="Courier New" w:eastAsia="Times New Roman" w:hAnsi="Courier New" w:cs="Times New Roman"/>
                <w:noProof/>
                <w:lang w:eastAsia="en-CA"/>
              </w:rPr>
              <w:t>o</w:t>
            </w:r>
            <w:r w:rsidR="00925B52" w:rsidRPr="00046901">
              <w:rPr>
                <w:rFonts w:eastAsiaTheme="minorEastAsia"/>
                <w:noProof/>
                <w:sz w:val="22"/>
                <w:szCs w:val="22"/>
                <w:lang w:eastAsia="en-CA"/>
              </w:rPr>
              <w:tab/>
            </w:r>
            <w:r w:rsidR="00925B52" w:rsidRPr="00046901">
              <w:rPr>
                <w:rStyle w:val="Hyperlink"/>
                <w:noProof/>
                <w:lang w:eastAsia="en-CA"/>
              </w:rPr>
              <w:t>Ragoonanan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_Toc405221752 \h </w:instrText>
            </w:r>
            <w:r w:rsidR="00925B52" w:rsidRPr="00046901">
              <w:rPr>
                <w:noProof/>
                <w:webHidden/>
              </w:rPr>
            </w:r>
            <w:r w:rsidR="00925B52" w:rsidRPr="00046901">
              <w:rPr>
                <w:noProof/>
                <w:webHidden/>
              </w:rPr>
              <w:fldChar w:fldCharType="separate"/>
            </w:r>
            <w:r>
              <w:rPr>
                <w:noProof/>
                <w:webHidden/>
              </w:rPr>
              <w:t>34</w:t>
            </w:r>
            <w:r w:rsidR="00925B52" w:rsidRPr="00046901">
              <w:rPr>
                <w:noProof/>
                <w:webHidden/>
              </w:rPr>
              <w:fldChar w:fldCharType="end"/>
            </w:r>
          </w:hyperlink>
        </w:p>
        <w:p w:rsidR="00925B52" w:rsidRPr="00046901" w:rsidRDefault="004F7C9A" w:rsidP="00046901">
          <w:pPr>
            <w:pStyle w:val="TOC4"/>
            <w:tabs>
              <w:tab w:val="left" w:pos="880"/>
              <w:tab w:val="right" w:pos="9350"/>
            </w:tabs>
            <w:spacing w:line="240" w:lineRule="auto"/>
            <w:rPr>
              <w:rFonts w:eastAsiaTheme="minorEastAsia"/>
              <w:noProof/>
              <w:sz w:val="22"/>
              <w:szCs w:val="22"/>
              <w:lang w:eastAsia="en-CA"/>
            </w:rPr>
          </w:pPr>
          <w:hyperlink w:anchor="_Toc405221753" w:history="1">
            <w:r w:rsidR="00925B52" w:rsidRPr="00046901">
              <w:rPr>
                <w:rStyle w:val="Hyperlink"/>
                <w:rFonts w:ascii="Courier New" w:eastAsia="Times New Roman" w:hAnsi="Courier New" w:cs="Times New Roman"/>
                <w:noProof/>
                <w:lang w:eastAsia="en-CA"/>
              </w:rPr>
              <w:t>o</w:t>
            </w:r>
            <w:r w:rsidR="00925B52" w:rsidRPr="00046901">
              <w:rPr>
                <w:rFonts w:eastAsiaTheme="minorEastAsia"/>
                <w:noProof/>
                <w:sz w:val="22"/>
                <w:szCs w:val="22"/>
                <w:lang w:eastAsia="en-CA"/>
              </w:rPr>
              <w:tab/>
            </w:r>
            <w:r w:rsidR="00925B52" w:rsidRPr="00046901">
              <w:rPr>
                <w:rStyle w:val="Hyperlink"/>
                <w:noProof/>
              </w:rPr>
              <w:t>Green v CIBC</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_Toc405221753 \h </w:instrText>
            </w:r>
            <w:r w:rsidR="00925B52" w:rsidRPr="00046901">
              <w:rPr>
                <w:noProof/>
                <w:webHidden/>
              </w:rPr>
            </w:r>
            <w:r w:rsidR="00925B52" w:rsidRPr="00046901">
              <w:rPr>
                <w:noProof/>
                <w:webHidden/>
              </w:rPr>
              <w:fldChar w:fldCharType="separate"/>
            </w:r>
            <w:r>
              <w:rPr>
                <w:noProof/>
                <w:webHidden/>
              </w:rPr>
              <w:t>34</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54" w:history="1">
            <w:r w:rsidR="00925B52" w:rsidRPr="00046901">
              <w:rPr>
                <w:rStyle w:val="Hyperlink"/>
                <w:noProof/>
                <w:lang w:eastAsia="en-CA"/>
              </w:rPr>
              <w:t>Limitation Periods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_Toc405221754 \h </w:instrText>
            </w:r>
            <w:r w:rsidR="00925B52" w:rsidRPr="00046901">
              <w:rPr>
                <w:noProof/>
                <w:webHidden/>
              </w:rPr>
            </w:r>
            <w:r w:rsidR="00925B52" w:rsidRPr="00046901">
              <w:rPr>
                <w:noProof/>
                <w:webHidden/>
              </w:rPr>
              <w:fldChar w:fldCharType="separate"/>
            </w:r>
            <w:r>
              <w:rPr>
                <w:noProof/>
                <w:webHidden/>
              </w:rPr>
              <w:t>34</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55" w:history="1">
            <w:r w:rsidR="00925B52" w:rsidRPr="00046901">
              <w:rPr>
                <w:rStyle w:val="Hyperlink"/>
                <w:noProof/>
              </w:rPr>
              <w:t>Primary Market SCL</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_Toc405221755 \h </w:instrText>
            </w:r>
            <w:r w:rsidR="00925B52" w:rsidRPr="00046901">
              <w:rPr>
                <w:noProof/>
                <w:webHidden/>
              </w:rPr>
            </w:r>
            <w:r w:rsidR="00925B52" w:rsidRPr="00046901">
              <w:rPr>
                <w:noProof/>
                <w:webHidden/>
              </w:rPr>
              <w:fldChar w:fldCharType="separate"/>
            </w:r>
            <w:r>
              <w:rPr>
                <w:noProof/>
                <w:webHidden/>
              </w:rPr>
              <w:t>34</w:t>
            </w:r>
            <w:r w:rsidR="00925B52" w:rsidRPr="00046901">
              <w:rPr>
                <w:noProof/>
                <w:webHidden/>
              </w:rPr>
              <w:fldChar w:fldCharType="end"/>
            </w:r>
          </w:hyperlink>
        </w:p>
        <w:p w:rsidR="00925B52" w:rsidRPr="00046901" w:rsidRDefault="004F7C9A" w:rsidP="00046901">
          <w:pPr>
            <w:pStyle w:val="TOC3"/>
            <w:tabs>
              <w:tab w:val="left" w:pos="660"/>
              <w:tab w:val="right" w:pos="9350"/>
            </w:tabs>
            <w:spacing w:line="240" w:lineRule="auto"/>
            <w:rPr>
              <w:rFonts w:eastAsiaTheme="minorEastAsia"/>
              <w:noProof/>
              <w:sz w:val="22"/>
              <w:szCs w:val="22"/>
              <w:lang w:eastAsia="en-CA"/>
            </w:rPr>
          </w:pPr>
          <w:hyperlink w:anchor="_Toc405221756" w:history="1">
            <w:r w:rsidR="00925B52" w:rsidRPr="00046901">
              <w:rPr>
                <w:rStyle w:val="Hyperlink"/>
                <w:rFonts w:ascii="Symbol" w:eastAsia="Times New Roman" w:hAnsi="Symbol" w:cs="Times New Roman"/>
                <w:noProof/>
                <w:lang w:eastAsia="en-CA"/>
              </w:rPr>
              <w:t></w:t>
            </w:r>
            <w:r w:rsidR="00925B52" w:rsidRPr="00046901">
              <w:rPr>
                <w:rFonts w:eastAsiaTheme="minorEastAsia"/>
                <w:noProof/>
                <w:sz w:val="22"/>
                <w:szCs w:val="22"/>
                <w:lang w:eastAsia="en-CA"/>
              </w:rPr>
              <w:tab/>
            </w:r>
            <w:r w:rsidR="00925B52" w:rsidRPr="00046901">
              <w:rPr>
                <w:rStyle w:val="Hyperlink"/>
                <w:noProof/>
                <w:lang w:eastAsia="en-CA"/>
              </w:rPr>
              <w:t>Misrepresentations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_Toc405221756 \h </w:instrText>
            </w:r>
            <w:r w:rsidR="00925B52" w:rsidRPr="00046901">
              <w:rPr>
                <w:noProof/>
                <w:webHidden/>
              </w:rPr>
            </w:r>
            <w:r w:rsidR="00925B52" w:rsidRPr="00046901">
              <w:rPr>
                <w:noProof/>
                <w:webHidden/>
              </w:rPr>
              <w:fldChar w:fldCharType="separate"/>
            </w:r>
            <w:r>
              <w:rPr>
                <w:noProof/>
                <w:webHidden/>
              </w:rPr>
              <w:t>34</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57" w:history="1">
            <w:r w:rsidR="00925B52" w:rsidRPr="00046901">
              <w:rPr>
                <w:rStyle w:val="Hyperlink"/>
                <w:rFonts w:eastAsia="Times New Roman"/>
                <w:noProof/>
                <w:lang w:eastAsia="en-CA"/>
              </w:rPr>
              <w:t>Defences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_Toc405221757 \h </w:instrText>
            </w:r>
            <w:r w:rsidR="00925B52" w:rsidRPr="00046901">
              <w:rPr>
                <w:noProof/>
                <w:webHidden/>
              </w:rPr>
            </w:r>
            <w:r w:rsidR="00925B52" w:rsidRPr="00046901">
              <w:rPr>
                <w:noProof/>
                <w:webHidden/>
              </w:rPr>
              <w:fldChar w:fldCharType="separate"/>
            </w:r>
            <w:r>
              <w:rPr>
                <w:noProof/>
                <w:webHidden/>
              </w:rPr>
              <w:t>35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58" w:history="1">
            <w:r w:rsidR="00925B52" w:rsidRPr="00046901">
              <w:rPr>
                <w:rStyle w:val="Hyperlink"/>
                <w:rFonts w:eastAsia="Times New Roman"/>
                <w:noProof/>
                <w:lang w:eastAsia="en-CA"/>
              </w:rPr>
              <w:t>Knowledge of misrepresentation:</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_Toc405221758 \h </w:instrText>
            </w:r>
            <w:r w:rsidR="00925B52" w:rsidRPr="00046901">
              <w:rPr>
                <w:noProof/>
                <w:webHidden/>
              </w:rPr>
            </w:r>
            <w:r w:rsidR="00925B52" w:rsidRPr="00046901">
              <w:rPr>
                <w:noProof/>
                <w:webHidden/>
              </w:rPr>
              <w:fldChar w:fldCharType="separate"/>
            </w:r>
            <w:r>
              <w:rPr>
                <w:noProof/>
                <w:webHidden/>
              </w:rPr>
              <w:t>35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59" w:history="1">
            <w:r w:rsidR="00925B52" w:rsidRPr="00046901">
              <w:rPr>
                <w:rStyle w:val="Hyperlink"/>
                <w:rFonts w:eastAsia="Times New Roman"/>
                <w:noProof/>
                <w:lang w:eastAsia="en-CA"/>
              </w:rPr>
              <w:t>Impugned party had no knowledge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_Toc405221759 \h </w:instrText>
            </w:r>
            <w:r w:rsidR="00925B52" w:rsidRPr="00046901">
              <w:rPr>
                <w:noProof/>
                <w:webHidden/>
              </w:rPr>
            </w:r>
            <w:r w:rsidR="00925B52" w:rsidRPr="00046901">
              <w:rPr>
                <w:noProof/>
                <w:webHidden/>
              </w:rPr>
              <w:fldChar w:fldCharType="separate"/>
            </w:r>
            <w:r>
              <w:rPr>
                <w:noProof/>
                <w:webHidden/>
              </w:rPr>
              <w:t>35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60" w:history="1">
            <w:r w:rsidR="00925B52" w:rsidRPr="00046901">
              <w:rPr>
                <w:rStyle w:val="Hyperlink"/>
                <w:rFonts w:eastAsia="Times New Roman"/>
                <w:noProof/>
                <w:lang w:eastAsia="en-CA"/>
              </w:rPr>
              <w:t>Withdrawal of Consent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_Toc405221760 \h </w:instrText>
            </w:r>
            <w:r w:rsidR="00925B52" w:rsidRPr="00046901">
              <w:rPr>
                <w:noProof/>
                <w:webHidden/>
              </w:rPr>
            </w:r>
            <w:r w:rsidR="00925B52" w:rsidRPr="00046901">
              <w:rPr>
                <w:noProof/>
                <w:webHidden/>
              </w:rPr>
              <w:fldChar w:fldCharType="separate"/>
            </w:r>
            <w:r>
              <w:rPr>
                <w:noProof/>
                <w:webHidden/>
              </w:rPr>
              <w:t>35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61" w:history="1">
            <w:r w:rsidR="00925B52" w:rsidRPr="00046901">
              <w:rPr>
                <w:rStyle w:val="Hyperlink"/>
                <w:rFonts w:eastAsia="Times New Roman"/>
                <w:noProof/>
                <w:lang w:eastAsia="en-CA"/>
              </w:rPr>
              <w:t>Reliance on an Expert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_Toc405221761 \h </w:instrText>
            </w:r>
            <w:r w:rsidR="00925B52" w:rsidRPr="00046901">
              <w:rPr>
                <w:noProof/>
                <w:webHidden/>
              </w:rPr>
            </w:r>
            <w:r w:rsidR="00925B52" w:rsidRPr="00046901">
              <w:rPr>
                <w:noProof/>
                <w:webHidden/>
              </w:rPr>
              <w:fldChar w:fldCharType="separate"/>
            </w:r>
            <w:r>
              <w:rPr>
                <w:noProof/>
                <w:webHidden/>
              </w:rPr>
              <w:t>35</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62" w:history="1">
            <w:r w:rsidR="00925B52" w:rsidRPr="00046901">
              <w:rPr>
                <w:rStyle w:val="Hyperlink"/>
                <w:rFonts w:eastAsia="Times New Roman"/>
                <w:noProof/>
                <w:lang w:eastAsia="en-CA"/>
              </w:rPr>
              <w:t>Due diligence</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_Toc405221762 \h </w:instrText>
            </w:r>
            <w:r w:rsidR="00925B52" w:rsidRPr="00046901">
              <w:rPr>
                <w:noProof/>
                <w:webHidden/>
              </w:rPr>
            </w:r>
            <w:r w:rsidR="00925B52" w:rsidRPr="00046901">
              <w:rPr>
                <w:noProof/>
                <w:webHidden/>
              </w:rPr>
              <w:fldChar w:fldCharType="separate"/>
            </w:r>
            <w:r>
              <w:rPr>
                <w:noProof/>
                <w:webHidden/>
              </w:rPr>
              <w:t>35</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63" w:history="1">
            <w:r w:rsidR="00925B52" w:rsidRPr="00046901">
              <w:rPr>
                <w:rStyle w:val="Hyperlink"/>
                <w:rFonts w:eastAsia="Times New Roman"/>
                <w:noProof/>
                <w:lang w:eastAsia="en-CA"/>
              </w:rPr>
              <w:t>Damages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_Toc405221763 \h </w:instrText>
            </w:r>
            <w:r w:rsidR="00925B52" w:rsidRPr="00046901">
              <w:rPr>
                <w:noProof/>
                <w:webHidden/>
              </w:rPr>
            </w:r>
            <w:r w:rsidR="00925B52" w:rsidRPr="00046901">
              <w:rPr>
                <w:noProof/>
                <w:webHidden/>
              </w:rPr>
              <w:fldChar w:fldCharType="separate"/>
            </w:r>
            <w:r>
              <w:rPr>
                <w:noProof/>
                <w:webHidden/>
              </w:rPr>
              <w:t>36</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64" w:history="1">
            <w:r w:rsidR="00925B52" w:rsidRPr="00046901">
              <w:rPr>
                <w:rStyle w:val="Hyperlink"/>
                <w:noProof/>
                <w:lang w:eastAsia="en-CA"/>
              </w:rPr>
              <w:t>Trading or Tipping With MNPI</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_Toc405221764 \h </w:instrText>
            </w:r>
            <w:r w:rsidR="00925B52" w:rsidRPr="00046901">
              <w:rPr>
                <w:noProof/>
                <w:webHidden/>
              </w:rPr>
            </w:r>
            <w:r w:rsidR="00925B52" w:rsidRPr="00046901">
              <w:rPr>
                <w:noProof/>
                <w:webHidden/>
              </w:rPr>
              <w:fldChar w:fldCharType="separate"/>
            </w:r>
            <w:r>
              <w:rPr>
                <w:noProof/>
                <w:webHidden/>
              </w:rPr>
              <w:t>36</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65" w:history="1">
            <w:r w:rsidR="00925B52" w:rsidRPr="00046901">
              <w:rPr>
                <w:rStyle w:val="Hyperlink"/>
                <w:noProof/>
                <w:lang w:eastAsia="en-CA"/>
              </w:rPr>
              <w:t>Secondary Market SCL</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_Toc405221765 \h </w:instrText>
            </w:r>
            <w:r w:rsidR="00925B52" w:rsidRPr="00046901">
              <w:rPr>
                <w:noProof/>
                <w:webHidden/>
              </w:rPr>
            </w:r>
            <w:r w:rsidR="00925B52" w:rsidRPr="00046901">
              <w:rPr>
                <w:noProof/>
                <w:webHidden/>
              </w:rPr>
              <w:fldChar w:fldCharType="separate"/>
            </w:r>
            <w:r>
              <w:rPr>
                <w:noProof/>
                <w:webHidden/>
              </w:rPr>
              <w:t>36</w:t>
            </w:r>
            <w:r w:rsidR="00925B52" w:rsidRPr="00046901">
              <w:rPr>
                <w:noProof/>
                <w:webHidden/>
              </w:rPr>
              <w:fldChar w:fldCharType="end"/>
            </w:r>
          </w:hyperlink>
        </w:p>
        <w:p w:rsidR="00925B52" w:rsidRPr="00046901" w:rsidRDefault="004F7C9A" w:rsidP="00046901">
          <w:pPr>
            <w:pStyle w:val="TOC3"/>
            <w:tabs>
              <w:tab w:val="right" w:pos="9350"/>
            </w:tabs>
            <w:spacing w:line="240" w:lineRule="auto"/>
            <w:rPr>
              <w:rFonts w:eastAsiaTheme="minorEastAsia"/>
              <w:noProof/>
              <w:sz w:val="22"/>
              <w:szCs w:val="22"/>
              <w:lang w:eastAsia="en-CA"/>
            </w:rPr>
          </w:pPr>
          <w:hyperlink w:anchor="_Toc405221766" w:history="1">
            <w:r w:rsidR="00925B52" w:rsidRPr="00046901">
              <w:rPr>
                <w:rStyle w:val="Hyperlink"/>
                <w:rFonts w:eastAsia="Times New Roman"/>
                <w:noProof/>
                <w:lang w:eastAsia="en-CA"/>
              </w:rPr>
              <w:t>Burden of proof:</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_Toc405221766 \h </w:instrText>
            </w:r>
            <w:r w:rsidR="00925B52" w:rsidRPr="00046901">
              <w:rPr>
                <w:noProof/>
                <w:webHidden/>
              </w:rPr>
            </w:r>
            <w:r w:rsidR="00925B52" w:rsidRPr="00046901">
              <w:rPr>
                <w:noProof/>
                <w:webHidden/>
              </w:rPr>
              <w:fldChar w:fldCharType="separate"/>
            </w:r>
            <w:r>
              <w:rPr>
                <w:noProof/>
                <w:webHidden/>
              </w:rPr>
              <w:t>36</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67" w:history="1">
            <w:r w:rsidR="00925B52" w:rsidRPr="00046901">
              <w:rPr>
                <w:rStyle w:val="Hyperlink"/>
                <w:rFonts w:eastAsia="Times New Roman"/>
                <w:noProof/>
                <w:lang w:eastAsia="en-CA"/>
              </w:rPr>
              <w:t>Defences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_Toc405221767 \h </w:instrText>
            </w:r>
            <w:r w:rsidR="00925B52" w:rsidRPr="00046901">
              <w:rPr>
                <w:noProof/>
                <w:webHidden/>
              </w:rPr>
            </w:r>
            <w:r w:rsidR="00925B52" w:rsidRPr="00046901">
              <w:rPr>
                <w:noProof/>
                <w:webHidden/>
              </w:rPr>
              <w:fldChar w:fldCharType="separate"/>
            </w:r>
            <w:r>
              <w:rPr>
                <w:noProof/>
                <w:webHidden/>
              </w:rPr>
              <w:t>37</w:t>
            </w:r>
            <w:r w:rsidR="00925B52" w:rsidRPr="00046901">
              <w:rPr>
                <w:noProof/>
                <w:webHidden/>
              </w:rPr>
              <w:fldChar w:fldCharType="end"/>
            </w:r>
          </w:hyperlink>
        </w:p>
        <w:p w:rsidR="00925B52" w:rsidRPr="00046901" w:rsidRDefault="004F7C9A" w:rsidP="00046901">
          <w:pPr>
            <w:pStyle w:val="TOC2"/>
            <w:rPr>
              <w:rFonts w:eastAsiaTheme="minorEastAsia"/>
              <w:noProof/>
              <w:sz w:val="22"/>
              <w:szCs w:val="22"/>
              <w:lang w:eastAsia="en-CA"/>
            </w:rPr>
          </w:pPr>
          <w:hyperlink w:anchor="_Toc405221768" w:history="1">
            <w:r w:rsidR="00925B52" w:rsidRPr="00046901">
              <w:rPr>
                <w:rStyle w:val="Hyperlink"/>
                <w:rFonts w:eastAsia="Times New Roman"/>
                <w:noProof/>
                <w:lang w:eastAsia="en-CA"/>
              </w:rPr>
              <w:t>Damages (Secondary Market)</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_Toc405221768 \h </w:instrText>
            </w:r>
            <w:r w:rsidR="00925B52" w:rsidRPr="00046901">
              <w:rPr>
                <w:noProof/>
                <w:webHidden/>
              </w:rPr>
            </w:r>
            <w:r w:rsidR="00925B52" w:rsidRPr="00046901">
              <w:rPr>
                <w:noProof/>
                <w:webHidden/>
              </w:rPr>
              <w:fldChar w:fldCharType="separate"/>
            </w:r>
            <w:r>
              <w:rPr>
                <w:noProof/>
                <w:webHidden/>
              </w:rPr>
              <w:t>37</w:t>
            </w:r>
            <w:r w:rsidR="00925B52" w:rsidRPr="00046901">
              <w:rPr>
                <w:noProof/>
                <w:webHidden/>
              </w:rPr>
              <w:fldChar w:fldCharType="end"/>
            </w:r>
          </w:hyperlink>
        </w:p>
        <w:p w:rsidR="00925B52" w:rsidRPr="00046901" w:rsidRDefault="004F7C9A" w:rsidP="00046901">
          <w:pPr>
            <w:pStyle w:val="TOC1"/>
            <w:rPr>
              <w:rFonts w:asciiTheme="minorHAnsi" w:eastAsiaTheme="minorEastAsia" w:hAnsiTheme="minorHAnsi"/>
              <w:noProof/>
              <w:sz w:val="22"/>
              <w:szCs w:val="22"/>
              <w:lang w:eastAsia="en-CA"/>
            </w:rPr>
          </w:pPr>
          <w:hyperlink w:anchor="_Toc405221769" w:history="1">
            <w:r w:rsidR="00925B52" w:rsidRPr="00046901">
              <w:rPr>
                <w:rStyle w:val="Hyperlink"/>
                <w:rFonts w:eastAsia="Times New Roman"/>
                <w:noProof/>
                <w:lang w:eastAsia="en-CA"/>
              </w:rPr>
              <w:t>Investment Funds</w:t>
            </w:r>
            <w:r w:rsidR="00925B52" w:rsidRPr="00046901">
              <w:rPr>
                <w:noProof/>
                <w:webHidden/>
              </w:rPr>
              <w:tab/>
            </w:r>
            <w:r w:rsidR="00925B52" w:rsidRPr="00046901">
              <w:rPr>
                <w:noProof/>
                <w:webHidden/>
              </w:rPr>
              <w:fldChar w:fldCharType="begin"/>
            </w:r>
            <w:r w:rsidR="00925B52" w:rsidRPr="00046901">
              <w:rPr>
                <w:noProof/>
                <w:webHidden/>
              </w:rPr>
              <w:instrText xml:space="preserve"> PAGEREF _Toc405221769 \h </w:instrText>
            </w:r>
            <w:r w:rsidR="00925B52" w:rsidRPr="00046901">
              <w:rPr>
                <w:noProof/>
                <w:webHidden/>
              </w:rPr>
            </w:r>
            <w:r w:rsidR="00925B52" w:rsidRPr="00046901">
              <w:rPr>
                <w:noProof/>
                <w:webHidden/>
              </w:rPr>
              <w:fldChar w:fldCharType="separate"/>
            </w:r>
            <w:r>
              <w:rPr>
                <w:noProof/>
                <w:webHidden/>
              </w:rPr>
              <w:t>37</w:t>
            </w:r>
            <w:r w:rsidR="00925B52" w:rsidRPr="00046901">
              <w:rPr>
                <w:noProof/>
                <w:webHidden/>
              </w:rPr>
              <w:fldChar w:fldCharType="end"/>
            </w:r>
          </w:hyperlink>
        </w:p>
        <w:p w:rsidR="006F4501" w:rsidRDefault="000F5717" w:rsidP="00046901">
          <w:pPr>
            <w:pStyle w:val="TOC1"/>
          </w:pPr>
          <w:r w:rsidRPr="00046901">
            <w:fldChar w:fldCharType="end"/>
          </w:r>
        </w:p>
      </w:sdtContent>
    </w:sdt>
    <w:p w:rsidR="00C35CB0" w:rsidRDefault="00C35CB0"/>
    <w:p w:rsidR="00046901" w:rsidRDefault="00046901"/>
    <w:p w:rsidR="00046901" w:rsidRDefault="00046901"/>
    <w:p w:rsidR="00046901" w:rsidRDefault="00046901"/>
    <w:p w:rsidR="00324620" w:rsidRPr="00324620" w:rsidRDefault="00324620" w:rsidP="00324620">
      <w:pPr>
        <w:pStyle w:val="Heading1"/>
      </w:pPr>
      <w:bookmarkStart w:id="0" w:name="_Toc405221599"/>
      <w:r>
        <w:lastRenderedPageBreak/>
        <w:t>General Purpose of Securities Regulation</w:t>
      </w:r>
      <w:bookmarkEnd w:id="0"/>
    </w:p>
    <w:p w:rsidR="00324620" w:rsidRPr="000F5717" w:rsidRDefault="00324620" w:rsidP="00233BA4">
      <w:pPr>
        <w:pStyle w:val="ListParagraph"/>
        <w:numPr>
          <w:ilvl w:val="0"/>
          <w:numId w:val="5"/>
        </w:numPr>
        <w:spacing w:after="0" w:line="240" w:lineRule="auto"/>
        <w:textAlignment w:val="center"/>
        <w:rPr>
          <w:rFonts w:ascii="Calibri" w:eastAsia="Times New Roman" w:hAnsi="Calibri" w:cs="Times New Roman"/>
          <w:color w:val="000000"/>
          <w:lang w:eastAsia="en-CA"/>
        </w:rPr>
      </w:pPr>
      <w:r w:rsidRPr="000F5717">
        <w:rPr>
          <w:rFonts w:ascii="Calibri" w:eastAsia="Times New Roman" w:hAnsi="Calibri" w:cs="Times New Roman"/>
          <w:color w:val="000000"/>
          <w:lang w:eastAsia="en-CA"/>
        </w:rPr>
        <w:t>Securities regulation is protective, not punitive, so broad definition is appropriate</w:t>
      </w:r>
    </w:p>
    <w:p w:rsidR="00324620" w:rsidRPr="00324620" w:rsidRDefault="00324620" w:rsidP="00233BA4">
      <w:pPr>
        <w:numPr>
          <w:ilvl w:val="1"/>
          <w:numId w:val="1"/>
        </w:numPr>
        <w:spacing w:after="0" w:line="240" w:lineRule="auto"/>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Want to be looking forward, not retroactive </w:t>
      </w:r>
    </w:p>
    <w:p w:rsidR="00324620" w:rsidRDefault="00324620" w:rsidP="00233BA4">
      <w:pPr>
        <w:numPr>
          <w:ilvl w:val="1"/>
          <w:numId w:val="1"/>
        </w:numPr>
        <w:spacing w:after="0" w:line="240" w:lineRule="auto"/>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Wants to protect the </w:t>
      </w:r>
      <w:r w:rsidRPr="00324620">
        <w:rPr>
          <w:rFonts w:ascii="Calibri" w:eastAsia="Times New Roman" w:hAnsi="Calibri" w:cs="Times New Roman"/>
          <w:i/>
          <w:iCs/>
          <w:color w:val="000000"/>
          <w:lang w:eastAsia="en-CA"/>
        </w:rPr>
        <w:t xml:space="preserve">investing </w:t>
      </w:r>
      <w:r w:rsidRPr="00324620">
        <w:rPr>
          <w:rFonts w:ascii="Calibri" w:eastAsia="Times New Roman" w:hAnsi="Calibri" w:cs="Times New Roman"/>
          <w:color w:val="000000"/>
          <w:lang w:eastAsia="en-CA"/>
        </w:rPr>
        <w:t>public, not the public generally</w:t>
      </w:r>
    </w:p>
    <w:p w:rsidR="000F5717" w:rsidRPr="001564DA" w:rsidRDefault="000F5717" w:rsidP="00233BA4">
      <w:pPr>
        <w:pStyle w:val="ListParagraph"/>
        <w:numPr>
          <w:ilvl w:val="0"/>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 xml:space="preserve">Regulation purpose is twofold </w:t>
      </w:r>
    </w:p>
    <w:p w:rsidR="000F5717" w:rsidRPr="001564DA" w:rsidRDefault="000F5717" w:rsidP="00CD6111">
      <w:pPr>
        <w:pStyle w:val="Heading3"/>
        <w:ind w:firstLine="397"/>
        <w:rPr>
          <w:rFonts w:eastAsia="Times New Roman"/>
          <w:highlight w:val="cyan"/>
          <w:lang w:eastAsia="en-CA"/>
        </w:rPr>
      </w:pPr>
      <w:bookmarkStart w:id="1" w:name="_Toc405221600"/>
      <w:r w:rsidRPr="001564DA">
        <w:rPr>
          <w:rFonts w:eastAsia="Times New Roman"/>
          <w:highlight w:val="cyan"/>
          <w:lang w:eastAsia="en-CA"/>
        </w:rPr>
        <w:t>Protect investors</w:t>
      </w:r>
      <w:bookmarkEnd w:id="1"/>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Doesn't mean protecting investors from losing their money (risk is correlated with return)</w:t>
      </w:r>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Just means make sure investors have access to the information they need to make an informed decision</w:t>
      </w:r>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Doesn't tell investors what to do</w:t>
      </w:r>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Premised on the idea that the market is going to a better job of indicating risk than a SR</w:t>
      </w:r>
    </w:p>
    <w:p w:rsidR="000F5717" w:rsidRPr="00CD6111" w:rsidRDefault="008B6F6B" w:rsidP="00CD6111">
      <w:pPr>
        <w:pStyle w:val="Heading3"/>
        <w:ind w:left="360"/>
        <w:rPr>
          <w:rFonts w:eastAsia="Times New Roman"/>
          <w:highlight w:val="cyan"/>
          <w:lang w:eastAsia="en-CA"/>
        </w:rPr>
      </w:pPr>
      <w:bookmarkStart w:id="2" w:name="_Toc405221601"/>
      <w:r>
        <w:rPr>
          <w:rFonts w:eastAsia="Times New Roman"/>
          <w:highlight w:val="cyan"/>
          <w:lang w:eastAsia="en-CA"/>
        </w:rPr>
        <w:t>Foster fair and efficient</w:t>
      </w:r>
      <w:r w:rsidR="000F5717" w:rsidRPr="00CD6111">
        <w:rPr>
          <w:rFonts w:eastAsia="Times New Roman"/>
          <w:highlight w:val="cyan"/>
          <w:lang w:eastAsia="en-CA"/>
        </w:rPr>
        <w:t xml:space="preserve"> markets</w:t>
      </w:r>
      <w:bookmarkEnd w:id="2"/>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The financial crisis was produced by the inability of regulators to control systemic risk</w:t>
      </w:r>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Three ways:</w:t>
      </w:r>
    </w:p>
    <w:p w:rsidR="000F5717" w:rsidRPr="001564DA" w:rsidRDefault="000F5717" w:rsidP="00233BA4">
      <w:pPr>
        <w:pStyle w:val="ListParagraph"/>
        <w:numPr>
          <w:ilvl w:val="3"/>
          <w:numId w:val="6"/>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Registration of persons - there are a bunch of rules which apply</w:t>
      </w:r>
    </w:p>
    <w:p w:rsidR="000F5717" w:rsidRPr="001564DA" w:rsidRDefault="000F5717" w:rsidP="00233BA4">
      <w:pPr>
        <w:pStyle w:val="ListParagraph"/>
        <w:numPr>
          <w:ilvl w:val="3"/>
          <w:numId w:val="6"/>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Regulations around issuers and securities - disclosure based (must provide information)</w:t>
      </w:r>
    </w:p>
    <w:p w:rsidR="000F5717" w:rsidRPr="001564DA" w:rsidRDefault="000F5717" w:rsidP="00233BA4">
      <w:pPr>
        <w:pStyle w:val="ListParagraph"/>
        <w:numPr>
          <w:ilvl w:val="3"/>
          <w:numId w:val="6"/>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 xml:space="preserve">Anti-Fraud measures- provisions in securities acts to regulate fraud </w:t>
      </w:r>
    </w:p>
    <w:p w:rsidR="00C73B4D" w:rsidRDefault="00C73B4D" w:rsidP="00233BA4">
      <w:pPr>
        <w:pStyle w:val="ListParagraph"/>
        <w:numPr>
          <w:ilvl w:val="0"/>
          <w:numId w:val="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Regulatory regime can be divided into three branches:</w:t>
      </w:r>
    </w:p>
    <w:p w:rsidR="00C73B4D" w:rsidRDefault="00C73B4D" w:rsidP="00233BA4">
      <w:pPr>
        <w:pStyle w:val="ListParagraph"/>
        <w:numPr>
          <w:ilvl w:val="1"/>
          <w:numId w:val="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Registration of Persons</w:t>
      </w:r>
    </w:p>
    <w:p w:rsidR="00C73B4D" w:rsidRDefault="00C73B4D" w:rsidP="00233BA4">
      <w:pPr>
        <w:pStyle w:val="ListParagraph"/>
        <w:numPr>
          <w:ilvl w:val="1"/>
          <w:numId w:val="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Registration of Issuers and Securities</w:t>
      </w:r>
    </w:p>
    <w:p w:rsidR="00F932AD" w:rsidRDefault="00F932AD"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b/>
          <w:color w:val="000000"/>
          <w:lang w:eastAsia="en-CA"/>
        </w:rPr>
        <w:t xml:space="preserve">An issuer or control block issuer must qualify an acceptable prospectus with </w:t>
      </w:r>
      <w:r w:rsidR="00721756">
        <w:rPr>
          <w:rFonts w:ascii="Calibri" w:eastAsia="Times New Roman" w:hAnsi="Calibri" w:cs="Times New Roman"/>
          <w:b/>
          <w:color w:val="000000"/>
          <w:lang w:eastAsia="en-CA"/>
        </w:rPr>
        <w:t xml:space="preserve">the Commission for all </w:t>
      </w:r>
      <w:r w:rsidR="00721756">
        <w:rPr>
          <w:rFonts w:ascii="Calibri" w:eastAsia="Times New Roman" w:hAnsi="Calibri" w:cs="Times New Roman"/>
          <w:b/>
          <w:i/>
          <w:color w:val="000000"/>
          <w:lang w:eastAsia="en-CA"/>
        </w:rPr>
        <w:t>securities</w:t>
      </w:r>
      <w:r w:rsidR="00721756">
        <w:rPr>
          <w:rFonts w:ascii="Calibri" w:eastAsia="Times New Roman" w:hAnsi="Calibri" w:cs="Times New Roman"/>
          <w:b/>
          <w:color w:val="000000"/>
          <w:lang w:eastAsia="en-CA"/>
        </w:rPr>
        <w:t xml:space="preserve"> being </w:t>
      </w:r>
      <w:r w:rsidR="00721756">
        <w:rPr>
          <w:rFonts w:ascii="Calibri" w:eastAsia="Times New Roman" w:hAnsi="Calibri" w:cs="Times New Roman"/>
          <w:b/>
          <w:i/>
          <w:color w:val="000000"/>
          <w:lang w:eastAsia="en-CA"/>
        </w:rPr>
        <w:t>distributed</w:t>
      </w:r>
      <w:r w:rsidR="00721756">
        <w:rPr>
          <w:rFonts w:ascii="Calibri" w:eastAsia="Times New Roman" w:hAnsi="Calibri" w:cs="Times New Roman"/>
          <w:b/>
          <w:color w:val="000000"/>
          <w:lang w:eastAsia="en-CA"/>
        </w:rPr>
        <w:t xml:space="preserve"> to the public for the first time. After a </w:t>
      </w:r>
      <w:r w:rsidR="00721756">
        <w:rPr>
          <w:rFonts w:ascii="Calibri" w:eastAsia="Times New Roman" w:hAnsi="Calibri" w:cs="Times New Roman"/>
          <w:b/>
          <w:i/>
          <w:color w:val="000000"/>
          <w:lang w:eastAsia="en-CA"/>
        </w:rPr>
        <w:t>distribution</w:t>
      </w:r>
      <w:r w:rsidR="00721756">
        <w:rPr>
          <w:rFonts w:ascii="Calibri" w:eastAsia="Times New Roman" w:hAnsi="Calibri" w:cs="Times New Roman"/>
          <w:b/>
          <w:color w:val="000000"/>
          <w:lang w:eastAsia="en-CA"/>
        </w:rPr>
        <w:t xml:space="preserve">, RIs (but not control block issuers) must make a periodic and timely continuous disclosure about their affairs and management. Directors and officers must ensure proper disclosure and meet certain standards regarding personal </w:t>
      </w:r>
      <w:r w:rsidR="00721756">
        <w:rPr>
          <w:rFonts w:ascii="Calibri" w:eastAsia="Times New Roman" w:hAnsi="Calibri" w:cs="Times New Roman"/>
          <w:b/>
          <w:i/>
          <w:color w:val="000000"/>
          <w:lang w:eastAsia="en-CA"/>
        </w:rPr>
        <w:t>trades</w:t>
      </w:r>
      <w:r w:rsidR="00721756">
        <w:rPr>
          <w:rFonts w:ascii="Calibri" w:eastAsia="Times New Roman" w:hAnsi="Calibri" w:cs="Times New Roman"/>
          <w:b/>
          <w:color w:val="000000"/>
          <w:lang w:eastAsia="en-CA"/>
        </w:rPr>
        <w:t xml:space="preserve"> in the issuer</w:t>
      </w:r>
      <w:r w:rsidR="00C36057">
        <w:rPr>
          <w:rFonts w:ascii="Calibri" w:eastAsia="Times New Roman" w:hAnsi="Calibri" w:cs="Times New Roman"/>
          <w:b/>
          <w:color w:val="000000"/>
          <w:lang w:eastAsia="en-CA"/>
        </w:rPr>
        <w:t>’</w:t>
      </w:r>
      <w:r w:rsidR="00721756">
        <w:rPr>
          <w:rFonts w:ascii="Calibri" w:eastAsia="Times New Roman" w:hAnsi="Calibri" w:cs="Times New Roman"/>
          <w:b/>
          <w:color w:val="000000"/>
          <w:lang w:eastAsia="en-CA"/>
        </w:rPr>
        <w:t xml:space="preserve">s securities. </w:t>
      </w:r>
    </w:p>
    <w:p w:rsidR="00C73B4D" w:rsidRDefault="00C73B4D" w:rsidP="00233BA4">
      <w:pPr>
        <w:pStyle w:val="ListParagraph"/>
        <w:numPr>
          <w:ilvl w:val="1"/>
          <w:numId w:val="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Anti-fraud</w:t>
      </w:r>
    </w:p>
    <w:p w:rsidR="00F932AD" w:rsidRDefault="00F932AD" w:rsidP="00F932AD">
      <w:pPr>
        <w:pStyle w:val="ListParagraph"/>
        <w:spacing w:after="0" w:line="240" w:lineRule="auto"/>
        <w:ind w:left="964"/>
        <w:textAlignment w:val="center"/>
        <w:rPr>
          <w:rFonts w:ascii="Calibri" w:eastAsia="Times New Roman" w:hAnsi="Calibri" w:cs="Times New Roman"/>
          <w:color w:val="000000"/>
          <w:lang w:eastAsia="en-CA"/>
        </w:rPr>
      </w:pPr>
    </w:p>
    <w:p w:rsidR="000F5717" w:rsidRPr="001564DA" w:rsidRDefault="000F5717" w:rsidP="00233BA4">
      <w:pPr>
        <w:pStyle w:val="ListParagraph"/>
        <w:numPr>
          <w:ilvl w:val="0"/>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Twin Peaks regulator</w:t>
      </w:r>
    </w:p>
    <w:p w:rsidR="000F5717" w:rsidRPr="001564DA" w:rsidRDefault="000F5717" w:rsidP="00233BA4">
      <w:pPr>
        <w:pStyle w:val="ListParagraph"/>
        <w:numPr>
          <w:ilvl w:val="1"/>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One side is in charge of consumer protection</w:t>
      </w:r>
    </w:p>
    <w:p w:rsidR="000F5717" w:rsidRPr="001564DA" w:rsidRDefault="000F5717" w:rsidP="00233BA4">
      <w:pPr>
        <w:pStyle w:val="ListParagraph"/>
        <w:numPr>
          <w:ilvl w:val="1"/>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 xml:space="preserve">The other side is focused on safety and soundness, prudential </w:t>
      </w:r>
    </w:p>
    <w:p w:rsidR="00730D81" w:rsidRPr="001564DA" w:rsidRDefault="00730D81" w:rsidP="00233BA4">
      <w:pPr>
        <w:pStyle w:val="ListParagraph"/>
        <w:numPr>
          <w:ilvl w:val="0"/>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Definitions are over broad to avoid excluding anything</w:t>
      </w:r>
    </w:p>
    <w:p w:rsidR="00730D81" w:rsidRPr="001564DA" w:rsidRDefault="00730D81" w:rsidP="00233BA4">
      <w:pPr>
        <w:pStyle w:val="ListParagraph"/>
        <w:numPr>
          <w:ilvl w:val="1"/>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Exclusions are set out in legislation - "catch-then-exclude" strategy</w:t>
      </w:r>
    </w:p>
    <w:p w:rsidR="00730D81" w:rsidRDefault="00730D81" w:rsidP="00730D81">
      <w:pPr>
        <w:pStyle w:val="Heading3"/>
        <w:rPr>
          <w:rFonts w:eastAsia="Times New Roman"/>
          <w:lang w:eastAsia="en-CA"/>
        </w:rPr>
      </w:pPr>
    </w:p>
    <w:p w:rsidR="00730D81" w:rsidRPr="00730D81" w:rsidRDefault="00730D81" w:rsidP="00730D81">
      <w:pPr>
        <w:rPr>
          <w:lang w:eastAsia="en-CA"/>
        </w:rPr>
      </w:pPr>
    </w:p>
    <w:p w:rsidR="00697CE8" w:rsidRDefault="00F7329B" w:rsidP="00697CE8">
      <w:pPr>
        <w:pStyle w:val="Heading1"/>
        <w:rPr>
          <w:rFonts w:eastAsia="Times New Roman"/>
          <w:lang w:eastAsia="en-CA"/>
        </w:rPr>
      </w:pPr>
      <w:bookmarkStart w:id="3" w:name="_Toc405221602"/>
      <w:r>
        <w:rPr>
          <w:rFonts w:eastAsia="Times New Roman"/>
          <w:lang w:eastAsia="en-CA"/>
        </w:rPr>
        <w:t>Types of Securities</w:t>
      </w:r>
      <w:bookmarkEnd w:id="3"/>
      <w:r>
        <w:rPr>
          <w:rFonts w:eastAsia="Times New Roman"/>
          <w:lang w:eastAsia="en-CA"/>
        </w:rPr>
        <w:t xml:space="preserve"> </w:t>
      </w:r>
    </w:p>
    <w:p w:rsidR="000F5717" w:rsidRPr="000F5717" w:rsidRDefault="000F5717" w:rsidP="00730D81">
      <w:pPr>
        <w:pStyle w:val="Heading3"/>
        <w:rPr>
          <w:rFonts w:eastAsia="Times New Roman"/>
          <w:lang w:eastAsia="en-CA"/>
        </w:rPr>
      </w:pPr>
      <w:bookmarkStart w:id="4" w:name="_Toc405221603"/>
      <w:r w:rsidRPr="00697CE8">
        <w:rPr>
          <w:rFonts w:eastAsia="Times New Roman"/>
          <w:highlight w:val="cyan"/>
          <w:lang w:eastAsia="en-CA"/>
        </w:rPr>
        <w:t>Debt securities:</w:t>
      </w:r>
      <w:bookmarkEnd w:id="4"/>
    </w:p>
    <w:p w:rsidR="000F5717" w:rsidRPr="001564DA" w:rsidRDefault="000F5717" w:rsidP="00233BA4">
      <w:pPr>
        <w:pStyle w:val="ListParagraph"/>
        <w:numPr>
          <w:ilvl w:val="1"/>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Debt based securities: commercial paper, bonds and debentures</w:t>
      </w:r>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 xml:space="preserve">Commercial paper- IOU, investor buys, agreed on maturity date to pay back with interest, no interest along the way, and is unsecured, and is usually short term (270 days) </w:t>
      </w:r>
    </w:p>
    <w:p w:rsidR="000F5717" w:rsidRPr="001564DA" w:rsidRDefault="000F5717" w:rsidP="00233BA4">
      <w:pPr>
        <w:pStyle w:val="ListParagraph"/>
        <w:numPr>
          <w:ilvl w:val="3"/>
          <w:numId w:val="6"/>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Now it operates quite differently</w:t>
      </w:r>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lastRenderedPageBreak/>
        <w:t>Bond - Secured against some asset, company would need to talk to a credit rating agency since they are long term commitments, get fixed income along the way, good way of raising money</w:t>
      </w:r>
    </w:p>
    <w:p w:rsidR="000F5717" w:rsidRPr="001564DA" w:rsidRDefault="000F5717" w:rsidP="00233BA4">
      <w:pPr>
        <w:pStyle w:val="ListParagraph"/>
        <w:numPr>
          <w:ilvl w:val="3"/>
          <w:numId w:val="6"/>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Government often sells bonds</w:t>
      </w:r>
    </w:p>
    <w:p w:rsidR="000F5717" w:rsidRPr="001564DA" w:rsidRDefault="000F5717" w:rsidP="00233BA4">
      <w:pPr>
        <w:pStyle w:val="ListParagraph"/>
        <w:numPr>
          <w:ilvl w:val="3"/>
          <w:numId w:val="6"/>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 xml:space="preserve">Bond market is its own creature, they do not operate on exchange but through a broker </w:t>
      </w:r>
    </w:p>
    <w:p w:rsidR="000F5717" w:rsidRPr="001564DA" w:rsidRDefault="000F5717" w:rsidP="00233BA4">
      <w:pPr>
        <w:pStyle w:val="ListParagraph"/>
        <w:numPr>
          <w:ilvl w:val="3"/>
          <w:numId w:val="6"/>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Bond indenture- investor has rights if company goes bankrupt, take pretty high up on the list</w:t>
      </w:r>
    </w:p>
    <w:p w:rsidR="000F5717" w:rsidRPr="001564DA" w:rsidRDefault="000F5717" w:rsidP="00233BA4">
      <w:pPr>
        <w:pStyle w:val="ListParagraph"/>
        <w:numPr>
          <w:ilvl w:val="3"/>
          <w:numId w:val="6"/>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Convertible bond- bond that can turn into a share</w:t>
      </w:r>
    </w:p>
    <w:p w:rsidR="000F5717" w:rsidRPr="001564DA" w:rsidRDefault="000F5717" w:rsidP="00233BA4">
      <w:pPr>
        <w:pStyle w:val="ListParagraph"/>
        <w:numPr>
          <w:ilvl w:val="3"/>
          <w:numId w:val="6"/>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 xml:space="preserve">Warrant- Option to buy shares at a certain price and certain time </w:t>
      </w:r>
    </w:p>
    <w:p w:rsidR="000F5717"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Debenture - Unsecured, bigger interest returns</w:t>
      </w:r>
    </w:p>
    <w:p w:rsidR="00E05AB8" w:rsidRPr="001564DA" w:rsidRDefault="00E05AB8"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Bank Loan</w:t>
      </w:r>
    </w:p>
    <w:p w:rsidR="00730D81" w:rsidRPr="000F5717" w:rsidRDefault="00730D81" w:rsidP="00730D81">
      <w:pPr>
        <w:spacing w:after="0" w:line="240" w:lineRule="auto"/>
        <w:ind w:left="1620"/>
        <w:textAlignment w:val="center"/>
        <w:rPr>
          <w:rFonts w:ascii="Calibri" w:eastAsia="Times New Roman" w:hAnsi="Calibri" w:cs="Times New Roman"/>
          <w:color w:val="000000"/>
          <w:lang w:eastAsia="en-CA"/>
        </w:rPr>
      </w:pPr>
    </w:p>
    <w:p w:rsidR="000F5717" w:rsidRPr="000F5717" w:rsidRDefault="000F5717" w:rsidP="00730D81">
      <w:pPr>
        <w:pStyle w:val="Heading3"/>
        <w:rPr>
          <w:rFonts w:eastAsia="Times New Roman"/>
          <w:lang w:eastAsia="en-CA"/>
        </w:rPr>
      </w:pPr>
      <w:bookmarkStart w:id="5" w:name="_Toc405221604"/>
      <w:r w:rsidRPr="00697CE8">
        <w:rPr>
          <w:rFonts w:eastAsia="Times New Roman"/>
          <w:highlight w:val="cyan"/>
          <w:lang w:eastAsia="en-CA"/>
        </w:rPr>
        <w:t>Equity securities:</w:t>
      </w:r>
      <w:bookmarkEnd w:id="5"/>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Investor is giving company money in hope that there will be future property</w:t>
      </w:r>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Take much greater risk than those buying debt based securities</w:t>
      </w:r>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Often retail investors (non-professionals instead of institutional investors)</w:t>
      </w:r>
    </w:p>
    <w:p w:rsidR="000F5717" w:rsidRPr="001564DA" w:rsidRDefault="000F5717" w:rsidP="00233BA4">
      <w:pPr>
        <w:pStyle w:val="ListParagraph"/>
        <w:numPr>
          <w:ilvl w:val="1"/>
          <w:numId w:val="5"/>
        </w:numPr>
        <w:spacing w:after="0" w:line="240" w:lineRule="auto"/>
        <w:textAlignment w:val="center"/>
        <w:rPr>
          <w:rFonts w:ascii="Calibri" w:eastAsia="Times New Roman" w:hAnsi="Calibri" w:cs="Times New Roman"/>
          <w:color w:val="000000"/>
          <w:lang w:eastAsia="en-CA"/>
        </w:rPr>
      </w:pPr>
      <w:r w:rsidRPr="00697CE8">
        <w:rPr>
          <w:rFonts w:ascii="Calibri" w:eastAsia="Times New Roman" w:hAnsi="Calibri" w:cs="Times New Roman"/>
          <w:b/>
          <w:color w:val="000000"/>
          <w:lang w:eastAsia="en-CA"/>
        </w:rPr>
        <w:t>What is a share</w:t>
      </w:r>
      <w:r w:rsidRPr="001564DA">
        <w:rPr>
          <w:rFonts w:ascii="Calibri" w:eastAsia="Times New Roman" w:hAnsi="Calibri" w:cs="Times New Roman"/>
          <w:color w:val="000000"/>
          <w:lang w:eastAsia="en-CA"/>
        </w:rPr>
        <w:t xml:space="preserve"> - right to share in profits of dividends of the company </w:t>
      </w:r>
    </w:p>
    <w:p w:rsidR="000F5717" w:rsidRPr="001564DA"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1564DA">
        <w:rPr>
          <w:rFonts w:ascii="Calibri" w:eastAsia="Times New Roman" w:hAnsi="Calibri" w:cs="Times New Roman"/>
          <w:color w:val="000000"/>
          <w:lang w:eastAsia="en-CA"/>
        </w:rPr>
        <w:t>Proceeds upon wind-up or dissolution (after secured investors are paid)</w:t>
      </w:r>
    </w:p>
    <w:p w:rsidR="000F5717" w:rsidRDefault="000F5717" w:rsidP="00233BA4">
      <w:pPr>
        <w:pStyle w:val="ListParagraph"/>
        <w:numPr>
          <w:ilvl w:val="2"/>
          <w:numId w:val="5"/>
        </w:numPr>
        <w:spacing w:after="0" w:line="240" w:lineRule="auto"/>
        <w:textAlignment w:val="center"/>
        <w:rPr>
          <w:rFonts w:ascii="Calibri" w:eastAsia="Times New Roman" w:hAnsi="Calibri" w:cs="Times New Roman"/>
          <w:color w:val="000000"/>
          <w:lang w:eastAsia="en-CA"/>
        </w:rPr>
      </w:pPr>
      <w:r w:rsidRPr="00E05AB8">
        <w:rPr>
          <w:rFonts w:ascii="Calibri" w:eastAsia="Times New Roman" w:hAnsi="Calibri" w:cs="Times New Roman"/>
          <w:color w:val="000000"/>
          <w:u w:val="single"/>
          <w:lang w:eastAsia="en-CA"/>
        </w:rPr>
        <w:t>Common shares</w:t>
      </w:r>
    </w:p>
    <w:p w:rsidR="00E05AB8" w:rsidRDefault="00E05AB8" w:rsidP="00233BA4">
      <w:pPr>
        <w:pStyle w:val="ListParagraph"/>
        <w:numPr>
          <w:ilvl w:val="3"/>
          <w:numId w:val="7"/>
        </w:numPr>
        <w:spacing w:after="0" w:line="240" w:lineRule="auto"/>
        <w:textAlignment w:val="center"/>
        <w:rPr>
          <w:rFonts w:ascii="Calibri" w:eastAsia="Times New Roman" w:hAnsi="Calibri" w:cs="Times New Roman"/>
          <w:color w:val="000000"/>
          <w:lang w:eastAsia="en-CA"/>
        </w:rPr>
      </w:pPr>
      <w:r w:rsidRPr="00E05AB8">
        <w:rPr>
          <w:rFonts w:ascii="Calibri" w:eastAsia="Times New Roman" w:hAnsi="Calibri" w:cs="Times New Roman"/>
          <w:color w:val="000000"/>
          <w:lang w:eastAsia="en-CA"/>
        </w:rPr>
        <w:t xml:space="preserve">Right to </w:t>
      </w:r>
      <w:r>
        <w:rPr>
          <w:rFonts w:ascii="Calibri" w:eastAsia="Times New Roman" w:hAnsi="Calibri" w:cs="Times New Roman"/>
          <w:color w:val="000000"/>
          <w:lang w:eastAsia="en-CA"/>
        </w:rPr>
        <w:t>vote</w:t>
      </w:r>
    </w:p>
    <w:p w:rsidR="00E05AB8" w:rsidRDefault="00E05AB8" w:rsidP="00233BA4">
      <w:pPr>
        <w:pStyle w:val="ListParagraph"/>
        <w:numPr>
          <w:ilvl w:val="3"/>
          <w:numId w:val="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Right to dividends (or “stock dividends” – dividends paid in the form of shares of the company)</w:t>
      </w:r>
    </w:p>
    <w:p w:rsidR="00E05AB8" w:rsidRPr="00E05AB8" w:rsidRDefault="00E05AB8" w:rsidP="00233BA4">
      <w:pPr>
        <w:pStyle w:val="ListParagraph"/>
        <w:numPr>
          <w:ilvl w:val="3"/>
          <w:numId w:val="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The Liquidation right –common shares are entitled to share pro rata any proceeds of the liquidation (after other claims)</w:t>
      </w:r>
    </w:p>
    <w:p w:rsidR="000F5717" w:rsidRPr="00E05AB8" w:rsidRDefault="000F5717" w:rsidP="00233BA4">
      <w:pPr>
        <w:pStyle w:val="ListParagraph"/>
        <w:numPr>
          <w:ilvl w:val="2"/>
          <w:numId w:val="7"/>
        </w:numPr>
        <w:spacing w:after="0" w:line="240" w:lineRule="auto"/>
        <w:textAlignment w:val="center"/>
        <w:rPr>
          <w:rFonts w:ascii="Calibri" w:eastAsia="Times New Roman" w:hAnsi="Calibri" w:cs="Times New Roman"/>
          <w:color w:val="000000"/>
          <w:lang w:eastAsia="en-CA"/>
        </w:rPr>
      </w:pPr>
      <w:r w:rsidRPr="00E05AB8">
        <w:rPr>
          <w:rFonts w:ascii="Calibri" w:eastAsia="Times New Roman" w:hAnsi="Calibri" w:cs="Times New Roman"/>
          <w:color w:val="000000"/>
          <w:u w:val="single"/>
          <w:lang w:eastAsia="en-CA"/>
        </w:rPr>
        <w:t>Preferred shares</w:t>
      </w:r>
      <w:r w:rsidRPr="00E05AB8">
        <w:rPr>
          <w:rFonts w:ascii="Calibri" w:eastAsia="Times New Roman" w:hAnsi="Calibri" w:cs="Times New Roman"/>
          <w:color w:val="000000"/>
          <w:lang w:eastAsia="en-CA"/>
        </w:rPr>
        <w:t xml:space="preserve"> - for the money partner, i.e. venture capitalists </w:t>
      </w:r>
    </w:p>
    <w:p w:rsidR="000F5717" w:rsidRDefault="000F5717" w:rsidP="00233BA4">
      <w:pPr>
        <w:pStyle w:val="ListParagraph"/>
        <w:numPr>
          <w:ilvl w:val="3"/>
          <w:numId w:val="7"/>
        </w:numPr>
        <w:spacing w:after="0" w:line="240" w:lineRule="auto"/>
        <w:textAlignment w:val="center"/>
        <w:rPr>
          <w:rFonts w:ascii="Calibri" w:eastAsia="Times New Roman" w:hAnsi="Calibri" w:cs="Times New Roman"/>
          <w:color w:val="000000"/>
          <w:lang w:eastAsia="en-CA"/>
        </w:rPr>
      </w:pPr>
      <w:r w:rsidRPr="00E05AB8">
        <w:rPr>
          <w:rFonts w:ascii="Calibri" w:eastAsia="Times New Roman" w:hAnsi="Calibri" w:cs="Times New Roman"/>
          <w:color w:val="000000"/>
          <w:lang w:eastAsia="en-CA"/>
        </w:rPr>
        <w:t xml:space="preserve">May get better dividend or asset rights </w:t>
      </w:r>
      <w:r w:rsidR="00E05AB8">
        <w:rPr>
          <w:rFonts w:ascii="Calibri" w:eastAsia="Times New Roman" w:hAnsi="Calibri" w:cs="Times New Roman"/>
          <w:color w:val="000000"/>
          <w:lang w:eastAsia="en-CA"/>
        </w:rPr>
        <w:t>than common shares</w:t>
      </w:r>
    </w:p>
    <w:p w:rsidR="00E05AB8" w:rsidRDefault="00E05AB8" w:rsidP="00233BA4">
      <w:pPr>
        <w:pStyle w:val="ListParagraph"/>
        <w:numPr>
          <w:ilvl w:val="3"/>
          <w:numId w:val="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Usually non-voting</w:t>
      </w:r>
    </w:p>
    <w:p w:rsidR="00E05AB8" w:rsidRPr="00E05AB8" w:rsidRDefault="00E05AB8" w:rsidP="00233BA4">
      <w:pPr>
        <w:numPr>
          <w:ilvl w:val="4"/>
          <w:numId w:val="7"/>
        </w:numPr>
        <w:spacing w:after="0" w:line="240" w:lineRule="auto"/>
        <w:rPr>
          <w:sz w:val="20"/>
          <w:szCs w:val="20"/>
        </w:rPr>
      </w:pPr>
      <w:r w:rsidRPr="00E05AB8">
        <w:rPr>
          <w:sz w:val="20"/>
          <w:szCs w:val="20"/>
        </w:rPr>
        <w:t>Cumulative (vs. Non-cumulative) – if in a year dividends are either not declared or not sufficient to pay the full amount of the annual preferred dividend on the preferred shares, the amount unpaid carries over into the next year</w:t>
      </w:r>
    </w:p>
    <w:p w:rsidR="00E05AB8" w:rsidRPr="00E05AB8" w:rsidRDefault="00E05AB8" w:rsidP="00233BA4">
      <w:pPr>
        <w:numPr>
          <w:ilvl w:val="4"/>
          <w:numId w:val="7"/>
        </w:numPr>
        <w:spacing w:after="0" w:line="240" w:lineRule="auto"/>
        <w:rPr>
          <w:sz w:val="20"/>
          <w:szCs w:val="20"/>
        </w:rPr>
      </w:pPr>
      <w:r w:rsidRPr="00E05AB8">
        <w:rPr>
          <w:sz w:val="20"/>
          <w:szCs w:val="20"/>
        </w:rPr>
        <w:t xml:space="preserve">Participating (vs. Non- participating) – participate in dividends beyond the specified preferred amount they are to receive in any given year. </w:t>
      </w:r>
    </w:p>
    <w:p w:rsidR="00E05AB8" w:rsidRPr="00E05AB8" w:rsidRDefault="00E05AB8" w:rsidP="00233BA4">
      <w:pPr>
        <w:numPr>
          <w:ilvl w:val="4"/>
          <w:numId w:val="7"/>
        </w:numPr>
        <w:spacing w:after="0" w:line="240" w:lineRule="auto"/>
        <w:rPr>
          <w:sz w:val="20"/>
          <w:szCs w:val="20"/>
        </w:rPr>
      </w:pPr>
      <w:r w:rsidRPr="00E05AB8">
        <w:rPr>
          <w:sz w:val="20"/>
          <w:szCs w:val="20"/>
        </w:rPr>
        <w:t>Redemption/Call Provision – allows the company to buy back the shares from shareholders at some future date for a specified price (if want to refinance)</w:t>
      </w:r>
    </w:p>
    <w:p w:rsidR="00E05AB8" w:rsidRPr="00E05AB8" w:rsidRDefault="00E05AB8" w:rsidP="00233BA4">
      <w:pPr>
        <w:numPr>
          <w:ilvl w:val="4"/>
          <w:numId w:val="7"/>
        </w:numPr>
        <w:spacing w:after="0" w:line="240" w:lineRule="auto"/>
        <w:rPr>
          <w:sz w:val="20"/>
          <w:szCs w:val="20"/>
        </w:rPr>
      </w:pPr>
      <w:r w:rsidRPr="00E05AB8">
        <w:rPr>
          <w:sz w:val="20"/>
          <w:szCs w:val="20"/>
        </w:rPr>
        <w:t xml:space="preserve"> Retraction Rights – permits the shareholder to tender the share to the company and the company has to buy back at some priced specified in advance. </w:t>
      </w:r>
    </w:p>
    <w:p w:rsidR="000F5717" w:rsidRDefault="000F5717" w:rsidP="00233BA4">
      <w:pPr>
        <w:pStyle w:val="ListParagraph"/>
        <w:numPr>
          <w:ilvl w:val="2"/>
          <w:numId w:val="7"/>
        </w:numPr>
        <w:spacing w:after="0" w:line="240" w:lineRule="auto"/>
        <w:textAlignment w:val="center"/>
        <w:rPr>
          <w:rFonts w:ascii="Calibri" w:eastAsia="Times New Roman" w:hAnsi="Calibri" w:cs="Times New Roman"/>
          <w:color w:val="000000"/>
          <w:lang w:eastAsia="en-CA"/>
        </w:rPr>
      </w:pPr>
      <w:r w:rsidRPr="00E05AB8">
        <w:rPr>
          <w:rFonts w:ascii="Calibri" w:eastAsia="Times New Roman" w:hAnsi="Calibri" w:cs="Times New Roman"/>
          <w:color w:val="000000"/>
          <w:u w:val="single"/>
          <w:lang w:eastAsia="en-CA"/>
        </w:rPr>
        <w:t>Restricted share</w:t>
      </w:r>
      <w:r w:rsidR="00E05AB8">
        <w:rPr>
          <w:rFonts w:ascii="Calibri" w:eastAsia="Times New Roman" w:hAnsi="Calibri" w:cs="Times New Roman"/>
          <w:color w:val="000000"/>
          <w:lang w:eastAsia="en-CA"/>
        </w:rPr>
        <w:t>s</w:t>
      </w:r>
      <w:r w:rsidRPr="00E05AB8">
        <w:rPr>
          <w:rFonts w:ascii="Calibri" w:eastAsia="Times New Roman" w:hAnsi="Calibri" w:cs="Times New Roman"/>
          <w:color w:val="000000"/>
          <w:lang w:eastAsia="en-CA"/>
        </w:rPr>
        <w:t xml:space="preserve"> - restrictions on voting rights, transfer of the share</w:t>
      </w:r>
    </w:p>
    <w:p w:rsidR="00340B50" w:rsidRPr="00A45923" w:rsidRDefault="00E05AB8" w:rsidP="00233BA4">
      <w:pPr>
        <w:pStyle w:val="ListParagraph"/>
        <w:numPr>
          <w:ilvl w:val="3"/>
          <w:numId w:val="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Have a right to pro rata share in dividends and on distribution of the proceeds of liquidation, but voting is restricted</w:t>
      </w:r>
      <w:r w:rsidR="00340B50">
        <w:rPr>
          <w:rFonts w:ascii="Calibri" w:eastAsia="Times New Roman" w:hAnsi="Calibri" w:cs="Times New Roman"/>
          <w:color w:val="000000"/>
          <w:lang w:eastAsia="en-CA"/>
        </w:rPr>
        <w:t xml:space="preserve"> (used to raise money w/o giving up control)</w:t>
      </w:r>
    </w:p>
    <w:p w:rsidR="000F5717" w:rsidRDefault="000F5717" w:rsidP="00233BA4">
      <w:pPr>
        <w:pStyle w:val="ListParagraph"/>
        <w:numPr>
          <w:ilvl w:val="1"/>
          <w:numId w:val="7"/>
        </w:numPr>
        <w:spacing w:after="0" w:line="240" w:lineRule="auto"/>
        <w:textAlignment w:val="center"/>
        <w:rPr>
          <w:rFonts w:ascii="Calibri" w:eastAsia="Times New Roman" w:hAnsi="Calibri" w:cs="Times New Roman"/>
          <w:color w:val="000000"/>
          <w:lang w:eastAsia="en-CA"/>
        </w:rPr>
      </w:pPr>
      <w:r w:rsidRPr="00E05AB8">
        <w:rPr>
          <w:rFonts w:ascii="Calibri" w:eastAsia="Times New Roman" w:hAnsi="Calibri" w:cs="Times New Roman"/>
          <w:b/>
          <w:color w:val="000000"/>
          <w:lang w:eastAsia="en-CA"/>
        </w:rPr>
        <w:t>What is a right</w:t>
      </w:r>
      <w:r w:rsidRPr="00E05AB8">
        <w:rPr>
          <w:rFonts w:ascii="Calibri" w:eastAsia="Times New Roman" w:hAnsi="Calibri" w:cs="Times New Roman"/>
          <w:color w:val="000000"/>
          <w:lang w:eastAsia="en-CA"/>
        </w:rPr>
        <w:t xml:space="preserve"> - a right is a right of a shareholder to buy more shares in a particular offering</w:t>
      </w:r>
    </w:p>
    <w:p w:rsidR="00A45923" w:rsidRDefault="00A45923" w:rsidP="00233BA4">
      <w:pPr>
        <w:pStyle w:val="ListParagraph"/>
        <w:numPr>
          <w:ilvl w:val="2"/>
          <w:numId w:val="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Holders of a specified number of rights will have the right to buy a share in the company for a predetermined price within a certain period of time</w:t>
      </w:r>
    </w:p>
    <w:p w:rsidR="00A45923" w:rsidRPr="00E05AB8" w:rsidRDefault="00A45923" w:rsidP="00233BA4">
      <w:pPr>
        <w:pStyle w:val="ListParagraph"/>
        <w:numPr>
          <w:ilvl w:val="2"/>
          <w:numId w:val="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Rights to buy shares are normally tradable </w:t>
      </w:r>
    </w:p>
    <w:p w:rsidR="000F5717" w:rsidRPr="00E05AB8" w:rsidRDefault="000F5717" w:rsidP="00233BA4">
      <w:pPr>
        <w:pStyle w:val="ListParagraph"/>
        <w:numPr>
          <w:ilvl w:val="1"/>
          <w:numId w:val="7"/>
        </w:numPr>
        <w:spacing w:after="0" w:line="240" w:lineRule="auto"/>
        <w:textAlignment w:val="center"/>
        <w:rPr>
          <w:rFonts w:ascii="Calibri" w:eastAsia="Times New Roman" w:hAnsi="Calibri" w:cs="Times New Roman"/>
          <w:color w:val="000000"/>
          <w:lang w:eastAsia="en-CA"/>
        </w:rPr>
      </w:pPr>
      <w:r w:rsidRPr="00E05AB8">
        <w:rPr>
          <w:rFonts w:ascii="Calibri" w:eastAsia="Times New Roman" w:hAnsi="Calibri" w:cs="Times New Roman"/>
          <w:color w:val="000000"/>
          <w:lang w:eastAsia="en-CA"/>
        </w:rPr>
        <w:t>REIT - Real estate investment trust, different structure where the trust sells units to unit holders</w:t>
      </w:r>
    </w:p>
    <w:p w:rsidR="000F5717" w:rsidRPr="00E05AB8" w:rsidRDefault="000F5717" w:rsidP="00233BA4">
      <w:pPr>
        <w:pStyle w:val="ListParagraph"/>
        <w:numPr>
          <w:ilvl w:val="2"/>
          <w:numId w:val="7"/>
        </w:numPr>
        <w:spacing w:after="0" w:line="240" w:lineRule="auto"/>
        <w:textAlignment w:val="center"/>
        <w:rPr>
          <w:rFonts w:ascii="Calibri" w:eastAsia="Times New Roman" w:hAnsi="Calibri" w:cs="Times New Roman"/>
          <w:color w:val="000000"/>
          <w:lang w:eastAsia="en-CA"/>
        </w:rPr>
      </w:pPr>
      <w:r w:rsidRPr="00E05AB8">
        <w:rPr>
          <w:rFonts w:ascii="Calibri" w:eastAsia="Times New Roman" w:hAnsi="Calibri" w:cs="Times New Roman"/>
          <w:color w:val="000000"/>
          <w:lang w:eastAsia="en-CA"/>
        </w:rPr>
        <w:t>Used to be much less taxable, might still be at the corporate level, however there are different rights</w:t>
      </w:r>
    </w:p>
    <w:p w:rsidR="00730D81" w:rsidRPr="000F5717" w:rsidRDefault="00730D81" w:rsidP="00730D81">
      <w:pPr>
        <w:spacing w:after="0" w:line="240" w:lineRule="auto"/>
        <w:textAlignment w:val="center"/>
        <w:rPr>
          <w:rFonts w:ascii="Calibri" w:eastAsia="Times New Roman" w:hAnsi="Calibri" w:cs="Times New Roman"/>
          <w:color w:val="000000"/>
          <w:lang w:eastAsia="en-CA"/>
        </w:rPr>
      </w:pPr>
    </w:p>
    <w:p w:rsidR="000F5717" w:rsidRPr="000F5717" w:rsidRDefault="000F5717" w:rsidP="00730D81">
      <w:pPr>
        <w:pStyle w:val="Heading3"/>
        <w:rPr>
          <w:rFonts w:eastAsia="Times New Roman"/>
          <w:lang w:eastAsia="en-CA"/>
        </w:rPr>
      </w:pPr>
      <w:bookmarkStart w:id="6" w:name="_Toc405221605"/>
      <w:r w:rsidRPr="00E05AB8">
        <w:rPr>
          <w:rFonts w:eastAsia="Times New Roman"/>
          <w:highlight w:val="cyan"/>
          <w:lang w:eastAsia="en-CA"/>
        </w:rPr>
        <w:t>Derivative securities:</w:t>
      </w:r>
      <w:bookmarkEnd w:id="6"/>
      <w:r w:rsidRPr="000F5717">
        <w:rPr>
          <w:rFonts w:eastAsia="Times New Roman"/>
          <w:lang w:eastAsia="en-CA"/>
        </w:rPr>
        <w:t xml:space="preserve"> </w:t>
      </w:r>
    </w:p>
    <w:p w:rsidR="000F5717" w:rsidRPr="00E05AB8" w:rsidRDefault="000F5717" w:rsidP="00233BA4">
      <w:pPr>
        <w:pStyle w:val="ListParagraph"/>
        <w:numPr>
          <w:ilvl w:val="1"/>
          <w:numId w:val="7"/>
        </w:numPr>
        <w:spacing w:after="0" w:line="240" w:lineRule="auto"/>
        <w:textAlignment w:val="center"/>
        <w:rPr>
          <w:rFonts w:ascii="Calibri" w:eastAsia="Times New Roman" w:hAnsi="Calibri" w:cs="Times New Roman"/>
          <w:color w:val="000000"/>
          <w:lang w:eastAsia="en-CA"/>
        </w:rPr>
      </w:pPr>
      <w:r w:rsidRPr="00E05AB8">
        <w:rPr>
          <w:rFonts w:ascii="Calibri" w:eastAsia="Times New Roman" w:hAnsi="Calibri" w:cs="Times New Roman"/>
          <w:color w:val="000000"/>
          <w:lang w:eastAsia="en-CA"/>
        </w:rPr>
        <w:t>Can build them any way you can possibly imagine</w:t>
      </w:r>
    </w:p>
    <w:p w:rsidR="000F5717" w:rsidRPr="00E05AB8" w:rsidRDefault="000F5717" w:rsidP="00233BA4">
      <w:pPr>
        <w:pStyle w:val="ListParagraph"/>
        <w:numPr>
          <w:ilvl w:val="2"/>
          <w:numId w:val="7"/>
        </w:numPr>
        <w:spacing w:after="0" w:line="240" w:lineRule="auto"/>
        <w:textAlignment w:val="center"/>
        <w:rPr>
          <w:rFonts w:ascii="Calibri" w:eastAsia="Times New Roman" w:hAnsi="Calibri" w:cs="Times New Roman"/>
          <w:color w:val="000000"/>
          <w:lang w:eastAsia="en-CA"/>
        </w:rPr>
      </w:pPr>
      <w:r w:rsidRPr="00E05AB8">
        <w:rPr>
          <w:rFonts w:ascii="Calibri" w:eastAsia="Times New Roman" w:hAnsi="Calibri" w:cs="Times New Roman"/>
          <w:color w:val="000000"/>
          <w:lang w:eastAsia="en-CA"/>
        </w:rPr>
        <w:t>Equity derivative</w:t>
      </w:r>
    </w:p>
    <w:p w:rsidR="000F5717" w:rsidRPr="00E05AB8" w:rsidRDefault="000F5717" w:rsidP="00233BA4">
      <w:pPr>
        <w:pStyle w:val="ListParagraph"/>
        <w:numPr>
          <w:ilvl w:val="2"/>
          <w:numId w:val="7"/>
        </w:numPr>
        <w:spacing w:after="0" w:line="240" w:lineRule="auto"/>
        <w:textAlignment w:val="center"/>
        <w:rPr>
          <w:rFonts w:ascii="Calibri" w:eastAsia="Times New Roman" w:hAnsi="Calibri" w:cs="Times New Roman"/>
          <w:color w:val="000000"/>
          <w:lang w:eastAsia="en-CA"/>
        </w:rPr>
      </w:pPr>
      <w:r w:rsidRPr="00E05AB8">
        <w:rPr>
          <w:rFonts w:ascii="Calibri" w:eastAsia="Times New Roman" w:hAnsi="Calibri" w:cs="Times New Roman"/>
          <w:color w:val="000000"/>
          <w:lang w:eastAsia="en-CA"/>
        </w:rPr>
        <w:t xml:space="preserve">Debt Derivative </w:t>
      </w:r>
    </w:p>
    <w:p w:rsidR="000F5717" w:rsidRPr="00324620" w:rsidRDefault="000F5717" w:rsidP="000F5717">
      <w:pPr>
        <w:spacing w:after="0" w:line="240" w:lineRule="auto"/>
        <w:textAlignment w:val="center"/>
        <w:rPr>
          <w:rFonts w:ascii="Calibri" w:eastAsia="Times New Roman" w:hAnsi="Calibri" w:cs="Times New Roman"/>
          <w:color w:val="000000"/>
          <w:lang w:eastAsia="en-CA"/>
        </w:rPr>
      </w:pPr>
    </w:p>
    <w:p w:rsidR="00324620" w:rsidRDefault="00F7329B" w:rsidP="00D46C35">
      <w:pPr>
        <w:pStyle w:val="Heading1"/>
      </w:pPr>
      <w:bookmarkStart w:id="7" w:name="_Toc405221606"/>
      <w:r>
        <w:t>“Security”, “Trade”, “Distribution” Definitions</w:t>
      </w:r>
      <w:bookmarkEnd w:id="7"/>
      <w:r>
        <w:t xml:space="preserve"> </w:t>
      </w:r>
    </w:p>
    <w:p w:rsidR="003E2708" w:rsidRPr="001E6395" w:rsidRDefault="002879E2" w:rsidP="008D1255">
      <w:pPr>
        <w:pStyle w:val="Heading4"/>
      </w:pPr>
      <w:bookmarkStart w:id="8" w:name="_Toc405221607"/>
      <w:r w:rsidRPr="000F5717">
        <w:rPr>
          <w:rStyle w:val="Heading4Char"/>
          <w:b/>
          <w:highlight w:val="yellow"/>
        </w:rPr>
        <w:t>SECURITY</w:t>
      </w:r>
      <w:r w:rsidR="001E6395">
        <w:t xml:space="preserve"> </w:t>
      </w:r>
      <w:r w:rsidR="00324620">
        <w:rPr>
          <w:rFonts w:eastAsia="Times New Roman"/>
          <w:lang w:eastAsia="en-CA"/>
        </w:rPr>
        <w:t xml:space="preserve">defined s.1 of </w:t>
      </w:r>
      <w:r w:rsidR="00324620">
        <w:rPr>
          <w:rFonts w:eastAsia="Times New Roman"/>
          <w:i/>
          <w:lang w:eastAsia="en-CA"/>
        </w:rPr>
        <w:t>Act</w:t>
      </w:r>
      <w:bookmarkEnd w:id="8"/>
    </w:p>
    <w:p w:rsidR="00324620" w:rsidRPr="001E6395" w:rsidRDefault="00324620" w:rsidP="001E6395">
      <w:pPr>
        <w:pStyle w:val="Heading3"/>
        <w:ind w:firstLine="720"/>
        <w:rPr>
          <w:highlight w:val="cyan"/>
        </w:rPr>
      </w:pPr>
      <w:bookmarkStart w:id="9" w:name="_Toc405221608"/>
      <w:r w:rsidRPr="001E6395">
        <w:rPr>
          <w:highlight w:val="cyan"/>
        </w:rPr>
        <w:t>An Instrument Commonly Known as a Security</w:t>
      </w:r>
      <w:bookmarkEnd w:id="9"/>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b/>
          <w:color w:val="000000"/>
          <w:lang w:eastAsia="en-CA"/>
        </w:rPr>
      </w:pPr>
      <w:r w:rsidRPr="00324620">
        <w:rPr>
          <w:rFonts w:ascii="Calibri" w:eastAsia="Times New Roman" w:hAnsi="Calibri" w:cs="Times New Roman"/>
          <w:b/>
          <w:color w:val="000000"/>
          <w:lang w:eastAsia="en-CA"/>
        </w:rPr>
        <w:t>"any document, instrument, or writing commonly known as a security"</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b/>
          <w:color w:val="000000"/>
          <w:lang w:eastAsia="en-CA"/>
        </w:rPr>
      </w:pPr>
      <w:r w:rsidRPr="00324620">
        <w:rPr>
          <w:rFonts w:ascii="Calibri" w:eastAsia="Times New Roman" w:hAnsi="Calibri" w:cs="Times New Roman"/>
          <w:b/>
          <w:color w:val="000000"/>
          <w:lang w:eastAsia="en-CA"/>
        </w:rPr>
        <w:t>Common knowledge is defined as knowledge that is common among securities professionals (</w:t>
      </w:r>
      <w:r w:rsidRPr="00324620">
        <w:rPr>
          <w:rFonts w:ascii="Calibri" w:eastAsia="Times New Roman" w:hAnsi="Calibri" w:cs="Times New Roman"/>
          <w:b/>
          <w:i/>
          <w:iCs/>
          <w:color w:val="000000"/>
          <w:lang w:eastAsia="en-CA"/>
        </w:rPr>
        <w:t xml:space="preserve">Re John T </w:t>
      </w:r>
      <w:proofErr w:type="spellStart"/>
      <w:r w:rsidRPr="00324620">
        <w:rPr>
          <w:rFonts w:ascii="Calibri" w:eastAsia="Times New Roman" w:hAnsi="Calibri" w:cs="Times New Roman"/>
          <w:b/>
          <w:i/>
          <w:iCs/>
          <w:color w:val="000000"/>
          <w:lang w:eastAsia="en-CA"/>
        </w:rPr>
        <w:t>Gelderman</w:t>
      </w:r>
      <w:proofErr w:type="spellEnd"/>
      <w:r w:rsidRPr="00324620">
        <w:rPr>
          <w:rFonts w:ascii="Calibri" w:eastAsia="Times New Roman" w:hAnsi="Calibri" w:cs="Times New Roman"/>
          <w:b/>
          <w:i/>
          <w:iCs/>
          <w:color w:val="000000"/>
          <w:lang w:eastAsia="en-CA"/>
        </w:rPr>
        <w:t xml:space="preserve"> &amp; Co. Inc.</w:t>
      </w:r>
      <w:r w:rsidRPr="00324620">
        <w:rPr>
          <w:rFonts w:ascii="Calibri" w:eastAsia="Times New Roman" w:hAnsi="Calibri" w:cs="Times New Roman"/>
          <w:b/>
          <w:color w:val="000000"/>
          <w:lang w:eastAsia="en-CA"/>
        </w:rPr>
        <w:t xml:space="preserve">) or "knowledge that is common among members of those communities" </w:t>
      </w:r>
      <w:r w:rsidRPr="00324620">
        <w:rPr>
          <w:rFonts w:ascii="Calibri" w:eastAsia="Times New Roman" w:hAnsi="Calibri" w:cs="Times New Roman"/>
          <w:b/>
          <w:i/>
          <w:iCs/>
          <w:color w:val="000000"/>
          <w:lang w:eastAsia="en-CA"/>
        </w:rPr>
        <w:t>SEC v Glenn W Turner Enterprises</w:t>
      </w:r>
    </w:p>
    <w:p w:rsidR="00324620" w:rsidRPr="001E6395" w:rsidRDefault="00324620" w:rsidP="001E6395">
      <w:pPr>
        <w:pStyle w:val="Heading3"/>
        <w:ind w:firstLine="720"/>
        <w:rPr>
          <w:highlight w:val="cyan"/>
        </w:rPr>
      </w:pPr>
      <w:bookmarkStart w:id="10" w:name="_Toc405221609"/>
      <w:r w:rsidRPr="001E6395">
        <w:rPr>
          <w:highlight w:val="cyan"/>
        </w:rPr>
        <w:t>An evidence to title to or an Interest in Property</w:t>
      </w:r>
      <w:bookmarkEnd w:id="10"/>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Includes "document constituting evidence of title to or interest in the capital, assets, property, profits, earnings or royalties of any person or company"</w:t>
      </w:r>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Test- whether a "document" shows some form of investment or speculation</w:t>
      </w:r>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 </w:t>
      </w:r>
      <w:r w:rsidRPr="00324620">
        <w:rPr>
          <w:rFonts w:ascii="Calibri" w:eastAsia="Times New Roman" w:hAnsi="Calibri" w:cs="Times New Roman"/>
          <w:i/>
          <w:iCs/>
          <w:color w:val="000000"/>
          <w:lang w:eastAsia="en-CA"/>
        </w:rPr>
        <w:t xml:space="preserve">Swain v </w:t>
      </w:r>
      <w:proofErr w:type="spellStart"/>
      <w:r w:rsidRPr="00324620">
        <w:rPr>
          <w:rFonts w:ascii="Calibri" w:eastAsia="Times New Roman" w:hAnsi="Calibri" w:cs="Times New Roman"/>
          <w:i/>
          <w:iCs/>
          <w:color w:val="000000"/>
          <w:lang w:eastAsia="en-CA"/>
        </w:rPr>
        <w:t>Boughner</w:t>
      </w:r>
      <w:proofErr w:type="spellEnd"/>
      <w:r w:rsidRPr="00324620">
        <w:rPr>
          <w:rFonts w:ascii="Calibri" w:eastAsia="Times New Roman" w:hAnsi="Calibri" w:cs="Times New Roman"/>
          <w:color w:val="000000"/>
          <w:lang w:eastAsia="en-CA"/>
        </w:rPr>
        <w:t xml:space="preserve">- One-half interest in a pair of breeding chinchillas was held to constitute a security </w:t>
      </w:r>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i/>
          <w:iCs/>
          <w:color w:val="000000"/>
          <w:lang w:eastAsia="en-CA"/>
        </w:rPr>
        <w:t>Brigadoon</w:t>
      </w:r>
      <w:r w:rsidRPr="00324620">
        <w:rPr>
          <w:rFonts w:ascii="Calibri" w:eastAsia="Times New Roman" w:hAnsi="Calibri" w:cs="Times New Roman"/>
          <w:color w:val="000000"/>
          <w:lang w:eastAsia="en-CA"/>
        </w:rPr>
        <w:t>- receipts were held to be securities because they were bought and sold as an investment</w:t>
      </w:r>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No actual document needed</w:t>
      </w:r>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When considering franchises, the amount of control the franchisee has over its investment will likely determine the issue - </w:t>
      </w:r>
      <w:r w:rsidRPr="00324620">
        <w:rPr>
          <w:rFonts w:ascii="Calibri" w:eastAsia="Times New Roman" w:hAnsi="Calibri" w:cs="Times New Roman"/>
          <w:i/>
          <w:iCs/>
          <w:color w:val="000000"/>
          <w:lang w:eastAsia="en-CA"/>
        </w:rPr>
        <w:t>Re Century 21 Real Estate Corporation</w:t>
      </w:r>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Whether or not the instrument creates a speculative interest or not</w:t>
      </w:r>
    </w:p>
    <w:p w:rsidR="00324620" w:rsidRPr="001E6395" w:rsidRDefault="00324620" w:rsidP="001E6395">
      <w:pPr>
        <w:pStyle w:val="Heading3"/>
        <w:ind w:firstLine="720"/>
        <w:rPr>
          <w:highlight w:val="cyan"/>
        </w:rPr>
      </w:pPr>
      <w:bookmarkStart w:id="11" w:name="_Toc405221610"/>
      <w:r w:rsidRPr="001E6395">
        <w:rPr>
          <w:highlight w:val="cyan"/>
        </w:rPr>
        <w:t>An Option, a Subscription, or a Right</w:t>
      </w:r>
      <w:bookmarkEnd w:id="11"/>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"evidence of an option, subscription or other interest in or to a security"</w:t>
      </w:r>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An option is a form of derivative, and a contract that entitles but does not require its holder either to buy or sell a particular security on a particular date at a specified price</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A "put" option entitles the holder to sell a security </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A "call" option entitles the holder to buy a security </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A "writer" creates the option and sells it to a buyer, who can in turn sell it to other investors</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"Subscriptions" are "sign-up" forms for purchasing securities</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"Rights" to purchase a specific number of additional securities for a specific price and time period. Exercise price is discounted from the prevailing market price at that time </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"Warrant" are attached to bonds and give the warrant-holder the right to purchase a specific number of the corporation's equity securities at a specific price and during a specific time period</w:t>
      </w:r>
    </w:p>
    <w:p w:rsidR="00324620" w:rsidRPr="00324620" w:rsidRDefault="00324620" w:rsidP="001E6395">
      <w:pPr>
        <w:pStyle w:val="Heading3"/>
        <w:ind w:firstLine="720"/>
        <w:rPr>
          <w:rFonts w:eastAsia="Times New Roman"/>
          <w:highlight w:val="cyan"/>
          <w:lang w:eastAsia="en-CA"/>
        </w:rPr>
      </w:pPr>
      <w:bookmarkStart w:id="12" w:name="_Toc405221611"/>
      <w:r w:rsidRPr="00324620">
        <w:rPr>
          <w:rFonts w:eastAsia="Times New Roman"/>
          <w:highlight w:val="cyan"/>
          <w:lang w:eastAsia="en-CA"/>
        </w:rPr>
        <w:t>A Debt Security</w:t>
      </w:r>
      <w:bookmarkEnd w:id="12"/>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A "bond, debenture, not or other evidence of indebtedness" is a security</w:t>
      </w:r>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There is a rebuttable presumption that certain types of notes are securities, four factors are relevant in determining whether that presumption has been rebutted (</w:t>
      </w:r>
      <w:r w:rsidRPr="00324620">
        <w:rPr>
          <w:rFonts w:ascii="Calibri" w:eastAsia="Times New Roman" w:hAnsi="Calibri" w:cs="Times New Roman"/>
          <w:i/>
          <w:iCs/>
          <w:color w:val="000000"/>
          <w:lang w:eastAsia="en-CA"/>
        </w:rPr>
        <w:t>British Columbia (Securities Commission) v Gill</w:t>
      </w:r>
      <w:r w:rsidRPr="00324620">
        <w:rPr>
          <w:rFonts w:ascii="Calibri" w:eastAsia="Times New Roman" w:hAnsi="Calibri" w:cs="Times New Roman"/>
          <w:color w:val="000000"/>
          <w:lang w:eastAsia="en-CA"/>
        </w:rPr>
        <w:t>:</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lastRenderedPageBreak/>
        <w:t>The motivations that would prompt a reasonable seller and buyer to enter into the transaction</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The intended distribution of the instrument, - is it for common trading, speculation, or investment?</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The reasonable expectations of the investing public</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The existence of another regulatory regime</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b/>
          <w:bCs/>
          <w:color w:val="000000"/>
          <w:lang w:eastAsia="en-CA"/>
        </w:rPr>
        <w:t xml:space="preserve">Purpose of the indebtedness </w:t>
      </w:r>
    </w:p>
    <w:p w:rsidR="00324620" w:rsidRPr="00324620" w:rsidRDefault="00324620" w:rsidP="001E6395">
      <w:pPr>
        <w:pStyle w:val="Heading3"/>
        <w:ind w:firstLine="720"/>
        <w:rPr>
          <w:rFonts w:eastAsia="Times New Roman"/>
          <w:highlight w:val="cyan"/>
          <w:lang w:eastAsia="en-CA"/>
        </w:rPr>
      </w:pPr>
      <w:bookmarkStart w:id="13" w:name="_Toc405221612"/>
      <w:r w:rsidRPr="00324620">
        <w:rPr>
          <w:rFonts w:eastAsia="Times New Roman"/>
          <w:highlight w:val="cyan"/>
          <w:lang w:eastAsia="en-CA"/>
        </w:rPr>
        <w:t>A proportionate interest in a Portfolio of Assets</w:t>
      </w:r>
      <w:r w:rsidR="002879E2">
        <w:rPr>
          <w:rFonts w:eastAsia="Times New Roman"/>
          <w:highlight w:val="cyan"/>
          <w:lang w:eastAsia="en-CA"/>
        </w:rPr>
        <w:t>/Mutual Funds</w:t>
      </w:r>
      <w:bookmarkEnd w:id="13"/>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"Any agreement under which the interest of the purchaser is valued for purposes of conversion or surrender by reference to the value of a proportionate interest in a specified portfolio of assets"</w:t>
      </w:r>
    </w:p>
    <w:p w:rsidR="00324620" w:rsidRPr="00324620" w:rsidRDefault="00324620" w:rsidP="001E6395">
      <w:pPr>
        <w:pStyle w:val="Heading3"/>
        <w:ind w:firstLine="720"/>
        <w:rPr>
          <w:rFonts w:eastAsia="Times New Roman"/>
          <w:highlight w:val="cyan"/>
          <w:lang w:eastAsia="en-CA"/>
        </w:rPr>
      </w:pPr>
      <w:bookmarkStart w:id="14" w:name="_Toc405221613"/>
      <w:r w:rsidRPr="00324620">
        <w:rPr>
          <w:rFonts w:eastAsia="Times New Roman"/>
          <w:highlight w:val="cyan"/>
          <w:lang w:eastAsia="en-CA"/>
        </w:rPr>
        <w:t>Any profit-sharing agreement or certificate</w:t>
      </w:r>
      <w:bookmarkEnd w:id="14"/>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Not used very often any more as almost everything in this fits under (l)</w:t>
      </w:r>
    </w:p>
    <w:p w:rsidR="00324620" w:rsidRPr="00324620" w:rsidRDefault="00324620" w:rsidP="001E6395">
      <w:pPr>
        <w:pStyle w:val="Heading3"/>
        <w:ind w:firstLine="720"/>
        <w:rPr>
          <w:rFonts w:eastAsia="Times New Roman"/>
          <w:highlight w:val="cyan"/>
          <w:lang w:eastAsia="en-CA"/>
        </w:rPr>
      </w:pPr>
      <w:bookmarkStart w:id="15" w:name="_Toc405221614"/>
      <w:r w:rsidRPr="00324620">
        <w:rPr>
          <w:rFonts w:eastAsia="Times New Roman"/>
          <w:highlight w:val="cyan"/>
          <w:lang w:eastAsia="en-CA"/>
        </w:rPr>
        <w:t>An Investment Contract</w:t>
      </w:r>
      <w:bookmarkEnd w:id="15"/>
    </w:p>
    <w:p w:rsid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Contains transactions that seem to involve a security but take an unusual form</w:t>
      </w:r>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b/>
          <w:color w:val="000000"/>
          <w:lang w:eastAsia="en-CA"/>
        </w:rPr>
      </w:pPr>
      <w:r w:rsidRPr="0033235D">
        <w:rPr>
          <w:rFonts w:ascii="Calibri" w:eastAsia="Times New Roman" w:hAnsi="Calibri" w:cs="Times New Roman"/>
          <w:b/>
          <w:i/>
          <w:color w:val="000000"/>
          <w:lang w:eastAsia="en-CA"/>
        </w:rPr>
        <w:t xml:space="preserve">Pacific Coast </w:t>
      </w:r>
      <w:r w:rsidRPr="0033235D">
        <w:rPr>
          <w:rFonts w:ascii="Calibri" w:eastAsia="Times New Roman" w:hAnsi="Calibri" w:cs="Times New Roman"/>
          <w:b/>
          <w:color w:val="000000"/>
          <w:lang w:eastAsia="en-CA"/>
        </w:rPr>
        <w:t>is leading case, but substance was held to trump form, and US Jurisprudence was looked at</w:t>
      </w:r>
      <w:r w:rsidR="0033235D">
        <w:rPr>
          <w:rFonts w:ascii="Calibri" w:eastAsia="Times New Roman" w:hAnsi="Calibri" w:cs="Times New Roman"/>
          <w:b/>
          <w:color w:val="000000"/>
          <w:lang w:eastAsia="en-CA"/>
        </w:rPr>
        <w:t xml:space="preserve">. Common enterprise (Howey) and risk capital (Hawaii) are helpful, it is not strictly necessary that either be satisfied. What is necessary is finding the contract in question to be an investment contract would support and advance the policy goals of securities regulation generally. </w:t>
      </w:r>
      <w:r w:rsidR="002D2CCD">
        <w:rPr>
          <w:rFonts w:ascii="Calibri" w:eastAsia="Times New Roman" w:hAnsi="Calibri" w:cs="Times New Roman"/>
          <w:b/>
          <w:color w:val="000000"/>
          <w:lang w:eastAsia="en-CA"/>
        </w:rPr>
        <w:t xml:space="preserve">Is to be interpreted broadly and flexibly. </w:t>
      </w:r>
    </w:p>
    <w:p w:rsidR="00324620" w:rsidRPr="00324620" w:rsidRDefault="00324620" w:rsidP="00233BA4">
      <w:pPr>
        <w:numPr>
          <w:ilvl w:val="2"/>
          <w:numId w:val="2"/>
        </w:numPr>
        <w:spacing w:after="0" w:line="240" w:lineRule="auto"/>
        <w:ind w:left="1620"/>
        <w:textAlignment w:val="center"/>
        <w:rPr>
          <w:rFonts w:ascii="Calibri" w:eastAsia="Times New Roman" w:hAnsi="Calibri" w:cs="Times New Roman"/>
          <w:color w:val="000000"/>
          <w:lang w:eastAsia="en-CA"/>
        </w:rPr>
      </w:pPr>
      <w:bookmarkStart w:id="16" w:name="_Toc405221615"/>
      <w:r w:rsidRPr="00324620">
        <w:rPr>
          <w:rStyle w:val="Heading2Char"/>
          <w:lang w:eastAsia="en-CA"/>
        </w:rPr>
        <w:t>Howey</w:t>
      </w:r>
      <w:bookmarkEnd w:id="16"/>
      <w:r w:rsidRPr="00324620">
        <w:rPr>
          <w:rFonts w:ascii="Calibri" w:eastAsia="Times New Roman" w:hAnsi="Calibri" w:cs="Times New Roman"/>
          <w:color w:val="000000"/>
          <w:lang w:eastAsia="en-CA"/>
        </w:rPr>
        <w:t xml:space="preserve">- </w:t>
      </w:r>
      <w:r w:rsidRPr="00324620">
        <w:rPr>
          <w:rFonts w:ascii="Calibri" w:eastAsia="Times New Roman" w:hAnsi="Calibri" w:cs="Times New Roman"/>
          <w:b/>
          <w:color w:val="000000"/>
          <w:lang w:eastAsia="en-CA"/>
        </w:rPr>
        <w:t>common enterprise test</w:t>
      </w:r>
      <w:r w:rsidR="0047565D">
        <w:rPr>
          <w:rFonts w:ascii="Calibri" w:eastAsia="Times New Roman" w:hAnsi="Calibri" w:cs="Times New Roman"/>
          <w:b/>
          <w:color w:val="000000"/>
          <w:lang w:eastAsia="en-CA"/>
        </w:rPr>
        <w:t xml:space="preserve"> </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Citrus grove in Florida </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You could buy land in the citrus grove</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Contract would be that they would take care of the trees for you, but you would buy the land</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The produce would be pooled and sold under the caretakers name</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Each investor would get their share of the profit</w:t>
      </w:r>
    </w:p>
    <w:p w:rsidR="00324620" w:rsidRP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Attracted by the expectation of profit </w:t>
      </w:r>
    </w:p>
    <w:p w:rsid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Said that it is a "</w:t>
      </w:r>
      <w:r w:rsidRPr="00324620">
        <w:rPr>
          <w:rFonts w:ascii="Calibri" w:eastAsia="Times New Roman" w:hAnsi="Calibri" w:cs="Times New Roman"/>
          <w:b/>
          <w:color w:val="000000"/>
          <w:lang w:eastAsia="en-CA"/>
        </w:rPr>
        <w:t>contract, transaction or scheme, whereby a person invests his money in a common enterprise and is led to expect profits solely from the efforts of a third party</w:t>
      </w:r>
      <w:r w:rsidRPr="00324620">
        <w:rPr>
          <w:rFonts w:ascii="Calibri" w:eastAsia="Times New Roman" w:hAnsi="Calibri" w:cs="Times New Roman"/>
          <w:color w:val="000000"/>
          <w:lang w:eastAsia="en-CA"/>
        </w:rPr>
        <w:t xml:space="preserve">" </w:t>
      </w:r>
    </w:p>
    <w:p w:rsidR="0047565D" w:rsidRPr="00324620" w:rsidRDefault="0047565D"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47565D">
        <w:rPr>
          <w:rFonts w:ascii="Calibri" w:eastAsia="Times New Roman" w:hAnsi="Calibri" w:cs="Times New Roman"/>
          <w:b/>
          <w:color w:val="000000"/>
          <w:u w:val="single"/>
          <w:lang w:eastAsia="en-CA"/>
        </w:rPr>
        <w:t>Two part test</w:t>
      </w:r>
      <w:r>
        <w:rPr>
          <w:rFonts w:ascii="Calibri" w:eastAsia="Times New Roman" w:hAnsi="Calibri" w:cs="Times New Roman"/>
          <w:b/>
          <w:color w:val="000000"/>
          <w:lang w:eastAsia="en-CA"/>
        </w:rPr>
        <w:t>: 1) there must be a common enterprise 2) profits will come solely from the efforts of people other than the investors</w:t>
      </w:r>
    </w:p>
    <w:p w:rsidR="00324620" w:rsidRDefault="00324620" w:rsidP="00233BA4">
      <w:pPr>
        <w:numPr>
          <w:ilvl w:val="3"/>
          <w:numId w:val="2"/>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More than just buying an interest in land</w:t>
      </w:r>
    </w:p>
    <w:p w:rsidR="00324620" w:rsidRPr="00324620" w:rsidRDefault="00324620" w:rsidP="00233BA4">
      <w:pPr>
        <w:numPr>
          <w:ilvl w:val="0"/>
          <w:numId w:val="3"/>
        </w:numPr>
        <w:spacing w:after="0" w:line="240" w:lineRule="auto"/>
        <w:ind w:left="1620"/>
        <w:textAlignment w:val="center"/>
        <w:rPr>
          <w:rFonts w:ascii="Calibri" w:eastAsia="Times New Roman" w:hAnsi="Calibri" w:cs="Times New Roman"/>
          <w:color w:val="000000"/>
          <w:lang w:eastAsia="en-CA"/>
        </w:rPr>
      </w:pPr>
      <w:bookmarkStart w:id="17" w:name="_Toc405221616"/>
      <w:r w:rsidRPr="00324620">
        <w:rPr>
          <w:rStyle w:val="Heading2Char"/>
          <w:lang w:eastAsia="en-CA"/>
        </w:rPr>
        <w:t xml:space="preserve">Hawaii Market </w:t>
      </w:r>
      <w:proofErr w:type="spellStart"/>
      <w:r w:rsidRPr="00324620">
        <w:rPr>
          <w:rStyle w:val="Heading2Char"/>
          <w:lang w:eastAsia="en-CA"/>
        </w:rPr>
        <w:t>Ctr</w:t>
      </w:r>
      <w:proofErr w:type="spellEnd"/>
      <w:r w:rsidRPr="00324620">
        <w:rPr>
          <w:rStyle w:val="Heading2Char"/>
          <w:lang w:eastAsia="en-CA"/>
        </w:rPr>
        <w:t xml:space="preserve"> 1971</w:t>
      </w:r>
      <w:bookmarkEnd w:id="17"/>
      <w:r w:rsidRPr="00324620">
        <w:rPr>
          <w:rFonts w:ascii="Calibri" w:eastAsia="Times New Roman" w:hAnsi="Calibri" w:cs="Times New Roman"/>
          <w:color w:val="000000"/>
          <w:lang w:eastAsia="en-CA"/>
        </w:rPr>
        <w:t xml:space="preserve"> - </w:t>
      </w:r>
      <w:r w:rsidRPr="00324620">
        <w:rPr>
          <w:rFonts w:ascii="Calibri" w:eastAsia="Times New Roman" w:hAnsi="Calibri" w:cs="Times New Roman"/>
          <w:b/>
          <w:color w:val="000000"/>
          <w:lang w:eastAsia="en-CA"/>
        </w:rPr>
        <w:t>risk capital test</w:t>
      </w:r>
    </w:p>
    <w:p w:rsidR="00324620" w:rsidRPr="00324620" w:rsidRDefault="00324620" w:rsidP="00233BA4">
      <w:pPr>
        <w:numPr>
          <w:ilvl w:val="1"/>
          <w:numId w:val="3"/>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Focuses on the fact that you are putting capital into a risky thing</w:t>
      </w:r>
    </w:p>
    <w:p w:rsidR="00324620" w:rsidRPr="00324620" w:rsidRDefault="00324620" w:rsidP="00233BA4">
      <w:pPr>
        <w:numPr>
          <w:ilvl w:val="2"/>
          <w:numId w:val="3"/>
        </w:numPr>
        <w:spacing w:after="0" w:line="240" w:lineRule="auto"/>
        <w:ind w:left="270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Risk to investor is really what securities regulation is trying to take care of</w:t>
      </w:r>
    </w:p>
    <w:p w:rsidR="00324620" w:rsidRPr="00324620" w:rsidRDefault="00324620" w:rsidP="00233BA4">
      <w:pPr>
        <w:numPr>
          <w:ilvl w:val="1"/>
          <w:numId w:val="3"/>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They were going to open a retail store by recruiting "founder members"</w:t>
      </w:r>
    </w:p>
    <w:p w:rsidR="00324620" w:rsidRPr="00324620" w:rsidRDefault="00324620" w:rsidP="00233BA4">
      <w:pPr>
        <w:numPr>
          <w:ilvl w:val="1"/>
          <w:numId w:val="3"/>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Max 5000 members</w:t>
      </w:r>
    </w:p>
    <w:p w:rsidR="00324620" w:rsidRPr="00324620" w:rsidRDefault="00324620" w:rsidP="00233BA4">
      <w:pPr>
        <w:numPr>
          <w:ilvl w:val="1"/>
          <w:numId w:val="3"/>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Pay 320, get a 70 dollar appliance</w:t>
      </w:r>
    </w:p>
    <w:p w:rsidR="00324620" w:rsidRPr="00324620" w:rsidRDefault="00324620" w:rsidP="00233BA4">
      <w:pPr>
        <w:numPr>
          <w:ilvl w:val="1"/>
          <w:numId w:val="3"/>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Incentives every time you get someone else to join </w:t>
      </w:r>
    </w:p>
    <w:p w:rsidR="00324620" w:rsidRPr="00324620" w:rsidRDefault="00324620" w:rsidP="00233BA4">
      <w:pPr>
        <w:numPr>
          <w:ilvl w:val="1"/>
          <w:numId w:val="3"/>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It's trying to get money at the beginning and membership base</w:t>
      </w:r>
    </w:p>
    <w:p w:rsidR="00324620" w:rsidRPr="00324620" w:rsidRDefault="00324620" w:rsidP="00233BA4">
      <w:pPr>
        <w:numPr>
          <w:ilvl w:val="1"/>
          <w:numId w:val="3"/>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Argued that members are not expecting profits solely from the efforts of a third party</w:t>
      </w:r>
    </w:p>
    <w:p w:rsidR="00324620" w:rsidRPr="00324620" w:rsidRDefault="00324620" w:rsidP="00233BA4">
      <w:pPr>
        <w:numPr>
          <w:ilvl w:val="1"/>
          <w:numId w:val="3"/>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Court stated </w:t>
      </w:r>
      <w:r w:rsidRPr="00324620">
        <w:rPr>
          <w:rFonts w:ascii="Calibri" w:eastAsia="Times New Roman" w:hAnsi="Calibri" w:cs="Times New Roman"/>
          <w:i/>
          <w:iCs/>
          <w:color w:val="000000"/>
          <w:lang w:eastAsia="en-CA"/>
        </w:rPr>
        <w:t>Howey</w:t>
      </w:r>
      <w:r w:rsidRPr="00324620">
        <w:rPr>
          <w:rFonts w:ascii="Calibri" w:eastAsia="Times New Roman" w:hAnsi="Calibri" w:cs="Times New Roman"/>
          <w:color w:val="000000"/>
          <w:lang w:eastAsia="en-CA"/>
        </w:rPr>
        <w:t xml:space="preserve"> definition was too narrow, need to look at the economic reality</w:t>
      </w:r>
    </w:p>
    <w:p w:rsidR="00324620" w:rsidRPr="00147EE3" w:rsidRDefault="007C4B5B" w:rsidP="00233BA4">
      <w:pPr>
        <w:pStyle w:val="ListParagraph"/>
        <w:numPr>
          <w:ilvl w:val="2"/>
          <w:numId w:val="1"/>
        </w:numPr>
        <w:spacing w:after="0" w:line="240" w:lineRule="auto"/>
        <w:textAlignment w:val="center"/>
        <w:rPr>
          <w:rFonts w:ascii="Calibri" w:eastAsia="Times New Roman" w:hAnsi="Calibri" w:cs="Times New Roman"/>
          <w:b/>
          <w:color w:val="000000"/>
          <w:lang w:eastAsia="en-CA"/>
        </w:rPr>
      </w:pPr>
      <w:r w:rsidRPr="00147EE3">
        <w:rPr>
          <w:rFonts w:ascii="Calibri" w:eastAsia="Times New Roman" w:hAnsi="Calibri" w:cs="Times New Roman"/>
          <w:b/>
          <w:color w:val="000000"/>
          <w:u w:val="single"/>
          <w:lang w:eastAsia="en-CA"/>
        </w:rPr>
        <w:lastRenderedPageBreak/>
        <w:t>Test:</w:t>
      </w:r>
      <w:r w:rsidRPr="00147EE3">
        <w:rPr>
          <w:rFonts w:ascii="Calibri" w:eastAsia="Times New Roman" w:hAnsi="Calibri" w:cs="Times New Roman"/>
          <w:b/>
          <w:color w:val="000000"/>
          <w:lang w:eastAsia="en-CA"/>
        </w:rPr>
        <w:t xml:space="preserve"> 1) </w:t>
      </w:r>
      <w:proofErr w:type="spellStart"/>
      <w:r w:rsidR="00324620" w:rsidRPr="00147EE3">
        <w:rPr>
          <w:rFonts w:ascii="Calibri" w:eastAsia="Times New Roman" w:hAnsi="Calibri" w:cs="Times New Roman"/>
          <w:b/>
          <w:color w:val="000000"/>
          <w:lang w:eastAsia="en-CA"/>
        </w:rPr>
        <w:t>Offeree</w:t>
      </w:r>
      <w:proofErr w:type="spellEnd"/>
      <w:r w:rsidR="00324620" w:rsidRPr="00147EE3">
        <w:rPr>
          <w:rFonts w:ascii="Calibri" w:eastAsia="Times New Roman" w:hAnsi="Calibri" w:cs="Times New Roman"/>
          <w:b/>
          <w:color w:val="000000"/>
          <w:lang w:eastAsia="en-CA"/>
        </w:rPr>
        <w:t xml:space="preserve"> furnishes initial value </w:t>
      </w:r>
      <w:r w:rsidRPr="00147EE3">
        <w:rPr>
          <w:rFonts w:ascii="Calibri" w:eastAsia="Times New Roman" w:hAnsi="Calibri" w:cs="Times New Roman"/>
          <w:b/>
          <w:color w:val="000000"/>
          <w:lang w:eastAsia="en-CA"/>
        </w:rPr>
        <w:t xml:space="preserve">2) </w:t>
      </w:r>
      <w:r w:rsidR="00324620" w:rsidRPr="00147EE3">
        <w:rPr>
          <w:rFonts w:ascii="Calibri" w:eastAsia="Times New Roman" w:hAnsi="Calibri" w:cs="Times New Roman"/>
          <w:b/>
          <w:color w:val="000000"/>
          <w:lang w:eastAsia="en-CA"/>
        </w:rPr>
        <w:t xml:space="preserve">At least some of that money is risked by the enterprise </w:t>
      </w:r>
      <w:r w:rsidRPr="00147EE3">
        <w:rPr>
          <w:rFonts w:ascii="Calibri" w:eastAsia="Times New Roman" w:hAnsi="Calibri" w:cs="Times New Roman"/>
          <w:b/>
          <w:color w:val="000000"/>
          <w:lang w:eastAsia="en-CA"/>
        </w:rPr>
        <w:t>3) You are d</w:t>
      </w:r>
      <w:r w:rsidR="00324620" w:rsidRPr="00147EE3">
        <w:rPr>
          <w:rFonts w:ascii="Calibri" w:eastAsia="Times New Roman" w:hAnsi="Calibri" w:cs="Times New Roman"/>
          <w:b/>
          <w:color w:val="000000"/>
          <w:lang w:eastAsia="en-CA"/>
        </w:rPr>
        <w:t xml:space="preserve">oing it based on the promises or representations that lead to a reasonable expectation of profit </w:t>
      </w:r>
      <w:r w:rsidRPr="00147EE3">
        <w:rPr>
          <w:rFonts w:ascii="Calibri" w:eastAsia="Times New Roman" w:hAnsi="Calibri" w:cs="Times New Roman"/>
          <w:b/>
          <w:color w:val="000000"/>
          <w:lang w:eastAsia="en-CA"/>
        </w:rPr>
        <w:t>4)</w:t>
      </w:r>
      <w:r w:rsidR="00324620" w:rsidRPr="00147EE3">
        <w:rPr>
          <w:rFonts w:ascii="Calibri" w:eastAsia="Times New Roman" w:hAnsi="Calibri" w:cs="Times New Roman"/>
          <w:b/>
          <w:color w:val="000000"/>
          <w:lang w:eastAsia="en-CA"/>
        </w:rPr>
        <w:t xml:space="preserve">No day-to-day managerial control by the investor </w:t>
      </w:r>
    </w:p>
    <w:p w:rsidR="00324620" w:rsidRPr="00324620" w:rsidRDefault="00324620" w:rsidP="00233BA4">
      <w:pPr>
        <w:numPr>
          <w:ilvl w:val="0"/>
          <w:numId w:val="4"/>
        </w:numPr>
        <w:spacing w:after="0" w:line="240" w:lineRule="auto"/>
        <w:ind w:left="1620"/>
        <w:textAlignment w:val="center"/>
        <w:rPr>
          <w:rFonts w:ascii="Calibri" w:eastAsia="Times New Roman" w:hAnsi="Calibri" w:cs="Times New Roman"/>
          <w:color w:val="000000"/>
          <w:lang w:eastAsia="en-CA"/>
        </w:rPr>
      </w:pPr>
      <w:bookmarkStart w:id="18" w:name="_Toc405221617"/>
      <w:r w:rsidRPr="002879E2">
        <w:rPr>
          <w:rStyle w:val="Heading2Char"/>
          <w:lang w:eastAsia="en-CA"/>
        </w:rPr>
        <w:t>Pacific Coast</w:t>
      </w:r>
      <w:bookmarkEnd w:id="18"/>
      <w:r w:rsidRPr="00324620">
        <w:rPr>
          <w:rFonts w:ascii="Calibri" w:eastAsia="Times New Roman" w:hAnsi="Calibri" w:cs="Times New Roman"/>
          <w:color w:val="000000"/>
          <w:lang w:eastAsia="en-CA"/>
        </w:rPr>
        <w:t xml:space="preserve"> - margin purchases were investment contracts</w:t>
      </w:r>
    </w:p>
    <w:p w:rsidR="00324620" w:rsidRPr="00324620" w:rsidRDefault="00324620" w:rsidP="00233BA4">
      <w:pPr>
        <w:numPr>
          <w:ilvl w:val="1"/>
          <w:numId w:val="4"/>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Selling silver coins</w:t>
      </w:r>
    </w:p>
    <w:p w:rsidR="00324620" w:rsidRPr="00324620" w:rsidRDefault="00324620" w:rsidP="00233BA4">
      <w:pPr>
        <w:numPr>
          <w:ilvl w:val="1"/>
          <w:numId w:val="4"/>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Inevitable increase in silver</w:t>
      </w:r>
    </w:p>
    <w:p w:rsidR="00324620" w:rsidRPr="00324620" w:rsidRDefault="00324620" w:rsidP="00233BA4">
      <w:pPr>
        <w:numPr>
          <w:ilvl w:val="1"/>
          <w:numId w:val="4"/>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Pacific coast got a commission whenever silver was bought or sold from them</w:t>
      </w:r>
    </w:p>
    <w:p w:rsidR="00324620" w:rsidRPr="00324620" w:rsidRDefault="00324620" w:rsidP="00233BA4">
      <w:pPr>
        <w:numPr>
          <w:ilvl w:val="1"/>
          <w:numId w:val="4"/>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You could only buy or sell your coins to or from them </w:t>
      </w:r>
    </w:p>
    <w:p w:rsidR="00324620" w:rsidRPr="00324620" w:rsidRDefault="00324620" w:rsidP="00233BA4">
      <w:pPr>
        <w:numPr>
          <w:ilvl w:val="1"/>
          <w:numId w:val="4"/>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Says that it is a security because this is about speculating the price of silver on the market</w:t>
      </w:r>
    </w:p>
    <w:p w:rsidR="00324620" w:rsidRPr="00324620" w:rsidRDefault="00324620" w:rsidP="00233BA4">
      <w:pPr>
        <w:numPr>
          <w:ilvl w:val="1"/>
          <w:numId w:val="4"/>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Don't need a horizontal structure for common enterprise, can be vertical </w:t>
      </w:r>
    </w:p>
    <w:p w:rsidR="00324620" w:rsidRPr="00324620" w:rsidRDefault="00324620" w:rsidP="00233BA4">
      <w:pPr>
        <w:numPr>
          <w:ilvl w:val="1"/>
          <w:numId w:val="4"/>
        </w:numPr>
        <w:spacing w:after="0" w:line="240" w:lineRule="auto"/>
        <w:ind w:left="2160"/>
        <w:textAlignment w:val="center"/>
        <w:rPr>
          <w:rFonts w:ascii="Calibri" w:eastAsia="Times New Roman" w:hAnsi="Calibri" w:cs="Times New Roman"/>
          <w:color w:val="000000"/>
          <w:lang w:eastAsia="en-CA"/>
        </w:rPr>
      </w:pPr>
      <w:proofErr w:type="spellStart"/>
      <w:r w:rsidRPr="00324620">
        <w:rPr>
          <w:rFonts w:ascii="Calibri" w:eastAsia="Times New Roman" w:hAnsi="Calibri" w:cs="Times New Roman"/>
          <w:color w:val="000000"/>
          <w:lang w:eastAsia="en-CA"/>
        </w:rPr>
        <w:t>Laskin</w:t>
      </w:r>
      <w:proofErr w:type="spellEnd"/>
      <w:r w:rsidRPr="00324620">
        <w:rPr>
          <w:rFonts w:ascii="Calibri" w:eastAsia="Times New Roman" w:hAnsi="Calibri" w:cs="Times New Roman"/>
          <w:color w:val="000000"/>
          <w:lang w:eastAsia="en-CA"/>
        </w:rPr>
        <w:t xml:space="preserve"> dissents:</w:t>
      </w:r>
    </w:p>
    <w:p w:rsidR="00324620" w:rsidRPr="00324620" w:rsidRDefault="00324620" w:rsidP="00233BA4">
      <w:pPr>
        <w:numPr>
          <w:ilvl w:val="2"/>
          <w:numId w:val="4"/>
        </w:numPr>
        <w:spacing w:after="0" w:line="240" w:lineRule="auto"/>
        <w:ind w:left="270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They don't control the value of silver</w:t>
      </w:r>
    </w:p>
    <w:p w:rsidR="00324620" w:rsidRPr="00324620" w:rsidRDefault="00324620" w:rsidP="00233BA4">
      <w:pPr>
        <w:numPr>
          <w:ilvl w:val="2"/>
          <w:numId w:val="4"/>
        </w:numPr>
        <w:spacing w:after="0" w:line="240" w:lineRule="auto"/>
        <w:ind w:left="270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If this is a security, too many things in the world will be a security</w:t>
      </w:r>
    </w:p>
    <w:p w:rsidR="00324620" w:rsidRPr="00324620" w:rsidRDefault="00324620" w:rsidP="00233BA4">
      <w:pPr>
        <w:numPr>
          <w:ilvl w:val="2"/>
          <w:numId w:val="4"/>
        </w:numPr>
        <w:spacing w:after="0" w:line="240" w:lineRule="auto"/>
        <w:ind w:left="270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The market is what determines the return of money, not pacific coast </w:t>
      </w:r>
    </w:p>
    <w:p w:rsidR="00324620" w:rsidRPr="00324620" w:rsidRDefault="00324620" w:rsidP="00233BA4">
      <w:pPr>
        <w:numPr>
          <w:ilvl w:val="0"/>
          <w:numId w:val="4"/>
        </w:numPr>
        <w:spacing w:after="0" w:line="240" w:lineRule="auto"/>
        <w:ind w:left="1620"/>
        <w:textAlignment w:val="center"/>
        <w:rPr>
          <w:rFonts w:ascii="Calibri" w:eastAsia="Times New Roman" w:hAnsi="Calibri" w:cs="Times New Roman"/>
          <w:color w:val="000000"/>
          <w:lang w:eastAsia="en-CA"/>
        </w:rPr>
      </w:pPr>
      <w:bookmarkStart w:id="19" w:name="_Toc405221618"/>
      <w:proofErr w:type="spellStart"/>
      <w:r w:rsidRPr="002879E2">
        <w:rPr>
          <w:rStyle w:val="Heading2Char"/>
          <w:lang w:eastAsia="en-CA"/>
        </w:rPr>
        <w:t>Lazerman</w:t>
      </w:r>
      <w:bookmarkEnd w:id="19"/>
      <w:proofErr w:type="spellEnd"/>
      <w:r w:rsidRPr="00324620">
        <w:rPr>
          <w:rFonts w:ascii="Calibri" w:eastAsia="Times New Roman" w:hAnsi="Calibri" w:cs="Times New Roman"/>
          <w:color w:val="000000"/>
          <w:lang w:eastAsia="en-CA"/>
        </w:rPr>
        <w:t>- BCCA 1985</w:t>
      </w:r>
    </w:p>
    <w:p w:rsidR="00324620" w:rsidRPr="00324620" w:rsidRDefault="00324620" w:rsidP="00233BA4">
      <w:pPr>
        <w:numPr>
          <w:ilvl w:val="1"/>
          <w:numId w:val="4"/>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Silver bar exchange</w:t>
      </w:r>
    </w:p>
    <w:p w:rsidR="00324620" w:rsidRPr="00324620" w:rsidRDefault="00324620" w:rsidP="00233BA4">
      <w:pPr>
        <w:numPr>
          <w:ilvl w:val="1"/>
          <w:numId w:val="4"/>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Segregated one person's silver bars from the other</w:t>
      </w:r>
    </w:p>
    <w:p w:rsidR="00324620" w:rsidRPr="00324620" w:rsidRDefault="00324620" w:rsidP="00233BA4">
      <w:pPr>
        <w:numPr>
          <w:ilvl w:val="1"/>
          <w:numId w:val="4"/>
        </w:numPr>
        <w:spacing w:after="0" w:line="240" w:lineRule="auto"/>
        <w:ind w:left="2160"/>
        <w:textAlignment w:val="center"/>
        <w:rPr>
          <w:rFonts w:ascii="Calibri" w:eastAsia="Times New Roman" w:hAnsi="Calibri" w:cs="Times New Roman"/>
          <w:color w:val="000000"/>
          <w:lang w:eastAsia="en-CA"/>
        </w:rPr>
      </w:pPr>
      <w:r w:rsidRPr="00324620">
        <w:rPr>
          <w:rFonts w:ascii="Calibri" w:eastAsia="Times New Roman" w:hAnsi="Calibri" w:cs="Times New Roman"/>
          <w:color w:val="000000"/>
          <w:lang w:eastAsia="en-CA"/>
        </w:rPr>
        <w:t xml:space="preserve">Didn't share common enterprise because they were each person's bars </w:t>
      </w:r>
    </w:p>
    <w:p w:rsidR="00324620" w:rsidRPr="00324620" w:rsidRDefault="00324620" w:rsidP="001E6395">
      <w:pPr>
        <w:pStyle w:val="Heading3"/>
        <w:ind w:firstLine="720"/>
        <w:rPr>
          <w:rFonts w:eastAsia="Times New Roman"/>
          <w:highlight w:val="cyan"/>
          <w:lang w:eastAsia="en-CA"/>
        </w:rPr>
      </w:pPr>
      <w:bookmarkStart w:id="20" w:name="_Toc405221619"/>
      <w:r w:rsidRPr="00324620">
        <w:rPr>
          <w:rFonts w:eastAsia="Times New Roman"/>
          <w:highlight w:val="cyan"/>
          <w:lang w:eastAsia="en-CA"/>
        </w:rPr>
        <w:t>An interest in an Oil, Gas, or Mining Claim</w:t>
      </w:r>
      <w:bookmarkEnd w:id="20"/>
    </w:p>
    <w:p w:rsidR="00324620" w:rsidRPr="006C2492" w:rsidRDefault="00324620"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"certificate of interest in an oil, natural gas or mining lease, claim or royalty voting trust certificate" and "oil or natural gas royalties or leases or fractional or other interest" in either</w:t>
      </w:r>
    </w:p>
    <w:p w:rsidR="00324620" w:rsidRPr="00324620" w:rsidRDefault="00324620" w:rsidP="00324620">
      <w:pPr>
        <w:spacing w:after="0" w:line="240" w:lineRule="auto"/>
        <w:textAlignment w:val="center"/>
        <w:rPr>
          <w:rFonts w:ascii="Calibri" w:eastAsia="Times New Roman" w:hAnsi="Calibri" w:cs="Times New Roman"/>
          <w:color w:val="000000"/>
          <w:lang w:eastAsia="en-CA"/>
        </w:rPr>
      </w:pPr>
    </w:p>
    <w:p w:rsidR="00324620" w:rsidRPr="000F5717" w:rsidRDefault="002879E2" w:rsidP="000F5717">
      <w:pPr>
        <w:pStyle w:val="Heading4"/>
      </w:pPr>
      <w:bookmarkStart w:id="21" w:name="_Toc405221620"/>
      <w:r w:rsidRPr="003E2496">
        <w:rPr>
          <w:highlight w:val="yellow"/>
        </w:rPr>
        <w:t>TRADE</w:t>
      </w:r>
      <w:r w:rsidR="000F5717">
        <w:t xml:space="preserve"> defined in s.1 of </w:t>
      </w:r>
      <w:r w:rsidR="000F5717">
        <w:rPr>
          <w:i/>
        </w:rPr>
        <w:t>Act</w:t>
      </w:r>
      <w:bookmarkEnd w:id="21"/>
    </w:p>
    <w:p w:rsidR="000F5717" w:rsidRPr="006C2492" w:rsidRDefault="000F5717"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 xml:space="preserve">The broker is the trader, pulls the broker into it and makes them liable (called registrant) </w:t>
      </w:r>
    </w:p>
    <w:p w:rsidR="000F5717" w:rsidRPr="006C2492" w:rsidRDefault="000F5717" w:rsidP="006C2492">
      <w:pPr>
        <w:pStyle w:val="Heading3"/>
        <w:ind w:firstLine="720"/>
        <w:rPr>
          <w:rFonts w:eastAsia="Times New Roman"/>
          <w:highlight w:val="cyan"/>
          <w:lang w:eastAsia="en-CA"/>
        </w:rPr>
      </w:pPr>
      <w:bookmarkStart w:id="22" w:name="_Toc405221621"/>
      <w:r w:rsidRPr="006C2492">
        <w:rPr>
          <w:rFonts w:eastAsia="Times New Roman"/>
          <w:highlight w:val="cyan"/>
          <w:lang w:eastAsia="en-CA"/>
        </w:rPr>
        <w:t>A disposition of a securit</w:t>
      </w:r>
      <w:r w:rsidR="006C2492" w:rsidRPr="006C2492">
        <w:rPr>
          <w:rFonts w:eastAsia="Times New Roman"/>
          <w:highlight w:val="cyan"/>
          <w:lang w:eastAsia="en-CA"/>
        </w:rPr>
        <w:t xml:space="preserve">y for </w:t>
      </w:r>
      <w:r w:rsidR="006C2492" w:rsidRPr="006C2492">
        <w:rPr>
          <w:rFonts w:eastAsia="Times New Roman"/>
          <w:highlight w:val="cyan"/>
          <w:u w:val="single"/>
          <w:lang w:eastAsia="en-CA"/>
        </w:rPr>
        <w:t>valuable consideration</w:t>
      </w:r>
      <w:bookmarkEnd w:id="22"/>
      <w:r w:rsidR="006C2492" w:rsidRPr="006C2492">
        <w:rPr>
          <w:rFonts w:eastAsia="Times New Roman"/>
          <w:highlight w:val="cyan"/>
          <w:lang w:eastAsia="en-CA"/>
        </w:rPr>
        <w:t xml:space="preserve"> </w:t>
      </w:r>
    </w:p>
    <w:p w:rsidR="000F5717" w:rsidRPr="006C2492" w:rsidRDefault="000F5717"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 xml:space="preserve">Includes "any sale or disposition of a security for valuable consideration", regardless of the method of payment, "but does not include a purchase of a security or… a transfer, pledge, or encumbrance of securities for the purpose of giving collateral for a </w:t>
      </w:r>
      <w:r w:rsidRPr="006C2492">
        <w:rPr>
          <w:rFonts w:ascii="Calibri" w:eastAsia="Times New Roman" w:hAnsi="Calibri" w:cs="Times New Roman"/>
          <w:i/>
          <w:iCs/>
          <w:color w:val="000000"/>
          <w:lang w:eastAsia="en-CA"/>
        </w:rPr>
        <w:t xml:space="preserve">bona fide </w:t>
      </w:r>
      <w:r w:rsidRPr="006C2492">
        <w:rPr>
          <w:rFonts w:ascii="Calibri" w:eastAsia="Times New Roman" w:hAnsi="Calibri" w:cs="Times New Roman"/>
          <w:color w:val="000000"/>
          <w:lang w:eastAsia="en-CA"/>
        </w:rPr>
        <w:t>debt". It is a trade to sell a security but not a trade to buy a security</w:t>
      </w:r>
    </w:p>
    <w:p w:rsidR="000F5717" w:rsidRPr="006C2492" w:rsidRDefault="000F5717"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 xml:space="preserve">A disposition of a security is not a trade if the transferee does not provide valuable consideration - </w:t>
      </w:r>
      <w:r w:rsidRPr="006C2492">
        <w:rPr>
          <w:rFonts w:ascii="Calibri" w:eastAsia="Times New Roman" w:hAnsi="Calibri" w:cs="Times New Roman"/>
          <w:i/>
          <w:iCs/>
          <w:color w:val="000000"/>
          <w:lang w:eastAsia="en-CA"/>
        </w:rPr>
        <w:t xml:space="preserve">Re Anchor Machine &amp; Manufacturing Ltd. </w:t>
      </w:r>
    </w:p>
    <w:p w:rsidR="000F5717" w:rsidRPr="006C2492" w:rsidRDefault="000F5717" w:rsidP="006C2492">
      <w:pPr>
        <w:pStyle w:val="Heading3"/>
        <w:ind w:firstLine="720"/>
        <w:rPr>
          <w:rFonts w:eastAsia="Times New Roman"/>
          <w:highlight w:val="cyan"/>
          <w:lang w:eastAsia="en-CA"/>
        </w:rPr>
      </w:pPr>
      <w:bookmarkStart w:id="23" w:name="_Toc405221622"/>
      <w:r w:rsidRPr="006C2492">
        <w:rPr>
          <w:rFonts w:eastAsia="Times New Roman"/>
          <w:highlight w:val="cyan"/>
          <w:lang w:eastAsia="en-CA"/>
        </w:rPr>
        <w:t xml:space="preserve">Entering into or </w:t>
      </w:r>
      <w:proofErr w:type="gramStart"/>
      <w:r w:rsidRPr="006C2492">
        <w:rPr>
          <w:rFonts w:eastAsia="Times New Roman"/>
          <w:highlight w:val="cyan"/>
          <w:lang w:eastAsia="en-CA"/>
        </w:rPr>
        <w:t>Dispos</w:t>
      </w:r>
      <w:r w:rsidR="006C2492" w:rsidRPr="006C2492">
        <w:rPr>
          <w:rFonts w:eastAsia="Times New Roman"/>
          <w:highlight w:val="cyan"/>
          <w:lang w:eastAsia="en-CA"/>
        </w:rPr>
        <w:t>ing</w:t>
      </w:r>
      <w:proofErr w:type="gramEnd"/>
      <w:r w:rsidR="006C2492" w:rsidRPr="006C2492">
        <w:rPr>
          <w:rFonts w:eastAsia="Times New Roman"/>
          <w:highlight w:val="cyan"/>
          <w:lang w:eastAsia="en-CA"/>
        </w:rPr>
        <w:t xml:space="preserve"> of a Derivative (future)</w:t>
      </w:r>
      <w:bookmarkEnd w:id="23"/>
      <w:r w:rsidR="006C2492" w:rsidRPr="006C2492">
        <w:rPr>
          <w:rFonts w:eastAsia="Times New Roman"/>
          <w:highlight w:val="cyan"/>
          <w:lang w:eastAsia="en-CA"/>
        </w:rPr>
        <w:t xml:space="preserve"> </w:t>
      </w:r>
    </w:p>
    <w:p w:rsidR="000F5717" w:rsidRPr="006C2492" w:rsidRDefault="000F5717"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"Entering into a derivative or making a material amendment to, terminating, assigning, selling or otherwise acquiring or disposing of a derivative"</w:t>
      </w:r>
    </w:p>
    <w:p w:rsidR="000F5717" w:rsidRPr="006C2492" w:rsidRDefault="000F5717" w:rsidP="00233BA4">
      <w:pPr>
        <w:pStyle w:val="ListParagraph"/>
        <w:numPr>
          <w:ilvl w:val="2"/>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Includes acquisitions of derivatives</w:t>
      </w:r>
    </w:p>
    <w:p w:rsidR="000F5717" w:rsidRPr="006C2492" w:rsidRDefault="000F5717" w:rsidP="00233BA4">
      <w:pPr>
        <w:pStyle w:val="ListParagraph"/>
        <w:numPr>
          <w:ilvl w:val="2"/>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 xml:space="preserve">Also contains no requirement that the disposition be for valuable consideration </w:t>
      </w:r>
    </w:p>
    <w:p w:rsidR="000F5717" w:rsidRPr="006C2492" w:rsidRDefault="000F5717" w:rsidP="00233BA4">
      <w:pPr>
        <w:pStyle w:val="ListParagraph"/>
        <w:numPr>
          <w:ilvl w:val="2"/>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An act performed by a trader through a marketplace</w:t>
      </w:r>
    </w:p>
    <w:p w:rsidR="000F5717" w:rsidRPr="006C2492" w:rsidRDefault="000F5717"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"any participation as a trader in any transaction in a security…through the facilities of an exchange"</w:t>
      </w:r>
    </w:p>
    <w:p w:rsidR="000F5717" w:rsidRPr="006C2492" w:rsidRDefault="000F5717"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Captures activities of an agent or broker</w:t>
      </w:r>
    </w:p>
    <w:p w:rsidR="000F5717" w:rsidRPr="006C2492" w:rsidRDefault="000F5717" w:rsidP="006C2492">
      <w:pPr>
        <w:pStyle w:val="ListParagraph"/>
        <w:spacing w:after="0" w:line="240" w:lineRule="auto"/>
        <w:textAlignment w:val="center"/>
        <w:rPr>
          <w:rFonts w:ascii="Calibri" w:eastAsia="Times New Roman" w:hAnsi="Calibri" w:cs="Times New Roman"/>
          <w:color w:val="000000"/>
          <w:highlight w:val="cyan"/>
          <w:lang w:eastAsia="en-CA"/>
        </w:rPr>
      </w:pPr>
      <w:bookmarkStart w:id="24" w:name="_Toc405221623"/>
      <w:r w:rsidRPr="006C2492">
        <w:rPr>
          <w:rStyle w:val="Heading3Char"/>
          <w:highlight w:val="cyan"/>
          <w:lang w:eastAsia="en-CA"/>
        </w:rPr>
        <w:t>Participation as a trader in a transaction</w:t>
      </w:r>
      <w:bookmarkEnd w:id="24"/>
      <w:r w:rsidRPr="006C2492">
        <w:rPr>
          <w:rFonts w:ascii="Calibri" w:eastAsia="Times New Roman" w:hAnsi="Calibri" w:cs="Times New Roman"/>
          <w:color w:val="000000"/>
          <w:highlight w:val="cyan"/>
          <w:lang w:eastAsia="en-CA"/>
        </w:rPr>
        <w:t xml:space="preserve"> </w:t>
      </w:r>
      <w:r w:rsidRPr="006C2492">
        <w:rPr>
          <w:rFonts w:ascii="Calibri" w:eastAsia="Times New Roman" w:hAnsi="Calibri" w:cs="Times New Roman"/>
          <w:color w:val="000000"/>
          <w:lang w:eastAsia="en-CA"/>
        </w:rPr>
        <w:t>in a security or exchange contract made on or through the facilities of an exchange or reported through the facilities of a quotati</w:t>
      </w:r>
      <w:r w:rsidR="006C2492" w:rsidRPr="006C2492">
        <w:rPr>
          <w:rFonts w:ascii="Calibri" w:eastAsia="Times New Roman" w:hAnsi="Calibri" w:cs="Times New Roman"/>
          <w:color w:val="000000"/>
          <w:lang w:eastAsia="en-CA"/>
        </w:rPr>
        <w:t xml:space="preserve">on and trade reporting system </w:t>
      </w:r>
    </w:p>
    <w:p w:rsidR="000F5717" w:rsidRPr="006C2492" w:rsidRDefault="000F5717" w:rsidP="006C2492">
      <w:pPr>
        <w:pStyle w:val="Heading3"/>
        <w:ind w:firstLine="720"/>
        <w:rPr>
          <w:rFonts w:eastAsia="Times New Roman"/>
          <w:highlight w:val="cyan"/>
          <w:lang w:eastAsia="en-CA"/>
        </w:rPr>
      </w:pPr>
      <w:bookmarkStart w:id="25" w:name="_Toc405221624"/>
      <w:r w:rsidRPr="006C2492">
        <w:rPr>
          <w:rFonts w:eastAsia="Times New Roman"/>
          <w:highlight w:val="cyan"/>
          <w:lang w:eastAsia="en-CA"/>
        </w:rPr>
        <w:lastRenderedPageBreak/>
        <w:t>A receipt by a dealer of an order</w:t>
      </w:r>
      <w:bookmarkEnd w:id="25"/>
      <w:r w:rsidRPr="006C2492">
        <w:rPr>
          <w:rFonts w:eastAsia="Times New Roman"/>
          <w:highlight w:val="cyan"/>
          <w:lang w:eastAsia="en-CA"/>
        </w:rPr>
        <w:t xml:space="preserve"> </w:t>
      </w:r>
    </w:p>
    <w:p w:rsidR="000F5717" w:rsidRPr="006C2492" w:rsidRDefault="000F5717"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 xml:space="preserve">"receipt by a registrant of an order to buy or sell a security" </w:t>
      </w:r>
    </w:p>
    <w:p w:rsidR="000F5717" w:rsidRPr="006C2492" w:rsidRDefault="000F5717" w:rsidP="00233BA4">
      <w:pPr>
        <w:pStyle w:val="ListParagraph"/>
        <w:numPr>
          <w:ilvl w:val="2"/>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 xml:space="preserve">Occurs when a broker </w:t>
      </w:r>
      <w:r w:rsidRPr="006C2492">
        <w:rPr>
          <w:rFonts w:ascii="Calibri" w:eastAsia="Times New Roman" w:hAnsi="Calibri" w:cs="Times New Roman"/>
          <w:i/>
          <w:iCs/>
          <w:color w:val="000000"/>
          <w:lang w:eastAsia="en-CA"/>
        </w:rPr>
        <w:t>receives</w:t>
      </w:r>
      <w:r w:rsidRPr="006C2492">
        <w:rPr>
          <w:rFonts w:ascii="Calibri" w:eastAsia="Times New Roman" w:hAnsi="Calibri" w:cs="Times New Roman"/>
          <w:color w:val="000000"/>
          <w:lang w:eastAsia="en-CA"/>
        </w:rPr>
        <w:t xml:space="preserve"> the order</w:t>
      </w:r>
    </w:p>
    <w:p w:rsidR="000F5717" w:rsidRPr="00C35CB0" w:rsidRDefault="000F5717" w:rsidP="005B79B8">
      <w:pPr>
        <w:spacing w:after="0" w:line="240" w:lineRule="auto"/>
        <w:ind w:left="720"/>
      </w:pPr>
      <w:bookmarkStart w:id="26" w:name="_Toc405221625"/>
      <w:r w:rsidRPr="00C35CB0">
        <w:rPr>
          <w:rStyle w:val="Heading3Char"/>
          <w:highlight w:val="cyan"/>
        </w:rPr>
        <w:t>A transfer or pledge of securities</w:t>
      </w:r>
      <w:bookmarkEnd w:id="26"/>
      <w:r w:rsidRPr="00C35CB0">
        <w:t xml:space="preserve"> from a control person's holdings for the purpose of</w:t>
      </w:r>
      <w:r w:rsidR="006C2492" w:rsidRPr="00C35CB0">
        <w:t xml:space="preserve"> giving collateral for a debt </w:t>
      </w:r>
    </w:p>
    <w:p w:rsidR="000F5717" w:rsidRPr="006C2492" w:rsidRDefault="000F5717" w:rsidP="00233BA4">
      <w:pPr>
        <w:pStyle w:val="ListParagraph"/>
        <w:numPr>
          <w:ilvl w:val="1"/>
          <w:numId w:val="4"/>
        </w:numPr>
        <w:spacing w:after="0" w:line="240" w:lineRule="auto"/>
        <w:ind w:left="1434" w:hanging="357"/>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 xml:space="preserve">Any "transfer, pledge or </w:t>
      </w:r>
      <w:proofErr w:type="spellStart"/>
      <w:r w:rsidRPr="006C2492">
        <w:rPr>
          <w:rFonts w:ascii="Calibri" w:eastAsia="Times New Roman" w:hAnsi="Calibri" w:cs="Times New Roman"/>
          <w:color w:val="000000"/>
          <w:lang w:eastAsia="en-CA"/>
        </w:rPr>
        <w:t>encumbrancing</w:t>
      </w:r>
      <w:proofErr w:type="spellEnd"/>
      <w:r w:rsidRPr="006C2492">
        <w:rPr>
          <w:rFonts w:ascii="Calibri" w:eastAsia="Times New Roman" w:hAnsi="Calibri" w:cs="Times New Roman"/>
          <w:color w:val="000000"/>
          <w:lang w:eastAsia="en-CA"/>
        </w:rPr>
        <w:t xml:space="preserve"> of securities of an issuer from the holdings of a control person for the purpose of giving collateral for a </w:t>
      </w:r>
      <w:r w:rsidRPr="006C2492">
        <w:rPr>
          <w:rFonts w:ascii="Calibri" w:eastAsia="Times New Roman" w:hAnsi="Calibri" w:cs="Times New Roman"/>
          <w:i/>
          <w:iCs/>
          <w:color w:val="000000"/>
          <w:lang w:eastAsia="en-CA"/>
        </w:rPr>
        <w:t>bona fide</w:t>
      </w:r>
      <w:r w:rsidRPr="006C2492">
        <w:rPr>
          <w:rFonts w:ascii="Calibri" w:eastAsia="Times New Roman" w:hAnsi="Calibri" w:cs="Times New Roman"/>
          <w:color w:val="000000"/>
          <w:lang w:eastAsia="en-CA"/>
        </w:rPr>
        <w:t xml:space="preserve"> debt" is also a trade. </w:t>
      </w:r>
    </w:p>
    <w:p w:rsidR="000F5717" w:rsidRPr="006C2492" w:rsidRDefault="000F5717" w:rsidP="00233BA4">
      <w:pPr>
        <w:pStyle w:val="ListParagraph"/>
        <w:numPr>
          <w:ilvl w:val="2"/>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A "</w:t>
      </w:r>
      <w:r w:rsidRPr="00EF293E">
        <w:rPr>
          <w:rFonts w:ascii="Calibri" w:eastAsia="Times New Roman" w:hAnsi="Calibri" w:cs="Times New Roman"/>
          <w:b/>
          <w:color w:val="000000"/>
          <w:lang w:eastAsia="en-CA"/>
        </w:rPr>
        <w:t>control person</w:t>
      </w:r>
      <w:r w:rsidRPr="006C2492">
        <w:rPr>
          <w:rFonts w:ascii="Calibri" w:eastAsia="Times New Roman" w:hAnsi="Calibri" w:cs="Times New Roman"/>
          <w:color w:val="000000"/>
          <w:lang w:eastAsia="en-CA"/>
        </w:rPr>
        <w:t>" is a person who can materially affect the control of an issuer (or has more than 20 per cent of an issuer's voting rights).</w:t>
      </w:r>
    </w:p>
    <w:p w:rsidR="000F5717" w:rsidRPr="006C2492" w:rsidRDefault="000F5717" w:rsidP="006C2492">
      <w:pPr>
        <w:pStyle w:val="Heading3"/>
        <w:ind w:firstLine="720"/>
        <w:rPr>
          <w:rFonts w:eastAsia="Times New Roman"/>
          <w:lang w:eastAsia="en-CA"/>
        </w:rPr>
      </w:pPr>
      <w:bookmarkStart w:id="27" w:name="_Toc405221626"/>
      <w:r w:rsidRPr="006C2492">
        <w:rPr>
          <w:rFonts w:eastAsia="Times New Roman"/>
          <w:highlight w:val="cyan"/>
          <w:lang w:eastAsia="en-CA"/>
        </w:rPr>
        <w:t>An Act in Furtherance of a Trade</w:t>
      </w:r>
      <w:bookmarkEnd w:id="27"/>
    </w:p>
    <w:p w:rsidR="000F5717" w:rsidRPr="006C2492" w:rsidRDefault="000F5717"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 xml:space="preserve">Any "act, advertisement, solicitation, conduct or negotiation directly in furtherance of any of the other branches is itself a trade". </w:t>
      </w:r>
    </w:p>
    <w:p w:rsidR="000F5717" w:rsidRPr="006C2492" w:rsidRDefault="000F5717"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No actual trade need ever be completed for there to be a "trade" under this branch</w:t>
      </w:r>
    </w:p>
    <w:p w:rsidR="000F5717" w:rsidRPr="00715B1C" w:rsidRDefault="000F5717"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6C2492">
        <w:rPr>
          <w:rFonts w:ascii="Calibri" w:eastAsia="Times New Roman" w:hAnsi="Calibri" w:cs="Times New Roman"/>
          <w:color w:val="000000"/>
          <w:lang w:eastAsia="en-CA"/>
        </w:rPr>
        <w:t xml:space="preserve">Question of fact and context - </w:t>
      </w:r>
      <w:r w:rsidRPr="006C2492">
        <w:rPr>
          <w:rFonts w:ascii="Calibri" w:eastAsia="Times New Roman" w:hAnsi="Calibri" w:cs="Times New Roman"/>
          <w:i/>
          <w:iCs/>
          <w:color w:val="000000"/>
          <w:lang w:eastAsia="en-CA"/>
        </w:rPr>
        <w:t xml:space="preserve">Re Costello </w:t>
      </w:r>
    </w:p>
    <w:p w:rsidR="00715B1C" w:rsidRDefault="00715B1C" w:rsidP="00715B1C">
      <w:pPr>
        <w:spacing w:after="0" w:line="240" w:lineRule="auto"/>
        <w:textAlignment w:val="center"/>
        <w:rPr>
          <w:rFonts w:ascii="Calibri" w:eastAsia="Times New Roman" w:hAnsi="Calibri" w:cs="Times New Roman"/>
          <w:color w:val="000000"/>
          <w:lang w:eastAsia="en-CA"/>
        </w:rPr>
      </w:pPr>
    </w:p>
    <w:p w:rsidR="00715B1C" w:rsidRDefault="00715B1C" w:rsidP="00715B1C">
      <w:pPr>
        <w:pStyle w:val="Heading3"/>
        <w:rPr>
          <w:rFonts w:eastAsia="Times New Roman"/>
          <w:lang w:eastAsia="en-CA"/>
        </w:rPr>
      </w:pPr>
      <w:bookmarkStart w:id="28" w:name="_Toc405221627"/>
      <w:r>
        <w:rPr>
          <w:rFonts w:eastAsia="Times New Roman"/>
          <w:lang w:eastAsia="en-CA"/>
        </w:rPr>
        <w:t>Geographical Limitations</w:t>
      </w:r>
      <w:bookmarkEnd w:id="28"/>
    </w:p>
    <w:p w:rsidR="00715B1C" w:rsidRPr="00715B1C" w:rsidRDefault="00715B1C" w:rsidP="00715B1C">
      <w:pPr>
        <w:spacing w:after="0" w:line="240" w:lineRule="auto"/>
        <w:textAlignment w:val="center"/>
        <w:rPr>
          <w:rFonts w:ascii="Calibri" w:eastAsia="Times New Roman" w:hAnsi="Calibri" w:cs="Times New Roman"/>
          <w:b/>
          <w:color w:val="000000"/>
          <w:lang w:eastAsia="en-CA"/>
        </w:rPr>
      </w:pPr>
    </w:p>
    <w:p w:rsidR="000F5717" w:rsidRPr="00B333DA" w:rsidRDefault="000F5717" w:rsidP="00233BA4">
      <w:pPr>
        <w:pStyle w:val="ListParagraph"/>
        <w:numPr>
          <w:ilvl w:val="0"/>
          <w:numId w:val="4"/>
        </w:numPr>
        <w:spacing w:after="0" w:line="240" w:lineRule="auto"/>
        <w:textAlignment w:val="center"/>
        <w:rPr>
          <w:rFonts w:ascii="Calibri" w:eastAsia="Times New Roman" w:hAnsi="Calibri" w:cs="Times New Roman"/>
          <w:color w:val="000000"/>
          <w:lang w:eastAsia="en-CA"/>
        </w:rPr>
      </w:pPr>
      <w:r w:rsidRPr="00B333DA">
        <w:rPr>
          <w:rFonts w:ascii="Calibri" w:eastAsia="Times New Roman" w:hAnsi="Calibri" w:cs="Times New Roman"/>
          <w:color w:val="000000"/>
          <w:lang w:eastAsia="en-CA"/>
        </w:rPr>
        <w:t>If the trade crosses provincial borders, then very often it is the buyer's jurisdiction, since it is largely based on consumer protection</w:t>
      </w:r>
    </w:p>
    <w:p w:rsidR="000F5717" w:rsidRPr="00B333DA" w:rsidRDefault="000F5717" w:rsidP="00233BA4">
      <w:pPr>
        <w:pStyle w:val="ListParagraph"/>
        <w:numPr>
          <w:ilvl w:val="0"/>
          <w:numId w:val="4"/>
        </w:numPr>
        <w:spacing w:after="0" w:line="240" w:lineRule="auto"/>
        <w:textAlignment w:val="center"/>
        <w:rPr>
          <w:rFonts w:ascii="Calibri" w:eastAsia="Times New Roman" w:hAnsi="Calibri" w:cs="Times New Roman"/>
          <w:color w:val="000000"/>
          <w:lang w:eastAsia="en-CA"/>
        </w:rPr>
      </w:pPr>
      <w:r w:rsidRPr="00B333DA">
        <w:rPr>
          <w:rFonts w:ascii="Calibri" w:eastAsia="Times New Roman" w:hAnsi="Calibri" w:cs="Times New Roman"/>
          <w:color w:val="000000"/>
          <w:lang w:eastAsia="en-CA"/>
        </w:rPr>
        <w:t xml:space="preserve">If trade crosses international borders, then the US will assert their jurisdictional laws </w:t>
      </w:r>
    </w:p>
    <w:p w:rsidR="000F5717" w:rsidRPr="00B333DA" w:rsidRDefault="000F5717" w:rsidP="00233BA4">
      <w:pPr>
        <w:pStyle w:val="ListParagraph"/>
        <w:numPr>
          <w:ilvl w:val="0"/>
          <w:numId w:val="4"/>
        </w:numPr>
        <w:spacing w:after="0" w:line="240" w:lineRule="auto"/>
        <w:textAlignment w:val="center"/>
        <w:rPr>
          <w:rFonts w:ascii="Calibri" w:eastAsia="Times New Roman" w:hAnsi="Calibri" w:cs="Times New Roman"/>
          <w:color w:val="000000"/>
          <w:lang w:eastAsia="en-CA"/>
        </w:rPr>
      </w:pPr>
      <w:r w:rsidRPr="00B333DA">
        <w:rPr>
          <w:rFonts w:ascii="Calibri" w:eastAsia="Times New Roman" w:hAnsi="Calibri" w:cs="Times New Roman"/>
          <w:color w:val="000000"/>
          <w:lang w:eastAsia="en-CA"/>
        </w:rPr>
        <w:t>A transaction that involves these is subject to the full range of securities regulation</w:t>
      </w:r>
    </w:p>
    <w:p w:rsidR="000F5717" w:rsidRPr="00B333DA" w:rsidRDefault="000F5717" w:rsidP="00233BA4">
      <w:pPr>
        <w:pStyle w:val="ListParagraph"/>
        <w:numPr>
          <w:ilvl w:val="0"/>
          <w:numId w:val="4"/>
        </w:numPr>
        <w:spacing w:after="0" w:line="240" w:lineRule="auto"/>
        <w:textAlignment w:val="center"/>
        <w:rPr>
          <w:rFonts w:ascii="Calibri" w:eastAsia="Times New Roman" w:hAnsi="Calibri" w:cs="Times New Roman"/>
          <w:color w:val="000000"/>
          <w:lang w:eastAsia="en-CA"/>
        </w:rPr>
      </w:pPr>
      <w:r w:rsidRPr="00B333DA">
        <w:rPr>
          <w:rFonts w:ascii="Calibri" w:eastAsia="Times New Roman" w:hAnsi="Calibri" w:cs="Times New Roman"/>
          <w:color w:val="000000"/>
          <w:lang w:eastAsia="en-CA"/>
        </w:rPr>
        <w:t>Definitions are over broad to avoid excluding anything</w:t>
      </w:r>
    </w:p>
    <w:p w:rsidR="000F5717" w:rsidRPr="00B333DA" w:rsidRDefault="000F5717" w:rsidP="00233BA4">
      <w:pPr>
        <w:pStyle w:val="ListParagraph"/>
        <w:numPr>
          <w:ilvl w:val="1"/>
          <w:numId w:val="4"/>
        </w:numPr>
        <w:spacing w:after="0" w:line="240" w:lineRule="auto"/>
        <w:textAlignment w:val="center"/>
        <w:rPr>
          <w:rFonts w:ascii="Calibri" w:eastAsia="Times New Roman" w:hAnsi="Calibri" w:cs="Times New Roman"/>
          <w:color w:val="000000"/>
          <w:lang w:eastAsia="en-CA"/>
        </w:rPr>
      </w:pPr>
      <w:r w:rsidRPr="00B333DA">
        <w:rPr>
          <w:rFonts w:ascii="Calibri" w:eastAsia="Times New Roman" w:hAnsi="Calibri" w:cs="Times New Roman"/>
          <w:color w:val="000000"/>
          <w:lang w:eastAsia="en-CA"/>
        </w:rPr>
        <w:t>Exclusions are set out in legislation - "catch-then-exclude" strategy</w:t>
      </w:r>
    </w:p>
    <w:p w:rsidR="000F5717" w:rsidRPr="000F5717" w:rsidRDefault="000F5717" w:rsidP="000F5717"/>
    <w:p w:rsidR="00324620" w:rsidRDefault="00B333DA" w:rsidP="00B333DA">
      <w:pPr>
        <w:pStyle w:val="Heading4"/>
      </w:pPr>
      <w:bookmarkStart w:id="29" w:name="_Toc405221628"/>
      <w:r w:rsidRPr="00B333DA">
        <w:rPr>
          <w:highlight w:val="yellow"/>
        </w:rPr>
        <w:t>DISTRIBUTION</w:t>
      </w:r>
      <w:bookmarkEnd w:id="29"/>
    </w:p>
    <w:p w:rsidR="00B333DA" w:rsidRDefault="00B333DA" w:rsidP="00B333DA"/>
    <w:p w:rsidR="00B333DA" w:rsidRDefault="00B333DA" w:rsidP="00233BA4">
      <w:pPr>
        <w:pStyle w:val="ListParagraph"/>
        <w:numPr>
          <w:ilvl w:val="0"/>
          <w:numId w:val="4"/>
        </w:numPr>
      </w:pPr>
      <w:r>
        <w:t>All distributions are trades, in that they have transfer of security for valuable consideration, but not all trades are distributions</w:t>
      </w:r>
    </w:p>
    <w:p w:rsidR="00B333DA" w:rsidRDefault="00B333DA" w:rsidP="00233BA4">
      <w:pPr>
        <w:pStyle w:val="ListParagraph"/>
        <w:numPr>
          <w:ilvl w:val="0"/>
          <w:numId w:val="4"/>
        </w:numPr>
        <w:spacing w:after="0"/>
      </w:pPr>
      <w:r>
        <w:t>Only to primary market</w:t>
      </w:r>
    </w:p>
    <w:p w:rsidR="003D561B" w:rsidRDefault="003D561B" w:rsidP="003D561B">
      <w:pPr>
        <w:pStyle w:val="ListParagraph"/>
        <w:spacing w:after="0"/>
      </w:pPr>
    </w:p>
    <w:p w:rsidR="003D561B" w:rsidRPr="003D561B" w:rsidRDefault="003D561B" w:rsidP="003D561B">
      <w:pPr>
        <w:spacing w:after="0" w:line="240" w:lineRule="auto"/>
        <w:ind w:firstLine="360"/>
        <w:textAlignment w:val="center"/>
        <w:rPr>
          <w:rFonts w:ascii="Calibri" w:eastAsia="Times New Roman" w:hAnsi="Calibri" w:cs="Times New Roman"/>
          <w:color w:val="000000"/>
          <w:lang w:eastAsia="en-CA"/>
        </w:rPr>
      </w:pPr>
      <w:bookmarkStart w:id="30" w:name="_Toc405221629"/>
      <w:r w:rsidRPr="003D561B">
        <w:rPr>
          <w:rStyle w:val="Heading3Char"/>
          <w:lang w:eastAsia="en-CA"/>
        </w:rPr>
        <w:t>Criteria</w:t>
      </w:r>
      <w:bookmarkEnd w:id="30"/>
      <w:r w:rsidRPr="003D561B">
        <w:rPr>
          <w:rFonts w:ascii="Calibri" w:eastAsia="Times New Roman" w:hAnsi="Calibri" w:cs="Times New Roman"/>
          <w:color w:val="000000"/>
          <w:lang w:eastAsia="en-CA"/>
        </w:rPr>
        <w:t>:</w:t>
      </w:r>
    </w:p>
    <w:p w:rsidR="003D561B" w:rsidRPr="003D561B" w:rsidRDefault="003D561B" w:rsidP="00233BA4">
      <w:pPr>
        <w:numPr>
          <w:ilvl w:val="1"/>
          <w:numId w:val="8"/>
        </w:numPr>
        <w:spacing w:after="0" w:line="240" w:lineRule="auto"/>
        <w:ind w:left="1080"/>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a trade in securities that have not previously been issued (i.e., that are new to the market)</w:t>
      </w:r>
    </w:p>
    <w:p w:rsidR="003D561B" w:rsidRPr="003D561B" w:rsidRDefault="003D561B" w:rsidP="00233BA4">
      <w:pPr>
        <w:numPr>
          <w:ilvl w:val="1"/>
          <w:numId w:val="8"/>
        </w:numPr>
        <w:spacing w:after="0" w:line="240" w:lineRule="auto"/>
        <w:ind w:left="1080"/>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 xml:space="preserve"> a trade by the issuer in its own previously issued securities; </w:t>
      </w:r>
    </w:p>
    <w:p w:rsidR="003D561B" w:rsidRDefault="003D561B" w:rsidP="00233BA4">
      <w:pPr>
        <w:numPr>
          <w:ilvl w:val="1"/>
          <w:numId w:val="8"/>
        </w:numPr>
        <w:spacing w:after="0" w:line="240" w:lineRule="auto"/>
        <w:ind w:left="1080"/>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a trade by a control block person in previously issued securities;</w:t>
      </w:r>
    </w:p>
    <w:p w:rsidR="00990854" w:rsidRPr="003D561B" w:rsidRDefault="00990854" w:rsidP="00233BA4">
      <w:pPr>
        <w:numPr>
          <w:ilvl w:val="2"/>
          <w:numId w:val="8"/>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20% shareholder, or less depending on situation (14.6% </w:t>
      </w:r>
      <w:r>
        <w:rPr>
          <w:rFonts w:ascii="Calibri" w:eastAsia="Times New Roman" w:hAnsi="Calibri" w:cs="Times New Roman"/>
          <w:i/>
          <w:color w:val="000000"/>
          <w:lang w:eastAsia="en-CA"/>
        </w:rPr>
        <w:t>Re Deer Horn Mines Ltd</w:t>
      </w:r>
      <w:r>
        <w:rPr>
          <w:rFonts w:ascii="Calibri" w:eastAsia="Times New Roman" w:hAnsi="Calibri" w:cs="Times New Roman"/>
          <w:color w:val="000000"/>
          <w:lang w:eastAsia="en-CA"/>
        </w:rPr>
        <w:t>)</w:t>
      </w:r>
    </w:p>
    <w:p w:rsidR="003D561B" w:rsidRPr="003B5A7B" w:rsidRDefault="003B5A7B" w:rsidP="00233BA4">
      <w:pPr>
        <w:numPr>
          <w:ilvl w:val="1"/>
          <w:numId w:val="8"/>
        </w:numPr>
        <w:spacing w:after="0" w:line="240" w:lineRule="auto"/>
        <w:ind w:left="1080"/>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Resale of previously exempt securities</w:t>
      </w:r>
    </w:p>
    <w:p w:rsidR="003D561B" w:rsidRPr="003D561B" w:rsidRDefault="003D561B" w:rsidP="00233BA4">
      <w:pPr>
        <w:numPr>
          <w:ilvl w:val="1"/>
          <w:numId w:val="8"/>
        </w:numPr>
        <w:spacing w:after="0" w:line="240" w:lineRule="auto"/>
        <w:ind w:left="1080"/>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 xml:space="preserve">any trade that is a distribution under the regulations; and </w:t>
      </w:r>
    </w:p>
    <w:p w:rsidR="003D561B" w:rsidRPr="003D561B" w:rsidRDefault="003D561B" w:rsidP="00233BA4">
      <w:pPr>
        <w:numPr>
          <w:ilvl w:val="1"/>
          <w:numId w:val="8"/>
        </w:numPr>
        <w:spacing w:after="0" w:line="240" w:lineRule="auto"/>
        <w:ind w:left="1080"/>
        <w:textAlignment w:val="center"/>
        <w:rPr>
          <w:rFonts w:ascii="Calibri" w:eastAsia="Times New Roman" w:hAnsi="Calibri" w:cs="Times New Roman"/>
          <w:color w:val="000000"/>
          <w:lang w:eastAsia="en-CA"/>
        </w:rPr>
      </w:pPr>
      <w:proofErr w:type="gramStart"/>
      <w:r w:rsidRPr="003D561B">
        <w:rPr>
          <w:rFonts w:ascii="Calibri" w:eastAsia="Times New Roman" w:hAnsi="Calibri" w:cs="Times New Roman"/>
          <w:color w:val="000000"/>
          <w:lang w:eastAsia="en-CA"/>
        </w:rPr>
        <w:t>any</w:t>
      </w:r>
      <w:proofErr w:type="gramEnd"/>
      <w:r w:rsidRPr="003D561B">
        <w:rPr>
          <w:rFonts w:ascii="Calibri" w:eastAsia="Times New Roman" w:hAnsi="Calibri" w:cs="Times New Roman"/>
          <w:color w:val="000000"/>
          <w:lang w:eastAsia="en-CA"/>
        </w:rPr>
        <w:t xml:space="preserve"> transaction involving a purchase and sale or a repurchase and resale during distribution or incidental to distribution.</w:t>
      </w:r>
    </w:p>
    <w:p w:rsidR="003D561B" w:rsidRPr="003D561B" w:rsidRDefault="003D561B"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Must complete a prospectus before distributing shares</w:t>
      </w:r>
    </w:p>
    <w:p w:rsidR="003D561B" w:rsidRPr="003D561B" w:rsidRDefault="003D561B"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Direct issue</w:t>
      </w:r>
    </w:p>
    <w:p w:rsidR="003D561B" w:rsidRPr="003D561B" w:rsidRDefault="003D561B" w:rsidP="00233BA4">
      <w:pPr>
        <w:numPr>
          <w:ilvl w:val="1"/>
          <w:numId w:val="9"/>
        </w:numPr>
        <w:spacing w:after="0" w:line="240" w:lineRule="auto"/>
        <w:ind w:left="1080"/>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Issuer makes direct contact with the purchaser</w:t>
      </w:r>
    </w:p>
    <w:p w:rsidR="003D561B" w:rsidRPr="003D561B" w:rsidRDefault="003D561B" w:rsidP="00233BA4">
      <w:pPr>
        <w:numPr>
          <w:ilvl w:val="1"/>
          <w:numId w:val="9"/>
        </w:numPr>
        <w:spacing w:after="0" w:line="240" w:lineRule="auto"/>
        <w:ind w:left="1080"/>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Rights offering is an example</w:t>
      </w:r>
    </w:p>
    <w:p w:rsidR="003D561B" w:rsidRDefault="003D561B" w:rsidP="00233BA4">
      <w:pPr>
        <w:numPr>
          <w:ilvl w:val="1"/>
          <w:numId w:val="9"/>
        </w:numPr>
        <w:spacing w:after="0" w:line="240" w:lineRule="auto"/>
        <w:ind w:left="1080"/>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Or exempt offering</w:t>
      </w:r>
    </w:p>
    <w:p w:rsidR="003D561B" w:rsidRPr="003D561B" w:rsidRDefault="003D561B" w:rsidP="003D561B">
      <w:pPr>
        <w:spacing w:after="0" w:line="240" w:lineRule="auto"/>
        <w:textAlignment w:val="center"/>
        <w:rPr>
          <w:rFonts w:ascii="Calibri" w:eastAsia="Times New Roman" w:hAnsi="Calibri" w:cs="Times New Roman"/>
          <w:color w:val="000000"/>
          <w:lang w:eastAsia="en-CA"/>
        </w:rPr>
      </w:pPr>
    </w:p>
    <w:p w:rsidR="003D561B" w:rsidRPr="003D561B" w:rsidRDefault="003D561B" w:rsidP="003D561B">
      <w:pPr>
        <w:spacing w:after="0" w:line="240" w:lineRule="auto"/>
        <w:ind w:firstLine="720"/>
        <w:textAlignment w:val="center"/>
        <w:rPr>
          <w:rFonts w:ascii="Calibri" w:eastAsia="Times New Roman" w:hAnsi="Calibri" w:cs="Times New Roman"/>
          <w:color w:val="000000"/>
          <w:lang w:eastAsia="en-CA"/>
        </w:rPr>
      </w:pPr>
      <w:bookmarkStart w:id="31" w:name="_Toc405221630"/>
      <w:r w:rsidRPr="003D561B">
        <w:rPr>
          <w:rStyle w:val="Heading3Char"/>
          <w:lang w:eastAsia="en-CA"/>
        </w:rPr>
        <w:lastRenderedPageBreak/>
        <w:t>Underwriting arrangements</w:t>
      </w:r>
      <w:bookmarkEnd w:id="31"/>
      <w:r w:rsidRPr="003D561B">
        <w:rPr>
          <w:rFonts w:ascii="Calibri" w:eastAsia="Times New Roman" w:hAnsi="Calibri" w:cs="Times New Roman"/>
          <w:color w:val="000000"/>
          <w:lang w:eastAsia="en-CA"/>
        </w:rPr>
        <w:t>:</w:t>
      </w:r>
    </w:p>
    <w:p w:rsidR="003D561B" w:rsidRPr="003D561B" w:rsidRDefault="003D561B" w:rsidP="00233BA4">
      <w:pPr>
        <w:pStyle w:val="ListParagraph"/>
        <w:numPr>
          <w:ilvl w:val="1"/>
          <w:numId w:val="11"/>
        </w:numPr>
        <w:spacing w:after="0" w:line="240" w:lineRule="auto"/>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"bought deal offering" (market deal) - underwriter commits to buy the entire issue at a set price before preparing the prospectus or canvassing interest among potential investors</w:t>
      </w:r>
    </w:p>
    <w:p w:rsidR="003D561B" w:rsidRPr="003D561B" w:rsidRDefault="003D561B" w:rsidP="00233BA4">
      <w:pPr>
        <w:pStyle w:val="ListParagraph"/>
        <w:numPr>
          <w:ilvl w:val="1"/>
          <w:numId w:val="11"/>
        </w:numPr>
        <w:spacing w:after="0" w:line="240" w:lineRule="auto"/>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"marketed deal offering" - underwriter does not purchase until it has had a chance to assess market demand</w:t>
      </w:r>
    </w:p>
    <w:p w:rsidR="003D561B" w:rsidRPr="003D561B" w:rsidRDefault="003D561B" w:rsidP="00233BA4">
      <w:pPr>
        <w:pStyle w:val="ListParagraph"/>
        <w:numPr>
          <w:ilvl w:val="2"/>
          <w:numId w:val="11"/>
        </w:numPr>
        <w:spacing w:after="0" w:line="240" w:lineRule="auto"/>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 xml:space="preserve">Guarantee a floor, if there are unsold securities they will pick up that slack </w:t>
      </w:r>
    </w:p>
    <w:p w:rsidR="003D561B" w:rsidRPr="003D561B" w:rsidRDefault="003D561B" w:rsidP="00233BA4">
      <w:pPr>
        <w:pStyle w:val="ListParagraph"/>
        <w:numPr>
          <w:ilvl w:val="1"/>
          <w:numId w:val="11"/>
        </w:numPr>
        <w:spacing w:after="0" w:line="240" w:lineRule="auto"/>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 xml:space="preserve">"best efforts" - risk remains with issuer, underwriter receives commission </w:t>
      </w:r>
    </w:p>
    <w:p w:rsidR="003D561B" w:rsidRDefault="003D561B" w:rsidP="00233BA4">
      <w:pPr>
        <w:pStyle w:val="ListParagraph"/>
        <w:numPr>
          <w:ilvl w:val="1"/>
          <w:numId w:val="11"/>
        </w:numPr>
        <w:spacing w:after="0" w:line="240" w:lineRule="auto"/>
        <w:textAlignment w:val="center"/>
        <w:rPr>
          <w:rFonts w:ascii="Calibri" w:eastAsia="Times New Roman" w:hAnsi="Calibri" w:cs="Times New Roman"/>
          <w:color w:val="000000"/>
          <w:lang w:eastAsia="en-CA"/>
        </w:rPr>
      </w:pPr>
      <w:r w:rsidRPr="003D561B">
        <w:rPr>
          <w:rFonts w:ascii="Calibri" w:eastAsia="Times New Roman" w:hAnsi="Calibri" w:cs="Times New Roman"/>
          <w:color w:val="000000"/>
          <w:lang w:eastAsia="en-CA"/>
        </w:rPr>
        <w:t xml:space="preserve">Can use "out clauses" to avoid risk due to unforeseen or drastic events </w:t>
      </w:r>
    </w:p>
    <w:p w:rsidR="003B5A7B" w:rsidRPr="003B5A7B" w:rsidRDefault="003B5A7B" w:rsidP="00233BA4">
      <w:pPr>
        <w:pStyle w:val="ListParagraph"/>
        <w:numPr>
          <w:ilvl w:val="2"/>
          <w:numId w:val="11"/>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w:t>
      </w:r>
      <w:proofErr w:type="gramStart"/>
      <w:r>
        <w:rPr>
          <w:rFonts w:ascii="Calibri" w:eastAsia="Times New Roman" w:hAnsi="Calibri" w:cs="Times New Roman"/>
          <w:color w:val="000000"/>
          <w:lang w:eastAsia="en-CA"/>
        </w:rPr>
        <w:t>material</w:t>
      </w:r>
      <w:proofErr w:type="gramEnd"/>
      <w:r>
        <w:rPr>
          <w:rFonts w:ascii="Calibri" w:eastAsia="Times New Roman" w:hAnsi="Calibri" w:cs="Times New Roman"/>
          <w:color w:val="000000"/>
          <w:lang w:eastAsia="en-CA"/>
        </w:rPr>
        <w:t xml:space="preserve"> change out” “due diligence out” “tax changes out” etc. </w:t>
      </w:r>
    </w:p>
    <w:p w:rsidR="00B333DA" w:rsidRDefault="00B333DA" w:rsidP="00F7329B"/>
    <w:p w:rsidR="00B4181E" w:rsidRDefault="00B4181E" w:rsidP="00B4181E">
      <w:pPr>
        <w:pStyle w:val="Heading1"/>
      </w:pPr>
      <w:bookmarkStart w:id="32" w:name="_Toc405221631"/>
      <w:r>
        <w:t>Primary vs. Secondary Market</w:t>
      </w:r>
      <w:bookmarkEnd w:id="32"/>
      <w:r>
        <w:t xml:space="preserve"> </w:t>
      </w:r>
    </w:p>
    <w:p w:rsidR="00B4181E" w:rsidRDefault="00B4181E" w:rsidP="00B4181E"/>
    <w:p w:rsidR="00B4181E" w:rsidRPr="00B4181E" w:rsidRDefault="00B4181E" w:rsidP="00B4181E">
      <w:pPr>
        <w:tabs>
          <w:tab w:val="left" w:pos="3912"/>
        </w:tabs>
        <w:rPr>
          <w:b/>
        </w:rPr>
      </w:pPr>
      <w:r w:rsidRPr="003B5A7B">
        <w:rPr>
          <w:b/>
          <w:highlight w:val="cyan"/>
        </w:rPr>
        <w:t>Primary Market</w:t>
      </w:r>
      <w:r>
        <w:rPr>
          <w:b/>
        </w:rPr>
        <w:t xml:space="preserve"> </w:t>
      </w:r>
      <w:r>
        <w:rPr>
          <w:b/>
        </w:rPr>
        <w:tab/>
      </w:r>
    </w:p>
    <w:p w:rsidR="00990854" w:rsidRDefault="00B4181E" w:rsidP="00233BA4">
      <w:pPr>
        <w:pStyle w:val="ListParagraph"/>
        <w:numPr>
          <w:ilvl w:val="0"/>
          <w:numId w:val="9"/>
        </w:numPr>
      </w:pPr>
      <w:r>
        <w:t xml:space="preserve">Primary market transaction is a </w:t>
      </w:r>
      <w:r>
        <w:rPr>
          <w:b/>
        </w:rPr>
        <w:t>distribution</w:t>
      </w:r>
      <w:r>
        <w:t xml:space="preserve"> of securities, from an issuer directly to the public</w:t>
      </w:r>
    </w:p>
    <w:p w:rsidR="00B4181E" w:rsidRDefault="00990854" w:rsidP="00233BA4">
      <w:pPr>
        <w:pStyle w:val="ListParagraph"/>
        <w:numPr>
          <w:ilvl w:val="1"/>
          <w:numId w:val="9"/>
        </w:numPr>
      </w:pPr>
      <w:r>
        <w:t>See definition of distribution above</w:t>
      </w:r>
      <w:r w:rsidR="00B4181E">
        <w:t xml:space="preserve"> </w:t>
      </w:r>
    </w:p>
    <w:p w:rsidR="00B4181E" w:rsidRDefault="00B4181E" w:rsidP="00233BA4">
      <w:pPr>
        <w:pStyle w:val="ListParagraph"/>
        <w:numPr>
          <w:ilvl w:val="1"/>
          <w:numId w:val="9"/>
        </w:numPr>
      </w:pPr>
      <w:r>
        <w:t xml:space="preserve">Done through IPOs </w:t>
      </w:r>
    </w:p>
    <w:p w:rsidR="00B4181E" w:rsidRDefault="00B4181E" w:rsidP="00233BA4">
      <w:pPr>
        <w:pStyle w:val="ListParagraph"/>
        <w:numPr>
          <w:ilvl w:val="0"/>
          <w:numId w:val="9"/>
        </w:numPr>
      </w:pPr>
      <w:r>
        <w:rPr>
          <w:b/>
        </w:rPr>
        <w:t xml:space="preserve">Private placement </w:t>
      </w:r>
      <w:r>
        <w:t xml:space="preserve">is when the issuer sells securities directly to specific investors, usually institutional investors, under a specific head of exemption </w:t>
      </w:r>
    </w:p>
    <w:p w:rsidR="00B4181E" w:rsidRDefault="003B5A7B" w:rsidP="00B4181E">
      <w:pPr>
        <w:rPr>
          <w:b/>
        </w:rPr>
      </w:pPr>
      <w:r w:rsidRPr="003B5A7B">
        <w:rPr>
          <w:b/>
          <w:highlight w:val="cyan"/>
        </w:rPr>
        <w:t>Secondary Market</w:t>
      </w:r>
    </w:p>
    <w:p w:rsidR="003B5A7B" w:rsidRPr="007D7E0D" w:rsidRDefault="007D7E0D" w:rsidP="00233BA4">
      <w:pPr>
        <w:pStyle w:val="ListParagraph"/>
        <w:numPr>
          <w:ilvl w:val="0"/>
          <w:numId w:val="9"/>
        </w:numPr>
        <w:rPr>
          <w:b/>
        </w:rPr>
      </w:pPr>
      <w:r>
        <w:t xml:space="preserve">Securities bought and sold without any involvement of the issuer (unless it is repurchasing) </w:t>
      </w:r>
    </w:p>
    <w:p w:rsidR="007D7E0D" w:rsidRPr="007D7E0D" w:rsidRDefault="007D7E0D" w:rsidP="00233BA4">
      <w:pPr>
        <w:pStyle w:val="ListParagraph"/>
        <w:numPr>
          <w:ilvl w:val="0"/>
          <w:numId w:val="9"/>
        </w:numPr>
        <w:rPr>
          <w:b/>
        </w:rPr>
      </w:pPr>
      <w:r>
        <w:t xml:space="preserve">First submarket is registered stock exchanges (TSX) </w:t>
      </w:r>
    </w:p>
    <w:p w:rsidR="007D7E0D" w:rsidRPr="007D7E0D" w:rsidRDefault="007D7E0D" w:rsidP="00233BA4">
      <w:pPr>
        <w:pStyle w:val="ListParagraph"/>
        <w:numPr>
          <w:ilvl w:val="0"/>
          <w:numId w:val="9"/>
        </w:numPr>
        <w:rPr>
          <w:b/>
        </w:rPr>
      </w:pPr>
      <w:r>
        <w:t xml:space="preserve">Second submarket is the unlisted market </w:t>
      </w:r>
    </w:p>
    <w:p w:rsidR="007D7E0D" w:rsidRPr="007D7E0D" w:rsidRDefault="007D7E0D" w:rsidP="00233BA4">
      <w:pPr>
        <w:pStyle w:val="ListParagraph"/>
        <w:numPr>
          <w:ilvl w:val="0"/>
          <w:numId w:val="9"/>
        </w:numPr>
        <w:rPr>
          <w:b/>
        </w:rPr>
      </w:pPr>
      <w:r>
        <w:t xml:space="preserve">Third market is “face to face” or “computer to computer” trading of </w:t>
      </w:r>
      <w:r>
        <w:rPr>
          <w:i/>
        </w:rPr>
        <w:t>listed</w:t>
      </w:r>
      <w:r>
        <w:t xml:space="preserve"> securities between institutional investors</w:t>
      </w:r>
    </w:p>
    <w:p w:rsidR="007D7E0D" w:rsidRPr="007874EC" w:rsidRDefault="007874EC" w:rsidP="00233BA4">
      <w:pPr>
        <w:pStyle w:val="ListParagraph"/>
        <w:numPr>
          <w:ilvl w:val="1"/>
          <w:numId w:val="9"/>
        </w:numPr>
        <w:rPr>
          <w:b/>
        </w:rPr>
      </w:pPr>
      <w:r>
        <w:t>Smaller, less liquid, less transparent</w:t>
      </w:r>
    </w:p>
    <w:p w:rsidR="00B4181E" w:rsidRPr="00335F6C" w:rsidRDefault="007874EC" w:rsidP="00233BA4">
      <w:pPr>
        <w:pStyle w:val="ListParagraph"/>
        <w:numPr>
          <w:ilvl w:val="0"/>
          <w:numId w:val="9"/>
        </w:numPr>
        <w:rPr>
          <w:b/>
        </w:rPr>
      </w:pPr>
      <w:r>
        <w:t>Fourth market – same as third but without dealers</w:t>
      </w:r>
    </w:p>
    <w:p w:rsidR="00335F6C" w:rsidRPr="00335F6C" w:rsidRDefault="00335F6C" w:rsidP="00335F6C">
      <w:pPr>
        <w:pStyle w:val="ListParagraph"/>
        <w:rPr>
          <w:b/>
        </w:rPr>
      </w:pPr>
    </w:p>
    <w:p w:rsidR="00F7329B" w:rsidRDefault="00F7329B" w:rsidP="00F7329B">
      <w:pPr>
        <w:pStyle w:val="Heading1"/>
      </w:pPr>
      <w:bookmarkStart w:id="33" w:name="_Toc405221632"/>
      <w:r>
        <w:t>Materiality</w:t>
      </w:r>
      <w:bookmarkEnd w:id="33"/>
    </w:p>
    <w:p w:rsidR="00F7329B" w:rsidRDefault="00F7329B" w:rsidP="00F7329B"/>
    <w:p w:rsidR="00F7329B" w:rsidRPr="00F7329B" w:rsidRDefault="00F7329B"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highlight w:val="cyan"/>
          <w:lang w:eastAsia="en-CA"/>
        </w:rPr>
        <w:t>Material Fact</w:t>
      </w:r>
      <w:r w:rsidRPr="00F7329B">
        <w:rPr>
          <w:rFonts w:ascii="Calibri" w:eastAsia="Times New Roman" w:hAnsi="Calibri" w:cs="Times New Roman"/>
          <w:color w:val="000000"/>
          <w:lang w:eastAsia="en-CA"/>
        </w:rPr>
        <w:t xml:space="preserve"> - when used in relation to securities issued or proposed to be issued, a fact that would reasonably be expected to have a significant effect on the market price or value of the securities</w:t>
      </w:r>
      <w:r w:rsidR="00EC0CA5">
        <w:rPr>
          <w:rFonts w:ascii="Calibri" w:eastAsia="Times New Roman" w:hAnsi="Calibri" w:cs="Times New Roman"/>
          <w:color w:val="000000"/>
          <w:lang w:eastAsia="en-CA"/>
        </w:rPr>
        <w:t xml:space="preserve"> (</w:t>
      </w:r>
      <w:r w:rsidR="00EC0CA5">
        <w:rPr>
          <w:rFonts w:ascii="Calibri" w:eastAsia="Times New Roman" w:hAnsi="Calibri" w:cs="Times New Roman"/>
          <w:i/>
          <w:color w:val="000000"/>
          <w:lang w:eastAsia="en-CA"/>
        </w:rPr>
        <w:t>BCSA</w:t>
      </w:r>
      <w:r w:rsidR="00EC0CA5">
        <w:rPr>
          <w:rFonts w:ascii="Calibri" w:eastAsia="Times New Roman" w:hAnsi="Calibri" w:cs="Times New Roman"/>
          <w:color w:val="000000"/>
          <w:lang w:eastAsia="en-CA"/>
        </w:rPr>
        <w:t xml:space="preserve"> s.1) – </w:t>
      </w:r>
      <w:r w:rsidR="00EC0CA5">
        <w:rPr>
          <w:rFonts w:ascii="Calibri" w:eastAsia="Times New Roman" w:hAnsi="Calibri" w:cs="Times New Roman"/>
          <w:b/>
          <w:color w:val="000000"/>
          <w:lang w:eastAsia="en-CA"/>
        </w:rPr>
        <w:t>market impact test</w:t>
      </w:r>
    </w:p>
    <w:p w:rsidR="00F7329B" w:rsidRPr="00F7329B" w:rsidRDefault="00EC0CA5"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Key element in prospectus –“full true and plain disclosure” of all “material facts”</w:t>
      </w:r>
    </w:p>
    <w:p w:rsidR="00F7329B" w:rsidRPr="00F7329B" w:rsidRDefault="00F7329B"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highlight w:val="cyan"/>
          <w:lang w:eastAsia="en-CA"/>
        </w:rPr>
        <w:t>Material Change</w:t>
      </w:r>
      <w:r w:rsidRPr="00F7329B">
        <w:rPr>
          <w:rFonts w:ascii="Calibri" w:eastAsia="Times New Roman" w:hAnsi="Calibri" w:cs="Times New Roman"/>
          <w:color w:val="000000"/>
          <w:lang w:eastAsia="en-CA"/>
        </w:rPr>
        <w:t xml:space="preserve"> - A change in the business operations, capital of the issuer, that would reasonably be expected to have a significant effect on the market price or value of a security of the issuer</w:t>
      </w:r>
      <w:r w:rsidR="00EC0CA5">
        <w:rPr>
          <w:rFonts w:ascii="Calibri" w:eastAsia="Times New Roman" w:hAnsi="Calibri" w:cs="Times New Roman"/>
          <w:color w:val="000000"/>
          <w:lang w:eastAsia="en-CA"/>
        </w:rPr>
        <w:t xml:space="preserve"> (</w:t>
      </w:r>
      <w:r w:rsidR="00EC0CA5">
        <w:rPr>
          <w:rFonts w:ascii="Calibri" w:eastAsia="Times New Roman" w:hAnsi="Calibri" w:cs="Times New Roman"/>
          <w:i/>
          <w:color w:val="000000"/>
          <w:lang w:eastAsia="en-CA"/>
        </w:rPr>
        <w:t>BCSA</w:t>
      </w:r>
      <w:r w:rsidR="00EC0CA5">
        <w:rPr>
          <w:rFonts w:ascii="Calibri" w:eastAsia="Times New Roman" w:hAnsi="Calibri" w:cs="Times New Roman"/>
          <w:color w:val="000000"/>
          <w:lang w:eastAsia="en-CA"/>
        </w:rPr>
        <w:t xml:space="preserve"> s.1) </w:t>
      </w:r>
    </w:p>
    <w:p w:rsidR="00F7329B" w:rsidRDefault="00F7329B"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Material fact is static</w:t>
      </w:r>
      <w:r w:rsidR="00EC0CA5">
        <w:rPr>
          <w:rFonts w:ascii="Calibri" w:eastAsia="Times New Roman" w:hAnsi="Calibri" w:cs="Times New Roman"/>
          <w:color w:val="000000"/>
          <w:lang w:eastAsia="en-CA"/>
        </w:rPr>
        <w:t xml:space="preserve"> and broad</w:t>
      </w:r>
      <w:r w:rsidRPr="00F7329B">
        <w:rPr>
          <w:rFonts w:ascii="Calibri" w:eastAsia="Times New Roman" w:hAnsi="Calibri" w:cs="Times New Roman"/>
          <w:color w:val="000000"/>
          <w:lang w:eastAsia="en-CA"/>
        </w:rPr>
        <w:t>, a change is a difference in something</w:t>
      </w:r>
      <w:r w:rsidR="00EC0CA5">
        <w:rPr>
          <w:rFonts w:ascii="Calibri" w:eastAsia="Times New Roman" w:hAnsi="Calibri" w:cs="Times New Roman"/>
          <w:color w:val="000000"/>
          <w:lang w:eastAsia="en-CA"/>
        </w:rPr>
        <w:t xml:space="preserve"> and narrower </w:t>
      </w:r>
    </w:p>
    <w:p w:rsidR="00471242" w:rsidRPr="00471242" w:rsidRDefault="00471242" w:rsidP="00233BA4">
      <w:pPr>
        <w:pStyle w:val="ListParagraph"/>
        <w:numPr>
          <w:ilvl w:val="0"/>
          <w:numId w:val="10"/>
        </w:numPr>
        <w:rPr>
          <w:rFonts w:ascii="Calibri" w:eastAsia="Times New Roman" w:hAnsi="Calibri" w:cs="Times New Roman"/>
          <w:color w:val="000000"/>
          <w:lang w:eastAsia="en-CA"/>
        </w:rPr>
      </w:pPr>
      <w:r w:rsidRPr="00471242">
        <w:rPr>
          <w:rFonts w:ascii="Calibri" w:eastAsia="Times New Roman" w:hAnsi="Calibri" w:cs="Times New Roman"/>
          <w:color w:val="000000"/>
          <w:u w:val="single"/>
          <w:lang w:eastAsia="en-CA"/>
        </w:rPr>
        <w:t>NP 51-201 s.4.2</w:t>
      </w:r>
      <w:r w:rsidRPr="00471242">
        <w:rPr>
          <w:rFonts w:ascii="Calibri" w:eastAsia="Times New Roman" w:hAnsi="Calibri" w:cs="Times New Roman"/>
          <w:color w:val="000000"/>
          <w:lang w:eastAsia="en-CA"/>
        </w:rPr>
        <w:t xml:space="preserve"> provides guidance on materiality </w:t>
      </w:r>
    </w:p>
    <w:p w:rsidR="00471242" w:rsidRPr="00F7329B" w:rsidRDefault="00471242"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lastRenderedPageBreak/>
        <w:t>Factors relevant to materiality: nature of information itself, price volatility of the issuer’s securities, prevailing conditions in the market and the size and nature of the issuer itself</w:t>
      </w:r>
    </w:p>
    <w:p w:rsidR="00F7329B" w:rsidRPr="00F7329B"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Material includes:</w:t>
      </w:r>
    </w:p>
    <w:p w:rsidR="00F7329B" w:rsidRPr="00F7329B" w:rsidRDefault="00F7329B"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Acquisitions and dispositions</w:t>
      </w:r>
    </w:p>
    <w:p w:rsidR="00F7329B" w:rsidRPr="00F7329B" w:rsidRDefault="00F7329B"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Changes in Credit Arrangements</w:t>
      </w:r>
    </w:p>
    <w:p w:rsidR="00F7329B" w:rsidRPr="00F7329B" w:rsidRDefault="00F7329B"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Changes in Financial results</w:t>
      </w:r>
    </w:p>
    <w:p w:rsidR="00F7329B" w:rsidRPr="00F7329B" w:rsidRDefault="00F7329B"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 xml:space="preserve">Changes in capital </w:t>
      </w:r>
      <w:proofErr w:type="spellStart"/>
      <w:r w:rsidRPr="00F7329B">
        <w:rPr>
          <w:rFonts w:ascii="Calibri" w:eastAsia="Times New Roman" w:hAnsi="Calibri" w:cs="Times New Roman"/>
          <w:color w:val="000000"/>
          <w:lang w:eastAsia="en-CA"/>
        </w:rPr>
        <w:t>structre</w:t>
      </w:r>
      <w:proofErr w:type="spellEnd"/>
    </w:p>
    <w:p w:rsidR="00F7329B" w:rsidRPr="00F7329B"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Material does not include:</w:t>
      </w:r>
    </w:p>
    <w:p w:rsidR="00F7329B" w:rsidRPr="00F7329B" w:rsidRDefault="00F7329B"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External Political, Economic and Social Developments (no disclosure required)</w:t>
      </w:r>
    </w:p>
    <w:p w:rsidR="00F7329B" w:rsidRPr="00F7329B" w:rsidRDefault="00F7329B"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bookmarkStart w:id="34" w:name="_Toc405221633"/>
      <w:proofErr w:type="spellStart"/>
      <w:r w:rsidRPr="00471242">
        <w:rPr>
          <w:rStyle w:val="Heading2Char"/>
        </w:rPr>
        <w:t>Pezim</w:t>
      </w:r>
      <w:bookmarkEnd w:id="34"/>
      <w:proofErr w:type="spellEnd"/>
      <w:r w:rsidRPr="00F7329B">
        <w:rPr>
          <w:rFonts w:ascii="Calibri" w:eastAsia="Times New Roman" w:hAnsi="Calibri" w:cs="Times New Roman"/>
          <w:i/>
          <w:iCs/>
          <w:color w:val="000000"/>
          <w:lang w:eastAsia="en-CA"/>
        </w:rPr>
        <w:t xml:space="preserve"> </w:t>
      </w:r>
      <w:r w:rsidRPr="00F7329B">
        <w:rPr>
          <w:rFonts w:ascii="Calibri" w:eastAsia="Times New Roman" w:hAnsi="Calibri" w:cs="Times New Roman"/>
          <w:color w:val="000000"/>
          <w:lang w:eastAsia="en-CA"/>
        </w:rPr>
        <w:t>(1994)</w:t>
      </w:r>
      <w:r w:rsidR="00471242">
        <w:rPr>
          <w:rFonts w:ascii="Calibri" w:eastAsia="Times New Roman" w:hAnsi="Calibri" w:cs="Times New Roman"/>
          <w:color w:val="000000"/>
          <w:lang w:eastAsia="en-CA"/>
        </w:rPr>
        <w:t xml:space="preserve"> – Leading case </w:t>
      </w:r>
    </w:p>
    <w:p w:rsidR="00F7329B" w:rsidRPr="00F7329B"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First set of mining survey results suggested a lot of gold were in the hills</w:t>
      </w:r>
    </w:p>
    <w:p w:rsidR="00F7329B" w:rsidRPr="00F7329B"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Second survey indicated that there wasn't as much gold in the hills</w:t>
      </w:r>
    </w:p>
    <w:p w:rsidR="00F7329B" w:rsidRPr="00471242"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They sell their shares before revealing the second results</w:t>
      </w:r>
    </w:p>
    <w:p w:rsidR="00F7329B" w:rsidRPr="00F7329B"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Don't have to disclose material facts, only material changes</w:t>
      </w:r>
    </w:p>
    <w:p w:rsidR="00F7329B" w:rsidRPr="00F7329B"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 xml:space="preserve">This is a material change since in the mining industry mineral property is constantly being assessed </w:t>
      </w:r>
      <w:r w:rsidR="00471242">
        <w:rPr>
          <w:rFonts w:ascii="Calibri" w:eastAsia="Times New Roman" w:hAnsi="Calibri" w:cs="Times New Roman"/>
          <w:color w:val="000000"/>
          <w:lang w:eastAsia="en-CA"/>
        </w:rPr>
        <w:t xml:space="preserve">by investors </w:t>
      </w:r>
    </w:p>
    <w:p w:rsidR="00F7329B" w:rsidRPr="00F7329B" w:rsidRDefault="00F7329B"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bookmarkStart w:id="35" w:name="_Toc405221634"/>
      <w:r w:rsidRPr="00471242">
        <w:rPr>
          <w:rStyle w:val="Heading2Char"/>
        </w:rPr>
        <w:t>Siddiqi</w:t>
      </w:r>
      <w:bookmarkEnd w:id="35"/>
      <w:r w:rsidRPr="00F7329B">
        <w:rPr>
          <w:rFonts w:ascii="Calibri" w:eastAsia="Times New Roman" w:hAnsi="Calibri" w:cs="Times New Roman"/>
          <w:i/>
          <w:iCs/>
          <w:color w:val="000000"/>
          <w:lang w:eastAsia="en-CA"/>
        </w:rPr>
        <w:t xml:space="preserve"> </w:t>
      </w:r>
      <w:r w:rsidRPr="00F7329B">
        <w:rPr>
          <w:rFonts w:ascii="Calibri" w:eastAsia="Times New Roman" w:hAnsi="Calibri" w:cs="Times New Roman"/>
          <w:color w:val="000000"/>
          <w:lang w:eastAsia="en-CA"/>
        </w:rPr>
        <w:t>(2005)</w:t>
      </w:r>
    </w:p>
    <w:p w:rsidR="00F7329B" w:rsidRPr="00F7329B"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At what point do negotiations crystallize into a material change</w:t>
      </w:r>
    </w:p>
    <w:p w:rsidR="00F7329B" w:rsidRPr="00471242" w:rsidRDefault="00F7329B" w:rsidP="00233BA4">
      <w:pPr>
        <w:pStyle w:val="ListParagraph"/>
        <w:numPr>
          <w:ilvl w:val="1"/>
          <w:numId w:val="10"/>
        </w:numPr>
        <w:spacing w:after="0" w:line="240" w:lineRule="auto"/>
        <w:textAlignment w:val="center"/>
        <w:rPr>
          <w:rFonts w:ascii="Calibri" w:eastAsia="Times New Roman" w:hAnsi="Calibri" w:cs="Times New Roman"/>
          <w:b/>
          <w:color w:val="000000"/>
          <w:lang w:eastAsia="en-CA"/>
        </w:rPr>
      </w:pPr>
      <w:r w:rsidRPr="00471242">
        <w:rPr>
          <w:rFonts w:ascii="Calibri" w:eastAsia="Times New Roman" w:hAnsi="Calibri" w:cs="Times New Roman"/>
          <w:b/>
          <w:color w:val="000000"/>
          <w:lang w:eastAsia="en-CA"/>
        </w:rPr>
        <w:t>They were material as soon as there was a sufficient degree of certainty that the transaction would be completed</w:t>
      </w:r>
    </w:p>
    <w:p w:rsidR="00F7329B" w:rsidRPr="00F7329B" w:rsidRDefault="00F7329B"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In this case a hand shake deal</w:t>
      </w:r>
    </w:p>
    <w:p w:rsidR="00F7329B" w:rsidRPr="00F7329B" w:rsidRDefault="00F7329B"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bookmarkStart w:id="36" w:name="_Toc405221635"/>
      <w:r w:rsidRPr="00471242">
        <w:rPr>
          <w:rStyle w:val="Heading2Char"/>
        </w:rPr>
        <w:t xml:space="preserve">Kerr v </w:t>
      </w:r>
      <w:proofErr w:type="spellStart"/>
      <w:r w:rsidRPr="00471242">
        <w:rPr>
          <w:rStyle w:val="Heading2Char"/>
        </w:rPr>
        <w:t>Danier</w:t>
      </w:r>
      <w:proofErr w:type="spellEnd"/>
      <w:r w:rsidRPr="00471242">
        <w:rPr>
          <w:rStyle w:val="Heading2Char"/>
        </w:rPr>
        <w:t xml:space="preserve"> Leather</w:t>
      </w:r>
      <w:bookmarkEnd w:id="36"/>
      <w:r w:rsidRPr="00F7329B">
        <w:rPr>
          <w:rFonts w:ascii="Calibri" w:eastAsia="Times New Roman" w:hAnsi="Calibri" w:cs="Times New Roman"/>
          <w:i/>
          <w:iCs/>
          <w:color w:val="000000"/>
          <w:lang w:eastAsia="en-CA"/>
        </w:rPr>
        <w:t xml:space="preserve"> </w:t>
      </w:r>
      <w:r w:rsidRPr="00F7329B">
        <w:rPr>
          <w:rFonts w:ascii="Calibri" w:eastAsia="Times New Roman" w:hAnsi="Calibri" w:cs="Times New Roman"/>
          <w:color w:val="000000"/>
          <w:lang w:eastAsia="en-CA"/>
        </w:rPr>
        <w:t xml:space="preserve">(2007) </w:t>
      </w:r>
    </w:p>
    <w:p w:rsidR="00F7329B" w:rsidRPr="00F7329B"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proofErr w:type="spellStart"/>
      <w:r w:rsidRPr="00F7329B">
        <w:rPr>
          <w:rFonts w:ascii="Calibri" w:eastAsia="Times New Roman" w:hAnsi="Calibri" w:cs="Times New Roman"/>
          <w:color w:val="000000"/>
          <w:lang w:eastAsia="en-CA"/>
        </w:rPr>
        <w:t>Danier</w:t>
      </w:r>
      <w:proofErr w:type="spellEnd"/>
      <w:r w:rsidRPr="00F7329B">
        <w:rPr>
          <w:rFonts w:ascii="Calibri" w:eastAsia="Times New Roman" w:hAnsi="Calibri" w:cs="Times New Roman"/>
          <w:color w:val="000000"/>
          <w:lang w:eastAsia="en-CA"/>
        </w:rPr>
        <w:t xml:space="preserve"> issues a prospectus on a new class of securities</w:t>
      </w:r>
    </w:p>
    <w:p w:rsidR="00F7329B" w:rsidRPr="00F7329B"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There was warmer weather than expected, and the internal analysts expected less sales than normal</w:t>
      </w:r>
    </w:p>
    <w:p w:rsidR="00F7329B" w:rsidRPr="00F7329B"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proofErr w:type="spellStart"/>
      <w:r w:rsidRPr="00F7329B">
        <w:rPr>
          <w:rFonts w:ascii="Calibri" w:eastAsia="Times New Roman" w:hAnsi="Calibri" w:cs="Times New Roman"/>
          <w:color w:val="000000"/>
          <w:lang w:eastAsia="en-CA"/>
        </w:rPr>
        <w:t>Danier</w:t>
      </w:r>
      <w:proofErr w:type="spellEnd"/>
      <w:r w:rsidRPr="00F7329B">
        <w:rPr>
          <w:rFonts w:ascii="Calibri" w:eastAsia="Times New Roman" w:hAnsi="Calibri" w:cs="Times New Roman"/>
          <w:color w:val="000000"/>
          <w:lang w:eastAsia="en-CA"/>
        </w:rPr>
        <w:t xml:space="preserve"> decided it wasn't a material change</w:t>
      </w:r>
    </w:p>
    <w:p w:rsidR="00F7329B" w:rsidRPr="00F7329B" w:rsidRDefault="00F7329B"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Didn't reveal change during distribution period</w:t>
      </w:r>
    </w:p>
    <w:p w:rsidR="00F7329B" w:rsidRPr="00F7329B"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Prospectus is a snapshot in time, must disclose all material facts at the time of the prospectus</w:t>
      </w:r>
    </w:p>
    <w:p w:rsidR="00F7329B" w:rsidRPr="00F7329B" w:rsidRDefault="00F7329B"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There is an implied expectation of reasonableness in the assumption</w:t>
      </w:r>
    </w:p>
    <w:p w:rsidR="00F7329B" w:rsidRPr="00F7329B" w:rsidRDefault="00F7329B"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It was just a forecast, not an actual change in the business</w:t>
      </w:r>
    </w:p>
    <w:p w:rsidR="009C7E29" w:rsidRDefault="00F7329B"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F7329B">
        <w:rPr>
          <w:rFonts w:ascii="Calibri" w:eastAsia="Times New Roman" w:hAnsi="Calibri" w:cs="Times New Roman"/>
          <w:color w:val="000000"/>
          <w:lang w:eastAsia="en-CA"/>
        </w:rPr>
        <w:t>The business judgment rule doesn't get you out of your legal obligations</w:t>
      </w:r>
    </w:p>
    <w:p w:rsidR="009C7E29" w:rsidRPr="009C7E29" w:rsidRDefault="009B3E15"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bookmarkStart w:id="37" w:name="_Toc405221636"/>
      <w:r>
        <w:rPr>
          <w:rStyle w:val="Heading2Char"/>
        </w:rPr>
        <w:t xml:space="preserve">Re </w:t>
      </w:r>
      <w:r w:rsidR="009C7E29" w:rsidRPr="009C7E29">
        <w:rPr>
          <w:rStyle w:val="Heading2Char"/>
        </w:rPr>
        <w:t>Donald</w:t>
      </w:r>
      <w:bookmarkEnd w:id="37"/>
      <w:r w:rsidR="009C7E29">
        <w:rPr>
          <w:rFonts w:ascii="Calibri" w:eastAsia="Times New Roman" w:hAnsi="Calibri" w:cs="Times New Roman"/>
          <w:i/>
          <w:color w:val="000000"/>
          <w:lang w:eastAsia="en-CA"/>
        </w:rPr>
        <w:t xml:space="preserve"> </w:t>
      </w:r>
      <w:r w:rsidR="009C7E29">
        <w:rPr>
          <w:rFonts w:ascii="Calibri" w:eastAsia="Times New Roman" w:hAnsi="Calibri" w:cs="Times New Roman"/>
          <w:color w:val="000000"/>
          <w:lang w:eastAsia="en-CA"/>
        </w:rPr>
        <w:t>(2012)</w:t>
      </w:r>
    </w:p>
    <w:p w:rsidR="009C7E29" w:rsidRDefault="009C7E29"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RIM VP purchased securities of </w:t>
      </w:r>
      <w:proofErr w:type="spellStart"/>
      <w:r>
        <w:rPr>
          <w:rFonts w:ascii="Calibri" w:eastAsia="Times New Roman" w:hAnsi="Calibri" w:cs="Times New Roman"/>
          <w:color w:val="000000"/>
          <w:lang w:eastAsia="en-CA"/>
        </w:rPr>
        <w:t>Certicom</w:t>
      </w:r>
      <w:proofErr w:type="spellEnd"/>
      <w:r>
        <w:rPr>
          <w:rFonts w:ascii="Calibri" w:eastAsia="Times New Roman" w:hAnsi="Calibri" w:cs="Times New Roman"/>
          <w:color w:val="000000"/>
          <w:lang w:eastAsia="en-CA"/>
        </w:rPr>
        <w:t xml:space="preserve"> with knowledge of MNPI while in a special relationship</w:t>
      </w:r>
    </w:p>
    <w:p w:rsidR="009C7E29" w:rsidRDefault="009C7E29"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Was proposing to make a take-over bid for </w:t>
      </w:r>
      <w:proofErr w:type="spellStart"/>
      <w:r>
        <w:rPr>
          <w:rFonts w:ascii="Calibri" w:eastAsia="Times New Roman" w:hAnsi="Calibri" w:cs="Times New Roman"/>
          <w:color w:val="000000"/>
          <w:lang w:eastAsia="en-CA"/>
        </w:rPr>
        <w:t>Certicom</w:t>
      </w:r>
      <w:proofErr w:type="spellEnd"/>
      <w:r>
        <w:rPr>
          <w:rFonts w:ascii="Calibri" w:eastAsia="Times New Roman" w:hAnsi="Calibri" w:cs="Times New Roman"/>
          <w:color w:val="000000"/>
          <w:lang w:eastAsia="en-CA"/>
        </w:rPr>
        <w:t xml:space="preserve"> </w:t>
      </w:r>
    </w:p>
    <w:p w:rsidR="009C7E29" w:rsidRDefault="009C7E29"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Information given at the dinner was “non-specific, conjectural, full of opinion and publicly available”</w:t>
      </w:r>
    </w:p>
    <w:p w:rsidR="002445E4" w:rsidRPr="009B3E15" w:rsidRDefault="009C7E29" w:rsidP="009B3E15">
      <w:pPr>
        <w:pStyle w:val="ListParagraph"/>
        <w:numPr>
          <w:ilvl w:val="1"/>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Evidence was that RIM had not made a decision as to purchase of </w:t>
      </w:r>
      <w:proofErr w:type="spellStart"/>
      <w:r>
        <w:rPr>
          <w:rFonts w:ascii="Calibri" w:eastAsia="Times New Roman" w:hAnsi="Calibri" w:cs="Times New Roman"/>
          <w:color w:val="000000"/>
          <w:lang w:eastAsia="en-CA"/>
        </w:rPr>
        <w:t>Certicom</w:t>
      </w:r>
      <w:proofErr w:type="spellEnd"/>
      <w:r>
        <w:rPr>
          <w:rFonts w:ascii="Calibri" w:eastAsia="Times New Roman" w:hAnsi="Calibri" w:cs="Times New Roman"/>
          <w:color w:val="000000"/>
          <w:lang w:eastAsia="en-CA"/>
        </w:rPr>
        <w:t xml:space="preserve"> at time shares were bought by Donald </w:t>
      </w:r>
    </w:p>
    <w:p w:rsidR="009B3E15" w:rsidRPr="009B3E15" w:rsidRDefault="002445E4" w:rsidP="009B3E15">
      <w:pPr>
        <w:pStyle w:val="ListParagraph"/>
        <w:numPr>
          <w:ilvl w:val="1"/>
          <w:numId w:val="10"/>
        </w:numPr>
        <w:rPr>
          <w:rFonts w:ascii="Calibri" w:eastAsia="Times New Roman" w:hAnsi="Calibri" w:cs="Times New Roman"/>
          <w:color w:val="000000"/>
          <w:lang w:eastAsia="en-CA"/>
        </w:rPr>
      </w:pPr>
      <w:r w:rsidRPr="009B3E15">
        <w:rPr>
          <w:rFonts w:ascii="Calibri" w:eastAsia="Times New Roman" w:hAnsi="Calibri" w:cs="Times New Roman"/>
          <w:color w:val="000000"/>
          <w:lang w:eastAsia="en-CA"/>
        </w:rPr>
        <w:t xml:space="preserve">Wasn't at </w:t>
      </w:r>
      <w:r w:rsidRPr="009B3E15">
        <w:rPr>
          <w:rFonts w:ascii="Calibri" w:eastAsia="Times New Roman" w:hAnsi="Calibri" w:cs="Times New Roman"/>
          <w:color w:val="000000"/>
          <w:u w:val="single"/>
          <w:lang w:eastAsia="en-CA"/>
        </w:rPr>
        <w:t>proposing stage yet</w:t>
      </w:r>
    </w:p>
    <w:p w:rsidR="002445E4" w:rsidRPr="009B3E15" w:rsidRDefault="009B3E15" w:rsidP="009B3E15">
      <w:pPr>
        <w:pStyle w:val="ListParagraph"/>
        <w:numPr>
          <w:ilvl w:val="1"/>
          <w:numId w:val="10"/>
        </w:numPr>
        <w:rPr>
          <w:rFonts w:ascii="Calibri" w:eastAsia="Times New Roman" w:hAnsi="Calibri" w:cs="Times New Roman"/>
          <w:color w:val="000000"/>
          <w:lang w:eastAsia="en-CA"/>
        </w:rPr>
      </w:pPr>
      <w:r w:rsidRPr="009B3E15">
        <w:rPr>
          <w:rFonts w:ascii="Calibri" w:eastAsia="Times New Roman" w:hAnsi="Calibri" w:cs="Times New Roman"/>
          <w:color w:val="000000"/>
          <w:lang w:eastAsia="en-CA"/>
        </w:rPr>
        <w:t xml:space="preserve">For the </w:t>
      </w:r>
      <w:r w:rsidRPr="009B3E15">
        <w:rPr>
          <w:rFonts w:ascii="Calibri" w:eastAsia="Times New Roman" w:hAnsi="Calibri" w:cs="Times New Roman"/>
          <w:color w:val="000000"/>
          <w:u w:val="single"/>
          <w:lang w:eastAsia="en-CA"/>
        </w:rPr>
        <w:t>proposing requirement</w:t>
      </w:r>
      <w:r w:rsidRPr="009B3E15">
        <w:rPr>
          <w:rFonts w:ascii="Calibri" w:eastAsia="Times New Roman" w:hAnsi="Calibri" w:cs="Times New Roman"/>
          <w:color w:val="000000"/>
          <w:lang w:eastAsia="en-CA"/>
        </w:rPr>
        <w:t xml:space="preserve"> to be met “there must have been some significant level of involvement and approval of the process at the highest corporate levels of RIM” </w:t>
      </w:r>
    </w:p>
    <w:p w:rsidR="009C7E29" w:rsidRPr="009B3E15" w:rsidRDefault="009B3E15" w:rsidP="009B3E15">
      <w:pPr>
        <w:pStyle w:val="ListParagraph"/>
        <w:numPr>
          <w:ilvl w:val="1"/>
          <w:numId w:val="10"/>
        </w:numPr>
        <w:rPr>
          <w:rFonts w:ascii="Calibri" w:eastAsia="Times New Roman" w:hAnsi="Calibri" w:cs="Times New Roman"/>
          <w:color w:val="000000"/>
          <w:lang w:eastAsia="en-CA"/>
        </w:rPr>
      </w:pPr>
      <w:r w:rsidRPr="009B3E15">
        <w:rPr>
          <w:rFonts w:ascii="Calibri" w:eastAsia="Times New Roman" w:hAnsi="Calibri" w:cs="Times New Roman"/>
          <w:color w:val="000000"/>
          <w:lang w:eastAsia="en-CA"/>
        </w:rPr>
        <w:t>Court held t</w:t>
      </w:r>
      <w:r w:rsidR="002445E4" w:rsidRPr="009B3E15">
        <w:rPr>
          <w:rFonts w:ascii="Calibri" w:eastAsia="Times New Roman" w:hAnsi="Calibri" w:cs="Times New Roman"/>
          <w:color w:val="000000"/>
          <w:lang w:eastAsia="en-CA"/>
        </w:rPr>
        <w:t>here wasn't a special relationship at the time</w:t>
      </w:r>
    </w:p>
    <w:p w:rsidR="009C7E29" w:rsidRPr="009C7E29" w:rsidRDefault="009C7E29" w:rsidP="009C7E29">
      <w:pPr>
        <w:pStyle w:val="ListParagraph"/>
        <w:spacing w:after="0" w:line="240" w:lineRule="auto"/>
        <w:ind w:left="1440"/>
        <w:textAlignment w:val="center"/>
        <w:rPr>
          <w:rFonts w:ascii="Calibri" w:eastAsia="Times New Roman" w:hAnsi="Calibri" w:cs="Times New Roman"/>
          <w:color w:val="000000"/>
          <w:lang w:eastAsia="en-CA"/>
        </w:rPr>
      </w:pPr>
    </w:p>
    <w:p w:rsidR="00F7329B" w:rsidRPr="001D3971" w:rsidRDefault="001A379D" w:rsidP="001A379D">
      <w:pPr>
        <w:pStyle w:val="Heading1"/>
      </w:pPr>
      <w:bookmarkStart w:id="38" w:name="_Toc405221637"/>
      <w:r>
        <w:lastRenderedPageBreak/>
        <w:t>History/</w:t>
      </w:r>
      <w:r w:rsidR="001D3971">
        <w:t>Future/</w:t>
      </w:r>
      <w:r>
        <w:rPr>
          <w:i/>
        </w:rPr>
        <w:t>Reference Re Securities Act</w:t>
      </w:r>
      <w:bookmarkEnd w:id="38"/>
    </w:p>
    <w:p w:rsidR="001A379D" w:rsidRDefault="001A379D" w:rsidP="001A379D"/>
    <w:p w:rsidR="001A379D" w:rsidRDefault="001A379D" w:rsidP="00233BA4">
      <w:pPr>
        <w:pStyle w:val="ListParagraph"/>
        <w:numPr>
          <w:ilvl w:val="0"/>
          <w:numId w:val="10"/>
        </w:numPr>
      </w:pPr>
      <w:r>
        <w:t>Canada is the only industrialized nation without a national securities regulator</w:t>
      </w:r>
    </w:p>
    <w:p w:rsidR="001A379D" w:rsidRPr="001A379D" w:rsidRDefault="001A379D" w:rsidP="00233BA4">
      <w:pPr>
        <w:pStyle w:val="ListParagraph"/>
        <w:numPr>
          <w:ilvl w:val="0"/>
          <w:numId w:val="10"/>
        </w:numPr>
      </w:pPr>
      <w:proofErr w:type="spellStart"/>
      <w:r w:rsidRPr="001A379D">
        <w:rPr>
          <w:rFonts w:ascii="Calibri" w:eastAsia="Times New Roman" w:hAnsi="Calibri" w:cs="Times New Roman"/>
          <w:i/>
          <w:iCs/>
          <w:color w:val="000000"/>
          <w:lang w:eastAsia="en-CA"/>
        </w:rPr>
        <w:t>Hawkin</w:t>
      </w:r>
      <w:proofErr w:type="spellEnd"/>
      <w:r w:rsidRPr="001A379D">
        <w:rPr>
          <w:rFonts w:ascii="Calibri" w:eastAsia="Times New Roman" w:hAnsi="Calibri" w:cs="Times New Roman"/>
          <w:color w:val="000000"/>
          <w:lang w:eastAsia="en-CA"/>
        </w:rPr>
        <w:t xml:space="preserve"> recommended unilateral federal action in a federal statute</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Led to Canadian Securities Transition Office</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Had the job to draft a national statute</w:t>
      </w:r>
    </w:p>
    <w:p w:rsidR="001A379D" w:rsidRDefault="001A379D" w:rsidP="00233BA4">
      <w:pPr>
        <w:pStyle w:val="ListParagraph"/>
        <w:numPr>
          <w:ilvl w:val="0"/>
          <w:numId w:val="10"/>
        </w:numPr>
      </w:pPr>
      <w:r>
        <w:t xml:space="preserve">May 2010, fed. </w:t>
      </w:r>
      <w:proofErr w:type="spellStart"/>
      <w:r>
        <w:t>Gvt</w:t>
      </w:r>
      <w:proofErr w:type="spellEnd"/>
      <w:r>
        <w:t xml:space="preserve">. Referred the Proposed Act to the SCC </w:t>
      </w:r>
    </w:p>
    <w:p w:rsidR="001A379D" w:rsidRPr="001A379D" w:rsidRDefault="001A379D" w:rsidP="001A379D">
      <w:pPr>
        <w:pStyle w:val="Heading2"/>
        <w:rPr>
          <w:rFonts w:asciiTheme="minorHAnsi" w:eastAsiaTheme="minorHAnsi" w:hAnsiTheme="minorHAnsi" w:cstheme="minorBidi"/>
          <w:color w:val="auto"/>
        </w:rPr>
      </w:pPr>
      <w:bookmarkStart w:id="39" w:name="_Toc405221638"/>
      <w:r w:rsidRPr="001A379D">
        <w:rPr>
          <w:rFonts w:eastAsia="Times New Roman"/>
          <w:lang w:eastAsia="en-CA"/>
        </w:rPr>
        <w:t>Reference Re Securities Act</w:t>
      </w:r>
      <w:bookmarkEnd w:id="39"/>
    </w:p>
    <w:p w:rsidR="001A379D" w:rsidRPr="001A379D" w:rsidRDefault="001A379D" w:rsidP="00233BA4">
      <w:pPr>
        <w:numPr>
          <w:ilvl w:val="0"/>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 xml:space="preserve">The federal claim was under </w:t>
      </w:r>
      <w:r>
        <w:rPr>
          <w:rFonts w:ascii="Calibri" w:eastAsia="Times New Roman" w:hAnsi="Calibri" w:cs="Times New Roman"/>
          <w:color w:val="000000"/>
          <w:lang w:eastAsia="en-CA"/>
        </w:rPr>
        <w:t>s.91(2) general trade and commerce</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 xml:space="preserve">Five part test for whether something falls within </w:t>
      </w:r>
      <w:proofErr w:type="spellStart"/>
      <w:r w:rsidRPr="001A379D">
        <w:rPr>
          <w:rFonts w:ascii="Calibri" w:eastAsia="Times New Roman" w:hAnsi="Calibri" w:cs="Times New Roman"/>
          <w:color w:val="000000"/>
          <w:lang w:eastAsia="en-CA"/>
        </w:rPr>
        <w:t>fe</w:t>
      </w:r>
      <w:proofErr w:type="spellEnd"/>
    </w:p>
    <w:p w:rsidR="001A379D" w:rsidRPr="001A379D" w:rsidRDefault="001A379D" w:rsidP="00233BA4">
      <w:pPr>
        <w:numPr>
          <w:ilvl w:val="2"/>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Is the impugned law part of a general regulatory scheme? Yes</w:t>
      </w:r>
    </w:p>
    <w:p w:rsidR="001A379D" w:rsidRPr="001A379D" w:rsidRDefault="001A379D" w:rsidP="00233BA4">
      <w:pPr>
        <w:numPr>
          <w:ilvl w:val="2"/>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Is the scheme part of a general regulatory agency? Yes</w:t>
      </w:r>
    </w:p>
    <w:p w:rsidR="001A379D" w:rsidRPr="001A379D" w:rsidRDefault="001A379D" w:rsidP="00233BA4">
      <w:pPr>
        <w:numPr>
          <w:ilvl w:val="2"/>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Whether leg is concerned with trade as a whole rather than a particular industry? No</w:t>
      </w:r>
    </w:p>
    <w:p w:rsidR="001A379D" w:rsidRPr="001A379D" w:rsidRDefault="001A379D" w:rsidP="00233BA4">
      <w:pPr>
        <w:numPr>
          <w:ilvl w:val="3"/>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Took up too much provincial space</w:t>
      </w:r>
    </w:p>
    <w:p w:rsidR="001A379D" w:rsidRPr="001A379D" w:rsidRDefault="001A379D" w:rsidP="00233BA4">
      <w:pPr>
        <w:numPr>
          <w:ilvl w:val="2"/>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Could the provinces acting together do this or would they be incapable? Partial win for the feds</w:t>
      </w:r>
    </w:p>
    <w:p w:rsidR="001A379D" w:rsidRPr="001A379D" w:rsidRDefault="001A379D" w:rsidP="00233BA4">
      <w:pPr>
        <w:numPr>
          <w:ilvl w:val="3"/>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The act covered more things than it should have</w:t>
      </w:r>
    </w:p>
    <w:p w:rsidR="001A379D" w:rsidRPr="001A379D" w:rsidRDefault="001A379D" w:rsidP="00233BA4">
      <w:pPr>
        <w:numPr>
          <w:ilvl w:val="2"/>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Whether the failure to include one part would jeopardize the operation of the others? Maybe</w:t>
      </w:r>
    </w:p>
    <w:p w:rsidR="001A379D" w:rsidRPr="001A379D" w:rsidRDefault="001A379D" w:rsidP="00233BA4">
      <w:pPr>
        <w:numPr>
          <w:ilvl w:val="3"/>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Again, overreaching</w:t>
      </w:r>
    </w:p>
    <w:p w:rsidR="001A379D" w:rsidRPr="001A379D" w:rsidRDefault="001A379D" w:rsidP="00233BA4">
      <w:pPr>
        <w:numPr>
          <w:ilvl w:val="0"/>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 xml:space="preserve"> Opposition stated:</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Enforcement is poor</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Risk for Canadian companies that it might be a fraudulent company due to lack of enforcement</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Therefore, if you have an identical company in Canada and US, Canada company might be worth less</w:t>
      </w:r>
    </w:p>
    <w:p w:rsidR="001A379D" w:rsidRPr="001A379D" w:rsidRDefault="001A379D" w:rsidP="00233BA4">
      <w:pPr>
        <w:numPr>
          <w:ilvl w:val="0"/>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Anti-regulation arguments:</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If you have 13 bodies working on regulating securities you get parallel learning experiences</w:t>
      </w:r>
    </w:p>
    <w:p w:rsidR="001A379D" w:rsidRPr="001A379D" w:rsidRDefault="001A379D" w:rsidP="00233BA4">
      <w:pPr>
        <w:numPr>
          <w:ilvl w:val="2"/>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One jurisdiction can learn from others</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The provinces are diverse</w:t>
      </w:r>
    </w:p>
    <w:p w:rsid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 xml:space="preserve">Economies and politics are different </w:t>
      </w:r>
      <w:r>
        <w:rPr>
          <w:rFonts w:ascii="Calibri" w:eastAsia="Times New Roman" w:hAnsi="Calibri" w:cs="Times New Roman"/>
          <w:color w:val="000000"/>
          <w:lang w:eastAsia="en-CA"/>
        </w:rPr>
        <w:t>across the country</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 xml:space="preserve">There is no problem that a national regulator could solve that a provincial regulator </w:t>
      </w:r>
      <w:r>
        <w:rPr>
          <w:rFonts w:ascii="Calibri" w:eastAsia="Times New Roman" w:hAnsi="Calibri" w:cs="Times New Roman"/>
          <w:color w:val="000000"/>
          <w:lang w:eastAsia="en-CA"/>
        </w:rPr>
        <w:t xml:space="preserve">couldn’t </w:t>
      </w:r>
    </w:p>
    <w:p w:rsidR="001A379D" w:rsidRPr="001A379D" w:rsidRDefault="001A379D" w:rsidP="00233BA4">
      <w:pPr>
        <w:numPr>
          <w:ilvl w:val="0"/>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Even if national regulator had been created, it would have been concurrent</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Would have had 14 regulators</w:t>
      </w:r>
    </w:p>
    <w:p w:rsidR="001A379D" w:rsidRPr="001A379D" w:rsidRDefault="001A379D" w:rsidP="00233BA4">
      <w:pPr>
        <w:numPr>
          <w:ilvl w:val="0"/>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Ended up with a cooperative federalist model</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The provinces continued to have jurisdiction over day-to-day operation of the markets</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The feds get jurisdiction over monitoring systemic risk and data collection</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Systemic risk are things that provinces can't control</w:t>
      </w:r>
    </w:p>
    <w:p w:rsidR="00577FE9"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The proposed federal act allows the feds to designate something as systemic risk</w:t>
      </w:r>
    </w:p>
    <w:p w:rsidR="00577FE9" w:rsidRDefault="00577FE9" w:rsidP="00577FE9">
      <w:pPr>
        <w:spacing w:after="0" w:line="240" w:lineRule="auto"/>
        <w:textAlignment w:val="center"/>
        <w:rPr>
          <w:rFonts w:ascii="Calibri" w:eastAsia="Times New Roman" w:hAnsi="Calibri" w:cs="Times New Roman"/>
          <w:color w:val="000000"/>
          <w:lang w:eastAsia="en-CA"/>
        </w:rPr>
      </w:pPr>
    </w:p>
    <w:p w:rsidR="001A379D" w:rsidRPr="001A379D" w:rsidRDefault="001A379D" w:rsidP="00577FE9">
      <w:pPr>
        <w:pStyle w:val="Heading3"/>
        <w:rPr>
          <w:rFonts w:eastAsia="Times New Roman"/>
          <w:lang w:eastAsia="en-CA"/>
        </w:rPr>
      </w:pPr>
      <w:bookmarkStart w:id="40" w:name="_Toc405221639"/>
      <w:r w:rsidRPr="001A379D">
        <w:rPr>
          <w:rFonts w:eastAsia="Times New Roman"/>
          <w:lang w:eastAsia="en-CA"/>
        </w:rPr>
        <w:lastRenderedPageBreak/>
        <w:t>Passport system</w:t>
      </w:r>
      <w:r w:rsidR="00C1442B">
        <w:rPr>
          <w:rFonts w:eastAsia="Times New Roman"/>
          <w:lang w:eastAsia="en-CA"/>
        </w:rPr>
        <w:t xml:space="preserve"> (MI 11-102, Passport System and Companion Policy 11-102CP)</w:t>
      </w:r>
      <w:bookmarkEnd w:id="40"/>
      <w:r w:rsidR="00C1442B">
        <w:rPr>
          <w:rFonts w:eastAsia="Times New Roman"/>
          <w:lang w:eastAsia="en-CA"/>
        </w:rPr>
        <w:t xml:space="preserve"> </w:t>
      </w:r>
    </w:p>
    <w:p w:rsidR="001A379D" w:rsidRDefault="001A379D" w:rsidP="00233BA4">
      <w:pPr>
        <w:numPr>
          <w:ilvl w:val="0"/>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Principle regulator</w:t>
      </w:r>
      <w:r w:rsidR="001D3971">
        <w:rPr>
          <w:rFonts w:ascii="Calibri" w:eastAsia="Times New Roman" w:hAnsi="Calibri" w:cs="Times New Roman"/>
          <w:color w:val="000000"/>
          <w:lang w:eastAsia="en-CA"/>
        </w:rPr>
        <w:t xml:space="preserve"> (usually in place of headquarters)</w:t>
      </w:r>
      <w:r w:rsidRPr="001A379D">
        <w:rPr>
          <w:rFonts w:ascii="Calibri" w:eastAsia="Times New Roman" w:hAnsi="Calibri" w:cs="Times New Roman"/>
          <w:color w:val="000000"/>
          <w:lang w:eastAsia="en-CA"/>
        </w:rPr>
        <w:t xml:space="preserve"> and host regulator</w:t>
      </w:r>
      <w:r w:rsidR="001D3971">
        <w:rPr>
          <w:rFonts w:ascii="Calibri" w:eastAsia="Times New Roman" w:hAnsi="Calibri" w:cs="Times New Roman"/>
          <w:color w:val="000000"/>
          <w:lang w:eastAsia="en-CA"/>
        </w:rPr>
        <w:t xml:space="preserve"> (where business is occurring) </w:t>
      </w:r>
    </w:p>
    <w:p w:rsidR="00C1442B" w:rsidRPr="001A379D" w:rsidRDefault="00C1442B" w:rsidP="00233BA4">
      <w:pPr>
        <w:numPr>
          <w:ilvl w:val="0"/>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Does not include Ontario </w:t>
      </w:r>
    </w:p>
    <w:p w:rsidR="001A379D" w:rsidRPr="001A379D" w:rsidRDefault="001A379D" w:rsidP="00233BA4">
      <w:pPr>
        <w:numPr>
          <w:ilvl w:val="0"/>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Ongoing questions about what harmonization looks like</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What about if a national instrument is enforced differently in different provinces</w:t>
      </w:r>
    </w:p>
    <w:p w:rsidR="001A379D" w:rsidRPr="001A379D" w:rsidRDefault="001A379D" w:rsidP="00233BA4">
      <w:pPr>
        <w:numPr>
          <w:ilvl w:val="0"/>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Memorandum of agreement covers the nuts and bolts of how it is going to work</w:t>
      </w:r>
    </w:p>
    <w:p w:rsidR="001A379D" w:rsidRPr="001A379D" w:rsidRDefault="001A379D" w:rsidP="00233BA4">
      <w:pPr>
        <w:numPr>
          <w:ilvl w:val="0"/>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If it is to pass, there will be a uniform provincial securities act</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Covers day-to-day operations of the markets</w:t>
      </w:r>
    </w:p>
    <w:p w:rsidR="001A379D" w:rsidRPr="001A379D" w:rsidRDefault="001A379D" w:rsidP="00233BA4">
      <w:pPr>
        <w:numPr>
          <w:ilvl w:val="1"/>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Agrees to delegate enforcement to Canadian Capital Markets Regulator (CCMR) or Capital Markets Regulatory Authority (other name) (CMRA)</w:t>
      </w:r>
    </w:p>
    <w:p w:rsidR="001A379D" w:rsidRPr="001A379D" w:rsidRDefault="001A379D" w:rsidP="00233BA4">
      <w:pPr>
        <w:numPr>
          <w:ilvl w:val="0"/>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Idea is that it is eventually going to be self-funding</w:t>
      </w:r>
    </w:p>
    <w:p w:rsidR="001A379D" w:rsidRPr="001A379D" w:rsidRDefault="001A379D" w:rsidP="00233BA4">
      <w:pPr>
        <w:numPr>
          <w:ilvl w:val="0"/>
          <w:numId w:val="10"/>
        </w:numPr>
        <w:spacing w:after="0" w:line="240" w:lineRule="auto"/>
        <w:textAlignment w:val="center"/>
        <w:rPr>
          <w:rFonts w:ascii="Calibri" w:eastAsia="Times New Roman" w:hAnsi="Calibri" w:cs="Times New Roman"/>
          <w:color w:val="000000"/>
          <w:lang w:eastAsia="en-CA"/>
        </w:rPr>
      </w:pPr>
      <w:r w:rsidRPr="001A379D">
        <w:rPr>
          <w:rFonts w:ascii="Calibri" w:eastAsia="Times New Roman" w:hAnsi="Calibri" w:cs="Times New Roman"/>
          <w:color w:val="000000"/>
          <w:lang w:eastAsia="en-CA"/>
        </w:rPr>
        <w:t xml:space="preserve">Proposal moves towards bifurcation </w:t>
      </w:r>
    </w:p>
    <w:p w:rsidR="001A379D" w:rsidRDefault="001A379D" w:rsidP="004867AB"/>
    <w:p w:rsidR="004867AB" w:rsidRDefault="00B96C5C" w:rsidP="00B96C5C">
      <w:pPr>
        <w:pStyle w:val="Heading1"/>
      </w:pPr>
      <w:bookmarkStart w:id="41" w:name="_Toc405221640"/>
      <w:r>
        <w:t>Prospectus Requirements</w:t>
      </w:r>
      <w:bookmarkEnd w:id="41"/>
    </w:p>
    <w:p w:rsidR="006965DF" w:rsidRDefault="006965DF" w:rsidP="00233BA4">
      <w:pPr>
        <w:pStyle w:val="ListParagraph"/>
        <w:numPr>
          <w:ilvl w:val="0"/>
          <w:numId w:val="10"/>
        </w:numPr>
      </w:pPr>
      <w:r>
        <w:t xml:space="preserve">NI 41-101 s.7 </w:t>
      </w:r>
      <w:r w:rsidR="00E92903">
        <w:rPr>
          <w:i/>
        </w:rPr>
        <w:t>General Prospectus Requirements</w:t>
      </w:r>
      <w:r w:rsidR="00E92903">
        <w:t>, Form 41-101F1 sets out requirements</w:t>
      </w:r>
    </w:p>
    <w:p w:rsidR="00E92903" w:rsidRDefault="00E92903" w:rsidP="00233BA4">
      <w:pPr>
        <w:pStyle w:val="ListParagraph"/>
        <w:numPr>
          <w:ilvl w:val="1"/>
          <w:numId w:val="10"/>
        </w:numPr>
      </w:pPr>
      <w:r>
        <w:t>RI can apply to principal for local jurisdiction requirement exemption (MI 11-102)</w:t>
      </w:r>
    </w:p>
    <w:p w:rsidR="00B96C5C" w:rsidRDefault="006965DF" w:rsidP="00233BA4">
      <w:pPr>
        <w:pStyle w:val="ListParagraph"/>
        <w:numPr>
          <w:ilvl w:val="0"/>
          <w:numId w:val="10"/>
        </w:numPr>
      </w:pPr>
      <w:r>
        <w:t xml:space="preserve">Absent exemptions, a prospectus must be registered in the Canadian jurisdiction in which the issuer wishes to distribute the securities (s.61 </w:t>
      </w:r>
      <w:r>
        <w:rPr>
          <w:i/>
        </w:rPr>
        <w:t>BCSA</w:t>
      </w:r>
      <w:r>
        <w:t xml:space="preserve">) </w:t>
      </w:r>
    </w:p>
    <w:p w:rsidR="006965DF" w:rsidRDefault="006965DF" w:rsidP="00233BA4">
      <w:pPr>
        <w:pStyle w:val="ListParagraph"/>
        <w:numPr>
          <w:ilvl w:val="0"/>
          <w:numId w:val="10"/>
        </w:numPr>
        <w:spacing w:after="0"/>
      </w:pPr>
      <w:r>
        <w:t xml:space="preserve">Should be capable of being read by investors generally </w:t>
      </w:r>
    </w:p>
    <w:p w:rsidR="006965DF" w:rsidRPr="006965DF" w:rsidRDefault="006965DF" w:rsidP="00233BA4">
      <w:pPr>
        <w:numPr>
          <w:ilvl w:val="0"/>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Full, true, and plain disclosure of all material facts (s.63</w:t>
      </w:r>
      <w:r>
        <w:rPr>
          <w:rFonts w:ascii="Calibri" w:eastAsia="Times New Roman" w:hAnsi="Calibri" w:cs="Times New Roman"/>
          <w:color w:val="000000"/>
          <w:lang w:eastAsia="en-CA"/>
        </w:rPr>
        <w:t xml:space="preserve"> </w:t>
      </w:r>
      <w:r>
        <w:rPr>
          <w:rFonts w:ascii="Calibri" w:eastAsia="Times New Roman" w:hAnsi="Calibri" w:cs="Times New Roman"/>
          <w:i/>
          <w:color w:val="000000"/>
          <w:lang w:eastAsia="en-CA"/>
        </w:rPr>
        <w:t>BCSA</w:t>
      </w:r>
      <w:r>
        <w:rPr>
          <w:rFonts w:ascii="Calibri" w:eastAsia="Times New Roman" w:hAnsi="Calibri" w:cs="Times New Roman"/>
          <w:color w:val="000000"/>
          <w:lang w:eastAsia="en-CA"/>
        </w:rPr>
        <w:t>, NI 41-101 s. 7.02</w:t>
      </w:r>
      <w:r w:rsidRPr="006965DF">
        <w:rPr>
          <w:rFonts w:ascii="Calibri" w:eastAsia="Times New Roman" w:hAnsi="Calibri" w:cs="Times New Roman"/>
          <w:color w:val="000000"/>
          <w:lang w:eastAsia="en-CA"/>
        </w:rPr>
        <w:t>)</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Full- made of facts sufficient to permit investors to make an informed decision</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True- accurate and not misleading, and does not omit a fact</w:t>
      </w:r>
    </w:p>
    <w:p w:rsid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Plain- must be understandable to investors and in plain language</w:t>
      </w:r>
    </w:p>
    <w:p w:rsidR="00532A42" w:rsidRPr="006965DF" w:rsidRDefault="00532A42" w:rsidP="00532A42">
      <w:pPr>
        <w:spacing w:after="0" w:line="240" w:lineRule="auto"/>
        <w:ind w:left="1440"/>
        <w:textAlignment w:val="center"/>
        <w:rPr>
          <w:rFonts w:ascii="Calibri" w:eastAsia="Times New Roman" w:hAnsi="Calibri" w:cs="Times New Roman"/>
          <w:color w:val="000000"/>
          <w:lang w:eastAsia="en-CA"/>
        </w:rPr>
      </w:pPr>
    </w:p>
    <w:p w:rsidR="006965DF" w:rsidRPr="006965DF" w:rsidRDefault="006965DF" w:rsidP="00233BA4">
      <w:pPr>
        <w:numPr>
          <w:ilvl w:val="0"/>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First prospectus is an IPO</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It is then a reporting issuer in that jurisdiction</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Long Form Prospectus</w:t>
      </w:r>
    </w:p>
    <w:p w:rsidR="006965DF" w:rsidRPr="006965DF" w:rsidRDefault="006965DF" w:rsidP="00233BA4">
      <w:pPr>
        <w:numPr>
          <w:ilvl w:val="0"/>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Underwriters due diligence efforts are essential to its potential liability</w:t>
      </w:r>
    </w:p>
    <w:p w:rsidR="006965DF" w:rsidRPr="006965DF" w:rsidRDefault="006965DF" w:rsidP="00233BA4">
      <w:pPr>
        <w:numPr>
          <w:ilvl w:val="0"/>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Auditors and creditors must provide certificates</w:t>
      </w:r>
    </w:p>
    <w:p w:rsidR="006965DF" w:rsidRPr="006965DF" w:rsidRDefault="006965DF" w:rsidP="00233BA4">
      <w:pPr>
        <w:numPr>
          <w:ilvl w:val="0"/>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Prospectus must disclose consent from any third party information (lawyers, engineers etc.) and if they have an interest or position with the issuer</w:t>
      </w:r>
    </w:p>
    <w:p w:rsidR="006965DF" w:rsidRDefault="006965DF" w:rsidP="00233BA4">
      <w:pPr>
        <w:numPr>
          <w:ilvl w:val="0"/>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Executive director retains some discretion</w:t>
      </w:r>
    </w:p>
    <w:p w:rsidR="00532A42" w:rsidRDefault="00532A42" w:rsidP="00532A42">
      <w:pPr>
        <w:spacing w:after="0" w:line="240" w:lineRule="auto"/>
        <w:textAlignment w:val="center"/>
        <w:rPr>
          <w:rFonts w:ascii="Calibri" w:eastAsia="Times New Roman" w:hAnsi="Calibri" w:cs="Times New Roman"/>
          <w:color w:val="000000"/>
          <w:lang w:eastAsia="en-CA"/>
        </w:rPr>
      </w:pPr>
    </w:p>
    <w:p w:rsidR="00532A42" w:rsidRPr="006965DF" w:rsidRDefault="00532A42" w:rsidP="00532A42">
      <w:pPr>
        <w:pStyle w:val="Heading3"/>
        <w:rPr>
          <w:rFonts w:eastAsia="Times New Roman"/>
          <w:lang w:eastAsia="en-CA"/>
        </w:rPr>
      </w:pPr>
      <w:bookmarkStart w:id="42" w:name="_Toc405221641"/>
      <w:r>
        <w:rPr>
          <w:rFonts w:eastAsia="Times New Roman"/>
          <w:lang w:eastAsia="en-CA"/>
        </w:rPr>
        <w:t>Procedure</w:t>
      </w:r>
      <w:bookmarkEnd w:id="42"/>
      <w:r>
        <w:rPr>
          <w:rFonts w:eastAsia="Times New Roman"/>
          <w:lang w:eastAsia="en-CA"/>
        </w:rPr>
        <w:t xml:space="preserve"> </w:t>
      </w:r>
    </w:p>
    <w:p w:rsidR="006965DF" w:rsidRPr="006965DF" w:rsidRDefault="006965DF" w:rsidP="00233BA4">
      <w:pPr>
        <w:numPr>
          <w:ilvl w:val="0"/>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Preliminary "red herring" prospectus</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Contains essentially all the information that will be in the final prospectus, except price of securities and related matters</w:t>
      </w:r>
    </w:p>
    <w:p w:rsidR="006965DF" w:rsidRDefault="006965DF" w:rsidP="00233BA4">
      <w:pPr>
        <w:numPr>
          <w:ilvl w:val="0"/>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 xml:space="preserve">Waiting Period - time between when the issuer receives a receipt for preliminary prospectus and </w:t>
      </w:r>
      <w:r w:rsidR="00B331E6">
        <w:rPr>
          <w:rFonts w:ascii="Calibri" w:eastAsia="Times New Roman" w:hAnsi="Calibri" w:cs="Times New Roman"/>
          <w:color w:val="000000"/>
          <w:lang w:eastAsia="en-CA"/>
        </w:rPr>
        <w:t xml:space="preserve">a receipt for its </w:t>
      </w:r>
      <w:r w:rsidRPr="006965DF">
        <w:rPr>
          <w:rFonts w:ascii="Calibri" w:eastAsia="Times New Roman" w:hAnsi="Calibri" w:cs="Times New Roman"/>
          <w:color w:val="000000"/>
          <w:lang w:eastAsia="en-CA"/>
        </w:rPr>
        <w:t>final prospectus</w:t>
      </w:r>
      <w:r w:rsidR="00A42EFC">
        <w:rPr>
          <w:rFonts w:ascii="Calibri" w:eastAsia="Times New Roman" w:hAnsi="Calibri" w:cs="Times New Roman"/>
          <w:color w:val="000000"/>
          <w:lang w:eastAsia="en-CA"/>
        </w:rPr>
        <w:t xml:space="preserve">, makes comments and revisions </w:t>
      </w:r>
    </w:p>
    <w:p w:rsidR="008B6F6B" w:rsidRPr="006965DF" w:rsidRDefault="008B6F6B" w:rsidP="00233BA4">
      <w:pPr>
        <w:numPr>
          <w:ilvl w:val="1"/>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b/>
          <w:color w:val="000000"/>
          <w:lang w:eastAsia="en-CA"/>
        </w:rPr>
        <w:t xml:space="preserve">Executive Director holds discretion to issue receipt, </w:t>
      </w:r>
      <w:r>
        <w:rPr>
          <w:rFonts w:ascii="Calibri" w:eastAsia="Times New Roman" w:hAnsi="Calibri" w:cs="Times New Roman"/>
          <w:color w:val="000000"/>
          <w:lang w:eastAsia="en-CA"/>
        </w:rPr>
        <w:t>“shall” issue unless it appears not to be in the “public interest to do so” (</w:t>
      </w:r>
      <w:r w:rsidR="009517B1">
        <w:rPr>
          <w:rFonts w:ascii="Calibri" w:eastAsia="Times New Roman" w:hAnsi="Calibri" w:cs="Times New Roman"/>
          <w:color w:val="000000"/>
          <w:lang w:eastAsia="en-CA"/>
        </w:rPr>
        <w:t xml:space="preserve">s.65 </w:t>
      </w:r>
      <w:r w:rsidR="009517B1">
        <w:rPr>
          <w:rFonts w:ascii="Calibri" w:eastAsia="Times New Roman" w:hAnsi="Calibri" w:cs="Times New Roman"/>
          <w:i/>
          <w:color w:val="000000"/>
          <w:lang w:eastAsia="en-CA"/>
        </w:rPr>
        <w:t>BCSA</w:t>
      </w:r>
      <w:r w:rsidR="009517B1">
        <w:rPr>
          <w:rFonts w:ascii="Calibri" w:eastAsia="Times New Roman" w:hAnsi="Calibri" w:cs="Times New Roman"/>
          <w:color w:val="000000"/>
          <w:lang w:eastAsia="en-CA"/>
        </w:rPr>
        <w:t xml:space="preserve">) </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Investment dealers can provide a significant amount of information to all investors during the waiting period</w:t>
      </w:r>
    </w:p>
    <w:p w:rsidR="006965DF" w:rsidRPr="006965DF" w:rsidRDefault="006965DF" w:rsidP="00233BA4">
      <w:pPr>
        <w:numPr>
          <w:ilvl w:val="2"/>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"road shows"</w:t>
      </w:r>
      <w:r w:rsidR="00B331E6">
        <w:rPr>
          <w:rFonts w:ascii="Calibri" w:eastAsia="Times New Roman" w:hAnsi="Calibri" w:cs="Times New Roman"/>
          <w:color w:val="000000"/>
          <w:lang w:eastAsia="en-CA"/>
        </w:rPr>
        <w:t xml:space="preserve"> (NI 41-101 13.9) </w:t>
      </w:r>
    </w:p>
    <w:p w:rsidR="006965DF" w:rsidRDefault="006965DF" w:rsidP="00233BA4">
      <w:pPr>
        <w:numPr>
          <w:ilvl w:val="2"/>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lastRenderedPageBreak/>
        <w:t>"Green Sheets" - ten page summaries of preliminary prospectus</w:t>
      </w:r>
    </w:p>
    <w:p w:rsidR="005D5070" w:rsidRPr="006965DF" w:rsidRDefault="005D5070" w:rsidP="00233BA4">
      <w:pPr>
        <w:numPr>
          <w:ilvl w:val="2"/>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Must contain cautionary language (NI 41-101 s. 13.7(1)© </w:t>
      </w:r>
    </w:p>
    <w:p w:rsidR="006965DF" w:rsidRPr="006965DF" w:rsidRDefault="006965DF" w:rsidP="00233BA4">
      <w:pPr>
        <w:numPr>
          <w:ilvl w:val="0"/>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Final Prospectus</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Revamped and approved preliminary prospectus</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 xml:space="preserve">Must include a </w:t>
      </w:r>
      <w:proofErr w:type="spellStart"/>
      <w:r w:rsidRPr="006965DF">
        <w:rPr>
          <w:rFonts w:ascii="Calibri" w:eastAsia="Times New Roman" w:hAnsi="Calibri" w:cs="Times New Roman"/>
          <w:color w:val="000000"/>
          <w:lang w:eastAsia="en-CA"/>
        </w:rPr>
        <w:t>blacklined</w:t>
      </w:r>
      <w:proofErr w:type="spellEnd"/>
      <w:r w:rsidRPr="006965DF">
        <w:rPr>
          <w:rFonts w:ascii="Calibri" w:eastAsia="Times New Roman" w:hAnsi="Calibri" w:cs="Times New Roman"/>
          <w:color w:val="000000"/>
          <w:lang w:eastAsia="en-CA"/>
        </w:rPr>
        <w:t xml:space="preserve"> copy to show changes from preliminary prospectus</w:t>
      </w:r>
    </w:p>
    <w:p w:rsid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Once an issuer obtains a receipt for its final prospectus, it can begin distributing securities under it</w:t>
      </w:r>
    </w:p>
    <w:p w:rsidR="00A42EFC" w:rsidRDefault="00A42EFC" w:rsidP="00233BA4">
      <w:pPr>
        <w:numPr>
          <w:ilvl w:val="1"/>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Signatories must sign a paper document and file it with SEDAR within three business days after electronic filing</w:t>
      </w:r>
    </w:p>
    <w:p w:rsidR="00A42EFC" w:rsidRDefault="00A42EFC" w:rsidP="00233BA4">
      <w:pPr>
        <w:numPr>
          <w:ilvl w:val="2"/>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Issuer: CEO, CFO, and any two other directors must certify that the “prospectus constitutes full, true, and plain disclosure of all material facts” </w:t>
      </w:r>
      <w:r w:rsidR="00E92903">
        <w:rPr>
          <w:rFonts w:ascii="Calibri" w:eastAsia="Times New Roman" w:hAnsi="Calibri" w:cs="Times New Roman"/>
          <w:color w:val="000000"/>
          <w:lang w:eastAsia="en-CA"/>
        </w:rPr>
        <w:t>(45-101 ss.5.3-4)</w:t>
      </w:r>
    </w:p>
    <w:p w:rsidR="00A42EFC" w:rsidRPr="006965DF" w:rsidRDefault="00A42EFC" w:rsidP="00233BA4">
      <w:pPr>
        <w:numPr>
          <w:ilvl w:val="2"/>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Underwriter: same, but prefaced with “to the best of our knowledge, information, and belief” </w:t>
      </w:r>
      <w:r w:rsidR="00E92903">
        <w:rPr>
          <w:rFonts w:ascii="Calibri" w:eastAsia="Times New Roman" w:hAnsi="Calibri" w:cs="Times New Roman"/>
          <w:color w:val="000000"/>
          <w:lang w:eastAsia="en-CA"/>
        </w:rPr>
        <w:t xml:space="preserve">(45-101 s. 5.9) </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Liability is attached to final prospectus</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When a dealer obtains an order to purchase, it must send the prospectus to the prospective purchaser either before entering the purchase agreement, or within two business days</w:t>
      </w:r>
    </w:p>
    <w:p w:rsidR="00A42EFC"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Purchaser then has two "cooling off days"</w:t>
      </w:r>
    </w:p>
    <w:p w:rsidR="006965DF" w:rsidRPr="006965DF" w:rsidRDefault="006965DF" w:rsidP="006850C8">
      <w:pPr>
        <w:spacing w:after="0" w:line="240" w:lineRule="auto"/>
        <w:textAlignment w:val="center"/>
        <w:rPr>
          <w:rFonts w:ascii="Calibri" w:eastAsia="Times New Roman" w:hAnsi="Calibri" w:cs="Times New Roman"/>
          <w:color w:val="000000"/>
          <w:lang w:eastAsia="en-CA"/>
        </w:rPr>
      </w:pPr>
    </w:p>
    <w:p w:rsidR="006965DF" w:rsidRPr="006965DF" w:rsidRDefault="006965DF" w:rsidP="00233BA4">
      <w:pPr>
        <w:numPr>
          <w:ilvl w:val="0"/>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Principle Regulator (jurisdiction)</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Criteria:</w:t>
      </w:r>
    </w:p>
    <w:p w:rsidR="006965DF" w:rsidRPr="006965DF" w:rsidRDefault="006965DF" w:rsidP="00233BA4">
      <w:pPr>
        <w:numPr>
          <w:ilvl w:val="2"/>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Location of the issuer's management</w:t>
      </w:r>
    </w:p>
    <w:p w:rsidR="006965DF" w:rsidRPr="006965DF" w:rsidRDefault="006965DF" w:rsidP="00233BA4">
      <w:pPr>
        <w:numPr>
          <w:ilvl w:val="2"/>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Location of assets and operations</w:t>
      </w:r>
    </w:p>
    <w:p w:rsidR="006965DF" w:rsidRPr="006965DF" w:rsidRDefault="006965DF" w:rsidP="00233BA4">
      <w:pPr>
        <w:numPr>
          <w:ilvl w:val="2"/>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Location of trading market or quotation system</w:t>
      </w:r>
    </w:p>
    <w:p w:rsidR="006965DF" w:rsidRPr="006965DF" w:rsidRDefault="006965DF" w:rsidP="00233BA4">
      <w:pPr>
        <w:numPr>
          <w:ilvl w:val="2"/>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 xml:space="preserve">Location of the securityholders </w:t>
      </w:r>
    </w:p>
    <w:p w:rsidR="006965DF" w:rsidRPr="006965DF" w:rsidRDefault="006965DF" w:rsidP="00233BA4">
      <w:pPr>
        <w:numPr>
          <w:ilvl w:val="1"/>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Will issue a final receipt if:</w:t>
      </w:r>
    </w:p>
    <w:p w:rsidR="006965DF" w:rsidRPr="006965DF" w:rsidRDefault="006965DF" w:rsidP="00233BA4">
      <w:pPr>
        <w:numPr>
          <w:ilvl w:val="2"/>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All comments have been resolved</w:t>
      </w:r>
    </w:p>
    <w:p w:rsidR="006965DF" w:rsidRPr="006965DF" w:rsidRDefault="006965DF" w:rsidP="00233BA4">
      <w:pPr>
        <w:numPr>
          <w:ilvl w:val="2"/>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OSC's actions (opting out or indicated on SEDAR)</w:t>
      </w:r>
    </w:p>
    <w:p w:rsidR="006965DF" w:rsidRPr="006965DF" w:rsidRDefault="006965DF" w:rsidP="00233BA4">
      <w:pPr>
        <w:numPr>
          <w:ilvl w:val="2"/>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Filer must have filed acceptable materials</w:t>
      </w:r>
    </w:p>
    <w:p w:rsidR="006965DF" w:rsidRPr="006965DF" w:rsidRDefault="006965DF" w:rsidP="00233BA4">
      <w:pPr>
        <w:numPr>
          <w:ilvl w:val="2"/>
          <w:numId w:val="10"/>
        </w:numPr>
        <w:spacing w:after="0" w:line="240" w:lineRule="auto"/>
        <w:textAlignment w:val="center"/>
        <w:rPr>
          <w:rFonts w:ascii="Calibri" w:eastAsia="Times New Roman" w:hAnsi="Calibri" w:cs="Times New Roman"/>
          <w:color w:val="000000"/>
          <w:lang w:eastAsia="en-CA"/>
        </w:rPr>
      </w:pPr>
      <w:r w:rsidRPr="006965DF">
        <w:rPr>
          <w:rFonts w:ascii="Calibri" w:eastAsia="Times New Roman" w:hAnsi="Calibri" w:cs="Times New Roman"/>
          <w:color w:val="000000"/>
          <w:lang w:eastAsia="en-CA"/>
        </w:rPr>
        <w:t>Fees have been paid and no cease trade orders</w:t>
      </w:r>
    </w:p>
    <w:p w:rsidR="006965DF" w:rsidRPr="00B96C5C" w:rsidRDefault="006965DF" w:rsidP="006965DF">
      <w:pPr>
        <w:pStyle w:val="ListParagraph"/>
      </w:pPr>
    </w:p>
    <w:p w:rsidR="00F7329B" w:rsidRDefault="009517B1" w:rsidP="00F7329B">
      <w:pPr>
        <w:rPr>
          <w:b/>
        </w:rPr>
      </w:pPr>
      <w:bookmarkStart w:id="43" w:name="_Toc405221642"/>
      <w:r w:rsidRPr="009517B1">
        <w:rPr>
          <w:rStyle w:val="Heading2Char"/>
        </w:rPr>
        <w:t xml:space="preserve">Re </w:t>
      </w:r>
      <w:proofErr w:type="spellStart"/>
      <w:r w:rsidRPr="009517B1">
        <w:rPr>
          <w:rStyle w:val="Heading2Char"/>
        </w:rPr>
        <w:t>Cycomm</w:t>
      </w:r>
      <w:bookmarkEnd w:id="43"/>
      <w:proofErr w:type="spellEnd"/>
      <w:r>
        <w:t xml:space="preserve"> (1993) – Director had concluded that an officer’s past conduct meant that </w:t>
      </w:r>
      <w:proofErr w:type="spellStart"/>
      <w:r>
        <w:t>Cycomm</w:t>
      </w:r>
      <w:proofErr w:type="spellEnd"/>
      <w:r>
        <w:t xml:space="preserve"> would not operate with integrity. </w:t>
      </w:r>
      <w:r>
        <w:rPr>
          <w:b/>
        </w:rPr>
        <w:t xml:space="preserve">Standard of proof for proving conduct was </w:t>
      </w:r>
      <w:proofErr w:type="spellStart"/>
      <w:r>
        <w:rPr>
          <w:b/>
        </w:rPr>
        <w:t>BoP</w:t>
      </w:r>
      <w:proofErr w:type="spellEnd"/>
      <w:r>
        <w:rPr>
          <w:b/>
        </w:rPr>
        <w:t xml:space="preserve">. </w:t>
      </w:r>
    </w:p>
    <w:p w:rsidR="006D27F3" w:rsidRDefault="006D27F3" w:rsidP="00F7329B">
      <w:pPr>
        <w:rPr>
          <w:b/>
        </w:rPr>
      </w:pPr>
    </w:p>
    <w:p w:rsidR="006D27F3" w:rsidRDefault="006D27F3" w:rsidP="006D27F3">
      <w:pPr>
        <w:pStyle w:val="Heading1"/>
      </w:pPr>
      <w:bookmarkStart w:id="44" w:name="_Toc405221643"/>
      <w:r>
        <w:t>Continuous Disclosure Requirements</w:t>
      </w:r>
      <w:bookmarkEnd w:id="44"/>
    </w:p>
    <w:p w:rsidR="006D27F3" w:rsidRDefault="006D27F3" w:rsidP="00335F5B">
      <w:pPr>
        <w:pStyle w:val="ListParagraph"/>
        <w:numPr>
          <w:ilvl w:val="0"/>
          <w:numId w:val="14"/>
        </w:numPr>
      </w:pPr>
      <w:r>
        <w:t>Every RI has an ongoing obligation to disclose certain information to the Commissions and its securityholders</w:t>
      </w:r>
      <w:r w:rsidR="00390EA6">
        <w:t xml:space="preserve">, which ensures </w:t>
      </w:r>
      <w:r w:rsidR="00390EA6">
        <w:rPr>
          <w:b/>
        </w:rPr>
        <w:t xml:space="preserve">equal footing </w:t>
      </w:r>
      <w:r w:rsidR="00390EA6">
        <w:t xml:space="preserve">for investors </w:t>
      </w:r>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Harmonized through NI 51-02 </w:t>
      </w:r>
      <w:r w:rsidRPr="006D27F3">
        <w:rPr>
          <w:rFonts w:ascii="Calibri" w:eastAsia="Times New Roman" w:hAnsi="Calibri" w:cs="Times New Roman"/>
          <w:i/>
          <w:iCs/>
          <w:color w:val="000000"/>
          <w:lang w:eastAsia="en-CA"/>
        </w:rPr>
        <w:t>Continuous Disclosure Obligations</w:t>
      </w:r>
      <w:bookmarkStart w:id="45" w:name="_GoBack"/>
      <w:bookmarkEnd w:id="45"/>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Two broad categories of continuous disclosure obligation</w:t>
      </w:r>
    </w:p>
    <w:p w:rsidR="006D27F3" w:rsidRPr="006D27F3" w:rsidRDefault="006D27F3"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b/>
          <w:color w:val="000000"/>
          <w:lang w:eastAsia="en-CA"/>
        </w:rPr>
        <w:t>Periodic disclosure</w:t>
      </w:r>
      <w:r w:rsidRPr="006D27F3">
        <w:rPr>
          <w:rFonts w:ascii="Calibri" w:eastAsia="Times New Roman" w:hAnsi="Calibri" w:cs="Times New Roman"/>
          <w:color w:val="000000"/>
          <w:lang w:eastAsia="en-CA"/>
        </w:rPr>
        <w:t xml:space="preserve"> - must be made at regular, set intervals</w:t>
      </w:r>
    </w:p>
    <w:p w:rsidR="006D27F3" w:rsidRPr="006D27F3" w:rsidRDefault="006D27F3"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Annual and interim financial statements fall into this category</w:t>
      </w:r>
    </w:p>
    <w:p w:rsidR="006D27F3" w:rsidRPr="006D27F3" w:rsidRDefault="006D27F3"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Information circular (Sent before AGMs)</w:t>
      </w:r>
    </w:p>
    <w:p w:rsidR="006D27F3" w:rsidRPr="006D27F3" w:rsidRDefault="006D27F3"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b/>
          <w:color w:val="000000"/>
          <w:lang w:eastAsia="en-CA"/>
        </w:rPr>
        <w:t>Timely disclosure</w:t>
      </w:r>
      <w:r w:rsidRPr="006D27F3">
        <w:rPr>
          <w:rFonts w:ascii="Calibri" w:eastAsia="Times New Roman" w:hAnsi="Calibri" w:cs="Times New Roman"/>
          <w:color w:val="000000"/>
          <w:lang w:eastAsia="en-CA"/>
        </w:rPr>
        <w:t xml:space="preserve"> - triggered by a material change in the issuer's affairs</w:t>
      </w:r>
    </w:p>
    <w:p w:rsidR="006D27F3" w:rsidRPr="006D27F3" w:rsidRDefault="006D27F3"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Issuer may or may not have control over the timing</w:t>
      </w:r>
    </w:p>
    <w:p w:rsid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lastRenderedPageBreak/>
        <w:t>Designed to create a level playing field where investors have access to the same information and all pricing and investment decisions are made from the same starting point</w:t>
      </w:r>
    </w:p>
    <w:p w:rsidR="00617837" w:rsidRPr="00617837" w:rsidRDefault="00617837" w:rsidP="00233BA4">
      <w:pPr>
        <w:pStyle w:val="ListParagraph"/>
        <w:numPr>
          <w:ilvl w:val="0"/>
          <w:numId w:val="10"/>
        </w:numPr>
        <w:rPr>
          <w:rFonts w:ascii="Calibri" w:eastAsia="Times New Roman" w:hAnsi="Calibri" w:cs="Times New Roman"/>
          <w:color w:val="000000"/>
          <w:lang w:eastAsia="en-CA"/>
        </w:rPr>
      </w:pPr>
      <w:r w:rsidRPr="00617837">
        <w:rPr>
          <w:rFonts w:ascii="Calibri" w:eastAsia="Times New Roman" w:hAnsi="Calibri" w:cs="Times New Roman"/>
          <w:color w:val="000000"/>
          <w:lang w:eastAsia="en-CA"/>
        </w:rPr>
        <w:t>Financial statements need contain only significant (material) matters</w:t>
      </w:r>
    </w:p>
    <w:p w:rsidR="00617837" w:rsidRPr="00617837" w:rsidRDefault="00617837" w:rsidP="00233BA4">
      <w:pPr>
        <w:pStyle w:val="ListParagraph"/>
        <w:numPr>
          <w:ilvl w:val="0"/>
          <w:numId w:val="10"/>
        </w:numPr>
        <w:rPr>
          <w:rFonts w:ascii="Calibri" w:eastAsia="Times New Roman" w:hAnsi="Calibri" w:cs="Times New Roman"/>
          <w:color w:val="000000"/>
          <w:lang w:eastAsia="en-CA"/>
        </w:rPr>
      </w:pPr>
      <w:r w:rsidRPr="00617837">
        <w:rPr>
          <w:rFonts w:ascii="Calibri" w:eastAsia="Times New Roman" w:hAnsi="Calibri" w:cs="Times New Roman"/>
          <w:color w:val="000000"/>
          <w:lang w:eastAsia="en-CA"/>
        </w:rPr>
        <w:t xml:space="preserve">Issuers that wish to use US GAPP or other exemptions from NI 51-102 may request exemptions </w:t>
      </w:r>
      <w:r w:rsidR="00AE6B4A">
        <w:rPr>
          <w:rFonts w:ascii="Calibri" w:eastAsia="Times New Roman" w:hAnsi="Calibri" w:cs="Times New Roman"/>
          <w:color w:val="000000"/>
          <w:lang w:eastAsia="en-CA"/>
        </w:rPr>
        <w:t xml:space="preserve">(NI 51-102 s.13.1(1)) </w:t>
      </w:r>
    </w:p>
    <w:p w:rsidR="00617837" w:rsidRPr="00617837" w:rsidRDefault="00617837" w:rsidP="00233BA4">
      <w:pPr>
        <w:pStyle w:val="ListParagraph"/>
        <w:numPr>
          <w:ilvl w:val="1"/>
          <w:numId w:val="10"/>
        </w:numPr>
        <w:rPr>
          <w:rFonts w:ascii="Calibri" w:eastAsia="Times New Roman" w:hAnsi="Calibri" w:cs="Times New Roman"/>
          <w:color w:val="000000"/>
          <w:lang w:eastAsia="en-CA"/>
        </w:rPr>
      </w:pPr>
      <w:r w:rsidRPr="00617837">
        <w:rPr>
          <w:rFonts w:ascii="Calibri" w:eastAsia="Times New Roman" w:hAnsi="Calibri" w:cs="Times New Roman"/>
          <w:color w:val="000000"/>
          <w:lang w:eastAsia="en-CA"/>
        </w:rPr>
        <w:t>Commission will perform a cost/benefit analysis with the public interest in mind</w:t>
      </w:r>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CD advances investor protection by ensuring that all investors have sufficient information to make rational investment decisions </w:t>
      </w:r>
      <w:r>
        <w:rPr>
          <w:rFonts w:ascii="Calibri" w:eastAsia="Times New Roman" w:hAnsi="Calibri" w:cs="Times New Roman"/>
          <w:color w:val="000000"/>
          <w:lang w:eastAsia="en-CA"/>
        </w:rPr>
        <w:t>-</w:t>
      </w:r>
      <w:r w:rsidRPr="006D27F3">
        <w:rPr>
          <w:rFonts w:ascii="Calibri" w:eastAsia="Times New Roman" w:hAnsi="Calibri" w:cs="Times New Roman"/>
          <w:color w:val="000000"/>
          <w:lang w:eastAsia="en-CA"/>
        </w:rPr>
        <w:t xml:space="preserve">&gt; boosts investor confidence </w:t>
      </w:r>
      <w:r>
        <w:rPr>
          <w:rFonts w:ascii="Calibri" w:eastAsia="Times New Roman" w:hAnsi="Calibri" w:cs="Times New Roman"/>
          <w:color w:val="000000"/>
          <w:lang w:eastAsia="en-CA"/>
        </w:rPr>
        <w:t>-</w:t>
      </w:r>
      <w:r w:rsidRPr="006D27F3">
        <w:rPr>
          <w:rFonts w:ascii="Calibri" w:eastAsia="Times New Roman" w:hAnsi="Calibri" w:cs="Times New Roman"/>
          <w:color w:val="000000"/>
          <w:lang w:eastAsia="en-CA"/>
        </w:rPr>
        <w:t xml:space="preserve">&gt; increased participation </w:t>
      </w:r>
      <w:r>
        <w:rPr>
          <w:rFonts w:ascii="Calibri" w:eastAsia="Times New Roman" w:hAnsi="Calibri" w:cs="Times New Roman"/>
          <w:color w:val="000000"/>
          <w:lang w:eastAsia="en-CA"/>
        </w:rPr>
        <w:t>-</w:t>
      </w:r>
      <w:r w:rsidRPr="006D27F3">
        <w:rPr>
          <w:rFonts w:ascii="Calibri" w:eastAsia="Times New Roman" w:hAnsi="Calibri" w:cs="Times New Roman"/>
          <w:color w:val="000000"/>
          <w:lang w:eastAsia="en-CA"/>
        </w:rPr>
        <w:t>&gt; increases market efficiency</w:t>
      </w:r>
    </w:p>
    <w:p w:rsidR="006D27F3" w:rsidRPr="006D27F3" w:rsidRDefault="006D27F3" w:rsidP="006D27F3">
      <w:pPr>
        <w:spacing w:after="0" w:line="240" w:lineRule="auto"/>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w:t>
      </w:r>
    </w:p>
    <w:p w:rsidR="006D27F3" w:rsidRPr="00233BA4" w:rsidRDefault="006D27F3" w:rsidP="006D27F3">
      <w:pPr>
        <w:pStyle w:val="Heading4"/>
        <w:rPr>
          <w:rFonts w:eastAsia="Times New Roman"/>
          <w:b w:val="0"/>
          <w:lang w:eastAsia="en-CA"/>
        </w:rPr>
      </w:pPr>
      <w:bookmarkStart w:id="46" w:name="_Toc405221644"/>
      <w:r w:rsidRPr="00192795">
        <w:rPr>
          <w:rFonts w:eastAsia="Times New Roman"/>
          <w:highlight w:val="yellow"/>
          <w:lang w:eastAsia="en-CA"/>
        </w:rPr>
        <w:t>Periodic Disclosure</w:t>
      </w:r>
      <w:r w:rsidR="00233BA4">
        <w:rPr>
          <w:rFonts w:eastAsia="Times New Roman"/>
          <w:lang w:eastAsia="en-CA"/>
        </w:rPr>
        <w:t xml:space="preserve"> </w:t>
      </w:r>
      <w:r w:rsidR="00233BA4">
        <w:rPr>
          <w:rFonts w:eastAsia="Times New Roman"/>
          <w:b w:val="0"/>
          <w:lang w:eastAsia="en-CA"/>
        </w:rPr>
        <w:t>(annual and interim quarterly statements)</w:t>
      </w:r>
      <w:bookmarkEnd w:id="46"/>
      <w:r w:rsidR="00233BA4">
        <w:rPr>
          <w:rFonts w:eastAsia="Times New Roman"/>
          <w:b w:val="0"/>
          <w:lang w:eastAsia="en-CA"/>
        </w:rPr>
        <w:t xml:space="preserve"> </w:t>
      </w:r>
    </w:p>
    <w:p w:rsidR="00617837" w:rsidRDefault="00192795" w:rsidP="00335F5B">
      <w:pPr>
        <w:pStyle w:val="ListParagraph"/>
        <w:numPr>
          <w:ilvl w:val="0"/>
          <w:numId w:val="14"/>
        </w:numPr>
        <w:spacing w:after="0"/>
        <w:rPr>
          <w:lang w:eastAsia="en-CA"/>
        </w:rPr>
      </w:pPr>
      <w:r>
        <w:rPr>
          <w:lang w:eastAsia="en-CA"/>
        </w:rPr>
        <w:t>Requires fin</w:t>
      </w:r>
      <w:r w:rsidR="00B03F24">
        <w:rPr>
          <w:lang w:eastAsia="en-CA"/>
        </w:rPr>
        <w:t>ancial disclosure, MD&amp;A, AIFs, c</w:t>
      </w:r>
      <w:r>
        <w:rPr>
          <w:lang w:eastAsia="en-CA"/>
        </w:rPr>
        <w:t xml:space="preserve">ertification, </w:t>
      </w:r>
      <w:r w:rsidR="00B03F24">
        <w:rPr>
          <w:lang w:eastAsia="en-CA"/>
        </w:rPr>
        <w:t>c</w:t>
      </w:r>
      <w:r w:rsidR="00495DD4">
        <w:rPr>
          <w:lang w:eastAsia="en-CA"/>
        </w:rPr>
        <w:t>ompensation</w:t>
      </w:r>
      <w:r w:rsidR="0094459F">
        <w:rPr>
          <w:lang w:eastAsia="en-CA"/>
        </w:rPr>
        <w:t xml:space="preserve"> disclosure</w:t>
      </w:r>
      <w:r w:rsidR="00495DD4">
        <w:rPr>
          <w:lang w:eastAsia="en-CA"/>
        </w:rPr>
        <w:t xml:space="preserve">, and </w:t>
      </w:r>
      <w:r w:rsidR="00B03F24">
        <w:rPr>
          <w:lang w:eastAsia="en-CA"/>
        </w:rPr>
        <w:t>p</w:t>
      </w:r>
      <w:r>
        <w:rPr>
          <w:lang w:eastAsia="en-CA"/>
        </w:rPr>
        <w:t xml:space="preserve">roxy and </w:t>
      </w:r>
      <w:r w:rsidR="00B03F24">
        <w:rPr>
          <w:lang w:eastAsia="en-CA"/>
        </w:rPr>
        <w:t>information d</w:t>
      </w:r>
      <w:r>
        <w:rPr>
          <w:lang w:eastAsia="en-CA"/>
        </w:rPr>
        <w:t xml:space="preserve">isclosure </w:t>
      </w:r>
      <w:r w:rsidR="006F0221">
        <w:rPr>
          <w:lang w:eastAsia="en-CA"/>
        </w:rPr>
        <w:t xml:space="preserve">(for an AGM) </w:t>
      </w:r>
    </w:p>
    <w:p w:rsidR="00192795" w:rsidRPr="006D27F3" w:rsidRDefault="00192795" w:rsidP="00335F5B">
      <w:pPr>
        <w:numPr>
          <w:ilvl w:val="0"/>
          <w:numId w:val="14"/>
        </w:numPr>
        <w:spacing w:after="0" w:line="240" w:lineRule="auto"/>
        <w:textAlignment w:val="center"/>
        <w:rPr>
          <w:rFonts w:ascii="Calibri" w:eastAsia="Times New Roman" w:hAnsi="Calibri" w:cs="Times New Roman"/>
          <w:color w:val="000000"/>
          <w:lang w:eastAsia="en-CA"/>
        </w:rPr>
      </w:pPr>
      <w:bookmarkStart w:id="47" w:name="_Toc405221645"/>
      <w:r w:rsidRPr="00192795">
        <w:rPr>
          <w:rStyle w:val="Heading3Char"/>
        </w:rPr>
        <w:t>Delivery</w:t>
      </w:r>
      <w:bookmarkEnd w:id="47"/>
      <w:r w:rsidRPr="006D27F3">
        <w:rPr>
          <w:rFonts w:ascii="Calibri" w:eastAsia="Times New Roman" w:hAnsi="Calibri" w:cs="Times New Roman"/>
          <w:color w:val="000000"/>
          <w:lang w:eastAsia="en-CA"/>
        </w:rPr>
        <w:t xml:space="preserve"> of Periodic Disclosure</w:t>
      </w:r>
    </w:p>
    <w:p w:rsidR="00192795" w:rsidRPr="006D27F3" w:rsidRDefault="00192795" w:rsidP="00335F5B">
      <w:pPr>
        <w:numPr>
          <w:ilvl w:val="1"/>
          <w:numId w:val="14"/>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NI 54-101 ensures that beneficial owners receive periodic disclosures to which they are entitled</w:t>
      </w:r>
    </w:p>
    <w:p w:rsidR="00192795" w:rsidRPr="006D27F3" w:rsidRDefault="00192795" w:rsidP="00335F5B">
      <w:pPr>
        <w:numPr>
          <w:ilvl w:val="1"/>
          <w:numId w:val="14"/>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Beneficial Owners:</w:t>
      </w:r>
    </w:p>
    <w:p w:rsidR="00192795" w:rsidRPr="006D27F3" w:rsidRDefault="00192795" w:rsidP="00335F5B">
      <w:pPr>
        <w:numPr>
          <w:ilvl w:val="2"/>
          <w:numId w:val="14"/>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Intermediaries (registered owners) must keep records</w:t>
      </w:r>
    </w:p>
    <w:p w:rsidR="00192795" w:rsidRPr="006D27F3" w:rsidRDefault="00192795" w:rsidP="00335F5B">
      <w:pPr>
        <w:numPr>
          <w:ilvl w:val="2"/>
          <w:numId w:val="14"/>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NOBOS - non-objecting beneficial owners - those who don't mind having their name revealed</w:t>
      </w:r>
    </w:p>
    <w:p w:rsidR="00192795" w:rsidRPr="006D27F3" w:rsidRDefault="00192795" w:rsidP="00335F5B">
      <w:pPr>
        <w:numPr>
          <w:ilvl w:val="2"/>
          <w:numId w:val="14"/>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OBOs (objecting beneficial owners)</w:t>
      </w:r>
    </w:p>
    <w:p w:rsidR="00192795" w:rsidRPr="006D27F3" w:rsidRDefault="00192795" w:rsidP="00335F5B">
      <w:pPr>
        <w:numPr>
          <w:ilvl w:val="1"/>
          <w:numId w:val="14"/>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NP 11-201 recommends that the deliverer obtain advance consent to deliver documents electronically</w:t>
      </w:r>
    </w:p>
    <w:p w:rsidR="00192795" w:rsidRPr="006D27F3" w:rsidRDefault="00192795" w:rsidP="00335F5B">
      <w:pPr>
        <w:numPr>
          <w:ilvl w:val="1"/>
          <w:numId w:val="14"/>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A deliverer should have evidence that the document was delivered to the recipient </w:t>
      </w:r>
    </w:p>
    <w:p w:rsidR="00192795" w:rsidRPr="006D27F3" w:rsidRDefault="00192795" w:rsidP="00335F5B">
      <w:pPr>
        <w:numPr>
          <w:ilvl w:val="1"/>
          <w:numId w:val="14"/>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Could be inferred from a consent form if the document was sent in accordance with its terms</w:t>
      </w:r>
    </w:p>
    <w:p w:rsidR="00192795" w:rsidRPr="00617837" w:rsidRDefault="00F135F7" w:rsidP="00335F5B">
      <w:pPr>
        <w:pStyle w:val="ListParagraph"/>
        <w:numPr>
          <w:ilvl w:val="0"/>
          <w:numId w:val="14"/>
        </w:numPr>
        <w:rPr>
          <w:lang w:eastAsia="en-CA"/>
        </w:rPr>
      </w:pPr>
      <w:r>
        <w:rPr>
          <w:lang w:eastAsia="en-CA"/>
        </w:rPr>
        <w:t xml:space="preserve">Venture issuer: one with no securities listed in most markets (NI-52-109, s.1.1) </w:t>
      </w:r>
    </w:p>
    <w:p w:rsidR="00192795" w:rsidRPr="00192795" w:rsidRDefault="00192795" w:rsidP="00617837">
      <w:pPr>
        <w:pStyle w:val="Heading3"/>
        <w:rPr>
          <w:highlight w:val="cyan"/>
          <w:u w:val="single"/>
        </w:rPr>
      </w:pPr>
      <w:bookmarkStart w:id="48" w:name="_Toc405221646"/>
      <w:r>
        <w:rPr>
          <w:highlight w:val="cyan"/>
          <w:u w:val="single"/>
        </w:rPr>
        <w:t>Financial Disclosure</w:t>
      </w:r>
      <w:bookmarkEnd w:id="48"/>
    </w:p>
    <w:p w:rsidR="006D27F3" w:rsidRPr="00192795" w:rsidRDefault="00360C22" w:rsidP="00617837">
      <w:pPr>
        <w:pStyle w:val="Heading3"/>
      </w:pPr>
      <w:bookmarkStart w:id="49" w:name="_Toc405221647"/>
      <w:r w:rsidRPr="00192795">
        <w:t>Accounting Standar</w:t>
      </w:r>
      <w:r w:rsidR="00196D01" w:rsidRPr="00192795">
        <w:t>d</w:t>
      </w:r>
      <w:r w:rsidRPr="00192795">
        <w:t>s</w:t>
      </w:r>
      <w:bookmarkEnd w:id="49"/>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RI must make financial disclosure that is accurate and timely</w:t>
      </w:r>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As of 2011 financial statements must be prepared according to International Financial Reporting Standards (IFRS)</w:t>
      </w:r>
      <w:r w:rsidR="00D55736">
        <w:rPr>
          <w:rFonts w:ascii="Calibri" w:eastAsia="Times New Roman" w:hAnsi="Calibri" w:cs="Times New Roman"/>
          <w:color w:val="000000"/>
          <w:lang w:eastAsia="en-CA"/>
        </w:rPr>
        <w:t xml:space="preserve"> (NI 52-107)</w:t>
      </w:r>
    </w:p>
    <w:p w:rsidR="006D27F3" w:rsidRPr="006D27F3" w:rsidRDefault="006D27F3"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Set by the International Accounting Standards Board (IASB)</w:t>
      </w:r>
      <w:r w:rsidR="00D55736">
        <w:rPr>
          <w:rFonts w:ascii="Calibri" w:eastAsia="Times New Roman" w:hAnsi="Calibri" w:cs="Times New Roman"/>
          <w:color w:val="000000"/>
          <w:lang w:eastAsia="en-CA"/>
        </w:rPr>
        <w:t xml:space="preserve"> in a principle based approach, as a rule-based approach allows for more loopholes</w:t>
      </w:r>
    </w:p>
    <w:p w:rsidR="006D27F3" w:rsidRPr="006D27F3" w:rsidRDefault="006D27F3" w:rsidP="00617837">
      <w:pPr>
        <w:pStyle w:val="Heading3"/>
        <w:rPr>
          <w:rFonts w:eastAsia="Times New Roman"/>
          <w:lang w:eastAsia="en-CA"/>
        </w:rPr>
      </w:pPr>
      <w:bookmarkStart w:id="50" w:name="_Toc405221648"/>
      <w:r w:rsidRPr="00192795">
        <w:rPr>
          <w:rFonts w:eastAsia="Times New Roman"/>
          <w:lang w:eastAsia="en-CA"/>
        </w:rPr>
        <w:t>Annual Financial Statements</w:t>
      </w:r>
      <w:bookmarkEnd w:id="50"/>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A non-venture reporting issuer must file audited annual financial statements within 90 days of its year-end</w:t>
      </w:r>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A venture issuer has 120 days </w:t>
      </w:r>
      <w:r w:rsidR="00F051B4">
        <w:rPr>
          <w:rFonts w:ascii="Calibri" w:eastAsia="Times New Roman" w:hAnsi="Calibri" w:cs="Times New Roman"/>
          <w:color w:val="000000"/>
          <w:lang w:eastAsia="en-CA"/>
        </w:rPr>
        <w:t>(NI 51-102, s.4.2)</w:t>
      </w:r>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Investment fund's 90 days </w:t>
      </w:r>
      <w:r w:rsidR="00F051B4">
        <w:rPr>
          <w:rFonts w:ascii="Calibri" w:eastAsia="Times New Roman" w:hAnsi="Calibri" w:cs="Times New Roman"/>
          <w:color w:val="000000"/>
          <w:lang w:eastAsia="en-CA"/>
        </w:rPr>
        <w:t>(NI 81-106, ss. 2.1-2.2)</w:t>
      </w:r>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Must compare the current year's results to the previous year's</w:t>
      </w:r>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Comprehensive income, statement of changes, statement of financial position as at the end of the financial year</w:t>
      </w:r>
    </w:p>
    <w:p w:rsidR="006D27F3" w:rsidRPr="00F051B4" w:rsidRDefault="006D27F3" w:rsidP="00617837">
      <w:pPr>
        <w:pStyle w:val="Heading3"/>
        <w:rPr>
          <w:rFonts w:eastAsia="Times New Roman"/>
          <w:b w:val="0"/>
          <w:lang w:eastAsia="en-CA"/>
        </w:rPr>
      </w:pPr>
      <w:bookmarkStart w:id="51" w:name="_Toc405221649"/>
      <w:r w:rsidRPr="00192795">
        <w:rPr>
          <w:rFonts w:eastAsia="Times New Roman"/>
          <w:lang w:eastAsia="en-CA"/>
        </w:rPr>
        <w:t>Interim financial statements</w:t>
      </w:r>
      <w:r w:rsidR="00F051B4" w:rsidRPr="00192795">
        <w:rPr>
          <w:rFonts w:eastAsia="Times New Roman"/>
          <w:lang w:eastAsia="en-CA"/>
        </w:rPr>
        <w:t xml:space="preserve"> </w:t>
      </w:r>
      <w:r w:rsidR="00F051B4" w:rsidRPr="00192795">
        <w:rPr>
          <w:rFonts w:eastAsia="Times New Roman"/>
          <w:b w:val="0"/>
          <w:lang w:eastAsia="en-CA"/>
        </w:rPr>
        <w:t>(NI 51-102, s.4.3)</w:t>
      </w:r>
      <w:bookmarkEnd w:id="51"/>
      <w:r w:rsidR="00F051B4">
        <w:rPr>
          <w:rFonts w:eastAsia="Times New Roman"/>
          <w:b w:val="0"/>
          <w:lang w:eastAsia="en-CA"/>
        </w:rPr>
        <w:t xml:space="preserve"> </w:t>
      </w:r>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Periods ending nine, six, and three months before the end of its financial year</w:t>
      </w:r>
      <w:r w:rsidR="00F051B4">
        <w:rPr>
          <w:rFonts w:ascii="Calibri" w:eastAsia="Times New Roman" w:hAnsi="Calibri" w:cs="Times New Roman"/>
          <w:color w:val="000000"/>
          <w:lang w:eastAsia="en-CA"/>
        </w:rPr>
        <w:t xml:space="preserve"> </w:t>
      </w:r>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Due within 60 days of the end of the interim period for venture issuers</w:t>
      </w:r>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45 days for non-venture issuers and investment funds</w:t>
      </w:r>
    </w:p>
    <w:p w:rsidR="006D27F3" w:rsidRPr="00BA5A0E" w:rsidRDefault="006D27F3" w:rsidP="00617837">
      <w:pPr>
        <w:pStyle w:val="Heading3"/>
        <w:rPr>
          <w:rFonts w:eastAsia="Times New Roman"/>
          <w:b w:val="0"/>
          <w:lang w:eastAsia="en-CA"/>
        </w:rPr>
      </w:pPr>
      <w:bookmarkStart w:id="52" w:name="_Toc405221650"/>
      <w:r w:rsidRPr="00192795">
        <w:rPr>
          <w:rFonts w:eastAsia="Times New Roman"/>
          <w:lang w:eastAsia="en-CA"/>
        </w:rPr>
        <w:lastRenderedPageBreak/>
        <w:t>Auditor's Report</w:t>
      </w:r>
      <w:r w:rsidR="00BA5A0E">
        <w:rPr>
          <w:rFonts w:eastAsia="Times New Roman"/>
          <w:lang w:eastAsia="en-CA"/>
        </w:rPr>
        <w:t xml:space="preserve"> </w:t>
      </w:r>
      <w:r w:rsidR="00BA5A0E">
        <w:rPr>
          <w:rFonts w:eastAsia="Times New Roman"/>
          <w:b w:val="0"/>
          <w:lang w:eastAsia="en-CA"/>
        </w:rPr>
        <w:t>(NI 52-107, s.3.3)</w:t>
      </w:r>
      <w:bookmarkEnd w:id="52"/>
      <w:r w:rsidR="00BA5A0E">
        <w:rPr>
          <w:rFonts w:eastAsia="Times New Roman"/>
          <w:b w:val="0"/>
          <w:lang w:eastAsia="en-CA"/>
        </w:rPr>
        <w:t xml:space="preserve"> </w:t>
      </w:r>
    </w:p>
    <w:p w:rsid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All annual statements</w:t>
      </w:r>
      <w:r w:rsidR="00F051B4">
        <w:rPr>
          <w:rFonts w:ascii="Calibri" w:eastAsia="Times New Roman" w:hAnsi="Calibri" w:cs="Times New Roman"/>
          <w:color w:val="000000"/>
          <w:lang w:eastAsia="en-CA"/>
        </w:rPr>
        <w:t xml:space="preserve"> (not interim statements)</w:t>
      </w:r>
      <w:r w:rsidRPr="006D27F3">
        <w:rPr>
          <w:rFonts w:ascii="Calibri" w:eastAsia="Times New Roman" w:hAnsi="Calibri" w:cs="Times New Roman"/>
          <w:color w:val="000000"/>
          <w:lang w:eastAsia="en-CA"/>
        </w:rPr>
        <w:t xml:space="preserve"> must be audited in accordance with the fair presentation framework of IFRS</w:t>
      </w:r>
      <w:r w:rsidR="00F051B4">
        <w:rPr>
          <w:rFonts w:ascii="Calibri" w:eastAsia="Times New Roman" w:hAnsi="Calibri" w:cs="Times New Roman"/>
          <w:color w:val="000000"/>
          <w:lang w:eastAsia="en-CA"/>
        </w:rPr>
        <w:t xml:space="preserve"> (interim statements are only subject to audit)</w:t>
      </w:r>
    </w:p>
    <w:p w:rsidR="00617837" w:rsidRPr="006D27F3" w:rsidRDefault="00617837" w:rsidP="00617837">
      <w:pPr>
        <w:pStyle w:val="ListParagraph"/>
        <w:spacing w:after="0" w:line="240" w:lineRule="auto"/>
        <w:textAlignment w:val="center"/>
        <w:rPr>
          <w:rFonts w:ascii="Calibri" w:eastAsia="Times New Roman" w:hAnsi="Calibri" w:cs="Times New Roman"/>
          <w:color w:val="000000"/>
          <w:lang w:eastAsia="en-CA"/>
        </w:rPr>
      </w:pPr>
    </w:p>
    <w:p w:rsidR="006D27F3" w:rsidRPr="006D27F3" w:rsidRDefault="006D27F3" w:rsidP="00360C22">
      <w:pPr>
        <w:pStyle w:val="Heading3"/>
        <w:rPr>
          <w:rFonts w:eastAsia="Times New Roman"/>
          <w:lang w:eastAsia="en-CA"/>
        </w:rPr>
      </w:pPr>
      <w:bookmarkStart w:id="53" w:name="_Toc405221651"/>
      <w:r w:rsidRPr="00360C22">
        <w:rPr>
          <w:rFonts w:eastAsia="Times New Roman"/>
          <w:lang w:eastAsia="en-CA"/>
        </w:rPr>
        <w:t>Future Predictions</w:t>
      </w:r>
      <w:bookmarkEnd w:id="53"/>
    </w:p>
    <w:p w:rsidR="006D27F3" w:rsidRPr="006D27F3" w:rsidRDefault="00A40B7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NI</w:t>
      </w:r>
      <w:r w:rsidR="006D27F3" w:rsidRPr="006D27F3">
        <w:rPr>
          <w:rFonts w:ascii="Calibri" w:eastAsia="Times New Roman" w:hAnsi="Calibri" w:cs="Times New Roman"/>
          <w:color w:val="000000"/>
          <w:lang w:eastAsia="en-CA"/>
        </w:rPr>
        <w:t xml:space="preserve"> 51-102 divides predictions into 3 categories:</w:t>
      </w:r>
    </w:p>
    <w:p w:rsidR="006D27F3" w:rsidRPr="006D27F3" w:rsidRDefault="006D27F3"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Forward-looking information</w:t>
      </w:r>
      <w:r w:rsidR="00A40B73">
        <w:rPr>
          <w:rFonts w:ascii="Calibri" w:eastAsia="Times New Roman" w:hAnsi="Calibri" w:cs="Times New Roman"/>
          <w:color w:val="000000"/>
          <w:lang w:eastAsia="en-CA"/>
        </w:rPr>
        <w:t xml:space="preserve"> (broadest, includes FOFI and FO) </w:t>
      </w:r>
    </w:p>
    <w:p w:rsidR="006D27F3" w:rsidRPr="006D27F3" w:rsidRDefault="006D27F3"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Disclosure regarding possible events, conditions or financial performance that is based on assumptions about future economic conditions and courses of action</w:t>
      </w:r>
    </w:p>
    <w:p w:rsidR="006D27F3" w:rsidRPr="006D27F3" w:rsidRDefault="006D27F3"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Future oriented financial information (FOFI)</w:t>
      </w:r>
    </w:p>
    <w:p w:rsidR="006D27F3" w:rsidRPr="006D27F3" w:rsidRDefault="006D27F3"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Information with respect to prospective financial performance, financial position or cash flows that is presented either as a forecast or a projection</w:t>
      </w:r>
    </w:p>
    <w:p w:rsidR="006D27F3" w:rsidRPr="006D27F3" w:rsidRDefault="006D27F3"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Presented in the format of a historical statement of financial position, statement of comprehensive income, or statement of cash flows</w:t>
      </w:r>
    </w:p>
    <w:p w:rsidR="006D27F3" w:rsidRPr="006D27F3" w:rsidRDefault="006D27F3" w:rsidP="00233BA4">
      <w:pPr>
        <w:pStyle w:val="ListParagraph"/>
        <w:numPr>
          <w:ilvl w:val="1"/>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Financial outlook</w:t>
      </w:r>
      <w:r w:rsidR="00A40B73">
        <w:rPr>
          <w:rFonts w:ascii="Calibri" w:eastAsia="Times New Roman" w:hAnsi="Calibri" w:cs="Times New Roman"/>
          <w:color w:val="000000"/>
          <w:lang w:eastAsia="en-CA"/>
        </w:rPr>
        <w:t xml:space="preserve"> (FO) </w:t>
      </w:r>
    </w:p>
    <w:p w:rsidR="006D27F3" w:rsidRPr="006D27F3" w:rsidRDefault="006D27F3" w:rsidP="00233BA4">
      <w:pPr>
        <w:pStyle w:val="ListParagraph"/>
        <w:numPr>
          <w:ilvl w:val="2"/>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When presented in any other form</w:t>
      </w:r>
      <w:r w:rsidR="00A40B73">
        <w:rPr>
          <w:rFonts w:ascii="Calibri" w:eastAsia="Times New Roman" w:hAnsi="Calibri" w:cs="Times New Roman"/>
          <w:color w:val="000000"/>
          <w:lang w:eastAsia="en-CA"/>
        </w:rPr>
        <w:t>at</w:t>
      </w:r>
    </w:p>
    <w:p w:rsidR="006D27F3" w:rsidRPr="009D7721" w:rsidRDefault="006D27F3" w:rsidP="00233BA4">
      <w:pPr>
        <w:pStyle w:val="ListParagraph"/>
        <w:numPr>
          <w:ilvl w:val="0"/>
          <w:numId w:val="10"/>
        </w:numPr>
        <w:spacing w:after="0" w:line="240" w:lineRule="auto"/>
        <w:textAlignment w:val="center"/>
        <w:rPr>
          <w:rFonts w:ascii="Calibri" w:eastAsia="Times New Roman" w:hAnsi="Calibri" w:cs="Times New Roman"/>
          <w:b/>
          <w:color w:val="000000"/>
          <w:lang w:eastAsia="en-CA"/>
        </w:rPr>
      </w:pPr>
      <w:r w:rsidRPr="00A40B73">
        <w:rPr>
          <w:rFonts w:ascii="Calibri" w:eastAsia="Times New Roman" w:hAnsi="Calibri" w:cs="Times New Roman"/>
          <w:b/>
          <w:color w:val="000000"/>
          <w:lang w:eastAsia="en-CA"/>
        </w:rPr>
        <w:t>Must have a reasonable basis for the forward-looking information</w:t>
      </w:r>
      <w:r w:rsidR="00A40B73">
        <w:rPr>
          <w:rFonts w:ascii="Calibri" w:eastAsia="Times New Roman" w:hAnsi="Calibri" w:cs="Times New Roman"/>
          <w:b/>
          <w:color w:val="000000"/>
          <w:lang w:eastAsia="en-CA"/>
        </w:rPr>
        <w:t xml:space="preserve"> </w:t>
      </w:r>
      <w:r w:rsidR="00A40B73">
        <w:rPr>
          <w:rFonts w:ascii="Calibri" w:eastAsia="Times New Roman" w:hAnsi="Calibri" w:cs="Times New Roman"/>
          <w:color w:val="000000"/>
          <w:lang w:eastAsia="en-CA"/>
        </w:rPr>
        <w:t xml:space="preserve">(s. 4A.2) </w:t>
      </w:r>
    </w:p>
    <w:p w:rsidR="009D7721" w:rsidRPr="00A40B73" w:rsidRDefault="009D7721" w:rsidP="00233BA4">
      <w:pPr>
        <w:pStyle w:val="ListParagraph"/>
        <w:numPr>
          <w:ilvl w:val="1"/>
          <w:numId w:val="10"/>
        </w:numPr>
        <w:spacing w:after="0" w:line="240" w:lineRule="auto"/>
        <w:textAlignment w:val="center"/>
        <w:rPr>
          <w:rFonts w:ascii="Calibri" w:eastAsia="Times New Roman" w:hAnsi="Calibri" w:cs="Times New Roman"/>
          <w:b/>
          <w:color w:val="000000"/>
          <w:lang w:eastAsia="en-CA"/>
        </w:rPr>
      </w:pPr>
      <w:r>
        <w:rPr>
          <w:rFonts w:ascii="Calibri" w:eastAsia="Times New Roman" w:hAnsi="Calibri" w:cs="Times New Roman"/>
          <w:color w:val="000000"/>
          <w:lang w:eastAsia="en-CA"/>
        </w:rPr>
        <w:t xml:space="preserve">FOFI implies a material fact that the forecast is obj. reasonable at time made </w:t>
      </w:r>
    </w:p>
    <w:p w:rsidR="006D27F3" w:rsidRPr="006D27F3" w:rsidRDefault="006D27F3" w:rsidP="00233BA4">
      <w:pPr>
        <w:pStyle w:val="ListParagraph"/>
        <w:numPr>
          <w:ilvl w:val="0"/>
          <w:numId w:val="10"/>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"Safe harbour" where an issuer makes a FOFI, must state date on which management approved the FOFI, explain its purpose and caution investors that the information may not be appropriate for other purposes</w:t>
      </w:r>
    </w:p>
    <w:p w:rsidR="006D27F3" w:rsidRPr="006D27F3" w:rsidRDefault="006D27F3" w:rsidP="006D27F3">
      <w:pPr>
        <w:spacing w:after="0" w:line="240" w:lineRule="auto"/>
        <w:ind w:left="1080"/>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w:t>
      </w:r>
    </w:p>
    <w:p w:rsidR="006D27F3" w:rsidRPr="00192795" w:rsidRDefault="006D27F3" w:rsidP="00192795">
      <w:pPr>
        <w:pStyle w:val="Heading3"/>
        <w:rPr>
          <w:rFonts w:eastAsia="Times New Roman"/>
          <w:highlight w:val="cyan"/>
          <w:lang w:eastAsia="en-CA"/>
        </w:rPr>
      </w:pPr>
      <w:bookmarkStart w:id="54" w:name="_Toc405221652"/>
      <w:r w:rsidRPr="00192795">
        <w:rPr>
          <w:rStyle w:val="Heading4Char"/>
          <w:highlight w:val="cyan"/>
          <w:u w:val="single"/>
        </w:rPr>
        <w:t>MD&amp;A</w:t>
      </w:r>
      <w:r w:rsidRPr="00192795">
        <w:rPr>
          <w:rFonts w:eastAsia="Times New Roman"/>
          <w:highlight w:val="cyan"/>
          <w:lang w:eastAsia="en-CA"/>
        </w:rPr>
        <w:t>- Management Discussion and Analysis</w:t>
      </w:r>
      <w:bookmarkEnd w:id="54"/>
    </w:p>
    <w:p w:rsidR="006D27F3" w:rsidRPr="00192795" w:rsidRDefault="006D27F3" w:rsidP="00233BA4">
      <w:pPr>
        <w:numPr>
          <w:ilvl w:val="0"/>
          <w:numId w:val="12"/>
        </w:numPr>
        <w:spacing w:after="0" w:line="240" w:lineRule="auto"/>
        <w:textAlignment w:val="center"/>
        <w:rPr>
          <w:rFonts w:ascii="Calibri" w:eastAsia="Times New Roman" w:hAnsi="Calibri" w:cs="Times New Roman"/>
          <w:b/>
          <w:color w:val="000000"/>
          <w:lang w:eastAsia="en-CA"/>
        </w:rPr>
      </w:pPr>
      <w:r w:rsidRPr="00192795">
        <w:rPr>
          <w:rFonts w:ascii="Calibri" w:eastAsia="Times New Roman" w:hAnsi="Calibri" w:cs="Times New Roman"/>
          <w:b/>
          <w:color w:val="000000"/>
          <w:lang w:eastAsia="en-CA"/>
        </w:rPr>
        <w:t>Must be filed with every annual and interim financial statement</w:t>
      </w:r>
      <w:r w:rsidR="000D79D2">
        <w:rPr>
          <w:rFonts w:ascii="Calibri" w:eastAsia="Times New Roman" w:hAnsi="Calibri" w:cs="Times New Roman"/>
          <w:b/>
          <w:color w:val="000000"/>
          <w:lang w:eastAsia="en-CA"/>
        </w:rPr>
        <w:t xml:space="preserve"> (s.5.1(1))</w:t>
      </w:r>
    </w:p>
    <w:p w:rsidR="006D27F3" w:rsidRPr="006D27F3" w:rsidRDefault="006D27F3" w:rsidP="00233BA4">
      <w:pPr>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Narrative </w:t>
      </w:r>
      <w:r w:rsidRPr="006D27F3">
        <w:rPr>
          <w:rFonts w:ascii="Calibri" w:eastAsia="Times New Roman" w:hAnsi="Calibri" w:cs="Times New Roman"/>
          <w:color w:val="000000"/>
          <w:u w:val="single"/>
          <w:lang w:eastAsia="en-CA"/>
        </w:rPr>
        <w:t>explanation</w:t>
      </w:r>
      <w:r w:rsidR="000D79D2">
        <w:rPr>
          <w:rFonts w:ascii="Calibri" w:eastAsia="Times New Roman" w:hAnsi="Calibri" w:cs="Times New Roman"/>
          <w:color w:val="000000"/>
          <w:u w:val="single"/>
          <w:lang w:eastAsia="en-CA"/>
        </w:rPr>
        <w:t>, through the eyes of management</w:t>
      </w:r>
      <w:r w:rsidRPr="006D27F3">
        <w:rPr>
          <w:rFonts w:ascii="Calibri" w:eastAsia="Times New Roman" w:hAnsi="Calibri" w:cs="Times New Roman"/>
          <w:color w:val="000000"/>
          <w:lang w:eastAsia="en-CA"/>
        </w:rPr>
        <w:t xml:space="preserve"> from the issuer's management of the most important aspects of the issuer's position and condition</w:t>
      </w:r>
      <w:r w:rsidR="00D81B67">
        <w:rPr>
          <w:rFonts w:ascii="Calibri" w:eastAsia="Times New Roman" w:hAnsi="Calibri" w:cs="Times New Roman"/>
          <w:color w:val="000000"/>
          <w:lang w:eastAsia="en-CA"/>
        </w:rPr>
        <w:t xml:space="preserve"> (51-102F1, s.1(a)) </w:t>
      </w:r>
    </w:p>
    <w:p w:rsidR="006D27F3" w:rsidRPr="006D27F3" w:rsidRDefault="006D27F3" w:rsidP="00233BA4">
      <w:pPr>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Only material information must be disclosed</w:t>
      </w:r>
      <w:r w:rsidR="00D81B67">
        <w:rPr>
          <w:rFonts w:ascii="Calibri" w:eastAsia="Times New Roman" w:hAnsi="Calibri" w:cs="Times New Roman"/>
          <w:color w:val="000000"/>
          <w:lang w:eastAsia="en-CA"/>
        </w:rPr>
        <w:t xml:space="preserve"> (51-102F1, s.1(e)) </w:t>
      </w:r>
    </w:p>
    <w:p w:rsidR="006D27F3" w:rsidRDefault="006D27F3" w:rsidP="00233BA4">
      <w:pPr>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Includes overall performance, operations, quarterly results, liquidity, capital resources, off-balance sheet arrangements, transactions between related parties, proposed transactions and changes in accounting policies</w:t>
      </w:r>
    </w:p>
    <w:p w:rsidR="00246F82" w:rsidRDefault="00246F82" w:rsidP="00246F82">
      <w:pPr>
        <w:spacing w:after="0" w:line="240" w:lineRule="auto"/>
        <w:textAlignment w:val="center"/>
        <w:rPr>
          <w:rFonts w:ascii="Calibri" w:eastAsia="Times New Roman" w:hAnsi="Calibri" w:cs="Times New Roman"/>
          <w:color w:val="000000"/>
          <w:lang w:eastAsia="en-CA"/>
        </w:rPr>
      </w:pPr>
    </w:p>
    <w:p w:rsidR="00246F82" w:rsidRDefault="00246F82" w:rsidP="00246F82">
      <w:pPr>
        <w:pStyle w:val="Heading3"/>
        <w:tabs>
          <w:tab w:val="left" w:pos="2172"/>
        </w:tabs>
        <w:rPr>
          <w:rFonts w:eastAsia="Times New Roman"/>
          <w:lang w:eastAsia="en-CA"/>
        </w:rPr>
      </w:pPr>
      <w:bookmarkStart w:id="55" w:name="_Toc405221653"/>
      <w:r w:rsidRPr="00246F82">
        <w:rPr>
          <w:rFonts w:eastAsia="Times New Roman"/>
          <w:highlight w:val="cyan"/>
          <w:lang w:eastAsia="en-CA"/>
        </w:rPr>
        <w:t>Annual Reports</w:t>
      </w:r>
      <w:bookmarkEnd w:id="55"/>
    </w:p>
    <w:p w:rsidR="00CC3C09" w:rsidRDefault="00CC3C09" w:rsidP="00335F5B">
      <w:pPr>
        <w:pStyle w:val="ListParagraph"/>
        <w:numPr>
          <w:ilvl w:val="0"/>
          <w:numId w:val="15"/>
        </w:numPr>
        <w:rPr>
          <w:lang w:eastAsia="en-CA"/>
        </w:rPr>
      </w:pPr>
      <w:r>
        <w:rPr>
          <w:lang w:eastAsia="en-CA"/>
        </w:rPr>
        <w:t>Glossy documents sent to securityholders summarizing the past fiscal year</w:t>
      </w:r>
    </w:p>
    <w:p w:rsidR="00CC3C09" w:rsidRDefault="00CC3C09" w:rsidP="00335F5B">
      <w:pPr>
        <w:pStyle w:val="ListParagraph"/>
        <w:numPr>
          <w:ilvl w:val="0"/>
          <w:numId w:val="15"/>
        </w:numPr>
        <w:rPr>
          <w:lang w:eastAsia="en-CA"/>
        </w:rPr>
      </w:pPr>
      <w:r>
        <w:rPr>
          <w:lang w:eastAsia="en-CA"/>
        </w:rPr>
        <w:t>Contain a letter from the issuer’s chairperson or CEO outlining projects and problems</w:t>
      </w:r>
    </w:p>
    <w:p w:rsidR="00CC3C09" w:rsidRPr="00CC3C09" w:rsidRDefault="00CC3C09" w:rsidP="00335F5B">
      <w:pPr>
        <w:pStyle w:val="ListParagraph"/>
        <w:numPr>
          <w:ilvl w:val="0"/>
          <w:numId w:val="15"/>
        </w:numPr>
        <w:rPr>
          <w:lang w:eastAsia="en-CA"/>
        </w:rPr>
      </w:pPr>
      <w:r>
        <w:rPr>
          <w:lang w:eastAsia="en-CA"/>
        </w:rPr>
        <w:t xml:space="preserve">Typically accompany annual financial disclosure, </w:t>
      </w:r>
      <w:r w:rsidRPr="00CC3C09">
        <w:rPr>
          <w:b/>
          <w:lang w:eastAsia="en-CA"/>
        </w:rPr>
        <w:t>not required by law</w:t>
      </w:r>
    </w:p>
    <w:p w:rsidR="006D27F3" w:rsidRPr="006D27F3" w:rsidRDefault="006D27F3" w:rsidP="006D27F3">
      <w:pPr>
        <w:spacing w:after="0" w:line="240" w:lineRule="auto"/>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w:t>
      </w:r>
    </w:p>
    <w:p w:rsidR="006D27F3" w:rsidRPr="006D27F3" w:rsidRDefault="006D27F3" w:rsidP="002F0BFB">
      <w:pPr>
        <w:pStyle w:val="Heading3"/>
        <w:rPr>
          <w:rFonts w:eastAsia="Times New Roman"/>
          <w:lang w:eastAsia="en-CA"/>
        </w:rPr>
      </w:pPr>
      <w:bookmarkStart w:id="56" w:name="_Toc405221654"/>
      <w:r w:rsidRPr="002F0BFB">
        <w:rPr>
          <w:rFonts w:eastAsia="Times New Roman"/>
          <w:highlight w:val="cyan"/>
          <w:lang w:eastAsia="en-CA"/>
        </w:rPr>
        <w:t>Annual Information Forms (AIFs)</w:t>
      </w:r>
      <w:bookmarkEnd w:id="56"/>
    </w:p>
    <w:p w:rsidR="006D27F3" w:rsidRDefault="006D27F3" w:rsidP="00233BA4">
      <w:pPr>
        <w:pStyle w:val="ListParagraph"/>
        <w:numPr>
          <w:ilvl w:val="0"/>
          <w:numId w:val="12"/>
        </w:numPr>
        <w:spacing w:after="0" w:line="240" w:lineRule="auto"/>
        <w:textAlignment w:val="center"/>
        <w:rPr>
          <w:rFonts w:ascii="Calibri" w:eastAsia="Times New Roman" w:hAnsi="Calibri" w:cs="Times New Roman"/>
          <w:b/>
          <w:color w:val="000000"/>
          <w:lang w:eastAsia="en-CA"/>
        </w:rPr>
      </w:pPr>
      <w:r w:rsidRPr="006D27F3">
        <w:rPr>
          <w:rFonts w:ascii="Calibri" w:eastAsia="Times New Roman" w:hAnsi="Calibri" w:cs="Times New Roman"/>
          <w:color w:val="000000"/>
          <w:lang w:eastAsia="en-CA"/>
        </w:rPr>
        <w:t xml:space="preserve">Extensive and important disclosure documents that must be prepared annually by </w:t>
      </w:r>
      <w:r w:rsidRPr="00CC3C09">
        <w:rPr>
          <w:rFonts w:ascii="Calibri" w:eastAsia="Times New Roman" w:hAnsi="Calibri" w:cs="Times New Roman"/>
          <w:b/>
          <w:color w:val="000000"/>
          <w:lang w:eastAsia="en-CA"/>
        </w:rPr>
        <w:t>all non-venture reporting issuers</w:t>
      </w:r>
    </w:p>
    <w:p w:rsidR="00CC3C09" w:rsidRPr="00CC3C09" w:rsidRDefault="00CC3C09" w:rsidP="00233BA4">
      <w:pPr>
        <w:pStyle w:val="ListParagraph"/>
        <w:numPr>
          <w:ilvl w:val="0"/>
          <w:numId w:val="12"/>
        </w:numPr>
        <w:spacing w:after="0" w:line="240" w:lineRule="auto"/>
        <w:textAlignment w:val="center"/>
        <w:rPr>
          <w:rFonts w:ascii="Calibri" w:eastAsia="Times New Roman" w:hAnsi="Calibri" w:cs="Times New Roman"/>
          <w:b/>
          <w:color w:val="000000"/>
          <w:lang w:eastAsia="en-CA"/>
        </w:rPr>
      </w:pPr>
      <w:r>
        <w:rPr>
          <w:rFonts w:ascii="Calibri" w:eastAsia="Times New Roman" w:hAnsi="Calibri" w:cs="Times New Roman"/>
          <w:color w:val="000000"/>
          <w:lang w:eastAsia="en-CA"/>
        </w:rPr>
        <w:t xml:space="preserve">Material information about a company and its business at a point in time in the context of its historical and possible future development, operations, prospects, risks, and external factors </w:t>
      </w:r>
    </w:p>
    <w:p w:rsidR="006D27F3" w:rsidRP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Must be filed within 90 days of the end of an issuer's fiscal year</w:t>
      </w:r>
      <w:r w:rsidR="00CC3C09">
        <w:rPr>
          <w:rFonts w:ascii="Calibri" w:eastAsia="Times New Roman" w:hAnsi="Calibri" w:cs="Times New Roman"/>
          <w:color w:val="000000"/>
          <w:lang w:eastAsia="en-CA"/>
        </w:rPr>
        <w:t xml:space="preserve"> (NI 51-102 </w:t>
      </w:r>
      <w:proofErr w:type="spellStart"/>
      <w:r w:rsidR="00CC3C09">
        <w:rPr>
          <w:rFonts w:ascii="Calibri" w:eastAsia="Times New Roman" w:hAnsi="Calibri" w:cs="Times New Roman"/>
          <w:color w:val="000000"/>
          <w:lang w:eastAsia="en-CA"/>
        </w:rPr>
        <w:t>ss</w:t>
      </w:r>
      <w:proofErr w:type="spellEnd"/>
      <w:r w:rsidR="00CC3C09">
        <w:rPr>
          <w:rFonts w:ascii="Calibri" w:eastAsia="Times New Roman" w:hAnsi="Calibri" w:cs="Times New Roman"/>
          <w:color w:val="000000"/>
          <w:lang w:eastAsia="en-CA"/>
        </w:rPr>
        <w:t xml:space="preserve"> 6.1-2)</w:t>
      </w:r>
    </w:p>
    <w:p w:rsidR="006D27F3" w:rsidRP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Contains much of the information that would ordinarily be found in a prospectus</w:t>
      </w:r>
    </w:p>
    <w:p w:rsidR="006D27F3" w:rsidRP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Only material information need be disclosed</w:t>
      </w:r>
    </w:p>
    <w:p w:rsidR="006D27F3" w:rsidRP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18 items - including a description of capital structure and dividends, information on the directors and officers and their interest in material transactions or contracts</w:t>
      </w:r>
    </w:p>
    <w:p w:rsidR="006D27F3" w:rsidRPr="006D27F3" w:rsidRDefault="006D27F3" w:rsidP="006D27F3">
      <w:pPr>
        <w:spacing w:after="0" w:line="240" w:lineRule="auto"/>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lastRenderedPageBreak/>
        <w:t> </w:t>
      </w:r>
    </w:p>
    <w:p w:rsidR="006D27F3" w:rsidRPr="00F135F7" w:rsidRDefault="006D27F3" w:rsidP="00F135F7">
      <w:pPr>
        <w:pStyle w:val="Heading3"/>
        <w:rPr>
          <w:rFonts w:eastAsia="Times New Roman"/>
          <w:lang w:eastAsia="en-CA"/>
        </w:rPr>
      </w:pPr>
      <w:bookmarkStart w:id="57" w:name="_Toc405221655"/>
      <w:r w:rsidRPr="00F135F7">
        <w:rPr>
          <w:rFonts w:eastAsia="Times New Roman"/>
          <w:highlight w:val="cyan"/>
          <w:lang w:eastAsia="en-CA"/>
        </w:rPr>
        <w:t>Certification Requirements</w:t>
      </w:r>
      <w:r w:rsidR="00F135F7">
        <w:rPr>
          <w:rFonts w:eastAsia="Times New Roman"/>
          <w:lang w:eastAsia="en-CA"/>
        </w:rPr>
        <w:t xml:space="preserve"> (NI 52-109 pt. 4)</w:t>
      </w:r>
      <w:bookmarkEnd w:id="57"/>
      <w:r w:rsidR="00F135F7">
        <w:rPr>
          <w:rFonts w:eastAsia="Times New Roman"/>
          <w:lang w:eastAsia="en-CA"/>
        </w:rPr>
        <w:t xml:space="preserve"> </w:t>
      </w:r>
    </w:p>
    <w:p w:rsid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CEOs and CFOs are required to execute certificates attached to the primary CD documents</w:t>
      </w:r>
    </w:p>
    <w:p w:rsidR="00F135F7" w:rsidRDefault="00F135F7"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Must certify financial statements, and the board of directors (or auditor) must also </w:t>
      </w:r>
    </w:p>
    <w:p w:rsidR="00F135F7" w:rsidRPr="006D27F3" w:rsidRDefault="00F135F7"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Applies to both annual and interim filings </w:t>
      </w:r>
    </w:p>
    <w:p w:rsidR="006D27F3" w:rsidRP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Makes the issuer's top management accountable</w:t>
      </w:r>
    </w:p>
    <w:p w:rsidR="00A378F1" w:rsidRDefault="006D27F3" w:rsidP="00A378F1">
      <w:pPr>
        <w:spacing w:after="0" w:line="240" w:lineRule="auto"/>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w:t>
      </w:r>
    </w:p>
    <w:p w:rsidR="006D27F3" w:rsidRPr="00A378F1" w:rsidRDefault="006D27F3" w:rsidP="00A378F1">
      <w:pPr>
        <w:pStyle w:val="Heading3"/>
        <w:rPr>
          <w:rFonts w:eastAsia="Times New Roman"/>
          <w:lang w:eastAsia="en-CA"/>
        </w:rPr>
      </w:pPr>
      <w:bookmarkStart w:id="58" w:name="_Toc405221656"/>
      <w:r w:rsidRPr="00A378F1">
        <w:rPr>
          <w:rFonts w:eastAsia="Times New Roman"/>
          <w:highlight w:val="cyan"/>
          <w:lang w:eastAsia="en-CA"/>
        </w:rPr>
        <w:t>Proxy and Information Circular Disclosure</w:t>
      </w:r>
      <w:r w:rsidR="008871B2">
        <w:rPr>
          <w:rFonts w:eastAsia="Times New Roman"/>
          <w:lang w:eastAsia="en-CA"/>
        </w:rPr>
        <w:t xml:space="preserve"> (</w:t>
      </w:r>
      <w:r w:rsidR="008871B2" w:rsidRPr="008871B2">
        <w:rPr>
          <w:rFonts w:eastAsia="Times New Roman"/>
          <w:lang w:eastAsia="en-CA"/>
        </w:rPr>
        <w:t>Part 9 of NI 51-102</w:t>
      </w:r>
      <w:r w:rsidR="008871B2">
        <w:rPr>
          <w:rFonts w:eastAsia="Times New Roman"/>
          <w:lang w:eastAsia="en-CA"/>
        </w:rPr>
        <w:t>)</w:t>
      </w:r>
      <w:bookmarkEnd w:id="58"/>
      <w:r w:rsidR="008871B2">
        <w:rPr>
          <w:rFonts w:eastAsia="Times New Roman"/>
          <w:lang w:eastAsia="en-CA"/>
        </w:rPr>
        <w:t xml:space="preserve"> </w:t>
      </w:r>
    </w:p>
    <w:p w:rsidR="006D27F3" w:rsidRP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Proxy - another person to attend and act for the </w:t>
      </w:r>
      <w:proofErr w:type="spellStart"/>
      <w:r w:rsidRPr="006D27F3">
        <w:rPr>
          <w:rFonts w:ascii="Calibri" w:eastAsia="Times New Roman" w:hAnsi="Calibri" w:cs="Times New Roman"/>
          <w:color w:val="000000"/>
          <w:lang w:eastAsia="en-CA"/>
        </w:rPr>
        <w:t>securityholder</w:t>
      </w:r>
      <w:proofErr w:type="spellEnd"/>
      <w:r w:rsidRPr="006D27F3">
        <w:rPr>
          <w:rFonts w:ascii="Calibri" w:eastAsia="Times New Roman" w:hAnsi="Calibri" w:cs="Times New Roman"/>
          <w:color w:val="000000"/>
          <w:lang w:eastAsia="en-CA"/>
        </w:rPr>
        <w:t xml:space="preserve"> on his behalf</w:t>
      </w:r>
      <w:r w:rsidR="008871B2">
        <w:rPr>
          <w:rFonts w:ascii="Calibri" w:eastAsia="Times New Roman" w:hAnsi="Calibri" w:cs="Times New Roman"/>
          <w:color w:val="000000"/>
          <w:lang w:eastAsia="en-CA"/>
        </w:rPr>
        <w:t xml:space="preserve"> (NI 51-102 s.1.1) </w:t>
      </w:r>
    </w:p>
    <w:p w:rsidR="006D27F3" w:rsidRP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Must vote as directed by the </w:t>
      </w:r>
      <w:proofErr w:type="spellStart"/>
      <w:r w:rsidRPr="006D27F3">
        <w:rPr>
          <w:rFonts w:ascii="Calibri" w:eastAsia="Times New Roman" w:hAnsi="Calibri" w:cs="Times New Roman"/>
          <w:color w:val="000000"/>
          <w:lang w:eastAsia="en-CA"/>
        </w:rPr>
        <w:t>securityholder</w:t>
      </w:r>
      <w:proofErr w:type="spellEnd"/>
    </w:p>
    <w:p w:rsidR="006D27F3" w:rsidRP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Proxy regulation today is contained in Part 9 of NI 51-102 </w:t>
      </w:r>
    </w:p>
    <w:p w:rsidR="006D27F3" w:rsidRPr="006D27F3" w:rsidRDefault="006D27F3" w:rsidP="00233BA4">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If a RI is incorporated, organized, or continued under another jurisdiction the issuer may comply with those requirements instead</w:t>
      </w:r>
    </w:p>
    <w:p w:rsid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Proxy solicitation is mandatory to prevent management from avoiding proxy rules </w:t>
      </w:r>
    </w:p>
    <w:p w:rsidR="008871B2" w:rsidRPr="006D27F3" w:rsidRDefault="008871B2" w:rsidP="00233BA4">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8871B2">
        <w:rPr>
          <w:rFonts w:ascii="Calibri" w:eastAsia="Times New Roman" w:hAnsi="Calibri" w:cs="Times New Roman"/>
          <w:b/>
          <w:color w:val="000000"/>
          <w:lang w:eastAsia="en-CA"/>
        </w:rPr>
        <w:t>Proxy solicitation</w:t>
      </w:r>
      <w:r>
        <w:rPr>
          <w:rFonts w:ascii="Calibri" w:eastAsia="Times New Roman" w:hAnsi="Calibri" w:cs="Times New Roman"/>
          <w:color w:val="000000"/>
          <w:lang w:eastAsia="en-CA"/>
        </w:rPr>
        <w:t xml:space="preserve"> 1) “requesting a proxy whether or not the request is accompanied by or included in a form of proxy” 2) “requesting a </w:t>
      </w:r>
      <w:proofErr w:type="spellStart"/>
      <w:r>
        <w:rPr>
          <w:rFonts w:ascii="Calibri" w:eastAsia="Times New Roman" w:hAnsi="Calibri" w:cs="Times New Roman"/>
          <w:color w:val="000000"/>
          <w:lang w:eastAsia="en-CA"/>
        </w:rPr>
        <w:t>securityholder</w:t>
      </w:r>
      <w:proofErr w:type="spellEnd"/>
      <w:r>
        <w:rPr>
          <w:rFonts w:ascii="Calibri" w:eastAsia="Times New Roman" w:hAnsi="Calibri" w:cs="Times New Roman"/>
          <w:color w:val="000000"/>
          <w:lang w:eastAsia="en-CA"/>
        </w:rPr>
        <w:t xml:space="preserve"> to execute or not to execute a form of proxy or to revoke a proxy”… page 266 (s.1(1)(a-d) </w:t>
      </w:r>
    </w:p>
    <w:p w:rsidR="006D27F3" w:rsidRPr="006D27F3" w:rsidRDefault="006D27F3" w:rsidP="00233BA4">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Information circulars must contain information to enable securityholders to make informed decisions on proxy votes</w:t>
      </w:r>
    </w:p>
    <w:p w:rsidR="006D27F3" w:rsidRP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Form of proxy - form that when completed and executed, appoints a proxy</w:t>
      </w:r>
      <w:r w:rsidR="008871B2">
        <w:rPr>
          <w:rFonts w:ascii="Calibri" w:eastAsia="Times New Roman" w:hAnsi="Calibri" w:cs="Times New Roman"/>
          <w:color w:val="000000"/>
          <w:lang w:eastAsia="en-CA"/>
        </w:rPr>
        <w:t xml:space="preserve"> (s.1.1) </w:t>
      </w:r>
    </w:p>
    <w:p w:rsidR="006D27F3" w:rsidRPr="006D27F3" w:rsidRDefault="006D27F3" w:rsidP="00233BA4">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States that any person can be nominee for proxy </w:t>
      </w:r>
    </w:p>
    <w:p w:rsidR="006D27F3" w:rsidRPr="006D27F3" w:rsidRDefault="006D27F3" w:rsidP="00233BA4">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Must allow the </w:t>
      </w:r>
      <w:proofErr w:type="spellStart"/>
      <w:r w:rsidRPr="006D27F3">
        <w:rPr>
          <w:rFonts w:ascii="Calibri" w:eastAsia="Times New Roman" w:hAnsi="Calibri" w:cs="Times New Roman"/>
          <w:color w:val="000000"/>
          <w:lang w:eastAsia="en-CA"/>
        </w:rPr>
        <w:t>securityolder</w:t>
      </w:r>
      <w:proofErr w:type="spellEnd"/>
      <w:r w:rsidRPr="006D27F3">
        <w:rPr>
          <w:rFonts w:ascii="Calibri" w:eastAsia="Times New Roman" w:hAnsi="Calibri" w:cs="Times New Roman"/>
          <w:color w:val="000000"/>
          <w:lang w:eastAsia="en-CA"/>
        </w:rPr>
        <w:t xml:space="preserve"> to vote separately on each matter or group of related matters</w:t>
      </w:r>
    </w:p>
    <w:p w:rsid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Issuer generally bears the costs of proxy solicitation, since it enables securityholders to make intelligent decisions on corporate policies, and this benefit outweighs the costs</w:t>
      </w:r>
    </w:p>
    <w:p w:rsidR="00DD6E9D" w:rsidRPr="00DD6E9D" w:rsidRDefault="00DD6E9D"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b/>
          <w:color w:val="000000"/>
          <w:lang w:eastAsia="en-CA"/>
        </w:rPr>
        <w:t xml:space="preserve">Management circular </w:t>
      </w:r>
      <w:r w:rsidRPr="00DD6E9D">
        <w:rPr>
          <w:rFonts w:ascii="Calibri" w:eastAsia="Times New Roman" w:hAnsi="Calibri" w:cs="Times New Roman"/>
          <w:color w:val="000000"/>
          <w:lang w:eastAsia="en-CA"/>
        </w:rPr>
        <w:t xml:space="preserve">–normal matters: election of directors, auditor </w:t>
      </w:r>
      <w:proofErr w:type="spellStart"/>
      <w:r w:rsidRPr="00DD6E9D">
        <w:rPr>
          <w:rFonts w:ascii="Calibri" w:eastAsia="Times New Roman" w:hAnsi="Calibri" w:cs="Times New Roman"/>
          <w:color w:val="000000"/>
          <w:lang w:eastAsia="en-CA"/>
        </w:rPr>
        <w:t>renumeration</w:t>
      </w:r>
      <w:proofErr w:type="spellEnd"/>
      <w:r>
        <w:rPr>
          <w:rFonts w:ascii="Calibri" w:eastAsia="Times New Roman" w:hAnsi="Calibri" w:cs="Times New Roman"/>
          <w:b/>
          <w:color w:val="000000"/>
          <w:lang w:eastAsia="en-CA"/>
        </w:rPr>
        <w:t xml:space="preserve"> </w:t>
      </w:r>
    </w:p>
    <w:p w:rsidR="00DD6E9D" w:rsidRPr="006D27F3" w:rsidRDefault="00DD6E9D"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b/>
          <w:color w:val="000000"/>
          <w:lang w:eastAsia="en-CA"/>
        </w:rPr>
        <w:t>Dissident circular</w:t>
      </w:r>
      <w:r>
        <w:rPr>
          <w:rFonts w:ascii="Calibri" w:eastAsia="Times New Roman" w:hAnsi="Calibri" w:cs="Times New Roman"/>
          <w:color w:val="000000"/>
          <w:lang w:eastAsia="en-CA"/>
        </w:rPr>
        <w:t xml:space="preserve"> –when an outside shareholder is soliciting proxies for more than 15 shareholders for votes, usually kicking out shareholders </w:t>
      </w:r>
    </w:p>
    <w:p w:rsidR="006D27F3" w:rsidRP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bookmarkStart w:id="59" w:name="_Toc405221657"/>
      <w:proofErr w:type="spellStart"/>
      <w:r w:rsidRPr="008871B2">
        <w:rPr>
          <w:rStyle w:val="Heading2Char"/>
        </w:rPr>
        <w:t>Norcan</w:t>
      </w:r>
      <w:proofErr w:type="spellEnd"/>
      <w:r w:rsidRPr="008871B2">
        <w:rPr>
          <w:rStyle w:val="Heading2Char"/>
        </w:rPr>
        <w:t xml:space="preserve"> Oils Ltd</w:t>
      </w:r>
      <w:bookmarkEnd w:id="59"/>
      <w:r w:rsidRPr="006D27F3">
        <w:rPr>
          <w:rFonts w:ascii="Calibri" w:eastAsia="Times New Roman" w:hAnsi="Calibri" w:cs="Times New Roman"/>
          <w:i/>
          <w:iCs/>
          <w:color w:val="000000"/>
          <w:lang w:eastAsia="en-CA"/>
        </w:rPr>
        <w:t xml:space="preserve"> v </w:t>
      </w:r>
      <w:proofErr w:type="spellStart"/>
      <w:r w:rsidRPr="006D27F3">
        <w:rPr>
          <w:rFonts w:ascii="Calibri" w:eastAsia="Times New Roman" w:hAnsi="Calibri" w:cs="Times New Roman"/>
          <w:i/>
          <w:iCs/>
          <w:color w:val="000000"/>
          <w:lang w:eastAsia="en-CA"/>
        </w:rPr>
        <w:t>Fogler</w:t>
      </w:r>
      <w:proofErr w:type="spellEnd"/>
      <w:r w:rsidRPr="006D27F3">
        <w:rPr>
          <w:rFonts w:ascii="Calibri" w:eastAsia="Times New Roman" w:hAnsi="Calibri" w:cs="Times New Roman"/>
          <w:color w:val="000000"/>
          <w:lang w:eastAsia="en-CA"/>
        </w:rPr>
        <w:t xml:space="preserve"> (1964) SCC</w:t>
      </w:r>
    </w:p>
    <w:p w:rsidR="006D27F3" w:rsidRPr="006D27F3" w:rsidRDefault="006D27F3" w:rsidP="00233BA4">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Court has no power to set aside a consummated amalgamation</w:t>
      </w:r>
    </w:p>
    <w:p w:rsidR="006D27F3" w:rsidRPr="006D27F3" w:rsidRDefault="006D27F3" w:rsidP="00233BA4">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Must do so before the certificate of amalgamation is issued</w:t>
      </w:r>
    </w:p>
    <w:p w:rsid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bookmarkStart w:id="60" w:name="_Toc405221658"/>
      <w:proofErr w:type="spellStart"/>
      <w:r w:rsidRPr="008871B2">
        <w:rPr>
          <w:rStyle w:val="Heading2Char"/>
        </w:rPr>
        <w:t>Garvie</w:t>
      </w:r>
      <w:bookmarkEnd w:id="60"/>
      <w:proofErr w:type="spellEnd"/>
      <w:r w:rsidRPr="006D27F3">
        <w:rPr>
          <w:rFonts w:ascii="Calibri" w:eastAsia="Times New Roman" w:hAnsi="Calibri" w:cs="Times New Roman"/>
          <w:i/>
          <w:iCs/>
          <w:color w:val="000000"/>
          <w:lang w:eastAsia="en-CA"/>
        </w:rPr>
        <w:t xml:space="preserve"> v </w:t>
      </w:r>
      <w:proofErr w:type="spellStart"/>
      <w:r w:rsidRPr="006D27F3">
        <w:rPr>
          <w:rFonts w:ascii="Calibri" w:eastAsia="Times New Roman" w:hAnsi="Calibri" w:cs="Times New Roman"/>
          <w:i/>
          <w:iCs/>
          <w:color w:val="000000"/>
          <w:lang w:eastAsia="en-CA"/>
        </w:rPr>
        <w:t>Axmith</w:t>
      </w:r>
      <w:proofErr w:type="spellEnd"/>
      <w:r w:rsidRPr="006D27F3">
        <w:rPr>
          <w:rFonts w:ascii="Calibri" w:eastAsia="Times New Roman" w:hAnsi="Calibri" w:cs="Times New Roman"/>
          <w:color w:val="000000"/>
          <w:lang w:eastAsia="en-CA"/>
        </w:rPr>
        <w:t xml:space="preserve"> (1961) OHC</w:t>
      </w:r>
    </w:p>
    <w:p w:rsidR="0051267A" w:rsidRPr="006D27F3" w:rsidRDefault="0051267A" w:rsidP="00233BA4">
      <w:pPr>
        <w:pStyle w:val="ListParagraph"/>
        <w:numPr>
          <w:ilvl w:val="1"/>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Court held that there is right to receive information sufficient to enable an “intelligent conclusion” </w:t>
      </w:r>
    </w:p>
    <w:p w:rsidR="006D27F3" w:rsidRPr="006D27F3" w:rsidRDefault="006D27F3" w:rsidP="00233BA4">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Circular did not disclose how the valuation </w:t>
      </w:r>
      <w:r w:rsidR="0051267A">
        <w:rPr>
          <w:rFonts w:ascii="Calibri" w:eastAsia="Times New Roman" w:hAnsi="Calibri" w:cs="Times New Roman"/>
          <w:color w:val="000000"/>
          <w:lang w:eastAsia="en-CA"/>
        </w:rPr>
        <w:t xml:space="preserve"> of assets </w:t>
      </w:r>
      <w:r w:rsidRPr="006D27F3">
        <w:rPr>
          <w:rFonts w:ascii="Calibri" w:eastAsia="Times New Roman" w:hAnsi="Calibri" w:cs="Times New Roman"/>
          <w:color w:val="000000"/>
          <w:lang w:eastAsia="en-CA"/>
        </w:rPr>
        <w:t>had been reached</w:t>
      </w:r>
    </w:p>
    <w:p w:rsidR="006D27F3" w:rsidRPr="006D27F3" w:rsidRDefault="006D27F3" w:rsidP="00233BA4">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Court found that shareholders could not form an intelligent decision without this information</w:t>
      </w:r>
    </w:p>
    <w:p w:rsidR="006D27F3" w:rsidRPr="006D27F3" w:rsidRDefault="006D27F3" w:rsidP="006D27F3">
      <w:pPr>
        <w:spacing w:after="0" w:line="240" w:lineRule="auto"/>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w:t>
      </w:r>
    </w:p>
    <w:p w:rsidR="006D27F3" w:rsidRPr="00A378F1" w:rsidRDefault="006D27F3" w:rsidP="00A378F1">
      <w:pPr>
        <w:pStyle w:val="Heading3"/>
        <w:rPr>
          <w:rFonts w:eastAsia="Times New Roman"/>
          <w:lang w:eastAsia="en-CA"/>
        </w:rPr>
      </w:pPr>
      <w:bookmarkStart w:id="61" w:name="_Toc405221659"/>
      <w:r w:rsidRPr="00A378F1">
        <w:rPr>
          <w:rFonts w:eastAsia="Times New Roman"/>
          <w:highlight w:val="cyan"/>
          <w:lang w:eastAsia="en-CA"/>
        </w:rPr>
        <w:t>Executive compensation disclosure</w:t>
      </w:r>
      <w:bookmarkEnd w:id="61"/>
    </w:p>
    <w:p w:rsidR="006D27F3" w:rsidRPr="006D27F3" w:rsidRDefault="00127BAF"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Includes directors and </w:t>
      </w:r>
      <w:r w:rsidR="006D27F3" w:rsidRPr="006D27F3">
        <w:rPr>
          <w:rFonts w:ascii="Calibri" w:eastAsia="Times New Roman" w:hAnsi="Calibri" w:cs="Times New Roman"/>
          <w:color w:val="000000"/>
          <w:lang w:eastAsia="en-CA"/>
        </w:rPr>
        <w:t>Named Executive Officers (NEOs) - CEO, CFO, each of the three most compensated executive officers other than the CEO and CFO who received more than $150,000 in compensation</w:t>
      </w:r>
      <w:r w:rsidR="000016D9">
        <w:rPr>
          <w:rFonts w:ascii="Calibri" w:eastAsia="Times New Roman" w:hAnsi="Calibri" w:cs="Times New Roman"/>
          <w:color w:val="000000"/>
          <w:lang w:eastAsia="en-CA"/>
        </w:rPr>
        <w:t xml:space="preserve">, even if they were not an executive officer at the end of recent financial year </w:t>
      </w:r>
      <w:r w:rsidR="004A2BE2">
        <w:rPr>
          <w:rFonts w:ascii="Calibri" w:eastAsia="Times New Roman" w:hAnsi="Calibri" w:cs="Times New Roman"/>
          <w:color w:val="000000"/>
          <w:lang w:eastAsia="en-CA"/>
        </w:rPr>
        <w:t xml:space="preserve">(i.e. management consultants) </w:t>
      </w:r>
    </w:p>
    <w:p w:rsidR="002F2FA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2F2FA3">
        <w:rPr>
          <w:rFonts w:ascii="Calibri" w:eastAsia="Times New Roman" w:hAnsi="Calibri" w:cs="Times New Roman"/>
          <w:color w:val="000000"/>
          <w:lang w:eastAsia="en-CA"/>
        </w:rPr>
        <w:t xml:space="preserve">Must include any compensation paid, awarded, granted, given, directly or indirectly, etc. </w:t>
      </w:r>
      <w:r w:rsidR="002F2FA3" w:rsidRPr="002F2FA3">
        <w:rPr>
          <w:rFonts w:ascii="Calibri" w:eastAsia="Times New Roman" w:hAnsi="Calibri" w:cs="Times New Roman"/>
          <w:color w:val="000000"/>
          <w:lang w:eastAsia="en-CA"/>
        </w:rPr>
        <w:t>(s.1.3(1) of</w:t>
      </w:r>
      <w:r w:rsidR="002F2FA3">
        <w:rPr>
          <w:rFonts w:ascii="Calibri" w:eastAsia="Times New Roman" w:hAnsi="Calibri" w:cs="Times New Roman"/>
          <w:color w:val="000000"/>
          <w:lang w:eastAsia="en-CA"/>
        </w:rPr>
        <w:t xml:space="preserve"> </w:t>
      </w:r>
      <w:r w:rsidR="002F2FA3" w:rsidRPr="002F2FA3">
        <w:rPr>
          <w:rFonts w:ascii="Calibri" w:eastAsia="Times New Roman" w:hAnsi="Calibri" w:cs="Times New Roman"/>
          <w:color w:val="000000"/>
          <w:lang w:eastAsia="en-CA"/>
        </w:rPr>
        <w:t>Form 51-102F6</w:t>
      </w:r>
      <w:r w:rsidR="002F2FA3">
        <w:rPr>
          <w:rFonts w:ascii="Calibri" w:eastAsia="Times New Roman" w:hAnsi="Calibri" w:cs="Times New Roman"/>
          <w:color w:val="000000"/>
          <w:lang w:eastAsia="en-CA"/>
        </w:rPr>
        <w:t>)</w:t>
      </w:r>
    </w:p>
    <w:p w:rsidR="006D27F3" w:rsidRPr="002F2FA3" w:rsidRDefault="002F2FA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2F2FA3">
        <w:rPr>
          <w:rFonts w:ascii="Calibri" w:eastAsia="Times New Roman" w:hAnsi="Calibri" w:cs="Times New Roman"/>
          <w:color w:val="000000"/>
          <w:lang w:eastAsia="en-CA"/>
        </w:rPr>
        <w:t xml:space="preserve"> </w:t>
      </w:r>
      <w:r w:rsidR="006D27F3" w:rsidRPr="002F2FA3">
        <w:rPr>
          <w:rFonts w:ascii="Calibri" w:eastAsia="Times New Roman" w:hAnsi="Calibri" w:cs="Times New Roman"/>
          <w:color w:val="000000"/>
          <w:lang w:eastAsia="en-CA"/>
        </w:rPr>
        <w:t xml:space="preserve">Broadly defined throughout </w:t>
      </w:r>
    </w:p>
    <w:p w:rsidR="006D27F3" w:rsidRPr="006D27F3" w:rsidRDefault="006D27F3" w:rsidP="00233BA4">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Contains a compensation discussion and analysis section</w:t>
      </w:r>
    </w:p>
    <w:p w:rsidR="006D27F3" w:rsidRPr="006D27F3" w:rsidRDefault="006D27F3" w:rsidP="006D27F3">
      <w:pPr>
        <w:spacing w:after="0" w:line="240" w:lineRule="auto"/>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lastRenderedPageBreak/>
        <w:t> </w:t>
      </w:r>
    </w:p>
    <w:p w:rsidR="006D27F3" w:rsidRPr="006D27F3" w:rsidRDefault="00754371" w:rsidP="00754371">
      <w:pPr>
        <w:pStyle w:val="Heading4"/>
        <w:rPr>
          <w:rFonts w:eastAsia="Times New Roman"/>
          <w:lang w:eastAsia="en-CA"/>
        </w:rPr>
      </w:pPr>
      <w:bookmarkStart w:id="62" w:name="_Toc405221660"/>
      <w:r w:rsidRPr="00754371">
        <w:rPr>
          <w:rFonts w:eastAsia="Times New Roman"/>
          <w:highlight w:val="yellow"/>
          <w:lang w:eastAsia="en-CA"/>
        </w:rPr>
        <w:t>Timely Disclosure</w:t>
      </w:r>
      <w:bookmarkEnd w:id="62"/>
      <w:r>
        <w:rPr>
          <w:rFonts w:eastAsia="Times New Roman"/>
          <w:lang w:eastAsia="en-CA"/>
        </w:rPr>
        <w:t xml:space="preserve"> </w:t>
      </w:r>
    </w:p>
    <w:p w:rsidR="006D27F3" w:rsidRPr="006D27F3" w:rsidRDefault="006D27F3" w:rsidP="006D27F3">
      <w:pPr>
        <w:spacing w:after="0" w:line="240" w:lineRule="auto"/>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w:t>
      </w:r>
    </w:p>
    <w:p w:rsidR="00495DD4" w:rsidRPr="00081DCB" w:rsidRDefault="00495DD4" w:rsidP="00081DCB">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Proxy and information circulars </w:t>
      </w:r>
      <w:r w:rsidR="00E835F9" w:rsidRPr="00081DCB">
        <w:rPr>
          <w:rFonts w:ascii="Calibri" w:eastAsia="Times New Roman" w:hAnsi="Calibri" w:cs="Times New Roman"/>
          <w:color w:val="000000"/>
          <w:lang w:eastAsia="en-CA"/>
        </w:rPr>
        <w:t>(</w:t>
      </w:r>
      <w:r w:rsidRPr="00081DCB">
        <w:rPr>
          <w:rFonts w:ascii="Calibri" w:eastAsia="Times New Roman" w:hAnsi="Calibri" w:cs="Times New Roman"/>
          <w:color w:val="000000"/>
          <w:lang w:eastAsia="en-CA"/>
        </w:rPr>
        <w:t>outside of the AGM</w:t>
      </w:r>
      <w:r w:rsidR="00E835F9" w:rsidRPr="00081DCB">
        <w:rPr>
          <w:rFonts w:ascii="Calibri" w:eastAsia="Times New Roman" w:hAnsi="Calibri" w:cs="Times New Roman"/>
          <w:color w:val="000000"/>
          <w:lang w:eastAsia="en-CA"/>
        </w:rPr>
        <w:t>)</w:t>
      </w:r>
      <w:r w:rsidRPr="00081DCB">
        <w:rPr>
          <w:rFonts w:ascii="Calibri" w:eastAsia="Times New Roman" w:hAnsi="Calibri" w:cs="Times New Roman"/>
          <w:color w:val="000000"/>
          <w:lang w:eastAsia="en-CA"/>
        </w:rPr>
        <w:t xml:space="preserve"> </w:t>
      </w:r>
    </w:p>
    <w:p w:rsidR="006D27F3" w:rsidRPr="00E835F9" w:rsidRDefault="006D27F3" w:rsidP="00E835F9">
      <w:pPr>
        <w:pStyle w:val="Heading3"/>
        <w:rPr>
          <w:rFonts w:eastAsia="Times New Roman"/>
          <w:highlight w:val="cyan"/>
          <w:lang w:eastAsia="en-CA"/>
        </w:rPr>
      </w:pPr>
      <w:bookmarkStart w:id="63" w:name="_Toc405221661"/>
      <w:r w:rsidRPr="00E835F9">
        <w:rPr>
          <w:rFonts w:eastAsia="Times New Roman"/>
          <w:highlight w:val="cyan"/>
          <w:lang w:eastAsia="en-CA"/>
        </w:rPr>
        <w:t>Material Change Reports (MCRs)</w:t>
      </w:r>
      <w:bookmarkEnd w:id="63"/>
    </w:p>
    <w:p w:rsidR="006D27F3" w:rsidRPr="00081DCB" w:rsidRDefault="006D27F3" w:rsidP="00081DCB">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Disclosure document intended to inform Commissions, market participants, and the public about certain important changes in an issuer's affairs</w:t>
      </w:r>
    </w:p>
    <w:p w:rsidR="006D27F3" w:rsidRPr="00081DCB" w:rsidRDefault="006D27F3" w:rsidP="00081DCB">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Must file an MCR "as soon as practicable" and within 10 days of any material change</w:t>
      </w:r>
      <w:r w:rsidR="00810F04" w:rsidRPr="00081DCB">
        <w:rPr>
          <w:rFonts w:ascii="Calibri" w:eastAsia="Times New Roman" w:hAnsi="Calibri" w:cs="Times New Roman"/>
          <w:color w:val="000000"/>
          <w:lang w:eastAsia="en-CA"/>
        </w:rPr>
        <w:t xml:space="preserve"> (NI 51-102 s.7.1), however this is rarely relied upon for civil liability reasons </w:t>
      </w:r>
    </w:p>
    <w:p w:rsidR="00770A61" w:rsidRPr="00081DCB" w:rsidRDefault="00770A61" w:rsidP="00081DCB">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Must also </w:t>
      </w:r>
      <w:r w:rsidRPr="00081DCB">
        <w:rPr>
          <w:rFonts w:ascii="Calibri" w:eastAsia="Times New Roman" w:hAnsi="Calibri" w:cs="Times New Roman"/>
          <w:b/>
          <w:color w:val="000000"/>
          <w:lang w:eastAsia="en-CA"/>
        </w:rPr>
        <w:t>immediately</w:t>
      </w:r>
      <w:r w:rsidRPr="00081DCB">
        <w:rPr>
          <w:rFonts w:ascii="Calibri" w:eastAsia="Times New Roman" w:hAnsi="Calibri" w:cs="Times New Roman"/>
          <w:color w:val="000000"/>
          <w:lang w:eastAsia="en-CA"/>
        </w:rPr>
        <w:t xml:space="preserve"> issue and file a news release </w:t>
      </w:r>
    </w:p>
    <w:p w:rsidR="002F7017" w:rsidRPr="00081DCB" w:rsidRDefault="002F7017" w:rsidP="00081DCB">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b/>
          <w:color w:val="000000"/>
          <w:lang w:eastAsia="en-CA"/>
        </w:rPr>
        <w:t>Triggered by a material change</w:t>
      </w:r>
      <w:r w:rsidR="00770A61" w:rsidRPr="00081DCB">
        <w:rPr>
          <w:rFonts w:ascii="Calibri" w:eastAsia="Times New Roman" w:hAnsi="Calibri" w:cs="Times New Roman"/>
          <w:color w:val="000000"/>
          <w:lang w:eastAsia="en-CA"/>
        </w:rPr>
        <w:t xml:space="preserve"> (market impact test) </w:t>
      </w:r>
    </w:p>
    <w:p w:rsidR="006D27F3" w:rsidRPr="00081DCB" w:rsidRDefault="006D27F3" w:rsidP="00081DCB">
      <w:pPr>
        <w:pStyle w:val="ListParagraph"/>
        <w:numPr>
          <w:ilvl w:val="0"/>
          <w:numId w:val="12"/>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May be confidential where immediate disclosure would be "unduly detrimental" to its interests (pursuing a specific strategy)</w:t>
      </w:r>
      <w:r w:rsidR="00810F04" w:rsidRPr="00081DCB">
        <w:rPr>
          <w:rFonts w:ascii="Calibri" w:eastAsia="Times New Roman" w:hAnsi="Calibri" w:cs="Times New Roman"/>
          <w:color w:val="000000"/>
          <w:lang w:eastAsia="en-CA"/>
        </w:rPr>
        <w:t xml:space="preserve"> (NI 51-102, s.7.1(2)(a)) </w:t>
      </w:r>
    </w:p>
    <w:p w:rsidR="006D27F3" w:rsidRPr="00081DCB" w:rsidRDefault="006D27F3" w:rsidP="00081DCB">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Or where a decision by its senior management amounts to a "material change" and is a</w:t>
      </w:r>
      <w:r w:rsidR="00810F04" w:rsidRPr="00081DCB">
        <w:rPr>
          <w:rFonts w:ascii="Calibri" w:eastAsia="Times New Roman" w:hAnsi="Calibri" w:cs="Times New Roman"/>
          <w:color w:val="000000"/>
          <w:lang w:eastAsia="en-CA"/>
        </w:rPr>
        <w:t>waiting probable board approval (s.71(2)(b))</w:t>
      </w:r>
    </w:p>
    <w:p w:rsidR="006D27F3" w:rsidRPr="00081DCB" w:rsidRDefault="006D27F3" w:rsidP="00081DCB">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Issuer must still file the information within 10 days, it is marked confidential and not released to the public </w:t>
      </w:r>
    </w:p>
    <w:p w:rsidR="006D27F3" w:rsidRPr="00081DCB" w:rsidRDefault="006D27F3" w:rsidP="00081DCB">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Always temporary </w:t>
      </w:r>
    </w:p>
    <w:p w:rsidR="006D27F3" w:rsidRPr="00081DCB" w:rsidRDefault="006D27F3" w:rsidP="00081DCB">
      <w:pPr>
        <w:pStyle w:val="ListParagraph"/>
        <w:numPr>
          <w:ilvl w:val="1"/>
          <w:numId w:val="12"/>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Cannot trade securities before information is disclosed to public </w:t>
      </w:r>
    </w:p>
    <w:p w:rsidR="006D27F3" w:rsidRPr="00E835F9" w:rsidRDefault="006D27F3" w:rsidP="00E835F9">
      <w:pPr>
        <w:pStyle w:val="Heading3"/>
        <w:rPr>
          <w:rFonts w:eastAsia="Times New Roman"/>
          <w:highlight w:val="cyan"/>
          <w:lang w:eastAsia="en-CA"/>
        </w:rPr>
      </w:pPr>
      <w:bookmarkStart w:id="64" w:name="_Toc405221662"/>
      <w:r w:rsidRPr="00E835F9">
        <w:rPr>
          <w:rFonts w:eastAsia="Times New Roman"/>
          <w:highlight w:val="cyan"/>
          <w:lang w:eastAsia="en-CA"/>
        </w:rPr>
        <w:t>Business Acquisition Reports (BARs)</w:t>
      </w:r>
      <w:bookmarkEnd w:id="64"/>
    </w:p>
    <w:p w:rsidR="006D27F3" w:rsidRPr="006D27F3" w:rsidRDefault="006D27F3" w:rsidP="00335F5B">
      <w:pPr>
        <w:numPr>
          <w:ilvl w:val="0"/>
          <w:numId w:val="13"/>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Must be filed when a "significant acquisition" occurs within 75 days</w:t>
      </w:r>
      <w:r w:rsidR="00810F04">
        <w:rPr>
          <w:rFonts w:ascii="Calibri" w:eastAsia="Times New Roman" w:hAnsi="Calibri" w:cs="Times New Roman"/>
          <w:color w:val="000000"/>
          <w:lang w:eastAsia="en-CA"/>
        </w:rPr>
        <w:t xml:space="preserve"> (NI 51-102, s. 8.2) </w:t>
      </w:r>
    </w:p>
    <w:p w:rsidR="006D27F3" w:rsidRPr="006D27F3" w:rsidRDefault="006D27F3" w:rsidP="00335F5B">
      <w:pPr>
        <w:numPr>
          <w:ilvl w:val="0"/>
          <w:numId w:val="13"/>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An MCR must be filed within 10 days if it is also a material change</w:t>
      </w:r>
      <w:r w:rsidR="00810F04">
        <w:rPr>
          <w:rFonts w:ascii="Calibri" w:eastAsia="Times New Roman" w:hAnsi="Calibri" w:cs="Times New Roman"/>
          <w:color w:val="000000"/>
          <w:lang w:eastAsia="en-CA"/>
        </w:rPr>
        <w:t xml:space="preserve"> (51-102CP, s. 8.1) </w:t>
      </w:r>
    </w:p>
    <w:p w:rsidR="006D27F3" w:rsidRPr="006D27F3" w:rsidRDefault="0033307E" w:rsidP="00335F5B">
      <w:pPr>
        <w:numPr>
          <w:ilvl w:val="0"/>
          <w:numId w:val="13"/>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u w:val="single"/>
          <w:lang w:eastAsia="en-CA"/>
        </w:rPr>
        <w:t>“</w:t>
      </w:r>
      <w:r w:rsidR="006D27F3" w:rsidRPr="00810F04">
        <w:rPr>
          <w:rFonts w:ascii="Calibri" w:eastAsia="Times New Roman" w:hAnsi="Calibri" w:cs="Times New Roman"/>
          <w:color w:val="000000"/>
          <w:u w:val="single"/>
          <w:lang w:eastAsia="en-CA"/>
        </w:rPr>
        <w:t>Significant acquisition</w:t>
      </w:r>
      <w:r>
        <w:rPr>
          <w:rFonts w:ascii="Calibri" w:eastAsia="Times New Roman" w:hAnsi="Calibri" w:cs="Times New Roman"/>
          <w:color w:val="000000"/>
          <w:u w:val="single"/>
          <w:lang w:eastAsia="en-CA"/>
        </w:rPr>
        <w:t>”</w:t>
      </w:r>
      <w:r w:rsidR="006D27F3" w:rsidRPr="00810F04">
        <w:rPr>
          <w:rFonts w:ascii="Calibri" w:eastAsia="Times New Roman" w:hAnsi="Calibri" w:cs="Times New Roman"/>
          <w:color w:val="000000"/>
          <w:u w:val="single"/>
          <w:lang w:eastAsia="en-CA"/>
        </w:rPr>
        <w:t xml:space="preserve"> tests</w:t>
      </w:r>
      <w:r w:rsidR="006D27F3" w:rsidRPr="006D27F3">
        <w:rPr>
          <w:rFonts w:ascii="Calibri" w:eastAsia="Times New Roman" w:hAnsi="Calibri" w:cs="Times New Roman"/>
          <w:color w:val="000000"/>
          <w:lang w:eastAsia="en-CA"/>
        </w:rPr>
        <w:t xml:space="preserve"> (must satisfy any one)</w:t>
      </w:r>
      <w:r w:rsidR="0025225B">
        <w:rPr>
          <w:rFonts w:ascii="Calibri" w:eastAsia="Times New Roman" w:hAnsi="Calibri" w:cs="Times New Roman"/>
          <w:color w:val="000000"/>
          <w:lang w:eastAsia="en-CA"/>
        </w:rPr>
        <w:t>(NI 51-102CP, s.8.1)</w:t>
      </w:r>
      <w:r w:rsidR="006D27F3" w:rsidRPr="006D27F3">
        <w:rPr>
          <w:rFonts w:ascii="Calibri" w:eastAsia="Times New Roman" w:hAnsi="Calibri" w:cs="Times New Roman"/>
          <w:color w:val="000000"/>
          <w:lang w:eastAsia="en-CA"/>
        </w:rPr>
        <w:t>:</w:t>
      </w:r>
    </w:p>
    <w:p w:rsidR="006D27F3" w:rsidRPr="006D27F3" w:rsidRDefault="006D27F3" w:rsidP="00335F5B">
      <w:pPr>
        <w:numPr>
          <w:ilvl w:val="1"/>
          <w:numId w:val="13"/>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xml:space="preserve">Asset test </w:t>
      </w:r>
      <w:r w:rsidR="0033307E">
        <w:rPr>
          <w:rFonts w:ascii="Calibri" w:eastAsia="Times New Roman" w:hAnsi="Calibri" w:cs="Times New Roman"/>
          <w:color w:val="000000"/>
          <w:lang w:eastAsia="en-CA"/>
        </w:rPr>
        <w:t>–</w:t>
      </w:r>
      <w:r w:rsidRPr="006D27F3">
        <w:rPr>
          <w:rFonts w:ascii="Calibri" w:eastAsia="Times New Roman" w:hAnsi="Calibri" w:cs="Times New Roman"/>
          <w:color w:val="000000"/>
          <w:lang w:eastAsia="en-CA"/>
        </w:rPr>
        <w:t xml:space="preserve"> Do assets exceed 20 percent of the issuer</w:t>
      </w:r>
      <w:r w:rsidR="0033307E">
        <w:rPr>
          <w:rFonts w:ascii="Calibri" w:eastAsia="Times New Roman" w:hAnsi="Calibri" w:cs="Times New Roman"/>
          <w:color w:val="000000"/>
          <w:lang w:eastAsia="en-CA"/>
        </w:rPr>
        <w:t>’</w:t>
      </w:r>
      <w:r w:rsidRPr="006D27F3">
        <w:rPr>
          <w:rFonts w:ascii="Calibri" w:eastAsia="Times New Roman" w:hAnsi="Calibri" w:cs="Times New Roman"/>
          <w:color w:val="000000"/>
          <w:lang w:eastAsia="en-CA"/>
        </w:rPr>
        <w:t xml:space="preserve">s total assets after the acquisition </w:t>
      </w:r>
    </w:p>
    <w:p w:rsidR="006D27F3" w:rsidRPr="006D27F3" w:rsidRDefault="006D27F3" w:rsidP="00335F5B">
      <w:pPr>
        <w:numPr>
          <w:ilvl w:val="1"/>
          <w:numId w:val="13"/>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Investment test- do the investments and advances exceed 20 percent of assets as of the last day of its most recently completed financial year</w:t>
      </w:r>
    </w:p>
    <w:p w:rsidR="006D27F3" w:rsidRPr="006D27F3" w:rsidRDefault="006D27F3" w:rsidP="00335F5B">
      <w:pPr>
        <w:numPr>
          <w:ilvl w:val="1"/>
          <w:numId w:val="13"/>
        </w:numPr>
        <w:spacing w:after="0" w:line="240" w:lineRule="auto"/>
        <w:textAlignment w:val="center"/>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Profit or loss test- If the acquired businesses</w:t>
      </w:r>
      <w:r w:rsidR="0033307E">
        <w:rPr>
          <w:rFonts w:ascii="Calibri" w:eastAsia="Times New Roman" w:hAnsi="Calibri" w:cs="Times New Roman"/>
          <w:color w:val="000000"/>
          <w:lang w:eastAsia="en-CA"/>
        </w:rPr>
        <w:t>’</w:t>
      </w:r>
      <w:r w:rsidRPr="006D27F3">
        <w:rPr>
          <w:rFonts w:ascii="Calibri" w:eastAsia="Times New Roman" w:hAnsi="Calibri" w:cs="Times New Roman"/>
          <w:color w:val="000000"/>
          <w:lang w:eastAsia="en-CA"/>
        </w:rPr>
        <w:t xml:space="preserve"> profit or loss exceeds 20 percent of the profit of loss of the issuer over the last completed financial year</w:t>
      </w:r>
    </w:p>
    <w:p w:rsidR="006D27F3" w:rsidRPr="006D27F3" w:rsidRDefault="006D27F3" w:rsidP="006D27F3">
      <w:pPr>
        <w:spacing w:after="0" w:line="240" w:lineRule="auto"/>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w:t>
      </w:r>
    </w:p>
    <w:p w:rsidR="006D27F3" w:rsidRDefault="00E835F9" w:rsidP="00E835F9">
      <w:pPr>
        <w:pStyle w:val="Heading3"/>
        <w:rPr>
          <w:rFonts w:eastAsia="Times New Roman"/>
          <w:lang w:eastAsia="en-CA"/>
        </w:rPr>
      </w:pPr>
      <w:bookmarkStart w:id="65" w:name="_Toc405221663"/>
      <w:r w:rsidRPr="00E835F9">
        <w:rPr>
          <w:rFonts w:eastAsia="Times New Roman"/>
          <w:highlight w:val="cyan"/>
          <w:lang w:eastAsia="en-CA"/>
        </w:rPr>
        <w:t>Insider Trading Reports (ITRs)</w:t>
      </w:r>
      <w:bookmarkEnd w:id="65"/>
      <w:r>
        <w:rPr>
          <w:rFonts w:eastAsia="Times New Roman"/>
          <w:lang w:eastAsia="en-CA"/>
        </w:rPr>
        <w:t xml:space="preserve"> </w:t>
      </w:r>
    </w:p>
    <w:p w:rsidR="0033307E" w:rsidRDefault="0033307E" w:rsidP="00335F5B">
      <w:pPr>
        <w:pStyle w:val="ListParagraph"/>
        <w:numPr>
          <w:ilvl w:val="0"/>
          <w:numId w:val="16"/>
        </w:numPr>
        <w:rPr>
          <w:lang w:eastAsia="en-CA"/>
        </w:rPr>
      </w:pPr>
      <w:r>
        <w:rPr>
          <w:lang w:eastAsia="en-CA"/>
        </w:rPr>
        <w:t>Under legal insider trading, where a special relationship person does not know any MNPI about the RI, the person may trade freely in the RI’s securities, HOWEVER –if the person is a “</w:t>
      </w:r>
      <w:r>
        <w:rPr>
          <w:u w:val="single"/>
          <w:lang w:eastAsia="en-CA"/>
        </w:rPr>
        <w:t>reporting insider</w:t>
      </w:r>
      <w:r>
        <w:rPr>
          <w:lang w:eastAsia="en-CA"/>
        </w:rPr>
        <w:t xml:space="preserve">”, the reporting insider must file an ITR (NI 55-104 s.3.1) </w:t>
      </w:r>
    </w:p>
    <w:p w:rsidR="0033307E" w:rsidRDefault="0033307E" w:rsidP="00335F5B">
      <w:pPr>
        <w:pStyle w:val="ListParagraph"/>
        <w:numPr>
          <w:ilvl w:val="0"/>
          <w:numId w:val="16"/>
        </w:numPr>
        <w:rPr>
          <w:lang w:eastAsia="en-CA"/>
        </w:rPr>
      </w:pPr>
      <w:r>
        <w:rPr>
          <w:lang w:eastAsia="en-CA"/>
        </w:rPr>
        <w:t xml:space="preserve">Filed on SEDI within ten days of becoming an RI, any further changes within 5 days </w:t>
      </w:r>
    </w:p>
    <w:p w:rsidR="0033307E" w:rsidRDefault="0033307E" w:rsidP="00335F5B">
      <w:pPr>
        <w:pStyle w:val="ListParagraph"/>
        <w:numPr>
          <w:ilvl w:val="0"/>
          <w:numId w:val="16"/>
        </w:numPr>
        <w:rPr>
          <w:lang w:eastAsia="en-CA"/>
        </w:rPr>
      </w:pPr>
      <w:r>
        <w:rPr>
          <w:lang w:eastAsia="en-CA"/>
        </w:rPr>
        <w:t>Reporting insider defined in NI 55-104 and on page 350 full list</w:t>
      </w:r>
    </w:p>
    <w:p w:rsidR="0033307E" w:rsidRPr="00E835F9" w:rsidRDefault="0033307E" w:rsidP="00335F5B">
      <w:pPr>
        <w:pStyle w:val="ListParagraph"/>
        <w:numPr>
          <w:ilvl w:val="0"/>
          <w:numId w:val="16"/>
        </w:numPr>
        <w:rPr>
          <w:lang w:eastAsia="en-CA"/>
        </w:rPr>
      </w:pPr>
      <w:r>
        <w:rPr>
          <w:lang w:eastAsia="en-CA"/>
        </w:rPr>
        <w:t xml:space="preserve">There are exemptions –automatic securities purchase plans, issuer events, issuer grants as compensation, Insiders of US issuers, mutual funds –and discretionary power of the commission </w:t>
      </w:r>
    </w:p>
    <w:p w:rsidR="006D27F3" w:rsidRPr="006D27F3" w:rsidRDefault="00E835F9" w:rsidP="00E835F9">
      <w:pPr>
        <w:pStyle w:val="Heading4"/>
        <w:rPr>
          <w:rFonts w:eastAsia="Times New Roman"/>
          <w:lang w:eastAsia="en-CA"/>
        </w:rPr>
      </w:pPr>
      <w:bookmarkStart w:id="66" w:name="_Toc405221664"/>
      <w:r w:rsidRPr="00E835F9">
        <w:rPr>
          <w:rFonts w:eastAsia="Times New Roman"/>
          <w:highlight w:val="yellow"/>
          <w:lang w:eastAsia="en-CA"/>
        </w:rPr>
        <w:t>Selective Disclosure</w:t>
      </w:r>
      <w:bookmarkEnd w:id="66"/>
      <w:r>
        <w:rPr>
          <w:rFonts w:eastAsia="Times New Roman"/>
          <w:lang w:eastAsia="en-CA"/>
        </w:rPr>
        <w:t xml:space="preserve"> </w:t>
      </w:r>
    </w:p>
    <w:p w:rsidR="006D27F3" w:rsidRPr="006D27F3" w:rsidRDefault="006D27F3" w:rsidP="006D27F3">
      <w:pPr>
        <w:spacing w:after="0" w:line="240" w:lineRule="auto"/>
        <w:rPr>
          <w:rFonts w:ascii="Calibri" w:eastAsia="Times New Roman" w:hAnsi="Calibri" w:cs="Times New Roman"/>
          <w:color w:val="000000"/>
          <w:lang w:eastAsia="en-CA"/>
        </w:rPr>
      </w:pPr>
      <w:r w:rsidRPr="006D27F3">
        <w:rPr>
          <w:rFonts w:ascii="Calibri" w:eastAsia="Times New Roman" w:hAnsi="Calibri" w:cs="Times New Roman"/>
          <w:color w:val="000000"/>
          <w:lang w:eastAsia="en-CA"/>
        </w:rPr>
        <w:t> </w:t>
      </w:r>
    </w:p>
    <w:p w:rsidR="006D27F3" w:rsidRPr="00743870" w:rsidRDefault="006D27F3" w:rsidP="00335F5B">
      <w:pPr>
        <w:pStyle w:val="ListParagraph"/>
        <w:numPr>
          <w:ilvl w:val="0"/>
          <w:numId w:val="16"/>
        </w:numPr>
        <w:spacing w:after="0" w:line="240" w:lineRule="auto"/>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Accidental or intentional dissemination to a select group of individuals</w:t>
      </w:r>
      <w:r w:rsidR="0025225B" w:rsidRPr="00743870">
        <w:rPr>
          <w:rFonts w:ascii="Calibri" w:eastAsia="Times New Roman" w:hAnsi="Calibri" w:cs="Times New Roman"/>
          <w:color w:val="000000"/>
          <w:lang w:eastAsia="en-CA"/>
        </w:rPr>
        <w:t xml:space="preserve"> of information about an issuer that is not yet publicly available </w:t>
      </w:r>
    </w:p>
    <w:p w:rsidR="0025225B" w:rsidRPr="00743870" w:rsidRDefault="0025225B" w:rsidP="00335F5B">
      <w:pPr>
        <w:pStyle w:val="ListParagraph"/>
        <w:numPr>
          <w:ilvl w:val="0"/>
          <w:numId w:val="16"/>
        </w:numPr>
        <w:spacing w:after="0" w:line="240" w:lineRule="auto"/>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If a RI discloses some material information it should make an immediate public announcement and request exchanges to halt trading until that announcement is disseminated (NP 51-201, s.3.6)</w:t>
      </w:r>
    </w:p>
    <w:p w:rsidR="006D27F3" w:rsidRPr="00743870" w:rsidRDefault="006D27F3" w:rsidP="00335F5B">
      <w:pPr>
        <w:pStyle w:val="ListParagraph"/>
        <w:numPr>
          <w:ilvl w:val="0"/>
          <w:numId w:val="16"/>
        </w:numPr>
        <w:spacing w:after="0" w:line="240" w:lineRule="auto"/>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CSA views it unfavourably due to need for level playing field</w:t>
      </w:r>
    </w:p>
    <w:p w:rsidR="0025225B" w:rsidRPr="00743870" w:rsidRDefault="00B50F2D" w:rsidP="00335F5B">
      <w:pPr>
        <w:pStyle w:val="ListParagraph"/>
        <w:numPr>
          <w:ilvl w:val="0"/>
          <w:numId w:val="16"/>
        </w:numPr>
        <w:spacing w:after="0" w:line="240" w:lineRule="auto"/>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lastRenderedPageBreak/>
        <w:t xml:space="preserve">Concerns about regulating selective disclosure since it might have a “chilling effect” between RIs and their analysts </w:t>
      </w:r>
    </w:p>
    <w:p w:rsidR="006D27F3" w:rsidRDefault="006D27F3" w:rsidP="006D27F3"/>
    <w:p w:rsidR="00743870" w:rsidRDefault="00743870" w:rsidP="00743870">
      <w:pPr>
        <w:pStyle w:val="Heading1"/>
      </w:pPr>
      <w:bookmarkStart w:id="67" w:name="_Toc405221665"/>
      <w:r>
        <w:t>The Exempt Market</w:t>
      </w:r>
      <w:bookmarkEnd w:id="67"/>
    </w:p>
    <w:p w:rsidR="00743870" w:rsidRPr="00743870" w:rsidRDefault="00743870" w:rsidP="00743870">
      <w:pPr>
        <w:spacing w:after="0" w:line="240" w:lineRule="auto"/>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 </w:t>
      </w:r>
    </w:p>
    <w:p w:rsidR="00743870" w:rsidRPr="00081DCB" w:rsidRDefault="00743870" w:rsidP="00335F5B">
      <w:pPr>
        <w:pStyle w:val="ListParagraph"/>
        <w:numPr>
          <w:ilvl w:val="0"/>
          <w:numId w:val="16"/>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Exempt market securities are subject to different conditions and rules than public securities</w:t>
      </w:r>
    </w:p>
    <w:p w:rsidR="00743870" w:rsidRPr="00081DCB" w:rsidRDefault="00576F37" w:rsidP="00335F5B">
      <w:pPr>
        <w:pStyle w:val="ListParagraph"/>
        <w:numPr>
          <w:ilvl w:val="0"/>
          <w:numId w:val="1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u w:val="single"/>
          <w:lang w:eastAsia="en-CA"/>
        </w:rPr>
        <w:t>Subject to certain resale rules</w:t>
      </w:r>
      <w:r>
        <w:rPr>
          <w:rFonts w:ascii="Calibri" w:eastAsia="Times New Roman" w:hAnsi="Calibri" w:cs="Times New Roman"/>
          <w:color w:val="000000"/>
          <w:lang w:eastAsia="en-CA"/>
        </w:rPr>
        <w:t xml:space="preserve"> (i.e. hold periods to restrict securities from being freely traded) </w:t>
      </w:r>
    </w:p>
    <w:p w:rsidR="00743870" w:rsidRPr="00081DCB" w:rsidRDefault="00743870" w:rsidP="00335F5B">
      <w:pPr>
        <w:pStyle w:val="ListParagraph"/>
        <w:numPr>
          <w:ilvl w:val="0"/>
          <w:numId w:val="16"/>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Private placement - offering made using an exemption (proper name is exempt distribution) </w:t>
      </w:r>
    </w:p>
    <w:p w:rsidR="00743870" w:rsidRPr="00081DCB" w:rsidRDefault="00743870" w:rsidP="00335F5B">
      <w:pPr>
        <w:pStyle w:val="ListParagraph"/>
        <w:numPr>
          <w:ilvl w:val="0"/>
          <w:numId w:val="16"/>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b/>
          <w:bCs/>
          <w:color w:val="000000"/>
          <w:lang w:eastAsia="en-CA"/>
        </w:rPr>
        <w:t>Avoid prospectus requirement and CD obligations</w:t>
      </w:r>
    </w:p>
    <w:p w:rsidR="00743870" w:rsidRPr="00081DCB" w:rsidRDefault="00743870" w:rsidP="00335F5B">
      <w:pPr>
        <w:pStyle w:val="ListParagraph"/>
        <w:numPr>
          <w:ilvl w:val="0"/>
          <w:numId w:val="16"/>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Two types of exemptions: </w:t>
      </w:r>
      <w:r w:rsidRPr="00081DCB">
        <w:rPr>
          <w:rFonts w:ascii="Calibri" w:eastAsia="Times New Roman" w:hAnsi="Calibri" w:cs="Times New Roman"/>
          <w:color w:val="000000"/>
          <w:u w:val="single"/>
          <w:lang w:eastAsia="en-CA"/>
        </w:rPr>
        <w:t>mandatory</w:t>
      </w:r>
      <w:r w:rsidRPr="00081DCB">
        <w:rPr>
          <w:rFonts w:ascii="Calibri" w:eastAsia="Times New Roman" w:hAnsi="Calibri" w:cs="Times New Roman"/>
          <w:color w:val="000000"/>
          <w:lang w:eastAsia="en-CA"/>
        </w:rPr>
        <w:t xml:space="preserve"> and </w:t>
      </w:r>
      <w:r w:rsidRPr="00081DCB">
        <w:rPr>
          <w:rFonts w:ascii="Calibri" w:eastAsia="Times New Roman" w:hAnsi="Calibri" w:cs="Times New Roman"/>
          <w:color w:val="000000"/>
          <w:u w:val="single"/>
          <w:lang w:eastAsia="en-CA"/>
        </w:rPr>
        <w:t>discretionary</w:t>
      </w:r>
    </w:p>
    <w:p w:rsidR="00743870" w:rsidRPr="00081DCB" w:rsidRDefault="00743870" w:rsidP="00335F5B">
      <w:pPr>
        <w:pStyle w:val="ListParagraph"/>
        <w:numPr>
          <w:ilvl w:val="0"/>
          <w:numId w:val="16"/>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Mandatory exemptions have objective qualifications under the legislation NI 45-106 </w:t>
      </w:r>
    </w:p>
    <w:p w:rsidR="00743870" w:rsidRPr="00081DCB" w:rsidRDefault="00743870" w:rsidP="00335F5B">
      <w:pPr>
        <w:pStyle w:val="ListParagraph"/>
        <w:numPr>
          <w:ilvl w:val="1"/>
          <w:numId w:val="16"/>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Onus is on claimant</w:t>
      </w:r>
      <w:r w:rsidR="00781E83" w:rsidRPr="00081DCB">
        <w:rPr>
          <w:rFonts w:ascii="Calibri" w:eastAsia="Times New Roman" w:hAnsi="Calibri" w:cs="Times New Roman"/>
          <w:color w:val="000000"/>
          <w:lang w:eastAsia="en-CA"/>
        </w:rPr>
        <w:t xml:space="preserve"> - </w:t>
      </w:r>
      <w:r w:rsidRPr="00081DCB">
        <w:rPr>
          <w:rFonts w:ascii="Calibri" w:eastAsia="Times New Roman" w:hAnsi="Calibri" w:cs="Times New Roman"/>
          <w:b/>
          <w:bCs/>
          <w:color w:val="000000"/>
          <w:lang w:eastAsia="en-CA"/>
        </w:rPr>
        <w:t>Issuer must take the steps reasonably necessary in the circumstances to ascertain that an exemption applies, and must have a reasonable basis for considering that the exemption applies</w:t>
      </w:r>
    </w:p>
    <w:p w:rsidR="00743870" w:rsidRPr="00743870" w:rsidRDefault="00743870" w:rsidP="00743870">
      <w:pPr>
        <w:spacing w:after="0" w:line="240" w:lineRule="auto"/>
        <w:ind w:left="540"/>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 </w:t>
      </w:r>
    </w:p>
    <w:p w:rsidR="00743870" w:rsidRPr="00743870" w:rsidRDefault="00743870" w:rsidP="00335F5B">
      <w:pPr>
        <w:numPr>
          <w:ilvl w:val="0"/>
          <w:numId w:val="17"/>
        </w:numPr>
        <w:spacing w:after="0" w:line="240" w:lineRule="auto"/>
        <w:ind w:left="540"/>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Discretionary</w:t>
      </w:r>
      <w:r>
        <w:rPr>
          <w:rFonts w:ascii="Calibri" w:eastAsia="Times New Roman" w:hAnsi="Calibri" w:cs="Times New Roman"/>
          <w:color w:val="000000"/>
          <w:lang w:eastAsia="en-CA"/>
        </w:rPr>
        <w:t xml:space="preserve"> exemption</w:t>
      </w:r>
      <w:r w:rsidRPr="00743870">
        <w:rPr>
          <w:rFonts w:ascii="Calibri" w:eastAsia="Times New Roman" w:hAnsi="Calibri" w:cs="Times New Roman"/>
          <w:color w:val="000000"/>
          <w:lang w:eastAsia="en-CA"/>
        </w:rPr>
        <w:t xml:space="preserve"> - regulators have considerable discretion to grant exemptions</w:t>
      </w:r>
    </w:p>
    <w:p w:rsidR="00743870" w:rsidRPr="00743870" w:rsidRDefault="00781E83" w:rsidP="00335F5B">
      <w:pPr>
        <w:numPr>
          <w:ilvl w:val="0"/>
          <w:numId w:val="17"/>
        </w:numPr>
        <w:spacing w:after="0" w:line="240" w:lineRule="auto"/>
        <w:ind w:left="540"/>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Disadvantage of exempt market is</w:t>
      </w:r>
      <w:r w:rsidR="00743870" w:rsidRPr="00743870">
        <w:rPr>
          <w:rFonts w:ascii="Calibri" w:eastAsia="Times New Roman" w:hAnsi="Calibri" w:cs="Times New Roman"/>
          <w:color w:val="000000"/>
          <w:lang w:eastAsia="en-CA"/>
        </w:rPr>
        <w:t xml:space="preserve"> restricted secondary trading</w:t>
      </w:r>
      <w:r>
        <w:rPr>
          <w:rFonts w:ascii="Calibri" w:eastAsia="Times New Roman" w:hAnsi="Calibri" w:cs="Times New Roman"/>
          <w:color w:val="000000"/>
          <w:lang w:eastAsia="en-CA"/>
        </w:rPr>
        <w:t>, securities can only be re-sold if:</w:t>
      </w:r>
    </w:p>
    <w:p w:rsidR="00743870" w:rsidRPr="00743870" w:rsidRDefault="00743870" w:rsidP="00335F5B">
      <w:pPr>
        <w:numPr>
          <w:ilvl w:val="1"/>
          <w:numId w:val="17"/>
        </w:numPr>
        <w:spacing w:after="0" w:line="240" w:lineRule="auto"/>
        <w:ind w:left="1080"/>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 xml:space="preserve"> </w:t>
      </w:r>
      <w:r w:rsidR="00781E83">
        <w:rPr>
          <w:rFonts w:ascii="Calibri" w:eastAsia="Times New Roman" w:hAnsi="Calibri" w:cs="Times New Roman"/>
          <w:color w:val="000000"/>
          <w:lang w:eastAsia="en-CA"/>
        </w:rPr>
        <w:t>Q</w:t>
      </w:r>
      <w:r w:rsidRPr="00743870">
        <w:rPr>
          <w:rFonts w:ascii="Calibri" w:eastAsia="Times New Roman" w:hAnsi="Calibri" w:cs="Times New Roman"/>
          <w:color w:val="000000"/>
          <w:lang w:eastAsia="en-CA"/>
        </w:rPr>
        <w:t>ualified under a prospectus</w:t>
      </w:r>
    </w:p>
    <w:p w:rsidR="00743870" w:rsidRPr="00743870" w:rsidRDefault="00743870" w:rsidP="00335F5B">
      <w:pPr>
        <w:numPr>
          <w:ilvl w:val="1"/>
          <w:numId w:val="17"/>
        </w:numPr>
        <w:spacing w:after="0" w:line="240" w:lineRule="auto"/>
        <w:ind w:left="1080"/>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The resale rules must be satisfied</w:t>
      </w:r>
      <w:r w:rsidR="00781E83">
        <w:rPr>
          <w:rFonts w:ascii="Calibri" w:eastAsia="Times New Roman" w:hAnsi="Calibri" w:cs="Times New Roman"/>
          <w:color w:val="000000"/>
          <w:lang w:eastAsia="en-CA"/>
        </w:rPr>
        <w:t xml:space="preserve"> (NI 45-106 s.9.06)</w:t>
      </w:r>
    </w:p>
    <w:p w:rsidR="00743870" w:rsidRPr="00743870" w:rsidRDefault="00743870" w:rsidP="00335F5B">
      <w:pPr>
        <w:numPr>
          <w:ilvl w:val="1"/>
          <w:numId w:val="17"/>
        </w:numPr>
        <w:spacing w:after="0" w:line="240" w:lineRule="auto"/>
        <w:ind w:left="1080"/>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Or they must be allowed to trade under some other exemption</w:t>
      </w:r>
    </w:p>
    <w:p w:rsidR="00743870" w:rsidRPr="00743870" w:rsidRDefault="00781E83" w:rsidP="00335F5B">
      <w:pPr>
        <w:numPr>
          <w:ilvl w:val="0"/>
          <w:numId w:val="17"/>
        </w:numPr>
        <w:spacing w:after="0" w:line="240" w:lineRule="auto"/>
        <w:ind w:left="540"/>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Also less liquid and riskier, so issue price may be discounted </w:t>
      </w:r>
    </w:p>
    <w:p w:rsidR="00743870" w:rsidRPr="00743870" w:rsidRDefault="00743870" w:rsidP="00335F5B">
      <w:pPr>
        <w:numPr>
          <w:ilvl w:val="0"/>
          <w:numId w:val="17"/>
        </w:numPr>
        <w:spacing w:after="0" w:line="240" w:lineRule="auto"/>
        <w:ind w:left="540"/>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System was implemented in 1979</w:t>
      </w:r>
    </w:p>
    <w:p w:rsidR="00743870" w:rsidRPr="00743870" w:rsidRDefault="00743870" w:rsidP="00335F5B">
      <w:pPr>
        <w:numPr>
          <w:ilvl w:val="0"/>
          <w:numId w:val="17"/>
        </w:numPr>
        <w:spacing w:after="0" w:line="240" w:lineRule="auto"/>
        <w:ind w:left="540"/>
        <w:textAlignment w:val="center"/>
        <w:rPr>
          <w:rFonts w:ascii="Calibri" w:eastAsia="Times New Roman" w:hAnsi="Calibri" w:cs="Times New Roman"/>
          <w:color w:val="000000"/>
          <w:lang w:eastAsia="en-CA"/>
        </w:rPr>
      </w:pPr>
      <w:r w:rsidRPr="00743870">
        <w:rPr>
          <w:rFonts w:ascii="Calibri" w:eastAsia="Times New Roman" w:hAnsi="Calibri" w:cs="Times New Roman"/>
          <w:b/>
          <w:bCs/>
          <w:color w:val="000000"/>
          <w:lang w:eastAsia="en-CA"/>
        </w:rPr>
        <w:t>Must have either a prospectus or an exemption</w:t>
      </w:r>
      <w:r w:rsidR="00781E83">
        <w:rPr>
          <w:rFonts w:ascii="Calibri" w:eastAsia="Times New Roman" w:hAnsi="Calibri" w:cs="Times New Roman"/>
          <w:b/>
          <w:bCs/>
          <w:color w:val="000000"/>
          <w:lang w:eastAsia="en-CA"/>
        </w:rPr>
        <w:t xml:space="preserve"> (closed system) – catch-then-exclude </w:t>
      </w:r>
    </w:p>
    <w:p w:rsidR="00743870" w:rsidRPr="00743870" w:rsidRDefault="00743870" w:rsidP="00335F5B">
      <w:pPr>
        <w:numPr>
          <w:ilvl w:val="1"/>
          <w:numId w:val="17"/>
        </w:numPr>
        <w:spacing w:after="0" w:line="240" w:lineRule="auto"/>
        <w:ind w:left="1080"/>
        <w:textAlignment w:val="center"/>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Prevents a security from being traded freely without information</w:t>
      </w:r>
    </w:p>
    <w:p w:rsidR="00743870" w:rsidRDefault="00743870" w:rsidP="00335F5B">
      <w:pPr>
        <w:numPr>
          <w:ilvl w:val="0"/>
          <w:numId w:val="17"/>
        </w:numPr>
        <w:spacing w:after="0" w:line="240" w:lineRule="auto"/>
        <w:ind w:left="540"/>
        <w:textAlignment w:val="center"/>
        <w:rPr>
          <w:rFonts w:ascii="Calibri" w:eastAsia="Times New Roman" w:hAnsi="Calibri" w:cs="Times New Roman"/>
          <w:color w:val="000000"/>
          <w:lang w:eastAsia="en-CA"/>
        </w:rPr>
      </w:pPr>
      <w:r w:rsidRPr="00781E83">
        <w:rPr>
          <w:rFonts w:ascii="Calibri" w:eastAsia="Times New Roman" w:hAnsi="Calibri" w:cs="Times New Roman"/>
          <w:color w:val="000000"/>
          <w:u w:val="single"/>
          <w:lang w:eastAsia="en-CA"/>
        </w:rPr>
        <w:t>Hold period</w:t>
      </w:r>
      <w:r w:rsidRPr="00743870">
        <w:rPr>
          <w:rFonts w:ascii="Calibri" w:eastAsia="Times New Roman" w:hAnsi="Calibri" w:cs="Times New Roman"/>
          <w:color w:val="000000"/>
          <w:lang w:eastAsia="en-CA"/>
        </w:rPr>
        <w:t>- securities held until the issuer has become a reporting issuer and can then be traded freely</w:t>
      </w:r>
      <w:r w:rsidR="00781E83">
        <w:rPr>
          <w:rFonts w:ascii="Calibri" w:eastAsia="Times New Roman" w:hAnsi="Calibri" w:cs="Times New Roman"/>
          <w:color w:val="000000"/>
          <w:lang w:eastAsia="en-CA"/>
        </w:rPr>
        <w:t xml:space="preserve"> –can be used to allow information about the securities to be built up</w:t>
      </w:r>
    </w:p>
    <w:p w:rsidR="00781E83" w:rsidRDefault="00781E83" w:rsidP="00781E83">
      <w:pPr>
        <w:spacing w:after="0" w:line="240" w:lineRule="auto"/>
        <w:textAlignment w:val="center"/>
        <w:rPr>
          <w:rFonts w:ascii="Calibri" w:eastAsia="Times New Roman" w:hAnsi="Calibri" w:cs="Times New Roman"/>
          <w:color w:val="000000"/>
          <w:lang w:eastAsia="en-CA"/>
        </w:rPr>
      </w:pPr>
    </w:p>
    <w:p w:rsidR="00781E83" w:rsidRDefault="00781E83" w:rsidP="00781E83">
      <w:pPr>
        <w:pStyle w:val="Heading4"/>
        <w:rPr>
          <w:rFonts w:eastAsia="Times New Roman"/>
          <w:lang w:eastAsia="en-CA"/>
        </w:rPr>
      </w:pPr>
      <w:bookmarkStart w:id="68" w:name="_Toc405221666"/>
      <w:r w:rsidRPr="00081DCB">
        <w:rPr>
          <w:rFonts w:eastAsia="Times New Roman"/>
          <w:lang w:eastAsia="en-CA"/>
        </w:rPr>
        <w:t>Reasons to Use Exempt Market</w:t>
      </w:r>
      <w:bookmarkEnd w:id="68"/>
      <w:r>
        <w:rPr>
          <w:rFonts w:eastAsia="Times New Roman"/>
          <w:lang w:eastAsia="en-CA"/>
        </w:rPr>
        <w:t xml:space="preserve"> </w:t>
      </w:r>
    </w:p>
    <w:p w:rsidR="00743870" w:rsidRPr="00743870" w:rsidRDefault="00743870" w:rsidP="00081DCB">
      <w:pPr>
        <w:spacing w:after="0" w:line="240" w:lineRule="auto"/>
        <w:textAlignment w:val="center"/>
        <w:rPr>
          <w:rFonts w:ascii="Calibri" w:eastAsia="Times New Roman" w:hAnsi="Calibri" w:cs="Times New Roman"/>
          <w:color w:val="000000"/>
          <w:lang w:eastAsia="en-CA"/>
        </w:rPr>
      </w:pP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Prospectus takes time, effort, expenses</w:t>
      </w:r>
    </w:p>
    <w:p w:rsidR="00743870" w:rsidRPr="00081DCB"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Three types of costs</w:t>
      </w:r>
      <w:r w:rsidR="00081DCB" w:rsidRPr="00081DCB">
        <w:rPr>
          <w:rFonts w:ascii="Calibri" w:eastAsia="Times New Roman" w:hAnsi="Calibri" w:cs="Times New Roman"/>
          <w:color w:val="000000"/>
          <w:lang w:eastAsia="en-CA"/>
        </w:rPr>
        <w:t>:</w:t>
      </w:r>
    </w:p>
    <w:p w:rsidR="00081DCB" w:rsidRPr="00081DCB" w:rsidRDefault="00081DCB" w:rsidP="00335F5B">
      <w:pPr>
        <w:pStyle w:val="ListParagraph"/>
        <w:numPr>
          <w:ilvl w:val="2"/>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Direct - out of pocket (commission to underwriter, fees etc.)</w:t>
      </w:r>
    </w:p>
    <w:p w:rsidR="00081DCB" w:rsidRPr="00081DCB" w:rsidRDefault="00081DCB" w:rsidP="00335F5B">
      <w:pPr>
        <w:pStyle w:val="ListParagraph"/>
        <w:numPr>
          <w:ilvl w:val="2"/>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I</w:t>
      </w:r>
      <w:r w:rsidR="00743870" w:rsidRPr="00081DCB">
        <w:rPr>
          <w:rFonts w:ascii="Calibri" w:eastAsia="Times New Roman" w:hAnsi="Calibri" w:cs="Times New Roman"/>
          <w:color w:val="000000"/>
          <w:lang w:eastAsia="en-CA"/>
        </w:rPr>
        <w:t>ndirect- searching</w:t>
      </w:r>
      <w:r w:rsidRPr="00081DCB">
        <w:rPr>
          <w:rFonts w:ascii="Calibri" w:eastAsia="Times New Roman" w:hAnsi="Calibri" w:cs="Times New Roman"/>
          <w:color w:val="000000"/>
          <w:lang w:eastAsia="en-CA"/>
        </w:rPr>
        <w:t xml:space="preserve"> for underwriter and marketing, road shows</w:t>
      </w:r>
    </w:p>
    <w:p w:rsidR="00743870" w:rsidRPr="00081DCB" w:rsidRDefault="00081DCB" w:rsidP="00335F5B">
      <w:pPr>
        <w:pStyle w:val="ListParagraph"/>
        <w:numPr>
          <w:ilvl w:val="2"/>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Intangible (shares immediately start trading above issuing price</w:t>
      </w:r>
      <w:r w:rsidR="00743870" w:rsidRPr="00081DCB">
        <w:rPr>
          <w:rFonts w:ascii="Calibri" w:eastAsia="Times New Roman" w:hAnsi="Calibri" w:cs="Times New Roman"/>
          <w:color w:val="000000"/>
          <w:lang w:eastAsia="en-CA"/>
        </w:rPr>
        <w:t xml:space="preserve">) </w:t>
      </w:r>
    </w:p>
    <w:p w:rsidR="00743870" w:rsidRPr="00081DCB" w:rsidRDefault="00781E83"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If only offering to a n</w:t>
      </w:r>
      <w:r w:rsidR="00743870" w:rsidRPr="00081DCB">
        <w:rPr>
          <w:rFonts w:ascii="Calibri" w:eastAsia="Times New Roman" w:hAnsi="Calibri" w:cs="Times New Roman"/>
          <w:color w:val="000000"/>
          <w:lang w:eastAsia="en-CA"/>
        </w:rPr>
        <w:t>arrow range of investors</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Commission not approving prospectus or issuer unable to satisfy prospectus disclosure requirements</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Not able to find a registered dealer</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Doesn't want to become a RI</w:t>
      </w:r>
    </w:p>
    <w:p w:rsidR="00081DCB" w:rsidRDefault="00081DCB" w:rsidP="00081DCB">
      <w:pPr>
        <w:spacing w:after="0" w:line="240" w:lineRule="auto"/>
        <w:textAlignment w:val="center"/>
        <w:rPr>
          <w:rFonts w:ascii="Calibri" w:eastAsia="Times New Roman" w:hAnsi="Calibri" w:cs="Times New Roman"/>
          <w:color w:val="000000"/>
          <w:lang w:eastAsia="en-CA"/>
        </w:rPr>
      </w:pPr>
    </w:p>
    <w:p w:rsidR="00081DCB" w:rsidRPr="00743870" w:rsidRDefault="00081DCB" w:rsidP="00081DCB">
      <w:pPr>
        <w:pStyle w:val="Heading4"/>
        <w:rPr>
          <w:rFonts w:eastAsia="Times New Roman"/>
          <w:lang w:eastAsia="en-CA"/>
        </w:rPr>
      </w:pPr>
      <w:bookmarkStart w:id="69" w:name="_Toc405221667"/>
      <w:r>
        <w:rPr>
          <w:rFonts w:eastAsia="Times New Roman"/>
          <w:lang w:eastAsia="en-CA"/>
        </w:rPr>
        <w:t>Types of Exempt Markets</w:t>
      </w:r>
      <w:bookmarkEnd w:id="69"/>
      <w:r>
        <w:rPr>
          <w:rFonts w:eastAsia="Times New Roman"/>
          <w:lang w:eastAsia="en-CA"/>
        </w:rPr>
        <w:t xml:space="preserve"> </w:t>
      </w:r>
    </w:p>
    <w:p w:rsidR="00B60E21" w:rsidRDefault="00B60E21" w:rsidP="00B60E21">
      <w:pPr>
        <w:spacing w:after="0" w:line="240" w:lineRule="auto"/>
        <w:textAlignment w:val="center"/>
        <w:rPr>
          <w:rStyle w:val="Heading3Char"/>
          <w:highlight w:val="cyan"/>
        </w:rPr>
      </w:pPr>
    </w:p>
    <w:p w:rsidR="00743870" w:rsidRPr="0081334A" w:rsidRDefault="00DA4377" w:rsidP="0081334A">
      <w:pPr>
        <w:spacing w:after="0" w:line="240" w:lineRule="auto"/>
        <w:textAlignment w:val="center"/>
        <w:rPr>
          <w:rFonts w:ascii="Calibri" w:eastAsia="Times New Roman" w:hAnsi="Calibri" w:cs="Times New Roman"/>
          <w:color w:val="000000"/>
          <w:lang w:eastAsia="en-CA"/>
        </w:rPr>
      </w:pPr>
      <w:bookmarkStart w:id="70" w:name="_Toc405221668"/>
      <w:r w:rsidRPr="00F20D46">
        <w:rPr>
          <w:rStyle w:val="Heading3Char"/>
          <w:highlight w:val="yellow"/>
        </w:rPr>
        <w:t>Familiarity</w:t>
      </w:r>
      <w:r>
        <w:rPr>
          <w:rStyle w:val="Heading3Char"/>
        </w:rPr>
        <w:t xml:space="preserve"> </w:t>
      </w:r>
      <w:r w:rsidRPr="0081334A">
        <w:rPr>
          <w:rStyle w:val="Heading3Char"/>
          <w:b w:val="0"/>
        </w:rPr>
        <w:t>(no need to know</w:t>
      </w:r>
      <w:proofErr w:type="gramStart"/>
      <w:r w:rsidRPr="0081334A">
        <w:rPr>
          <w:rStyle w:val="Heading3Char"/>
          <w:b w:val="0"/>
        </w:rPr>
        <w:t>)</w:t>
      </w:r>
      <w:bookmarkEnd w:id="70"/>
      <w:r w:rsidR="00B60E21" w:rsidRPr="0081334A">
        <w:rPr>
          <w:rFonts w:ascii="Calibri" w:eastAsia="Times New Roman" w:hAnsi="Calibri" w:cs="Times New Roman"/>
          <w:color w:val="000000"/>
          <w:lang w:eastAsia="en-CA"/>
        </w:rPr>
        <w:t>-</w:t>
      </w:r>
      <w:proofErr w:type="gramEnd"/>
      <w:r w:rsidR="00B60E21" w:rsidRPr="0081334A">
        <w:rPr>
          <w:rFonts w:ascii="Calibri" w:eastAsia="Times New Roman" w:hAnsi="Calibri" w:cs="Times New Roman"/>
          <w:color w:val="000000"/>
          <w:lang w:eastAsia="en-CA"/>
        </w:rPr>
        <w:t xml:space="preserve"> </w:t>
      </w:r>
      <w:r w:rsidR="00743870" w:rsidRPr="0081334A">
        <w:rPr>
          <w:rFonts w:ascii="Calibri" w:eastAsia="Times New Roman" w:hAnsi="Calibri" w:cs="Times New Roman"/>
          <w:color w:val="000000"/>
          <w:lang w:eastAsia="en-CA"/>
        </w:rPr>
        <w:t xml:space="preserve">The purchaser is already </w:t>
      </w:r>
      <w:r w:rsidR="00743870" w:rsidRPr="0081334A">
        <w:rPr>
          <w:rFonts w:ascii="Calibri" w:eastAsia="Times New Roman" w:hAnsi="Calibri" w:cs="Times New Roman"/>
          <w:b/>
          <w:color w:val="000000"/>
          <w:lang w:eastAsia="en-CA"/>
        </w:rPr>
        <w:t>familiar</w:t>
      </w:r>
      <w:r w:rsidR="00743870" w:rsidRPr="0081334A">
        <w:rPr>
          <w:rFonts w:ascii="Calibri" w:eastAsia="Times New Roman" w:hAnsi="Calibri" w:cs="Times New Roman"/>
          <w:color w:val="000000"/>
          <w:lang w:eastAsia="en-CA"/>
        </w:rPr>
        <w:t xml:space="preserve"> with the issuer, the securities, or both </w:t>
      </w:r>
    </w:p>
    <w:p w:rsidR="00B60E21" w:rsidRPr="00081DCB" w:rsidRDefault="00B60E21"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bookmarkStart w:id="71" w:name="_Toc405221669"/>
      <w:r>
        <w:rPr>
          <w:rStyle w:val="Heading3Char"/>
          <w:b w:val="0"/>
        </w:rPr>
        <w:t>Founder, directors, executive officers and their immediate families, employees</w:t>
      </w:r>
      <w:bookmarkEnd w:id="71"/>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Includes rights offerings</w:t>
      </w:r>
      <w:r w:rsidR="00B60E21">
        <w:rPr>
          <w:rFonts w:ascii="Calibri" w:eastAsia="Times New Roman" w:hAnsi="Calibri" w:cs="Times New Roman"/>
          <w:color w:val="000000"/>
          <w:lang w:eastAsia="en-CA"/>
        </w:rPr>
        <w:t>- right of existing securityholders to purchase more securities</w:t>
      </w:r>
    </w:p>
    <w:p w:rsidR="00743870" w:rsidRPr="00081DCB"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Slight discount from prevailing market price in proportional ownership share</w:t>
      </w:r>
    </w:p>
    <w:p w:rsidR="00743870" w:rsidRPr="00B60E21" w:rsidRDefault="00743870" w:rsidP="00335F5B">
      <w:pPr>
        <w:pStyle w:val="ListParagraph"/>
        <w:numPr>
          <w:ilvl w:val="2"/>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lastRenderedPageBreak/>
        <w:t xml:space="preserve">Issuer must provide written notice to regulator, who then has 10 days to raise any objections </w:t>
      </w:r>
      <w:r w:rsidR="00B60E21">
        <w:rPr>
          <w:rFonts w:ascii="Calibri" w:eastAsia="Times New Roman" w:hAnsi="Calibri" w:cs="Times New Roman"/>
          <w:color w:val="000000"/>
          <w:lang w:eastAsia="en-CA"/>
        </w:rPr>
        <w:t>(</w:t>
      </w:r>
      <w:r w:rsidRPr="00B60E21">
        <w:rPr>
          <w:rFonts w:ascii="Calibri" w:eastAsia="Times New Roman" w:hAnsi="Calibri" w:cs="Times New Roman"/>
          <w:color w:val="000000"/>
          <w:lang w:eastAsia="en-CA"/>
        </w:rPr>
        <w:t>NI 45-101</w:t>
      </w:r>
      <w:r w:rsidR="00B60E21">
        <w:rPr>
          <w:rFonts w:ascii="Calibri" w:eastAsia="Times New Roman" w:hAnsi="Calibri" w:cs="Times New Roman"/>
          <w:color w:val="000000"/>
          <w:lang w:eastAsia="en-CA"/>
        </w:rPr>
        <w:t>) –no more disclosure is needed</w:t>
      </w:r>
    </w:p>
    <w:p w:rsidR="00743870" w:rsidRPr="00081DCB" w:rsidRDefault="00743870" w:rsidP="00B60E21">
      <w:pPr>
        <w:pStyle w:val="Heading3"/>
        <w:rPr>
          <w:rFonts w:eastAsia="Times New Roman"/>
          <w:lang w:eastAsia="en-CA"/>
        </w:rPr>
      </w:pPr>
      <w:bookmarkStart w:id="72" w:name="_Toc405221670"/>
      <w:r w:rsidRPr="00B60E21">
        <w:rPr>
          <w:rFonts w:eastAsia="Times New Roman"/>
          <w:highlight w:val="cyan"/>
          <w:lang w:eastAsia="en-CA"/>
        </w:rPr>
        <w:t>Dividend Distributions and Reinvestment Plans</w:t>
      </w:r>
      <w:bookmarkEnd w:id="72"/>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Dividend distribution - issuer giving out securities instead of cash</w:t>
      </w:r>
      <w:r w:rsidR="00B60E21">
        <w:rPr>
          <w:rFonts w:ascii="Calibri" w:eastAsia="Times New Roman" w:hAnsi="Calibri" w:cs="Times New Roman"/>
          <w:color w:val="000000"/>
          <w:lang w:eastAsia="en-CA"/>
        </w:rPr>
        <w:t xml:space="preserve"> (NI 45-106 s. 2.31) </w:t>
      </w:r>
    </w:p>
    <w:p w:rsidR="00743870"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Reinvestment plan - agreement between an issuer and securityholders to reinvest their cash dividends automatically</w:t>
      </w:r>
    </w:p>
    <w:p w:rsidR="00B60E21" w:rsidRPr="00081DCB" w:rsidRDefault="00B60E21"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Reinvestment plan is automatic (rights offering isn’t), idea for this, dividend </w:t>
      </w:r>
      <w:proofErr w:type="spellStart"/>
      <w:r>
        <w:rPr>
          <w:rFonts w:ascii="Calibri" w:eastAsia="Times New Roman" w:hAnsi="Calibri" w:cs="Times New Roman"/>
          <w:color w:val="000000"/>
          <w:lang w:eastAsia="en-CA"/>
        </w:rPr>
        <w:t>distr</w:t>
      </w:r>
      <w:proofErr w:type="spellEnd"/>
      <w:r>
        <w:rPr>
          <w:rFonts w:ascii="Calibri" w:eastAsia="Times New Roman" w:hAnsi="Calibri" w:cs="Times New Roman"/>
          <w:color w:val="000000"/>
          <w:lang w:eastAsia="en-CA"/>
        </w:rPr>
        <w:t xml:space="preserve">, and RO, is that the </w:t>
      </w:r>
      <w:proofErr w:type="spellStart"/>
      <w:r>
        <w:rPr>
          <w:rFonts w:ascii="Calibri" w:eastAsia="Times New Roman" w:hAnsi="Calibri" w:cs="Times New Roman"/>
          <w:color w:val="000000"/>
          <w:lang w:eastAsia="en-CA"/>
        </w:rPr>
        <w:t>securityholder</w:t>
      </w:r>
      <w:proofErr w:type="spellEnd"/>
      <w:r>
        <w:rPr>
          <w:rFonts w:ascii="Calibri" w:eastAsia="Times New Roman" w:hAnsi="Calibri" w:cs="Times New Roman"/>
          <w:color w:val="000000"/>
          <w:lang w:eastAsia="en-CA"/>
        </w:rPr>
        <w:t xml:space="preserve"> since they already hold securities and possess or have access to information </w:t>
      </w:r>
    </w:p>
    <w:p w:rsidR="00743870" w:rsidRPr="00B60E21" w:rsidRDefault="00743870" w:rsidP="00B60E21">
      <w:pPr>
        <w:pStyle w:val="Heading3"/>
        <w:rPr>
          <w:rFonts w:eastAsia="Times New Roman"/>
          <w:highlight w:val="cyan"/>
          <w:lang w:eastAsia="en-CA"/>
        </w:rPr>
      </w:pPr>
      <w:bookmarkStart w:id="73" w:name="_Toc405221671"/>
      <w:r w:rsidRPr="00B60E21">
        <w:rPr>
          <w:rFonts w:eastAsia="Times New Roman"/>
          <w:highlight w:val="cyan"/>
          <w:lang w:eastAsia="en-CA"/>
        </w:rPr>
        <w:t>Conversion Exchange or Exercise</w:t>
      </w:r>
      <w:bookmarkEnd w:id="73"/>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Converting other instruments into securities</w:t>
      </w:r>
      <w:r w:rsidR="00B60E21">
        <w:rPr>
          <w:rFonts w:ascii="Calibri" w:eastAsia="Times New Roman" w:hAnsi="Calibri" w:cs="Times New Roman"/>
          <w:color w:val="000000"/>
          <w:lang w:eastAsia="en-CA"/>
        </w:rPr>
        <w:t xml:space="preserve"> or vice versa (i.e. convertible securities or warrants) </w:t>
      </w:r>
    </w:p>
    <w:p w:rsidR="00743870" w:rsidRPr="000F2ACF" w:rsidRDefault="000F2ACF" w:rsidP="000F2ACF">
      <w:pPr>
        <w:pStyle w:val="Heading3"/>
        <w:rPr>
          <w:rFonts w:eastAsia="Times New Roman"/>
          <w:lang w:eastAsia="en-CA"/>
        </w:rPr>
      </w:pPr>
      <w:bookmarkStart w:id="74" w:name="_Toc405221672"/>
      <w:r w:rsidRPr="000F2ACF">
        <w:rPr>
          <w:rFonts w:eastAsia="Times New Roman"/>
          <w:highlight w:val="cyan"/>
          <w:lang w:eastAsia="en-CA"/>
        </w:rPr>
        <w:t>Family, Friends, Business Associates</w:t>
      </w:r>
      <w:bookmarkEnd w:id="74"/>
      <w:r>
        <w:rPr>
          <w:rFonts w:eastAsia="Times New Roman"/>
          <w:lang w:eastAsia="en-CA"/>
        </w:rPr>
        <w:t xml:space="preserve"> </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"close business associates"</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NI 45-106</w:t>
      </w:r>
      <w:r w:rsidR="000F2ACF">
        <w:rPr>
          <w:rFonts w:ascii="Calibri" w:eastAsia="Times New Roman" w:hAnsi="Calibri" w:cs="Times New Roman"/>
          <w:color w:val="000000"/>
          <w:lang w:eastAsia="en-CA"/>
        </w:rPr>
        <w:t xml:space="preserve"> s.2.5(1)</w:t>
      </w:r>
      <w:r w:rsidRPr="00081DCB">
        <w:rPr>
          <w:rFonts w:ascii="Calibri" w:eastAsia="Times New Roman" w:hAnsi="Calibri" w:cs="Times New Roman"/>
          <w:color w:val="000000"/>
          <w:lang w:eastAsia="en-CA"/>
        </w:rPr>
        <w:t xml:space="preserve"> describes </w:t>
      </w:r>
      <w:r w:rsidR="000F2ACF">
        <w:rPr>
          <w:rFonts w:ascii="Calibri" w:eastAsia="Times New Roman" w:hAnsi="Calibri" w:cs="Times New Roman"/>
          <w:color w:val="000000"/>
          <w:lang w:eastAsia="en-CA"/>
        </w:rPr>
        <w:t xml:space="preserve">exhaustively </w:t>
      </w:r>
      <w:r w:rsidRPr="00081DCB">
        <w:rPr>
          <w:rFonts w:ascii="Calibri" w:eastAsia="Times New Roman" w:hAnsi="Calibri" w:cs="Times New Roman"/>
          <w:color w:val="000000"/>
          <w:lang w:eastAsia="en-CA"/>
        </w:rPr>
        <w:t>who qualifies as a family member</w:t>
      </w:r>
      <w:r w:rsidR="000F2ACF">
        <w:rPr>
          <w:rFonts w:ascii="Calibri" w:eastAsia="Times New Roman" w:hAnsi="Calibri" w:cs="Times New Roman"/>
          <w:color w:val="000000"/>
          <w:lang w:eastAsia="en-CA"/>
        </w:rPr>
        <w:t xml:space="preserve"> (page 310 </w:t>
      </w:r>
      <w:proofErr w:type="spellStart"/>
      <w:r w:rsidR="000F2ACF">
        <w:rPr>
          <w:rFonts w:ascii="Calibri" w:eastAsia="Times New Roman" w:hAnsi="Calibri" w:cs="Times New Roman"/>
          <w:color w:val="000000"/>
          <w:lang w:eastAsia="en-CA"/>
        </w:rPr>
        <w:t>ftnote</w:t>
      </w:r>
      <w:proofErr w:type="spellEnd"/>
      <w:r w:rsidR="000F2ACF">
        <w:rPr>
          <w:rFonts w:ascii="Calibri" w:eastAsia="Times New Roman" w:hAnsi="Calibri" w:cs="Times New Roman"/>
          <w:color w:val="000000"/>
          <w:lang w:eastAsia="en-CA"/>
        </w:rPr>
        <w:t xml:space="preserve"> 54) </w:t>
      </w:r>
    </w:p>
    <w:p w:rsidR="00743870"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"close personal friend" is one who has known the person in question long enough to be in a position to assess that person's capabilities and trustworthiness, and a direct relationship</w:t>
      </w:r>
    </w:p>
    <w:p w:rsidR="00E64874" w:rsidRPr="00081DCB" w:rsidRDefault="00E64874"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Must be a direct relationship </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"close business associate" is one who has had sufficient prior business dealings with a director, executive officer, founder or control person of the issuer to be in a position to assess that person's capabilities and trustworthiness, a direct relationship</w:t>
      </w:r>
    </w:p>
    <w:p w:rsidR="00E64874" w:rsidRDefault="00E64874"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Must be a direct relationship (NI 45-106CP, </w:t>
      </w:r>
      <w:proofErr w:type="spellStart"/>
      <w:r>
        <w:rPr>
          <w:rFonts w:ascii="Calibri" w:eastAsia="Times New Roman" w:hAnsi="Calibri" w:cs="Times New Roman"/>
          <w:color w:val="000000"/>
          <w:lang w:eastAsia="en-CA"/>
        </w:rPr>
        <w:t>ss</w:t>
      </w:r>
      <w:proofErr w:type="spellEnd"/>
      <w:r>
        <w:rPr>
          <w:rFonts w:ascii="Calibri" w:eastAsia="Times New Roman" w:hAnsi="Calibri" w:cs="Times New Roman"/>
          <w:color w:val="000000"/>
          <w:lang w:eastAsia="en-CA"/>
        </w:rPr>
        <w:t xml:space="preserve"> 2.7-2.8)</w:t>
      </w:r>
    </w:p>
    <w:p w:rsidR="00743870" w:rsidRPr="00081DCB"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A signed statement has no impact</w:t>
      </w:r>
      <w:r w:rsidR="00E64874">
        <w:rPr>
          <w:rFonts w:ascii="Calibri" w:eastAsia="Times New Roman" w:hAnsi="Calibri" w:cs="Times New Roman"/>
          <w:color w:val="000000"/>
          <w:lang w:eastAsia="en-CA"/>
        </w:rPr>
        <w:t xml:space="preserve"> (s.1.9) </w:t>
      </w:r>
    </w:p>
    <w:p w:rsidR="00743870" w:rsidRPr="00E64874" w:rsidRDefault="00743870" w:rsidP="00E64874">
      <w:pPr>
        <w:pStyle w:val="Heading3"/>
        <w:rPr>
          <w:rFonts w:eastAsia="Times New Roman"/>
          <w:highlight w:val="cyan"/>
          <w:lang w:eastAsia="en-CA"/>
        </w:rPr>
      </w:pPr>
      <w:bookmarkStart w:id="75" w:name="_Toc405221673"/>
      <w:r w:rsidRPr="00E64874">
        <w:rPr>
          <w:rFonts w:eastAsia="Times New Roman"/>
          <w:highlight w:val="cyan"/>
          <w:lang w:eastAsia="en-CA"/>
        </w:rPr>
        <w:t>Affiliate</w:t>
      </w:r>
      <w:bookmarkEnd w:id="75"/>
      <w:r w:rsidR="00E64874">
        <w:rPr>
          <w:rFonts w:eastAsia="Times New Roman"/>
          <w:highlight w:val="cyan"/>
          <w:lang w:eastAsia="en-CA"/>
        </w:rPr>
        <w:t xml:space="preserve"> </w:t>
      </w:r>
    </w:p>
    <w:p w:rsidR="00743870"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If one company is a subsidiary of the other, or controlled by the same person </w:t>
      </w:r>
      <w:r w:rsidR="00E64874">
        <w:rPr>
          <w:rFonts w:ascii="Calibri" w:eastAsia="Times New Roman" w:hAnsi="Calibri" w:cs="Times New Roman"/>
          <w:color w:val="000000"/>
          <w:lang w:eastAsia="en-CA"/>
        </w:rPr>
        <w:t xml:space="preserve">(NI 45-106 s. 1.3) </w:t>
      </w:r>
    </w:p>
    <w:p w:rsidR="00D415F1" w:rsidRPr="00081DCB" w:rsidRDefault="00D415F1"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Unlikely for an issuer to take advantage of its affiliates, and they share information regularly </w:t>
      </w:r>
    </w:p>
    <w:p w:rsidR="00743870" w:rsidRDefault="00743870" w:rsidP="00D415F1">
      <w:pPr>
        <w:pStyle w:val="Heading3"/>
        <w:rPr>
          <w:rFonts w:eastAsia="Times New Roman"/>
          <w:lang w:eastAsia="en-CA"/>
        </w:rPr>
      </w:pPr>
      <w:bookmarkStart w:id="76" w:name="_Toc405221674"/>
      <w:r w:rsidRPr="00D415F1">
        <w:rPr>
          <w:rFonts w:eastAsia="Times New Roman"/>
          <w:highlight w:val="cyan"/>
          <w:lang w:eastAsia="en-CA"/>
        </w:rPr>
        <w:t>Employee, EO, Director and Consultant</w:t>
      </w:r>
      <w:bookmarkEnd w:id="76"/>
    </w:p>
    <w:p w:rsidR="00D415F1" w:rsidRDefault="00D415F1" w:rsidP="00335F5B">
      <w:pPr>
        <w:pStyle w:val="ListParagraph"/>
        <w:numPr>
          <w:ilvl w:val="0"/>
          <w:numId w:val="18"/>
        </w:numPr>
        <w:rPr>
          <w:lang w:eastAsia="en-CA"/>
        </w:rPr>
      </w:pPr>
      <w:r>
        <w:rPr>
          <w:lang w:eastAsia="en-CA"/>
        </w:rPr>
        <w:t xml:space="preserve">Distribution by an issuer of its own securities (or by a control person) to an employee, executive officer, director or consultant (NI 45-106, ss.2.22-2.29) </w:t>
      </w:r>
    </w:p>
    <w:p w:rsidR="00D415F1" w:rsidRDefault="00D415F1" w:rsidP="00335F5B">
      <w:pPr>
        <w:pStyle w:val="ListParagraph"/>
        <w:numPr>
          <w:ilvl w:val="0"/>
          <w:numId w:val="18"/>
        </w:numPr>
        <w:rPr>
          <w:lang w:eastAsia="en-CA"/>
        </w:rPr>
      </w:pPr>
      <w:r>
        <w:rPr>
          <w:lang w:eastAsia="en-CA"/>
        </w:rPr>
        <w:t xml:space="preserve">Permits employee stock options and similar programs </w:t>
      </w:r>
    </w:p>
    <w:p w:rsidR="00D415F1" w:rsidRDefault="00D415F1" w:rsidP="00335F5B">
      <w:pPr>
        <w:pStyle w:val="ListParagraph"/>
        <w:numPr>
          <w:ilvl w:val="0"/>
          <w:numId w:val="18"/>
        </w:numPr>
        <w:rPr>
          <w:lang w:eastAsia="en-CA"/>
        </w:rPr>
      </w:pPr>
      <w:r>
        <w:rPr>
          <w:lang w:eastAsia="en-CA"/>
        </w:rPr>
        <w:t xml:space="preserve">Must be voluntary action by the </w:t>
      </w:r>
      <w:proofErr w:type="spellStart"/>
      <w:r>
        <w:rPr>
          <w:lang w:eastAsia="en-CA"/>
        </w:rPr>
        <w:t>securityholder</w:t>
      </w:r>
      <w:proofErr w:type="spellEnd"/>
      <w:r>
        <w:rPr>
          <w:lang w:eastAsia="en-CA"/>
        </w:rPr>
        <w:t xml:space="preserve"> </w:t>
      </w:r>
    </w:p>
    <w:p w:rsidR="00D415F1" w:rsidRPr="00D415F1" w:rsidRDefault="00D415F1" w:rsidP="00335F5B">
      <w:pPr>
        <w:pStyle w:val="ListParagraph"/>
        <w:numPr>
          <w:ilvl w:val="0"/>
          <w:numId w:val="18"/>
        </w:numPr>
        <w:spacing w:after="0"/>
        <w:rPr>
          <w:lang w:eastAsia="en-CA"/>
        </w:rPr>
      </w:pPr>
      <w:r>
        <w:rPr>
          <w:lang w:eastAsia="en-CA"/>
        </w:rPr>
        <w:t>Creates alignment of economic interests</w:t>
      </w:r>
    </w:p>
    <w:p w:rsidR="00743870" w:rsidRPr="00314291" w:rsidRDefault="00743870" w:rsidP="00314291">
      <w:pPr>
        <w:pStyle w:val="Heading3"/>
        <w:rPr>
          <w:b w:val="0"/>
          <w:highlight w:val="cyan"/>
        </w:rPr>
      </w:pPr>
      <w:bookmarkStart w:id="77" w:name="_Toc405221675"/>
      <w:r w:rsidRPr="00314291">
        <w:rPr>
          <w:highlight w:val="cyan"/>
        </w:rPr>
        <w:t>Investment Funds</w:t>
      </w:r>
      <w:r w:rsidR="00314291">
        <w:rPr>
          <w:highlight w:val="cyan"/>
        </w:rPr>
        <w:t xml:space="preserve"> </w:t>
      </w:r>
      <w:r w:rsidR="00314291" w:rsidRPr="00314291">
        <w:rPr>
          <w:b w:val="0"/>
        </w:rPr>
        <w:t xml:space="preserve">– (NI 45-106 </w:t>
      </w:r>
      <w:proofErr w:type="spellStart"/>
      <w:r w:rsidR="00314291" w:rsidRPr="00314291">
        <w:rPr>
          <w:b w:val="0"/>
        </w:rPr>
        <w:t>ss</w:t>
      </w:r>
      <w:proofErr w:type="spellEnd"/>
      <w:r w:rsidR="00314291" w:rsidRPr="00314291">
        <w:rPr>
          <w:b w:val="0"/>
        </w:rPr>
        <w:t xml:space="preserve"> 2.18-2.21)</w:t>
      </w:r>
      <w:bookmarkEnd w:id="77"/>
      <w:r w:rsidR="00314291" w:rsidRPr="00314291">
        <w:rPr>
          <w:b w:val="0"/>
        </w:rPr>
        <w:t xml:space="preserve"> </w:t>
      </w:r>
    </w:p>
    <w:p w:rsidR="00314291" w:rsidRDefault="00314291"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Reinvestment actions</w:t>
      </w:r>
    </w:p>
    <w:p w:rsidR="00743870" w:rsidRPr="00081DCB" w:rsidRDefault="00314291"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w:t>
      </w:r>
      <w:r w:rsidR="00743870" w:rsidRPr="00081DCB">
        <w:rPr>
          <w:rFonts w:ascii="Calibri" w:eastAsia="Times New Roman" w:hAnsi="Calibri" w:cs="Times New Roman"/>
          <w:color w:val="000000"/>
          <w:lang w:eastAsia="en-CA"/>
        </w:rPr>
        <w:t>dditional investment</w:t>
      </w:r>
      <w:r>
        <w:rPr>
          <w:rFonts w:ascii="Calibri" w:eastAsia="Times New Roman" w:hAnsi="Calibri" w:cs="Times New Roman"/>
          <w:color w:val="000000"/>
          <w:lang w:eastAsia="en-CA"/>
        </w:rPr>
        <w:t>s (</w:t>
      </w:r>
      <w:r w:rsidR="00E079E3">
        <w:rPr>
          <w:rFonts w:ascii="Calibri" w:eastAsia="Times New Roman" w:hAnsi="Calibri" w:cs="Times New Roman"/>
          <w:color w:val="000000"/>
          <w:lang w:eastAsia="en-CA"/>
        </w:rPr>
        <w:t xml:space="preserve">initial acquisition was $150k) </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Private investment club- small number of retail investors to pool</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Private investment fund -loan and trust pools- trust company</w:t>
      </w:r>
    </w:p>
    <w:p w:rsidR="00743870" w:rsidRDefault="00743870" w:rsidP="00E079E3">
      <w:pPr>
        <w:pStyle w:val="Heading3"/>
        <w:rPr>
          <w:rFonts w:eastAsia="Times New Roman"/>
          <w:b w:val="0"/>
          <w:lang w:eastAsia="en-CA"/>
        </w:rPr>
      </w:pPr>
      <w:bookmarkStart w:id="78" w:name="_Toc405221676"/>
      <w:r w:rsidRPr="00E079E3">
        <w:rPr>
          <w:rFonts w:eastAsia="Times New Roman"/>
          <w:highlight w:val="cyan"/>
          <w:lang w:eastAsia="en-CA"/>
        </w:rPr>
        <w:t>Private issuer exemption</w:t>
      </w:r>
      <w:r w:rsidR="00E079E3">
        <w:rPr>
          <w:rFonts w:eastAsia="Times New Roman"/>
          <w:highlight w:val="cyan"/>
          <w:lang w:eastAsia="en-CA"/>
        </w:rPr>
        <w:t xml:space="preserve"> </w:t>
      </w:r>
      <w:proofErr w:type="gramStart"/>
      <w:r w:rsidR="00E079E3" w:rsidRPr="00E079E3">
        <w:rPr>
          <w:rFonts w:eastAsia="Times New Roman"/>
          <w:b w:val="0"/>
          <w:lang w:eastAsia="en-CA"/>
        </w:rPr>
        <w:t>–(</w:t>
      </w:r>
      <w:proofErr w:type="gramEnd"/>
      <w:r w:rsidR="00DA4377">
        <w:rPr>
          <w:rFonts w:eastAsia="Times New Roman"/>
          <w:b w:val="0"/>
          <w:lang w:eastAsia="en-CA"/>
        </w:rPr>
        <w:t>NI 45-106 s. 2.4</w:t>
      </w:r>
      <w:r w:rsidR="008D25E1">
        <w:rPr>
          <w:rFonts w:eastAsia="Times New Roman"/>
          <w:b w:val="0"/>
          <w:lang w:eastAsia="en-CA"/>
        </w:rPr>
        <w:t>)</w:t>
      </w:r>
      <w:bookmarkEnd w:id="78"/>
    </w:p>
    <w:p w:rsidR="00DA4377" w:rsidRDefault="00DA4377"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 distribution by a “private issuer” to an accredited investor or a person who has a close relationship with the issuer</w:t>
      </w:r>
      <w:r w:rsidR="00335513">
        <w:rPr>
          <w:rFonts w:ascii="Calibri" w:eastAsia="Times New Roman" w:hAnsi="Calibri" w:cs="Times New Roman"/>
          <w:color w:val="000000"/>
          <w:lang w:eastAsia="en-CA"/>
        </w:rPr>
        <w:t xml:space="preserve"> (“close relationship”</w:t>
      </w:r>
      <w:r w:rsidR="00ED7489">
        <w:rPr>
          <w:rFonts w:ascii="Calibri" w:eastAsia="Times New Roman" w:hAnsi="Calibri" w:cs="Times New Roman"/>
          <w:color w:val="000000"/>
          <w:lang w:eastAsia="en-CA"/>
        </w:rPr>
        <w:t xml:space="preserve">, page 314 </w:t>
      </w:r>
      <w:proofErr w:type="spellStart"/>
      <w:r w:rsidR="00ED7489">
        <w:rPr>
          <w:rFonts w:ascii="Calibri" w:eastAsia="Times New Roman" w:hAnsi="Calibri" w:cs="Times New Roman"/>
          <w:color w:val="000000"/>
          <w:lang w:eastAsia="en-CA"/>
        </w:rPr>
        <w:t>ftnote</w:t>
      </w:r>
      <w:proofErr w:type="spellEnd"/>
      <w:r w:rsidR="00ED7489">
        <w:rPr>
          <w:rFonts w:ascii="Calibri" w:eastAsia="Times New Roman" w:hAnsi="Calibri" w:cs="Times New Roman"/>
          <w:color w:val="000000"/>
          <w:lang w:eastAsia="en-CA"/>
        </w:rPr>
        <w:t xml:space="preserve"> 74)</w:t>
      </w:r>
    </w:p>
    <w:p w:rsidR="00ED7489" w:rsidRDefault="00ED7489"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Not “to the public” –common bonds test is included in “close relationship” </w:t>
      </w:r>
    </w:p>
    <w:p w:rsidR="00743870" w:rsidRDefault="00DA4377"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DA4377">
        <w:rPr>
          <w:rFonts w:ascii="Calibri" w:eastAsia="Times New Roman" w:hAnsi="Calibri" w:cs="Times New Roman"/>
          <w:color w:val="000000"/>
          <w:u w:val="single"/>
          <w:lang w:eastAsia="en-CA"/>
        </w:rPr>
        <w:t>Private Issuer</w:t>
      </w:r>
      <w:r>
        <w:rPr>
          <w:rFonts w:ascii="Calibri" w:eastAsia="Times New Roman" w:hAnsi="Calibri" w:cs="Times New Roman"/>
          <w:color w:val="000000"/>
          <w:lang w:eastAsia="en-CA"/>
        </w:rPr>
        <w:t xml:space="preserve">- </w:t>
      </w:r>
      <w:r w:rsidR="00743870" w:rsidRPr="00081DCB">
        <w:rPr>
          <w:rFonts w:ascii="Calibri" w:eastAsia="Times New Roman" w:hAnsi="Calibri" w:cs="Times New Roman"/>
          <w:color w:val="000000"/>
          <w:lang w:eastAsia="en-CA"/>
        </w:rPr>
        <w:t xml:space="preserve">An issuer which is not a reporting issuer or an investment fund, has 50 or fewer securityholders, and whose </w:t>
      </w:r>
      <w:proofErr w:type="spellStart"/>
      <w:r w:rsidR="00743870" w:rsidRPr="00081DCB">
        <w:rPr>
          <w:rFonts w:ascii="Calibri" w:eastAsia="Times New Roman" w:hAnsi="Calibri" w:cs="Times New Roman"/>
          <w:color w:val="000000"/>
          <w:lang w:eastAsia="en-CA"/>
        </w:rPr>
        <w:t>constating</w:t>
      </w:r>
      <w:proofErr w:type="spellEnd"/>
      <w:r w:rsidR="00743870" w:rsidRPr="00081DCB">
        <w:rPr>
          <w:rFonts w:ascii="Calibri" w:eastAsia="Times New Roman" w:hAnsi="Calibri" w:cs="Times New Roman"/>
          <w:color w:val="000000"/>
          <w:lang w:eastAsia="en-CA"/>
        </w:rPr>
        <w:t xml:space="preserve"> document restricts the right of securityholders to transfer its securities </w:t>
      </w:r>
    </w:p>
    <w:p w:rsidR="00DA4377" w:rsidRDefault="00DA4377"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No commission or finder’s fee may be paid</w:t>
      </w:r>
    </w:p>
    <w:p w:rsidR="00DA4377" w:rsidRPr="00DA4377" w:rsidRDefault="00DA4377" w:rsidP="00DA4377">
      <w:pPr>
        <w:pStyle w:val="ListParagraph"/>
        <w:spacing w:after="0" w:line="240" w:lineRule="auto"/>
        <w:textAlignment w:val="center"/>
        <w:rPr>
          <w:rFonts w:ascii="Calibri" w:eastAsia="Times New Roman" w:hAnsi="Calibri" w:cs="Times New Roman"/>
          <w:color w:val="000000"/>
          <w:lang w:eastAsia="en-CA"/>
        </w:rPr>
      </w:pPr>
    </w:p>
    <w:p w:rsidR="00743870" w:rsidRPr="00495E2D" w:rsidRDefault="00DA4377" w:rsidP="00DA4377">
      <w:pPr>
        <w:pStyle w:val="Heading3"/>
        <w:rPr>
          <w:b w:val="0"/>
          <w:lang w:eastAsia="en-CA"/>
        </w:rPr>
      </w:pPr>
      <w:bookmarkStart w:id="79" w:name="_Toc405221677"/>
      <w:r w:rsidRPr="00F20D46">
        <w:rPr>
          <w:highlight w:val="yellow"/>
        </w:rPr>
        <w:lastRenderedPageBreak/>
        <w:t>Sophistication or Able to Protect Itself</w:t>
      </w:r>
      <w:r>
        <w:rPr>
          <w:rFonts w:eastAsia="Times New Roman"/>
          <w:lang w:eastAsia="en-CA"/>
        </w:rPr>
        <w:t xml:space="preserve"> </w:t>
      </w:r>
      <w:r w:rsidRPr="00495E2D">
        <w:rPr>
          <w:b w:val="0"/>
        </w:rPr>
        <w:t>(no need to know #2) -</w:t>
      </w:r>
      <w:r w:rsidR="00743870" w:rsidRPr="00495E2D">
        <w:rPr>
          <w:b w:val="0"/>
          <w:lang w:eastAsia="en-CA"/>
        </w:rPr>
        <w:t>The purchaser does not need prospectus-level disclosure because it is sophisticated, or has incentive to do own research</w:t>
      </w:r>
      <w:bookmarkEnd w:id="79"/>
    </w:p>
    <w:p w:rsidR="00743870" w:rsidRPr="00495E2D" w:rsidRDefault="00743870" w:rsidP="00DE0894">
      <w:pPr>
        <w:pStyle w:val="Heading3"/>
        <w:rPr>
          <w:rFonts w:eastAsia="Times New Roman"/>
          <w:b w:val="0"/>
          <w:lang w:eastAsia="en-CA"/>
        </w:rPr>
      </w:pPr>
      <w:bookmarkStart w:id="80" w:name="_Toc405221678"/>
      <w:r w:rsidRPr="00DE0894">
        <w:rPr>
          <w:rFonts w:eastAsia="Times New Roman"/>
          <w:highlight w:val="cyan"/>
          <w:lang w:eastAsia="en-CA"/>
        </w:rPr>
        <w:t>Accredited investors</w:t>
      </w:r>
      <w:r w:rsidR="00495E2D">
        <w:rPr>
          <w:rFonts w:eastAsia="Times New Roman"/>
          <w:lang w:eastAsia="en-CA"/>
        </w:rPr>
        <w:t xml:space="preserve"> </w:t>
      </w:r>
      <w:r w:rsidR="00495E2D">
        <w:rPr>
          <w:rFonts w:eastAsia="Times New Roman"/>
          <w:b w:val="0"/>
          <w:lang w:eastAsia="en-CA"/>
        </w:rPr>
        <w:t>(NI 45-106 s.2.3)</w:t>
      </w:r>
      <w:bookmarkEnd w:id="80"/>
      <w:r w:rsidR="00495E2D">
        <w:rPr>
          <w:rFonts w:eastAsia="Times New Roman"/>
          <w:b w:val="0"/>
          <w:lang w:eastAsia="en-CA"/>
        </w:rPr>
        <w:t xml:space="preserve"> </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Could be corporate entities or individuals</w:t>
      </w:r>
    </w:p>
    <w:p w:rsidR="00743870" w:rsidRPr="00081DCB"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Individuals - "financial assets test" - own more than 1m in assets before tax</w:t>
      </w:r>
    </w:p>
    <w:p w:rsidR="00743870" w:rsidRPr="00081DCB" w:rsidRDefault="00743870" w:rsidP="00335F5B">
      <w:pPr>
        <w:pStyle w:val="ListParagraph"/>
        <w:numPr>
          <w:ilvl w:val="2"/>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"net income test" pre-tax income in each of past two years of more than $200k, or combined income with spouse of more than $300k and who reasonable expects to exceed that level in the current year</w:t>
      </w:r>
    </w:p>
    <w:p w:rsidR="00743870" w:rsidRPr="00081DCB" w:rsidRDefault="00743870" w:rsidP="00335F5B">
      <w:pPr>
        <w:pStyle w:val="ListParagraph"/>
        <w:numPr>
          <w:ilvl w:val="2"/>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"net asset test" - alone or with a spouse has assets of at least 5M</w:t>
      </w:r>
    </w:p>
    <w:p w:rsidR="00743870" w:rsidRPr="00081DCB" w:rsidRDefault="00743870" w:rsidP="00335F5B">
      <w:pPr>
        <w:pStyle w:val="ListParagraph"/>
        <w:numPr>
          <w:ilvl w:val="2"/>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A person created or used solely to purchase or hold securities as an accredited investor cannot use the exemption</w:t>
      </w:r>
    </w:p>
    <w:p w:rsidR="00743870" w:rsidRPr="00081DCB" w:rsidRDefault="00743870" w:rsidP="00335F5B">
      <w:pPr>
        <w:pStyle w:val="ListParagraph"/>
        <w:numPr>
          <w:ilvl w:val="2"/>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Requires a report in BC and must be within 10 days </w:t>
      </w:r>
    </w:p>
    <w:p w:rsidR="00743870" w:rsidRPr="00495E2D" w:rsidRDefault="00743870" w:rsidP="00495E2D">
      <w:pPr>
        <w:pStyle w:val="Heading3"/>
        <w:rPr>
          <w:rFonts w:eastAsia="Times New Roman"/>
          <w:b w:val="0"/>
          <w:lang w:eastAsia="en-CA"/>
        </w:rPr>
      </w:pPr>
      <w:bookmarkStart w:id="81" w:name="_Toc405221679"/>
      <w:r w:rsidRPr="00495E2D">
        <w:rPr>
          <w:rFonts w:eastAsia="Times New Roman"/>
          <w:highlight w:val="cyan"/>
          <w:lang w:eastAsia="en-CA"/>
        </w:rPr>
        <w:t>Minimum amount investment</w:t>
      </w:r>
      <w:r w:rsidR="00495E2D">
        <w:rPr>
          <w:rFonts w:eastAsia="Times New Roman"/>
          <w:b w:val="0"/>
          <w:lang w:eastAsia="en-CA"/>
        </w:rPr>
        <w:t xml:space="preserve"> (NI 45-106 s.2.10)</w:t>
      </w:r>
      <w:bookmarkEnd w:id="81"/>
      <w:r w:rsidR="00495E2D">
        <w:rPr>
          <w:rFonts w:eastAsia="Times New Roman"/>
          <w:b w:val="0"/>
          <w:lang w:eastAsia="en-CA"/>
        </w:rPr>
        <w:t xml:space="preserve"> </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Acquisition cost of at least 150k</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Pays in cash for first 150k</w:t>
      </w:r>
    </w:p>
    <w:p w:rsidR="00743870"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Must report to commission within 10 days</w:t>
      </w:r>
    </w:p>
    <w:p w:rsidR="00495E2D" w:rsidRPr="00081DCB" w:rsidRDefault="00495E2D" w:rsidP="00495E2D">
      <w:pPr>
        <w:pStyle w:val="ListParagraph"/>
        <w:spacing w:after="0" w:line="240" w:lineRule="auto"/>
        <w:textAlignment w:val="center"/>
        <w:rPr>
          <w:rFonts w:ascii="Calibri" w:eastAsia="Times New Roman" w:hAnsi="Calibri" w:cs="Times New Roman"/>
          <w:color w:val="000000"/>
          <w:lang w:eastAsia="en-CA"/>
        </w:rPr>
      </w:pPr>
    </w:p>
    <w:p w:rsidR="00495E2D" w:rsidRDefault="00743870" w:rsidP="00495E2D">
      <w:pPr>
        <w:pStyle w:val="Heading3"/>
        <w:rPr>
          <w:rFonts w:eastAsia="Times New Roman"/>
          <w:b w:val="0"/>
          <w:lang w:eastAsia="en-CA"/>
        </w:rPr>
      </w:pPr>
      <w:bookmarkStart w:id="82" w:name="_Toc405221680"/>
      <w:r w:rsidRPr="00495E2D">
        <w:rPr>
          <w:rFonts w:eastAsia="Times New Roman"/>
          <w:highlight w:val="yellow"/>
          <w:lang w:eastAsia="en-CA"/>
        </w:rPr>
        <w:t>Investment is especially safe</w:t>
      </w:r>
      <w:r w:rsidR="00495E2D">
        <w:rPr>
          <w:rFonts w:eastAsia="Times New Roman"/>
          <w:lang w:eastAsia="en-CA"/>
        </w:rPr>
        <w:t xml:space="preserve"> </w:t>
      </w:r>
      <w:r w:rsidR="00495E2D">
        <w:rPr>
          <w:rFonts w:eastAsia="Times New Roman"/>
          <w:b w:val="0"/>
          <w:lang w:eastAsia="en-CA"/>
        </w:rPr>
        <w:t>(No need to know #3) – Canada savings bonds, municipal bonds etc.</w:t>
      </w:r>
      <w:bookmarkEnd w:id="82"/>
    </w:p>
    <w:p w:rsidR="00743870" w:rsidRDefault="00495E2D" w:rsidP="00335F5B">
      <w:pPr>
        <w:pStyle w:val="ListParagraph"/>
        <w:numPr>
          <w:ilvl w:val="0"/>
          <w:numId w:val="19"/>
        </w:numPr>
        <w:rPr>
          <w:lang w:eastAsia="en-CA"/>
        </w:rPr>
      </w:pPr>
      <w:r>
        <w:rPr>
          <w:lang w:eastAsia="en-CA"/>
        </w:rPr>
        <w:t xml:space="preserve">Also includes guaranteed instruments, approved debt securities of foreign jurisdictions, instruments issued by “permitted supranational agencies”, and short term debt that is not convertible </w:t>
      </w:r>
    </w:p>
    <w:p w:rsidR="0092174A" w:rsidRDefault="0092174A" w:rsidP="00335F5B">
      <w:pPr>
        <w:pStyle w:val="ListParagraph"/>
        <w:numPr>
          <w:ilvl w:val="0"/>
          <w:numId w:val="19"/>
        </w:numPr>
        <w:rPr>
          <w:lang w:eastAsia="en-CA"/>
        </w:rPr>
      </w:pPr>
      <w:r>
        <w:rPr>
          <w:lang w:eastAsia="en-CA"/>
        </w:rPr>
        <w:t>Not subject to resale rules</w:t>
      </w:r>
    </w:p>
    <w:p w:rsidR="0092174A" w:rsidRDefault="0092174A" w:rsidP="00335F5B">
      <w:pPr>
        <w:pStyle w:val="ListParagraph"/>
        <w:numPr>
          <w:ilvl w:val="0"/>
          <w:numId w:val="19"/>
        </w:numPr>
        <w:rPr>
          <w:lang w:eastAsia="en-CA"/>
        </w:rPr>
      </w:pPr>
      <w:r>
        <w:rPr>
          <w:lang w:eastAsia="en-CA"/>
        </w:rPr>
        <w:t xml:space="preserve">NI 45-106 s.2.34 </w:t>
      </w:r>
    </w:p>
    <w:p w:rsidR="00495E2D" w:rsidRPr="00495E2D" w:rsidRDefault="00495E2D" w:rsidP="00495E2D">
      <w:pPr>
        <w:spacing w:after="0"/>
        <w:rPr>
          <w:lang w:eastAsia="en-CA"/>
        </w:rPr>
      </w:pPr>
      <w:bookmarkStart w:id="83" w:name="_Toc405221681"/>
      <w:r w:rsidRPr="00495E2D">
        <w:rPr>
          <w:rStyle w:val="Heading3Char"/>
          <w:highlight w:val="yellow"/>
        </w:rPr>
        <w:t>Redundancy or Dual Regulation</w:t>
      </w:r>
      <w:bookmarkEnd w:id="83"/>
      <w:r>
        <w:rPr>
          <w:lang w:eastAsia="en-CA"/>
        </w:rPr>
        <w:t xml:space="preserve"> –Prospectus-level information is available from another source or required by another regulator </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Equivalent information is available from another source, or regulated under another regime</w:t>
      </w:r>
    </w:p>
    <w:p w:rsidR="00743870" w:rsidRPr="0092174A" w:rsidRDefault="00743870" w:rsidP="0092174A">
      <w:pPr>
        <w:pStyle w:val="Heading3"/>
        <w:rPr>
          <w:rFonts w:eastAsia="Times New Roman"/>
          <w:b w:val="0"/>
          <w:highlight w:val="cyan"/>
          <w:lang w:eastAsia="en-CA"/>
        </w:rPr>
      </w:pPr>
      <w:bookmarkStart w:id="84" w:name="_Toc405221682"/>
      <w:r w:rsidRPr="0092174A">
        <w:rPr>
          <w:rFonts w:eastAsia="Times New Roman"/>
          <w:highlight w:val="cyan"/>
          <w:lang w:eastAsia="en-CA"/>
        </w:rPr>
        <w:t>Take-over bid</w:t>
      </w:r>
      <w:r w:rsidR="0092174A">
        <w:rPr>
          <w:rFonts w:eastAsia="Times New Roman"/>
          <w:highlight w:val="cyan"/>
          <w:lang w:eastAsia="en-CA"/>
        </w:rPr>
        <w:t xml:space="preserve"> or Issuer Bid </w:t>
      </w:r>
      <w:r w:rsidR="0092174A" w:rsidRPr="0092174A">
        <w:rPr>
          <w:rFonts w:eastAsia="Times New Roman"/>
          <w:b w:val="0"/>
          <w:lang w:eastAsia="en-CA"/>
        </w:rPr>
        <w:t>(NI 45-106 s.2.16)</w:t>
      </w:r>
      <w:bookmarkEnd w:id="84"/>
      <w:r w:rsidR="0092174A" w:rsidRPr="0092174A">
        <w:rPr>
          <w:rFonts w:eastAsia="Times New Roman"/>
          <w:b w:val="0"/>
          <w:lang w:eastAsia="en-CA"/>
        </w:rPr>
        <w:t xml:space="preserve"> </w:t>
      </w:r>
    </w:p>
    <w:p w:rsidR="0092174A" w:rsidRDefault="0092174A"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 distribution made in connection with a take-over bid or an issuer bid</w:t>
      </w:r>
    </w:p>
    <w:p w:rsidR="0092174A" w:rsidRDefault="0092174A"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“In connection with” can be interpreted very broadly </w:t>
      </w:r>
    </w:p>
    <w:p w:rsidR="00743870"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Since accompanied by a bid circular</w:t>
      </w:r>
    </w:p>
    <w:p w:rsidR="0092174A" w:rsidRPr="00CC55E2" w:rsidRDefault="0092174A" w:rsidP="0092174A">
      <w:pPr>
        <w:pStyle w:val="Heading3"/>
        <w:rPr>
          <w:rFonts w:eastAsia="Times New Roman"/>
          <w:b w:val="0"/>
          <w:lang w:eastAsia="en-CA"/>
        </w:rPr>
      </w:pPr>
      <w:bookmarkStart w:id="85" w:name="_Toc405221683"/>
      <w:r w:rsidRPr="0092174A">
        <w:rPr>
          <w:rFonts w:eastAsia="Times New Roman"/>
          <w:highlight w:val="cyan"/>
          <w:lang w:eastAsia="en-CA"/>
        </w:rPr>
        <w:t>Business Combination and Reorganization</w:t>
      </w:r>
      <w:r w:rsidR="00CC55E2">
        <w:rPr>
          <w:rFonts w:eastAsia="Times New Roman"/>
          <w:lang w:eastAsia="en-CA"/>
        </w:rPr>
        <w:t xml:space="preserve"> </w:t>
      </w:r>
      <w:r w:rsidR="00CC55E2">
        <w:rPr>
          <w:rFonts w:eastAsia="Times New Roman"/>
          <w:b w:val="0"/>
          <w:lang w:eastAsia="en-CA"/>
        </w:rPr>
        <w:t>(NI 45-106 s.2.11)</w:t>
      </w:r>
      <w:bookmarkEnd w:id="85"/>
      <w:r w:rsidR="00CC55E2">
        <w:rPr>
          <w:rFonts w:eastAsia="Times New Roman"/>
          <w:b w:val="0"/>
          <w:lang w:eastAsia="en-CA"/>
        </w:rPr>
        <w:t xml:space="preserve"> </w:t>
      </w:r>
    </w:p>
    <w:p w:rsidR="0092174A" w:rsidRPr="0092174A" w:rsidRDefault="0092174A"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eastAsia="Times New Roman"/>
          <w:lang w:eastAsia="en-CA"/>
        </w:rPr>
        <w:t xml:space="preserve"> </w:t>
      </w:r>
      <w:r w:rsidRPr="0092174A">
        <w:rPr>
          <w:rFonts w:ascii="Calibri" w:eastAsia="Times New Roman" w:hAnsi="Calibri" w:cs="Times New Roman"/>
          <w:color w:val="000000"/>
          <w:lang w:eastAsia="en-CA"/>
        </w:rPr>
        <w:t>In amalgamations or mergers since securityholders already know from approval</w:t>
      </w:r>
    </w:p>
    <w:p w:rsidR="0092174A" w:rsidRPr="0092174A" w:rsidRDefault="0092174A" w:rsidP="00335F5B">
      <w:pPr>
        <w:numPr>
          <w:ilvl w:val="1"/>
          <w:numId w:val="17"/>
        </w:numPr>
        <w:spacing w:after="0" w:line="240" w:lineRule="auto"/>
        <w:contextualSpacing/>
        <w:textAlignment w:val="center"/>
        <w:rPr>
          <w:rFonts w:ascii="Calibri" w:eastAsia="Times New Roman" w:hAnsi="Calibri" w:cs="Times New Roman"/>
          <w:color w:val="000000"/>
          <w:lang w:eastAsia="en-CA"/>
        </w:rPr>
      </w:pPr>
      <w:r w:rsidRPr="0092174A">
        <w:rPr>
          <w:rFonts w:ascii="Calibri" w:eastAsia="Times New Roman" w:hAnsi="Calibri" w:cs="Times New Roman"/>
          <w:color w:val="000000"/>
          <w:lang w:eastAsia="en-CA"/>
        </w:rPr>
        <w:t>Must be made under statutory procedure</w:t>
      </w:r>
    </w:p>
    <w:p w:rsidR="0092174A" w:rsidRPr="0092174A" w:rsidRDefault="0092174A" w:rsidP="00335F5B">
      <w:pPr>
        <w:numPr>
          <w:ilvl w:val="1"/>
          <w:numId w:val="17"/>
        </w:numPr>
        <w:spacing w:after="0" w:line="240" w:lineRule="auto"/>
        <w:contextualSpacing/>
        <w:textAlignment w:val="center"/>
        <w:rPr>
          <w:rFonts w:ascii="Calibri" w:eastAsia="Times New Roman" w:hAnsi="Calibri" w:cs="Times New Roman"/>
          <w:color w:val="000000"/>
          <w:lang w:eastAsia="en-CA"/>
        </w:rPr>
      </w:pPr>
      <w:r w:rsidRPr="0092174A">
        <w:rPr>
          <w:rFonts w:ascii="Calibri" w:eastAsia="Times New Roman" w:hAnsi="Calibri" w:cs="Times New Roman"/>
          <w:color w:val="000000"/>
          <w:lang w:eastAsia="en-CA"/>
        </w:rPr>
        <w:t>Described in information circular</w:t>
      </w:r>
      <w:r w:rsidR="00F80904">
        <w:rPr>
          <w:rFonts w:ascii="Calibri" w:eastAsia="Times New Roman" w:hAnsi="Calibri" w:cs="Times New Roman"/>
          <w:color w:val="000000"/>
          <w:lang w:eastAsia="en-CA"/>
        </w:rPr>
        <w:t xml:space="preserve"> and then a</w:t>
      </w:r>
      <w:r w:rsidR="00F80904" w:rsidRPr="00F80904">
        <w:rPr>
          <w:rFonts w:ascii="Calibri" w:eastAsia="Times New Roman" w:hAnsi="Calibri" w:cs="Times New Roman"/>
          <w:color w:val="000000"/>
          <w:lang w:eastAsia="en-CA"/>
        </w:rPr>
        <w:t xml:space="preserve">pproved by securityholders, or </w:t>
      </w:r>
    </w:p>
    <w:p w:rsidR="0092174A" w:rsidRPr="00D2644D" w:rsidRDefault="0092174A" w:rsidP="00335F5B">
      <w:pPr>
        <w:numPr>
          <w:ilvl w:val="1"/>
          <w:numId w:val="17"/>
        </w:numPr>
        <w:spacing w:after="0" w:line="240" w:lineRule="auto"/>
        <w:contextualSpacing/>
        <w:textAlignment w:val="center"/>
        <w:rPr>
          <w:rFonts w:ascii="Calibri" w:eastAsia="Times New Roman" w:hAnsi="Calibri" w:cs="Times New Roman"/>
          <w:color w:val="000000"/>
          <w:lang w:eastAsia="en-CA"/>
        </w:rPr>
      </w:pPr>
      <w:r w:rsidRPr="0092174A">
        <w:rPr>
          <w:rFonts w:ascii="Calibri" w:eastAsia="Times New Roman" w:hAnsi="Calibri" w:cs="Times New Roman"/>
          <w:color w:val="000000"/>
          <w:lang w:eastAsia="en-CA"/>
        </w:rPr>
        <w:t>A dissolution or winding-up</w:t>
      </w:r>
    </w:p>
    <w:p w:rsidR="0081334A" w:rsidRPr="0081334A" w:rsidRDefault="00743870" w:rsidP="0081334A">
      <w:pPr>
        <w:pStyle w:val="Heading3"/>
        <w:tabs>
          <w:tab w:val="left" w:pos="2400"/>
        </w:tabs>
        <w:rPr>
          <w:rFonts w:eastAsia="Times New Roman"/>
          <w:b w:val="0"/>
          <w:lang w:eastAsia="en-CA"/>
        </w:rPr>
      </w:pPr>
      <w:bookmarkStart w:id="86" w:name="_Toc405221684"/>
      <w:r w:rsidRPr="00D2644D">
        <w:rPr>
          <w:rFonts w:eastAsia="Times New Roman"/>
          <w:highlight w:val="cyan"/>
          <w:lang w:eastAsia="en-CA"/>
        </w:rPr>
        <w:t xml:space="preserve">Acting as </w:t>
      </w:r>
      <w:proofErr w:type="gramStart"/>
      <w:r w:rsidRPr="00D2644D">
        <w:rPr>
          <w:rFonts w:eastAsia="Times New Roman"/>
          <w:highlight w:val="cyan"/>
          <w:lang w:eastAsia="en-CA"/>
        </w:rPr>
        <w:t>underwriter</w:t>
      </w:r>
      <w:r w:rsidR="00D2644D">
        <w:rPr>
          <w:rFonts w:eastAsia="Times New Roman"/>
          <w:b w:val="0"/>
          <w:lang w:eastAsia="en-CA"/>
        </w:rPr>
        <w:t>(</w:t>
      </w:r>
      <w:proofErr w:type="gramEnd"/>
      <w:r w:rsidR="00D2644D">
        <w:rPr>
          <w:rFonts w:eastAsia="Times New Roman"/>
          <w:b w:val="0"/>
          <w:lang w:eastAsia="en-CA"/>
        </w:rPr>
        <w:t>NI 45-106 s.2.33)</w:t>
      </w:r>
      <w:bookmarkEnd w:id="86"/>
      <w:r w:rsidR="00D2644D">
        <w:rPr>
          <w:rFonts w:eastAsia="Times New Roman"/>
          <w:b w:val="0"/>
          <w:lang w:eastAsia="en-CA"/>
        </w:rPr>
        <w:t xml:space="preserve"> </w:t>
      </w:r>
    </w:p>
    <w:p w:rsidR="0081334A" w:rsidRDefault="0081334A"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A distribution between a person and a purchaser acting as an underwriter or between or among persons acting as underwriters </w:t>
      </w:r>
    </w:p>
    <w:p w:rsidR="0081334A" w:rsidRDefault="0081334A"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Distributions are only for the purpose of moving toward a distribution to the public, so no prospectus necessary</w:t>
      </w:r>
    </w:p>
    <w:p w:rsidR="0081334A" w:rsidRDefault="0081334A" w:rsidP="0081334A">
      <w:pPr>
        <w:spacing w:after="0" w:line="240" w:lineRule="auto"/>
        <w:textAlignment w:val="center"/>
        <w:rPr>
          <w:rFonts w:ascii="Calibri" w:eastAsia="Times New Roman" w:hAnsi="Calibri" w:cs="Times New Roman"/>
          <w:color w:val="000000"/>
          <w:lang w:eastAsia="en-CA"/>
        </w:rPr>
      </w:pPr>
    </w:p>
    <w:p w:rsidR="00A03B4C" w:rsidRPr="0081334A" w:rsidRDefault="00A03B4C" w:rsidP="00A03B4C">
      <w:pPr>
        <w:spacing w:after="0"/>
        <w:rPr>
          <w:lang w:eastAsia="en-CA"/>
        </w:rPr>
      </w:pPr>
      <w:bookmarkStart w:id="87" w:name="_Toc405221685"/>
      <w:r w:rsidRPr="00A03B4C">
        <w:rPr>
          <w:rStyle w:val="Heading3Char"/>
          <w:highlight w:val="yellow"/>
        </w:rPr>
        <w:t>Cost/Benefit Analysis</w:t>
      </w:r>
      <w:bookmarkEnd w:id="87"/>
      <w:r>
        <w:rPr>
          <w:lang w:eastAsia="en-CA"/>
        </w:rPr>
        <w:t xml:space="preserve"> – Ensuring Smaller Issuers and Not-for-Profits can Access Capital Markets </w:t>
      </w:r>
    </w:p>
    <w:p w:rsidR="0081334A" w:rsidRPr="0081334A"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Ability to access capital markets would not happen with costs of prospectus-level disclosure </w:t>
      </w:r>
    </w:p>
    <w:p w:rsidR="00743870" w:rsidRPr="00A03B4C" w:rsidRDefault="00A03B4C" w:rsidP="00A03B4C">
      <w:pPr>
        <w:pStyle w:val="Heading3"/>
        <w:rPr>
          <w:rFonts w:eastAsia="Times New Roman"/>
          <w:b w:val="0"/>
          <w:lang w:eastAsia="en-CA"/>
        </w:rPr>
      </w:pPr>
      <w:bookmarkStart w:id="88" w:name="_Toc405221686"/>
      <w:r w:rsidRPr="00A03B4C">
        <w:rPr>
          <w:rFonts w:eastAsia="Times New Roman"/>
          <w:highlight w:val="cyan"/>
          <w:lang w:eastAsia="en-CA"/>
        </w:rPr>
        <w:t>Offering Memorandum</w:t>
      </w:r>
      <w:r w:rsidR="00743870" w:rsidRPr="00A03B4C">
        <w:rPr>
          <w:rFonts w:eastAsia="Times New Roman"/>
          <w:highlight w:val="cyan"/>
          <w:lang w:eastAsia="en-CA"/>
        </w:rPr>
        <w:t xml:space="preserve"> (OM</w:t>
      </w:r>
      <w:proofErr w:type="gramStart"/>
      <w:r w:rsidR="00743870" w:rsidRPr="00A03B4C">
        <w:rPr>
          <w:rFonts w:eastAsia="Times New Roman"/>
          <w:highlight w:val="cyan"/>
          <w:lang w:eastAsia="en-CA"/>
        </w:rPr>
        <w:t>)</w:t>
      </w:r>
      <w:r>
        <w:rPr>
          <w:rFonts w:eastAsia="Times New Roman"/>
          <w:b w:val="0"/>
          <w:lang w:eastAsia="en-CA"/>
        </w:rPr>
        <w:t>(</w:t>
      </w:r>
      <w:proofErr w:type="gramEnd"/>
      <w:r>
        <w:rPr>
          <w:rFonts w:eastAsia="Times New Roman"/>
          <w:b w:val="0"/>
          <w:lang w:eastAsia="en-CA"/>
        </w:rPr>
        <w:t>NI 45-106 s.2.9)</w:t>
      </w:r>
      <w:bookmarkEnd w:id="88"/>
      <w:r>
        <w:rPr>
          <w:rFonts w:eastAsia="Times New Roman"/>
          <w:b w:val="0"/>
          <w:lang w:eastAsia="en-CA"/>
        </w:rPr>
        <w:t xml:space="preserve"> </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Is similar to prospectus</w:t>
      </w:r>
    </w:p>
    <w:p w:rsidR="00743870"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lastRenderedPageBreak/>
        <w:t>Not reviewed or accepted by commission, but does attract liability</w:t>
      </w:r>
    </w:p>
    <w:p w:rsidR="00A03B4C" w:rsidRDefault="00A03B4C"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If transaction is over 10k, only “</w:t>
      </w:r>
      <w:r w:rsidRPr="00BF2B82">
        <w:rPr>
          <w:rFonts w:ascii="Calibri" w:eastAsia="Times New Roman" w:hAnsi="Calibri" w:cs="Times New Roman"/>
          <w:color w:val="000000"/>
          <w:u w:val="single"/>
          <w:lang w:eastAsia="en-CA"/>
        </w:rPr>
        <w:t>eligible investors</w:t>
      </w:r>
      <w:r>
        <w:rPr>
          <w:rFonts w:ascii="Calibri" w:eastAsia="Times New Roman" w:hAnsi="Calibri" w:cs="Times New Roman"/>
          <w:color w:val="000000"/>
          <w:lang w:eastAsia="en-CA"/>
        </w:rPr>
        <w:t>” can use OM exemption</w:t>
      </w:r>
    </w:p>
    <w:p w:rsidR="00A03B4C" w:rsidRPr="00A03B4C" w:rsidRDefault="00A03B4C"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Eligible investor: accredited investor, family-friends-business-associates, those “obtain advice regarding the suitability of the investment” from a registered eligibility adviser. </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Two prescribed forms for an OM - one for qualifying issuers and one for all other issuers</w:t>
      </w:r>
    </w:p>
    <w:p w:rsidR="00743870"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Qualifying issuer- is one that files its CD documents on SEDAR</w:t>
      </w:r>
      <w:r w:rsidR="00DC2367">
        <w:rPr>
          <w:rFonts w:ascii="Calibri" w:eastAsia="Times New Roman" w:hAnsi="Calibri" w:cs="Times New Roman"/>
          <w:color w:val="000000"/>
          <w:lang w:eastAsia="en-CA"/>
        </w:rPr>
        <w:t xml:space="preserve">, never been in default of CD obligations, and filed an AIF for most recent year </w:t>
      </w:r>
    </w:p>
    <w:p w:rsidR="00DC2367" w:rsidRDefault="00DC2367"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OM must contain a statement of purchaser’s rights, a signed certificate, risk acknowledgement statement</w:t>
      </w:r>
    </w:p>
    <w:p w:rsidR="00DC2367" w:rsidRDefault="00DC2367"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Must be filed within 10 days of distribution </w:t>
      </w:r>
    </w:p>
    <w:p w:rsidR="00743870" w:rsidRPr="00DC2367" w:rsidRDefault="00743870" w:rsidP="00DC2367">
      <w:pPr>
        <w:pStyle w:val="Heading3"/>
        <w:rPr>
          <w:rFonts w:eastAsia="Times New Roman"/>
          <w:lang w:eastAsia="en-CA"/>
        </w:rPr>
      </w:pPr>
      <w:bookmarkStart w:id="89" w:name="_Toc405221687"/>
      <w:r w:rsidRPr="00DC2367">
        <w:rPr>
          <w:rFonts w:eastAsia="Times New Roman"/>
          <w:highlight w:val="cyan"/>
          <w:lang w:eastAsia="en-CA"/>
        </w:rPr>
        <w:t>Isolated Distribution</w:t>
      </w:r>
      <w:r w:rsidR="00DC2367">
        <w:rPr>
          <w:rFonts w:eastAsia="Times New Roman"/>
          <w:lang w:eastAsia="en-CA"/>
        </w:rPr>
        <w:t xml:space="preserve"> </w:t>
      </w:r>
      <w:r w:rsidR="00DC2367">
        <w:rPr>
          <w:rFonts w:eastAsia="Times New Roman"/>
          <w:b w:val="0"/>
          <w:lang w:eastAsia="en-CA"/>
        </w:rPr>
        <w:t>(NI 45-106 s.2.30)</w:t>
      </w:r>
      <w:bookmarkEnd w:id="89"/>
      <w:r w:rsidR="00DC2367">
        <w:rPr>
          <w:rFonts w:eastAsia="Times New Roman"/>
          <w:b w:val="0"/>
          <w:lang w:eastAsia="en-CA"/>
        </w:rPr>
        <w:t xml:space="preserve"> </w:t>
      </w:r>
      <w:r w:rsidRPr="00DC2367">
        <w:rPr>
          <w:rFonts w:eastAsia="Times New Roman"/>
          <w:lang w:eastAsia="en-CA"/>
        </w:rPr>
        <w:t xml:space="preserve"> </w:t>
      </w:r>
      <w:r w:rsidR="00DC2367">
        <w:rPr>
          <w:rFonts w:eastAsia="Times New Roman"/>
          <w:lang w:eastAsia="en-CA"/>
        </w:rPr>
        <w:tab/>
      </w:r>
    </w:p>
    <w:p w:rsidR="00DC2367" w:rsidRDefault="00DC2367"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Isolated distribution in its own securities</w:t>
      </w:r>
    </w:p>
    <w:p w:rsidR="00743870" w:rsidRPr="00081DCB" w:rsidRDefault="00DC2367"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Requires t</w:t>
      </w:r>
      <w:r w:rsidR="00743870" w:rsidRPr="00081DCB">
        <w:rPr>
          <w:rFonts w:ascii="Calibri" w:eastAsia="Times New Roman" w:hAnsi="Calibri" w:cs="Times New Roman"/>
          <w:color w:val="000000"/>
          <w:lang w:eastAsia="en-CA"/>
        </w:rPr>
        <w:t>wo conditions</w:t>
      </w:r>
      <w:r>
        <w:rPr>
          <w:rFonts w:ascii="Calibri" w:eastAsia="Times New Roman" w:hAnsi="Calibri" w:cs="Times New Roman"/>
          <w:color w:val="000000"/>
          <w:lang w:eastAsia="en-CA"/>
        </w:rPr>
        <w:t xml:space="preserve"> to be met</w:t>
      </w:r>
      <w:r w:rsidR="00743870" w:rsidRPr="00081DCB">
        <w:rPr>
          <w:rFonts w:ascii="Calibri" w:eastAsia="Times New Roman" w:hAnsi="Calibri" w:cs="Times New Roman"/>
          <w:color w:val="000000"/>
          <w:lang w:eastAsia="en-CA"/>
        </w:rPr>
        <w:t>:</w:t>
      </w:r>
    </w:p>
    <w:p w:rsidR="00743870" w:rsidRPr="00081DCB"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Must not be part of a series of similar continued and successive transactions</w:t>
      </w:r>
    </w:p>
    <w:p w:rsidR="00743870" w:rsidRPr="00081DCB"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Must not be by a person whose usual business is trading securities</w:t>
      </w:r>
    </w:p>
    <w:p w:rsidR="00743870" w:rsidRPr="00081DCB"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Must report to commission within 10 days</w:t>
      </w:r>
    </w:p>
    <w:p w:rsidR="00743870" w:rsidRPr="00DC2367" w:rsidRDefault="00743870" w:rsidP="00DC2367">
      <w:pPr>
        <w:pStyle w:val="Heading3"/>
        <w:rPr>
          <w:rFonts w:eastAsia="Times New Roman"/>
          <w:b w:val="0"/>
          <w:lang w:eastAsia="en-CA"/>
        </w:rPr>
      </w:pPr>
      <w:bookmarkStart w:id="90" w:name="_Toc405221688"/>
      <w:r w:rsidRPr="00DC2367">
        <w:rPr>
          <w:rFonts w:eastAsia="Times New Roman"/>
          <w:highlight w:val="cyan"/>
          <w:lang w:eastAsia="en-CA"/>
        </w:rPr>
        <w:t>Asset acquisition</w:t>
      </w:r>
      <w:r w:rsidR="00DC2367">
        <w:rPr>
          <w:rFonts w:eastAsia="Times New Roman"/>
          <w:lang w:eastAsia="en-CA"/>
        </w:rPr>
        <w:t xml:space="preserve"> </w:t>
      </w:r>
      <w:r w:rsidR="00DC2367">
        <w:rPr>
          <w:rFonts w:eastAsia="Times New Roman"/>
          <w:b w:val="0"/>
          <w:lang w:eastAsia="en-CA"/>
        </w:rPr>
        <w:t>(NI 45-106 s. 2.12)</w:t>
      </w:r>
      <w:bookmarkEnd w:id="90"/>
      <w:r w:rsidR="00DC2367">
        <w:rPr>
          <w:rFonts w:eastAsia="Times New Roman"/>
          <w:b w:val="0"/>
          <w:lang w:eastAsia="en-CA"/>
        </w:rPr>
        <w:t xml:space="preserve"> </w:t>
      </w:r>
    </w:p>
    <w:p w:rsidR="00DC2367" w:rsidRDefault="00DC2367"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A distribution made as consideration for the acquisition of assets owned by the purchaser</w:t>
      </w:r>
    </w:p>
    <w:p w:rsidR="00743870" w:rsidRPr="00081DCB"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If assets are worth over 150k</w:t>
      </w:r>
    </w:p>
    <w:p w:rsidR="00743870" w:rsidRPr="00081DCB"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Must report within 10 days</w:t>
      </w:r>
    </w:p>
    <w:p w:rsidR="00743870" w:rsidRPr="00081DCB"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Give securities instead of cash</w:t>
      </w:r>
    </w:p>
    <w:p w:rsidR="00743870" w:rsidRPr="00576F37" w:rsidRDefault="00743870" w:rsidP="00576F37">
      <w:pPr>
        <w:pStyle w:val="Heading3"/>
        <w:rPr>
          <w:rFonts w:eastAsia="Times New Roman"/>
          <w:lang w:eastAsia="en-CA"/>
        </w:rPr>
      </w:pPr>
      <w:bookmarkStart w:id="91" w:name="_Toc405221689"/>
      <w:r w:rsidRPr="00576F37">
        <w:rPr>
          <w:rFonts w:eastAsia="Times New Roman"/>
          <w:highlight w:val="cyan"/>
          <w:lang w:eastAsia="en-CA"/>
        </w:rPr>
        <w:t>Not-for-Profit Issuers</w:t>
      </w:r>
      <w:r w:rsidR="00576F37">
        <w:rPr>
          <w:rFonts w:eastAsia="Times New Roman"/>
          <w:lang w:eastAsia="en-CA"/>
        </w:rPr>
        <w:t xml:space="preserve"> </w:t>
      </w:r>
      <w:r w:rsidR="00576F37" w:rsidRPr="00576F37">
        <w:rPr>
          <w:rFonts w:eastAsia="Times New Roman"/>
          <w:b w:val="0"/>
          <w:lang w:eastAsia="en-CA"/>
        </w:rPr>
        <w:t>(NI 45-106 s.2.38</w:t>
      </w:r>
      <w:r w:rsidR="00576F37">
        <w:rPr>
          <w:rFonts w:eastAsia="Times New Roman"/>
          <w:lang w:eastAsia="en-CA"/>
        </w:rPr>
        <w:t>)</w:t>
      </w:r>
      <w:bookmarkEnd w:id="91"/>
      <w:r w:rsidR="00576F37">
        <w:rPr>
          <w:rFonts w:eastAsia="Times New Roman"/>
          <w:lang w:eastAsia="en-CA"/>
        </w:rPr>
        <w:t xml:space="preserve"> </w:t>
      </w:r>
    </w:p>
    <w:p w:rsidR="00743870" w:rsidRPr="00081DCB"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081DCB">
        <w:rPr>
          <w:rFonts w:ascii="Calibri" w:eastAsia="Times New Roman" w:hAnsi="Calibri" w:cs="Times New Roman"/>
          <w:color w:val="000000"/>
          <w:lang w:eastAsia="en-CA"/>
        </w:rPr>
        <w:t xml:space="preserve">No </w:t>
      </w:r>
      <w:proofErr w:type="spellStart"/>
      <w:r w:rsidRPr="00081DCB">
        <w:rPr>
          <w:rFonts w:ascii="Calibri" w:eastAsia="Times New Roman" w:hAnsi="Calibri" w:cs="Times New Roman"/>
          <w:color w:val="000000"/>
          <w:lang w:eastAsia="en-CA"/>
        </w:rPr>
        <w:t>securityholder</w:t>
      </w:r>
      <w:proofErr w:type="spellEnd"/>
      <w:r w:rsidRPr="00081DCB">
        <w:rPr>
          <w:rFonts w:ascii="Calibri" w:eastAsia="Times New Roman" w:hAnsi="Calibri" w:cs="Times New Roman"/>
          <w:color w:val="000000"/>
          <w:lang w:eastAsia="en-CA"/>
        </w:rPr>
        <w:t xml:space="preserve"> may benefit from the distribution, and no commission or remuneration be paid associated with the distribution</w:t>
      </w:r>
    </w:p>
    <w:p w:rsidR="00743870" w:rsidRPr="00743870" w:rsidRDefault="00743870" w:rsidP="00743870">
      <w:pPr>
        <w:spacing w:after="0" w:line="240" w:lineRule="auto"/>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 </w:t>
      </w:r>
    </w:p>
    <w:p w:rsidR="00743870" w:rsidRPr="00576F37" w:rsidRDefault="00743870" w:rsidP="00576F37">
      <w:pPr>
        <w:pStyle w:val="Heading3"/>
        <w:rPr>
          <w:rFonts w:eastAsia="Times New Roman"/>
          <w:b w:val="0"/>
          <w:lang w:eastAsia="en-CA"/>
        </w:rPr>
      </w:pPr>
      <w:bookmarkStart w:id="92" w:name="_Toc405221690"/>
      <w:r w:rsidRPr="00576F37">
        <w:rPr>
          <w:rFonts w:eastAsia="Times New Roman"/>
          <w:highlight w:val="yellow"/>
          <w:lang w:eastAsia="en-CA"/>
        </w:rPr>
        <w:t>Discretionary Exemptions</w:t>
      </w:r>
      <w:r w:rsidR="00576F37">
        <w:rPr>
          <w:rFonts w:eastAsia="Times New Roman"/>
          <w:b w:val="0"/>
          <w:lang w:eastAsia="en-CA"/>
        </w:rPr>
        <w:t xml:space="preserve"> (</w:t>
      </w:r>
      <w:r w:rsidR="00576F37">
        <w:rPr>
          <w:rFonts w:eastAsia="Times New Roman"/>
          <w:b w:val="0"/>
          <w:i/>
          <w:lang w:eastAsia="en-CA"/>
        </w:rPr>
        <w:t>Canada Business Corporations Act</w:t>
      </w:r>
      <w:r w:rsidR="00576F37">
        <w:rPr>
          <w:rFonts w:eastAsia="Times New Roman"/>
          <w:b w:val="0"/>
          <w:lang w:eastAsia="en-CA"/>
        </w:rPr>
        <w:t>, s. 241)</w:t>
      </w:r>
      <w:bookmarkEnd w:id="92"/>
      <w:r w:rsidR="00576F37">
        <w:rPr>
          <w:rFonts w:eastAsia="Times New Roman"/>
          <w:b w:val="0"/>
          <w:lang w:eastAsia="en-CA"/>
        </w:rPr>
        <w:t xml:space="preserve"> </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Commission has the ultimate discretion</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Cannot be appealed</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Cannot be "prejudicial to public interest"</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Typically granted when an issuer meets most, but not all, requirements for mandatory exemption</w:t>
      </w:r>
    </w:p>
    <w:p w:rsidR="00743870" w:rsidRPr="00506F03"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i/>
          <w:iCs/>
          <w:color w:val="000000"/>
          <w:lang w:eastAsia="en-CA"/>
        </w:rPr>
        <w:t xml:space="preserve">Re </w:t>
      </w:r>
      <w:proofErr w:type="spellStart"/>
      <w:r w:rsidRPr="00506F03">
        <w:rPr>
          <w:rFonts w:ascii="Calibri" w:eastAsia="Times New Roman" w:hAnsi="Calibri" w:cs="Times New Roman"/>
          <w:i/>
          <w:iCs/>
          <w:color w:val="000000"/>
          <w:lang w:eastAsia="en-CA"/>
        </w:rPr>
        <w:t>Teck</w:t>
      </w:r>
      <w:proofErr w:type="spellEnd"/>
      <w:r w:rsidRPr="00506F03">
        <w:rPr>
          <w:rFonts w:ascii="Calibri" w:eastAsia="Times New Roman" w:hAnsi="Calibri" w:cs="Times New Roman"/>
          <w:i/>
          <w:iCs/>
          <w:color w:val="000000"/>
          <w:lang w:eastAsia="en-CA"/>
        </w:rPr>
        <w:t xml:space="preserve"> Cominco Ltd</w:t>
      </w:r>
      <w:r w:rsidRPr="00506F03">
        <w:rPr>
          <w:rFonts w:ascii="Calibri" w:eastAsia="Times New Roman" w:hAnsi="Calibri" w:cs="Times New Roman"/>
          <w:color w:val="000000"/>
          <w:lang w:eastAsia="en-CA"/>
        </w:rPr>
        <w:t>, 2006</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Made to suit specific situations</w:t>
      </w:r>
    </w:p>
    <w:p w:rsidR="00743870" w:rsidRPr="00506F03"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i/>
          <w:iCs/>
          <w:color w:val="000000"/>
          <w:lang w:eastAsia="en-CA"/>
        </w:rPr>
        <w:t>Re Uranium Focused Energy Fund</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 xml:space="preserve">Applies to its principal regulator </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Passport system applies</w:t>
      </w:r>
    </w:p>
    <w:p w:rsidR="00706A52" w:rsidRPr="00743870" w:rsidRDefault="00706A52" w:rsidP="00706A52">
      <w:pPr>
        <w:spacing w:after="0" w:line="240" w:lineRule="auto"/>
        <w:ind w:left="540"/>
        <w:textAlignment w:val="center"/>
        <w:rPr>
          <w:rFonts w:ascii="Calibri" w:eastAsia="Times New Roman" w:hAnsi="Calibri" w:cs="Times New Roman"/>
          <w:color w:val="000000"/>
          <w:lang w:eastAsia="en-CA"/>
        </w:rPr>
      </w:pPr>
    </w:p>
    <w:p w:rsidR="00743870" w:rsidRPr="00743870" w:rsidRDefault="00743870" w:rsidP="00743870">
      <w:pPr>
        <w:spacing w:after="0" w:line="240" w:lineRule="auto"/>
        <w:rPr>
          <w:rFonts w:ascii="Calibri" w:eastAsia="Times New Roman" w:hAnsi="Calibri" w:cs="Times New Roman"/>
          <w:color w:val="000000"/>
          <w:lang w:eastAsia="en-CA"/>
        </w:rPr>
      </w:pPr>
    </w:p>
    <w:p w:rsidR="00743870" w:rsidRPr="00743870" w:rsidRDefault="00743870" w:rsidP="00706A52">
      <w:pPr>
        <w:pStyle w:val="Heading4"/>
        <w:rPr>
          <w:rFonts w:eastAsia="Times New Roman"/>
          <w:lang w:eastAsia="en-CA"/>
        </w:rPr>
      </w:pPr>
      <w:bookmarkStart w:id="93" w:name="_Toc405221691"/>
      <w:r w:rsidRPr="00743870">
        <w:rPr>
          <w:rFonts w:eastAsia="Times New Roman"/>
          <w:lang w:eastAsia="en-CA"/>
        </w:rPr>
        <w:t>Resale Rules</w:t>
      </w:r>
      <w:r w:rsidR="00706A52">
        <w:rPr>
          <w:rFonts w:eastAsia="Times New Roman"/>
          <w:lang w:eastAsia="en-CA"/>
        </w:rPr>
        <w:t xml:space="preserve"> </w:t>
      </w:r>
      <w:r w:rsidR="00706A52" w:rsidRPr="00706A52">
        <w:rPr>
          <w:rFonts w:eastAsia="Times New Roman"/>
          <w:b w:val="0"/>
          <w:lang w:eastAsia="en-CA"/>
        </w:rPr>
        <w:t>(NI 45-102 s.22-2.7)</w:t>
      </w:r>
      <w:bookmarkEnd w:id="93"/>
    </w:p>
    <w:p w:rsidR="00743870" w:rsidRPr="00743870" w:rsidRDefault="00743870" w:rsidP="00743870">
      <w:pPr>
        <w:spacing w:after="0" w:line="240" w:lineRule="auto"/>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 </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 xml:space="preserve">Allow a third means to distribute securities (aside from exemptions and prospectuses) </w:t>
      </w:r>
    </w:p>
    <w:p w:rsidR="00743870" w:rsidRPr="00506F03" w:rsidRDefault="00706A52"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 xml:space="preserve">Impose hold periods of 4 months </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Two types: restricted periods and seasoning periods</w:t>
      </w:r>
    </w:p>
    <w:p w:rsidR="00743870" w:rsidRPr="00506F03"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Hold period securities are less liquid and more risky</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Once hold period expires they are freely tradable</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Hold periods are 4 months pursuant to NI 45-102</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lastRenderedPageBreak/>
        <w:t>Private issuers</w:t>
      </w:r>
      <w:r w:rsidR="00113741" w:rsidRPr="00506F03">
        <w:rPr>
          <w:rFonts w:ascii="Calibri" w:eastAsia="Times New Roman" w:hAnsi="Calibri" w:cs="Times New Roman"/>
          <w:color w:val="000000"/>
          <w:lang w:eastAsia="en-CA"/>
        </w:rPr>
        <w:t>, or issuers that aren’t reporting issuers,</w:t>
      </w:r>
      <w:r w:rsidRPr="00506F03">
        <w:rPr>
          <w:rFonts w:ascii="Calibri" w:eastAsia="Times New Roman" w:hAnsi="Calibri" w:cs="Times New Roman"/>
          <w:color w:val="000000"/>
          <w:lang w:eastAsia="en-CA"/>
        </w:rPr>
        <w:t xml:space="preserve"> may be s</w:t>
      </w:r>
      <w:r w:rsidR="00113741" w:rsidRPr="00506F03">
        <w:rPr>
          <w:rFonts w:ascii="Calibri" w:eastAsia="Times New Roman" w:hAnsi="Calibri" w:cs="Times New Roman"/>
          <w:color w:val="000000"/>
          <w:lang w:eastAsia="en-CA"/>
        </w:rPr>
        <w:t xml:space="preserve">ubject to indefinite hold period (but could be traded under another exemption) </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u w:val="single"/>
          <w:lang w:eastAsia="en-CA"/>
        </w:rPr>
      </w:pPr>
      <w:r w:rsidRPr="00506F03">
        <w:rPr>
          <w:rFonts w:ascii="Calibri" w:eastAsia="Times New Roman" w:hAnsi="Calibri" w:cs="Times New Roman"/>
          <w:color w:val="000000"/>
          <w:u w:val="single"/>
          <w:lang w:eastAsia="en-CA"/>
        </w:rPr>
        <w:t>Restricted Periods</w:t>
      </w:r>
    </w:p>
    <w:p w:rsidR="00113741" w:rsidRPr="00506F03" w:rsidRDefault="00113741"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Applies to any exemption listed in Appendix D of NI 45-102</w:t>
      </w:r>
    </w:p>
    <w:p w:rsidR="00743870" w:rsidRPr="00506F03"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Deemed to be a distribution unless the restricted period has been observed</w:t>
      </w:r>
    </w:p>
    <w:p w:rsidR="00743870" w:rsidRPr="00506F03"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Seven conditions must be met, page 332</w:t>
      </w:r>
    </w:p>
    <w:p w:rsidR="00743870" w:rsidRPr="00506F03" w:rsidRDefault="00743870" w:rsidP="00335F5B">
      <w:pPr>
        <w:pStyle w:val="ListParagraph"/>
        <w:numPr>
          <w:ilvl w:val="0"/>
          <w:numId w:val="17"/>
        </w:numPr>
        <w:spacing w:after="0" w:line="240" w:lineRule="auto"/>
        <w:textAlignment w:val="center"/>
        <w:rPr>
          <w:rFonts w:ascii="Calibri" w:eastAsia="Times New Roman" w:hAnsi="Calibri" w:cs="Times New Roman"/>
          <w:color w:val="000000"/>
          <w:u w:val="single"/>
          <w:lang w:eastAsia="en-CA"/>
        </w:rPr>
      </w:pPr>
      <w:r w:rsidRPr="00506F03">
        <w:rPr>
          <w:rFonts w:ascii="Calibri" w:eastAsia="Times New Roman" w:hAnsi="Calibri" w:cs="Times New Roman"/>
          <w:color w:val="000000"/>
          <w:u w:val="single"/>
          <w:lang w:eastAsia="en-CA"/>
        </w:rPr>
        <w:t>Seasoning Period</w:t>
      </w:r>
    </w:p>
    <w:p w:rsidR="00743870" w:rsidRPr="00506F03" w:rsidRDefault="00113741"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 xml:space="preserve">Applies to exemptions listed in Appendix E of NI 45-102 </w:t>
      </w:r>
    </w:p>
    <w:p w:rsidR="00743870" w:rsidRPr="00506F03"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Also applies to the first trade of securities by private companies</w:t>
      </w:r>
    </w:p>
    <w:p w:rsidR="00743870" w:rsidRPr="00506F03" w:rsidRDefault="00743870"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5 criteria set out - page 333</w:t>
      </w:r>
    </w:p>
    <w:p w:rsidR="008C2316" w:rsidRPr="00506F03" w:rsidRDefault="008C2316"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u w:val="single"/>
          <w:lang w:eastAsia="en-CA"/>
        </w:rPr>
        <w:t xml:space="preserve">For a Control Person, </w:t>
      </w:r>
      <w:r w:rsidRPr="00506F03">
        <w:rPr>
          <w:rFonts w:ascii="Calibri" w:eastAsia="Times New Roman" w:hAnsi="Calibri" w:cs="Times New Roman"/>
          <w:color w:val="000000"/>
          <w:lang w:eastAsia="en-CA"/>
        </w:rPr>
        <w:t>additional burden to provide advance notice to sell one week before trade executed</w:t>
      </w:r>
    </w:p>
    <w:p w:rsidR="00743870" w:rsidRPr="00743870" w:rsidRDefault="00743870" w:rsidP="00743870">
      <w:pPr>
        <w:spacing w:after="0" w:line="240" w:lineRule="auto"/>
        <w:ind w:left="1080"/>
        <w:rPr>
          <w:rFonts w:ascii="Calibri" w:eastAsia="Times New Roman" w:hAnsi="Calibri" w:cs="Times New Roman"/>
          <w:color w:val="000000"/>
          <w:lang w:eastAsia="en-CA"/>
        </w:rPr>
      </w:pPr>
      <w:r w:rsidRPr="00743870">
        <w:rPr>
          <w:rFonts w:ascii="Calibri" w:eastAsia="Times New Roman" w:hAnsi="Calibri" w:cs="Times New Roman"/>
          <w:color w:val="000000"/>
          <w:lang w:eastAsia="en-CA"/>
        </w:rPr>
        <w:t> </w:t>
      </w:r>
    </w:p>
    <w:p w:rsidR="001F08AE" w:rsidRPr="001F08AE" w:rsidRDefault="0046340E" w:rsidP="00506F03">
      <w:pPr>
        <w:pStyle w:val="Heading1"/>
        <w:rPr>
          <w:rFonts w:eastAsia="Times New Roman"/>
          <w:lang w:eastAsia="en-CA"/>
        </w:rPr>
      </w:pPr>
      <w:bookmarkStart w:id="94" w:name="_Toc405221692"/>
      <w:r>
        <w:rPr>
          <w:rFonts w:eastAsia="Times New Roman"/>
          <w:lang w:eastAsia="en-CA"/>
        </w:rPr>
        <w:t>Registration</w:t>
      </w:r>
      <w:bookmarkEnd w:id="94"/>
      <w:r>
        <w:rPr>
          <w:rFonts w:eastAsia="Times New Roman"/>
          <w:lang w:eastAsia="en-CA"/>
        </w:rPr>
        <w:t xml:space="preserve"> </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Highly regulated area of market</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Can be an individual or a corporation</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Includes:</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"Dealers" engage in the business of trading in securities and acting as underwriters</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 xml:space="preserve">"Salespersons" are individuals employed by a dealer, and are also registrants </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"Advisors" - a person engaging in  advising securities</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"investment fund managers" - registrants who direct business, operations or affairs investment funds</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Registration rules are contained in NI 33-109</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Registration requirement is intended to protect investors from unfair, improper or fraudulent practices</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b/>
          <w:color w:val="000000"/>
          <w:lang w:eastAsia="en-CA"/>
        </w:rPr>
      </w:pPr>
      <w:r w:rsidRPr="00506F03">
        <w:rPr>
          <w:rFonts w:ascii="Calibri" w:eastAsia="Times New Roman" w:hAnsi="Calibri" w:cs="Times New Roman"/>
          <w:b/>
          <w:color w:val="000000"/>
          <w:lang w:eastAsia="en-CA"/>
        </w:rPr>
        <w:t>Cannot act as a dealer unless registered</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Must register in different categories, may need to register in more than one category</w:t>
      </w:r>
    </w:p>
    <w:p w:rsidR="001F08AE" w:rsidRDefault="001F08AE" w:rsidP="001F08AE">
      <w:pPr>
        <w:spacing w:after="0" w:line="240" w:lineRule="auto"/>
        <w:textAlignment w:val="center"/>
        <w:rPr>
          <w:rFonts w:ascii="Calibri" w:eastAsia="Times New Roman" w:hAnsi="Calibri" w:cs="Times New Roman"/>
          <w:color w:val="000000"/>
          <w:lang w:eastAsia="en-CA"/>
        </w:rPr>
      </w:pPr>
    </w:p>
    <w:p w:rsidR="001F08AE" w:rsidRDefault="001F08AE" w:rsidP="001F08AE">
      <w:pPr>
        <w:pStyle w:val="Heading4"/>
        <w:rPr>
          <w:rFonts w:eastAsia="Times New Roman"/>
          <w:lang w:eastAsia="en-CA"/>
        </w:rPr>
      </w:pPr>
      <w:bookmarkStart w:id="95" w:name="_Toc405221693"/>
      <w:r>
        <w:rPr>
          <w:rFonts w:eastAsia="Times New Roman"/>
          <w:lang w:eastAsia="en-CA"/>
        </w:rPr>
        <w:t>Dealers and Advisers</w:t>
      </w:r>
      <w:bookmarkEnd w:id="95"/>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 xml:space="preserve">Triggered if the person or company holds himself as engaging in the business of trading or advising in securities </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Business trigger- trading for business purpose (does not apply for investment fund managers)</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Engaging in typical registrant activities</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Intermediating trades</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Carrying on the activity with repetition, regularity, or continuity</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Expecting to be remunerated or compensated</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Directly or indirectly soliciting</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b/>
          <w:bCs/>
          <w:color w:val="000000"/>
          <w:lang w:eastAsia="en-CA"/>
        </w:rPr>
        <w:t>Was it an opinion or a recommendation?</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 xml:space="preserve">Reciting facts is not advising, but recommending an investment or opining on the investment merits of an issuer or security is </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b/>
          <w:bCs/>
          <w:color w:val="000000"/>
          <w:lang w:eastAsia="en-CA"/>
        </w:rPr>
        <w:t>Did the purported adviser offer the recommendation in a way that reflected the business purpose?</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Disclaimer has no impact</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One-time trading or advising activities are not considered to be in the business of trading or advising</w:t>
      </w:r>
    </w:p>
    <w:p w:rsidR="001F08AE" w:rsidRPr="001F08AE" w:rsidRDefault="001F08AE" w:rsidP="00335F5B">
      <w:pPr>
        <w:pStyle w:val="ListParagraph"/>
        <w:numPr>
          <w:ilvl w:val="0"/>
          <w:numId w:val="17"/>
        </w:numPr>
        <w:spacing w:after="0" w:line="240" w:lineRule="auto"/>
        <w:textAlignment w:val="center"/>
        <w:rPr>
          <w:lang w:eastAsia="en-CA"/>
        </w:rPr>
      </w:pPr>
      <w:r w:rsidRPr="00506F03">
        <w:rPr>
          <w:rFonts w:ascii="Calibri" w:eastAsia="Times New Roman" w:hAnsi="Calibri" w:cs="Times New Roman"/>
          <w:color w:val="000000"/>
          <w:lang w:eastAsia="en-CA"/>
        </w:rPr>
        <w:lastRenderedPageBreak/>
        <w:t xml:space="preserve">Business purpose may not be found if the trading or advising activities are </w:t>
      </w:r>
      <w:r w:rsidR="00506F03" w:rsidRPr="00506F03">
        <w:rPr>
          <w:rFonts w:ascii="Calibri" w:eastAsia="Times New Roman" w:hAnsi="Calibri" w:cs="Times New Roman"/>
          <w:color w:val="000000"/>
          <w:lang w:eastAsia="en-CA"/>
        </w:rPr>
        <w:t>incidental to a primary business</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Types of dealers p478</w:t>
      </w:r>
      <w:r w:rsidR="00754828">
        <w:rPr>
          <w:rFonts w:ascii="Calibri" w:eastAsia="Times New Roman" w:hAnsi="Calibri" w:cs="Times New Roman"/>
          <w:color w:val="000000"/>
          <w:lang w:eastAsia="en-CA"/>
        </w:rPr>
        <w:t xml:space="preserve"> (NI 31-103 s.7.1(1))</w:t>
      </w:r>
      <w:r w:rsidRPr="00506F03">
        <w:rPr>
          <w:rFonts w:ascii="Calibri" w:eastAsia="Times New Roman" w:hAnsi="Calibri" w:cs="Times New Roman"/>
          <w:color w:val="000000"/>
          <w:lang w:eastAsia="en-CA"/>
        </w:rPr>
        <w:t>:</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Investment (largest scope)</w:t>
      </w:r>
      <w:r w:rsidR="003F6087">
        <w:rPr>
          <w:rFonts w:ascii="Calibri" w:eastAsia="Times New Roman" w:hAnsi="Calibri" w:cs="Times New Roman"/>
          <w:color w:val="000000"/>
          <w:lang w:eastAsia="en-CA"/>
        </w:rPr>
        <w:t xml:space="preserve"> – any security and members of IIROC</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Mutual fund</w:t>
      </w:r>
      <w:r w:rsidR="003F6087">
        <w:rPr>
          <w:rFonts w:ascii="Calibri" w:eastAsia="Times New Roman" w:hAnsi="Calibri" w:cs="Times New Roman"/>
          <w:color w:val="000000"/>
          <w:lang w:eastAsia="en-CA"/>
        </w:rPr>
        <w:t xml:space="preserve"> </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Scholarship plan</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Exempt market dealers</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Restricted</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Types of adviser categories</w:t>
      </w:r>
      <w:r w:rsidR="00754828">
        <w:rPr>
          <w:rFonts w:ascii="Calibri" w:eastAsia="Times New Roman" w:hAnsi="Calibri" w:cs="Times New Roman"/>
          <w:color w:val="000000"/>
          <w:lang w:eastAsia="en-CA"/>
        </w:rPr>
        <w:t xml:space="preserve"> (NI 31-103 s.7.1(2))</w:t>
      </w:r>
      <w:r w:rsidRPr="00506F03">
        <w:rPr>
          <w:rFonts w:ascii="Calibri" w:eastAsia="Times New Roman" w:hAnsi="Calibri" w:cs="Times New Roman"/>
          <w:color w:val="000000"/>
          <w:lang w:eastAsia="en-CA"/>
        </w:rPr>
        <w:t>:</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Portfolio managers</w:t>
      </w:r>
      <w:r w:rsidR="003F6087">
        <w:rPr>
          <w:rFonts w:ascii="Calibri" w:eastAsia="Times New Roman" w:hAnsi="Calibri" w:cs="Times New Roman"/>
          <w:color w:val="000000"/>
          <w:lang w:eastAsia="en-CA"/>
        </w:rPr>
        <w:t xml:space="preserve"> – act as advisers in respect of any security</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Restricted portfolio managers</w:t>
      </w:r>
      <w:r w:rsidR="003F6087">
        <w:rPr>
          <w:rFonts w:ascii="Calibri" w:eastAsia="Times New Roman" w:hAnsi="Calibri" w:cs="Times New Roman"/>
          <w:color w:val="000000"/>
          <w:lang w:eastAsia="en-CA"/>
        </w:rPr>
        <w:t xml:space="preserve"> –in accordance with terms, conditions etc. applied to registration </w:t>
      </w:r>
    </w:p>
    <w:p w:rsidR="001F08AE" w:rsidRPr="00506F03" w:rsidRDefault="001F08AE" w:rsidP="00335F5B">
      <w:pPr>
        <w:pStyle w:val="ListParagraph"/>
        <w:numPr>
          <w:ilvl w:val="0"/>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Investment fund manager category</w:t>
      </w:r>
      <w:r w:rsidR="00754828">
        <w:rPr>
          <w:rFonts w:ascii="Calibri" w:eastAsia="Times New Roman" w:hAnsi="Calibri" w:cs="Times New Roman"/>
          <w:color w:val="000000"/>
          <w:lang w:eastAsia="en-CA"/>
        </w:rPr>
        <w:t xml:space="preserve"> (NI 31-103 s.7.3))</w:t>
      </w:r>
    </w:p>
    <w:p w:rsidR="001F08AE" w:rsidRPr="00506F03" w:rsidRDefault="001F08AE" w:rsidP="00335F5B">
      <w:pPr>
        <w:pStyle w:val="ListParagraph"/>
        <w:numPr>
          <w:ilvl w:val="1"/>
          <w:numId w:val="17"/>
        </w:numPr>
        <w:spacing w:after="0" w:line="240" w:lineRule="auto"/>
        <w:textAlignment w:val="center"/>
        <w:rPr>
          <w:rFonts w:ascii="Calibri" w:eastAsia="Times New Roman" w:hAnsi="Calibri" w:cs="Times New Roman"/>
          <w:color w:val="000000"/>
          <w:lang w:eastAsia="en-CA"/>
        </w:rPr>
      </w:pPr>
      <w:r w:rsidRPr="00506F03">
        <w:rPr>
          <w:rFonts w:ascii="Calibri" w:eastAsia="Times New Roman" w:hAnsi="Calibri" w:cs="Times New Roman"/>
          <w:color w:val="000000"/>
          <w:lang w:eastAsia="en-CA"/>
        </w:rPr>
        <w:t>Criteria to decide are pg480</w:t>
      </w:r>
    </w:p>
    <w:p w:rsidR="001F08AE" w:rsidRDefault="001F08AE" w:rsidP="001F08AE">
      <w:pPr>
        <w:spacing w:after="0" w:line="240" w:lineRule="auto"/>
        <w:rPr>
          <w:rFonts w:ascii="Calibri" w:eastAsia="Times New Roman" w:hAnsi="Calibri" w:cs="Times New Roman"/>
          <w:color w:val="000000"/>
          <w:lang w:eastAsia="en-CA"/>
        </w:rPr>
      </w:pPr>
      <w:r w:rsidRPr="001F08AE">
        <w:rPr>
          <w:rFonts w:ascii="Calibri" w:eastAsia="Times New Roman" w:hAnsi="Calibri" w:cs="Times New Roman"/>
          <w:color w:val="000000"/>
          <w:lang w:eastAsia="en-CA"/>
        </w:rPr>
        <w:t> </w:t>
      </w:r>
    </w:p>
    <w:p w:rsidR="00227393" w:rsidRPr="00227393" w:rsidRDefault="00227393" w:rsidP="00227393">
      <w:pPr>
        <w:pStyle w:val="Heading3"/>
        <w:rPr>
          <w:rFonts w:eastAsia="Times New Roman"/>
          <w:b w:val="0"/>
          <w:lang w:eastAsia="en-CA"/>
        </w:rPr>
      </w:pPr>
      <w:bookmarkStart w:id="96" w:name="_Toc405221694"/>
      <w:r>
        <w:rPr>
          <w:rFonts w:eastAsia="Times New Roman"/>
          <w:lang w:eastAsia="en-CA"/>
        </w:rPr>
        <w:t xml:space="preserve">Individual Applications – </w:t>
      </w:r>
      <w:r>
        <w:rPr>
          <w:rFonts w:eastAsia="Times New Roman"/>
          <w:b w:val="0"/>
          <w:lang w:eastAsia="en-CA"/>
        </w:rPr>
        <w:t>individuals as sole proprietors or within a firm must register</w:t>
      </w:r>
      <w:bookmarkEnd w:id="96"/>
    </w:p>
    <w:p w:rsidR="00227393" w:rsidRDefault="00227393" w:rsidP="00335F5B">
      <w:pPr>
        <w:pStyle w:val="ListParagraph"/>
        <w:numPr>
          <w:ilvl w:val="0"/>
          <w:numId w:val="20"/>
        </w:numPr>
        <w:rPr>
          <w:lang w:eastAsia="en-CA"/>
        </w:rPr>
      </w:pPr>
      <w:r>
        <w:rPr>
          <w:lang w:eastAsia="en-CA"/>
        </w:rPr>
        <w:t>Individuals must be “fit for registration”, based on criteria in NI 31-103 and From 33-109F4</w:t>
      </w:r>
    </w:p>
    <w:p w:rsidR="00227393" w:rsidRPr="00227393" w:rsidRDefault="00227393"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Pr>
          <w:lang w:eastAsia="en-CA"/>
        </w:rPr>
        <w:t>Three fundamental criteria for assessing an individual applicant</w:t>
      </w:r>
    </w:p>
    <w:p w:rsidR="00227393" w:rsidRPr="00227393" w:rsidRDefault="00227393"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227393">
        <w:rPr>
          <w:rFonts w:ascii="Calibri" w:eastAsia="Times New Roman" w:hAnsi="Calibri" w:cs="Times New Roman"/>
          <w:color w:val="000000"/>
          <w:lang w:eastAsia="en-CA"/>
        </w:rPr>
        <w:t>Proficiency -</w:t>
      </w:r>
      <w:r w:rsidRPr="001F08AE">
        <w:rPr>
          <w:rFonts w:ascii="Calibri" w:eastAsia="Times New Roman" w:hAnsi="Calibri" w:cs="Times New Roman"/>
          <w:color w:val="000000"/>
          <w:lang w:eastAsia="en-CA"/>
        </w:rPr>
        <w:t>requires that individual applicants have the education, training and experience that a reasonable person would consider necessary to perform the activity competently</w:t>
      </w:r>
      <w:r>
        <w:rPr>
          <w:rFonts w:ascii="Calibri" w:eastAsia="Times New Roman" w:hAnsi="Calibri" w:cs="Times New Roman"/>
          <w:color w:val="000000"/>
          <w:lang w:eastAsia="en-CA"/>
        </w:rPr>
        <w:t xml:space="preserve"> (</w:t>
      </w:r>
      <w:r w:rsidRPr="00227393">
        <w:rPr>
          <w:rFonts w:ascii="Calibri" w:eastAsia="Times New Roman" w:hAnsi="Calibri" w:cs="Times New Roman"/>
          <w:color w:val="000000"/>
          <w:lang w:eastAsia="en-CA"/>
        </w:rPr>
        <w:t>Part 3 of NI 31-103</w:t>
      </w:r>
      <w:r>
        <w:rPr>
          <w:rFonts w:ascii="Calibri" w:eastAsia="Times New Roman" w:hAnsi="Calibri" w:cs="Times New Roman"/>
          <w:color w:val="000000"/>
          <w:lang w:eastAsia="en-CA"/>
        </w:rPr>
        <w:t>)</w:t>
      </w:r>
    </w:p>
    <w:p w:rsidR="00227393" w:rsidRPr="001F08AE" w:rsidRDefault="00227393" w:rsidP="00335F5B">
      <w:pPr>
        <w:numPr>
          <w:ilvl w:val="1"/>
          <w:numId w:val="2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Integrity -</w:t>
      </w:r>
      <w:r w:rsidRPr="001F08AE">
        <w:rPr>
          <w:rFonts w:ascii="Calibri" w:eastAsia="Times New Roman" w:hAnsi="Calibri" w:cs="Times New Roman"/>
          <w:color w:val="000000"/>
          <w:lang w:eastAsia="en-CA"/>
        </w:rPr>
        <w:t>requires honest character</w:t>
      </w:r>
    </w:p>
    <w:p w:rsidR="00227393" w:rsidRDefault="00227393" w:rsidP="00335F5B">
      <w:pPr>
        <w:numPr>
          <w:ilvl w:val="1"/>
          <w:numId w:val="2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Solvency -</w:t>
      </w:r>
      <w:r w:rsidRPr="001F08AE">
        <w:rPr>
          <w:rFonts w:ascii="Calibri" w:eastAsia="Times New Roman" w:hAnsi="Calibri" w:cs="Times New Roman"/>
          <w:color w:val="000000"/>
          <w:lang w:eastAsia="en-CA"/>
        </w:rPr>
        <w:t xml:space="preserve"> requires that applicants be in sound financial condition</w:t>
      </w:r>
    </w:p>
    <w:p w:rsidR="00227393" w:rsidRDefault="00227393" w:rsidP="00335F5B">
      <w:pPr>
        <w:numPr>
          <w:ilvl w:val="0"/>
          <w:numId w:val="2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Must register under one or more categories </w:t>
      </w:r>
    </w:p>
    <w:p w:rsidR="00227393" w:rsidRPr="001F08AE" w:rsidRDefault="00227393" w:rsidP="00335F5B">
      <w:pPr>
        <w:numPr>
          <w:ilvl w:val="0"/>
          <w:numId w:val="2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Individuals can</w:t>
      </w:r>
      <w:r w:rsidRPr="001F08AE">
        <w:rPr>
          <w:rFonts w:ascii="Calibri" w:eastAsia="Times New Roman" w:hAnsi="Calibri" w:cs="Times New Roman"/>
          <w:color w:val="000000"/>
          <w:lang w:eastAsia="en-CA"/>
        </w:rPr>
        <w:t xml:space="preserve"> be dealing representatives,</w:t>
      </w:r>
    </w:p>
    <w:p w:rsidR="00227393" w:rsidRPr="001F08AE" w:rsidRDefault="00227393" w:rsidP="00335F5B">
      <w:pPr>
        <w:numPr>
          <w:ilvl w:val="1"/>
          <w:numId w:val="20"/>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Must be an </w:t>
      </w:r>
      <w:r w:rsidRPr="001F08AE">
        <w:rPr>
          <w:rFonts w:ascii="Calibri" w:eastAsia="Times New Roman" w:hAnsi="Calibri" w:cs="Times New Roman"/>
          <w:color w:val="000000"/>
          <w:lang w:eastAsia="en-CA"/>
        </w:rPr>
        <w:t>"approved person" by IIROC</w:t>
      </w:r>
      <w:r>
        <w:rPr>
          <w:rFonts w:ascii="Calibri" w:eastAsia="Times New Roman" w:hAnsi="Calibri" w:cs="Times New Roman"/>
          <w:color w:val="000000"/>
          <w:lang w:eastAsia="en-CA"/>
        </w:rPr>
        <w:t xml:space="preserve"> (or MFDA if mutual fund dealer) </w:t>
      </w:r>
    </w:p>
    <w:p w:rsidR="00227393" w:rsidRPr="001F08AE" w:rsidRDefault="00227393" w:rsidP="00335F5B">
      <w:pPr>
        <w:numPr>
          <w:ilvl w:val="0"/>
          <w:numId w:val="20"/>
        </w:numPr>
        <w:spacing w:after="0" w:line="240" w:lineRule="auto"/>
        <w:textAlignment w:val="center"/>
        <w:rPr>
          <w:rFonts w:ascii="Calibri" w:eastAsia="Times New Roman" w:hAnsi="Calibri" w:cs="Times New Roman"/>
          <w:color w:val="000000"/>
          <w:lang w:eastAsia="en-CA"/>
        </w:rPr>
      </w:pPr>
      <w:r w:rsidRPr="001F08AE">
        <w:rPr>
          <w:rFonts w:ascii="Calibri" w:eastAsia="Times New Roman" w:hAnsi="Calibri" w:cs="Times New Roman"/>
          <w:color w:val="000000"/>
          <w:lang w:eastAsia="en-CA"/>
        </w:rPr>
        <w:t xml:space="preserve">Advising representatives and associate advising representatives </w:t>
      </w:r>
    </w:p>
    <w:p w:rsidR="00227393" w:rsidRPr="001F08AE" w:rsidRDefault="00227393" w:rsidP="00335F5B">
      <w:pPr>
        <w:numPr>
          <w:ilvl w:val="1"/>
          <w:numId w:val="20"/>
        </w:numPr>
        <w:spacing w:after="0" w:line="240" w:lineRule="auto"/>
        <w:textAlignment w:val="center"/>
        <w:rPr>
          <w:rFonts w:ascii="Calibri" w:eastAsia="Times New Roman" w:hAnsi="Calibri" w:cs="Times New Roman"/>
          <w:color w:val="000000"/>
          <w:lang w:eastAsia="en-CA"/>
        </w:rPr>
      </w:pPr>
      <w:r w:rsidRPr="001F08AE">
        <w:rPr>
          <w:rFonts w:ascii="Calibri" w:eastAsia="Times New Roman" w:hAnsi="Calibri" w:cs="Times New Roman"/>
          <w:color w:val="000000"/>
          <w:lang w:eastAsia="en-CA"/>
        </w:rPr>
        <w:t xml:space="preserve">Apprentices </w:t>
      </w:r>
    </w:p>
    <w:p w:rsidR="00227393" w:rsidRPr="001F08AE" w:rsidRDefault="00227393" w:rsidP="00335F5B">
      <w:pPr>
        <w:numPr>
          <w:ilvl w:val="0"/>
          <w:numId w:val="20"/>
        </w:numPr>
        <w:spacing w:after="0" w:line="240" w:lineRule="auto"/>
        <w:textAlignment w:val="center"/>
        <w:rPr>
          <w:rFonts w:ascii="Calibri" w:eastAsia="Times New Roman" w:hAnsi="Calibri" w:cs="Times New Roman"/>
          <w:color w:val="000000"/>
          <w:lang w:eastAsia="en-CA"/>
        </w:rPr>
      </w:pPr>
      <w:r w:rsidRPr="001F08AE">
        <w:rPr>
          <w:rFonts w:ascii="Calibri" w:eastAsia="Times New Roman" w:hAnsi="Calibri" w:cs="Times New Roman"/>
          <w:color w:val="000000"/>
          <w:lang w:eastAsia="en-CA"/>
        </w:rPr>
        <w:t>Ultimate Designated Persons and Chief Compliance Officers (UDP)</w:t>
      </w:r>
    </w:p>
    <w:p w:rsidR="00227393" w:rsidRPr="001F08AE" w:rsidRDefault="00227393" w:rsidP="00335F5B">
      <w:pPr>
        <w:numPr>
          <w:ilvl w:val="1"/>
          <w:numId w:val="20"/>
        </w:numPr>
        <w:spacing w:after="0" w:line="240" w:lineRule="auto"/>
        <w:textAlignment w:val="center"/>
        <w:rPr>
          <w:rFonts w:ascii="Calibri" w:eastAsia="Times New Roman" w:hAnsi="Calibri" w:cs="Times New Roman"/>
          <w:color w:val="000000"/>
          <w:lang w:eastAsia="en-CA"/>
        </w:rPr>
      </w:pPr>
      <w:r w:rsidRPr="001F08AE">
        <w:rPr>
          <w:rFonts w:ascii="Calibri" w:eastAsia="Times New Roman" w:hAnsi="Calibri" w:cs="Times New Roman"/>
          <w:color w:val="000000"/>
          <w:lang w:eastAsia="en-CA"/>
        </w:rPr>
        <w:t>IIROC member firms the UDP must be the CEO</w:t>
      </w:r>
    </w:p>
    <w:p w:rsidR="00227393" w:rsidRPr="00227393" w:rsidRDefault="00227393" w:rsidP="00227393">
      <w:pPr>
        <w:spacing w:after="0" w:line="240" w:lineRule="auto"/>
        <w:rPr>
          <w:rFonts w:ascii="Calibri" w:eastAsia="Times New Roman" w:hAnsi="Calibri" w:cs="Times New Roman"/>
          <w:color w:val="000000"/>
          <w:lang w:eastAsia="en-CA"/>
        </w:rPr>
      </w:pPr>
      <w:r w:rsidRPr="001F08AE">
        <w:rPr>
          <w:rFonts w:ascii="Calibri" w:eastAsia="Times New Roman" w:hAnsi="Calibri" w:cs="Times New Roman"/>
          <w:color w:val="000000"/>
          <w:lang w:eastAsia="en-CA"/>
        </w:rPr>
        <w:t> </w:t>
      </w:r>
    </w:p>
    <w:p w:rsidR="001F08AE" w:rsidRPr="002445E4" w:rsidRDefault="004A0706" w:rsidP="002445E4">
      <w:pPr>
        <w:pStyle w:val="Heading3"/>
        <w:rPr>
          <w:rFonts w:eastAsia="Times New Roman"/>
          <w:lang w:eastAsia="en-CA"/>
        </w:rPr>
      </w:pPr>
      <w:bookmarkStart w:id="97" w:name="_Toc405221695"/>
      <w:r>
        <w:rPr>
          <w:rFonts w:eastAsia="Times New Roman"/>
          <w:lang w:eastAsia="en-CA"/>
        </w:rPr>
        <w:t xml:space="preserve">Registration </w:t>
      </w:r>
      <w:r w:rsidR="001F08AE" w:rsidRPr="001F08AE">
        <w:rPr>
          <w:rFonts w:eastAsia="Times New Roman"/>
          <w:lang w:eastAsia="en-CA"/>
        </w:rPr>
        <w:t>Obligations</w:t>
      </w:r>
      <w:bookmarkEnd w:id="97"/>
    </w:p>
    <w:p w:rsidR="001F08AE" w:rsidRPr="004D6920" w:rsidRDefault="001F08AE"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Investment dealers are subject to additional requirements of IIROC</w:t>
      </w:r>
    </w:p>
    <w:p w:rsidR="001F08AE" w:rsidRPr="004D6920" w:rsidRDefault="001F08AE"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Mutual fund dealers are subject to additional requirements of MFDA</w:t>
      </w:r>
    </w:p>
    <w:p w:rsidR="001F08AE" w:rsidRPr="004D6920" w:rsidRDefault="001F08AE"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Firms registered with IIROC/MFDA are exempt from certain requirements of NI 31-103 as long as they oblige IIROC MFDA rules</w:t>
      </w:r>
    </w:p>
    <w:p w:rsidR="001F08AE" w:rsidRPr="004D6920" w:rsidRDefault="001F08AE"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IIROC exe</w:t>
      </w:r>
      <w:r w:rsidR="009955F5" w:rsidRPr="004D6920">
        <w:rPr>
          <w:rFonts w:ascii="Calibri" w:eastAsia="Times New Roman" w:hAnsi="Calibri" w:cs="Times New Roman"/>
          <w:color w:val="000000"/>
          <w:lang w:eastAsia="en-CA"/>
        </w:rPr>
        <w:t>m</w:t>
      </w:r>
      <w:r w:rsidRPr="004D6920">
        <w:rPr>
          <w:rFonts w:ascii="Calibri" w:eastAsia="Times New Roman" w:hAnsi="Calibri" w:cs="Times New Roman"/>
          <w:color w:val="000000"/>
          <w:lang w:eastAsia="en-CA"/>
        </w:rPr>
        <w:t>ptions for KYC, suitability and disclosure when recommending the use of borrowed money)</w:t>
      </w:r>
    </w:p>
    <w:p w:rsidR="001F08AE" w:rsidRPr="004D6920" w:rsidRDefault="001F08AE"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MFDA (suitability and disclosure when recommending the use of borrowed money)</w:t>
      </w:r>
    </w:p>
    <w:p w:rsidR="001F08AE" w:rsidRPr="004D6920" w:rsidRDefault="001F08AE"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 xml:space="preserve">Registrants must have and use policies and procedures to establish a </w:t>
      </w:r>
      <w:r w:rsidRPr="004D6920">
        <w:rPr>
          <w:rFonts w:ascii="Calibri" w:eastAsia="Times New Roman" w:hAnsi="Calibri" w:cs="Times New Roman"/>
          <w:b/>
          <w:color w:val="000000"/>
          <w:lang w:eastAsia="en-CA"/>
        </w:rPr>
        <w:t>system of controls</w:t>
      </w:r>
      <w:r w:rsidRPr="004D6920">
        <w:rPr>
          <w:rFonts w:ascii="Calibri" w:eastAsia="Times New Roman" w:hAnsi="Calibri" w:cs="Times New Roman"/>
          <w:color w:val="000000"/>
          <w:lang w:eastAsia="en-CA"/>
        </w:rPr>
        <w:t xml:space="preserve"> and supervision</w:t>
      </w:r>
    </w:p>
    <w:p w:rsidR="001F08AE" w:rsidRPr="004D6920" w:rsidRDefault="001F08AE"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Required to maintain records to accurately record its business activities</w:t>
      </w:r>
      <w:r w:rsidRPr="004D6920">
        <w:rPr>
          <w:rFonts w:ascii="Calibri" w:eastAsia="Times New Roman" w:hAnsi="Calibri" w:cs="Times New Roman"/>
          <w:b/>
          <w:color w:val="000000"/>
          <w:lang w:eastAsia="en-CA"/>
        </w:rPr>
        <w:t>, financial affairs</w:t>
      </w:r>
      <w:r w:rsidRPr="004D6920">
        <w:rPr>
          <w:rFonts w:ascii="Calibri" w:eastAsia="Times New Roman" w:hAnsi="Calibri" w:cs="Times New Roman"/>
          <w:color w:val="000000"/>
          <w:lang w:eastAsia="en-CA"/>
        </w:rPr>
        <w:t>, and client transactions</w:t>
      </w:r>
      <w:r w:rsidR="00227393" w:rsidRPr="004D6920">
        <w:rPr>
          <w:rFonts w:ascii="Calibri" w:eastAsia="Times New Roman" w:hAnsi="Calibri" w:cs="Times New Roman"/>
          <w:color w:val="000000"/>
          <w:lang w:eastAsia="en-CA"/>
        </w:rPr>
        <w:t xml:space="preserve"> </w:t>
      </w:r>
      <w:r w:rsidRPr="004D6920">
        <w:rPr>
          <w:rFonts w:ascii="Calibri" w:eastAsia="Times New Roman" w:hAnsi="Calibri" w:cs="Times New Roman"/>
          <w:color w:val="000000"/>
          <w:lang w:eastAsia="en-CA"/>
        </w:rPr>
        <w:t>for seven years</w:t>
      </w:r>
      <w:r w:rsidR="009955F5" w:rsidRPr="004D6920">
        <w:rPr>
          <w:rFonts w:ascii="Calibri" w:eastAsia="Times New Roman" w:hAnsi="Calibri" w:cs="Times New Roman"/>
          <w:color w:val="000000"/>
          <w:lang w:eastAsia="en-CA"/>
        </w:rPr>
        <w:t xml:space="preserve"> (NI 31-103 s.11.5(2)) </w:t>
      </w:r>
    </w:p>
    <w:p w:rsidR="001F08AE" w:rsidRPr="004D6920" w:rsidRDefault="001F08AE"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Must keep "</w:t>
      </w:r>
      <w:r w:rsidRPr="004D6920">
        <w:rPr>
          <w:rFonts w:ascii="Calibri" w:eastAsia="Times New Roman" w:hAnsi="Calibri" w:cs="Times New Roman"/>
          <w:b/>
          <w:color w:val="000000"/>
          <w:lang w:eastAsia="en-CA"/>
        </w:rPr>
        <w:t>working capital</w:t>
      </w:r>
      <w:r w:rsidRPr="004D6920">
        <w:rPr>
          <w:rFonts w:ascii="Calibri" w:eastAsia="Times New Roman" w:hAnsi="Calibri" w:cs="Times New Roman"/>
          <w:color w:val="000000"/>
          <w:lang w:eastAsia="en-CA"/>
        </w:rPr>
        <w:t>" available pursuant to Form 31-103F1</w:t>
      </w:r>
    </w:p>
    <w:p w:rsidR="001F08AE" w:rsidRPr="004D6920" w:rsidRDefault="001F08AE"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b/>
          <w:color w:val="000000"/>
          <w:lang w:eastAsia="en-CA"/>
        </w:rPr>
        <w:t>Collect Know Your Client information</w:t>
      </w:r>
      <w:r w:rsidRPr="004D6920">
        <w:rPr>
          <w:rFonts w:ascii="Calibri" w:eastAsia="Times New Roman" w:hAnsi="Calibri" w:cs="Times New Roman"/>
          <w:color w:val="000000"/>
          <w:lang w:eastAsia="en-CA"/>
        </w:rPr>
        <w:t xml:space="preserve"> (KYC)</w:t>
      </w:r>
    </w:p>
    <w:p w:rsidR="001F08AE" w:rsidRPr="004D6920" w:rsidRDefault="001F08AE"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Identity, insider of any reporting issuer, creditworthiness</w:t>
      </w:r>
    </w:p>
    <w:p w:rsidR="001F08AE" w:rsidRPr="004D6920" w:rsidRDefault="001F08AE"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lastRenderedPageBreak/>
        <w:t>Must have sufficient information about investment needs and objectives, finances, risk tolerance</w:t>
      </w:r>
    </w:p>
    <w:p w:rsidR="001F08AE" w:rsidRPr="004D6920" w:rsidRDefault="001F08AE"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Must keep the information current</w:t>
      </w:r>
    </w:p>
    <w:p w:rsidR="001F08AE" w:rsidRPr="004D6920" w:rsidRDefault="001F08AE"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b/>
          <w:color w:val="000000"/>
          <w:lang w:eastAsia="en-CA"/>
        </w:rPr>
        <w:t>Know your Product</w:t>
      </w:r>
      <w:r w:rsidRPr="004D6920">
        <w:rPr>
          <w:rFonts w:ascii="Calibri" w:eastAsia="Times New Roman" w:hAnsi="Calibri" w:cs="Times New Roman"/>
          <w:color w:val="000000"/>
          <w:lang w:eastAsia="en-CA"/>
        </w:rPr>
        <w:t xml:space="preserve"> (KYP)</w:t>
      </w:r>
    </w:p>
    <w:p w:rsidR="001F08AE" w:rsidRPr="004D6920" w:rsidRDefault="001F08AE"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Structure, features, and risks of each security the individual recommends to a client</w:t>
      </w:r>
    </w:p>
    <w:p w:rsidR="006762ED" w:rsidRPr="004D6920" w:rsidRDefault="006762ED"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Take reasonable steps to ensure that the purchase or sale is suitable for a client</w:t>
      </w:r>
    </w:p>
    <w:p w:rsidR="001F08AE" w:rsidRPr="004D6920" w:rsidRDefault="001F08AE" w:rsidP="00335F5B">
      <w:pPr>
        <w:pStyle w:val="ListParagraph"/>
        <w:numPr>
          <w:ilvl w:val="0"/>
          <w:numId w:val="20"/>
        </w:numPr>
        <w:spacing w:after="0" w:line="240" w:lineRule="auto"/>
        <w:textAlignment w:val="center"/>
        <w:rPr>
          <w:rFonts w:ascii="Calibri" w:eastAsia="Times New Roman" w:hAnsi="Calibri" w:cs="Times New Roman"/>
          <w:b/>
          <w:color w:val="000000"/>
          <w:lang w:eastAsia="en-CA"/>
        </w:rPr>
      </w:pPr>
      <w:r w:rsidRPr="004D6920">
        <w:rPr>
          <w:rFonts w:ascii="Calibri" w:eastAsia="Times New Roman" w:hAnsi="Calibri" w:cs="Times New Roman"/>
          <w:b/>
          <w:color w:val="000000"/>
          <w:lang w:eastAsia="en-CA"/>
        </w:rPr>
        <w:t>Referral Arrangements</w:t>
      </w:r>
    </w:p>
    <w:p w:rsidR="001F08AE" w:rsidRPr="004D6920" w:rsidRDefault="001F08AE"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Registrants can accept or pay a referral fee</w:t>
      </w:r>
    </w:p>
    <w:p w:rsidR="001F08AE" w:rsidRPr="004D6920" w:rsidRDefault="001F08AE"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Must take reasonable steps to ensure that a person or company is appropriately qualified</w:t>
      </w:r>
    </w:p>
    <w:p w:rsidR="001F08AE" w:rsidRPr="004D6920" w:rsidRDefault="001F08AE"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 xml:space="preserve">Must document and respond to every </w:t>
      </w:r>
      <w:r w:rsidRPr="004D6920">
        <w:rPr>
          <w:rFonts w:ascii="Calibri" w:eastAsia="Times New Roman" w:hAnsi="Calibri" w:cs="Times New Roman"/>
          <w:b/>
          <w:color w:val="000000"/>
          <w:lang w:eastAsia="en-CA"/>
        </w:rPr>
        <w:t>complaint</w:t>
      </w:r>
      <w:r w:rsidRPr="004D6920">
        <w:rPr>
          <w:rFonts w:ascii="Calibri" w:eastAsia="Times New Roman" w:hAnsi="Calibri" w:cs="Times New Roman"/>
          <w:color w:val="000000"/>
          <w:lang w:eastAsia="en-CA"/>
        </w:rPr>
        <w:t xml:space="preserve"> made to a registered firm about any product or service offered by the firm or its representative</w:t>
      </w:r>
    </w:p>
    <w:p w:rsidR="002445E4" w:rsidRDefault="002445E4" w:rsidP="002445E4">
      <w:pPr>
        <w:spacing w:after="0" w:line="240" w:lineRule="auto"/>
        <w:rPr>
          <w:rFonts w:ascii="Calibri" w:eastAsia="Times New Roman" w:hAnsi="Calibri" w:cs="Times New Roman"/>
          <w:color w:val="000000"/>
          <w:lang w:eastAsia="en-CA"/>
        </w:rPr>
      </w:pPr>
    </w:p>
    <w:p w:rsidR="002445E4" w:rsidRDefault="002445E4" w:rsidP="002445E4">
      <w:pPr>
        <w:pStyle w:val="Heading1"/>
        <w:rPr>
          <w:rFonts w:eastAsia="Times New Roman"/>
          <w:lang w:eastAsia="en-CA"/>
        </w:rPr>
      </w:pPr>
      <w:bookmarkStart w:id="98" w:name="_Toc405221696"/>
      <w:r>
        <w:rPr>
          <w:rFonts w:eastAsia="Times New Roman"/>
          <w:lang w:eastAsia="en-CA"/>
        </w:rPr>
        <w:t>Insider Trading</w:t>
      </w:r>
      <w:r w:rsidR="004D6920">
        <w:rPr>
          <w:rFonts w:eastAsia="Times New Roman"/>
          <w:lang w:eastAsia="en-CA"/>
        </w:rPr>
        <w:t>/Tipping</w:t>
      </w:r>
      <w:bookmarkEnd w:id="98"/>
    </w:p>
    <w:p w:rsidR="002445E4" w:rsidRPr="004D6920"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 xml:space="preserve">There </w:t>
      </w:r>
      <w:r w:rsidR="004D6920" w:rsidRPr="004D6920">
        <w:rPr>
          <w:rFonts w:ascii="Calibri" w:eastAsia="Times New Roman" w:hAnsi="Calibri" w:cs="Times New Roman"/>
          <w:color w:val="000000"/>
          <w:lang w:eastAsia="en-CA"/>
        </w:rPr>
        <w:t>is</w:t>
      </w:r>
      <w:r w:rsidRPr="004D6920">
        <w:rPr>
          <w:rFonts w:ascii="Calibri" w:eastAsia="Times New Roman" w:hAnsi="Calibri" w:cs="Times New Roman"/>
          <w:color w:val="000000"/>
          <w:lang w:eastAsia="en-CA"/>
        </w:rPr>
        <w:t xml:space="preserve"> illegal </w:t>
      </w:r>
      <w:r w:rsidR="00D2780A">
        <w:rPr>
          <w:rFonts w:ascii="Calibri" w:eastAsia="Times New Roman" w:hAnsi="Calibri" w:cs="Times New Roman"/>
          <w:color w:val="000000"/>
          <w:lang w:eastAsia="en-CA"/>
        </w:rPr>
        <w:t xml:space="preserve">(administrative and criminal) </w:t>
      </w:r>
      <w:r w:rsidRPr="004D6920">
        <w:rPr>
          <w:rFonts w:ascii="Calibri" w:eastAsia="Times New Roman" w:hAnsi="Calibri" w:cs="Times New Roman"/>
          <w:color w:val="000000"/>
          <w:lang w:eastAsia="en-CA"/>
        </w:rPr>
        <w:t>and legal IT</w:t>
      </w:r>
    </w:p>
    <w:p w:rsidR="002445E4" w:rsidRPr="004D6920"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b/>
          <w:bCs/>
          <w:color w:val="000000"/>
          <w:lang w:eastAsia="en-CA"/>
        </w:rPr>
        <w:t>Illegal IT</w:t>
      </w:r>
      <w:r w:rsidRPr="004D6920">
        <w:rPr>
          <w:rFonts w:ascii="Calibri" w:eastAsia="Times New Roman" w:hAnsi="Calibri" w:cs="Times New Roman"/>
          <w:color w:val="000000"/>
          <w:lang w:eastAsia="en-CA"/>
        </w:rPr>
        <w:t xml:space="preserve"> is based on a</w:t>
      </w:r>
      <w:r w:rsidR="001B33E2">
        <w:rPr>
          <w:rFonts w:ascii="Calibri" w:eastAsia="Times New Roman" w:hAnsi="Calibri" w:cs="Times New Roman"/>
          <w:color w:val="000000"/>
          <w:lang w:eastAsia="en-CA"/>
        </w:rPr>
        <w:t xml:space="preserve"> person having kno</w:t>
      </w:r>
      <w:r w:rsidRPr="004D6920">
        <w:rPr>
          <w:rFonts w:ascii="Calibri" w:eastAsia="Times New Roman" w:hAnsi="Calibri" w:cs="Times New Roman"/>
          <w:color w:val="000000"/>
          <w:lang w:eastAsia="en-CA"/>
        </w:rPr>
        <w:t>wledge of undisclosed material facts or changes about the reporting issuer - "material non-public information"</w:t>
      </w:r>
      <w:r w:rsidR="004D6920" w:rsidRPr="004D6920">
        <w:rPr>
          <w:rFonts w:ascii="Calibri" w:eastAsia="Times New Roman" w:hAnsi="Calibri" w:cs="Times New Roman"/>
          <w:color w:val="000000"/>
          <w:lang w:eastAsia="en-CA"/>
        </w:rPr>
        <w:t xml:space="preserve"> (MNPI) </w:t>
      </w:r>
    </w:p>
    <w:p w:rsidR="002445E4" w:rsidRPr="004D6920" w:rsidRDefault="002445E4"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 xml:space="preserve">Occurs when (1) a person in a special relationship with a reporting issuer (2) trades </w:t>
      </w:r>
      <w:r w:rsidR="004D6920" w:rsidRPr="004D6920">
        <w:rPr>
          <w:rFonts w:ascii="Calibri" w:eastAsia="Times New Roman" w:hAnsi="Calibri" w:cs="Times New Roman"/>
          <w:color w:val="000000"/>
          <w:lang w:eastAsia="en-CA"/>
        </w:rPr>
        <w:t xml:space="preserve">(lay person, not securities def.) </w:t>
      </w:r>
      <w:r w:rsidRPr="004D6920">
        <w:rPr>
          <w:rFonts w:ascii="Calibri" w:eastAsia="Times New Roman" w:hAnsi="Calibri" w:cs="Times New Roman"/>
          <w:color w:val="000000"/>
          <w:lang w:eastAsia="en-CA"/>
        </w:rPr>
        <w:t>in the issuer's securities (or, effectively, a derivative) (3) with knowledge of a material fact or change (4) that has not been generally disclosed.</w:t>
      </w:r>
      <w:r w:rsidR="009D5CD8" w:rsidRPr="009D5CD8">
        <w:rPr>
          <w:rFonts w:ascii="Calibri" w:eastAsia="Times New Roman" w:hAnsi="Calibri" w:cs="Times New Roman"/>
          <w:color w:val="000000"/>
          <w:lang w:eastAsia="en-CA"/>
        </w:rPr>
        <w:t xml:space="preserve"> </w:t>
      </w:r>
      <w:r w:rsidR="009D5CD8">
        <w:rPr>
          <w:rFonts w:ascii="Calibri" w:eastAsia="Times New Roman" w:hAnsi="Calibri" w:cs="Times New Roman"/>
          <w:color w:val="000000"/>
          <w:lang w:eastAsia="en-CA"/>
        </w:rPr>
        <w:t>(</w:t>
      </w:r>
      <w:r w:rsidR="009D5CD8">
        <w:rPr>
          <w:rFonts w:ascii="Calibri" w:eastAsia="Times New Roman" w:hAnsi="Calibri" w:cs="Times New Roman"/>
          <w:i/>
          <w:color w:val="000000"/>
          <w:lang w:eastAsia="en-CA"/>
        </w:rPr>
        <w:t>BCSA</w:t>
      </w:r>
      <w:r w:rsidR="009D5CD8">
        <w:rPr>
          <w:rFonts w:ascii="Calibri" w:eastAsia="Times New Roman" w:hAnsi="Calibri" w:cs="Times New Roman"/>
          <w:color w:val="000000"/>
          <w:lang w:eastAsia="en-CA"/>
        </w:rPr>
        <w:t xml:space="preserve"> s.57.2(3))</w:t>
      </w:r>
    </w:p>
    <w:p w:rsidR="002445E4"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1B33E2">
        <w:rPr>
          <w:rFonts w:ascii="Calibri" w:eastAsia="Times New Roman" w:hAnsi="Calibri" w:cs="Times New Roman"/>
          <w:b/>
          <w:color w:val="000000"/>
          <w:lang w:eastAsia="en-CA"/>
        </w:rPr>
        <w:t>Legal IT</w:t>
      </w:r>
      <w:r w:rsidRPr="004D6920">
        <w:rPr>
          <w:rFonts w:ascii="Calibri" w:eastAsia="Times New Roman" w:hAnsi="Calibri" w:cs="Times New Roman"/>
          <w:color w:val="000000"/>
          <w:lang w:eastAsia="en-CA"/>
        </w:rPr>
        <w:t xml:space="preserve"> is when they disclose their trades, and do not use material non-public information </w:t>
      </w:r>
    </w:p>
    <w:p w:rsidR="001B33E2" w:rsidRDefault="002445E4" w:rsidP="00335F5B">
      <w:pPr>
        <w:pStyle w:val="ListParagraph"/>
        <w:numPr>
          <w:ilvl w:val="1"/>
          <w:numId w:val="20"/>
        </w:numPr>
        <w:rPr>
          <w:rFonts w:ascii="Calibri" w:eastAsia="Times New Roman" w:hAnsi="Calibri" w:cs="Times New Roman"/>
          <w:color w:val="000000"/>
          <w:lang w:eastAsia="en-CA"/>
        </w:rPr>
      </w:pPr>
      <w:r w:rsidRPr="001B33E2">
        <w:rPr>
          <w:rFonts w:ascii="Calibri" w:eastAsia="Times New Roman" w:hAnsi="Calibri" w:cs="Times New Roman"/>
          <w:color w:val="000000"/>
          <w:lang w:eastAsia="en-CA"/>
        </w:rPr>
        <w:t>Argument that legal material-non-public information insider trading should be allowed</w:t>
      </w:r>
      <w:r w:rsidR="001B33E2" w:rsidRPr="001B33E2">
        <w:rPr>
          <w:rFonts w:ascii="Calibri" w:eastAsia="Times New Roman" w:hAnsi="Calibri" w:cs="Times New Roman"/>
          <w:color w:val="000000"/>
          <w:lang w:eastAsia="en-CA"/>
        </w:rPr>
        <w:t xml:space="preserve"> as it is m</w:t>
      </w:r>
      <w:r w:rsidRPr="001B33E2">
        <w:rPr>
          <w:rFonts w:ascii="Calibri" w:eastAsia="Times New Roman" w:hAnsi="Calibri" w:cs="Times New Roman"/>
          <w:color w:val="000000"/>
          <w:lang w:eastAsia="en-CA"/>
        </w:rPr>
        <w:t>ost efficient</w:t>
      </w:r>
      <w:r w:rsidR="001B33E2" w:rsidRPr="001B33E2">
        <w:rPr>
          <w:rFonts w:ascii="Calibri" w:eastAsia="Times New Roman" w:hAnsi="Calibri" w:cs="Times New Roman"/>
          <w:color w:val="000000"/>
          <w:lang w:eastAsia="en-CA"/>
        </w:rPr>
        <w:t xml:space="preserve"> and f</w:t>
      </w:r>
      <w:r w:rsidRPr="001B33E2">
        <w:rPr>
          <w:rFonts w:ascii="Calibri" w:eastAsia="Times New Roman" w:hAnsi="Calibri" w:cs="Times New Roman"/>
          <w:color w:val="000000"/>
          <w:lang w:eastAsia="en-CA"/>
        </w:rPr>
        <w:t>ollow</w:t>
      </w:r>
      <w:r w:rsidR="001B33E2" w:rsidRPr="001B33E2">
        <w:rPr>
          <w:rFonts w:ascii="Calibri" w:eastAsia="Times New Roman" w:hAnsi="Calibri" w:cs="Times New Roman"/>
          <w:color w:val="000000"/>
          <w:lang w:eastAsia="en-CA"/>
        </w:rPr>
        <w:t>s</w:t>
      </w:r>
      <w:r w:rsidRPr="001B33E2">
        <w:rPr>
          <w:rFonts w:ascii="Calibri" w:eastAsia="Times New Roman" w:hAnsi="Calibri" w:cs="Times New Roman"/>
          <w:color w:val="000000"/>
          <w:lang w:eastAsia="en-CA"/>
        </w:rPr>
        <w:t xml:space="preserve"> fiduciary duty towards the corporation, securities </w:t>
      </w:r>
      <w:proofErr w:type="spellStart"/>
      <w:r w:rsidRPr="001B33E2">
        <w:rPr>
          <w:rFonts w:ascii="Calibri" w:eastAsia="Times New Roman" w:hAnsi="Calibri" w:cs="Times New Roman"/>
          <w:color w:val="000000"/>
          <w:lang w:eastAsia="en-CA"/>
        </w:rPr>
        <w:t>reg</w:t>
      </w:r>
      <w:proofErr w:type="spellEnd"/>
      <w:r w:rsidRPr="001B33E2">
        <w:rPr>
          <w:rFonts w:ascii="Calibri" w:eastAsia="Times New Roman" w:hAnsi="Calibri" w:cs="Times New Roman"/>
          <w:color w:val="000000"/>
          <w:lang w:eastAsia="en-CA"/>
        </w:rPr>
        <w:t xml:space="preserve"> is just extra</w:t>
      </w:r>
    </w:p>
    <w:p w:rsidR="000C3577" w:rsidRPr="000C3577" w:rsidRDefault="002445E4" w:rsidP="00335F5B">
      <w:pPr>
        <w:pStyle w:val="ListParagraph"/>
        <w:numPr>
          <w:ilvl w:val="1"/>
          <w:numId w:val="20"/>
        </w:numPr>
        <w:rPr>
          <w:rFonts w:ascii="Calibri" w:eastAsia="Times New Roman" w:hAnsi="Calibri" w:cs="Times New Roman"/>
          <w:color w:val="000000"/>
          <w:lang w:eastAsia="en-CA"/>
        </w:rPr>
      </w:pPr>
      <w:r w:rsidRPr="001B33E2">
        <w:rPr>
          <w:rFonts w:ascii="Calibri" w:eastAsia="Times New Roman" w:hAnsi="Calibri" w:cs="Times New Roman"/>
          <w:color w:val="000000"/>
          <w:lang w:eastAsia="en-CA"/>
        </w:rPr>
        <w:t>Legal IT is for</w:t>
      </w:r>
      <w:r w:rsidR="000C3577">
        <w:rPr>
          <w:rFonts w:ascii="Calibri" w:eastAsia="Times New Roman" w:hAnsi="Calibri" w:cs="Times New Roman"/>
          <w:color w:val="000000"/>
          <w:lang w:eastAsia="en-CA"/>
        </w:rPr>
        <w:t xml:space="preserve"> a “reporting insider” (pg. 350)</w:t>
      </w:r>
      <w:r w:rsidRPr="001B33E2">
        <w:rPr>
          <w:rFonts w:ascii="Calibri" w:eastAsia="Times New Roman" w:hAnsi="Calibri" w:cs="Times New Roman"/>
          <w:color w:val="000000"/>
          <w:lang w:eastAsia="en-CA"/>
        </w:rPr>
        <w:t>, so long as the insider is not in possession of material non-public information and files an insider trading report (ITR)</w:t>
      </w:r>
      <w:r w:rsidR="00AC1E51">
        <w:rPr>
          <w:rFonts w:ascii="Calibri" w:eastAsia="Times New Roman" w:hAnsi="Calibri" w:cs="Times New Roman"/>
          <w:color w:val="000000"/>
          <w:lang w:eastAsia="en-CA"/>
        </w:rPr>
        <w:t xml:space="preserve"> </w:t>
      </w:r>
      <w:r w:rsidR="00AC1E51">
        <w:rPr>
          <w:rFonts w:ascii="Calibri" w:eastAsia="Times New Roman" w:hAnsi="Calibri" w:cs="Times New Roman"/>
          <w:i/>
          <w:color w:val="000000"/>
          <w:lang w:eastAsia="en-CA"/>
        </w:rPr>
        <w:t xml:space="preserve">see </w:t>
      </w:r>
      <w:r w:rsidR="00AC1E51">
        <w:rPr>
          <w:rFonts w:ascii="Calibri" w:eastAsia="Times New Roman" w:hAnsi="Calibri" w:cs="Times New Roman"/>
          <w:color w:val="000000"/>
          <w:lang w:eastAsia="en-CA"/>
        </w:rPr>
        <w:t xml:space="preserve">ITR in CD </w:t>
      </w:r>
    </w:p>
    <w:p w:rsidR="002445E4" w:rsidRPr="004D6920"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b/>
          <w:bCs/>
          <w:color w:val="000000"/>
          <w:lang w:eastAsia="en-CA"/>
        </w:rPr>
        <w:t xml:space="preserve">Difference between illegal/legal depends on state of knowledge </w:t>
      </w:r>
      <w:proofErr w:type="spellStart"/>
      <w:r w:rsidRPr="004D6920">
        <w:rPr>
          <w:rFonts w:ascii="Calibri" w:eastAsia="Times New Roman" w:hAnsi="Calibri" w:cs="Times New Roman"/>
          <w:b/>
          <w:bCs/>
          <w:color w:val="000000"/>
          <w:lang w:eastAsia="en-CA"/>
        </w:rPr>
        <w:t>a</w:t>
      </w:r>
      <w:proofErr w:type="spellEnd"/>
      <w:r w:rsidRPr="004D6920">
        <w:rPr>
          <w:rFonts w:ascii="Calibri" w:eastAsia="Times New Roman" w:hAnsi="Calibri" w:cs="Times New Roman"/>
          <w:b/>
          <w:bCs/>
          <w:color w:val="000000"/>
          <w:lang w:eastAsia="en-CA"/>
        </w:rPr>
        <w:t xml:space="preserve"> the time of the impugned activity</w:t>
      </w:r>
    </w:p>
    <w:p w:rsidR="002445E4" w:rsidRPr="004D6920"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color w:val="000000"/>
          <w:lang w:eastAsia="en-CA"/>
        </w:rPr>
        <w:t>IT prohibition is based on a theory of "equal access to information"</w:t>
      </w:r>
    </w:p>
    <w:p w:rsidR="002445E4" w:rsidRPr="004D6920"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4D6920">
        <w:rPr>
          <w:rFonts w:ascii="Calibri" w:eastAsia="Times New Roman" w:hAnsi="Calibri" w:cs="Times New Roman"/>
          <w:b/>
          <w:bCs/>
          <w:color w:val="000000"/>
          <w:lang w:eastAsia="en-CA"/>
        </w:rPr>
        <w:t xml:space="preserve">Prove each element of an illegal IT allegation on a balance of probabilities </w:t>
      </w:r>
    </w:p>
    <w:p w:rsidR="002445E4" w:rsidRDefault="002445E4"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bookmarkStart w:id="99" w:name="_Toc405221697"/>
      <w:r w:rsidRPr="00D2780A">
        <w:rPr>
          <w:rStyle w:val="Heading2Char"/>
          <w:lang w:eastAsia="en-CA"/>
        </w:rPr>
        <w:t xml:space="preserve">Re </w:t>
      </w:r>
      <w:proofErr w:type="spellStart"/>
      <w:r w:rsidRPr="00D2780A">
        <w:rPr>
          <w:rStyle w:val="Heading2Char"/>
          <w:lang w:eastAsia="en-CA"/>
        </w:rPr>
        <w:t>Suman</w:t>
      </w:r>
      <w:bookmarkEnd w:id="99"/>
      <w:proofErr w:type="spellEnd"/>
      <w:r w:rsidRPr="004D6920">
        <w:rPr>
          <w:rFonts w:ascii="Calibri" w:eastAsia="Times New Roman" w:hAnsi="Calibri" w:cs="Times New Roman"/>
          <w:i/>
          <w:iCs/>
          <w:color w:val="000000"/>
          <w:lang w:eastAsia="en-CA"/>
        </w:rPr>
        <w:t xml:space="preserve"> </w:t>
      </w:r>
      <w:r w:rsidRPr="004D6920">
        <w:rPr>
          <w:rFonts w:ascii="Calibri" w:eastAsia="Times New Roman" w:hAnsi="Calibri" w:cs="Times New Roman"/>
          <w:color w:val="000000"/>
          <w:lang w:eastAsia="en-CA"/>
        </w:rPr>
        <w:t xml:space="preserve"> (2012 OSC) </w:t>
      </w:r>
      <w:r w:rsidR="00FA1E05">
        <w:rPr>
          <w:rFonts w:ascii="Calibri" w:eastAsia="Times New Roman" w:hAnsi="Calibri" w:cs="Times New Roman"/>
          <w:color w:val="000000"/>
          <w:lang w:eastAsia="en-CA"/>
        </w:rPr>
        <w:t xml:space="preserve">- </w:t>
      </w:r>
      <w:r w:rsidRPr="00FA1E05">
        <w:rPr>
          <w:rFonts w:ascii="Calibri" w:eastAsia="Times New Roman" w:hAnsi="Calibri" w:cs="Times New Roman"/>
          <w:color w:val="000000"/>
          <w:lang w:eastAsia="en-CA"/>
        </w:rPr>
        <w:t xml:space="preserve">Inferences may be drawn based on circumstantial evidence that includes proof of the ability and opportunity to acquire the information combined with evidence of </w:t>
      </w:r>
      <w:r w:rsidRPr="00FA1E05">
        <w:rPr>
          <w:rFonts w:ascii="Calibri" w:eastAsia="Times New Roman" w:hAnsi="Calibri" w:cs="Times New Roman"/>
          <w:color w:val="000000"/>
          <w:u w:val="single"/>
          <w:lang w:eastAsia="en-CA"/>
        </w:rPr>
        <w:t>well-timed, highly uncharacteristic, risky and highly profitable trades</w:t>
      </w:r>
      <w:r w:rsidRPr="00FA1E05">
        <w:rPr>
          <w:rFonts w:ascii="Calibri" w:eastAsia="Times New Roman" w:hAnsi="Calibri" w:cs="Times New Roman"/>
          <w:color w:val="000000"/>
          <w:lang w:eastAsia="en-CA"/>
        </w:rPr>
        <w:t>. The more facts and evidence supporting an inference, the stronger and more compelling the inference will be</w:t>
      </w:r>
    </w:p>
    <w:p w:rsidR="00FA1E05" w:rsidRPr="002445E4" w:rsidRDefault="00FA1E05" w:rsidP="00335F5B">
      <w:pPr>
        <w:numPr>
          <w:ilvl w:val="1"/>
          <w:numId w:val="20"/>
        </w:numPr>
        <w:spacing w:after="0" w:line="240" w:lineRule="auto"/>
        <w:textAlignment w:val="center"/>
        <w:rPr>
          <w:rFonts w:ascii="Calibri" w:eastAsia="Times New Roman" w:hAnsi="Calibri" w:cs="Times New Roman"/>
          <w:color w:val="000000"/>
          <w:lang w:eastAsia="en-CA"/>
        </w:rPr>
      </w:pPr>
      <w:bookmarkStart w:id="100" w:name="_Toc405221698"/>
      <w:r w:rsidRPr="00E053A7">
        <w:rPr>
          <w:rStyle w:val="Heading2Char"/>
        </w:rPr>
        <w:t xml:space="preserve">Re </w:t>
      </w:r>
      <w:proofErr w:type="spellStart"/>
      <w:r w:rsidRPr="00E053A7">
        <w:rPr>
          <w:rStyle w:val="Heading2Char"/>
        </w:rPr>
        <w:t>Holtby</w:t>
      </w:r>
      <w:bookmarkEnd w:id="100"/>
      <w:proofErr w:type="spellEnd"/>
      <w:r>
        <w:rPr>
          <w:rFonts w:ascii="Calibri" w:eastAsia="Times New Roman" w:hAnsi="Calibri" w:cs="Times New Roman"/>
          <w:iCs/>
          <w:color w:val="000000"/>
          <w:lang w:eastAsia="en-CA"/>
        </w:rPr>
        <w:t xml:space="preserve"> – inferences as circumstantial evidence as to motive, as circumstantial evidence as to certain habit or practice, and as circumstantial evidence of after-the-fact conduct that could reflect consciousness as to guilt </w:t>
      </w:r>
    </w:p>
    <w:p w:rsidR="00FA1E05" w:rsidRPr="00FA1E05" w:rsidRDefault="00FA1E05" w:rsidP="00FA1E05">
      <w:pPr>
        <w:spacing w:after="0" w:line="240" w:lineRule="auto"/>
        <w:ind w:left="1080"/>
        <w:textAlignment w:val="center"/>
        <w:rPr>
          <w:rFonts w:ascii="Calibri" w:eastAsia="Times New Roman" w:hAnsi="Calibri" w:cs="Times New Roman"/>
          <w:color w:val="000000"/>
          <w:lang w:eastAsia="en-CA"/>
        </w:rPr>
      </w:pPr>
    </w:p>
    <w:p w:rsidR="0052275E" w:rsidRPr="002445E4" w:rsidRDefault="0052275E" w:rsidP="0052275E">
      <w:pPr>
        <w:spacing w:after="0" w:line="240" w:lineRule="auto"/>
        <w:textAlignment w:val="center"/>
        <w:rPr>
          <w:rFonts w:ascii="Calibri" w:eastAsia="Times New Roman" w:hAnsi="Calibri" w:cs="Times New Roman"/>
          <w:color w:val="000000"/>
          <w:lang w:eastAsia="en-CA"/>
        </w:rPr>
      </w:pPr>
      <w:bookmarkStart w:id="101" w:name="_Toc405221699"/>
      <w:r w:rsidRPr="0052275E">
        <w:rPr>
          <w:rStyle w:val="Heading3Char"/>
        </w:rPr>
        <w:t>Methods of prevention</w:t>
      </w:r>
      <w:bookmarkEnd w:id="101"/>
      <w:r w:rsidRPr="002445E4">
        <w:rPr>
          <w:rFonts w:ascii="Calibri" w:eastAsia="Times New Roman" w:hAnsi="Calibri" w:cs="Times New Roman"/>
          <w:color w:val="000000"/>
          <w:lang w:eastAsia="en-CA"/>
        </w:rPr>
        <w:t xml:space="preserve"> of liability National Policy 51-201 sections 6</w:t>
      </w:r>
    </w:p>
    <w:p w:rsidR="0052275E" w:rsidRPr="002445E4" w:rsidRDefault="0052275E" w:rsidP="00335F5B">
      <w:pPr>
        <w:numPr>
          <w:ilvl w:val="0"/>
          <w:numId w:val="20"/>
        </w:numPr>
        <w:spacing w:after="0" w:line="240" w:lineRule="auto"/>
        <w:textAlignment w:val="center"/>
        <w:rPr>
          <w:rFonts w:ascii="Calibri" w:eastAsia="Times New Roman" w:hAnsi="Calibri" w:cs="Times New Roman"/>
          <w:color w:val="000000"/>
          <w:lang w:eastAsia="en-CA"/>
        </w:rPr>
      </w:pPr>
      <w:r w:rsidRPr="002445E4">
        <w:rPr>
          <w:rFonts w:ascii="Calibri" w:eastAsia="Times New Roman" w:hAnsi="Calibri" w:cs="Times New Roman"/>
          <w:color w:val="000000"/>
          <w:lang w:eastAsia="en-CA"/>
        </w:rPr>
        <w:t>Establish a policy</w:t>
      </w:r>
    </w:p>
    <w:p w:rsidR="0052275E" w:rsidRPr="002445E4" w:rsidRDefault="0052275E" w:rsidP="00335F5B">
      <w:pPr>
        <w:numPr>
          <w:ilvl w:val="0"/>
          <w:numId w:val="20"/>
        </w:numPr>
        <w:spacing w:after="0" w:line="240" w:lineRule="auto"/>
        <w:textAlignment w:val="center"/>
        <w:rPr>
          <w:rFonts w:ascii="Calibri" w:eastAsia="Times New Roman" w:hAnsi="Calibri" w:cs="Times New Roman"/>
          <w:color w:val="000000"/>
          <w:lang w:eastAsia="en-CA"/>
        </w:rPr>
      </w:pPr>
      <w:r w:rsidRPr="002445E4">
        <w:rPr>
          <w:rFonts w:ascii="Calibri" w:eastAsia="Times New Roman" w:hAnsi="Calibri" w:cs="Times New Roman"/>
          <w:color w:val="000000"/>
          <w:lang w:eastAsia="en-CA"/>
        </w:rPr>
        <w:t>Train employees</w:t>
      </w:r>
    </w:p>
    <w:p w:rsidR="0052275E" w:rsidRPr="002445E4" w:rsidRDefault="0052275E" w:rsidP="00335F5B">
      <w:pPr>
        <w:numPr>
          <w:ilvl w:val="0"/>
          <w:numId w:val="20"/>
        </w:numPr>
        <w:spacing w:after="0" w:line="240" w:lineRule="auto"/>
        <w:textAlignment w:val="center"/>
        <w:rPr>
          <w:rFonts w:ascii="Calibri" w:eastAsia="Times New Roman" w:hAnsi="Calibri" w:cs="Times New Roman"/>
          <w:color w:val="000000"/>
          <w:lang w:eastAsia="en-CA"/>
        </w:rPr>
      </w:pPr>
      <w:r w:rsidRPr="002445E4">
        <w:rPr>
          <w:rFonts w:ascii="Calibri" w:eastAsia="Times New Roman" w:hAnsi="Calibri" w:cs="Times New Roman"/>
          <w:color w:val="000000"/>
          <w:lang w:eastAsia="en-CA"/>
        </w:rPr>
        <w:t>Sign confidentiality agreements</w:t>
      </w:r>
    </w:p>
    <w:p w:rsidR="0052275E" w:rsidRPr="002445E4" w:rsidRDefault="0052275E" w:rsidP="00335F5B">
      <w:pPr>
        <w:numPr>
          <w:ilvl w:val="0"/>
          <w:numId w:val="20"/>
        </w:numPr>
        <w:spacing w:after="0" w:line="240" w:lineRule="auto"/>
        <w:textAlignment w:val="center"/>
        <w:rPr>
          <w:rFonts w:ascii="Calibri" w:eastAsia="Times New Roman" w:hAnsi="Calibri" w:cs="Times New Roman"/>
          <w:color w:val="000000"/>
          <w:lang w:eastAsia="en-CA"/>
        </w:rPr>
      </w:pPr>
      <w:r w:rsidRPr="002445E4">
        <w:rPr>
          <w:rFonts w:ascii="Calibri" w:eastAsia="Times New Roman" w:hAnsi="Calibri" w:cs="Times New Roman"/>
          <w:color w:val="000000"/>
          <w:lang w:eastAsia="en-CA"/>
        </w:rPr>
        <w:t>Try and show that it was just a "bad apple" and not the entire company</w:t>
      </w:r>
    </w:p>
    <w:p w:rsidR="0052275E" w:rsidRPr="002445E4" w:rsidRDefault="0052275E" w:rsidP="00335F5B">
      <w:pPr>
        <w:numPr>
          <w:ilvl w:val="0"/>
          <w:numId w:val="20"/>
        </w:numPr>
        <w:spacing w:after="0" w:line="240" w:lineRule="auto"/>
        <w:textAlignment w:val="center"/>
        <w:rPr>
          <w:rFonts w:ascii="Calibri" w:eastAsia="Times New Roman" w:hAnsi="Calibri" w:cs="Times New Roman"/>
          <w:color w:val="000000"/>
          <w:lang w:eastAsia="en-CA"/>
        </w:rPr>
      </w:pPr>
      <w:r w:rsidRPr="002445E4">
        <w:rPr>
          <w:rFonts w:ascii="Calibri" w:eastAsia="Times New Roman" w:hAnsi="Calibri" w:cs="Times New Roman"/>
          <w:color w:val="000000"/>
          <w:lang w:eastAsia="en-CA"/>
        </w:rPr>
        <w:t xml:space="preserve">Handling rumours, chat rooms, bulletin boards, emails etc. </w:t>
      </w:r>
    </w:p>
    <w:p w:rsidR="002445E4" w:rsidRDefault="002445E4" w:rsidP="002445E4">
      <w:pPr>
        <w:spacing w:after="0" w:line="240" w:lineRule="auto"/>
        <w:rPr>
          <w:rFonts w:ascii="Calibri" w:eastAsia="Times New Roman" w:hAnsi="Calibri" w:cs="Times New Roman"/>
          <w:color w:val="000000"/>
          <w:lang w:eastAsia="en-CA"/>
        </w:rPr>
      </w:pPr>
    </w:p>
    <w:p w:rsidR="00C86F61" w:rsidRPr="002445E4" w:rsidRDefault="00C86F61" w:rsidP="00C86F61">
      <w:pPr>
        <w:pStyle w:val="Heading4"/>
        <w:rPr>
          <w:rFonts w:eastAsia="Times New Roman"/>
          <w:lang w:eastAsia="en-CA"/>
        </w:rPr>
      </w:pPr>
      <w:bookmarkStart w:id="102" w:name="_Toc405221700"/>
      <w:r w:rsidRPr="00472123">
        <w:rPr>
          <w:rFonts w:eastAsia="Times New Roman"/>
          <w:highlight w:val="yellow"/>
          <w:lang w:eastAsia="en-CA"/>
        </w:rPr>
        <w:t>Persons in Special Relationships with the RI</w:t>
      </w:r>
      <w:bookmarkEnd w:id="102"/>
      <w:r>
        <w:rPr>
          <w:rFonts w:eastAsia="Times New Roman"/>
          <w:lang w:eastAsia="en-CA"/>
        </w:rPr>
        <w:t xml:space="preserve"> </w:t>
      </w:r>
    </w:p>
    <w:p w:rsidR="002445E4" w:rsidRPr="001B33E2" w:rsidRDefault="002445E4" w:rsidP="00C86F61">
      <w:pPr>
        <w:pStyle w:val="Heading3"/>
        <w:rPr>
          <w:rFonts w:eastAsia="Times New Roman"/>
          <w:lang w:eastAsia="en-CA"/>
        </w:rPr>
      </w:pPr>
      <w:bookmarkStart w:id="103" w:name="_Toc405221701"/>
      <w:r w:rsidRPr="00C86F61">
        <w:rPr>
          <w:rFonts w:eastAsia="Times New Roman"/>
          <w:highlight w:val="cyan"/>
          <w:lang w:eastAsia="en-CA"/>
        </w:rPr>
        <w:t>Insiders, Affiliates and Associates</w:t>
      </w:r>
      <w:r w:rsidR="001B33E2" w:rsidRPr="00C86F61">
        <w:rPr>
          <w:rFonts w:eastAsia="Times New Roman"/>
          <w:highlight w:val="cyan"/>
          <w:lang w:eastAsia="en-CA"/>
        </w:rPr>
        <w:t xml:space="preserve"> (Special Relationship)</w:t>
      </w:r>
      <w:bookmarkEnd w:id="103"/>
      <w:r w:rsidR="001B33E2">
        <w:rPr>
          <w:rFonts w:eastAsia="Times New Roman"/>
          <w:lang w:eastAsia="en-CA"/>
        </w:rPr>
        <w:t xml:space="preserve"> </w:t>
      </w:r>
    </w:p>
    <w:p w:rsidR="008C1B03" w:rsidRPr="00DE3018" w:rsidRDefault="008C1B03"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 xml:space="preserve">Both insiders and people in special relationships can be held liable for IT </w:t>
      </w:r>
    </w:p>
    <w:p w:rsidR="002445E4" w:rsidRPr="00DE3018"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A person or company is in a special relationship with a reporting issuer if:</w:t>
      </w:r>
    </w:p>
    <w:p w:rsidR="002445E4" w:rsidRPr="00DE3018" w:rsidRDefault="002445E4" w:rsidP="00335F5B">
      <w:pPr>
        <w:pStyle w:val="ListParagraph"/>
        <w:numPr>
          <w:ilvl w:val="1"/>
          <w:numId w:val="20"/>
        </w:numPr>
        <w:spacing w:after="0" w:line="240" w:lineRule="auto"/>
        <w:textAlignment w:val="center"/>
        <w:rPr>
          <w:rFonts w:ascii="Calibri" w:eastAsia="Times New Roman" w:hAnsi="Calibri" w:cs="Times New Roman"/>
          <w:b/>
          <w:color w:val="000000"/>
          <w:lang w:eastAsia="en-CA"/>
        </w:rPr>
      </w:pPr>
      <w:r w:rsidRPr="00DE3018">
        <w:rPr>
          <w:rFonts w:ascii="Calibri" w:eastAsia="Times New Roman" w:hAnsi="Calibri" w:cs="Times New Roman"/>
          <w:b/>
          <w:color w:val="000000"/>
          <w:lang w:eastAsia="en-CA"/>
        </w:rPr>
        <w:t>An insider, affiliate, or associate of the RI itself</w:t>
      </w:r>
    </w:p>
    <w:p w:rsidR="002445E4" w:rsidRPr="00DE3018" w:rsidRDefault="002445E4"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An insider, affiliate or associate of a person proposing to make a take-over bid for the reporting issuer's securities; or</w:t>
      </w:r>
    </w:p>
    <w:p w:rsidR="002445E4" w:rsidRPr="00DE3018" w:rsidRDefault="002445E4"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An insider, affiliate or associate of a person proposing either to enter into a business combination with the reporting issuer or to acquire a substantial portion of the reporting issuer's property</w:t>
      </w:r>
    </w:p>
    <w:p w:rsidR="002445E4" w:rsidRPr="00DE3018"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w:t>
      </w:r>
      <w:r w:rsidRPr="00DE3018">
        <w:rPr>
          <w:rFonts w:ascii="Calibri" w:eastAsia="Times New Roman" w:hAnsi="Calibri" w:cs="Times New Roman"/>
          <w:color w:val="000000"/>
          <w:u w:val="single"/>
          <w:lang w:eastAsia="en-CA"/>
        </w:rPr>
        <w:t>affiliate</w:t>
      </w:r>
      <w:r w:rsidRPr="00DE3018">
        <w:rPr>
          <w:rFonts w:ascii="Calibri" w:eastAsia="Times New Roman" w:hAnsi="Calibri" w:cs="Times New Roman"/>
          <w:color w:val="000000"/>
          <w:lang w:eastAsia="en-CA"/>
        </w:rPr>
        <w:t>" - if one issuer is a subsidiary of the other or if each is controlled by the same issuer</w:t>
      </w:r>
    </w:p>
    <w:p w:rsidR="002445E4" w:rsidRPr="00DE3018"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w:t>
      </w:r>
      <w:r w:rsidRPr="00DE3018">
        <w:rPr>
          <w:rFonts w:ascii="Calibri" w:eastAsia="Times New Roman" w:hAnsi="Calibri" w:cs="Times New Roman"/>
          <w:color w:val="000000"/>
          <w:u w:val="single"/>
          <w:lang w:eastAsia="en-CA"/>
        </w:rPr>
        <w:t>associate</w:t>
      </w:r>
      <w:r w:rsidRPr="00DE3018">
        <w:rPr>
          <w:rFonts w:ascii="Calibri" w:eastAsia="Times New Roman" w:hAnsi="Calibri" w:cs="Times New Roman"/>
          <w:color w:val="000000"/>
          <w:lang w:eastAsia="en-CA"/>
        </w:rPr>
        <w:t>" - if they are relatives (living in the same home) or partners, if a person "has a substantial beneficial interest" in  or is trustee for a trust, or if one person owns or controls more than 10 per cent of second's voting securities</w:t>
      </w:r>
    </w:p>
    <w:p w:rsidR="002445E4" w:rsidRPr="00DE3018"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w:t>
      </w:r>
      <w:r w:rsidRPr="00DE3018">
        <w:rPr>
          <w:rFonts w:ascii="Calibri" w:eastAsia="Times New Roman" w:hAnsi="Calibri" w:cs="Times New Roman"/>
          <w:color w:val="000000"/>
          <w:u w:val="single"/>
          <w:lang w:eastAsia="en-CA"/>
        </w:rPr>
        <w:t>insider</w:t>
      </w:r>
      <w:r w:rsidRPr="00DE3018">
        <w:rPr>
          <w:rFonts w:ascii="Calibri" w:eastAsia="Times New Roman" w:hAnsi="Calibri" w:cs="Times New Roman"/>
          <w:color w:val="000000"/>
          <w:lang w:eastAsia="en-CA"/>
        </w:rPr>
        <w:t xml:space="preserve">" - broad in the number of parties that it captures but precise in that those parties are well-defined by position or percentage of securities held (in </w:t>
      </w:r>
      <w:r w:rsidR="008C1B03" w:rsidRPr="00DE3018">
        <w:rPr>
          <w:rFonts w:ascii="Calibri" w:eastAsia="Times New Roman" w:hAnsi="Calibri" w:cs="Times New Roman"/>
          <w:color w:val="000000"/>
          <w:lang w:eastAsia="en-CA"/>
        </w:rPr>
        <w:t xml:space="preserve">s.1(1)of </w:t>
      </w:r>
      <w:r w:rsidR="008C1B03" w:rsidRPr="00DE3018">
        <w:rPr>
          <w:rFonts w:ascii="Calibri" w:eastAsia="Times New Roman" w:hAnsi="Calibri" w:cs="Times New Roman"/>
          <w:i/>
          <w:color w:val="000000"/>
          <w:lang w:eastAsia="en-CA"/>
        </w:rPr>
        <w:t>BCSA</w:t>
      </w:r>
      <w:r w:rsidRPr="00DE3018">
        <w:rPr>
          <w:rFonts w:ascii="Calibri" w:eastAsia="Times New Roman" w:hAnsi="Calibri" w:cs="Times New Roman"/>
          <w:color w:val="000000"/>
          <w:lang w:eastAsia="en-CA"/>
        </w:rPr>
        <w:t>)</w:t>
      </w:r>
    </w:p>
    <w:p w:rsidR="002445E4" w:rsidRPr="00DE3018" w:rsidRDefault="002445E4"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b/>
          <w:color w:val="000000"/>
          <w:lang w:eastAsia="en-CA"/>
        </w:rPr>
        <w:t>Directors and officers</w:t>
      </w:r>
      <w:r w:rsidRPr="00DE3018">
        <w:rPr>
          <w:rFonts w:ascii="Calibri" w:eastAsia="Times New Roman" w:hAnsi="Calibri" w:cs="Times New Roman"/>
          <w:color w:val="000000"/>
          <w:lang w:eastAsia="en-CA"/>
        </w:rPr>
        <w:t xml:space="preserve"> are insiders (defined by capacity to act, not necessarily title)</w:t>
      </w:r>
    </w:p>
    <w:p w:rsidR="002445E4" w:rsidRPr="00DE3018" w:rsidRDefault="002445E4"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b/>
          <w:color w:val="000000"/>
          <w:lang w:eastAsia="en-CA"/>
        </w:rPr>
        <w:t>A person with Ownership of or Control</w:t>
      </w:r>
      <w:r w:rsidRPr="00DE3018">
        <w:rPr>
          <w:rFonts w:ascii="Calibri" w:eastAsia="Times New Roman" w:hAnsi="Calibri" w:cs="Times New Roman"/>
          <w:color w:val="000000"/>
          <w:lang w:eastAsia="en-CA"/>
        </w:rPr>
        <w:t xml:space="preserve"> or Direction over 10 percent of the Voting Securities</w:t>
      </w:r>
    </w:p>
    <w:p w:rsidR="002445E4" w:rsidRPr="00DE3018" w:rsidRDefault="008C1B03" w:rsidP="00335F5B">
      <w:pPr>
        <w:pStyle w:val="ListParagraph"/>
        <w:numPr>
          <w:ilvl w:val="2"/>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Includes b</w:t>
      </w:r>
      <w:r w:rsidR="002445E4" w:rsidRPr="00DE3018">
        <w:rPr>
          <w:rFonts w:ascii="Calibri" w:eastAsia="Times New Roman" w:hAnsi="Calibri" w:cs="Times New Roman"/>
          <w:color w:val="000000"/>
          <w:lang w:eastAsia="en-CA"/>
        </w:rPr>
        <w:t>eneficial ownership</w:t>
      </w:r>
      <w:r w:rsidR="00973946">
        <w:rPr>
          <w:rFonts w:ascii="Calibri" w:eastAsia="Times New Roman" w:hAnsi="Calibri" w:cs="Times New Roman"/>
          <w:color w:val="000000"/>
          <w:lang w:eastAsia="en-CA"/>
        </w:rPr>
        <w:t xml:space="preserve"> (</w:t>
      </w:r>
      <w:r w:rsidR="00973946">
        <w:rPr>
          <w:rFonts w:ascii="Calibri" w:eastAsia="Times New Roman" w:hAnsi="Calibri" w:cs="Times New Roman"/>
          <w:i/>
          <w:color w:val="000000"/>
          <w:lang w:eastAsia="en-CA"/>
        </w:rPr>
        <w:t xml:space="preserve">Re </w:t>
      </w:r>
      <w:proofErr w:type="spellStart"/>
      <w:r w:rsidR="00973946">
        <w:rPr>
          <w:rFonts w:ascii="Calibri" w:eastAsia="Times New Roman" w:hAnsi="Calibri" w:cs="Times New Roman"/>
          <w:i/>
          <w:color w:val="000000"/>
          <w:lang w:eastAsia="en-CA"/>
        </w:rPr>
        <w:t>Holtby</w:t>
      </w:r>
      <w:proofErr w:type="spellEnd"/>
      <w:r w:rsidR="00973946">
        <w:rPr>
          <w:rFonts w:ascii="Calibri" w:eastAsia="Times New Roman" w:hAnsi="Calibri" w:cs="Times New Roman"/>
          <w:color w:val="000000"/>
          <w:lang w:eastAsia="en-CA"/>
        </w:rPr>
        <w:t xml:space="preserve">) </w:t>
      </w:r>
    </w:p>
    <w:p w:rsidR="002445E4" w:rsidRPr="00DE3018" w:rsidRDefault="002445E4" w:rsidP="00335F5B">
      <w:pPr>
        <w:pStyle w:val="ListParagraph"/>
        <w:numPr>
          <w:ilvl w:val="2"/>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Prevents insiders from avoiding the regulations by arranging for legal ownership by another</w:t>
      </w:r>
    </w:p>
    <w:p w:rsidR="002445E4" w:rsidRPr="00DE3018" w:rsidRDefault="002445E4" w:rsidP="00335F5B">
      <w:pPr>
        <w:pStyle w:val="ListParagraph"/>
        <w:numPr>
          <w:ilvl w:val="2"/>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 xml:space="preserve">"control or direction" means more than legal ownership </w:t>
      </w:r>
    </w:p>
    <w:p w:rsidR="002445E4" w:rsidRPr="00DE3018" w:rsidRDefault="002445E4" w:rsidP="00335F5B">
      <w:pPr>
        <w:pStyle w:val="ListParagraph"/>
        <w:numPr>
          <w:ilvl w:val="1"/>
          <w:numId w:val="20"/>
        </w:numPr>
        <w:spacing w:after="0" w:line="240" w:lineRule="auto"/>
        <w:textAlignment w:val="center"/>
        <w:rPr>
          <w:rFonts w:ascii="Calibri" w:eastAsia="Times New Roman" w:hAnsi="Calibri" w:cs="Times New Roman"/>
          <w:b/>
          <w:color w:val="000000"/>
          <w:lang w:eastAsia="en-CA"/>
        </w:rPr>
      </w:pPr>
      <w:r w:rsidRPr="00DE3018">
        <w:rPr>
          <w:rFonts w:ascii="Calibri" w:eastAsia="Times New Roman" w:hAnsi="Calibri" w:cs="Times New Roman"/>
          <w:b/>
          <w:color w:val="000000"/>
          <w:lang w:eastAsia="en-CA"/>
        </w:rPr>
        <w:t>The Issuer itself</w:t>
      </w:r>
    </w:p>
    <w:p w:rsidR="00C86F61" w:rsidRPr="00DE3018" w:rsidRDefault="002445E4"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b/>
          <w:color w:val="000000"/>
          <w:lang w:eastAsia="en-CA"/>
        </w:rPr>
        <w:t>A person designated</w:t>
      </w:r>
      <w:r w:rsidRPr="00DE3018">
        <w:rPr>
          <w:rFonts w:ascii="Calibri" w:eastAsia="Times New Roman" w:hAnsi="Calibri" w:cs="Times New Roman"/>
          <w:color w:val="000000"/>
          <w:lang w:eastAsia="en-CA"/>
        </w:rPr>
        <w:t xml:space="preserve"> as an insider by the Commission</w:t>
      </w:r>
    </w:p>
    <w:p w:rsidR="00C86F61" w:rsidRPr="00C86F61" w:rsidRDefault="00C86F61" w:rsidP="00C86F61">
      <w:pPr>
        <w:pStyle w:val="Heading3"/>
        <w:rPr>
          <w:rFonts w:eastAsia="Times New Roman"/>
          <w:lang w:eastAsia="en-CA"/>
        </w:rPr>
      </w:pPr>
      <w:bookmarkStart w:id="104" w:name="_Toc405221702"/>
      <w:r w:rsidRPr="00771DC9">
        <w:rPr>
          <w:rFonts w:eastAsia="Times New Roman"/>
          <w:highlight w:val="cyan"/>
          <w:lang w:eastAsia="en-CA"/>
        </w:rPr>
        <w:t>Business or Professional Activity</w:t>
      </w:r>
      <w:bookmarkEnd w:id="104"/>
      <w:r>
        <w:rPr>
          <w:rFonts w:eastAsia="Times New Roman"/>
          <w:lang w:eastAsia="en-CA"/>
        </w:rPr>
        <w:t xml:space="preserve"> </w:t>
      </w:r>
    </w:p>
    <w:p w:rsidR="002445E4" w:rsidRPr="00DE3018"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 xml:space="preserve"> A person who has engaged in, is engaging in or proposes to engage in any business or professional activity with or on behalf of the reporting issuer, a proposed take-over bid person or a proposed business combination person is in a special relationship with it</w:t>
      </w:r>
      <w:r w:rsidR="00472123" w:rsidRPr="00DE3018">
        <w:rPr>
          <w:rFonts w:ascii="Calibri" w:eastAsia="Times New Roman" w:hAnsi="Calibri" w:cs="Times New Roman"/>
          <w:color w:val="000000"/>
          <w:lang w:eastAsia="en-CA"/>
        </w:rPr>
        <w:t xml:space="preserve"> (</w:t>
      </w:r>
      <w:r w:rsidR="00472123" w:rsidRPr="00DE3018">
        <w:rPr>
          <w:rFonts w:ascii="Calibri" w:eastAsia="Times New Roman" w:hAnsi="Calibri" w:cs="Times New Roman"/>
          <w:i/>
          <w:color w:val="000000"/>
          <w:lang w:eastAsia="en-CA"/>
        </w:rPr>
        <w:t xml:space="preserve">BCSA </w:t>
      </w:r>
      <w:r w:rsidR="00472123" w:rsidRPr="00DE3018">
        <w:rPr>
          <w:rFonts w:ascii="Calibri" w:eastAsia="Times New Roman" w:hAnsi="Calibri" w:cs="Times New Roman"/>
          <w:color w:val="000000"/>
          <w:lang w:eastAsia="en-CA"/>
        </w:rPr>
        <w:t>s.3(b))</w:t>
      </w:r>
    </w:p>
    <w:p w:rsidR="00472123" w:rsidRPr="00DE3018" w:rsidRDefault="00472123"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 xml:space="preserve">Includes suppliers, bankers, lawyers, accountants, underwriters, geologists etc. </w:t>
      </w:r>
    </w:p>
    <w:p w:rsidR="00043997" w:rsidRPr="00043997" w:rsidRDefault="00043997" w:rsidP="00043997">
      <w:pPr>
        <w:pStyle w:val="Heading3"/>
        <w:rPr>
          <w:rFonts w:eastAsia="Times New Roman"/>
          <w:lang w:eastAsia="en-CA"/>
        </w:rPr>
      </w:pPr>
      <w:bookmarkStart w:id="105" w:name="_Toc405221703"/>
      <w:r w:rsidRPr="00043997">
        <w:rPr>
          <w:rFonts w:eastAsia="Times New Roman"/>
          <w:highlight w:val="cyan"/>
          <w:lang w:eastAsia="en-CA"/>
        </w:rPr>
        <w:t>Directors, Officers and Employees</w:t>
      </w:r>
      <w:bookmarkEnd w:id="105"/>
    </w:p>
    <w:p w:rsidR="00043997" w:rsidRPr="00DE3018" w:rsidRDefault="00043997"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Directors, officers, and employees are in a s</w:t>
      </w:r>
      <w:r w:rsidR="00DE3018">
        <w:rPr>
          <w:rFonts w:ascii="Calibri" w:eastAsia="Times New Roman" w:hAnsi="Calibri" w:cs="Times New Roman"/>
          <w:color w:val="000000"/>
          <w:lang w:eastAsia="en-CA"/>
        </w:rPr>
        <w:t xml:space="preserve">pecial relationship if they are (s.3(c)) </w:t>
      </w:r>
    </w:p>
    <w:p w:rsidR="00043997" w:rsidRPr="00DE3018" w:rsidRDefault="00043997"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Part of the reporting issuer itself</w:t>
      </w:r>
    </w:p>
    <w:p w:rsidR="00043997" w:rsidRPr="00DE3018" w:rsidRDefault="00043997"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Engaging in or prop</w:t>
      </w:r>
      <w:r w:rsidR="00DE3018" w:rsidRPr="00DE3018">
        <w:rPr>
          <w:rFonts w:ascii="Calibri" w:eastAsia="Times New Roman" w:hAnsi="Calibri" w:cs="Times New Roman"/>
          <w:color w:val="000000"/>
          <w:lang w:eastAsia="en-CA"/>
        </w:rPr>
        <w:t>osing to engage in any business or professional activity with or on behalf of the RI</w:t>
      </w:r>
    </w:p>
    <w:p w:rsidR="00DE3018" w:rsidRPr="00DE3018" w:rsidRDefault="00DE3018"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Any person proposing to make a take-over bid for the RI</w:t>
      </w:r>
    </w:p>
    <w:p w:rsidR="00DE3018" w:rsidRDefault="00DE3018"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Any person proposing to enter into a business combination with the reporting issuer or to acquire a “substantial portion’ of it</w:t>
      </w:r>
    </w:p>
    <w:p w:rsidR="008A3F0A" w:rsidRPr="008A3F0A" w:rsidRDefault="008A3F0A" w:rsidP="008A3F0A">
      <w:pPr>
        <w:pStyle w:val="Heading3"/>
        <w:rPr>
          <w:rFonts w:eastAsia="Times New Roman"/>
          <w:lang w:eastAsia="en-CA"/>
        </w:rPr>
      </w:pPr>
      <w:bookmarkStart w:id="106" w:name="_Toc405221704"/>
      <w:r w:rsidRPr="008A3F0A">
        <w:rPr>
          <w:rFonts w:eastAsia="Times New Roman"/>
          <w:highlight w:val="cyan"/>
          <w:lang w:eastAsia="en-CA"/>
        </w:rPr>
        <w:t>Persons with a Past Relationship</w:t>
      </w:r>
      <w:bookmarkEnd w:id="106"/>
    </w:p>
    <w:p w:rsidR="002445E4"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Past special relationships continue to be a special relationship so that they cannot remove themselves from a situation</w:t>
      </w:r>
      <w:r w:rsidR="005754F5">
        <w:rPr>
          <w:rFonts w:ascii="Calibri" w:eastAsia="Times New Roman" w:hAnsi="Calibri" w:cs="Times New Roman"/>
          <w:color w:val="000000"/>
          <w:lang w:eastAsia="en-CA"/>
        </w:rPr>
        <w:t xml:space="preserve"> (s.3(d))</w:t>
      </w:r>
    </w:p>
    <w:p w:rsidR="005754F5" w:rsidRDefault="005754F5" w:rsidP="005754F5">
      <w:pPr>
        <w:pStyle w:val="Heading3"/>
        <w:rPr>
          <w:rFonts w:eastAsia="Times New Roman"/>
          <w:lang w:eastAsia="en-CA"/>
        </w:rPr>
      </w:pPr>
      <w:bookmarkStart w:id="107" w:name="_Toc405221705"/>
      <w:proofErr w:type="spellStart"/>
      <w:r w:rsidRPr="006641E1">
        <w:rPr>
          <w:rFonts w:eastAsia="Times New Roman"/>
          <w:highlight w:val="cyan"/>
          <w:lang w:eastAsia="en-CA"/>
        </w:rPr>
        <w:t>Tippees</w:t>
      </w:r>
      <w:proofErr w:type="spellEnd"/>
      <w:r w:rsidR="006641E1" w:rsidRPr="006641E1">
        <w:rPr>
          <w:rFonts w:eastAsia="Times New Roman"/>
          <w:highlight w:val="cyan"/>
          <w:lang w:eastAsia="en-CA"/>
        </w:rPr>
        <w:t>/Tipping</w:t>
      </w:r>
      <w:bookmarkEnd w:id="107"/>
    </w:p>
    <w:p w:rsidR="005754F5" w:rsidRDefault="002445E4" w:rsidP="00335F5B">
      <w:pPr>
        <w:pStyle w:val="ListParagraph"/>
        <w:numPr>
          <w:ilvl w:val="0"/>
          <w:numId w:val="27"/>
        </w:numPr>
        <w:spacing w:after="0" w:line="240" w:lineRule="auto"/>
        <w:textAlignment w:val="center"/>
        <w:rPr>
          <w:rFonts w:ascii="Calibri" w:eastAsia="Times New Roman" w:hAnsi="Calibri" w:cs="Times New Roman"/>
          <w:color w:val="000000"/>
          <w:lang w:eastAsia="en-CA"/>
        </w:rPr>
      </w:pPr>
      <w:r w:rsidRPr="005754F5">
        <w:rPr>
          <w:rFonts w:ascii="Calibri" w:eastAsia="Times New Roman" w:hAnsi="Calibri" w:cs="Times New Roman"/>
          <w:b/>
          <w:bCs/>
          <w:color w:val="000000"/>
          <w:lang w:eastAsia="en-CA"/>
        </w:rPr>
        <w:t xml:space="preserve">Tipping </w:t>
      </w:r>
      <w:r w:rsidRPr="005754F5">
        <w:rPr>
          <w:rFonts w:ascii="Calibri" w:eastAsia="Times New Roman" w:hAnsi="Calibri" w:cs="Times New Roman"/>
          <w:color w:val="000000"/>
          <w:lang w:eastAsia="en-CA"/>
        </w:rPr>
        <w:t xml:space="preserve">is when (1) a person in a special relationship with a reporting issuer (2) with knowledge of a material fact or change (3) that has not been generally disclosed (4) informs another person of that information, other than in </w:t>
      </w:r>
      <w:r w:rsidR="005754F5" w:rsidRPr="005754F5">
        <w:rPr>
          <w:rFonts w:ascii="Calibri" w:eastAsia="Times New Roman" w:hAnsi="Calibri" w:cs="Times New Roman"/>
          <w:color w:val="000000"/>
          <w:lang w:eastAsia="en-CA"/>
        </w:rPr>
        <w:t>the necessary course of business</w:t>
      </w:r>
      <w:r w:rsidR="005754F5">
        <w:rPr>
          <w:rFonts w:ascii="Calibri" w:eastAsia="Times New Roman" w:hAnsi="Calibri" w:cs="Times New Roman"/>
          <w:color w:val="000000"/>
          <w:lang w:eastAsia="en-CA"/>
        </w:rPr>
        <w:t xml:space="preserve"> </w:t>
      </w:r>
      <w:r w:rsidR="006641E1">
        <w:rPr>
          <w:rFonts w:ascii="Calibri" w:eastAsia="Times New Roman" w:hAnsi="Calibri" w:cs="Times New Roman"/>
          <w:color w:val="000000"/>
          <w:lang w:eastAsia="en-CA"/>
        </w:rPr>
        <w:t xml:space="preserve">(s.57.2) </w:t>
      </w:r>
    </w:p>
    <w:p w:rsidR="005754F5" w:rsidRPr="00DE3018" w:rsidRDefault="005754F5" w:rsidP="00335F5B">
      <w:pPr>
        <w:pStyle w:val="ListParagraph"/>
        <w:numPr>
          <w:ilvl w:val="1"/>
          <w:numId w:val="27"/>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lastRenderedPageBreak/>
        <w:t xml:space="preserve">Tipper is liable regardless of the </w:t>
      </w:r>
      <w:proofErr w:type="spellStart"/>
      <w:r w:rsidRPr="00DE3018">
        <w:rPr>
          <w:rFonts w:ascii="Calibri" w:eastAsia="Times New Roman" w:hAnsi="Calibri" w:cs="Times New Roman"/>
          <w:color w:val="000000"/>
          <w:lang w:eastAsia="en-CA"/>
        </w:rPr>
        <w:t>tippee's</w:t>
      </w:r>
      <w:proofErr w:type="spellEnd"/>
      <w:r w:rsidRPr="00DE3018">
        <w:rPr>
          <w:rFonts w:ascii="Calibri" w:eastAsia="Times New Roman" w:hAnsi="Calibri" w:cs="Times New Roman"/>
          <w:color w:val="000000"/>
          <w:lang w:eastAsia="en-CA"/>
        </w:rPr>
        <w:t xml:space="preserve"> conduct. A </w:t>
      </w:r>
      <w:proofErr w:type="spellStart"/>
      <w:r w:rsidRPr="00DE3018">
        <w:rPr>
          <w:rFonts w:ascii="Calibri" w:eastAsia="Times New Roman" w:hAnsi="Calibri" w:cs="Times New Roman"/>
          <w:color w:val="000000"/>
          <w:lang w:eastAsia="en-CA"/>
        </w:rPr>
        <w:t>tippee</w:t>
      </w:r>
      <w:proofErr w:type="spellEnd"/>
      <w:r w:rsidRPr="00DE3018">
        <w:rPr>
          <w:rFonts w:ascii="Calibri" w:eastAsia="Times New Roman" w:hAnsi="Calibri" w:cs="Times New Roman"/>
          <w:color w:val="000000"/>
          <w:lang w:eastAsia="en-CA"/>
        </w:rPr>
        <w:t xml:space="preserve"> who does not act on the information is not liable</w:t>
      </w:r>
    </w:p>
    <w:p w:rsidR="005754F5" w:rsidRPr="00DE3018" w:rsidRDefault="005754F5" w:rsidP="00335F5B">
      <w:pPr>
        <w:pStyle w:val="ListParagraph"/>
        <w:numPr>
          <w:ilvl w:val="1"/>
          <w:numId w:val="27"/>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Proportionality is used to determine the damages in relation to the offence</w:t>
      </w:r>
    </w:p>
    <w:p w:rsidR="005754F5" w:rsidRPr="005754F5" w:rsidRDefault="005754F5" w:rsidP="00335F5B">
      <w:pPr>
        <w:pStyle w:val="ListParagraph"/>
        <w:numPr>
          <w:ilvl w:val="1"/>
          <w:numId w:val="27"/>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 xml:space="preserve">Recommending is separate (ss. 5) </w:t>
      </w:r>
    </w:p>
    <w:p w:rsidR="002445E4" w:rsidRPr="00DE3018" w:rsidRDefault="002445E4" w:rsidP="00335F5B">
      <w:pPr>
        <w:pStyle w:val="ListParagraph"/>
        <w:numPr>
          <w:ilvl w:val="0"/>
          <w:numId w:val="20"/>
        </w:numPr>
        <w:spacing w:after="0" w:line="240" w:lineRule="auto"/>
        <w:textAlignment w:val="center"/>
        <w:rPr>
          <w:rFonts w:ascii="Calibri" w:eastAsia="Times New Roman" w:hAnsi="Calibri" w:cs="Times New Roman"/>
          <w:color w:val="000000"/>
          <w:lang w:eastAsia="en-CA"/>
        </w:rPr>
      </w:pPr>
      <w:proofErr w:type="spellStart"/>
      <w:r w:rsidRPr="00DE3018">
        <w:rPr>
          <w:rFonts w:ascii="Calibri" w:eastAsia="Times New Roman" w:hAnsi="Calibri" w:cs="Times New Roman"/>
          <w:color w:val="000000"/>
          <w:lang w:eastAsia="en-CA"/>
        </w:rPr>
        <w:t>Tippee</w:t>
      </w:r>
      <w:proofErr w:type="spellEnd"/>
      <w:r w:rsidRPr="00DE3018">
        <w:rPr>
          <w:rFonts w:ascii="Calibri" w:eastAsia="Times New Roman" w:hAnsi="Calibri" w:cs="Times New Roman"/>
          <w:color w:val="000000"/>
          <w:lang w:eastAsia="en-CA"/>
        </w:rPr>
        <w:t xml:space="preserve"> (section </w:t>
      </w:r>
      <w:r w:rsidR="005754F5">
        <w:rPr>
          <w:rFonts w:ascii="Calibri" w:eastAsia="Times New Roman" w:hAnsi="Calibri" w:cs="Times New Roman"/>
          <w:color w:val="000000"/>
          <w:lang w:eastAsia="en-CA"/>
        </w:rPr>
        <w:t>3(e)</w:t>
      </w:r>
      <w:r w:rsidRPr="00DE3018">
        <w:rPr>
          <w:rFonts w:ascii="Calibri" w:eastAsia="Times New Roman" w:hAnsi="Calibri" w:cs="Times New Roman"/>
          <w:color w:val="000000"/>
          <w:lang w:eastAsia="en-CA"/>
        </w:rPr>
        <w:t>)</w:t>
      </w:r>
    </w:p>
    <w:p w:rsidR="002445E4" w:rsidRPr="00DE3018" w:rsidRDefault="002445E4"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 xml:space="preserve">A </w:t>
      </w:r>
      <w:proofErr w:type="spellStart"/>
      <w:r w:rsidRPr="00DE3018">
        <w:rPr>
          <w:rFonts w:ascii="Calibri" w:eastAsia="Times New Roman" w:hAnsi="Calibri" w:cs="Times New Roman"/>
          <w:color w:val="000000"/>
          <w:lang w:eastAsia="en-CA"/>
        </w:rPr>
        <w:t>tippee</w:t>
      </w:r>
      <w:proofErr w:type="spellEnd"/>
      <w:r w:rsidRPr="00DE3018">
        <w:rPr>
          <w:rFonts w:ascii="Calibri" w:eastAsia="Times New Roman" w:hAnsi="Calibri" w:cs="Times New Roman"/>
          <w:color w:val="000000"/>
          <w:lang w:eastAsia="en-CA"/>
        </w:rPr>
        <w:t xml:space="preserve"> is a person who learns of a material fact or material change from a person in a special relationship with the issuer</w:t>
      </w:r>
    </w:p>
    <w:p w:rsidR="002445E4" w:rsidRPr="00DE3018" w:rsidRDefault="002445E4"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They are then in a special relationship with the RI if he or she knows or ought to reasonably know that the tipper is in a special relationship with the reporting issuer</w:t>
      </w:r>
    </w:p>
    <w:p w:rsidR="009D5CD8" w:rsidRPr="009D5CD8" w:rsidRDefault="002445E4" w:rsidP="00335F5B">
      <w:pPr>
        <w:pStyle w:val="ListParagraph"/>
        <w:numPr>
          <w:ilvl w:val="1"/>
          <w:numId w:val="20"/>
        </w:numPr>
        <w:spacing w:after="0" w:line="240" w:lineRule="auto"/>
        <w:textAlignment w:val="center"/>
        <w:rPr>
          <w:rFonts w:ascii="Calibri" w:eastAsia="Times New Roman" w:hAnsi="Calibri" w:cs="Times New Roman"/>
          <w:color w:val="000000"/>
          <w:lang w:eastAsia="en-CA"/>
        </w:rPr>
      </w:pPr>
      <w:r w:rsidRPr="00DE3018">
        <w:rPr>
          <w:rFonts w:ascii="Calibri" w:eastAsia="Times New Roman" w:hAnsi="Calibri" w:cs="Times New Roman"/>
          <w:color w:val="000000"/>
          <w:lang w:eastAsia="en-CA"/>
        </w:rPr>
        <w:t xml:space="preserve">A person who learns of a material fact or material change from a </w:t>
      </w:r>
      <w:proofErr w:type="spellStart"/>
      <w:r w:rsidRPr="00DE3018">
        <w:rPr>
          <w:rFonts w:ascii="Calibri" w:eastAsia="Times New Roman" w:hAnsi="Calibri" w:cs="Times New Roman"/>
          <w:color w:val="000000"/>
          <w:lang w:eastAsia="en-CA"/>
        </w:rPr>
        <w:t>tippee</w:t>
      </w:r>
      <w:proofErr w:type="spellEnd"/>
      <w:r w:rsidRPr="00DE3018">
        <w:rPr>
          <w:rFonts w:ascii="Calibri" w:eastAsia="Times New Roman" w:hAnsi="Calibri" w:cs="Times New Roman"/>
          <w:color w:val="000000"/>
          <w:lang w:eastAsia="en-CA"/>
        </w:rPr>
        <w:t xml:space="preserve"> is also a </w:t>
      </w:r>
      <w:proofErr w:type="spellStart"/>
      <w:r w:rsidRPr="00DE3018">
        <w:rPr>
          <w:rFonts w:ascii="Calibri" w:eastAsia="Times New Roman" w:hAnsi="Calibri" w:cs="Times New Roman"/>
          <w:color w:val="000000"/>
          <w:lang w:eastAsia="en-CA"/>
        </w:rPr>
        <w:t>tippee</w:t>
      </w:r>
      <w:proofErr w:type="spellEnd"/>
      <w:r w:rsidRPr="00DE3018">
        <w:rPr>
          <w:rFonts w:ascii="Calibri" w:eastAsia="Times New Roman" w:hAnsi="Calibri" w:cs="Times New Roman"/>
          <w:color w:val="000000"/>
          <w:lang w:eastAsia="en-CA"/>
        </w:rPr>
        <w:t xml:space="preserve"> and may also fall under this branch</w:t>
      </w:r>
    </w:p>
    <w:p w:rsidR="009D5CD8" w:rsidRDefault="009D5CD8" w:rsidP="009D5CD8">
      <w:pPr>
        <w:pStyle w:val="Heading4"/>
        <w:rPr>
          <w:rFonts w:eastAsia="Times New Roman"/>
          <w:lang w:eastAsia="en-CA"/>
        </w:rPr>
      </w:pPr>
      <w:bookmarkStart w:id="108" w:name="_Toc405221706"/>
      <w:r w:rsidRPr="009D5CD8">
        <w:rPr>
          <w:rFonts w:eastAsia="Times New Roman"/>
          <w:highlight w:val="yellow"/>
          <w:lang w:eastAsia="en-CA"/>
        </w:rPr>
        <w:t>Materiality for IT</w:t>
      </w:r>
      <w:bookmarkEnd w:id="108"/>
    </w:p>
    <w:p w:rsidR="00D61D87" w:rsidRDefault="00D61D87" w:rsidP="00335F5B">
      <w:pPr>
        <w:pStyle w:val="ListParagraph"/>
        <w:numPr>
          <w:ilvl w:val="0"/>
          <w:numId w:val="27"/>
        </w:numPr>
        <w:spacing w:after="0"/>
        <w:rPr>
          <w:lang w:eastAsia="en-CA"/>
        </w:rPr>
      </w:pPr>
      <w:r>
        <w:rPr>
          <w:lang w:eastAsia="en-CA"/>
        </w:rPr>
        <w:t>Two parts: materiality and disclosure</w:t>
      </w:r>
    </w:p>
    <w:p w:rsidR="0063454A" w:rsidRDefault="00D61D87" w:rsidP="00D61D87">
      <w:pPr>
        <w:tabs>
          <w:tab w:val="left" w:pos="1692"/>
        </w:tabs>
        <w:spacing w:after="0"/>
        <w:rPr>
          <w:b/>
          <w:lang w:eastAsia="en-CA"/>
        </w:rPr>
      </w:pPr>
      <w:r w:rsidRPr="00D61D87">
        <w:rPr>
          <w:b/>
          <w:highlight w:val="cyan"/>
          <w:lang w:eastAsia="en-CA"/>
        </w:rPr>
        <w:t>Materiality</w:t>
      </w:r>
      <w:r>
        <w:rPr>
          <w:b/>
          <w:lang w:eastAsia="en-CA"/>
        </w:rPr>
        <w:t xml:space="preserve"> </w:t>
      </w:r>
    </w:p>
    <w:p w:rsidR="00D61D87" w:rsidRPr="0063454A" w:rsidRDefault="0063454A" w:rsidP="00335F5B">
      <w:pPr>
        <w:pStyle w:val="ListParagraph"/>
        <w:numPr>
          <w:ilvl w:val="0"/>
          <w:numId w:val="27"/>
        </w:numPr>
        <w:tabs>
          <w:tab w:val="left" w:pos="1692"/>
        </w:tabs>
        <w:spacing w:after="0"/>
        <w:rPr>
          <w:b/>
          <w:lang w:eastAsia="en-CA"/>
        </w:rPr>
      </w:pPr>
      <w:r>
        <w:rPr>
          <w:lang w:eastAsia="en-CA"/>
        </w:rPr>
        <w:t>Can have knowledge of a material fact or change</w:t>
      </w:r>
    </w:p>
    <w:p w:rsidR="009D5CD8" w:rsidRPr="009D5CD8" w:rsidRDefault="009D5CD8" w:rsidP="00335F5B">
      <w:pPr>
        <w:numPr>
          <w:ilvl w:val="0"/>
          <w:numId w:val="22"/>
        </w:numPr>
        <w:spacing w:after="0" w:line="240" w:lineRule="auto"/>
        <w:rPr>
          <w:rFonts w:ascii="Calibri" w:eastAsia="Times New Roman" w:hAnsi="Calibri" w:cs="Times New Roman"/>
          <w:color w:val="000000"/>
          <w:lang w:eastAsia="en-CA"/>
        </w:rPr>
      </w:pPr>
      <w:r w:rsidRPr="009D5CD8">
        <w:rPr>
          <w:rFonts w:ascii="Calibri" w:eastAsia="Times New Roman" w:hAnsi="Calibri" w:cs="Times New Roman"/>
          <w:color w:val="000000"/>
          <w:u w:val="single"/>
          <w:lang w:eastAsia="en-CA"/>
        </w:rPr>
        <w:t>Material fact</w:t>
      </w:r>
      <w:r w:rsidRPr="009D5CD8">
        <w:rPr>
          <w:rFonts w:ascii="Calibri" w:eastAsia="Times New Roman" w:hAnsi="Calibri" w:cs="Times New Roman"/>
          <w:color w:val="000000"/>
          <w:lang w:eastAsia="en-CA"/>
        </w:rPr>
        <w:t>- a fact that would reasonably be expected to have a significant effect on the market price or value of the securities in question</w:t>
      </w:r>
      <w:r>
        <w:rPr>
          <w:rFonts w:ascii="Calibri" w:eastAsia="Times New Roman" w:hAnsi="Calibri" w:cs="Times New Roman"/>
          <w:color w:val="000000"/>
          <w:lang w:eastAsia="en-CA"/>
        </w:rPr>
        <w:t xml:space="preserve"> (s.1.1)</w:t>
      </w:r>
    </w:p>
    <w:p w:rsidR="009D5CD8" w:rsidRPr="009D5CD8" w:rsidRDefault="009D5CD8" w:rsidP="00335F5B">
      <w:pPr>
        <w:numPr>
          <w:ilvl w:val="0"/>
          <w:numId w:val="22"/>
        </w:numPr>
        <w:spacing w:after="0" w:line="240" w:lineRule="auto"/>
        <w:rPr>
          <w:rFonts w:ascii="Calibri" w:eastAsia="Times New Roman" w:hAnsi="Calibri" w:cs="Times New Roman"/>
          <w:color w:val="000000"/>
          <w:lang w:eastAsia="en-CA"/>
        </w:rPr>
      </w:pPr>
      <w:r w:rsidRPr="009D5CD8">
        <w:rPr>
          <w:rFonts w:ascii="Calibri" w:eastAsia="Times New Roman" w:hAnsi="Calibri" w:cs="Times New Roman"/>
          <w:color w:val="000000"/>
          <w:u w:val="single"/>
          <w:lang w:eastAsia="en-CA"/>
        </w:rPr>
        <w:t>Material change</w:t>
      </w:r>
      <w:r w:rsidRPr="009D5CD8">
        <w:rPr>
          <w:rFonts w:ascii="Calibri" w:eastAsia="Times New Roman" w:hAnsi="Calibri" w:cs="Times New Roman"/>
          <w:color w:val="000000"/>
          <w:lang w:eastAsia="en-CA"/>
        </w:rPr>
        <w:t>- is a change in the business, operations or capital of the issuer that would reasonably be expected to have a significant effect on the market price or value of a security of the issuer, or a decision to implement such a change - market impact test</w:t>
      </w:r>
      <w:r>
        <w:rPr>
          <w:rFonts w:ascii="Calibri" w:eastAsia="Times New Roman" w:hAnsi="Calibri" w:cs="Times New Roman"/>
          <w:color w:val="000000"/>
          <w:lang w:eastAsia="en-CA"/>
        </w:rPr>
        <w:t xml:space="preserve"> (s.1.1) </w:t>
      </w:r>
    </w:p>
    <w:p w:rsidR="009D5CD8" w:rsidRPr="009D5CD8" w:rsidRDefault="009D5CD8" w:rsidP="00335F5B">
      <w:pPr>
        <w:numPr>
          <w:ilvl w:val="0"/>
          <w:numId w:val="22"/>
        </w:numPr>
        <w:spacing w:after="0" w:line="240" w:lineRule="auto"/>
        <w:rPr>
          <w:rFonts w:ascii="Calibri" w:eastAsia="Times New Roman" w:hAnsi="Calibri" w:cs="Times New Roman"/>
          <w:color w:val="000000"/>
          <w:lang w:eastAsia="en-CA"/>
        </w:rPr>
      </w:pPr>
      <w:r w:rsidRPr="009D5CD8">
        <w:rPr>
          <w:rFonts w:ascii="Calibri" w:eastAsia="Times New Roman" w:hAnsi="Calibri" w:cs="Times New Roman"/>
          <w:color w:val="000000"/>
          <w:lang w:eastAsia="en-CA"/>
        </w:rPr>
        <w:t>To be determined objectively, from a reasonable investor's perspective</w:t>
      </w:r>
    </w:p>
    <w:p w:rsidR="009D5CD8" w:rsidRPr="009D5CD8" w:rsidRDefault="009D5CD8" w:rsidP="00335F5B">
      <w:pPr>
        <w:numPr>
          <w:ilvl w:val="1"/>
          <w:numId w:val="22"/>
        </w:numPr>
        <w:spacing w:after="0" w:line="240" w:lineRule="auto"/>
        <w:rPr>
          <w:rFonts w:ascii="Calibri" w:eastAsia="Times New Roman" w:hAnsi="Calibri" w:cs="Times New Roman"/>
          <w:color w:val="000000"/>
          <w:lang w:eastAsia="en-CA"/>
        </w:rPr>
      </w:pPr>
      <w:r w:rsidRPr="009D5CD8">
        <w:rPr>
          <w:rFonts w:ascii="Calibri" w:eastAsia="Times New Roman" w:hAnsi="Calibri" w:cs="Times New Roman"/>
          <w:color w:val="000000"/>
          <w:lang w:eastAsia="en-CA"/>
        </w:rPr>
        <w:t>Judgment and common sense</w:t>
      </w:r>
    </w:p>
    <w:p w:rsidR="009D5CD8" w:rsidRDefault="009D5CD8" w:rsidP="00335F5B">
      <w:pPr>
        <w:numPr>
          <w:ilvl w:val="1"/>
          <w:numId w:val="22"/>
        </w:numPr>
        <w:spacing w:after="0" w:line="240" w:lineRule="auto"/>
        <w:rPr>
          <w:rFonts w:ascii="Calibri" w:eastAsia="Times New Roman" w:hAnsi="Calibri" w:cs="Times New Roman"/>
          <w:color w:val="000000"/>
          <w:lang w:eastAsia="en-CA"/>
        </w:rPr>
      </w:pPr>
      <w:r w:rsidRPr="009D5CD8">
        <w:rPr>
          <w:rFonts w:ascii="Calibri" w:eastAsia="Times New Roman" w:hAnsi="Calibri" w:cs="Times New Roman"/>
          <w:color w:val="000000"/>
          <w:lang w:eastAsia="en-CA"/>
        </w:rPr>
        <w:t>"is a question of mixed fact and law that requires a contextual determination that takes into account all of the circumstances including the size and nature of the issuer and its business, the nature of the statement and the specific circumstances in which the statement was made"</w:t>
      </w:r>
      <w:r>
        <w:rPr>
          <w:rFonts w:ascii="Calibri" w:eastAsia="Times New Roman" w:hAnsi="Calibri" w:cs="Times New Roman"/>
          <w:color w:val="000000"/>
          <w:lang w:eastAsia="en-CA"/>
        </w:rPr>
        <w:t xml:space="preserve"> (</w:t>
      </w:r>
      <w:r>
        <w:rPr>
          <w:rFonts w:ascii="Calibri" w:eastAsia="Times New Roman" w:hAnsi="Calibri" w:cs="Times New Roman"/>
          <w:i/>
          <w:color w:val="000000"/>
          <w:lang w:eastAsia="en-CA"/>
        </w:rPr>
        <w:t xml:space="preserve">Re </w:t>
      </w:r>
      <w:proofErr w:type="spellStart"/>
      <w:r>
        <w:rPr>
          <w:rFonts w:ascii="Calibri" w:eastAsia="Times New Roman" w:hAnsi="Calibri" w:cs="Times New Roman"/>
          <w:i/>
          <w:color w:val="000000"/>
          <w:lang w:eastAsia="en-CA"/>
        </w:rPr>
        <w:t>Biovail</w:t>
      </w:r>
      <w:proofErr w:type="spellEnd"/>
      <w:r>
        <w:rPr>
          <w:rFonts w:ascii="Calibri" w:eastAsia="Times New Roman" w:hAnsi="Calibri" w:cs="Times New Roman"/>
          <w:color w:val="000000"/>
          <w:lang w:eastAsia="en-CA"/>
        </w:rPr>
        <w:t xml:space="preserve">, 2010) </w:t>
      </w:r>
    </w:p>
    <w:p w:rsidR="0063454A" w:rsidRPr="009D5CD8" w:rsidRDefault="0063454A" w:rsidP="00335F5B">
      <w:pPr>
        <w:numPr>
          <w:ilvl w:val="0"/>
          <w:numId w:val="2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With material change, can look at the probability of the event happening and the magnitude of the event- whether it will be viewed by a reasonable investor as important (</w:t>
      </w:r>
      <w:r w:rsidRPr="0063454A">
        <w:rPr>
          <w:rFonts w:ascii="Calibri" w:eastAsia="Times New Roman" w:hAnsi="Calibri" w:cs="Times New Roman"/>
          <w:color w:val="000000"/>
          <w:u w:val="single"/>
          <w:lang w:eastAsia="en-CA"/>
        </w:rPr>
        <w:t>prob./mag test</w:t>
      </w:r>
      <w:r>
        <w:rPr>
          <w:rFonts w:ascii="Calibri" w:eastAsia="Times New Roman" w:hAnsi="Calibri" w:cs="Times New Roman"/>
          <w:color w:val="000000"/>
          <w:lang w:eastAsia="en-CA"/>
        </w:rPr>
        <w:t xml:space="preserve">) </w:t>
      </w:r>
    </w:p>
    <w:p w:rsidR="009D5CD8" w:rsidRPr="009D5CD8" w:rsidRDefault="009D5CD8" w:rsidP="00335F5B">
      <w:pPr>
        <w:numPr>
          <w:ilvl w:val="0"/>
          <w:numId w:val="22"/>
        </w:numPr>
        <w:spacing w:after="0" w:line="240" w:lineRule="auto"/>
        <w:rPr>
          <w:rFonts w:ascii="Calibri" w:eastAsia="Times New Roman" w:hAnsi="Calibri" w:cs="Times New Roman"/>
          <w:color w:val="000000"/>
          <w:lang w:eastAsia="en-CA"/>
        </w:rPr>
      </w:pPr>
      <w:bookmarkStart w:id="109" w:name="_Toc405221707"/>
      <w:proofErr w:type="spellStart"/>
      <w:r w:rsidRPr="00607C92">
        <w:rPr>
          <w:rStyle w:val="Heading2Char"/>
          <w:lang w:eastAsia="en-CA"/>
        </w:rPr>
        <w:t>Kapusta</w:t>
      </w:r>
      <w:bookmarkEnd w:id="109"/>
      <w:proofErr w:type="spellEnd"/>
      <w:r w:rsidRPr="009D5CD8">
        <w:rPr>
          <w:rFonts w:ascii="Calibri" w:eastAsia="Times New Roman" w:hAnsi="Calibri" w:cs="Times New Roman"/>
          <w:color w:val="000000"/>
          <w:lang w:eastAsia="en-CA"/>
        </w:rPr>
        <w:t xml:space="preserve"> 2011 LNABASC 196</w:t>
      </w:r>
      <w:r w:rsidR="00607C92">
        <w:rPr>
          <w:rFonts w:ascii="Calibri" w:eastAsia="Times New Roman" w:hAnsi="Calibri" w:cs="Times New Roman"/>
          <w:color w:val="000000"/>
          <w:lang w:eastAsia="en-CA"/>
        </w:rPr>
        <w:t xml:space="preserve"> – </w:t>
      </w:r>
      <w:r w:rsidR="00607C92">
        <w:rPr>
          <w:rFonts w:ascii="Calibri" w:eastAsia="Times New Roman" w:hAnsi="Calibri" w:cs="Times New Roman"/>
          <w:b/>
          <w:color w:val="000000"/>
          <w:lang w:eastAsia="en-CA"/>
        </w:rPr>
        <w:t xml:space="preserve">timing </w:t>
      </w:r>
    </w:p>
    <w:p w:rsidR="00607C92" w:rsidRDefault="009D5CD8" w:rsidP="00335F5B">
      <w:pPr>
        <w:numPr>
          <w:ilvl w:val="1"/>
          <w:numId w:val="22"/>
        </w:numPr>
        <w:spacing w:after="0" w:line="240" w:lineRule="auto"/>
        <w:rPr>
          <w:rFonts w:ascii="Calibri" w:eastAsia="Times New Roman" w:hAnsi="Calibri" w:cs="Times New Roman"/>
          <w:color w:val="000000"/>
          <w:lang w:eastAsia="en-CA"/>
        </w:rPr>
      </w:pPr>
      <w:r w:rsidRPr="009D5CD8">
        <w:rPr>
          <w:rFonts w:ascii="Calibri" w:eastAsia="Times New Roman" w:hAnsi="Calibri" w:cs="Times New Roman"/>
          <w:color w:val="000000"/>
          <w:lang w:eastAsia="en-CA"/>
        </w:rPr>
        <w:t>Drilling results initially were limited information and great uncertainty, but later became material</w:t>
      </w:r>
      <w:r w:rsidR="00607C92">
        <w:rPr>
          <w:rFonts w:ascii="Calibri" w:eastAsia="Times New Roman" w:hAnsi="Calibri" w:cs="Times New Roman"/>
          <w:color w:val="000000"/>
          <w:lang w:eastAsia="en-CA"/>
        </w:rPr>
        <w:t>,</w:t>
      </w:r>
      <w:r w:rsidRPr="009D5CD8">
        <w:rPr>
          <w:rFonts w:ascii="Calibri" w:eastAsia="Times New Roman" w:hAnsi="Calibri" w:cs="Times New Roman"/>
          <w:color w:val="000000"/>
          <w:lang w:eastAsia="en-CA"/>
        </w:rPr>
        <w:t xml:space="preserve"> </w:t>
      </w:r>
      <w:r w:rsidR="00607C92">
        <w:rPr>
          <w:rFonts w:ascii="Calibri" w:eastAsia="Times New Roman" w:hAnsi="Calibri" w:cs="Times New Roman"/>
          <w:color w:val="000000"/>
          <w:lang w:eastAsia="en-CA"/>
        </w:rPr>
        <w:t xml:space="preserve">at a critical point, </w:t>
      </w:r>
      <w:r w:rsidRPr="009D5CD8">
        <w:rPr>
          <w:rFonts w:ascii="Calibri" w:eastAsia="Times New Roman" w:hAnsi="Calibri" w:cs="Times New Roman"/>
          <w:color w:val="000000"/>
          <w:lang w:eastAsia="en-CA"/>
        </w:rPr>
        <w:t>with accumulation of information</w:t>
      </w:r>
    </w:p>
    <w:p w:rsidR="009D5CD8" w:rsidRPr="009D5CD8" w:rsidRDefault="00607C92" w:rsidP="00335F5B">
      <w:pPr>
        <w:numPr>
          <w:ilvl w:val="1"/>
          <w:numId w:val="2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Trades made before the critical point did not contravene IT provisions </w:t>
      </w:r>
    </w:p>
    <w:p w:rsidR="009D5CD8" w:rsidRPr="009D5CD8" w:rsidRDefault="009D5CD8" w:rsidP="00335F5B">
      <w:pPr>
        <w:numPr>
          <w:ilvl w:val="0"/>
          <w:numId w:val="22"/>
        </w:numPr>
        <w:spacing w:after="0" w:line="240" w:lineRule="auto"/>
        <w:rPr>
          <w:rFonts w:ascii="Calibri" w:eastAsia="Times New Roman" w:hAnsi="Calibri" w:cs="Times New Roman"/>
          <w:color w:val="000000"/>
          <w:lang w:eastAsia="en-CA"/>
        </w:rPr>
      </w:pPr>
      <w:bookmarkStart w:id="110" w:name="_Toc405221708"/>
      <w:r w:rsidRPr="00607C92">
        <w:rPr>
          <w:rStyle w:val="Heading2Char"/>
          <w:lang w:eastAsia="en-CA"/>
        </w:rPr>
        <w:t xml:space="preserve">Re </w:t>
      </w:r>
      <w:proofErr w:type="spellStart"/>
      <w:r w:rsidRPr="00607C92">
        <w:rPr>
          <w:rStyle w:val="Heading2Char"/>
          <w:lang w:eastAsia="en-CA"/>
        </w:rPr>
        <w:t>Donnini</w:t>
      </w:r>
      <w:bookmarkEnd w:id="110"/>
      <w:proofErr w:type="spellEnd"/>
      <w:r w:rsidRPr="009D5CD8">
        <w:rPr>
          <w:rFonts w:ascii="Calibri" w:eastAsia="Times New Roman" w:hAnsi="Calibri" w:cs="Times New Roman"/>
          <w:i/>
          <w:iCs/>
          <w:color w:val="000000"/>
          <w:lang w:eastAsia="en-CA"/>
        </w:rPr>
        <w:t xml:space="preserve"> </w:t>
      </w:r>
      <w:r w:rsidRPr="009D5CD8">
        <w:rPr>
          <w:rFonts w:ascii="Calibri" w:eastAsia="Times New Roman" w:hAnsi="Calibri" w:cs="Times New Roman"/>
          <w:color w:val="000000"/>
          <w:lang w:eastAsia="en-CA"/>
        </w:rPr>
        <w:t xml:space="preserve">(2002 OSC) - court looked at </w:t>
      </w:r>
      <w:r w:rsidRPr="00CE06CD">
        <w:rPr>
          <w:rFonts w:ascii="Calibri" w:eastAsia="Times New Roman" w:hAnsi="Calibri" w:cs="Times New Roman"/>
          <w:b/>
          <w:color w:val="000000"/>
          <w:lang w:eastAsia="en-CA"/>
        </w:rPr>
        <w:t>trading patterns</w:t>
      </w:r>
      <w:r w:rsidRPr="009D5CD8">
        <w:rPr>
          <w:rFonts w:ascii="Calibri" w:eastAsia="Times New Roman" w:hAnsi="Calibri" w:cs="Times New Roman"/>
          <w:color w:val="000000"/>
          <w:lang w:eastAsia="en-CA"/>
        </w:rPr>
        <w:t xml:space="preserve"> to establish knowledge of a material fact </w:t>
      </w:r>
    </w:p>
    <w:p w:rsidR="0063454A" w:rsidRDefault="0063454A" w:rsidP="00335F5B">
      <w:pPr>
        <w:numPr>
          <w:ilvl w:val="1"/>
          <w:numId w:val="2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Director and large shareholder of company in negotiations with company B</w:t>
      </w:r>
    </w:p>
    <w:p w:rsidR="0063454A" w:rsidRDefault="0063454A" w:rsidP="00335F5B">
      <w:pPr>
        <w:numPr>
          <w:ilvl w:val="1"/>
          <w:numId w:val="2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Knew that the deal was likely to be completed </w:t>
      </w:r>
    </w:p>
    <w:p w:rsidR="0063454A" w:rsidRDefault="0063454A" w:rsidP="00335F5B">
      <w:pPr>
        <w:numPr>
          <w:ilvl w:val="1"/>
          <w:numId w:val="2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OSC looked at his trading pattern </w:t>
      </w:r>
    </w:p>
    <w:p w:rsidR="0063454A" w:rsidRDefault="0063454A" w:rsidP="00335F5B">
      <w:pPr>
        <w:numPr>
          <w:ilvl w:val="1"/>
          <w:numId w:val="22"/>
        </w:numPr>
        <w:spacing w:after="0" w:line="240" w:lineRule="auto"/>
        <w:rPr>
          <w:rFonts w:ascii="Calibri" w:eastAsia="Times New Roman" w:hAnsi="Calibri" w:cs="Times New Roman"/>
          <w:color w:val="000000"/>
          <w:lang w:eastAsia="en-CA"/>
        </w:rPr>
      </w:pPr>
      <w:proofErr w:type="spellStart"/>
      <w:r>
        <w:rPr>
          <w:rFonts w:ascii="Calibri" w:eastAsia="Times New Roman" w:hAnsi="Calibri" w:cs="Times New Roman"/>
          <w:color w:val="000000"/>
          <w:lang w:eastAsia="en-CA"/>
        </w:rPr>
        <w:t>Donnini’s</w:t>
      </w:r>
      <w:proofErr w:type="spellEnd"/>
      <w:r>
        <w:rPr>
          <w:rFonts w:ascii="Calibri" w:eastAsia="Times New Roman" w:hAnsi="Calibri" w:cs="Times New Roman"/>
          <w:color w:val="000000"/>
          <w:lang w:eastAsia="en-CA"/>
        </w:rPr>
        <w:t xml:space="preserve"> trades were consistent with him knowing the information was a material fact </w:t>
      </w:r>
    </w:p>
    <w:p w:rsidR="00CE06CD" w:rsidRDefault="003A343E" w:rsidP="00335F5B">
      <w:pPr>
        <w:numPr>
          <w:ilvl w:val="1"/>
          <w:numId w:val="22"/>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Used p</w:t>
      </w:r>
      <w:r w:rsidR="009D5CD8" w:rsidRPr="009D5CD8">
        <w:rPr>
          <w:rFonts w:ascii="Calibri" w:eastAsia="Times New Roman" w:hAnsi="Calibri" w:cs="Times New Roman"/>
          <w:color w:val="000000"/>
          <w:lang w:eastAsia="en-CA"/>
        </w:rPr>
        <w:t>robability magnitude test</w:t>
      </w:r>
    </w:p>
    <w:p w:rsidR="00CE06CD" w:rsidRPr="00CE06CD" w:rsidRDefault="00CE06CD" w:rsidP="00335F5B">
      <w:pPr>
        <w:numPr>
          <w:ilvl w:val="0"/>
          <w:numId w:val="22"/>
        </w:numPr>
        <w:spacing w:after="0" w:line="240" w:lineRule="auto"/>
        <w:rPr>
          <w:rFonts w:ascii="Calibri" w:eastAsia="Times New Roman" w:hAnsi="Calibri" w:cs="Times New Roman"/>
          <w:color w:val="000000"/>
          <w:lang w:eastAsia="en-CA"/>
        </w:rPr>
      </w:pPr>
      <w:bookmarkStart w:id="111" w:name="_Toc405221709"/>
      <w:r w:rsidRPr="00660367">
        <w:rPr>
          <w:rStyle w:val="Heading2Char"/>
        </w:rPr>
        <w:t>Re Donald</w:t>
      </w:r>
      <w:bookmarkEnd w:id="111"/>
      <w:r>
        <w:rPr>
          <w:rFonts w:ascii="Calibri" w:eastAsia="Times New Roman" w:hAnsi="Calibri" w:cs="Times New Roman"/>
          <w:i/>
          <w:color w:val="000000"/>
          <w:lang w:eastAsia="en-CA"/>
        </w:rPr>
        <w:t xml:space="preserve">- </w:t>
      </w:r>
      <w:r w:rsidRPr="00CE06CD">
        <w:rPr>
          <w:rFonts w:ascii="Calibri" w:eastAsia="Times New Roman" w:hAnsi="Calibri" w:cs="Times New Roman"/>
          <w:color w:val="000000"/>
          <w:lang w:eastAsia="en-CA"/>
        </w:rPr>
        <w:t xml:space="preserve">For the </w:t>
      </w:r>
      <w:r w:rsidRPr="00CE06CD">
        <w:rPr>
          <w:rFonts w:ascii="Calibri" w:eastAsia="Times New Roman" w:hAnsi="Calibri" w:cs="Times New Roman"/>
          <w:b/>
          <w:color w:val="000000"/>
          <w:lang w:eastAsia="en-CA"/>
        </w:rPr>
        <w:t>proposing requirement</w:t>
      </w:r>
      <w:r w:rsidRPr="00CE06CD">
        <w:rPr>
          <w:rFonts w:ascii="Calibri" w:eastAsia="Times New Roman" w:hAnsi="Calibri" w:cs="Times New Roman"/>
          <w:color w:val="000000"/>
          <w:lang w:eastAsia="en-CA"/>
        </w:rPr>
        <w:t xml:space="preserve"> to be met “there must have been some significant level of involvement and approval of the process at the highest corporate levels of RIM”</w:t>
      </w:r>
    </w:p>
    <w:p w:rsidR="009D5CD8" w:rsidRPr="003A343E" w:rsidRDefault="009D5CD8" w:rsidP="003A343E">
      <w:pPr>
        <w:pStyle w:val="Heading3"/>
        <w:rPr>
          <w:rFonts w:eastAsia="Times New Roman"/>
          <w:lang w:eastAsia="en-CA"/>
        </w:rPr>
      </w:pPr>
      <w:bookmarkStart w:id="112" w:name="_Toc405221710"/>
      <w:r w:rsidRPr="00D61D87">
        <w:rPr>
          <w:rFonts w:eastAsia="Times New Roman"/>
          <w:highlight w:val="cyan"/>
          <w:lang w:eastAsia="en-CA"/>
        </w:rPr>
        <w:t>Disclosure</w:t>
      </w:r>
      <w:bookmarkEnd w:id="112"/>
    </w:p>
    <w:p w:rsidR="009D5CD8" w:rsidRDefault="006334B8" w:rsidP="00335F5B">
      <w:pPr>
        <w:numPr>
          <w:ilvl w:val="0"/>
          <w:numId w:val="23"/>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MNPI </w:t>
      </w:r>
      <w:r w:rsidR="009D5CD8" w:rsidRPr="009D5CD8">
        <w:rPr>
          <w:rFonts w:ascii="Calibri" w:eastAsia="Times New Roman" w:hAnsi="Calibri" w:cs="Times New Roman"/>
          <w:color w:val="000000"/>
          <w:lang w:eastAsia="en-CA"/>
        </w:rPr>
        <w:t>is not public through disclosure or dissemination</w:t>
      </w:r>
    </w:p>
    <w:p w:rsidR="00D2780A" w:rsidRDefault="00D2780A" w:rsidP="00335F5B">
      <w:pPr>
        <w:numPr>
          <w:ilvl w:val="0"/>
          <w:numId w:val="23"/>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Persons in a special relationship need to make sure that the information has been generally disclosed before they purchase or sell securities of the RI</w:t>
      </w:r>
    </w:p>
    <w:p w:rsidR="00D2780A" w:rsidRPr="009D5CD8" w:rsidRDefault="00D2780A" w:rsidP="00335F5B">
      <w:pPr>
        <w:numPr>
          <w:ilvl w:val="0"/>
          <w:numId w:val="23"/>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u w:val="single"/>
          <w:lang w:eastAsia="en-CA"/>
        </w:rPr>
        <w:lastRenderedPageBreak/>
        <w:t>Information must be “disseminated in a manner calculated to effectively reach the marketplace” and investors have “a reasonable amount of time to analyze the information”</w:t>
      </w:r>
      <w:r>
        <w:rPr>
          <w:rFonts w:ascii="Calibri" w:eastAsia="Times New Roman" w:hAnsi="Calibri" w:cs="Times New Roman"/>
          <w:color w:val="000000"/>
          <w:lang w:eastAsia="en-CA"/>
        </w:rPr>
        <w:t xml:space="preserve"> (NP 51-201 s.3.5(2))</w:t>
      </w:r>
    </w:p>
    <w:p w:rsidR="009D5CD8" w:rsidRDefault="009D5CD8" w:rsidP="00335F5B">
      <w:pPr>
        <w:numPr>
          <w:ilvl w:val="0"/>
          <w:numId w:val="23"/>
        </w:numPr>
        <w:spacing w:after="0" w:line="240" w:lineRule="auto"/>
        <w:rPr>
          <w:rFonts w:ascii="Calibri" w:eastAsia="Times New Roman" w:hAnsi="Calibri" w:cs="Times New Roman"/>
          <w:color w:val="000000"/>
          <w:lang w:eastAsia="en-CA"/>
        </w:rPr>
      </w:pPr>
      <w:r w:rsidRPr="009D5CD8">
        <w:rPr>
          <w:rFonts w:ascii="Calibri" w:eastAsia="Times New Roman" w:hAnsi="Calibri" w:cs="Times New Roman"/>
          <w:color w:val="000000"/>
          <w:lang w:eastAsia="en-CA"/>
        </w:rPr>
        <w:t>CSA advises that decision makers will consider all of the relevant facts and circumstances, including the company's traditional practices for publicly disclosing information and how broadly investors and the investment community follow the company</w:t>
      </w:r>
    </w:p>
    <w:p w:rsidR="009064A1" w:rsidRPr="009064A1" w:rsidRDefault="009064A1" w:rsidP="009064A1">
      <w:pPr>
        <w:numPr>
          <w:ilvl w:val="0"/>
          <w:numId w:val="23"/>
        </w:numPr>
        <w:spacing w:after="0" w:line="240" w:lineRule="auto"/>
        <w:rPr>
          <w:rFonts w:ascii="Calibri" w:eastAsia="Times New Roman" w:hAnsi="Calibri" w:cs="Times New Roman"/>
          <w:color w:val="000000"/>
          <w:lang w:eastAsia="en-CA"/>
        </w:rPr>
      </w:pPr>
      <w:bookmarkStart w:id="113" w:name="_Toc405221711"/>
      <w:r w:rsidRPr="009064A1">
        <w:rPr>
          <w:rStyle w:val="Heading2Char"/>
        </w:rPr>
        <w:t xml:space="preserve">Re </w:t>
      </w:r>
      <w:proofErr w:type="spellStart"/>
      <w:r w:rsidRPr="009064A1">
        <w:rPr>
          <w:rStyle w:val="Heading2Char"/>
        </w:rPr>
        <w:t>Baffinland</w:t>
      </w:r>
      <w:bookmarkEnd w:id="113"/>
      <w:proofErr w:type="spellEnd"/>
      <w:r>
        <w:rPr>
          <w:rFonts w:ascii="Calibri" w:eastAsia="Times New Roman" w:hAnsi="Calibri" w:cs="Times New Roman"/>
          <w:color w:val="000000"/>
          <w:lang w:eastAsia="en-CA"/>
        </w:rPr>
        <w:t>- g</w:t>
      </w:r>
      <w:r w:rsidRPr="009064A1">
        <w:rPr>
          <w:rFonts w:ascii="Calibri" w:eastAsia="Times New Roman" w:hAnsi="Calibri" w:cs="Times New Roman"/>
          <w:color w:val="000000"/>
          <w:lang w:eastAsia="en-CA"/>
        </w:rPr>
        <w:t>enerally disclosing among industry specialists is not public disclosure</w:t>
      </w:r>
    </w:p>
    <w:p w:rsidR="009064A1" w:rsidRPr="009D5CD8" w:rsidRDefault="009064A1" w:rsidP="009064A1">
      <w:pPr>
        <w:spacing w:after="0" w:line="240" w:lineRule="auto"/>
        <w:ind w:left="360"/>
        <w:rPr>
          <w:rFonts w:ascii="Calibri" w:eastAsia="Times New Roman" w:hAnsi="Calibri" w:cs="Times New Roman"/>
          <w:color w:val="000000"/>
          <w:lang w:eastAsia="en-CA"/>
        </w:rPr>
      </w:pPr>
    </w:p>
    <w:p w:rsidR="00DE79E4" w:rsidRPr="00DE79E4" w:rsidRDefault="002445E4" w:rsidP="00DE79E4">
      <w:pPr>
        <w:pStyle w:val="Heading4"/>
        <w:rPr>
          <w:rFonts w:eastAsia="Times New Roman"/>
          <w:lang w:eastAsia="en-CA"/>
        </w:rPr>
      </w:pPr>
      <w:bookmarkStart w:id="114" w:name="_Toc405221712"/>
      <w:r w:rsidRPr="00DE79E4">
        <w:rPr>
          <w:rFonts w:eastAsia="Times New Roman"/>
          <w:highlight w:val="yellow"/>
          <w:lang w:eastAsia="en-CA"/>
        </w:rPr>
        <w:t>Defences</w:t>
      </w:r>
      <w:bookmarkEnd w:id="114"/>
    </w:p>
    <w:p w:rsidR="00316E59" w:rsidRDefault="00316E59" w:rsidP="00335F5B">
      <w:pPr>
        <w:numPr>
          <w:ilvl w:val="0"/>
          <w:numId w:val="24"/>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Onus on the respondent (trader) to prove defences </w:t>
      </w:r>
    </w:p>
    <w:p w:rsidR="00DE79E4" w:rsidRPr="003B6397" w:rsidRDefault="00DE79E4" w:rsidP="00316E59">
      <w:pPr>
        <w:pStyle w:val="Heading3"/>
        <w:rPr>
          <w:rFonts w:eastAsia="Times New Roman"/>
          <w:b w:val="0"/>
          <w:lang w:eastAsia="en-CA"/>
        </w:rPr>
      </w:pPr>
      <w:bookmarkStart w:id="115" w:name="_Toc405221713"/>
      <w:r w:rsidRPr="00316E59">
        <w:rPr>
          <w:rFonts w:eastAsia="Times New Roman"/>
          <w:highlight w:val="cyan"/>
          <w:lang w:eastAsia="en-CA"/>
        </w:rPr>
        <w:t xml:space="preserve">Reasonable belief in general </w:t>
      </w:r>
      <w:proofErr w:type="gramStart"/>
      <w:r w:rsidRPr="00316E59">
        <w:rPr>
          <w:rFonts w:eastAsia="Times New Roman"/>
          <w:highlight w:val="cyan"/>
          <w:lang w:eastAsia="en-CA"/>
        </w:rPr>
        <w:t>disclosure</w:t>
      </w:r>
      <w:r w:rsidR="003B6397">
        <w:rPr>
          <w:rFonts w:eastAsia="Times New Roman"/>
          <w:b w:val="0"/>
          <w:lang w:eastAsia="en-CA"/>
        </w:rPr>
        <w:t>(</w:t>
      </w:r>
      <w:proofErr w:type="gramEnd"/>
      <w:r w:rsidR="003B6397">
        <w:rPr>
          <w:rFonts w:eastAsia="Times New Roman"/>
          <w:b w:val="0"/>
          <w:lang w:eastAsia="en-CA"/>
        </w:rPr>
        <w:t>s.57.4(1-2))</w:t>
      </w:r>
      <w:bookmarkEnd w:id="115"/>
      <w:r w:rsidR="003B6397">
        <w:rPr>
          <w:rFonts w:eastAsia="Times New Roman"/>
          <w:b w:val="0"/>
          <w:lang w:eastAsia="en-CA"/>
        </w:rPr>
        <w:t xml:space="preserve"> </w:t>
      </w:r>
    </w:p>
    <w:p w:rsidR="00DE79E4" w:rsidRPr="00DE79E4" w:rsidRDefault="00DE79E4" w:rsidP="00335F5B">
      <w:pPr>
        <w:numPr>
          <w:ilvl w:val="0"/>
          <w:numId w:val="24"/>
        </w:numPr>
        <w:spacing w:after="0" w:line="240" w:lineRule="auto"/>
        <w:rPr>
          <w:rFonts w:ascii="Calibri" w:eastAsia="Times New Roman" w:hAnsi="Calibri" w:cs="Times New Roman"/>
          <w:color w:val="000000"/>
          <w:lang w:eastAsia="en-CA"/>
        </w:rPr>
      </w:pPr>
      <w:r w:rsidRPr="00DE79E4">
        <w:rPr>
          <w:rFonts w:ascii="Calibri" w:eastAsia="Times New Roman" w:hAnsi="Calibri" w:cs="Times New Roman"/>
          <w:color w:val="000000"/>
          <w:lang w:eastAsia="en-CA"/>
        </w:rPr>
        <w:t>Insider can try and show equality between them and the public</w:t>
      </w:r>
    </w:p>
    <w:p w:rsidR="00DE79E4" w:rsidRPr="00DE79E4" w:rsidRDefault="00DE79E4" w:rsidP="00335F5B">
      <w:pPr>
        <w:numPr>
          <w:ilvl w:val="0"/>
          <w:numId w:val="24"/>
        </w:numPr>
        <w:spacing w:after="0" w:line="240" w:lineRule="auto"/>
        <w:rPr>
          <w:rFonts w:ascii="Calibri" w:eastAsia="Times New Roman" w:hAnsi="Calibri" w:cs="Times New Roman"/>
          <w:color w:val="000000"/>
          <w:lang w:eastAsia="en-CA"/>
        </w:rPr>
      </w:pPr>
      <w:r w:rsidRPr="00DE79E4">
        <w:rPr>
          <w:rFonts w:ascii="Calibri" w:eastAsia="Times New Roman" w:hAnsi="Calibri" w:cs="Times New Roman"/>
          <w:color w:val="000000"/>
          <w:lang w:eastAsia="en-CA"/>
        </w:rPr>
        <w:t xml:space="preserve">Honest but unreasonable belief is not sufficient - </w:t>
      </w:r>
      <w:r w:rsidRPr="00DE79E4">
        <w:rPr>
          <w:rFonts w:ascii="Calibri" w:eastAsia="Times New Roman" w:hAnsi="Calibri" w:cs="Times New Roman"/>
          <w:i/>
          <w:iCs/>
          <w:color w:val="000000"/>
          <w:lang w:eastAsia="en-CA"/>
        </w:rPr>
        <w:t xml:space="preserve">Re </w:t>
      </w:r>
      <w:proofErr w:type="spellStart"/>
      <w:r w:rsidRPr="00DE79E4">
        <w:rPr>
          <w:rFonts w:ascii="Calibri" w:eastAsia="Times New Roman" w:hAnsi="Calibri" w:cs="Times New Roman"/>
          <w:i/>
          <w:iCs/>
          <w:color w:val="000000"/>
          <w:lang w:eastAsia="en-CA"/>
        </w:rPr>
        <w:t>Gorrie</w:t>
      </w:r>
      <w:proofErr w:type="spellEnd"/>
      <w:r w:rsidRPr="00DE79E4">
        <w:rPr>
          <w:rFonts w:ascii="Calibri" w:eastAsia="Times New Roman" w:hAnsi="Calibri" w:cs="Times New Roman"/>
          <w:i/>
          <w:iCs/>
          <w:color w:val="000000"/>
          <w:lang w:eastAsia="en-CA"/>
        </w:rPr>
        <w:t xml:space="preserve"> </w:t>
      </w:r>
      <w:r w:rsidRPr="00DE79E4">
        <w:rPr>
          <w:rFonts w:ascii="Calibri" w:eastAsia="Times New Roman" w:hAnsi="Calibri" w:cs="Times New Roman"/>
          <w:color w:val="000000"/>
          <w:lang w:eastAsia="en-CA"/>
        </w:rPr>
        <w:t xml:space="preserve">2006 </w:t>
      </w:r>
    </w:p>
    <w:p w:rsidR="00DE79E4" w:rsidRPr="00DE79E4" w:rsidRDefault="00DE79E4" w:rsidP="00335F5B">
      <w:pPr>
        <w:numPr>
          <w:ilvl w:val="1"/>
          <w:numId w:val="24"/>
        </w:numPr>
        <w:spacing w:after="0" w:line="240" w:lineRule="auto"/>
        <w:rPr>
          <w:rFonts w:ascii="Calibri" w:eastAsia="Times New Roman" w:hAnsi="Calibri" w:cs="Times New Roman"/>
          <w:color w:val="000000"/>
          <w:lang w:eastAsia="en-CA"/>
        </w:rPr>
      </w:pPr>
      <w:r w:rsidRPr="00DE79E4">
        <w:rPr>
          <w:rFonts w:ascii="Calibri" w:eastAsia="Times New Roman" w:hAnsi="Calibri" w:cs="Times New Roman"/>
          <w:color w:val="000000"/>
          <w:lang w:eastAsia="en-CA"/>
        </w:rPr>
        <w:t>Assumed information had been disseminated at AGM</w:t>
      </w:r>
    </w:p>
    <w:p w:rsidR="003B6397" w:rsidRPr="003B6397" w:rsidRDefault="00DE79E4" w:rsidP="00316E59">
      <w:pPr>
        <w:pStyle w:val="Heading3"/>
        <w:tabs>
          <w:tab w:val="center" w:pos="4680"/>
        </w:tabs>
        <w:rPr>
          <w:rFonts w:eastAsia="Times New Roman"/>
          <w:b w:val="0"/>
          <w:lang w:eastAsia="en-CA"/>
        </w:rPr>
      </w:pPr>
      <w:bookmarkStart w:id="116" w:name="_Toc405221714"/>
      <w:r w:rsidRPr="00316E59">
        <w:rPr>
          <w:rFonts w:eastAsia="Times New Roman"/>
          <w:highlight w:val="cyan"/>
          <w:lang w:eastAsia="en-CA"/>
        </w:rPr>
        <w:t>Reasonable belief in specific disclosure</w:t>
      </w:r>
      <w:r w:rsidR="003B6397">
        <w:rPr>
          <w:rFonts w:eastAsia="Times New Roman"/>
          <w:lang w:eastAsia="en-CA"/>
        </w:rPr>
        <w:t xml:space="preserve"> </w:t>
      </w:r>
      <w:r w:rsidR="003B6397" w:rsidRPr="003B6397">
        <w:rPr>
          <w:rFonts w:eastAsia="Times New Roman"/>
          <w:b w:val="0"/>
          <w:lang w:eastAsia="en-CA"/>
        </w:rPr>
        <w:t>(</w:t>
      </w:r>
      <w:proofErr w:type="gramStart"/>
      <w:r w:rsidR="003B6397" w:rsidRPr="003B6397">
        <w:rPr>
          <w:rFonts w:eastAsia="Times New Roman"/>
          <w:b w:val="0"/>
          <w:lang w:eastAsia="en-CA"/>
        </w:rPr>
        <w:t>s.57.4(</w:t>
      </w:r>
      <w:proofErr w:type="gramEnd"/>
      <w:r w:rsidR="003B6397" w:rsidRPr="003B6397">
        <w:rPr>
          <w:rFonts w:eastAsia="Times New Roman"/>
          <w:b w:val="0"/>
          <w:lang w:eastAsia="en-CA"/>
        </w:rPr>
        <w:t>1-2))</w:t>
      </w:r>
      <w:bookmarkEnd w:id="116"/>
    </w:p>
    <w:p w:rsidR="003B6397" w:rsidRPr="00E053A7" w:rsidRDefault="003B6397" w:rsidP="00E053A7">
      <w:pPr>
        <w:pStyle w:val="ListParagraph"/>
        <w:numPr>
          <w:ilvl w:val="0"/>
          <w:numId w:val="27"/>
        </w:numPr>
        <w:rPr>
          <w:b/>
          <w:lang w:eastAsia="en-CA"/>
        </w:rPr>
      </w:pPr>
      <w:r>
        <w:rPr>
          <w:lang w:eastAsia="en-CA"/>
        </w:rPr>
        <w:t xml:space="preserve">Where the special relationship person can prove a reasonable belief that the other party or the </w:t>
      </w:r>
      <w:proofErr w:type="spellStart"/>
      <w:r>
        <w:rPr>
          <w:lang w:eastAsia="en-CA"/>
        </w:rPr>
        <w:t>tippee</w:t>
      </w:r>
      <w:proofErr w:type="spellEnd"/>
      <w:r>
        <w:rPr>
          <w:lang w:eastAsia="en-CA"/>
        </w:rPr>
        <w:t>, had knowledge of the material information or ought to reasonable have known of it</w:t>
      </w:r>
    </w:p>
    <w:p w:rsidR="003B6397" w:rsidRDefault="003B6397" w:rsidP="003B6397">
      <w:pPr>
        <w:pStyle w:val="Heading3"/>
        <w:rPr>
          <w:rFonts w:eastAsia="Times New Roman"/>
          <w:lang w:eastAsia="en-CA"/>
        </w:rPr>
      </w:pPr>
      <w:bookmarkStart w:id="117" w:name="_Toc405221715"/>
      <w:r w:rsidRPr="003B6397">
        <w:rPr>
          <w:rFonts w:eastAsia="Times New Roman"/>
          <w:highlight w:val="cyan"/>
          <w:lang w:eastAsia="en-CA"/>
        </w:rPr>
        <w:t>No Knowledge</w:t>
      </w:r>
      <w:r>
        <w:rPr>
          <w:rFonts w:eastAsia="Times New Roman"/>
          <w:lang w:eastAsia="en-CA"/>
        </w:rPr>
        <w:t xml:space="preserve"> </w:t>
      </w:r>
      <w:r w:rsidR="00F94C05" w:rsidRPr="00F94C05">
        <w:rPr>
          <w:rFonts w:eastAsia="Times New Roman"/>
          <w:b w:val="0"/>
          <w:lang w:eastAsia="en-CA"/>
        </w:rPr>
        <w:t>(</w:t>
      </w:r>
      <w:proofErr w:type="gramStart"/>
      <w:r w:rsidR="00F94C05" w:rsidRPr="00F94C05">
        <w:rPr>
          <w:rFonts w:eastAsia="Times New Roman"/>
          <w:b w:val="0"/>
          <w:lang w:eastAsia="en-CA"/>
        </w:rPr>
        <w:t>s.57.4(</w:t>
      </w:r>
      <w:proofErr w:type="gramEnd"/>
      <w:r w:rsidR="00F94C05" w:rsidRPr="00F94C05">
        <w:rPr>
          <w:rFonts w:eastAsia="Times New Roman"/>
          <w:b w:val="0"/>
          <w:lang w:eastAsia="en-CA"/>
        </w:rPr>
        <w:t>5))</w:t>
      </w:r>
      <w:bookmarkEnd w:id="117"/>
    </w:p>
    <w:p w:rsidR="00DE79E4" w:rsidRDefault="00DE79E4" w:rsidP="00335F5B">
      <w:pPr>
        <w:numPr>
          <w:ilvl w:val="0"/>
          <w:numId w:val="24"/>
        </w:numPr>
        <w:spacing w:after="0" w:line="240" w:lineRule="auto"/>
        <w:rPr>
          <w:rFonts w:ascii="Calibri" w:eastAsia="Times New Roman" w:hAnsi="Calibri" w:cs="Times New Roman"/>
          <w:color w:val="000000"/>
          <w:lang w:eastAsia="en-CA"/>
        </w:rPr>
      </w:pPr>
      <w:r w:rsidRPr="00DE79E4">
        <w:rPr>
          <w:rFonts w:ascii="Calibri" w:eastAsia="Times New Roman" w:hAnsi="Calibri" w:cs="Times New Roman"/>
          <w:color w:val="000000"/>
          <w:lang w:eastAsia="en-CA"/>
        </w:rPr>
        <w:t>Prove that the person</w:t>
      </w:r>
      <w:r w:rsidR="003B6397">
        <w:rPr>
          <w:rFonts w:ascii="Calibri" w:eastAsia="Times New Roman" w:hAnsi="Calibri" w:cs="Times New Roman"/>
          <w:color w:val="000000"/>
          <w:lang w:eastAsia="en-CA"/>
        </w:rPr>
        <w:t xml:space="preserve"> or company</w:t>
      </w:r>
      <w:r w:rsidRPr="00DE79E4">
        <w:rPr>
          <w:rFonts w:ascii="Calibri" w:eastAsia="Times New Roman" w:hAnsi="Calibri" w:cs="Times New Roman"/>
          <w:color w:val="000000"/>
          <w:lang w:eastAsia="en-CA"/>
        </w:rPr>
        <w:t xml:space="preserve"> had no knowledge of material non-public information</w:t>
      </w:r>
      <w:r w:rsidR="00F94C05">
        <w:rPr>
          <w:rFonts w:ascii="Calibri" w:eastAsia="Times New Roman" w:hAnsi="Calibri" w:cs="Times New Roman"/>
          <w:color w:val="000000"/>
          <w:lang w:eastAsia="en-CA"/>
        </w:rPr>
        <w:t xml:space="preserve"> </w:t>
      </w:r>
    </w:p>
    <w:p w:rsidR="003B6397" w:rsidRPr="00DE79E4" w:rsidRDefault="003B6397" w:rsidP="00335F5B">
      <w:pPr>
        <w:numPr>
          <w:ilvl w:val="0"/>
          <w:numId w:val="24"/>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Can be prevented by implementing a “Chinese Wall”, however the implementation of one does not void liability, but helps, where its absence hurts</w:t>
      </w:r>
    </w:p>
    <w:p w:rsidR="00DE79E4" w:rsidRPr="00F94C05" w:rsidRDefault="007C33C1" w:rsidP="007C33C1">
      <w:pPr>
        <w:pStyle w:val="Heading3"/>
        <w:rPr>
          <w:rFonts w:eastAsia="Times New Roman"/>
          <w:b w:val="0"/>
          <w:highlight w:val="cyan"/>
          <w:lang w:eastAsia="en-CA"/>
        </w:rPr>
      </w:pPr>
      <w:bookmarkStart w:id="118" w:name="_Toc405221716"/>
      <w:r>
        <w:rPr>
          <w:rFonts w:eastAsia="Times New Roman"/>
          <w:highlight w:val="cyan"/>
          <w:lang w:eastAsia="en-CA"/>
        </w:rPr>
        <w:t>No use of MNPI</w:t>
      </w:r>
      <w:r w:rsidR="00F94C05">
        <w:rPr>
          <w:rFonts w:eastAsia="Times New Roman"/>
          <w:lang w:eastAsia="en-CA"/>
        </w:rPr>
        <w:t xml:space="preserve"> </w:t>
      </w:r>
      <w:r w:rsidR="00F94C05" w:rsidRPr="00F94C05">
        <w:rPr>
          <w:rFonts w:eastAsia="Times New Roman"/>
          <w:b w:val="0"/>
          <w:lang w:eastAsia="en-CA"/>
        </w:rPr>
        <w:t>(</w:t>
      </w:r>
      <w:proofErr w:type="gramStart"/>
      <w:r w:rsidR="00F94C05" w:rsidRPr="00F94C05">
        <w:rPr>
          <w:rFonts w:eastAsia="Times New Roman"/>
          <w:b w:val="0"/>
          <w:lang w:eastAsia="en-CA"/>
        </w:rPr>
        <w:t>s.57.5(</w:t>
      </w:r>
      <w:proofErr w:type="gramEnd"/>
      <w:r w:rsidR="00F94C05" w:rsidRPr="00F94C05">
        <w:rPr>
          <w:rFonts w:eastAsia="Times New Roman"/>
          <w:b w:val="0"/>
          <w:lang w:eastAsia="en-CA"/>
        </w:rPr>
        <w:t>4))</w:t>
      </w:r>
      <w:bookmarkEnd w:id="118"/>
    </w:p>
    <w:p w:rsidR="00DE79E4" w:rsidRPr="00DE79E4" w:rsidRDefault="00DE79E4" w:rsidP="00335F5B">
      <w:pPr>
        <w:numPr>
          <w:ilvl w:val="0"/>
          <w:numId w:val="24"/>
        </w:numPr>
        <w:spacing w:after="0" w:line="240" w:lineRule="auto"/>
        <w:rPr>
          <w:rFonts w:ascii="Calibri" w:eastAsia="Times New Roman" w:hAnsi="Calibri" w:cs="Times New Roman"/>
          <w:color w:val="000000"/>
          <w:lang w:eastAsia="en-CA"/>
        </w:rPr>
      </w:pPr>
      <w:r w:rsidRPr="00DE79E4">
        <w:rPr>
          <w:rFonts w:ascii="Calibri" w:eastAsia="Times New Roman" w:hAnsi="Calibri" w:cs="Times New Roman"/>
          <w:color w:val="000000"/>
          <w:lang w:eastAsia="en-CA"/>
        </w:rPr>
        <w:t>I.e. was an automatic plan or made to meet contract obligations</w:t>
      </w:r>
    </w:p>
    <w:p w:rsidR="00DE79E4" w:rsidRPr="00113378" w:rsidRDefault="00DE79E4" w:rsidP="007C33C1">
      <w:pPr>
        <w:pStyle w:val="Heading3"/>
        <w:rPr>
          <w:rFonts w:eastAsia="Times New Roman"/>
          <w:b w:val="0"/>
          <w:highlight w:val="cyan"/>
          <w:lang w:eastAsia="en-CA"/>
        </w:rPr>
      </w:pPr>
      <w:bookmarkStart w:id="119" w:name="_Toc405221717"/>
      <w:r w:rsidRPr="007C33C1">
        <w:rPr>
          <w:rFonts w:eastAsia="Times New Roman"/>
          <w:highlight w:val="cyan"/>
          <w:lang w:eastAsia="en-CA"/>
        </w:rPr>
        <w:t>Tipping in the necessary course of business</w:t>
      </w:r>
      <w:r w:rsidR="00113378" w:rsidRPr="00113378">
        <w:rPr>
          <w:rFonts w:eastAsia="Times New Roman"/>
          <w:b w:val="0"/>
          <w:lang w:eastAsia="en-CA"/>
        </w:rPr>
        <w:t xml:space="preserve"> (</w:t>
      </w:r>
      <w:proofErr w:type="gramStart"/>
      <w:r w:rsidR="00113378" w:rsidRPr="00113378">
        <w:rPr>
          <w:rFonts w:eastAsia="Times New Roman"/>
          <w:b w:val="0"/>
          <w:lang w:eastAsia="en-CA"/>
        </w:rPr>
        <w:t>s.57.2(</w:t>
      </w:r>
      <w:proofErr w:type="gramEnd"/>
      <w:r w:rsidR="00113378" w:rsidRPr="00113378">
        <w:rPr>
          <w:rFonts w:eastAsia="Times New Roman"/>
          <w:b w:val="0"/>
          <w:lang w:eastAsia="en-CA"/>
        </w:rPr>
        <w:t>3))</w:t>
      </w:r>
      <w:bookmarkEnd w:id="119"/>
    </w:p>
    <w:p w:rsidR="00DE79E4" w:rsidRPr="00DE79E4" w:rsidRDefault="00DE79E4" w:rsidP="00335F5B">
      <w:pPr>
        <w:numPr>
          <w:ilvl w:val="0"/>
          <w:numId w:val="24"/>
        </w:numPr>
        <w:spacing w:after="0" w:line="240" w:lineRule="auto"/>
        <w:rPr>
          <w:rFonts w:ascii="Calibri" w:eastAsia="Times New Roman" w:hAnsi="Calibri" w:cs="Times New Roman"/>
          <w:color w:val="000000"/>
          <w:lang w:eastAsia="en-CA"/>
        </w:rPr>
      </w:pPr>
      <w:r w:rsidRPr="00DE79E4">
        <w:rPr>
          <w:rFonts w:ascii="Calibri" w:eastAsia="Times New Roman" w:hAnsi="Calibri" w:cs="Times New Roman"/>
          <w:color w:val="000000"/>
          <w:lang w:eastAsia="en-CA"/>
        </w:rPr>
        <w:t>Mixed question of law and fact that must be determined in each case and in light of the policy reasons for the tipping provisions. Tipping is prohibited so that everyone in the market has equal access to, and opportunity to act upon, material information</w:t>
      </w:r>
    </w:p>
    <w:p w:rsidR="00DE79E4" w:rsidRPr="00113378" w:rsidRDefault="00DE79E4" w:rsidP="00335F5B">
      <w:pPr>
        <w:numPr>
          <w:ilvl w:val="0"/>
          <w:numId w:val="24"/>
        </w:numPr>
        <w:spacing w:after="0" w:line="240" w:lineRule="auto"/>
        <w:rPr>
          <w:rFonts w:ascii="Calibri" w:eastAsia="Times New Roman" w:hAnsi="Calibri" w:cs="Times New Roman"/>
          <w:color w:val="000000"/>
          <w:lang w:eastAsia="en-CA"/>
        </w:rPr>
      </w:pPr>
      <w:r w:rsidRPr="00DE79E4">
        <w:rPr>
          <w:rFonts w:ascii="Calibri" w:eastAsia="Times New Roman" w:hAnsi="Calibri" w:cs="Times New Roman"/>
          <w:color w:val="000000"/>
          <w:lang w:eastAsia="en-CA"/>
        </w:rPr>
        <w:t>Could be when issuer seeks to raise capital in private placement</w:t>
      </w:r>
      <w:r w:rsidR="00113378">
        <w:rPr>
          <w:rFonts w:ascii="Calibri" w:eastAsia="Times New Roman" w:hAnsi="Calibri" w:cs="Times New Roman"/>
          <w:color w:val="000000"/>
          <w:lang w:eastAsia="en-CA"/>
        </w:rPr>
        <w:t xml:space="preserve"> o</w:t>
      </w:r>
      <w:r w:rsidRPr="00113378">
        <w:rPr>
          <w:rFonts w:ascii="Calibri" w:eastAsia="Times New Roman" w:hAnsi="Calibri" w:cs="Times New Roman"/>
          <w:color w:val="000000"/>
          <w:lang w:eastAsia="en-CA"/>
        </w:rPr>
        <w:t>r in take-over bid, acquisition</w:t>
      </w:r>
    </w:p>
    <w:p w:rsidR="00DE79E4" w:rsidRDefault="00DE79E4" w:rsidP="00A776C1">
      <w:pPr>
        <w:spacing w:after="0" w:line="240" w:lineRule="auto"/>
        <w:rPr>
          <w:rFonts w:ascii="Calibri" w:eastAsia="Times New Roman" w:hAnsi="Calibri" w:cs="Times New Roman"/>
          <w:b/>
          <w:color w:val="000000"/>
          <w:highlight w:val="cyan"/>
          <w:lang w:eastAsia="en-CA"/>
        </w:rPr>
      </w:pPr>
      <w:bookmarkStart w:id="120" w:name="_Toc405221718"/>
      <w:proofErr w:type="spellStart"/>
      <w:r w:rsidRPr="00A776C1">
        <w:rPr>
          <w:rStyle w:val="Heading3Char"/>
          <w:highlight w:val="cyan"/>
          <w:lang w:eastAsia="en-CA"/>
        </w:rPr>
        <w:t>Tippee</w:t>
      </w:r>
      <w:proofErr w:type="spellEnd"/>
      <w:r w:rsidRPr="00A776C1">
        <w:rPr>
          <w:rStyle w:val="Heading3Char"/>
          <w:highlight w:val="cyan"/>
          <w:lang w:eastAsia="en-CA"/>
        </w:rPr>
        <w:t xml:space="preserve"> unaware</w:t>
      </w:r>
      <w:bookmarkEnd w:id="120"/>
      <w:r w:rsidRPr="00A776C1">
        <w:rPr>
          <w:rFonts w:ascii="Calibri" w:eastAsia="Times New Roman" w:hAnsi="Calibri" w:cs="Times New Roman"/>
          <w:color w:val="000000"/>
          <w:highlight w:val="cyan"/>
          <w:lang w:eastAsia="en-CA"/>
        </w:rPr>
        <w:t xml:space="preserve"> </w:t>
      </w:r>
      <w:r w:rsidRPr="00A776C1">
        <w:rPr>
          <w:rFonts w:ascii="Calibri" w:eastAsia="Times New Roman" w:hAnsi="Calibri" w:cs="Times New Roman"/>
          <w:b/>
          <w:color w:val="000000"/>
          <w:highlight w:val="cyan"/>
          <w:lang w:eastAsia="en-CA"/>
        </w:rPr>
        <w:t>that</w:t>
      </w:r>
      <w:r w:rsidRPr="00A776C1">
        <w:rPr>
          <w:rFonts w:ascii="Calibri" w:eastAsia="Times New Roman" w:hAnsi="Calibri" w:cs="Times New Roman"/>
          <w:color w:val="000000"/>
          <w:highlight w:val="cyan"/>
          <w:lang w:eastAsia="en-CA"/>
        </w:rPr>
        <w:t xml:space="preserve"> </w:t>
      </w:r>
      <w:r w:rsidRPr="00A776C1">
        <w:rPr>
          <w:rFonts w:ascii="Calibri" w:eastAsia="Times New Roman" w:hAnsi="Calibri" w:cs="Times New Roman"/>
          <w:b/>
          <w:color w:val="000000"/>
          <w:highlight w:val="cyan"/>
          <w:lang w:eastAsia="en-CA"/>
        </w:rPr>
        <w:t>tipper was a special relationship person</w:t>
      </w:r>
    </w:p>
    <w:p w:rsidR="00A776C1" w:rsidRPr="00A776C1" w:rsidRDefault="00A776C1" w:rsidP="00335F5B">
      <w:pPr>
        <w:pStyle w:val="ListParagraph"/>
        <w:numPr>
          <w:ilvl w:val="0"/>
          <w:numId w:val="27"/>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Cannot be liable for illegal IT or for tipping if the original </w:t>
      </w:r>
      <w:proofErr w:type="spellStart"/>
      <w:r>
        <w:rPr>
          <w:rFonts w:ascii="Calibri" w:eastAsia="Times New Roman" w:hAnsi="Calibri" w:cs="Times New Roman"/>
          <w:color w:val="000000"/>
          <w:lang w:eastAsia="en-CA"/>
        </w:rPr>
        <w:t>tippeee</w:t>
      </w:r>
      <w:proofErr w:type="spellEnd"/>
      <w:r>
        <w:rPr>
          <w:rFonts w:ascii="Calibri" w:eastAsia="Times New Roman" w:hAnsi="Calibri" w:cs="Times New Roman"/>
          <w:color w:val="000000"/>
          <w:lang w:eastAsia="en-CA"/>
        </w:rPr>
        <w:t xml:space="preserve"> did not know and could not reasonably have known that the original tipper was a special relationship person </w:t>
      </w:r>
    </w:p>
    <w:p w:rsidR="00DE79E4" w:rsidRPr="00DE79E4" w:rsidRDefault="00DE79E4" w:rsidP="00A776C1">
      <w:pPr>
        <w:pStyle w:val="Heading3"/>
        <w:rPr>
          <w:rFonts w:eastAsia="Times New Roman"/>
          <w:lang w:eastAsia="en-CA"/>
        </w:rPr>
      </w:pPr>
      <w:bookmarkStart w:id="121" w:name="_Toc405221719"/>
      <w:r w:rsidRPr="00A776C1">
        <w:rPr>
          <w:rFonts w:eastAsia="Times New Roman"/>
          <w:highlight w:val="cyan"/>
          <w:lang w:eastAsia="en-CA"/>
        </w:rPr>
        <w:t>Reasonable mistake of fact regarding materiality</w:t>
      </w:r>
      <w:bookmarkEnd w:id="121"/>
    </w:p>
    <w:p w:rsidR="00DE79E4" w:rsidRDefault="00DE79E4" w:rsidP="00335F5B">
      <w:pPr>
        <w:numPr>
          <w:ilvl w:val="0"/>
          <w:numId w:val="24"/>
        </w:numPr>
        <w:spacing w:after="0" w:line="240" w:lineRule="auto"/>
        <w:rPr>
          <w:rFonts w:ascii="Calibri" w:eastAsia="Times New Roman" w:hAnsi="Calibri" w:cs="Times New Roman"/>
          <w:color w:val="000000"/>
          <w:lang w:eastAsia="en-CA"/>
        </w:rPr>
      </w:pPr>
      <w:r w:rsidRPr="00DE79E4">
        <w:rPr>
          <w:rFonts w:ascii="Calibri" w:eastAsia="Times New Roman" w:hAnsi="Calibri" w:cs="Times New Roman"/>
          <w:i/>
          <w:iCs/>
          <w:color w:val="000000"/>
          <w:lang w:eastAsia="en-CA"/>
        </w:rPr>
        <w:t xml:space="preserve">R v </w:t>
      </w:r>
      <w:proofErr w:type="spellStart"/>
      <w:r w:rsidRPr="00DE79E4">
        <w:rPr>
          <w:rFonts w:ascii="Calibri" w:eastAsia="Times New Roman" w:hAnsi="Calibri" w:cs="Times New Roman"/>
          <w:i/>
          <w:iCs/>
          <w:color w:val="000000"/>
          <w:lang w:eastAsia="en-CA"/>
        </w:rPr>
        <w:t>Fingold</w:t>
      </w:r>
      <w:proofErr w:type="spellEnd"/>
      <w:r w:rsidRPr="00DE79E4">
        <w:rPr>
          <w:rFonts w:ascii="Calibri" w:eastAsia="Times New Roman" w:hAnsi="Calibri" w:cs="Times New Roman"/>
          <w:i/>
          <w:iCs/>
          <w:color w:val="000000"/>
          <w:lang w:eastAsia="en-CA"/>
        </w:rPr>
        <w:t xml:space="preserve">- </w:t>
      </w:r>
      <w:r w:rsidRPr="00DE79E4">
        <w:rPr>
          <w:rFonts w:ascii="Calibri" w:eastAsia="Times New Roman" w:hAnsi="Calibri" w:cs="Times New Roman"/>
          <w:color w:val="000000"/>
          <w:lang w:eastAsia="en-CA"/>
        </w:rPr>
        <w:t>expected condition of issuer to improve, did not think that fact would affect MKP</w:t>
      </w:r>
    </w:p>
    <w:p w:rsidR="002C6968" w:rsidRPr="00DE79E4" w:rsidRDefault="002C6968" w:rsidP="00335F5B">
      <w:pPr>
        <w:numPr>
          <w:ilvl w:val="1"/>
          <w:numId w:val="24"/>
        </w:numPr>
        <w:spacing w:after="0" w:line="240" w:lineRule="auto"/>
        <w:rPr>
          <w:rFonts w:ascii="Calibri" w:eastAsia="Times New Roman" w:hAnsi="Calibri" w:cs="Times New Roman"/>
          <w:color w:val="000000"/>
          <w:lang w:eastAsia="en-CA"/>
        </w:rPr>
      </w:pPr>
      <w:r>
        <w:rPr>
          <w:rFonts w:ascii="Calibri" w:eastAsia="Times New Roman" w:hAnsi="Calibri" w:cs="Times New Roman"/>
          <w:iCs/>
          <w:color w:val="000000"/>
          <w:lang w:eastAsia="en-CA"/>
        </w:rPr>
        <w:t>This defence can rarely succeed</w:t>
      </w:r>
    </w:p>
    <w:p w:rsidR="00DE79E4" w:rsidRDefault="00DE79E4" w:rsidP="00335F5B">
      <w:pPr>
        <w:numPr>
          <w:ilvl w:val="1"/>
          <w:numId w:val="24"/>
        </w:numPr>
        <w:spacing w:after="0" w:line="240" w:lineRule="auto"/>
        <w:rPr>
          <w:rFonts w:ascii="Calibri" w:eastAsia="Times New Roman" w:hAnsi="Calibri" w:cs="Times New Roman"/>
          <w:color w:val="000000"/>
          <w:lang w:eastAsia="en-CA"/>
        </w:rPr>
      </w:pPr>
      <w:r w:rsidRPr="00DE79E4">
        <w:rPr>
          <w:rFonts w:ascii="Calibri" w:eastAsia="Times New Roman" w:hAnsi="Calibri" w:cs="Times New Roman"/>
          <w:color w:val="000000"/>
          <w:lang w:eastAsia="en-CA"/>
        </w:rPr>
        <w:t xml:space="preserve">If you </w:t>
      </w:r>
      <w:r w:rsidRPr="00DE79E4">
        <w:rPr>
          <w:rFonts w:ascii="Calibri" w:eastAsia="Times New Roman" w:hAnsi="Calibri" w:cs="Times New Roman"/>
          <w:b/>
          <w:bCs/>
          <w:color w:val="000000"/>
          <w:lang w:eastAsia="en-CA"/>
        </w:rPr>
        <w:t>genuinely</w:t>
      </w:r>
      <w:r w:rsidRPr="00DE79E4">
        <w:rPr>
          <w:rFonts w:ascii="Calibri" w:eastAsia="Times New Roman" w:hAnsi="Calibri" w:cs="Times New Roman"/>
          <w:color w:val="000000"/>
          <w:lang w:eastAsia="en-CA"/>
        </w:rPr>
        <w:t xml:space="preserve"> and </w:t>
      </w:r>
      <w:r w:rsidRPr="00DE79E4">
        <w:rPr>
          <w:rFonts w:ascii="Calibri" w:eastAsia="Times New Roman" w:hAnsi="Calibri" w:cs="Times New Roman"/>
          <w:b/>
          <w:bCs/>
          <w:color w:val="000000"/>
          <w:lang w:eastAsia="en-CA"/>
        </w:rPr>
        <w:t>reasonably</w:t>
      </w:r>
      <w:r w:rsidRPr="00DE79E4">
        <w:rPr>
          <w:rFonts w:ascii="Calibri" w:eastAsia="Times New Roman" w:hAnsi="Calibri" w:cs="Times New Roman"/>
          <w:color w:val="000000"/>
          <w:lang w:eastAsia="en-CA"/>
        </w:rPr>
        <w:t xml:space="preserve"> believe that it was not material </w:t>
      </w:r>
    </w:p>
    <w:p w:rsidR="00512E44" w:rsidRPr="00DE79E4" w:rsidRDefault="00512E44" w:rsidP="00512E44">
      <w:pPr>
        <w:spacing w:after="0" w:line="240" w:lineRule="auto"/>
        <w:ind w:left="1440"/>
        <w:rPr>
          <w:rFonts w:ascii="Calibri" w:eastAsia="Times New Roman" w:hAnsi="Calibri" w:cs="Times New Roman"/>
          <w:color w:val="000000"/>
          <w:lang w:eastAsia="en-CA"/>
        </w:rPr>
      </w:pPr>
    </w:p>
    <w:p w:rsidR="00512E44" w:rsidRPr="00512E44" w:rsidRDefault="00512E44" w:rsidP="00512E44">
      <w:pPr>
        <w:pStyle w:val="Heading4"/>
        <w:rPr>
          <w:rFonts w:eastAsia="Times New Roman"/>
          <w:lang w:eastAsia="en-CA"/>
        </w:rPr>
      </w:pPr>
      <w:bookmarkStart w:id="122" w:name="_Toc405221720"/>
      <w:r w:rsidRPr="00512E44">
        <w:rPr>
          <w:rFonts w:eastAsia="Times New Roman"/>
          <w:lang w:eastAsia="en-CA"/>
        </w:rPr>
        <w:t>Criminal IT</w:t>
      </w:r>
      <w:bookmarkEnd w:id="122"/>
    </w:p>
    <w:p w:rsidR="00512E44" w:rsidRPr="00512E44" w:rsidRDefault="00512E44" w:rsidP="00335F5B">
      <w:pPr>
        <w:numPr>
          <w:ilvl w:val="0"/>
          <w:numId w:val="25"/>
        </w:numPr>
        <w:spacing w:after="0" w:line="240" w:lineRule="auto"/>
        <w:rPr>
          <w:rFonts w:ascii="Calibri" w:eastAsia="Times New Roman" w:hAnsi="Calibri" w:cs="Times New Roman"/>
          <w:color w:val="000000"/>
          <w:lang w:eastAsia="en-CA"/>
        </w:rPr>
      </w:pPr>
      <w:r w:rsidRPr="00512E44">
        <w:rPr>
          <w:rFonts w:ascii="Calibri" w:eastAsia="Times New Roman" w:hAnsi="Calibri" w:cs="Times New Roman"/>
          <w:color w:val="000000"/>
          <w:lang w:eastAsia="en-CA"/>
        </w:rPr>
        <w:t>Buying or selling a security "knowingly using inside information" obtained (a) as a shareholder of the issuer (b) in the course of a business or professional relationship with the issuer or © in the course of a proposed take-over of or business combination with the issuer; (d) in the course of employment or duties with either the issue</w:t>
      </w:r>
      <w:r>
        <w:rPr>
          <w:rFonts w:ascii="Calibri" w:eastAsia="Times New Roman" w:hAnsi="Calibri" w:cs="Times New Roman"/>
          <w:color w:val="000000"/>
          <w:lang w:eastAsia="en-CA"/>
        </w:rPr>
        <w:t>r or a person in one of (a) to (c); or (e)</w:t>
      </w:r>
      <w:r w:rsidRPr="00512E44">
        <w:rPr>
          <w:rFonts w:ascii="Calibri" w:eastAsia="Times New Roman" w:hAnsi="Calibri" w:cs="Times New Roman"/>
          <w:color w:val="000000"/>
          <w:lang w:eastAsia="en-CA"/>
        </w:rPr>
        <w:t xml:space="preserve"> from someone in any of the (a) to (d) relationships</w:t>
      </w:r>
    </w:p>
    <w:p w:rsidR="00512E44" w:rsidRPr="00512E44" w:rsidRDefault="00512E44" w:rsidP="00335F5B">
      <w:pPr>
        <w:numPr>
          <w:ilvl w:val="0"/>
          <w:numId w:val="25"/>
        </w:numPr>
        <w:spacing w:after="0" w:line="240" w:lineRule="auto"/>
        <w:rPr>
          <w:rFonts w:ascii="Calibri" w:eastAsia="Times New Roman" w:hAnsi="Calibri" w:cs="Times New Roman"/>
          <w:color w:val="000000"/>
          <w:lang w:eastAsia="en-CA"/>
        </w:rPr>
      </w:pPr>
      <w:r w:rsidRPr="00512E44">
        <w:rPr>
          <w:rFonts w:ascii="Calibri" w:eastAsia="Times New Roman" w:hAnsi="Calibri" w:cs="Times New Roman"/>
          <w:color w:val="000000"/>
          <w:lang w:eastAsia="en-CA"/>
        </w:rPr>
        <w:t xml:space="preserve">Difference between provincial is "knowingly using" as opposed to "have knowledge of" </w:t>
      </w:r>
    </w:p>
    <w:p w:rsidR="00512E44" w:rsidRPr="00512E44" w:rsidRDefault="00512E44" w:rsidP="00335F5B">
      <w:pPr>
        <w:numPr>
          <w:ilvl w:val="1"/>
          <w:numId w:val="25"/>
        </w:numPr>
        <w:spacing w:after="0" w:line="240" w:lineRule="auto"/>
        <w:rPr>
          <w:rFonts w:ascii="Calibri" w:eastAsia="Times New Roman" w:hAnsi="Calibri" w:cs="Times New Roman"/>
          <w:color w:val="000000"/>
          <w:lang w:eastAsia="en-CA"/>
        </w:rPr>
      </w:pPr>
      <w:r w:rsidRPr="00512E44">
        <w:rPr>
          <w:rFonts w:ascii="Calibri" w:eastAsia="Times New Roman" w:hAnsi="Calibri" w:cs="Times New Roman"/>
          <w:color w:val="000000"/>
          <w:lang w:eastAsia="en-CA"/>
        </w:rPr>
        <w:t>Difficult to prove</w:t>
      </w:r>
    </w:p>
    <w:p w:rsidR="009D5CD8" w:rsidRDefault="009D5CD8" w:rsidP="002445E4">
      <w:pPr>
        <w:spacing w:after="0" w:line="240" w:lineRule="auto"/>
        <w:rPr>
          <w:rFonts w:ascii="Calibri" w:eastAsia="Times New Roman" w:hAnsi="Calibri" w:cs="Times New Roman"/>
          <w:color w:val="000000"/>
          <w:lang w:eastAsia="en-CA"/>
        </w:rPr>
      </w:pPr>
    </w:p>
    <w:p w:rsidR="0052275E" w:rsidRPr="0052275E" w:rsidRDefault="0052275E" w:rsidP="0052275E">
      <w:pPr>
        <w:pStyle w:val="Heading4"/>
        <w:rPr>
          <w:rFonts w:eastAsia="Times New Roman"/>
          <w:lang w:eastAsia="en-CA"/>
        </w:rPr>
      </w:pPr>
      <w:bookmarkStart w:id="123" w:name="_Toc405221721"/>
      <w:r w:rsidRPr="0052275E">
        <w:rPr>
          <w:rFonts w:eastAsia="Times New Roman"/>
          <w:lang w:eastAsia="en-CA"/>
        </w:rPr>
        <w:lastRenderedPageBreak/>
        <w:t>Fines/Sanctions</w:t>
      </w:r>
      <w:bookmarkEnd w:id="123"/>
    </w:p>
    <w:p w:rsidR="0052275E" w:rsidRPr="0052275E" w:rsidRDefault="0052275E" w:rsidP="00335F5B">
      <w:pPr>
        <w:numPr>
          <w:ilvl w:val="0"/>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Four types of sanctions for Illegal IT</w:t>
      </w:r>
    </w:p>
    <w:p w:rsidR="0052275E" w:rsidRPr="0052275E" w:rsidRDefault="0052275E" w:rsidP="00335F5B">
      <w:pPr>
        <w:numPr>
          <w:ilvl w:val="1"/>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 xml:space="preserve">Monetary penalties, cease trade orders, denials of exemptions and prohibitions from acting as director or officer </w:t>
      </w:r>
    </w:p>
    <w:p w:rsidR="0052275E" w:rsidRPr="0052275E" w:rsidRDefault="0052275E" w:rsidP="00335F5B">
      <w:pPr>
        <w:numPr>
          <w:ilvl w:val="0"/>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Civil sanctions include court orders, and court discretion over anything else</w:t>
      </w:r>
    </w:p>
    <w:p w:rsidR="0052275E" w:rsidRPr="0052275E" w:rsidRDefault="0052275E" w:rsidP="00335F5B">
      <w:pPr>
        <w:numPr>
          <w:ilvl w:val="0"/>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Quasi-criminal or penal sanctions are fines or imprisonment or both</w:t>
      </w:r>
    </w:p>
    <w:p w:rsidR="0052275E" w:rsidRPr="0052275E" w:rsidRDefault="0052275E" w:rsidP="00335F5B">
      <w:pPr>
        <w:numPr>
          <w:ilvl w:val="0"/>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Criminal sanctions can be as severe as 10 years’ imprisonment</w:t>
      </w:r>
    </w:p>
    <w:p w:rsidR="0052275E" w:rsidRPr="0052275E" w:rsidRDefault="0052275E" w:rsidP="00660367">
      <w:pPr>
        <w:pStyle w:val="Heading4"/>
        <w:rPr>
          <w:rFonts w:eastAsia="Times New Roman"/>
          <w:lang w:eastAsia="en-CA"/>
        </w:rPr>
      </w:pPr>
      <w:bookmarkStart w:id="124" w:name="_Toc405221722"/>
      <w:r w:rsidRPr="0052275E">
        <w:rPr>
          <w:rFonts w:eastAsia="Times New Roman"/>
          <w:lang w:eastAsia="en-CA"/>
        </w:rPr>
        <w:t>Fines</w:t>
      </w:r>
      <w:bookmarkEnd w:id="124"/>
    </w:p>
    <w:p w:rsidR="0052275E" w:rsidRPr="0052275E" w:rsidRDefault="0052275E" w:rsidP="00335F5B">
      <w:pPr>
        <w:numPr>
          <w:ilvl w:val="0"/>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Minimum of "profit made or loss avoided" and max of the greater of 3M and three times the profit made or loss avoided</w:t>
      </w:r>
    </w:p>
    <w:p w:rsidR="0052275E" w:rsidRPr="0052275E" w:rsidRDefault="0052275E" w:rsidP="00335F5B">
      <w:pPr>
        <w:numPr>
          <w:ilvl w:val="0"/>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Only 3M in BC</w:t>
      </w:r>
    </w:p>
    <w:p w:rsidR="0052275E" w:rsidRPr="0052275E" w:rsidRDefault="0052275E" w:rsidP="00335F5B">
      <w:pPr>
        <w:numPr>
          <w:ilvl w:val="0"/>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Profit made - when a special relationship person sells securities</w:t>
      </w:r>
    </w:p>
    <w:p w:rsidR="0052275E" w:rsidRPr="0052275E" w:rsidRDefault="0052275E" w:rsidP="00335F5B">
      <w:pPr>
        <w:numPr>
          <w:ilvl w:val="1"/>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Amount the person sold for, less the securities average trading price for 20 trading days after the information was generally disclosed</w:t>
      </w:r>
    </w:p>
    <w:p w:rsidR="0052275E" w:rsidRPr="0052275E" w:rsidRDefault="0052275E" w:rsidP="00335F5B">
      <w:pPr>
        <w:numPr>
          <w:ilvl w:val="0"/>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Loss avoided - when special relationship person buys securities</w:t>
      </w:r>
    </w:p>
    <w:p w:rsidR="0052275E" w:rsidRPr="0052275E" w:rsidRDefault="0052275E" w:rsidP="00335F5B">
      <w:pPr>
        <w:numPr>
          <w:ilvl w:val="1"/>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Average price over those 20 trading days, less the amount the person paid</w:t>
      </w:r>
    </w:p>
    <w:p w:rsidR="0052275E" w:rsidRPr="0052275E" w:rsidRDefault="0052275E" w:rsidP="00335F5B">
      <w:pPr>
        <w:numPr>
          <w:ilvl w:val="0"/>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Tipping- any consideration the tipper received for tipping</w:t>
      </w:r>
    </w:p>
    <w:p w:rsidR="0052275E" w:rsidRPr="0052275E" w:rsidRDefault="0052275E" w:rsidP="00335F5B">
      <w:pPr>
        <w:numPr>
          <w:ilvl w:val="0"/>
          <w:numId w:val="26"/>
        </w:numPr>
        <w:spacing w:after="0" w:line="240" w:lineRule="auto"/>
        <w:rPr>
          <w:rFonts w:ascii="Calibri" w:eastAsia="Times New Roman" w:hAnsi="Calibri" w:cs="Times New Roman"/>
          <w:color w:val="000000"/>
          <w:lang w:eastAsia="en-CA"/>
        </w:rPr>
      </w:pPr>
      <w:r w:rsidRPr="0052275E">
        <w:rPr>
          <w:rFonts w:ascii="Calibri" w:eastAsia="Times New Roman" w:hAnsi="Calibri" w:cs="Times New Roman"/>
          <w:color w:val="000000"/>
          <w:lang w:eastAsia="en-CA"/>
        </w:rPr>
        <w:t xml:space="preserve">In BC 3 years imprisonment for tipping or illegal IT </w:t>
      </w:r>
    </w:p>
    <w:p w:rsidR="009D5CD8" w:rsidRDefault="009D5CD8" w:rsidP="002445E4">
      <w:pPr>
        <w:spacing w:after="0" w:line="240" w:lineRule="auto"/>
        <w:rPr>
          <w:rFonts w:ascii="Calibri" w:eastAsia="Times New Roman" w:hAnsi="Calibri" w:cs="Times New Roman"/>
          <w:color w:val="000000"/>
          <w:lang w:eastAsia="en-CA"/>
        </w:rPr>
      </w:pPr>
    </w:p>
    <w:p w:rsidR="000853CE" w:rsidRDefault="000853CE" w:rsidP="000853CE">
      <w:pPr>
        <w:pStyle w:val="Heading1"/>
      </w:pPr>
      <w:bookmarkStart w:id="125" w:name="_Toc405221723"/>
      <w:r>
        <w:t>Takeover Bids</w:t>
      </w:r>
      <w:bookmarkEnd w:id="125"/>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TOB- is an attempt by one entity (the bidder, or offeror) to acquire control over another (the target) by bidding for some or all of the target's outstanding securities</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Where the securities bid for, together with those already owned, will be %20 or more of the outstanding securities of that class of securities at the date of the offer to acquire</w:t>
      </w:r>
    </w:p>
    <w:p w:rsidR="0013606A" w:rsidRPr="0013606A" w:rsidRDefault="0013606A" w:rsidP="00335F5B">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Aimed at effective control, not legal control</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Must be securities, not assets</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DF55FD">
        <w:rPr>
          <w:rFonts w:ascii="Calibri" w:eastAsia="Times New Roman" w:hAnsi="Calibri" w:cs="Times New Roman"/>
          <w:color w:val="000000"/>
          <w:u w:val="single"/>
          <w:lang w:eastAsia="en-CA"/>
        </w:rPr>
        <w:t>"Offer" includes both direct and indirect offers</w:t>
      </w:r>
      <w:r w:rsidRPr="0013606A">
        <w:rPr>
          <w:rFonts w:ascii="Calibri" w:eastAsia="Times New Roman" w:hAnsi="Calibri" w:cs="Times New Roman"/>
          <w:color w:val="000000"/>
          <w:lang w:eastAsia="en-CA"/>
        </w:rPr>
        <w:t xml:space="preserve"> (can also be </w:t>
      </w:r>
      <w:r w:rsidRPr="00DF55FD">
        <w:rPr>
          <w:rFonts w:ascii="Calibri" w:eastAsia="Times New Roman" w:hAnsi="Calibri" w:cs="Times New Roman"/>
          <w:color w:val="000000"/>
          <w:u w:val="single"/>
          <w:lang w:eastAsia="en-CA"/>
        </w:rPr>
        <w:t xml:space="preserve">joint </w:t>
      </w:r>
      <w:proofErr w:type="spellStart"/>
      <w:r w:rsidRPr="00DF55FD">
        <w:rPr>
          <w:rFonts w:ascii="Calibri" w:eastAsia="Times New Roman" w:hAnsi="Calibri" w:cs="Times New Roman"/>
          <w:color w:val="000000"/>
          <w:u w:val="single"/>
          <w:lang w:eastAsia="en-CA"/>
        </w:rPr>
        <w:t>offerors</w:t>
      </w:r>
      <w:proofErr w:type="spellEnd"/>
      <w:r w:rsidRPr="0013606A">
        <w:rPr>
          <w:rFonts w:ascii="Calibri" w:eastAsia="Times New Roman" w:hAnsi="Calibri" w:cs="Times New Roman"/>
          <w:color w:val="000000"/>
          <w:lang w:eastAsia="en-CA"/>
        </w:rPr>
        <w:t>, in which case it is known as one offeror)</w:t>
      </w:r>
      <w:r w:rsidR="00DF55FD">
        <w:rPr>
          <w:rFonts w:ascii="Calibri" w:eastAsia="Times New Roman" w:hAnsi="Calibri" w:cs="Times New Roman"/>
          <w:color w:val="000000"/>
          <w:lang w:eastAsia="en-CA"/>
        </w:rPr>
        <w:t xml:space="preserve"> (MI 62-104 s.1.9(1)) </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DF55FD">
        <w:rPr>
          <w:rFonts w:ascii="Calibri" w:eastAsia="Times New Roman" w:hAnsi="Calibri" w:cs="Times New Roman"/>
          <w:color w:val="000000"/>
          <w:u w:val="single"/>
          <w:lang w:eastAsia="en-CA"/>
        </w:rPr>
        <w:t>Hostile TOB</w:t>
      </w:r>
      <w:r w:rsidRPr="0013606A">
        <w:rPr>
          <w:rFonts w:ascii="Calibri" w:eastAsia="Times New Roman" w:hAnsi="Calibri" w:cs="Times New Roman"/>
          <w:color w:val="000000"/>
          <w:lang w:eastAsia="en-CA"/>
        </w:rPr>
        <w:t>- where the target's management resists the TOB</w:t>
      </w:r>
      <w:r w:rsidR="00DF55FD">
        <w:rPr>
          <w:rFonts w:ascii="Calibri" w:eastAsia="Times New Roman" w:hAnsi="Calibri" w:cs="Times New Roman"/>
          <w:color w:val="000000"/>
          <w:lang w:eastAsia="en-CA"/>
        </w:rPr>
        <w:t>, as opposed to “friendly TOB”</w:t>
      </w:r>
    </w:p>
    <w:p w:rsidR="007F6EC3" w:rsidRPr="007F6EC3"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Regulated by </w:t>
      </w:r>
      <w:r w:rsidRPr="00DF55FD">
        <w:rPr>
          <w:rFonts w:ascii="Calibri" w:eastAsia="Times New Roman" w:hAnsi="Calibri" w:cs="Times New Roman"/>
          <w:b/>
          <w:color w:val="000000"/>
          <w:lang w:eastAsia="en-CA"/>
        </w:rPr>
        <w:t>MI 62-104</w:t>
      </w:r>
    </w:p>
    <w:p w:rsidR="007F6EC3" w:rsidRPr="007F6EC3" w:rsidRDefault="007F6EC3"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TOB may be exempt from TOB requirements if it falls under an exemption (catch-then-exclude)</w:t>
      </w:r>
    </w:p>
    <w:p w:rsidR="0013606A" w:rsidRPr="0013606A" w:rsidRDefault="0013606A" w:rsidP="0013606A">
      <w:pPr>
        <w:spacing w:after="0" w:line="240" w:lineRule="auto"/>
        <w:rPr>
          <w:rFonts w:ascii="Calibri" w:eastAsia="Times New Roman" w:hAnsi="Calibri" w:cs="Times New Roman"/>
          <w:b/>
          <w:color w:val="000000"/>
          <w:lang w:eastAsia="en-CA"/>
        </w:rPr>
      </w:pPr>
      <w:r w:rsidRPr="0013606A">
        <w:rPr>
          <w:rFonts w:ascii="Calibri" w:eastAsia="Times New Roman" w:hAnsi="Calibri" w:cs="Times New Roman"/>
          <w:b/>
          <w:color w:val="000000"/>
          <w:lang w:eastAsia="en-CA"/>
        </w:rPr>
        <w:t>Purpose</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"To establish a clear and predictable framework for the conduct of bids in a manner that achieves three primary objectives- equal treatment of the target's securityholders; provision of adequate information to the target's securityholders; and an open and even-handed bid process"</w:t>
      </w:r>
    </w:p>
    <w:p w:rsidR="0013606A" w:rsidRPr="0013606A" w:rsidRDefault="0013606A" w:rsidP="0013606A">
      <w:pPr>
        <w:spacing w:after="0" w:line="240" w:lineRule="auto"/>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w:t>
      </w:r>
    </w:p>
    <w:p w:rsidR="0013606A" w:rsidRPr="0013606A" w:rsidRDefault="0013606A" w:rsidP="0081588D">
      <w:pPr>
        <w:pStyle w:val="Heading4"/>
        <w:rPr>
          <w:rFonts w:eastAsia="Times New Roman"/>
          <w:lang w:eastAsia="en-CA"/>
        </w:rPr>
      </w:pPr>
      <w:bookmarkStart w:id="126" w:name="_Toc405221724"/>
      <w:r w:rsidRPr="00335F5B">
        <w:rPr>
          <w:rFonts w:eastAsia="Times New Roman"/>
          <w:highlight w:val="yellow"/>
          <w:lang w:eastAsia="en-CA"/>
        </w:rPr>
        <w:t xml:space="preserve">Exemptions </w:t>
      </w:r>
      <w:proofErr w:type="gramStart"/>
      <w:r w:rsidRPr="00335F5B">
        <w:rPr>
          <w:rFonts w:eastAsia="Times New Roman"/>
          <w:highlight w:val="yellow"/>
          <w:lang w:eastAsia="en-CA"/>
        </w:rPr>
        <w:t>From</w:t>
      </w:r>
      <w:proofErr w:type="gramEnd"/>
      <w:r w:rsidRPr="00335F5B">
        <w:rPr>
          <w:rFonts w:eastAsia="Times New Roman"/>
          <w:highlight w:val="yellow"/>
          <w:lang w:eastAsia="en-CA"/>
        </w:rPr>
        <w:t xml:space="preserve"> TOB Regulation (</w:t>
      </w:r>
      <w:proofErr w:type="spellStart"/>
      <w:r w:rsidRPr="00335F5B">
        <w:rPr>
          <w:rFonts w:eastAsia="Times New Roman"/>
          <w:highlight w:val="yellow"/>
          <w:lang w:eastAsia="en-CA"/>
        </w:rPr>
        <w:t>pg</w:t>
      </w:r>
      <w:proofErr w:type="spellEnd"/>
      <w:r w:rsidRPr="00335F5B">
        <w:rPr>
          <w:rFonts w:eastAsia="Times New Roman"/>
          <w:highlight w:val="yellow"/>
          <w:lang w:eastAsia="en-CA"/>
        </w:rPr>
        <w:t xml:space="preserve"> 390)</w:t>
      </w:r>
      <w:bookmarkEnd w:id="126"/>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There a</w:t>
      </w:r>
      <w:r w:rsidR="0081588D">
        <w:rPr>
          <w:rFonts w:ascii="Calibri" w:eastAsia="Times New Roman" w:hAnsi="Calibri" w:cs="Times New Roman"/>
          <w:color w:val="000000"/>
          <w:lang w:eastAsia="en-CA"/>
        </w:rPr>
        <w:t>re five specified situations, and the discretionary exemption</w:t>
      </w:r>
      <w:r w:rsidRPr="0013606A">
        <w:rPr>
          <w:rFonts w:ascii="Calibri" w:eastAsia="Times New Roman" w:hAnsi="Calibri" w:cs="Times New Roman"/>
          <w:color w:val="000000"/>
          <w:lang w:eastAsia="en-CA"/>
        </w:rPr>
        <w:t xml:space="preserve"> by the Commission</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Catch-then-exclude- every TOB will be caught unless it falls within a specified or discretionary exemption</w:t>
      </w:r>
    </w:p>
    <w:p w:rsidR="0013606A" w:rsidRPr="0013606A" w:rsidRDefault="0013606A" w:rsidP="00335F5B">
      <w:pPr>
        <w:pStyle w:val="Heading3"/>
        <w:rPr>
          <w:rFonts w:eastAsia="Times New Roman"/>
          <w:lang w:eastAsia="en-CA"/>
        </w:rPr>
      </w:pPr>
      <w:bookmarkStart w:id="127" w:name="_Toc405221725"/>
      <w:r w:rsidRPr="00335F5B">
        <w:rPr>
          <w:rFonts w:eastAsia="Times New Roman"/>
          <w:highlight w:val="cyan"/>
          <w:lang w:eastAsia="en-CA"/>
        </w:rPr>
        <w:t>Normal Course Purchase</w:t>
      </w:r>
      <w:bookmarkEnd w:id="127"/>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Offeror may acquire </w:t>
      </w:r>
      <w:r w:rsidRPr="00660367">
        <w:rPr>
          <w:rFonts w:ascii="Calibri" w:eastAsia="Times New Roman" w:hAnsi="Calibri" w:cs="Times New Roman"/>
          <w:b/>
          <w:color w:val="000000"/>
          <w:lang w:eastAsia="en-CA"/>
        </w:rPr>
        <w:t>up to 5%</w:t>
      </w:r>
      <w:r w:rsidRPr="0013606A">
        <w:rPr>
          <w:rFonts w:ascii="Calibri" w:eastAsia="Times New Roman" w:hAnsi="Calibri" w:cs="Times New Roman"/>
          <w:color w:val="000000"/>
          <w:lang w:eastAsia="en-CA"/>
        </w:rPr>
        <w:t xml:space="preserve"> of outstanding securities of a given class over a 12 month period </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Offeror must not pay more than market price</w:t>
      </w:r>
    </w:p>
    <w:p w:rsidR="0013606A" w:rsidRPr="0013606A" w:rsidRDefault="0013606A" w:rsidP="00335F5B">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Average of closing price over past 20 days</w:t>
      </w:r>
    </w:p>
    <w:p w:rsidR="00667B84" w:rsidRPr="00667B84"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lastRenderedPageBreak/>
        <w:t>Class of securities must be on published market</w:t>
      </w:r>
      <w:r w:rsidR="00660367">
        <w:rPr>
          <w:rFonts w:ascii="Calibri" w:eastAsia="Times New Roman" w:hAnsi="Calibri" w:cs="Times New Roman"/>
          <w:color w:val="000000"/>
          <w:lang w:eastAsia="en-CA"/>
        </w:rPr>
        <w:t xml:space="preserve"> (MI 62-104 s.4.1) </w:t>
      </w:r>
    </w:p>
    <w:p w:rsidR="0013606A" w:rsidRPr="0013606A" w:rsidRDefault="0013606A" w:rsidP="00335F5B">
      <w:pPr>
        <w:pStyle w:val="Heading3"/>
        <w:rPr>
          <w:rFonts w:eastAsia="Times New Roman"/>
          <w:lang w:eastAsia="en-CA"/>
        </w:rPr>
      </w:pPr>
      <w:bookmarkStart w:id="128" w:name="_Toc405221726"/>
      <w:r w:rsidRPr="00335F5B">
        <w:rPr>
          <w:rFonts w:eastAsia="Times New Roman"/>
          <w:highlight w:val="cyan"/>
          <w:lang w:eastAsia="en-CA"/>
        </w:rPr>
        <w:t>Private Agreement</w:t>
      </w:r>
      <w:bookmarkEnd w:id="128"/>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If offeror purchases securities from </w:t>
      </w:r>
      <w:r w:rsidRPr="00660367">
        <w:rPr>
          <w:rFonts w:ascii="Calibri" w:eastAsia="Times New Roman" w:hAnsi="Calibri" w:cs="Times New Roman"/>
          <w:color w:val="000000"/>
          <w:u w:val="single"/>
          <w:lang w:eastAsia="en-CA"/>
        </w:rPr>
        <w:t>max five people</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If total consideration paid, including fees and commissions, is no more than 115% of the MKP of securities</w:t>
      </w:r>
      <w:r w:rsidR="00667B84">
        <w:rPr>
          <w:rFonts w:ascii="Calibri" w:eastAsia="Times New Roman" w:hAnsi="Calibri" w:cs="Times New Roman"/>
          <w:color w:val="000000"/>
          <w:lang w:eastAsia="en-CA"/>
        </w:rPr>
        <w:t xml:space="preserve"> (MI 62-104 s.4.2</w:t>
      </w:r>
      <w:r w:rsidR="00667B84" w:rsidRPr="00667B84">
        <w:rPr>
          <w:rFonts w:ascii="Calibri" w:eastAsia="Times New Roman" w:hAnsi="Calibri" w:cs="Times New Roman"/>
          <w:color w:val="000000"/>
          <w:lang w:eastAsia="en-CA"/>
        </w:rPr>
        <w:t>)</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Cannot be made generally to all securityholders of the class</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If the premium is more than 15% it must be shared among all securityholders through a full TOB</w:t>
      </w:r>
    </w:p>
    <w:p w:rsidR="0013606A" w:rsidRPr="00335F5B" w:rsidRDefault="0013606A" w:rsidP="00335F5B">
      <w:pPr>
        <w:pStyle w:val="Heading3"/>
        <w:rPr>
          <w:rFonts w:eastAsia="Times New Roman"/>
          <w:highlight w:val="cyan"/>
          <w:lang w:eastAsia="en-CA"/>
        </w:rPr>
      </w:pPr>
      <w:bookmarkStart w:id="129" w:name="_Toc405221727"/>
      <w:r w:rsidRPr="00335F5B">
        <w:rPr>
          <w:rFonts w:eastAsia="Times New Roman"/>
          <w:highlight w:val="cyan"/>
          <w:lang w:eastAsia="en-CA"/>
        </w:rPr>
        <w:t>Non-reporting Issuer</w:t>
      </w:r>
      <w:bookmarkEnd w:id="129"/>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The target is not a RI</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No published market for the securities</w:t>
      </w:r>
      <w:r w:rsidR="00667B84">
        <w:rPr>
          <w:rFonts w:ascii="Calibri" w:eastAsia="Times New Roman" w:hAnsi="Calibri" w:cs="Times New Roman"/>
          <w:color w:val="000000"/>
          <w:lang w:eastAsia="en-CA"/>
        </w:rPr>
        <w:t xml:space="preserve"> (MI 62-104 s.4.3</w:t>
      </w:r>
      <w:r w:rsidR="00667B84" w:rsidRPr="00667B84">
        <w:rPr>
          <w:rFonts w:ascii="Calibri" w:eastAsia="Times New Roman" w:hAnsi="Calibri" w:cs="Times New Roman"/>
          <w:color w:val="000000"/>
          <w:lang w:eastAsia="en-CA"/>
        </w:rPr>
        <w:t>)</w:t>
      </w:r>
    </w:p>
    <w:p w:rsid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Maximum 50 securityholders in the class (excluding employees)</w:t>
      </w:r>
    </w:p>
    <w:p w:rsidR="00667B84" w:rsidRPr="0013606A" w:rsidRDefault="00667B84"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Idea is that less protection is needed for closely held companies (smaller companies) </w:t>
      </w:r>
    </w:p>
    <w:p w:rsidR="0013606A" w:rsidRPr="0013606A" w:rsidRDefault="0013606A" w:rsidP="00335F5B">
      <w:pPr>
        <w:pStyle w:val="Heading3"/>
        <w:rPr>
          <w:rFonts w:eastAsia="Times New Roman"/>
          <w:lang w:eastAsia="en-CA"/>
        </w:rPr>
      </w:pPr>
      <w:bookmarkStart w:id="130" w:name="_Toc405221728"/>
      <w:r w:rsidRPr="00335F5B">
        <w:rPr>
          <w:rFonts w:eastAsia="Times New Roman"/>
          <w:highlight w:val="cyan"/>
          <w:lang w:eastAsia="en-CA"/>
        </w:rPr>
        <w:t>Foreign Take-over Bids</w:t>
      </w:r>
      <w:bookmarkEnd w:id="130"/>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At least 90% of the offerees are resident outside </w:t>
      </w:r>
      <w:r w:rsidR="00667B84">
        <w:rPr>
          <w:rFonts w:ascii="Calibri" w:eastAsia="Times New Roman" w:hAnsi="Calibri" w:cs="Times New Roman"/>
          <w:color w:val="000000"/>
          <w:lang w:eastAsia="en-CA"/>
        </w:rPr>
        <w:t>Canada (MI 62-104 s.4.4</w:t>
      </w:r>
      <w:r w:rsidR="00667B84" w:rsidRPr="00667B84">
        <w:rPr>
          <w:rFonts w:ascii="Calibri" w:eastAsia="Times New Roman" w:hAnsi="Calibri" w:cs="Times New Roman"/>
          <w:color w:val="000000"/>
          <w:lang w:eastAsia="en-CA"/>
        </w:rPr>
        <w:t>)</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Offeror must reasonably believe that residents of Canada beneficially own less than 10 percent of outstanding securities of the class</w:t>
      </w:r>
      <w:r w:rsidR="00667B84">
        <w:rPr>
          <w:rFonts w:ascii="Calibri" w:eastAsia="Times New Roman" w:hAnsi="Calibri" w:cs="Times New Roman"/>
          <w:color w:val="000000"/>
          <w:lang w:eastAsia="en-CA"/>
        </w:rPr>
        <w:t xml:space="preserve"> </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Published market on which the greatest volume of the securities was traded in the past 12 months must be outside Canada</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Canadian securityholders cannot be discriminated against, must be entitled to participate in the bid on terms "at least as favourable" to those outside of Canada</w:t>
      </w:r>
    </w:p>
    <w:p w:rsidR="0013606A" w:rsidRPr="0013606A" w:rsidRDefault="0013606A" w:rsidP="00335F5B">
      <w:pPr>
        <w:pStyle w:val="Heading3"/>
        <w:rPr>
          <w:rFonts w:eastAsia="Times New Roman"/>
          <w:lang w:eastAsia="en-CA"/>
        </w:rPr>
      </w:pPr>
      <w:bookmarkStart w:id="131" w:name="_Toc405221729"/>
      <w:r w:rsidRPr="00335F5B">
        <w:rPr>
          <w:rFonts w:eastAsia="Times New Roman"/>
          <w:highlight w:val="cyan"/>
          <w:lang w:eastAsia="en-CA"/>
        </w:rPr>
        <w:t xml:space="preserve">De </w:t>
      </w:r>
      <w:proofErr w:type="spellStart"/>
      <w:r w:rsidRPr="00335F5B">
        <w:rPr>
          <w:rFonts w:eastAsia="Times New Roman"/>
          <w:highlight w:val="cyan"/>
          <w:lang w:eastAsia="en-CA"/>
        </w:rPr>
        <w:t>Minimis</w:t>
      </w:r>
      <w:bookmarkEnd w:id="131"/>
      <w:proofErr w:type="spellEnd"/>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If only a minimal portion of the bid occurs in the jurisdiction</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Must be fewer than 50 securityholders of the class in the jurisdiction</w:t>
      </w:r>
      <w:r w:rsidR="00667B84">
        <w:rPr>
          <w:rFonts w:ascii="Calibri" w:eastAsia="Times New Roman" w:hAnsi="Calibri" w:cs="Times New Roman"/>
          <w:color w:val="000000"/>
          <w:lang w:eastAsia="en-CA"/>
        </w:rPr>
        <w:t xml:space="preserve"> (MI 62-104 s.4.5</w:t>
      </w:r>
      <w:r w:rsidR="00667B84" w:rsidRPr="00667B84">
        <w:rPr>
          <w:rFonts w:ascii="Calibri" w:eastAsia="Times New Roman" w:hAnsi="Calibri" w:cs="Times New Roman"/>
          <w:color w:val="000000"/>
          <w:lang w:eastAsia="en-CA"/>
        </w:rPr>
        <w:t>)</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Must constitute, in aggregate, less than two per cent of the outstanding securities of the class</w:t>
      </w:r>
    </w:p>
    <w:p w:rsidR="0013606A" w:rsidRPr="0013606A" w:rsidRDefault="0013606A" w:rsidP="00335F5B">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Securityholders in the jurisdiction must be entitled to participate in the bid on terms "at least as favourable" to those outside of Canada</w:t>
      </w:r>
    </w:p>
    <w:p w:rsidR="0013606A" w:rsidRPr="0013606A" w:rsidRDefault="0013606A" w:rsidP="00667B84">
      <w:pPr>
        <w:pStyle w:val="Heading4"/>
        <w:rPr>
          <w:rFonts w:eastAsia="Times New Roman"/>
          <w:lang w:eastAsia="en-CA"/>
        </w:rPr>
      </w:pPr>
    </w:p>
    <w:p w:rsidR="0013606A" w:rsidRPr="00667B84" w:rsidRDefault="0013606A" w:rsidP="00667B84">
      <w:pPr>
        <w:pStyle w:val="Heading4"/>
        <w:rPr>
          <w:rFonts w:eastAsia="Times New Roman"/>
          <w:lang w:eastAsia="en-CA"/>
        </w:rPr>
      </w:pPr>
      <w:bookmarkStart w:id="132" w:name="_Toc405221730"/>
      <w:r w:rsidRPr="0013606A">
        <w:rPr>
          <w:rFonts w:eastAsia="Times New Roman"/>
          <w:lang w:eastAsia="en-CA"/>
        </w:rPr>
        <w:t>TOB Procedures</w:t>
      </w:r>
      <w:bookmarkEnd w:id="132"/>
    </w:p>
    <w:p w:rsidR="0013606A" w:rsidRPr="0013606A" w:rsidRDefault="0013606A" w:rsidP="00667B84">
      <w:pPr>
        <w:pStyle w:val="Heading3"/>
        <w:rPr>
          <w:rFonts w:eastAsia="Times New Roman"/>
          <w:lang w:eastAsia="en-CA"/>
        </w:rPr>
      </w:pPr>
      <w:bookmarkStart w:id="133" w:name="_Toc405221731"/>
      <w:r w:rsidRPr="0013606A">
        <w:rPr>
          <w:rFonts w:eastAsia="Times New Roman"/>
          <w:lang w:eastAsia="en-CA"/>
        </w:rPr>
        <w:t>Early warning system</w:t>
      </w:r>
      <w:bookmarkEnd w:id="133"/>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Alerts targets to potential TOBs</w:t>
      </w:r>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Persons with 10% or more of a certain class must give</w:t>
      </w:r>
      <w:r w:rsidR="00667B84">
        <w:rPr>
          <w:rFonts w:ascii="Calibri" w:eastAsia="Times New Roman" w:hAnsi="Calibri" w:cs="Times New Roman"/>
          <w:color w:val="000000"/>
          <w:lang w:eastAsia="en-CA"/>
        </w:rPr>
        <w:t xml:space="preserve"> “prompt”</w:t>
      </w:r>
      <w:r w:rsidRPr="0013606A">
        <w:rPr>
          <w:rFonts w:ascii="Calibri" w:eastAsia="Times New Roman" w:hAnsi="Calibri" w:cs="Times New Roman"/>
          <w:color w:val="000000"/>
          <w:lang w:eastAsia="en-CA"/>
        </w:rPr>
        <w:t xml:space="preserve"> disclosure</w:t>
      </w:r>
      <w:r w:rsidR="00667B84">
        <w:rPr>
          <w:rFonts w:ascii="Calibri" w:eastAsia="Times New Roman" w:hAnsi="Calibri" w:cs="Times New Roman"/>
          <w:color w:val="000000"/>
          <w:lang w:eastAsia="en-CA"/>
        </w:rPr>
        <w:t xml:space="preserve"> (MI 62-104 s.5.2(1)</w:t>
      </w:r>
      <w:r w:rsidR="00667B84" w:rsidRPr="00667B84">
        <w:rPr>
          <w:rFonts w:ascii="Calibri" w:eastAsia="Times New Roman" w:hAnsi="Calibri" w:cs="Times New Roman"/>
          <w:color w:val="000000"/>
          <w:lang w:eastAsia="en-CA"/>
        </w:rPr>
        <w:t>)</w:t>
      </w:r>
      <w:r w:rsidR="00667B84">
        <w:rPr>
          <w:rFonts w:ascii="Calibri" w:eastAsia="Times New Roman" w:hAnsi="Calibri" w:cs="Times New Roman"/>
          <w:color w:val="000000"/>
          <w:lang w:eastAsia="en-CA"/>
        </w:rPr>
        <w:t xml:space="preserve"> in a news release and file a formal report with the Commission within two days</w:t>
      </w:r>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Any increase by 2% requires another news release and report with Commission</w:t>
      </w:r>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Person is restricted from trading securities while info is being disclosed and disseminated</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Until one day after it is filed with Commission</w:t>
      </w:r>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Four major exemptions </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Do not apply to mutual funds or other eligible institutional investors (passive investors) who use an alternative monthly reporting system</w:t>
      </w:r>
      <w:r w:rsidR="002279B7">
        <w:rPr>
          <w:rFonts w:ascii="Calibri" w:eastAsia="Times New Roman" w:hAnsi="Calibri" w:cs="Times New Roman"/>
          <w:color w:val="000000"/>
          <w:lang w:eastAsia="en-CA"/>
        </w:rPr>
        <w:t xml:space="preserve"> (NI 62-103 ss. 3.3, 4.1-4.8</w:t>
      </w:r>
      <w:r w:rsidR="002279B7" w:rsidRPr="002279B7">
        <w:rPr>
          <w:rFonts w:ascii="Calibri" w:eastAsia="Times New Roman" w:hAnsi="Calibri" w:cs="Times New Roman"/>
          <w:color w:val="000000"/>
          <w:lang w:eastAsia="en-CA"/>
        </w:rPr>
        <w:t>)</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When a person's security holdings change due to certain issuer actions</w:t>
      </w:r>
      <w:r w:rsidR="002279B7">
        <w:rPr>
          <w:rFonts w:ascii="Calibri" w:eastAsia="Times New Roman" w:hAnsi="Calibri" w:cs="Times New Roman"/>
          <w:color w:val="000000"/>
          <w:lang w:eastAsia="en-CA"/>
        </w:rPr>
        <w:t xml:space="preserve"> (ss.6.1 and 6.2)</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When underwriter owns the securities as an underwriter and has made disclosure</w:t>
      </w:r>
      <w:r w:rsidR="002279B7">
        <w:rPr>
          <w:rFonts w:ascii="Calibri" w:eastAsia="Times New Roman" w:hAnsi="Calibri" w:cs="Times New Roman"/>
          <w:color w:val="000000"/>
          <w:lang w:eastAsia="en-CA"/>
        </w:rPr>
        <w:t xml:space="preserve"> s.7.1</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Discretion by the Commissions</w:t>
      </w:r>
      <w:r w:rsidR="002279B7">
        <w:rPr>
          <w:rFonts w:ascii="Calibri" w:eastAsia="Times New Roman" w:hAnsi="Calibri" w:cs="Times New Roman"/>
          <w:color w:val="000000"/>
          <w:lang w:eastAsia="en-CA"/>
        </w:rPr>
        <w:t xml:space="preserve"> (s.11.1) </w:t>
      </w:r>
    </w:p>
    <w:p w:rsidR="0013606A" w:rsidRPr="0013606A" w:rsidRDefault="0013606A" w:rsidP="00667B84">
      <w:pPr>
        <w:pStyle w:val="Heading4"/>
        <w:rPr>
          <w:rFonts w:eastAsia="Times New Roman"/>
          <w:lang w:eastAsia="en-CA"/>
        </w:rPr>
      </w:pPr>
      <w:bookmarkStart w:id="134" w:name="_Toc405221732"/>
      <w:r w:rsidRPr="0013606A">
        <w:rPr>
          <w:rFonts w:eastAsia="Times New Roman"/>
          <w:lang w:eastAsia="en-CA"/>
        </w:rPr>
        <w:t>The offer</w:t>
      </w:r>
      <w:bookmarkEnd w:id="134"/>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Must be extended to all holders of the securities of the class in the jurisdiction</w:t>
      </w:r>
      <w:r w:rsidR="00345B7B">
        <w:rPr>
          <w:rFonts w:ascii="Calibri" w:eastAsia="Times New Roman" w:hAnsi="Calibri" w:cs="Times New Roman"/>
          <w:color w:val="000000"/>
          <w:lang w:eastAsia="en-CA"/>
        </w:rPr>
        <w:t xml:space="preserve"> in one of two ways:</w:t>
      </w:r>
    </w:p>
    <w:p w:rsidR="0013606A" w:rsidRPr="0013606A" w:rsidRDefault="0013606A" w:rsidP="00345B7B">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Can be initiated by </w:t>
      </w:r>
      <w:r w:rsidRPr="00345B7B">
        <w:rPr>
          <w:rFonts w:ascii="Calibri" w:eastAsia="Times New Roman" w:hAnsi="Calibri" w:cs="Times New Roman"/>
          <w:b/>
          <w:color w:val="000000"/>
          <w:lang w:eastAsia="en-CA"/>
        </w:rPr>
        <w:t>delivering</w:t>
      </w:r>
      <w:r w:rsidRPr="0013606A">
        <w:rPr>
          <w:rFonts w:ascii="Calibri" w:eastAsia="Times New Roman" w:hAnsi="Calibri" w:cs="Times New Roman"/>
          <w:color w:val="000000"/>
          <w:lang w:eastAsia="en-CA"/>
        </w:rPr>
        <w:t xml:space="preserve"> the bid to the offerees</w:t>
      </w:r>
      <w:r w:rsidR="00E628E8">
        <w:rPr>
          <w:rFonts w:ascii="Calibri" w:eastAsia="Times New Roman" w:hAnsi="Calibri" w:cs="Times New Roman"/>
          <w:color w:val="000000"/>
          <w:lang w:eastAsia="en-CA"/>
        </w:rPr>
        <w:t xml:space="preserve"> (MI 62-104 s.2.9(1)(b))</w:t>
      </w:r>
    </w:p>
    <w:p w:rsidR="0013606A" w:rsidRPr="0013606A" w:rsidRDefault="0013606A" w:rsidP="00345B7B">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345B7B">
        <w:rPr>
          <w:rFonts w:ascii="Calibri" w:eastAsia="Times New Roman" w:hAnsi="Calibri" w:cs="Times New Roman"/>
          <w:b/>
          <w:color w:val="000000"/>
          <w:lang w:eastAsia="en-CA"/>
        </w:rPr>
        <w:lastRenderedPageBreak/>
        <w:t>Publishing</w:t>
      </w:r>
      <w:r w:rsidRPr="0013606A">
        <w:rPr>
          <w:rFonts w:ascii="Calibri" w:eastAsia="Times New Roman" w:hAnsi="Calibri" w:cs="Times New Roman"/>
          <w:color w:val="000000"/>
          <w:lang w:eastAsia="en-CA"/>
        </w:rPr>
        <w:t xml:space="preserve"> an advertisement containing a brief summary of the bid in a major daily newspaper </w:t>
      </w:r>
    </w:p>
    <w:p w:rsidR="0013606A" w:rsidRPr="0013606A" w:rsidRDefault="0013606A" w:rsidP="00345B7B">
      <w:pPr>
        <w:pStyle w:val="ListParagraph"/>
        <w:numPr>
          <w:ilvl w:val="2"/>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TOB must also be filed and delivered to the targets principal office on or before date of ad publish</w:t>
      </w:r>
    </w:p>
    <w:p w:rsidR="0013606A" w:rsidRPr="0013606A" w:rsidRDefault="0013606A" w:rsidP="00345B7B">
      <w:pPr>
        <w:pStyle w:val="ListParagraph"/>
        <w:numPr>
          <w:ilvl w:val="2"/>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Offeror must request a list from target of securityholders on or before date of ad publish</w:t>
      </w:r>
    </w:p>
    <w:p w:rsidR="0013606A" w:rsidRPr="0013606A" w:rsidRDefault="0013606A" w:rsidP="00345B7B">
      <w:pPr>
        <w:pStyle w:val="ListParagraph"/>
        <w:numPr>
          <w:ilvl w:val="2"/>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Deliver the TOB to the offerees within two business days of receiving the list</w:t>
      </w:r>
      <w:r w:rsidR="00E628E8">
        <w:rPr>
          <w:rFonts w:ascii="Calibri" w:eastAsia="Times New Roman" w:hAnsi="Calibri" w:cs="Times New Roman"/>
          <w:color w:val="000000"/>
          <w:lang w:eastAsia="en-CA"/>
        </w:rPr>
        <w:t xml:space="preserve"> (s.9(1)(a))</w:t>
      </w:r>
    </w:p>
    <w:p w:rsid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Must allow offerees </w:t>
      </w:r>
      <w:r w:rsidRPr="00345B7B">
        <w:rPr>
          <w:rFonts w:ascii="Calibri" w:eastAsia="Times New Roman" w:hAnsi="Calibri" w:cs="Times New Roman"/>
          <w:b/>
          <w:color w:val="000000"/>
          <w:lang w:eastAsia="en-CA"/>
        </w:rPr>
        <w:t>at least 35 days</w:t>
      </w:r>
      <w:r w:rsidR="00E628E8">
        <w:rPr>
          <w:rFonts w:ascii="Calibri" w:eastAsia="Times New Roman" w:hAnsi="Calibri" w:cs="Times New Roman"/>
          <w:color w:val="000000"/>
          <w:lang w:eastAsia="en-CA"/>
        </w:rPr>
        <w:t>, and cannot purchase during this time</w:t>
      </w:r>
      <w:r w:rsidRPr="0013606A">
        <w:rPr>
          <w:rFonts w:ascii="Calibri" w:eastAsia="Times New Roman" w:hAnsi="Calibri" w:cs="Times New Roman"/>
          <w:color w:val="000000"/>
          <w:lang w:eastAsia="en-CA"/>
        </w:rPr>
        <w:t xml:space="preserve"> </w:t>
      </w:r>
      <w:r w:rsidR="00E628E8">
        <w:rPr>
          <w:rFonts w:ascii="Calibri" w:eastAsia="Times New Roman" w:hAnsi="Calibri" w:cs="Times New Roman"/>
          <w:color w:val="000000"/>
          <w:lang w:eastAsia="en-CA"/>
        </w:rPr>
        <w:t>(</w:t>
      </w:r>
      <w:r w:rsidR="00E628E8" w:rsidRPr="00345B7B">
        <w:rPr>
          <w:rFonts w:ascii="Calibri" w:eastAsia="Times New Roman" w:hAnsi="Calibri" w:cs="Times New Roman"/>
          <w:b/>
          <w:color w:val="000000"/>
          <w:lang w:eastAsia="en-CA"/>
        </w:rPr>
        <w:t>MI 62-104</w:t>
      </w:r>
      <w:r w:rsidR="00E628E8">
        <w:rPr>
          <w:rFonts w:ascii="Calibri" w:eastAsia="Times New Roman" w:hAnsi="Calibri" w:cs="Times New Roman"/>
          <w:color w:val="000000"/>
          <w:lang w:eastAsia="en-CA"/>
        </w:rPr>
        <w:t xml:space="preserve"> s.2.28)</w:t>
      </w:r>
    </w:p>
    <w:p w:rsidR="00E628E8" w:rsidRDefault="00E628E8"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Offeror can accept </w:t>
      </w:r>
      <w:r w:rsidRPr="00345B7B">
        <w:rPr>
          <w:rFonts w:ascii="Calibri" w:eastAsia="Times New Roman" w:hAnsi="Calibri" w:cs="Times New Roman"/>
          <w:b/>
          <w:color w:val="000000"/>
          <w:lang w:eastAsia="en-CA"/>
        </w:rPr>
        <w:t>any consideration</w:t>
      </w:r>
      <w:r>
        <w:rPr>
          <w:rFonts w:ascii="Calibri" w:eastAsia="Times New Roman" w:hAnsi="Calibri" w:cs="Times New Roman"/>
          <w:color w:val="000000"/>
          <w:lang w:eastAsia="en-CA"/>
        </w:rPr>
        <w:t>, however offerees must all be given same (s.2.23(1))</w:t>
      </w:r>
    </w:p>
    <w:p w:rsidR="00E628E8" w:rsidRPr="0013606A" w:rsidRDefault="00345B7B" w:rsidP="00E628E8">
      <w:pPr>
        <w:pStyle w:val="ListParagraph"/>
        <w:numPr>
          <w:ilvl w:val="1"/>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If acquired within 90 days before launching the TOB, price offered to securityholders must be at least price acquired during window, and offeror must acquire at least same percentage (2.4(1)(b))</w:t>
      </w:r>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Supplemental Warning System</w:t>
      </w:r>
      <w:r w:rsidR="00345B7B">
        <w:rPr>
          <w:rFonts w:ascii="Calibri" w:eastAsia="Times New Roman" w:hAnsi="Calibri" w:cs="Times New Roman"/>
          <w:color w:val="000000"/>
          <w:lang w:eastAsia="en-CA"/>
        </w:rPr>
        <w:t xml:space="preserve"> (s.5.3) </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After TOB is launched and person acquires more than </w:t>
      </w:r>
      <w:r w:rsidRPr="00345B7B">
        <w:rPr>
          <w:rFonts w:ascii="Calibri" w:eastAsia="Times New Roman" w:hAnsi="Calibri" w:cs="Times New Roman"/>
          <w:b/>
          <w:color w:val="000000"/>
          <w:lang w:eastAsia="en-CA"/>
        </w:rPr>
        <w:t>5% then every additional 2%</w:t>
      </w:r>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Offeror must deliver </w:t>
      </w:r>
      <w:r w:rsidRPr="00345B7B">
        <w:rPr>
          <w:rFonts w:ascii="Calibri" w:eastAsia="Times New Roman" w:hAnsi="Calibri" w:cs="Times New Roman"/>
          <w:b/>
          <w:color w:val="000000"/>
          <w:lang w:eastAsia="en-CA"/>
        </w:rPr>
        <w:t>TOB circular</w:t>
      </w:r>
      <w:r w:rsidRPr="0013606A">
        <w:rPr>
          <w:rFonts w:ascii="Calibri" w:eastAsia="Times New Roman" w:hAnsi="Calibri" w:cs="Times New Roman"/>
          <w:color w:val="000000"/>
          <w:lang w:eastAsia="en-CA"/>
        </w:rPr>
        <w:t xml:space="preserve"> to the offerees - page 400</w:t>
      </w:r>
      <w:r w:rsidR="00345B7B">
        <w:rPr>
          <w:rFonts w:ascii="Calibri" w:eastAsia="Times New Roman" w:hAnsi="Calibri" w:cs="Times New Roman"/>
          <w:color w:val="000000"/>
          <w:lang w:eastAsia="en-CA"/>
        </w:rPr>
        <w:t xml:space="preserve"> (s.2.10(1)(a))</w:t>
      </w:r>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Directors' Circular</w:t>
      </w:r>
      <w:r w:rsidR="00345B7B">
        <w:rPr>
          <w:rFonts w:ascii="Calibri" w:eastAsia="Times New Roman" w:hAnsi="Calibri" w:cs="Times New Roman"/>
          <w:color w:val="000000"/>
          <w:lang w:eastAsia="en-CA"/>
        </w:rPr>
        <w:t xml:space="preserve"> delivered from directors to offerees </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Used because of inherent conflict of interest between fiduciary duty and their jobs</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Must establish a special committee (</w:t>
      </w:r>
      <w:proofErr w:type="spellStart"/>
      <w:r w:rsidRPr="0013606A">
        <w:rPr>
          <w:rFonts w:ascii="Calibri" w:eastAsia="Times New Roman" w:hAnsi="Calibri" w:cs="Times New Roman"/>
          <w:color w:val="000000"/>
          <w:lang w:eastAsia="en-CA"/>
        </w:rPr>
        <w:t>pg</w:t>
      </w:r>
      <w:proofErr w:type="spellEnd"/>
      <w:r w:rsidRPr="0013606A">
        <w:rPr>
          <w:rFonts w:ascii="Calibri" w:eastAsia="Times New Roman" w:hAnsi="Calibri" w:cs="Times New Roman"/>
          <w:color w:val="000000"/>
          <w:lang w:eastAsia="en-CA"/>
        </w:rPr>
        <w:t xml:space="preserve"> 402)</w:t>
      </w:r>
    </w:p>
    <w:p w:rsidR="0013606A" w:rsidRPr="0013606A" w:rsidRDefault="00345B7B"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Delivered w</w:t>
      </w:r>
      <w:r w:rsidR="0013606A" w:rsidRPr="0013606A">
        <w:rPr>
          <w:rFonts w:ascii="Calibri" w:eastAsia="Times New Roman" w:hAnsi="Calibri" w:cs="Times New Roman"/>
          <w:color w:val="000000"/>
          <w:lang w:eastAsia="en-CA"/>
        </w:rPr>
        <w:t>ithin 15 days of the announcement of the TOB</w:t>
      </w:r>
      <w:r>
        <w:rPr>
          <w:rFonts w:ascii="Calibri" w:eastAsia="Times New Roman" w:hAnsi="Calibri" w:cs="Times New Roman"/>
          <w:color w:val="000000"/>
          <w:lang w:eastAsia="en-CA"/>
        </w:rPr>
        <w:t xml:space="preserve"> (</w:t>
      </w:r>
      <w:r w:rsidRPr="00E83544">
        <w:rPr>
          <w:rFonts w:ascii="Calibri" w:eastAsia="Times New Roman" w:hAnsi="Calibri" w:cs="Times New Roman"/>
          <w:b/>
          <w:color w:val="000000"/>
          <w:lang w:eastAsia="en-CA"/>
        </w:rPr>
        <w:t>MI 62-104</w:t>
      </w:r>
      <w:r>
        <w:rPr>
          <w:rFonts w:ascii="Calibri" w:eastAsia="Times New Roman" w:hAnsi="Calibri" w:cs="Times New Roman"/>
          <w:color w:val="000000"/>
          <w:lang w:eastAsia="en-CA"/>
        </w:rPr>
        <w:t xml:space="preserve"> s.2.17)</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Must make a recommendation why bid should occur, or give reasons for no recommendation </w:t>
      </w:r>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Offeror cannot acquire or agree to acquire any securities of the class until TOB expires</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Unless</w:t>
      </w:r>
      <w:r w:rsidR="00E83544">
        <w:rPr>
          <w:rFonts w:ascii="Calibri" w:eastAsia="Times New Roman" w:hAnsi="Calibri" w:cs="Times New Roman"/>
          <w:color w:val="000000"/>
          <w:lang w:eastAsia="en-CA"/>
        </w:rPr>
        <w:t xml:space="preserve"> outside purchases</w:t>
      </w:r>
      <w:r w:rsidRPr="0013606A">
        <w:rPr>
          <w:rFonts w:ascii="Calibri" w:eastAsia="Times New Roman" w:hAnsi="Calibri" w:cs="Times New Roman"/>
          <w:color w:val="000000"/>
          <w:lang w:eastAsia="en-CA"/>
        </w:rPr>
        <w:t xml:space="preserve"> after the third day</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Intention to purchase outside was</w:t>
      </w:r>
      <w:r w:rsidR="00E83544">
        <w:rPr>
          <w:rFonts w:ascii="Calibri" w:eastAsia="Times New Roman" w:hAnsi="Calibri" w:cs="Times New Roman"/>
          <w:color w:val="000000"/>
          <w:lang w:eastAsia="en-CA"/>
        </w:rPr>
        <w:t xml:space="preserve"> stated</w:t>
      </w:r>
      <w:r w:rsidRPr="0013606A">
        <w:rPr>
          <w:rFonts w:ascii="Calibri" w:eastAsia="Times New Roman" w:hAnsi="Calibri" w:cs="Times New Roman"/>
          <w:color w:val="000000"/>
          <w:lang w:eastAsia="en-CA"/>
        </w:rPr>
        <w:t xml:space="preserve"> in the TOB circular, or news release</w:t>
      </w:r>
    </w:p>
    <w:p w:rsidR="0013606A" w:rsidRP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Not more than 5%</w:t>
      </w:r>
      <w:r w:rsidR="00E83544">
        <w:rPr>
          <w:rFonts w:ascii="Calibri" w:eastAsia="Times New Roman" w:hAnsi="Calibri" w:cs="Times New Roman"/>
          <w:color w:val="000000"/>
          <w:lang w:eastAsia="en-CA"/>
        </w:rPr>
        <w:t xml:space="preserve"> total over time (s.2.2(3))</w:t>
      </w:r>
    </w:p>
    <w:p w:rsidR="0013606A" w:rsidRDefault="0013606A" w:rsidP="00667B8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File a news release after outside purchase</w:t>
      </w:r>
    </w:p>
    <w:p w:rsidR="00E83544" w:rsidRPr="0013606A" w:rsidRDefault="00E83544" w:rsidP="00E83544">
      <w:pPr>
        <w:pStyle w:val="ListParagraph"/>
        <w:numPr>
          <w:ilvl w:val="0"/>
          <w:numId w:val="26"/>
        </w:numPr>
        <w:spacing w:after="0" w:line="240" w:lineRule="auto"/>
        <w:textAlignment w:val="center"/>
        <w:rPr>
          <w:rFonts w:ascii="Calibri" w:eastAsia="Times New Roman" w:hAnsi="Calibri" w:cs="Times New Roman"/>
          <w:color w:val="000000"/>
          <w:lang w:eastAsia="en-CA"/>
        </w:rPr>
      </w:pPr>
      <w:proofErr w:type="spellStart"/>
      <w:r>
        <w:rPr>
          <w:rFonts w:ascii="Calibri" w:eastAsia="Times New Roman" w:hAnsi="Calibri" w:cs="Times New Roman"/>
          <w:color w:val="000000"/>
          <w:lang w:eastAsia="en-CA"/>
        </w:rPr>
        <w:t>Offeree</w:t>
      </w:r>
      <w:proofErr w:type="spellEnd"/>
      <w:r>
        <w:rPr>
          <w:rFonts w:ascii="Calibri" w:eastAsia="Times New Roman" w:hAnsi="Calibri" w:cs="Times New Roman"/>
          <w:color w:val="000000"/>
          <w:lang w:eastAsia="en-CA"/>
        </w:rPr>
        <w:t xml:space="preserve"> can vary the terms of the TOB, must issue and file a news release and send variation notice to those whose securities have not been taken up (s.2.12)</w:t>
      </w:r>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Offerees have withdrawal rights, and rights to receive higher consideration where it is varied (</w:t>
      </w:r>
      <w:proofErr w:type="spellStart"/>
      <w:r w:rsidRPr="0013606A">
        <w:rPr>
          <w:rFonts w:ascii="Calibri" w:eastAsia="Times New Roman" w:hAnsi="Calibri" w:cs="Times New Roman"/>
          <w:color w:val="000000"/>
          <w:lang w:eastAsia="en-CA"/>
        </w:rPr>
        <w:t>pg</w:t>
      </w:r>
      <w:proofErr w:type="spellEnd"/>
      <w:r w:rsidRPr="0013606A">
        <w:rPr>
          <w:rFonts w:ascii="Calibri" w:eastAsia="Times New Roman" w:hAnsi="Calibri" w:cs="Times New Roman"/>
          <w:color w:val="000000"/>
          <w:lang w:eastAsia="en-CA"/>
        </w:rPr>
        <w:t xml:space="preserve"> 406)</w:t>
      </w:r>
      <w:r w:rsidR="00E83544">
        <w:rPr>
          <w:rFonts w:ascii="Calibri" w:eastAsia="Times New Roman" w:hAnsi="Calibri" w:cs="Times New Roman"/>
          <w:color w:val="000000"/>
          <w:lang w:eastAsia="en-CA"/>
        </w:rPr>
        <w:t xml:space="preserve">  (s.2.30(2)</w:t>
      </w:r>
    </w:p>
    <w:p w:rsidR="0013606A" w:rsidRP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Offeror must take up and pay for securities within 10 days of the TOB expiring if TOB conditions have been met, but not before 35 day TOB period is over</w:t>
      </w:r>
      <w:r w:rsidR="00E83544">
        <w:rPr>
          <w:rFonts w:ascii="Calibri" w:eastAsia="Times New Roman" w:hAnsi="Calibri" w:cs="Times New Roman"/>
          <w:color w:val="000000"/>
          <w:lang w:eastAsia="en-CA"/>
        </w:rPr>
        <w:t xml:space="preserve"> </w:t>
      </w:r>
      <w:r w:rsidR="000F1C54">
        <w:rPr>
          <w:rFonts w:ascii="Calibri" w:eastAsia="Times New Roman" w:hAnsi="Calibri" w:cs="Times New Roman"/>
          <w:color w:val="000000"/>
          <w:lang w:eastAsia="en-CA"/>
        </w:rPr>
        <w:t>(s.2.29)</w:t>
      </w:r>
    </w:p>
    <w:p w:rsidR="0013606A" w:rsidRDefault="0013606A"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The take up is proportionate if more than what is offered are given</w:t>
      </w:r>
      <w:r w:rsidR="000F1C54">
        <w:rPr>
          <w:rFonts w:ascii="Calibri" w:eastAsia="Times New Roman" w:hAnsi="Calibri" w:cs="Times New Roman"/>
          <w:color w:val="000000"/>
          <w:lang w:eastAsia="en-CA"/>
        </w:rPr>
        <w:t xml:space="preserve"> (2.32) </w:t>
      </w:r>
    </w:p>
    <w:p w:rsidR="00D45D29" w:rsidRPr="0013606A" w:rsidRDefault="00D45D29" w:rsidP="00667B84">
      <w:pPr>
        <w:pStyle w:val="ListParagraph"/>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Offeror must file any other TOB material that “could affect control of the </w:t>
      </w:r>
      <w:proofErr w:type="spellStart"/>
      <w:r>
        <w:rPr>
          <w:rFonts w:ascii="Calibri" w:eastAsia="Times New Roman" w:hAnsi="Calibri" w:cs="Times New Roman"/>
          <w:color w:val="000000"/>
          <w:lang w:eastAsia="en-CA"/>
        </w:rPr>
        <w:t>offeree</w:t>
      </w:r>
      <w:proofErr w:type="spellEnd"/>
      <w:r>
        <w:rPr>
          <w:rFonts w:ascii="Calibri" w:eastAsia="Times New Roman" w:hAnsi="Calibri" w:cs="Times New Roman"/>
          <w:color w:val="000000"/>
          <w:lang w:eastAsia="en-CA"/>
        </w:rPr>
        <w:t>” (s.3.2(1))</w:t>
      </w:r>
    </w:p>
    <w:p w:rsidR="0013606A" w:rsidRPr="0013606A" w:rsidRDefault="0013606A" w:rsidP="0013606A">
      <w:pPr>
        <w:spacing w:after="0" w:line="240" w:lineRule="auto"/>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w:t>
      </w:r>
    </w:p>
    <w:p w:rsidR="0013606A" w:rsidRPr="0013606A" w:rsidRDefault="0013606A" w:rsidP="000F1C54">
      <w:pPr>
        <w:pStyle w:val="Heading4"/>
        <w:rPr>
          <w:rFonts w:eastAsia="Times New Roman"/>
          <w:lang w:eastAsia="en-CA"/>
        </w:rPr>
      </w:pPr>
      <w:bookmarkStart w:id="135" w:name="_Toc405221733"/>
      <w:r w:rsidRPr="000F1C54">
        <w:rPr>
          <w:rFonts w:eastAsia="Times New Roman"/>
          <w:highlight w:val="yellow"/>
          <w:lang w:eastAsia="en-CA"/>
        </w:rPr>
        <w:t>Defensive Tactics</w:t>
      </w:r>
      <w:bookmarkEnd w:id="135"/>
    </w:p>
    <w:p w:rsidR="0013606A" w:rsidRPr="0013606A" w:rsidRDefault="0013606A" w:rsidP="000F1C54">
      <w:pPr>
        <w:pStyle w:val="Heading3"/>
        <w:tabs>
          <w:tab w:val="left" w:pos="1680"/>
        </w:tabs>
        <w:rPr>
          <w:rFonts w:eastAsia="Times New Roman"/>
          <w:lang w:eastAsia="en-CA"/>
        </w:rPr>
      </w:pPr>
      <w:bookmarkStart w:id="136" w:name="_Toc405221734"/>
      <w:r w:rsidRPr="000F1C54">
        <w:rPr>
          <w:rFonts w:eastAsia="Times New Roman"/>
          <w:highlight w:val="cyan"/>
          <w:lang w:eastAsia="en-CA"/>
        </w:rPr>
        <w:t>White Knight</w:t>
      </w:r>
      <w:bookmarkEnd w:id="136"/>
      <w:r w:rsidR="000F1C54">
        <w:rPr>
          <w:rFonts w:eastAsia="Times New Roman"/>
          <w:lang w:eastAsia="en-CA"/>
        </w:rPr>
        <w:tab/>
      </w:r>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Different offeror, brought in to create competing TOB</w:t>
      </w:r>
      <w:r w:rsidR="004D45BA">
        <w:rPr>
          <w:rFonts w:ascii="Calibri" w:eastAsia="Times New Roman" w:hAnsi="Calibri" w:cs="Times New Roman"/>
          <w:color w:val="000000"/>
          <w:lang w:eastAsia="en-CA"/>
        </w:rPr>
        <w:t xml:space="preserve"> (</w:t>
      </w:r>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Directors could give white knight access to confidential information </w:t>
      </w:r>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Set up data rooms where everything is shown about the company</w:t>
      </w:r>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Anyone who might be interested buying has to sign tight non-disclosure agreements </w:t>
      </w:r>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Also </w:t>
      </w:r>
      <w:r w:rsidRPr="000F1C54">
        <w:rPr>
          <w:rFonts w:ascii="Calibri" w:eastAsia="Times New Roman" w:hAnsi="Calibri" w:cs="Times New Roman"/>
          <w:color w:val="000000"/>
          <w:u w:val="single"/>
          <w:lang w:eastAsia="en-CA"/>
        </w:rPr>
        <w:t>white squire</w:t>
      </w:r>
      <w:r w:rsidRPr="0013606A">
        <w:rPr>
          <w:rFonts w:ascii="Calibri" w:eastAsia="Times New Roman" w:hAnsi="Calibri" w:cs="Times New Roman"/>
          <w:color w:val="000000"/>
          <w:lang w:eastAsia="en-CA"/>
        </w:rPr>
        <w:t>, an investor willing to invest enough to thwart the TOB, without acquiring control</w:t>
      </w:r>
    </w:p>
    <w:p w:rsidR="0013606A" w:rsidRPr="000F1C54" w:rsidRDefault="0013606A" w:rsidP="000F1C54">
      <w:pPr>
        <w:pStyle w:val="Heading3"/>
        <w:rPr>
          <w:rFonts w:eastAsia="Times New Roman"/>
          <w:lang w:eastAsia="en-CA"/>
        </w:rPr>
      </w:pPr>
      <w:bookmarkStart w:id="137" w:name="_Toc405221735"/>
      <w:r w:rsidRPr="000F1C54">
        <w:rPr>
          <w:rFonts w:eastAsia="Times New Roman"/>
          <w:highlight w:val="cyan"/>
          <w:lang w:eastAsia="en-CA"/>
        </w:rPr>
        <w:t>Issuer Bid</w:t>
      </w:r>
      <w:bookmarkEnd w:id="137"/>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If white knight cannot be found, directors may cause target itself to make a bid for its securityholders securities</w:t>
      </w:r>
    </w:p>
    <w:p w:rsidR="0013606A" w:rsidRPr="000F1C54" w:rsidRDefault="0013606A" w:rsidP="000F1C54">
      <w:pPr>
        <w:pStyle w:val="Heading3"/>
        <w:rPr>
          <w:rFonts w:eastAsia="Times New Roman"/>
          <w:highlight w:val="cyan"/>
          <w:lang w:eastAsia="en-CA"/>
        </w:rPr>
      </w:pPr>
      <w:bookmarkStart w:id="138" w:name="_Toc405221736"/>
      <w:r w:rsidRPr="000F1C54">
        <w:rPr>
          <w:rFonts w:eastAsia="Times New Roman"/>
          <w:highlight w:val="cyan"/>
          <w:lang w:eastAsia="en-CA"/>
        </w:rPr>
        <w:lastRenderedPageBreak/>
        <w:t>Sale of "Crown Jewels"</w:t>
      </w:r>
      <w:bookmarkEnd w:id="138"/>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May sell valuable assets to make it a less attractive take-over target</w:t>
      </w:r>
    </w:p>
    <w:p w:rsidR="0013606A" w:rsidRPr="000F1C54" w:rsidRDefault="0013606A" w:rsidP="000F1C54">
      <w:pPr>
        <w:pStyle w:val="Heading3"/>
        <w:rPr>
          <w:rFonts w:eastAsia="Times New Roman"/>
          <w:highlight w:val="cyan"/>
          <w:lang w:eastAsia="en-CA"/>
        </w:rPr>
      </w:pPr>
      <w:bookmarkStart w:id="139" w:name="_Toc405221737"/>
      <w:r w:rsidRPr="000F1C54">
        <w:rPr>
          <w:rFonts w:eastAsia="Times New Roman"/>
          <w:highlight w:val="cyan"/>
          <w:lang w:eastAsia="en-CA"/>
        </w:rPr>
        <w:t>Lock-Up Option</w:t>
      </w:r>
      <w:bookmarkEnd w:id="139"/>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Option granted to a party to acquire a large block of securities if a triggering even occurs</w:t>
      </w:r>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Hopes to prevent offeror from gaining control since option holder will not tender new securities to the bid</w:t>
      </w:r>
    </w:p>
    <w:p w:rsidR="0013606A" w:rsidRPr="000F1C54" w:rsidRDefault="0013606A" w:rsidP="000F1C54">
      <w:pPr>
        <w:pStyle w:val="Heading3"/>
        <w:rPr>
          <w:rFonts w:eastAsia="Times New Roman"/>
          <w:highlight w:val="cyan"/>
          <w:lang w:eastAsia="en-CA"/>
        </w:rPr>
      </w:pPr>
      <w:bookmarkStart w:id="140" w:name="_Toc405221738"/>
      <w:r w:rsidRPr="000F1C54">
        <w:rPr>
          <w:rFonts w:eastAsia="Times New Roman"/>
          <w:highlight w:val="cyan"/>
          <w:lang w:eastAsia="en-CA"/>
        </w:rPr>
        <w:t>Break Free</w:t>
      </w:r>
      <w:bookmarkEnd w:id="140"/>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White night's TOB could contain a provision allowing target to recover a specified amount if the TOB fails</w:t>
      </w:r>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Break fees could stifle the desired competitive environment</w:t>
      </w:r>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Break fee goes to the white knight so that they get compensated for pulling out </w:t>
      </w:r>
    </w:p>
    <w:p w:rsidR="0013606A" w:rsidRPr="000F1C54" w:rsidRDefault="0013606A" w:rsidP="000F1C54">
      <w:pPr>
        <w:pStyle w:val="Heading3"/>
        <w:rPr>
          <w:rFonts w:eastAsia="Times New Roman"/>
          <w:highlight w:val="cyan"/>
          <w:lang w:eastAsia="en-CA"/>
        </w:rPr>
      </w:pPr>
      <w:bookmarkStart w:id="141" w:name="_Toc405221739"/>
      <w:r w:rsidRPr="000F1C54">
        <w:rPr>
          <w:rFonts w:eastAsia="Times New Roman"/>
          <w:highlight w:val="cyan"/>
          <w:lang w:eastAsia="en-CA"/>
        </w:rPr>
        <w:t>Golden Parachute</w:t>
      </w:r>
      <w:bookmarkEnd w:id="141"/>
    </w:p>
    <w:p w:rsidR="0013606A" w:rsidRPr="0013606A" w:rsidRDefault="0013606A" w:rsidP="000F1C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Expensive compensation packages triggered if employment is terminated after a hostile TOB</w:t>
      </w:r>
    </w:p>
    <w:p w:rsidR="0013606A" w:rsidRPr="0013606A" w:rsidRDefault="0013606A" w:rsidP="00335F5B">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Could deter </w:t>
      </w:r>
      <w:proofErr w:type="spellStart"/>
      <w:r w:rsidRPr="0013606A">
        <w:rPr>
          <w:rFonts w:ascii="Calibri" w:eastAsia="Times New Roman" w:hAnsi="Calibri" w:cs="Times New Roman"/>
          <w:color w:val="000000"/>
          <w:lang w:eastAsia="en-CA"/>
        </w:rPr>
        <w:t>offerors</w:t>
      </w:r>
      <w:proofErr w:type="spellEnd"/>
    </w:p>
    <w:p w:rsidR="0013606A" w:rsidRPr="0013606A" w:rsidRDefault="0013606A" w:rsidP="00D45D29">
      <w:pPr>
        <w:pStyle w:val="Heading3"/>
        <w:rPr>
          <w:rFonts w:eastAsia="Times New Roman"/>
          <w:lang w:eastAsia="en-CA"/>
        </w:rPr>
      </w:pPr>
      <w:bookmarkStart w:id="142" w:name="_Toc405221740"/>
      <w:r w:rsidRPr="00D45D29">
        <w:rPr>
          <w:rFonts w:eastAsia="Times New Roman"/>
          <w:highlight w:val="cyan"/>
          <w:lang w:eastAsia="en-CA"/>
        </w:rPr>
        <w:t>Conflicting Out</w:t>
      </w:r>
      <w:bookmarkEnd w:id="142"/>
    </w:p>
    <w:p w:rsidR="0013606A" w:rsidRPr="0013606A" w:rsidRDefault="0013606A" w:rsidP="00D45D2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Giving work to many law firms in hopes to prevent any from acting for a hostile bidder</w:t>
      </w:r>
    </w:p>
    <w:p w:rsidR="0013606A" w:rsidRPr="00D45D29" w:rsidRDefault="0013606A" w:rsidP="00D45D29">
      <w:pPr>
        <w:pStyle w:val="Heading3"/>
        <w:rPr>
          <w:rFonts w:eastAsia="Times New Roman"/>
          <w:highlight w:val="cyan"/>
          <w:lang w:eastAsia="en-CA"/>
        </w:rPr>
      </w:pPr>
      <w:bookmarkStart w:id="143" w:name="_Toc405221741"/>
      <w:r w:rsidRPr="00D45D29">
        <w:rPr>
          <w:rFonts w:eastAsia="Times New Roman"/>
          <w:highlight w:val="cyan"/>
          <w:lang w:eastAsia="en-CA"/>
        </w:rPr>
        <w:t>Greenmail</w:t>
      </w:r>
      <w:bookmarkEnd w:id="143"/>
    </w:p>
    <w:p w:rsidR="0013606A" w:rsidRPr="0013606A" w:rsidRDefault="0013606A" w:rsidP="00D45D2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Basically blackmail where offeror buys securities and then threatens target into repurchasing at a premium</w:t>
      </w:r>
    </w:p>
    <w:p w:rsidR="0013606A" w:rsidRPr="00D45D29" w:rsidRDefault="0013606A" w:rsidP="00D45D29">
      <w:pPr>
        <w:pStyle w:val="Heading3"/>
        <w:rPr>
          <w:rFonts w:eastAsia="Times New Roman"/>
          <w:highlight w:val="cyan"/>
          <w:lang w:eastAsia="en-CA"/>
        </w:rPr>
      </w:pPr>
      <w:bookmarkStart w:id="144" w:name="_Toc405221742"/>
      <w:r w:rsidRPr="00D45D29">
        <w:rPr>
          <w:rFonts w:eastAsia="Times New Roman"/>
          <w:highlight w:val="cyan"/>
          <w:lang w:eastAsia="en-CA"/>
        </w:rPr>
        <w:t>Poison Pill (Shareholder's Rights Plan)</w:t>
      </w:r>
      <w:bookmarkEnd w:id="144"/>
    </w:p>
    <w:p w:rsidR="0013606A" w:rsidRPr="0013606A" w:rsidRDefault="0013606A" w:rsidP="00D45D2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Entitles existing securityholders to purchase discounted shares in the case of a triggering event</w:t>
      </w:r>
    </w:p>
    <w:p w:rsidR="0013606A" w:rsidRPr="0013606A" w:rsidRDefault="0013606A" w:rsidP="00D45D2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Makes it more expensive for an offeror</w:t>
      </w:r>
    </w:p>
    <w:p w:rsidR="0013606A" w:rsidRPr="0013606A" w:rsidRDefault="0013606A" w:rsidP="00D45D2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Extends bid period of any TOB that is made</w:t>
      </w:r>
      <w:r w:rsidR="004D45BA">
        <w:rPr>
          <w:rFonts w:ascii="Calibri" w:eastAsia="Times New Roman" w:hAnsi="Calibri" w:cs="Times New Roman"/>
          <w:color w:val="000000"/>
          <w:lang w:eastAsia="en-CA"/>
        </w:rPr>
        <w:t xml:space="preserve">, allowing target to explore other options or find white knight </w:t>
      </w:r>
    </w:p>
    <w:p w:rsidR="0013606A" w:rsidRPr="0013606A" w:rsidRDefault="0013606A" w:rsidP="00D45D2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If securities regulators decide the SRP is inappropriate they may issue cease trade, killing SRP</w:t>
      </w:r>
    </w:p>
    <w:p w:rsidR="0013606A" w:rsidRPr="0013606A" w:rsidRDefault="0013606A" w:rsidP="00D45D2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Are supposed to stay open</w:t>
      </w:r>
      <w:r w:rsidR="004D45BA">
        <w:rPr>
          <w:rFonts w:ascii="Calibri" w:eastAsia="Times New Roman" w:hAnsi="Calibri" w:cs="Times New Roman"/>
          <w:color w:val="000000"/>
          <w:lang w:eastAsia="en-CA"/>
        </w:rPr>
        <w:t xml:space="preserve"> if used as temporary measure to increase bid or look elsewhere</w:t>
      </w:r>
    </w:p>
    <w:p w:rsidR="0013606A" w:rsidRPr="0013606A" w:rsidRDefault="0013606A" w:rsidP="00D45D2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"Just say no" if it is the best interests of the company to not be taken over, lasts forever due to permanent SRP - allowed in US - not allowed in Canada </w:t>
      </w:r>
    </w:p>
    <w:p w:rsidR="0013606A" w:rsidRPr="0013606A" w:rsidRDefault="0013606A" w:rsidP="004D45BA">
      <w:pPr>
        <w:pStyle w:val="Heading2"/>
        <w:rPr>
          <w:rFonts w:eastAsia="Times New Roman"/>
          <w:lang w:eastAsia="en-CA"/>
        </w:rPr>
      </w:pPr>
      <w:bookmarkStart w:id="145" w:name="_Toc405221743"/>
      <w:r w:rsidRPr="0013606A">
        <w:rPr>
          <w:rFonts w:eastAsia="Times New Roman"/>
          <w:lang w:eastAsia="en-CA"/>
        </w:rPr>
        <w:t>Re Royal Host</w:t>
      </w:r>
      <w:bookmarkEnd w:id="145"/>
    </w:p>
    <w:p w:rsidR="0013606A" w:rsidRPr="0013606A" w:rsidRDefault="0013606A" w:rsidP="004D45B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Established that SRPs could only be temporary, and could not be used to "just say no"</w:t>
      </w:r>
    </w:p>
    <w:p w:rsidR="0013606A" w:rsidRPr="0013606A" w:rsidRDefault="0013606A" w:rsidP="004D45B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No single, i</w:t>
      </w:r>
      <w:r w:rsidR="004D45BA">
        <w:rPr>
          <w:rFonts w:ascii="Calibri" w:eastAsia="Times New Roman" w:hAnsi="Calibri" w:cs="Times New Roman"/>
          <w:color w:val="000000"/>
          <w:lang w:eastAsia="en-CA"/>
        </w:rPr>
        <w:t xml:space="preserve">nflexible rule, instead based on: </w:t>
      </w:r>
    </w:p>
    <w:p w:rsidR="0013606A" w:rsidRPr="0013606A" w:rsidRDefault="0013606A" w:rsidP="004D45B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When the plan was adopted</w:t>
      </w:r>
    </w:p>
    <w:p w:rsidR="0013606A" w:rsidRPr="0013606A" w:rsidRDefault="0013606A" w:rsidP="004D45B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Whether </w:t>
      </w:r>
      <w:proofErr w:type="spellStart"/>
      <w:r w:rsidRPr="0013606A">
        <w:rPr>
          <w:rFonts w:ascii="Calibri" w:eastAsia="Times New Roman" w:hAnsi="Calibri" w:cs="Times New Roman"/>
          <w:color w:val="000000"/>
          <w:lang w:eastAsia="en-CA"/>
        </w:rPr>
        <w:t>securityholder</w:t>
      </w:r>
      <w:proofErr w:type="spellEnd"/>
      <w:r w:rsidRPr="0013606A">
        <w:rPr>
          <w:rFonts w:ascii="Calibri" w:eastAsia="Times New Roman" w:hAnsi="Calibri" w:cs="Times New Roman"/>
          <w:color w:val="000000"/>
          <w:lang w:eastAsia="en-CA"/>
        </w:rPr>
        <w:t xml:space="preserve"> approval of rights plan was obtained</w:t>
      </w:r>
    </w:p>
    <w:p w:rsidR="0013606A" w:rsidRPr="0013606A" w:rsidRDefault="0013606A" w:rsidP="004D45BA">
      <w:pPr>
        <w:pStyle w:val="ListParagraph"/>
        <w:numPr>
          <w:ilvl w:val="1"/>
          <w:numId w:val="26"/>
        </w:numPr>
        <w:spacing w:after="0" w:line="240" w:lineRule="auto"/>
        <w:textAlignment w:val="center"/>
        <w:rPr>
          <w:rFonts w:ascii="Calibri" w:eastAsia="Times New Roman" w:hAnsi="Calibri" w:cs="Times New Roman"/>
          <w:color w:val="000000"/>
          <w:lang w:eastAsia="en-CA"/>
        </w:rPr>
      </w:pPr>
      <w:proofErr w:type="spellStart"/>
      <w:r w:rsidRPr="0013606A">
        <w:rPr>
          <w:rFonts w:ascii="Calibri" w:eastAsia="Times New Roman" w:hAnsi="Calibri" w:cs="Times New Roman"/>
          <w:color w:val="000000"/>
          <w:lang w:eastAsia="en-CA"/>
        </w:rPr>
        <w:t>Securityholder</w:t>
      </w:r>
      <w:proofErr w:type="spellEnd"/>
      <w:r w:rsidRPr="0013606A">
        <w:rPr>
          <w:rFonts w:ascii="Calibri" w:eastAsia="Times New Roman" w:hAnsi="Calibri" w:cs="Times New Roman"/>
          <w:color w:val="000000"/>
          <w:lang w:eastAsia="en-CA"/>
        </w:rPr>
        <w:t xml:space="preserve"> support</w:t>
      </w:r>
    </w:p>
    <w:p w:rsidR="0013606A" w:rsidRPr="0013606A" w:rsidRDefault="0013606A" w:rsidP="004D45B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Size and complexity of target company</w:t>
      </w:r>
    </w:p>
    <w:p w:rsidR="0013606A" w:rsidRPr="0013606A" w:rsidRDefault="0013606A" w:rsidP="004D45B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Any other defensive tactics</w:t>
      </w:r>
    </w:p>
    <w:p w:rsidR="0013606A" w:rsidRPr="0013606A" w:rsidRDefault="0013606A" w:rsidP="004D45B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Number of potential </w:t>
      </w:r>
      <w:proofErr w:type="spellStart"/>
      <w:r w:rsidRPr="0013606A">
        <w:rPr>
          <w:rFonts w:ascii="Calibri" w:eastAsia="Times New Roman" w:hAnsi="Calibri" w:cs="Times New Roman"/>
          <w:color w:val="000000"/>
          <w:lang w:eastAsia="en-CA"/>
        </w:rPr>
        <w:t>offerors</w:t>
      </w:r>
      <w:proofErr w:type="spellEnd"/>
    </w:p>
    <w:p w:rsidR="0013606A" w:rsidRPr="0013606A" w:rsidRDefault="0013606A" w:rsidP="004D45B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Steps taken to find alternative bid that would be better</w:t>
      </w:r>
    </w:p>
    <w:p w:rsidR="0013606A" w:rsidRPr="0013606A" w:rsidRDefault="0013606A" w:rsidP="004D45B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Likelihood of finding another bid</w:t>
      </w:r>
    </w:p>
    <w:p w:rsidR="0013606A" w:rsidRPr="0013606A" w:rsidRDefault="0013606A" w:rsidP="004D45B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Nature of the bid</w:t>
      </w:r>
    </w:p>
    <w:p w:rsidR="0013606A" w:rsidRPr="0013606A" w:rsidRDefault="0013606A" w:rsidP="004D45B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Length of time since the bid was announced and made</w:t>
      </w:r>
    </w:p>
    <w:p w:rsidR="0013606A" w:rsidRPr="0013606A" w:rsidRDefault="0013606A" w:rsidP="004D45B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Likelihood that the bid will not be extended if the rights plan is not terminated</w:t>
      </w:r>
    </w:p>
    <w:p w:rsidR="0013606A" w:rsidRPr="0013606A" w:rsidRDefault="0013606A" w:rsidP="004D45BA">
      <w:pPr>
        <w:pStyle w:val="Heading2"/>
        <w:rPr>
          <w:rFonts w:eastAsia="Times New Roman"/>
          <w:lang w:eastAsia="en-CA"/>
        </w:rPr>
      </w:pPr>
      <w:bookmarkStart w:id="146" w:name="_Toc405221744"/>
      <w:r w:rsidRPr="0013606A">
        <w:rPr>
          <w:rFonts w:eastAsia="Times New Roman"/>
          <w:lang w:eastAsia="en-CA"/>
        </w:rPr>
        <w:t>Re Pulse Data</w:t>
      </w:r>
      <w:bookmarkEnd w:id="146"/>
    </w:p>
    <w:p w:rsidR="0013606A" w:rsidRPr="0013606A" w:rsidRDefault="0013606A" w:rsidP="004D45B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ASC denied cease-trade for SRP</w:t>
      </w:r>
    </w:p>
    <w:p w:rsidR="0013606A" w:rsidRPr="0013606A" w:rsidRDefault="0013606A" w:rsidP="004D45B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Directors adopted SRP to look for other bidders, couldn't find any</w:t>
      </w:r>
    </w:p>
    <w:p w:rsidR="0013606A" w:rsidRPr="0013606A" w:rsidRDefault="0013606A" w:rsidP="004D45B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Held vote, 78 percent voted to maintain SRP</w:t>
      </w:r>
    </w:p>
    <w:p w:rsidR="0013606A" w:rsidRPr="0013606A" w:rsidRDefault="0013606A" w:rsidP="004D45B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lastRenderedPageBreak/>
        <w:t>Court held that it was therefore in the interest of the company to maintain SRP</w:t>
      </w:r>
    </w:p>
    <w:p w:rsidR="0013606A" w:rsidRPr="0013606A" w:rsidRDefault="0013606A" w:rsidP="004D45BA">
      <w:pPr>
        <w:pStyle w:val="Heading2"/>
        <w:rPr>
          <w:rFonts w:eastAsia="Times New Roman"/>
          <w:lang w:eastAsia="en-CA"/>
        </w:rPr>
      </w:pPr>
      <w:bookmarkStart w:id="147" w:name="_Toc405221745"/>
      <w:r w:rsidRPr="0013606A">
        <w:rPr>
          <w:rFonts w:eastAsia="Times New Roman"/>
          <w:lang w:eastAsia="en-CA"/>
        </w:rPr>
        <w:t>Lions Gate</w:t>
      </w:r>
      <w:bookmarkEnd w:id="147"/>
    </w:p>
    <w:p w:rsidR="0013606A" w:rsidRPr="0013606A" w:rsidRDefault="0013606A" w:rsidP="004D45B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xml:space="preserve">Affirmed </w:t>
      </w:r>
      <w:r w:rsidRPr="0013606A">
        <w:rPr>
          <w:rFonts w:ascii="Calibri" w:eastAsia="Times New Roman" w:hAnsi="Calibri" w:cs="Times New Roman"/>
          <w:i/>
          <w:iCs/>
          <w:color w:val="000000"/>
          <w:lang w:eastAsia="en-CA"/>
        </w:rPr>
        <w:t>Royal Host</w:t>
      </w:r>
      <w:r w:rsidRPr="0013606A">
        <w:rPr>
          <w:rFonts w:ascii="Calibri" w:eastAsia="Times New Roman" w:hAnsi="Calibri" w:cs="Times New Roman"/>
          <w:color w:val="000000"/>
          <w:lang w:eastAsia="en-CA"/>
        </w:rPr>
        <w:t>, position that SRP is temporary</w:t>
      </w:r>
    </w:p>
    <w:p w:rsidR="0013606A" w:rsidRPr="0013606A" w:rsidRDefault="0013606A" w:rsidP="004D45BA">
      <w:pPr>
        <w:pStyle w:val="Heading2"/>
        <w:rPr>
          <w:rFonts w:eastAsia="Times New Roman"/>
          <w:lang w:eastAsia="en-CA"/>
        </w:rPr>
      </w:pPr>
      <w:bookmarkStart w:id="148" w:name="_Toc405221746"/>
      <w:r w:rsidRPr="0013606A">
        <w:rPr>
          <w:rFonts w:eastAsia="Times New Roman"/>
          <w:lang w:eastAsia="en-CA"/>
        </w:rPr>
        <w:t xml:space="preserve">Re </w:t>
      </w:r>
      <w:proofErr w:type="spellStart"/>
      <w:r w:rsidRPr="0013606A">
        <w:rPr>
          <w:rFonts w:eastAsia="Times New Roman"/>
          <w:lang w:eastAsia="en-CA"/>
        </w:rPr>
        <w:t>Baffinland</w:t>
      </w:r>
      <w:bookmarkEnd w:id="148"/>
      <w:proofErr w:type="spellEnd"/>
    </w:p>
    <w:p w:rsidR="0013606A" w:rsidRPr="0013606A" w:rsidRDefault="0013606A" w:rsidP="004D45B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When another bidder has been found the SRP needs to go, it has fulfilled its purpose</w:t>
      </w:r>
    </w:p>
    <w:p w:rsidR="0013606A" w:rsidRPr="0013606A" w:rsidRDefault="0013606A" w:rsidP="0013606A">
      <w:pPr>
        <w:spacing w:after="0" w:line="240" w:lineRule="auto"/>
        <w:rPr>
          <w:rFonts w:ascii="Calibri" w:eastAsia="Times New Roman" w:hAnsi="Calibri" w:cs="Times New Roman"/>
          <w:color w:val="000000"/>
          <w:lang w:eastAsia="en-CA"/>
        </w:rPr>
      </w:pPr>
      <w:r w:rsidRPr="0013606A">
        <w:rPr>
          <w:rFonts w:ascii="Calibri" w:eastAsia="Times New Roman" w:hAnsi="Calibri" w:cs="Times New Roman"/>
          <w:color w:val="000000"/>
          <w:lang w:eastAsia="en-CA"/>
        </w:rPr>
        <w:t> </w:t>
      </w:r>
    </w:p>
    <w:p w:rsidR="0013606A" w:rsidRPr="00D23954" w:rsidRDefault="0013606A" w:rsidP="00D23954">
      <w:pPr>
        <w:pStyle w:val="Heading4"/>
        <w:rPr>
          <w:rFonts w:eastAsia="Times New Roman"/>
          <w:lang w:eastAsia="en-CA"/>
        </w:rPr>
      </w:pPr>
      <w:bookmarkStart w:id="149" w:name="_Toc405221747"/>
      <w:r w:rsidRPr="0013606A">
        <w:rPr>
          <w:rFonts w:eastAsia="Times New Roman"/>
          <w:lang w:eastAsia="en-CA"/>
        </w:rPr>
        <w:t>Empty Voting Rights</w:t>
      </w:r>
      <w:bookmarkEnd w:id="149"/>
    </w:p>
    <w:p w:rsidR="0013606A" w:rsidRPr="00D23954" w:rsidRDefault="0013606A" w:rsidP="00D239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D23954">
        <w:rPr>
          <w:rFonts w:ascii="Calibri" w:eastAsia="Times New Roman" w:hAnsi="Calibri" w:cs="Times New Roman"/>
          <w:color w:val="000000"/>
          <w:lang w:eastAsia="en-CA"/>
        </w:rPr>
        <w:t>When people who have voting rights to not have economic interest in the company</w:t>
      </w:r>
    </w:p>
    <w:p w:rsidR="00D23954" w:rsidRPr="00D23954" w:rsidRDefault="00D23954" w:rsidP="00D2395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D23954">
        <w:rPr>
          <w:rFonts w:ascii="Calibri" w:eastAsia="Times New Roman" w:hAnsi="Calibri" w:cs="Times New Roman"/>
          <w:color w:val="000000"/>
          <w:lang w:eastAsia="en-CA"/>
        </w:rPr>
        <w:t xml:space="preserve">I.e. </w:t>
      </w:r>
      <w:r>
        <w:rPr>
          <w:rFonts w:ascii="Calibri" w:eastAsia="Times New Roman" w:hAnsi="Calibri" w:cs="Times New Roman"/>
          <w:color w:val="000000"/>
          <w:lang w:eastAsia="en-CA"/>
        </w:rPr>
        <w:t xml:space="preserve">Return Swap (where A owns shares, agrees to pay B if increase, B agrees to pay A if decrease –A gets voting rights, B is affected financially) – </w:t>
      </w:r>
      <w:r w:rsidRPr="00D23954">
        <w:rPr>
          <w:rFonts w:ascii="Calibri" w:eastAsia="Times New Roman" w:hAnsi="Calibri" w:cs="Times New Roman"/>
          <w:b/>
          <w:color w:val="000000"/>
          <w:lang w:eastAsia="en-CA"/>
        </w:rPr>
        <w:t>Empty voting</w:t>
      </w:r>
    </w:p>
    <w:p w:rsidR="00D23954" w:rsidRDefault="00D23954" w:rsidP="00D239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D23954">
        <w:rPr>
          <w:rFonts w:ascii="Calibri" w:eastAsia="Times New Roman" w:hAnsi="Calibri" w:cs="Times New Roman"/>
          <w:b/>
          <w:color w:val="000000"/>
          <w:lang w:eastAsia="en-CA"/>
        </w:rPr>
        <w:t>Negative voting</w:t>
      </w:r>
      <w:r>
        <w:rPr>
          <w:rFonts w:ascii="Calibri" w:eastAsia="Times New Roman" w:hAnsi="Calibri" w:cs="Times New Roman"/>
          <w:color w:val="000000"/>
          <w:lang w:eastAsia="en-CA"/>
        </w:rPr>
        <w:t xml:space="preserve"> – where an investor has voting rights and </w:t>
      </w:r>
      <w:r>
        <w:rPr>
          <w:rFonts w:ascii="Calibri" w:eastAsia="Times New Roman" w:hAnsi="Calibri" w:cs="Times New Roman"/>
          <w:i/>
          <w:color w:val="000000"/>
          <w:lang w:eastAsia="en-CA"/>
        </w:rPr>
        <w:t xml:space="preserve">negative </w:t>
      </w:r>
      <w:r>
        <w:rPr>
          <w:rFonts w:ascii="Calibri" w:eastAsia="Times New Roman" w:hAnsi="Calibri" w:cs="Times New Roman"/>
          <w:color w:val="000000"/>
          <w:lang w:eastAsia="en-CA"/>
        </w:rPr>
        <w:t xml:space="preserve">net economic exposure, an interest in the share price decreasing to over-hedging </w:t>
      </w:r>
    </w:p>
    <w:p w:rsidR="00D23954" w:rsidRPr="00D23954" w:rsidRDefault="00D23954" w:rsidP="00D23954">
      <w:pPr>
        <w:pStyle w:val="ListParagraph"/>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b/>
          <w:color w:val="000000"/>
          <w:lang w:eastAsia="en-CA"/>
        </w:rPr>
        <w:t>Hidden ownership</w:t>
      </w:r>
      <w:r>
        <w:rPr>
          <w:rFonts w:ascii="Calibri" w:eastAsia="Times New Roman" w:hAnsi="Calibri" w:cs="Times New Roman"/>
          <w:color w:val="000000"/>
          <w:lang w:eastAsia="en-CA"/>
        </w:rPr>
        <w:t xml:space="preserve"> –economic exposure but no voting interest (like B, above), avoids disclosure obligations </w:t>
      </w:r>
    </w:p>
    <w:p w:rsidR="0013606A" w:rsidRDefault="0013606A" w:rsidP="00D239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D23954">
        <w:rPr>
          <w:rFonts w:ascii="Calibri" w:eastAsia="Times New Roman" w:hAnsi="Calibri" w:cs="Times New Roman"/>
          <w:color w:val="000000"/>
          <w:lang w:eastAsia="en-CA"/>
        </w:rPr>
        <w:t>Early warning reporting systems are designed to avoid empty voting rights/hidden ownership problems</w:t>
      </w:r>
    </w:p>
    <w:p w:rsidR="00D23954" w:rsidRPr="00D23954" w:rsidRDefault="00D23954" w:rsidP="00D2395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D23954">
        <w:rPr>
          <w:rStyle w:val="SubtleEmphasis"/>
        </w:rPr>
        <w:t>TELUS Corp</w:t>
      </w:r>
      <w:r>
        <w:rPr>
          <w:rFonts w:ascii="Calibri" w:eastAsia="Times New Roman" w:hAnsi="Calibri" w:cs="Times New Roman"/>
          <w:i/>
          <w:color w:val="000000"/>
          <w:lang w:eastAsia="en-CA"/>
        </w:rPr>
        <w:t xml:space="preserve"> </w:t>
      </w:r>
      <w:r>
        <w:rPr>
          <w:rFonts w:ascii="Calibri" w:eastAsia="Times New Roman" w:hAnsi="Calibri" w:cs="Times New Roman"/>
          <w:color w:val="000000"/>
          <w:lang w:eastAsia="en-CA"/>
        </w:rPr>
        <w:t xml:space="preserve">– Mason’s strategy had nothing to do with the well-being of TELUS and its shareholders </w:t>
      </w:r>
    </w:p>
    <w:p w:rsidR="002445E4" w:rsidRDefault="002445E4" w:rsidP="002445E4">
      <w:pPr>
        <w:spacing w:after="0" w:line="240" w:lineRule="auto"/>
        <w:rPr>
          <w:rFonts w:ascii="Calibri" w:eastAsia="Times New Roman" w:hAnsi="Calibri" w:cs="Times New Roman"/>
          <w:color w:val="000000"/>
          <w:lang w:eastAsia="en-CA"/>
        </w:rPr>
      </w:pPr>
      <w:r w:rsidRPr="002445E4">
        <w:rPr>
          <w:rFonts w:ascii="Calibri" w:eastAsia="Times New Roman" w:hAnsi="Calibri" w:cs="Times New Roman"/>
          <w:color w:val="000000"/>
          <w:lang w:eastAsia="en-CA"/>
        </w:rPr>
        <w:t> </w:t>
      </w:r>
    </w:p>
    <w:p w:rsidR="004A6B3E" w:rsidRPr="004A6B3E" w:rsidRDefault="004A6B3E" w:rsidP="004A6B3E">
      <w:pPr>
        <w:pStyle w:val="Heading1"/>
        <w:rPr>
          <w:rFonts w:eastAsia="Times New Roman"/>
          <w:lang w:eastAsia="en-CA"/>
        </w:rPr>
      </w:pPr>
      <w:bookmarkStart w:id="150" w:name="_Toc405221748"/>
      <w:r w:rsidRPr="004A6B3E">
        <w:rPr>
          <w:rFonts w:eastAsia="Times New Roman"/>
          <w:lang w:eastAsia="en-CA"/>
        </w:rPr>
        <w:t>Statutory Civil Liability (SCL)</w:t>
      </w:r>
      <w:bookmarkEnd w:id="150"/>
    </w:p>
    <w:p w:rsidR="009E492E" w:rsidRPr="0065081A" w:rsidRDefault="009E492E" w:rsidP="0065081A">
      <w:pPr>
        <w:pStyle w:val="ListParagraph"/>
        <w:numPr>
          <w:ilvl w:val="0"/>
          <w:numId w:val="26"/>
        </w:numPr>
        <w:spacing w:after="0" w:line="240" w:lineRule="auto"/>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Getting sued in the courts, generally by investors</w:t>
      </w:r>
    </w:p>
    <w:p w:rsidR="004A6B3E" w:rsidRPr="0065081A" w:rsidRDefault="004A6B3E" w:rsidP="0065081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Applies across the country in five contexts:</w:t>
      </w:r>
    </w:p>
    <w:p w:rsidR="004A6B3E" w:rsidRPr="0065081A" w:rsidRDefault="004A6B3E" w:rsidP="0065081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Prospectus misrepresentation</w:t>
      </w:r>
      <w:r w:rsidR="009E492E" w:rsidRPr="0065081A">
        <w:rPr>
          <w:rFonts w:ascii="Calibri" w:eastAsia="Times New Roman" w:hAnsi="Calibri" w:cs="Times New Roman"/>
          <w:color w:val="000000"/>
          <w:lang w:eastAsia="en-CA"/>
        </w:rPr>
        <w:t xml:space="preserve"> (SCL broader than CL) </w:t>
      </w:r>
    </w:p>
    <w:p w:rsidR="004A6B3E" w:rsidRPr="0065081A" w:rsidRDefault="004A6B3E" w:rsidP="0065081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OM misrepresentation</w:t>
      </w:r>
    </w:p>
    <w:p w:rsidR="004A6B3E" w:rsidRPr="0065081A" w:rsidRDefault="004A6B3E" w:rsidP="0065081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Circular misrepresentation</w:t>
      </w:r>
    </w:p>
    <w:p w:rsidR="004A6B3E" w:rsidRPr="0065081A" w:rsidRDefault="004A6B3E" w:rsidP="0065081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Trading and tipping while in possession of material non-public info</w:t>
      </w:r>
    </w:p>
    <w:p w:rsidR="004A6B3E" w:rsidRPr="0065081A" w:rsidRDefault="004A6B3E" w:rsidP="0065081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Misrepresentation about continuous disclosure docs</w:t>
      </w:r>
    </w:p>
    <w:p w:rsidR="004A6B3E" w:rsidRPr="0065081A" w:rsidRDefault="004A6B3E" w:rsidP="0065081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Can get into trouble on two different standards:</w:t>
      </w:r>
    </w:p>
    <w:p w:rsidR="004A6B3E" w:rsidRPr="0065081A" w:rsidRDefault="004A6B3E" w:rsidP="0065081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 xml:space="preserve">Regulatory standard - where </w:t>
      </w:r>
      <w:proofErr w:type="spellStart"/>
      <w:r w:rsidRPr="0065081A">
        <w:rPr>
          <w:rFonts w:ascii="Calibri" w:eastAsia="Times New Roman" w:hAnsi="Calibri" w:cs="Times New Roman"/>
          <w:color w:val="000000"/>
          <w:lang w:eastAsia="en-CA"/>
        </w:rPr>
        <w:t>BoP</w:t>
      </w:r>
      <w:proofErr w:type="spellEnd"/>
    </w:p>
    <w:p w:rsidR="004A6B3E" w:rsidRPr="0065081A" w:rsidRDefault="004A6B3E" w:rsidP="0065081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Criminal - BRD</w:t>
      </w:r>
    </w:p>
    <w:p w:rsidR="004A6B3E" w:rsidRPr="0065081A" w:rsidRDefault="004A6B3E" w:rsidP="0065081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Primary market is part 16</w:t>
      </w:r>
    </w:p>
    <w:p w:rsidR="004A6B3E" w:rsidRPr="0065081A" w:rsidRDefault="004A6B3E" w:rsidP="0065081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 xml:space="preserve">Secondary market is </w:t>
      </w:r>
      <w:r w:rsidR="00EA62BD">
        <w:rPr>
          <w:rFonts w:ascii="Calibri" w:eastAsia="Times New Roman" w:hAnsi="Calibri" w:cs="Times New Roman"/>
          <w:color w:val="000000"/>
          <w:lang w:eastAsia="en-CA"/>
        </w:rPr>
        <w:t>part</w:t>
      </w:r>
      <w:r w:rsidRPr="0065081A">
        <w:rPr>
          <w:rFonts w:ascii="Calibri" w:eastAsia="Times New Roman" w:hAnsi="Calibri" w:cs="Times New Roman"/>
          <w:color w:val="000000"/>
          <w:lang w:eastAsia="en-CA"/>
        </w:rPr>
        <w:t xml:space="preserve"> 16.1</w:t>
      </w:r>
    </w:p>
    <w:p w:rsidR="009E492E" w:rsidRPr="009E492E" w:rsidRDefault="009E492E" w:rsidP="009E492E">
      <w:pPr>
        <w:pStyle w:val="ListParagraph"/>
        <w:spacing w:after="0" w:line="240" w:lineRule="auto"/>
        <w:textAlignment w:val="center"/>
        <w:rPr>
          <w:rFonts w:ascii="Calibri" w:eastAsia="Times New Roman" w:hAnsi="Calibri" w:cs="Times New Roman"/>
          <w:color w:val="000000"/>
          <w:lang w:eastAsia="en-CA"/>
        </w:rPr>
      </w:pPr>
    </w:p>
    <w:p w:rsidR="009E492E" w:rsidRPr="00EA62BD" w:rsidRDefault="004A6B3E" w:rsidP="00EA62BD">
      <w:pPr>
        <w:spacing w:after="0" w:line="240" w:lineRule="auto"/>
        <w:textAlignment w:val="center"/>
        <w:rPr>
          <w:rFonts w:ascii="Calibri" w:eastAsia="Times New Roman" w:hAnsi="Calibri" w:cs="Times New Roman"/>
          <w:color w:val="000000"/>
          <w:lang w:eastAsia="en-CA"/>
        </w:rPr>
      </w:pPr>
      <w:bookmarkStart w:id="151" w:name="_Toc405221749"/>
      <w:r w:rsidRPr="009E492E">
        <w:rPr>
          <w:rStyle w:val="Heading3Char"/>
          <w:lang w:eastAsia="en-CA"/>
        </w:rPr>
        <w:t>Standing to bring an action</w:t>
      </w:r>
      <w:bookmarkEnd w:id="151"/>
      <w:r w:rsidRPr="00EA62BD">
        <w:rPr>
          <w:rFonts w:ascii="Calibri" w:eastAsia="Times New Roman" w:hAnsi="Calibri" w:cs="Times New Roman"/>
          <w:color w:val="000000"/>
          <w:lang w:eastAsia="en-CA"/>
        </w:rPr>
        <w:t>- page 436</w:t>
      </w:r>
    </w:p>
    <w:p w:rsidR="009E492E" w:rsidRPr="0065081A" w:rsidRDefault="009E492E" w:rsidP="00EA62BD">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 xml:space="preserve">Purchaser has standing against prospectus and OM </w:t>
      </w:r>
      <w:proofErr w:type="spellStart"/>
      <w:r w:rsidRPr="0065081A">
        <w:rPr>
          <w:rFonts w:ascii="Calibri" w:eastAsia="Times New Roman" w:hAnsi="Calibri" w:cs="Times New Roman"/>
          <w:color w:val="000000"/>
          <w:lang w:eastAsia="en-CA"/>
        </w:rPr>
        <w:t>misrep</w:t>
      </w:r>
      <w:proofErr w:type="spellEnd"/>
      <w:r w:rsidRPr="0065081A">
        <w:rPr>
          <w:rFonts w:ascii="Calibri" w:eastAsia="Times New Roman" w:hAnsi="Calibri" w:cs="Times New Roman"/>
          <w:color w:val="000000"/>
          <w:lang w:eastAsia="en-CA"/>
        </w:rPr>
        <w:t>. (</w:t>
      </w:r>
      <w:r w:rsidRPr="0065081A">
        <w:rPr>
          <w:rFonts w:ascii="Calibri" w:eastAsia="Times New Roman" w:hAnsi="Calibri" w:cs="Times New Roman"/>
          <w:i/>
          <w:color w:val="000000"/>
          <w:lang w:eastAsia="en-CA"/>
        </w:rPr>
        <w:t>BCSA</w:t>
      </w:r>
      <w:r w:rsidRPr="0065081A">
        <w:rPr>
          <w:rFonts w:ascii="Calibri" w:eastAsia="Times New Roman" w:hAnsi="Calibri" w:cs="Times New Roman"/>
          <w:color w:val="000000"/>
          <w:lang w:eastAsia="en-CA"/>
        </w:rPr>
        <w:t xml:space="preserve"> s.132(1))</w:t>
      </w:r>
    </w:p>
    <w:p w:rsidR="009E492E" w:rsidRPr="0065081A" w:rsidRDefault="009E492E" w:rsidP="00EA62BD">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 xml:space="preserve">Any </w:t>
      </w:r>
      <w:proofErr w:type="spellStart"/>
      <w:r w:rsidRPr="0065081A">
        <w:rPr>
          <w:rFonts w:ascii="Calibri" w:eastAsia="Times New Roman" w:hAnsi="Calibri" w:cs="Times New Roman"/>
          <w:color w:val="000000"/>
          <w:lang w:eastAsia="en-CA"/>
        </w:rPr>
        <w:t>securityholder</w:t>
      </w:r>
      <w:proofErr w:type="spellEnd"/>
      <w:r w:rsidRPr="0065081A">
        <w:rPr>
          <w:rFonts w:ascii="Calibri" w:eastAsia="Times New Roman" w:hAnsi="Calibri" w:cs="Times New Roman"/>
          <w:color w:val="000000"/>
          <w:lang w:eastAsia="en-CA"/>
        </w:rPr>
        <w:t xml:space="preserve"> who receives circular has standing for circular </w:t>
      </w:r>
      <w:proofErr w:type="spellStart"/>
      <w:r w:rsidRPr="0065081A">
        <w:rPr>
          <w:rFonts w:ascii="Calibri" w:eastAsia="Times New Roman" w:hAnsi="Calibri" w:cs="Times New Roman"/>
          <w:color w:val="000000"/>
          <w:lang w:eastAsia="en-CA"/>
        </w:rPr>
        <w:t>misrep</w:t>
      </w:r>
      <w:proofErr w:type="spellEnd"/>
      <w:r w:rsidRPr="0065081A">
        <w:rPr>
          <w:rFonts w:ascii="Calibri" w:eastAsia="Times New Roman" w:hAnsi="Calibri" w:cs="Times New Roman"/>
          <w:color w:val="000000"/>
          <w:lang w:eastAsia="en-CA"/>
        </w:rPr>
        <w:t xml:space="preserve"> (132(1))</w:t>
      </w:r>
    </w:p>
    <w:p w:rsidR="009E492E" w:rsidRPr="0065081A" w:rsidRDefault="009E492E" w:rsidP="00EA62BD">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 xml:space="preserve">Person on the other side of a trade from </w:t>
      </w:r>
      <w:r w:rsidR="00994B4F" w:rsidRPr="0065081A">
        <w:rPr>
          <w:rFonts w:ascii="Calibri" w:eastAsia="Times New Roman" w:hAnsi="Calibri" w:cs="Times New Roman"/>
          <w:color w:val="000000"/>
          <w:lang w:eastAsia="en-CA"/>
        </w:rPr>
        <w:t xml:space="preserve">inside trader or </w:t>
      </w:r>
      <w:proofErr w:type="spellStart"/>
      <w:r w:rsidR="00994B4F" w:rsidRPr="0065081A">
        <w:rPr>
          <w:rFonts w:ascii="Calibri" w:eastAsia="Times New Roman" w:hAnsi="Calibri" w:cs="Times New Roman"/>
          <w:color w:val="000000"/>
          <w:lang w:eastAsia="en-CA"/>
        </w:rPr>
        <w:t>tippee</w:t>
      </w:r>
      <w:proofErr w:type="spellEnd"/>
      <w:r w:rsidR="00994B4F" w:rsidRPr="0065081A">
        <w:rPr>
          <w:rFonts w:ascii="Calibri" w:eastAsia="Times New Roman" w:hAnsi="Calibri" w:cs="Times New Roman"/>
          <w:color w:val="000000"/>
          <w:lang w:eastAsia="en-CA"/>
        </w:rPr>
        <w:t xml:space="preserve"> has standing against both (136(1)-(3))</w:t>
      </w:r>
    </w:p>
    <w:p w:rsidR="009A405F" w:rsidRPr="0065081A" w:rsidRDefault="009A405F" w:rsidP="00EA62BD">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 xml:space="preserve">Commission has standing if person is not pursuing it within 60 days of request </w:t>
      </w:r>
    </w:p>
    <w:p w:rsidR="009A405F" w:rsidRPr="0065081A" w:rsidRDefault="009A405F" w:rsidP="00EA62BD">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 xml:space="preserve">Standing to bring action for </w:t>
      </w:r>
      <w:r w:rsidRPr="0065081A">
        <w:rPr>
          <w:rFonts w:ascii="Calibri" w:eastAsia="Times New Roman" w:hAnsi="Calibri" w:cs="Times New Roman"/>
          <w:b/>
          <w:color w:val="000000"/>
          <w:lang w:eastAsia="en-CA"/>
        </w:rPr>
        <w:t xml:space="preserve">secondary market: </w:t>
      </w:r>
    </w:p>
    <w:p w:rsidR="004A6B3E" w:rsidRPr="0065081A" w:rsidRDefault="004A6B3E" w:rsidP="00EA62BD">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When there is a "release" of a "document" containing a misrepresentation, and that release is made by a "responsible issuer", an "influential person", or a "person with actual, implied or apparent authority" to act on behalf of the responsible issuer or the influential person</w:t>
      </w:r>
    </w:p>
    <w:p w:rsidR="004A6B3E" w:rsidRPr="0065081A" w:rsidRDefault="004A6B3E" w:rsidP="00EA62BD">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When a "public oral statement" relating to the business or affairs of a "responsible issuer" and containing a misrepresentation is made by a "person with actual, implied or apparent authority" to speak on behalf of the responsible issuer</w:t>
      </w:r>
    </w:p>
    <w:p w:rsidR="004A6B3E" w:rsidRPr="0065081A" w:rsidRDefault="004A6B3E" w:rsidP="00EA62BD">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lastRenderedPageBreak/>
        <w:t>When a "public oral statement" relating to a "responsible issuer" and containing a misrepresentation is made by an "influential person" or a "person with actual, implied or apparent authority" to speak on behalf of that influential person</w:t>
      </w:r>
    </w:p>
    <w:p w:rsidR="004A6B3E" w:rsidRPr="0065081A" w:rsidRDefault="004A6B3E" w:rsidP="00EA62BD">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65081A">
        <w:rPr>
          <w:rFonts w:ascii="Calibri" w:eastAsia="Times New Roman" w:hAnsi="Calibri" w:cs="Times New Roman"/>
          <w:color w:val="000000"/>
          <w:lang w:eastAsia="en-CA"/>
        </w:rPr>
        <w:t>When a "responsible issuer" fails to make timely disclosure</w:t>
      </w:r>
    </w:p>
    <w:p w:rsidR="004A6B3E" w:rsidRPr="004A6B3E" w:rsidRDefault="004A6B3E" w:rsidP="004A6B3E">
      <w:pPr>
        <w:spacing w:after="0" w:line="240" w:lineRule="auto"/>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 </w:t>
      </w:r>
    </w:p>
    <w:p w:rsidR="004A6B3E" w:rsidRPr="004A6B3E" w:rsidRDefault="004A6B3E" w:rsidP="00F775C4">
      <w:pPr>
        <w:pStyle w:val="Heading4"/>
        <w:rPr>
          <w:rFonts w:eastAsia="Times New Roman"/>
          <w:lang w:eastAsia="en-CA"/>
        </w:rPr>
      </w:pPr>
      <w:bookmarkStart w:id="152" w:name="_Toc405221750"/>
      <w:r w:rsidRPr="004A6B3E">
        <w:rPr>
          <w:rFonts w:eastAsia="Times New Roman"/>
          <w:lang w:eastAsia="en-CA"/>
        </w:rPr>
        <w:t>Class Action Certification</w:t>
      </w:r>
      <w:bookmarkEnd w:id="152"/>
    </w:p>
    <w:p w:rsidR="004A6B3E" w:rsidRPr="00944D08" w:rsidRDefault="004A6B3E" w:rsidP="00944D08">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944D08">
        <w:rPr>
          <w:rFonts w:ascii="Calibri" w:eastAsia="Times New Roman" w:hAnsi="Calibri" w:cs="Times New Roman"/>
          <w:color w:val="000000"/>
          <w:lang w:eastAsia="en-CA"/>
        </w:rPr>
        <w:t>Requires an identifiable class of plaintiffs</w:t>
      </w:r>
    </w:p>
    <w:p w:rsidR="004A6B3E" w:rsidRDefault="004A6B3E" w:rsidP="00944D08">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944D08">
        <w:rPr>
          <w:rFonts w:ascii="Calibri" w:eastAsia="Times New Roman" w:hAnsi="Calibri" w:cs="Times New Roman"/>
          <w:color w:val="000000"/>
          <w:lang w:eastAsia="en-CA"/>
        </w:rPr>
        <w:t xml:space="preserve">Court must </w:t>
      </w:r>
      <w:r w:rsidRPr="00944D08">
        <w:rPr>
          <w:rFonts w:ascii="Calibri" w:eastAsia="Times New Roman" w:hAnsi="Calibri" w:cs="Times New Roman"/>
          <w:b/>
          <w:color w:val="000000"/>
          <w:lang w:eastAsia="en-CA"/>
        </w:rPr>
        <w:t>certify</w:t>
      </w:r>
      <w:r w:rsidRPr="00944D08">
        <w:rPr>
          <w:rFonts w:ascii="Calibri" w:eastAsia="Times New Roman" w:hAnsi="Calibri" w:cs="Times New Roman"/>
          <w:color w:val="000000"/>
          <w:lang w:eastAsia="en-CA"/>
        </w:rPr>
        <w:t xml:space="preserve"> a class action before it can proceed</w:t>
      </w:r>
    </w:p>
    <w:p w:rsidR="004C1F8E" w:rsidRPr="00944D08" w:rsidRDefault="00F86D10" w:rsidP="004C1F8E">
      <w:pPr>
        <w:pStyle w:val="ListParagraph"/>
        <w:numPr>
          <w:ilvl w:val="1"/>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Must establish to Court of Appeal a reasonable likelihood of success </w:t>
      </w:r>
    </w:p>
    <w:p w:rsidR="004A6B3E" w:rsidRPr="00944D08" w:rsidRDefault="004A6B3E" w:rsidP="00944D08">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944D08">
        <w:rPr>
          <w:rFonts w:ascii="Calibri" w:eastAsia="Times New Roman" w:hAnsi="Calibri" w:cs="Times New Roman"/>
          <w:b/>
          <w:bCs/>
          <w:color w:val="000000"/>
          <w:lang w:eastAsia="en-CA"/>
        </w:rPr>
        <w:t xml:space="preserve">Do not need to prove reliance </w:t>
      </w:r>
    </w:p>
    <w:p w:rsidR="004A6B3E" w:rsidRPr="00944D08" w:rsidRDefault="004A6B3E" w:rsidP="00944D08">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944D08">
        <w:rPr>
          <w:rFonts w:ascii="Calibri" w:eastAsia="Times New Roman" w:hAnsi="Calibri" w:cs="Times New Roman"/>
          <w:color w:val="000000"/>
          <w:lang w:eastAsia="en-CA"/>
        </w:rPr>
        <w:t>Class:</w:t>
      </w:r>
    </w:p>
    <w:p w:rsidR="004A6B3E" w:rsidRPr="00944D08" w:rsidRDefault="004A6B3E" w:rsidP="00944D08">
      <w:pPr>
        <w:pStyle w:val="ListParagraph"/>
        <w:numPr>
          <w:ilvl w:val="1"/>
          <w:numId w:val="26"/>
        </w:numPr>
        <w:spacing w:after="0" w:line="240" w:lineRule="auto"/>
        <w:textAlignment w:val="center"/>
        <w:rPr>
          <w:rFonts w:ascii="Calibri" w:eastAsia="Times New Roman" w:hAnsi="Calibri" w:cs="Times New Roman"/>
          <w:color w:val="000000"/>
          <w:lang w:eastAsia="en-CA"/>
        </w:rPr>
      </w:pPr>
      <w:bookmarkStart w:id="153" w:name="_Toc405221751"/>
      <w:proofErr w:type="spellStart"/>
      <w:r w:rsidRPr="00944D08">
        <w:rPr>
          <w:rStyle w:val="Heading2Char"/>
          <w:lang w:eastAsia="en-CA"/>
        </w:rPr>
        <w:t>Bre</w:t>
      </w:r>
      <w:proofErr w:type="spellEnd"/>
      <w:r w:rsidRPr="00944D08">
        <w:rPr>
          <w:rStyle w:val="Heading2Char"/>
          <w:lang w:eastAsia="en-CA"/>
        </w:rPr>
        <w:t>-X</w:t>
      </w:r>
      <w:bookmarkEnd w:id="153"/>
      <w:r w:rsidRPr="00944D08">
        <w:rPr>
          <w:rFonts w:ascii="Calibri" w:eastAsia="Times New Roman" w:hAnsi="Calibri" w:cs="Times New Roman"/>
          <w:color w:val="000000"/>
          <w:lang w:eastAsia="en-CA"/>
        </w:rPr>
        <w:t xml:space="preserve"> - look at who has shares at the time of public disclosure of fraud, as those who had sold lost value because of the sale</w:t>
      </w:r>
    </w:p>
    <w:p w:rsidR="004A6B3E" w:rsidRPr="00944D08" w:rsidRDefault="004A6B3E" w:rsidP="00944D08">
      <w:pPr>
        <w:pStyle w:val="ListParagraph"/>
        <w:numPr>
          <w:ilvl w:val="1"/>
          <w:numId w:val="26"/>
        </w:numPr>
        <w:spacing w:after="0" w:line="240" w:lineRule="auto"/>
        <w:textAlignment w:val="center"/>
        <w:rPr>
          <w:rFonts w:ascii="Calibri" w:eastAsia="Times New Roman" w:hAnsi="Calibri" w:cs="Times New Roman"/>
          <w:color w:val="000000"/>
          <w:lang w:eastAsia="en-CA"/>
        </w:rPr>
      </w:pPr>
      <w:bookmarkStart w:id="154" w:name="_Toc405221752"/>
      <w:proofErr w:type="spellStart"/>
      <w:r w:rsidRPr="00944D08">
        <w:rPr>
          <w:rStyle w:val="Heading2Char"/>
          <w:lang w:eastAsia="en-CA"/>
        </w:rPr>
        <w:t>Ragoonanan</w:t>
      </w:r>
      <w:bookmarkEnd w:id="154"/>
      <w:proofErr w:type="spellEnd"/>
      <w:r w:rsidRPr="00944D08">
        <w:rPr>
          <w:rFonts w:ascii="Calibri" w:eastAsia="Times New Roman" w:hAnsi="Calibri" w:cs="Times New Roman"/>
          <w:color w:val="000000"/>
          <w:lang w:eastAsia="en-CA"/>
        </w:rPr>
        <w:t>- Court denied certification because no evidence was presented as to how many claimants there would be</w:t>
      </w:r>
      <w:r w:rsidR="00C3516E" w:rsidRPr="00944D08">
        <w:rPr>
          <w:rFonts w:ascii="Calibri" w:eastAsia="Times New Roman" w:hAnsi="Calibri" w:cs="Times New Roman"/>
          <w:color w:val="000000"/>
          <w:lang w:eastAsia="en-CA"/>
        </w:rPr>
        <w:t xml:space="preserve"> –no identical requirement of each plaintiff – no reliance</w:t>
      </w:r>
    </w:p>
    <w:p w:rsidR="00C3516E" w:rsidRPr="00944D08" w:rsidRDefault="00C3516E" w:rsidP="00944D08">
      <w:pPr>
        <w:pStyle w:val="ListParagraph"/>
        <w:numPr>
          <w:ilvl w:val="1"/>
          <w:numId w:val="26"/>
        </w:numPr>
        <w:spacing w:after="0" w:line="240" w:lineRule="auto"/>
        <w:textAlignment w:val="center"/>
        <w:rPr>
          <w:rFonts w:ascii="Calibri" w:eastAsia="Times New Roman" w:hAnsi="Calibri" w:cs="Times New Roman"/>
          <w:color w:val="000000"/>
          <w:lang w:eastAsia="en-CA"/>
        </w:rPr>
      </w:pPr>
      <w:bookmarkStart w:id="155" w:name="_Toc405221753"/>
      <w:r w:rsidRPr="00492BFC">
        <w:rPr>
          <w:rStyle w:val="Heading2Char"/>
        </w:rPr>
        <w:t>Green v CIBC</w:t>
      </w:r>
      <w:bookmarkEnd w:id="155"/>
      <w:r w:rsidRPr="00944D08">
        <w:rPr>
          <w:rFonts w:ascii="Calibri" w:eastAsia="Times New Roman" w:hAnsi="Calibri" w:cs="Times New Roman"/>
          <w:color w:val="000000"/>
          <w:lang w:eastAsia="en-CA"/>
        </w:rPr>
        <w:t xml:space="preserve">- Contrasted </w:t>
      </w:r>
      <w:proofErr w:type="spellStart"/>
      <w:r w:rsidRPr="00944D08">
        <w:rPr>
          <w:rFonts w:ascii="Calibri" w:eastAsia="Times New Roman" w:hAnsi="Calibri" w:cs="Times New Roman"/>
          <w:i/>
          <w:color w:val="000000"/>
          <w:lang w:eastAsia="en-CA"/>
        </w:rPr>
        <w:t>Bre</w:t>
      </w:r>
      <w:proofErr w:type="spellEnd"/>
      <w:r w:rsidRPr="00944D08">
        <w:rPr>
          <w:rFonts w:ascii="Calibri" w:eastAsia="Times New Roman" w:hAnsi="Calibri" w:cs="Times New Roman"/>
          <w:i/>
          <w:color w:val="000000"/>
          <w:lang w:eastAsia="en-CA"/>
        </w:rPr>
        <w:t>-X</w:t>
      </w:r>
      <w:r w:rsidRPr="00944D08">
        <w:rPr>
          <w:rFonts w:ascii="Calibri" w:eastAsia="Times New Roman" w:hAnsi="Calibri" w:cs="Times New Roman"/>
          <w:color w:val="000000"/>
          <w:lang w:eastAsia="en-CA"/>
        </w:rPr>
        <w:t xml:space="preserve">, said reliance is necessary since otherwise secondary market liability provisions would become redundant as they temper the advantage of presumed reliance with safeguards such as a liability cap - </w:t>
      </w:r>
    </w:p>
    <w:p w:rsidR="004A6B3E" w:rsidRPr="00944D08" w:rsidRDefault="004A6B3E" w:rsidP="00944D08">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944D08">
        <w:rPr>
          <w:rFonts w:ascii="Calibri" w:eastAsia="Times New Roman" w:hAnsi="Calibri" w:cs="Times New Roman"/>
          <w:color w:val="000000"/>
          <w:lang w:eastAsia="en-CA"/>
        </w:rPr>
        <w:t>Settlements must also be approved by the court</w:t>
      </w:r>
    </w:p>
    <w:p w:rsidR="00BA3483" w:rsidRPr="00944D08" w:rsidRDefault="00BA3483" w:rsidP="00944D08">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944D08">
        <w:rPr>
          <w:rFonts w:ascii="Calibri" w:eastAsia="Times New Roman" w:hAnsi="Calibri" w:cs="Times New Roman"/>
          <w:color w:val="000000"/>
          <w:lang w:eastAsia="en-CA"/>
        </w:rPr>
        <w:t xml:space="preserve">In BC, costs are not awarded unless frivolous conduct arose, in Ontario, loser pays </w:t>
      </w:r>
    </w:p>
    <w:p w:rsidR="004A6B3E" w:rsidRDefault="00944D08" w:rsidP="00944D08">
      <w:pPr>
        <w:pStyle w:val="ListParagraph"/>
        <w:numPr>
          <w:ilvl w:val="0"/>
          <w:numId w:val="26"/>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Jurisdiction is generally determined by the residency of the investor (for prospectus it is jurisdiction where distribution occurred) </w:t>
      </w:r>
    </w:p>
    <w:p w:rsidR="00F775C4" w:rsidRPr="00944D08" w:rsidRDefault="00F775C4" w:rsidP="00F775C4">
      <w:pPr>
        <w:pStyle w:val="ListParagraph"/>
        <w:spacing w:after="0" w:line="240" w:lineRule="auto"/>
        <w:rPr>
          <w:rFonts w:ascii="Calibri" w:eastAsia="Times New Roman" w:hAnsi="Calibri" w:cs="Times New Roman"/>
          <w:color w:val="000000"/>
          <w:lang w:eastAsia="en-CA"/>
        </w:rPr>
      </w:pPr>
    </w:p>
    <w:p w:rsidR="004A6B3E" w:rsidRPr="004A6B3E" w:rsidRDefault="004A6B3E" w:rsidP="004A6B3E">
      <w:pPr>
        <w:spacing w:after="0" w:line="240" w:lineRule="auto"/>
        <w:rPr>
          <w:rFonts w:ascii="Calibri" w:eastAsia="Times New Roman" w:hAnsi="Calibri" w:cs="Times New Roman"/>
          <w:color w:val="000000"/>
          <w:lang w:eastAsia="en-CA"/>
        </w:rPr>
      </w:pPr>
      <w:bookmarkStart w:id="156" w:name="_Toc405221754"/>
      <w:r w:rsidRPr="00F775C4">
        <w:rPr>
          <w:rStyle w:val="Heading4Char"/>
          <w:lang w:eastAsia="en-CA"/>
        </w:rPr>
        <w:t>Limitation Periods</w:t>
      </w:r>
      <w:bookmarkEnd w:id="156"/>
      <w:r w:rsidRPr="004A6B3E">
        <w:rPr>
          <w:rFonts w:ascii="Calibri" w:eastAsia="Times New Roman" w:hAnsi="Calibri" w:cs="Times New Roman"/>
          <w:color w:val="000000"/>
          <w:lang w:eastAsia="en-CA"/>
        </w:rPr>
        <w:t xml:space="preserve"> - section 140</w:t>
      </w:r>
      <w:r w:rsidR="00914789">
        <w:rPr>
          <w:rFonts w:ascii="Calibri" w:eastAsia="Times New Roman" w:hAnsi="Calibri" w:cs="Times New Roman"/>
          <w:color w:val="000000"/>
          <w:lang w:eastAsia="en-CA"/>
        </w:rPr>
        <w:t xml:space="preserve"> </w:t>
      </w:r>
      <w:r w:rsidR="00914789">
        <w:rPr>
          <w:rFonts w:ascii="Calibri" w:eastAsia="Times New Roman" w:hAnsi="Calibri" w:cs="Times New Roman"/>
          <w:i/>
          <w:color w:val="000000"/>
          <w:lang w:eastAsia="en-CA"/>
        </w:rPr>
        <w:t>BCSA</w:t>
      </w:r>
    </w:p>
    <w:p w:rsidR="004A6B3E" w:rsidRPr="00014A24" w:rsidRDefault="004A6B3E"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 xml:space="preserve">For </w:t>
      </w:r>
      <w:r w:rsidR="00914789" w:rsidRPr="00014A24">
        <w:rPr>
          <w:rFonts w:ascii="Calibri" w:eastAsia="Times New Roman" w:hAnsi="Calibri" w:cs="Times New Roman"/>
          <w:color w:val="000000"/>
          <w:lang w:eastAsia="en-CA"/>
        </w:rPr>
        <w:t>rescission</w:t>
      </w:r>
      <w:r w:rsidRPr="00014A24">
        <w:rPr>
          <w:rFonts w:ascii="Calibri" w:eastAsia="Times New Roman" w:hAnsi="Calibri" w:cs="Times New Roman"/>
          <w:color w:val="000000"/>
          <w:lang w:eastAsia="en-CA"/>
        </w:rPr>
        <w:t xml:space="preserve"> - 180 days from the date of the transaction</w:t>
      </w:r>
    </w:p>
    <w:p w:rsidR="004A6B3E" w:rsidRPr="00014A24" w:rsidRDefault="004A6B3E"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For damages, it is the earlier of: 1) three years from the date of the transaction; and 2) six months after the issuance of a news release disclosing that the plaintiffs have obtained leave to commence a secondary market SCL action</w:t>
      </w:r>
    </w:p>
    <w:p w:rsidR="004A6B3E" w:rsidRPr="00014A24" w:rsidRDefault="004A6B3E"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 xml:space="preserve">For secondary market SCL, it is </w:t>
      </w:r>
      <w:proofErr w:type="spellStart"/>
      <w:r w:rsidRPr="00014A24">
        <w:rPr>
          <w:rFonts w:ascii="Calibri" w:eastAsia="Times New Roman" w:hAnsi="Calibri" w:cs="Times New Roman"/>
          <w:color w:val="000000"/>
          <w:lang w:eastAsia="en-CA"/>
        </w:rPr>
        <w:t>is</w:t>
      </w:r>
      <w:proofErr w:type="spellEnd"/>
      <w:r w:rsidRPr="00014A24">
        <w:rPr>
          <w:rFonts w:ascii="Calibri" w:eastAsia="Times New Roman" w:hAnsi="Calibri" w:cs="Times New Roman"/>
          <w:color w:val="000000"/>
          <w:lang w:eastAsia="en-CA"/>
        </w:rPr>
        <w:t xml:space="preserve"> the earlier of 1) 3 years from the date the impugned conduct occurred; and 3) 6 months after the issuance of a news release disclosing that the plaintiffs have obtained leave to commence a secondary market SCL action</w:t>
      </w:r>
    </w:p>
    <w:p w:rsidR="004A6B3E" w:rsidRPr="004A6B3E" w:rsidRDefault="004A6B3E" w:rsidP="004A6B3E">
      <w:pPr>
        <w:spacing w:after="0" w:line="240" w:lineRule="auto"/>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 </w:t>
      </w:r>
    </w:p>
    <w:p w:rsidR="004A6B3E" w:rsidRPr="004A6B3E" w:rsidRDefault="00014A24" w:rsidP="004A6B3E">
      <w:pPr>
        <w:spacing w:after="0" w:line="240" w:lineRule="auto"/>
        <w:rPr>
          <w:rFonts w:ascii="Calibri" w:eastAsia="Times New Roman" w:hAnsi="Calibri" w:cs="Times New Roman"/>
          <w:color w:val="000000"/>
          <w:lang w:eastAsia="en-CA"/>
        </w:rPr>
      </w:pPr>
      <w:bookmarkStart w:id="157" w:name="_Toc405221755"/>
      <w:r w:rsidRPr="00014A24">
        <w:rPr>
          <w:rStyle w:val="Heading4Char"/>
        </w:rPr>
        <w:t>Primary Market SCL</w:t>
      </w:r>
      <w:bookmarkEnd w:id="157"/>
      <w:r w:rsidRPr="00014A24">
        <w:rPr>
          <w:rFonts w:ascii="Calibri" w:eastAsia="Times New Roman" w:hAnsi="Calibri" w:cs="Times New Roman"/>
          <w:color w:val="000000"/>
          <w:lang w:eastAsia="en-CA"/>
        </w:rPr>
        <w:t xml:space="preserve"> -</w:t>
      </w:r>
      <w:r w:rsidR="004A6B3E" w:rsidRPr="004A6B3E">
        <w:rPr>
          <w:rFonts w:ascii="Calibri" w:eastAsia="Times New Roman" w:hAnsi="Calibri" w:cs="Times New Roman"/>
          <w:color w:val="000000"/>
          <w:lang w:eastAsia="en-CA"/>
        </w:rPr>
        <w:t>Prospectus, Offering Memorandum and Circular Misrepresentations- section 131</w:t>
      </w:r>
    </w:p>
    <w:p w:rsidR="004A6B3E" w:rsidRPr="00014A24" w:rsidRDefault="004A6B3E"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Liability is triggered when the document is sent to securityholders</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Investor doesn't have to prove receipt, comprehension or reliance</w:t>
      </w:r>
    </w:p>
    <w:p w:rsidR="004A6B3E" w:rsidRPr="00014A24" w:rsidRDefault="004A6B3E"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Can argue that the prospectus is a contract, but that would not get you too far</w:t>
      </w:r>
    </w:p>
    <w:p w:rsidR="00EA62BD" w:rsidRPr="00014A24" w:rsidRDefault="00EA62BD"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bookmarkStart w:id="158" w:name="_Toc405221756"/>
      <w:r w:rsidRPr="00014A24">
        <w:rPr>
          <w:rStyle w:val="Heading3Char"/>
          <w:u w:val="single"/>
          <w:lang w:eastAsia="en-CA"/>
        </w:rPr>
        <w:t>Misrepresentations</w:t>
      </w:r>
      <w:bookmarkEnd w:id="158"/>
      <w:r w:rsidRPr="00014A24">
        <w:rPr>
          <w:rFonts w:ascii="Calibri" w:eastAsia="Times New Roman" w:hAnsi="Calibri" w:cs="Times New Roman"/>
          <w:color w:val="000000"/>
          <w:lang w:eastAsia="en-CA"/>
        </w:rPr>
        <w:t xml:space="preserve"> are defined to mean:</w:t>
      </w:r>
    </w:p>
    <w:p w:rsidR="00EA62BD" w:rsidRPr="00014A24" w:rsidRDefault="00EA62BD"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An untrue statement of material fact, or</w:t>
      </w:r>
    </w:p>
    <w:p w:rsidR="00EA62BD" w:rsidRPr="00014A24" w:rsidRDefault="00EA62BD"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An omission to state a material fact that is required to be stated or that is necessary to make a statement not misleading in the light of the circumstances in which it was made</w:t>
      </w:r>
    </w:p>
    <w:p w:rsidR="00014A24" w:rsidRPr="00014A24" w:rsidRDefault="00014A24"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b/>
          <w:color w:val="000000"/>
          <w:lang w:eastAsia="en-CA"/>
        </w:rPr>
        <w:t xml:space="preserve">There is deemed reliance, receipt, and comprehension </w:t>
      </w:r>
    </w:p>
    <w:p w:rsidR="004A6B3E" w:rsidRPr="00014A24" w:rsidRDefault="004A6B3E"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Different directors can be held to different standards</w:t>
      </w:r>
    </w:p>
    <w:p w:rsidR="004A6B3E" w:rsidRPr="00014A24" w:rsidRDefault="00632618"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131(1)(a) - </w:t>
      </w:r>
      <w:r w:rsidR="004A6B3E" w:rsidRPr="00014A24">
        <w:rPr>
          <w:rFonts w:ascii="Calibri" w:eastAsia="Times New Roman" w:hAnsi="Calibri" w:cs="Times New Roman"/>
          <w:color w:val="000000"/>
          <w:lang w:eastAsia="en-CA"/>
        </w:rPr>
        <w:t xml:space="preserve">reliance is found </w:t>
      </w:r>
      <w:r w:rsidR="004A6B3E" w:rsidRPr="00014A24">
        <w:rPr>
          <w:rFonts w:ascii="Calibri" w:eastAsia="Times New Roman" w:hAnsi="Calibri" w:cs="Times New Roman"/>
          <w:b/>
          <w:color w:val="000000"/>
          <w:lang w:eastAsia="en-CA"/>
        </w:rPr>
        <w:t>where there was a misrepresentation at time of purchase</w:t>
      </w:r>
      <w:r w:rsidR="004A6B3E" w:rsidRPr="00014A24">
        <w:rPr>
          <w:rFonts w:ascii="Calibri" w:eastAsia="Times New Roman" w:hAnsi="Calibri" w:cs="Times New Roman"/>
          <w:color w:val="000000"/>
          <w:lang w:eastAsia="en-CA"/>
        </w:rPr>
        <w:t xml:space="preserve"> </w:t>
      </w:r>
    </w:p>
    <w:p w:rsidR="004A6B3E" w:rsidRPr="00014A24" w:rsidRDefault="004A6B3E"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 xml:space="preserve">CL Tort claims </w:t>
      </w:r>
      <w:r w:rsidRPr="00014A24">
        <w:rPr>
          <w:rFonts w:ascii="Calibri" w:eastAsia="Times New Roman" w:hAnsi="Calibri" w:cs="Times New Roman"/>
          <w:i/>
          <w:iCs/>
          <w:color w:val="000000"/>
          <w:lang w:eastAsia="en-CA"/>
        </w:rPr>
        <w:t>Queen v Cognos</w:t>
      </w:r>
      <w:r w:rsidRPr="00014A24">
        <w:rPr>
          <w:rFonts w:ascii="Calibri" w:eastAsia="Times New Roman" w:hAnsi="Calibri" w:cs="Times New Roman"/>
          <w:color w:val="000000"/>
          <w:lang w:eastAsia="en-CA"/>
        </w:rPr>
        <w:t xml:space="preserve"> - negligent misrepresentation  - tricky to prove</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Have to demonstrate that there is a relationship between the buyer and seller so that the seller had a DOC at common law</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Have to prove that there was a misrepresentation</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Have to prove negligence</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lastRenderedPageBreak/>
        <w:t xml:space="preserve">Have to prove that you relied </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 xml:space="preserve">Have to demonstrate damages </w:t>
      </w:r>
    </w:p>
    <w:p w:rsidR="004A6B3E" w:rsidRPr="00014A24" w:rsidRDefault="004A6B3E"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b/>
          <w:color w:val="000000"/>
          <w:lang w:eastAsia="en-CA"/>
        </w:rPr>
        <w:t>Prospectus</w:t>
      </w:r>
      <w:r w:rsidRPr="00014A24">
        <w:rPr>
          <w:rFonts w:ascii="Calibri" w:eastAsia="Times New Roman" w:hAnsi="Calibri" w:cs="Times New Roman"/>
          <w:color w:val="000000"/>
          <w:lang w:eastAsia="en-CA"/>
        </w:rPr>
        <w:t xml:space="preserve"> investor has a </w:t>
      </w:r>
      <w:r w:rsidRPr="00014A24">
        <w:rPr>
          <w:rFonts w:ascii="Calibri" w:eastAsia="Times New Roman" w:hAnsi="Calibri" w:cs="Times New Roman"/>
          <w:b/>
          <w:color w:val="000000"/>
          <w:lang w:eastAsia="en-CA"/>
        </w:rPr>
        <w:t>right of action</w:t>
      </w:r>
      <w:r w:rsidRPr="00014A24">
        <w:rPr>
          <w:rFonts w:ascii="Calibri" w:eastAsia="Times New Roman" w:hAnsi="Calibri" w:cs="Times New Roman"/>
          <w:color w:val="000000"/>
          <w:lang w:eastAsia="en-CA"/>
        </w:rPr>
        <w:t xml:space="preserve"> against:</w:t>
      </w:r>
      <w:r w:rsidR="00EA62BD" w:rsidRPr="00014A24">
        <w:rPr>
          <w:rFonts w:ascii="Calibri" w:eastAsia="Times New Roman" w:hAnsi="Calibri" w:cs="Times New Roman"/>
          <w:color w:val="000000"/>
          <w:lang w:eastAsia="en-CA"/>
        </w:rPr>
        <w:t xml:space="preserve"> (s.131(b)) </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 xml:space="preserve">The issuer or selling </w:t>
      </w:r>
      <w:proofErr w:type="spellStart"/>
      <w:r w:rsidRPr="00014A24">
        <w:rPr>
          <w:rFonts w:ascii="Calibri" w:eastAsia="Times New Roman" w:hAnsi="Calibri" w:cs="Times New Roman"/>
          <w:color w:val="000000"/>
          <w:lang w:eastAsia="en-CA"/>
        </w:rPr>
        <w:t>securityholder</w:t>
      </w:r>
      <w:proofErr w:type="spellEnd"/>
      <w:r w:rsidRPr="00014A24">
        <w:rPr>
          <w:rFonts w:ascii="Calibri" w:eastAsia="Times New Roman" w:hAnsi="Calibri" w:cs="Times New Roman"/>
          <w:color w:val="000000"/>
          <w:lang w:eastAsia="en-CA"/>
        </w:rPr>
        <w:t xml:space="preserve"> (</w:t>
      </w:r>
      <w:proofErr w:type="spellStart"/>
      <w:r w:rsidRPr="00014A24">
        <w:rPr>
          <w:rFonts w:ascii="Calibri" w:eastAsia="Times New Roman" w:hAnsi="Calibri" w:cs="Times New Roman"/>
          <w:color w:val="000000"/>
          <w:lang w:eastAsia="en-CA"/>
        </w:rPr>
        <w:t>recission</w:t>
      </w:r>
      <w:proofErr w:type="spellEnd"/>
      <w:r w:rsidRPr="00014A24">
        <w:rPr>
          <w:rFonts w:ascii="Calibri" w:eastAsia="Times New Roman" w:hAnsi="Calibri" w:cs="Times New Roman"/>
          <w:color w:val="000000"/>
          <w:lang w:eastAsia="en-CA"/>
        </w:rPr>
        <w:t xml:space="preserve"> or damages)</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Any underwriter who signed the prospectus certificate (rescission or damages)</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Any director of the issuer when the prospectus was filed (damages only)</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Any person who consented to any part of the prospectus (damages only - for their part)</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Any other person who signed the prospectus (damages only)</w:t>
      </w:r>
    </w:p>
    <w:p w:rsidR="004A6B3E" w:rsidRPr="00014A24" w:rsidRDefault="004A6B3E"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b/>
          <w:color w:val="000000"/>
          <w:lang w:eastAsia="en-CA"/>
        </w:rPr>
        <w:t>OM</w:t>
      </w:r>
      <w:r w:rsidRPr="00014A24">
        <w:rPr>
          <w:rFonts w:ascii="Calibri" w:eastAsia="Times New Roman" w:hAnsi="Calibri" w:cs="Times New Roman"/>
          <w:color w:val="000000"/>
          <w:lang w:eastAsia="en-CA"/>
        </w:rPr>
        <w:t xml:space="preserve"> investor has a right of rescission or damages against the issuer and selling </w:t>
      </w:r>
      <w:proofErr w:type="spellStart"/>
      <w:r w:rsidRPr="00014A24">
        <w:rPr>
          <w:rFonts w:ascii="Calibri" w:eastAsia="Times New Roman" w:hAnsi="Calibri" w:cs="Times New Roman"/>
          <w:color w:val="000000"/>
          <w:lang w:eastAsia="en-CA"/>
        </w:rPr>
        <w:t>securityholder</w:t>
      </w:r>
      <w:proofErr w:type="spellEnd"/>
      <w:r w:rsidRPr="00014A24">
        <w:rPr>
          <w:rFonts w:ascii="Calibri" w:eastAsia="Times New Roman" w:hAnsi="Calibri" w:cs="Times New Roman"/>
          <w:color w:val="000000"/>
          <w:lang w:eastAsia="en-CA"/>
        </w:rPr>
        <w:t xml:space="preserve"> - section 132.1</w:t>
      </w:r>
    </w:p>
    <w:p w:rsidR="004A6B3E" w:rsidRPr="00014A24" w:rsidRDefault="004A6B3E" w:rsidP="00014A24">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b/>
          <w:color w:val="000000"/>
          <w:lang w:eastAsia="en-CA"/>
        </w:rPr>
        <w:t>TOB</w:t>
      </w:r>
      <w:r w:rsidRPr="00014A24">
        <w:rPr>
          <w:rFonts w:ascii="Calibri" w:eastAsia="Times New Roman" w:hAnsi="Calibri" w:cs="Times New Roman"/>
          <w:color w:val="000000"/>
          <w:lang w:eastAsia="en-CA"/>
        </w:rPr>
        <w:t xml:space="preserve"> document investor has a right of rescission or damages against the offeror, and a right of damages only against: </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Any director of the offeror when the TOB document was signed</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Any person who consented to any part of the TOB document (as to their part)</w:t>
      </w:r>
    </w:p>
    <w:p w:rsidR="004A6B3E" w:rsidRPr="00014A24" w:rsidRDefault="004A6B3E" w:rsidP="00014A24">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14A24">
        <w:rPr>
          <w:rFonts w:ascii="Calibri" w:eastAsia="Times New Roman" w:hAnsi="Calibri" w:cs="Times New Roman"/>
          <w:color w:val="000000"/>
          <w:lang w:eastAsia="en-CA"/>
        </w:rPr>
        <w:t>Any other person who signed the TOB document</w:t>
      </w:r>
    </w:p>
    <w:p w:rsidR="004A6B3E" w:rsidRPr="004A6B3E" w:rsidRDefault="004A6B3E" w:rsidP="004A6B3E">
      <w:pPr>
        <w:spacing w:after="0" w:line="240" w:lineRule="auto"/>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 </w:t>
      </w:r>
    </w:p>
    <w:p w:rsidR="004A6B3E" w:rsidRPr="004A6B3E" w:rsidRDefault="004A6B3E" w:rsidP="00904DD5">
      <w:pPr>
        <w:pStyle w:val="Heading4"/>
        <w:rPr>
          <w:rFonts w:eastAsia="Times New Roman"/>
          <w:lang w:eastAsia="en-CA"/>
        </w:rPr>
      </w:pPr>
      <w:bookmarkStart w:id="159" w:name="_Toc405221757"/>
      <w:r w:rsidRPr="00904DD5">
        <w:rPr>
          <w:rFonts w:eastAsia="Times New Roman"/>
          <w:highlight w:val="yellow"/>
          <w:lang w:eastAsia="en-CA"/>
        </w:rPr>
        <w:t>Defences</w:t>
      </w:r>
      <w:bookmarkEnd w:id="159"/>
    </w:p>
    <w:p w:rsidR="004A6B3E" w:rsidRPr="00006A8A" w:rsidRDefault="004A6B3E" w:rsidP="00006A8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b/>
          <w:color w:val="000000"/>
          <w:lang w:eastAsia="en-CA"/>
        </w:rPr>
        <w:t>Only defences available</w:t>
      </w:r>
      <w:r w:rsidRPr="00006A8A">
        <w:rPr>
          <w:rFonts w:ascii="Calibri" w:eastAsia="Times New Roman" w:hAnsi="Calibri" w:cs="Times New Roman"/>
          <w:color w:val="000000"/>
          <w:lang w:eastAsia="en-CA"/>
        </w:rPr>
        <w:t xml:space="preserve"> for an </w:t>
      </w:r>
      <w:r w:rsidRPr="00006A8A">
        <w:rPr>
          <w:rFonts w:ascii="Calibri" w:eastAsia="Times New Roman" w:hAnsi="Calibri" w:cs="Times New Roman"/>
          <w:color w:val="000000"/>
          <w:u w:val="single"/>
          <w:lang w:eastAsia="en-CA"/>
        </w:rPr>
        <w:t>issuer</w:t>
      </w:r>
      <w:r w:rsidRPr="00006A8A">
        <w:rPr>
          <w:rFonts w:ascii="Calibri" w:eastAsia="Times New Roman" w:hAnsi="Calibri" w:cs="Times New Roman"/>
          <w:color w:val="000000"/>
          <w:lang w:eastAsia="en-CA"/>
        </w:rPr>
        <w:t xml:space="preserve"> or a </w:t>
      </w:r>
      <w:r w:rsidRPr="00006A8A">
        <w:rPr>
          <w:rFonts w:ascii="Calibri" w:eastAsia="Times New Roman" w:hAnsi="Calibri" w:cs="Times New Roman"/>
          <w:color w:val="000000"/>
          <w:u w:val="single"/>
          <w:lang w:eastAsia="en-CA"/>
        </w:rPr>
        <w:t xml:space="preserve">selling </w:t>
      </w:r>
      <w:proofErr w:type="spellStart"/>
      <w:r w:rsidRPr="00006A8A">
        <w:rPr>
          <w:rFonts w:ascii="Calibri" w:eastAsia="Times New Roman" w:hAnsi="Calibri" w:cs="Times New Roman"/>
          <w:color w:val="000000"/>
          <w:u w:val="single"/>
          <w:lang w:eastAsia="en-CA"/>
        </w:rPr>
        <w:t>securityholder</w:t>
      </w:r>
      <w:proofErr w:type="spellEnd"/>
      <w:r w:rsidRPr="00006A8A">
        <w:rPr>
          <w:rFonts w:ascii="Calibri" w:eastAsia="Times New Roman" w:hAnsi="Calibri" w:cs="Times New Roman"/>
          <w:color w:val="000000"/>
          <w:lang w:eastAsia="en-CA"/>
        </w:rPr>
        <w:t xml:space="preserve"> are </w:t>
      </w:r>
      <w:r w:rsidR="00904DD5" w:rsidRPr="00006A8A">
        <w:rPr>
          <w:rFonts w:ascii="Calibri" w:eastAsia="Times New Roman" w:hAnsi="Calibri" w:cs="Times New Roman"/>
          <w:color w:val="000000"/>
          <w:lang w:eastAsia="en-CA"/>
        </w:rPr>
        <w:t xml:space="preserve">that it was </w:t>
      </w:r>
      <w:r w:rsidR="00904DD5" w:rsidRPr="00006A8A">
        <w:rPr>
          <w:rFonts w:ascii="Calibri" w:eastAsia="Times New Roman" w:hAnsi="Calibri" w:cs="Times New Roman"/>
          <w:b/>
          <w:color w:val="000000"/>
          <w:lang w:eastAsia="en-CA"/>
        </w:rPr>
        <w:t xml:space="preserve">not a </w:t>
      </w:r>
      <w:r w:rsidRPr="00006A8A">
        <w:rPr>
          <w:rFonts w:ascii="Calibri" w:eastAsia="Times New Roman" w:hAnsi="Calibri" w:cs="Times New Roman"/>
          <w:b/>
          <w:color w:val="000000"/>
          <w:lang w:eastAsia="en-CA"/>
        </w:rPr>
        <w:t>material fact</w:t>
      </w:r>
      <w:r w:rsidRPr="00006A8A">
        <w:rPr>
          <w:rFonts w:ascii="Calibri" w:eastAsia="Times New Roman" w:hAnsi="Calibri" w:cs="Times New Roman"/>
          <w:color w:val="000000"/>
          <w:lang w:eastAsia="en-CA"/>
        </w:rPr>
        <w:t xml:space="preserve"> or </w:t>
      </w:r>
      <w:r w:rsidRPr="00006A8A">
        <w:rPr>
          <w:rFonts w:ascii="Calibri" w:eastAsia="Times New Roman" w:hAnsi="Calibri" w:cs="Times New Roman"/>
          <w:b/>
          <w:color w:val="000000"/>
          <w:lang w:eastAsia="en-CA"/>
        </w:rPr>
        <w:t>knowledge of misrepresentation</w:t>
      </w:r>
      <w:r w:rsidRPr="00006A8A">
        <w:rPr>
          <w:rFonts w:ascii="Calibri" w:eastAsia="Times New Roman" w:hAnsi="Calibri" w:cs="Times New Roman"/>
          <w:color w:val="000000"/>
          <w:lang w:eastAsia="en-CA"/>
        </w:rPr>
        <w:t xml:space="preserve"> </w:t>
      </w:r>
    </w:p>
    <w:p w:rsidR="004A6B3E" w:rsidRPr="00006A8A" w:rsidRDefault="004A6B3E" w:rsidP="00006A8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Onus is on the party claiming the defence</w:t>
      </w:r>
    </w:p>
    <w:p w:rsidR="004A6B3E" w:rsidRPr="004A6B3E" w:rsidRDefault="004A6B3E" w:rsidP="00904DD5">
      <w:pPr>
        <w:pStyle w:val="Heading3"/>
        <w:rPr>
          <w:rFonts w:eastAsia="Times New Roman"/>
          <w:highlight w:val="cyan"/>
          <w:lang w:eastAsia="en-CA"/>
        </w:rPr>
      </w:pPr>
      <w:bookmarkStart w:id="160" w:name="_Toc405221758"/>
      <w:r w:rsidRPr="004A6B3E">
        <w:rPr>
          <w:rFonts w:eastAsia="Times New Roman"/>
          <w:highlight w:val="cyan"/>
          <w:lang w:eastAsia="en-CA"/>
        </w:rPr>
        <w:t>Knowledge of misrepresentation:</w:t>
      </w:r>
      <w:bookmarkEnd w:id="160"/>
    </w:p>
    <w:p w:rsidR="004A6B3E" w:rsidRPr="00006A8A" w:rsidRDefault="004A6B3E" w:rsidP="00006A8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Complete defense</w:t>
      </w:r>
    </w:p>
    <w:p w:rsidR="004A6B3E" w:rsidRPr="00006A8A" w:rsidRDefault="004A6B3E" w:rsidP="00006A8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Investor knew of the misrepresentation at the time of purchase</w:t>
      </w:r>
    </w:p>
    <w:p w:rsidR="004A6B3E" w:rsidRPr="004A6B3E" w:rsidRDefault="004A6B3E" w:rsidP="00904DD5">
      <w:pPr>
        <w:pStyle w:val="Heading3"/>
        <w:rPr>
          <w:rFonts w:eastAsia="Times New Roman"/>
          <w:lang w:eastAsia="en-CA"/>
        </w:rPr>
      </w:pPr>
      <w:bookmarkStart w:id="161" w:name="_Toc405221759"/>
      <w:r w:rsidRPr="00904DD5">
        <w:rPr>
          <w:rFonts w:eastAsia="Times New Roman"/>
          <w:highlight w:val="cyan"/>
          <w:lang w:eastAsia="en-CA"/>
        </w:rPr>
        <w:t>Impugned party had no knowledge</w:t>
      </w:r>
      <w:bookmarkEnd w:id="161"/>
    </w:p>
    <w:p w:rsidR="004A6B3E" w:rsidRPr="00006A8A" w:rsidRDefault="004A6B3E" w:rsidP="00006A8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 xml:space="preserve">If the impugned party proves that the prospectus or OM was filed, or the TOB send, without that person's knowledge or consent </w:t>
      </w:r>
    </w:p>
    <w:p w:rsidR="004A6B3E" w:rsidRPr="00006A8A" w:rsidRDefault="004A6B3E" w:rsidP="00006A8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Person must also have given "reasonable general notice" of this lack of knowledge or consent upon becoming aware of the situation</w:t>
      </w:r>
    </w:p>
    <w:p w:rsidR="004A6B3E" w:rsidRPr="004A6B3E" w:rsidRDefault="004A6B3E" w:rsidP="00904DD5">
      <w:pPr>
        <w:pStyle w:val="Heading3"/>
        <w:rPr>
          <w:rFonts w:eastAsia="Times New Roman"/>
          <w:lang w:eastAsia="en-CA"/>
        </w:rPr>
      </w:pPr>
      <w:bookmarkStart w:id="162" w:name="_Toc405221760"/>
      <w:r w:rsidRPr="004A6B3E">
        <w:rPr>
          <w:rFonts w:eastAsia="Times New Roman"/>
          <w:highlight w:val="cyan"/>
          <w:lang w:eastAsia="en-CA"/>
        </w:rPr>
        <w:t>Withdrawal of Consent</w:t>
      </w:r>
      <w:bookmarkEnd w:id="162"/>
    </w:p>
    <w:p w:rsidR="004A6B3E" w:rsidRPr="00006A8A" w:rsidRDefault="004A6B3E" w:rsidP="00006A8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 xml:space="preserve">Liability is defeated if the person withdrew consent to a prospectus or TOB document, or OM, </w:t>
      </w:r>
      <w:proofErr w:type="spellStart"/>
      <w:r w:rsidRPr="00006A8A">
        <w:rPr>
          <w:rFonts w:ascii="Calibri" w:eastAsia="Times New Roman" w:hAnsi="Calibri" w:cs="Times New Roman"/>
          <w:color w:val="000000"/>
          <w:lang w:eastAsia="en-CA"/>
        </w:rPr>
        <w:t>wher</w:t>
      </w:r>
      <w:proofErr w:type="spellEnd"/>
      <w:r w:rsidRPr="00006A8A">
        <w:rPr>
          <w:rFonts w:ascii="Calibri" w:eastAsia="Times New Roman" w:hAnsi="Calibri" w:cs="Times New Roman"/>
          <w:color w:val="000000"/>
          <w:lang w:eastAsia="en-CA"/>
        </w:rPr>
        <w:t xml:space="preserve"> </w:t>
      </w:r>
      <w:proofErr w:type="spellStart"/>
      <w:r w:rsidRPr="00006A8A">
        <w:rPr>
          <w:rFonts w:ascii="Calibri" w:eastAsia="Times New Roman" w:hAnsi="Calibri" w:cs="Times New Roman"/>
          <w:color w:val="000000"/>
          <w:lang w:eastAsia="en-CA"/>
        </w:rPr>
        <w:t>ethe</w:t>
      </w:r>
      <w:proofErr w:type="spellEnd"/>
      <w:r w:rsidRPr="00006A8A">
        <w:rPr>
          <w:rFonts w:ascii="Calibri" w:eastAsia="Times New Roman" w:hAnsi="Calibri" w:cs="Times New Roman"/>
          <w:color w:val="000000"/>
          <w:lang w:eastAsia="en-CA"/>
        </w:rPr>
        <w:t xml:space="preserve"> person became aware of a misrepresentation after it was filed or sent, and gave "reasonable general notice" of the withdrawal and the reason</w:t>
      </w:r>
    </w:p>
    <w:p w:rsidR="004A6B3E" w:rsidRPr="004A6B3E" w:rsidRDefault="004A6B3E" w:rsidP="00006A8A">
      <w:pPr>
        <w:pStyle w:val="Heading3"/>
        <w:rPr>
          <w:rFonts w:eastAsia="Times New Roman"/>
          <w:highlight w:val="cyan"/>
          <w:lang w:eastAsia="en-CA"/>
        </w:rPr>
      </w:pPr>
      <w:bookmarkStart w:id="163" w:name="_Toc405221761"/>
      <w:r w:rsidRPr="004A6B3E">
        <w:rPr>
          <w:rFonts w:eastAsia="Times New Roman"/>
          <w:highlight w:val="cyan"/>
          <w:lang w:eastAsia="en-CA"/>
        </w:rPr>
        <w:t>Reliance on an Expert</w:t>
      </w:r>
      <w:bookmarkEnd w:id="163"/>
    </w:p>
    <w:p w:rsidR="004A6B3E" w:rsidRPr="00006A8A" w:rsidRDefault="004A6B3E" w:rsidP="00006A8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 xml:space="preserve">No defence for issuer or a selling </w:t>
      </w:r>
      <w:proofErr w:type="spellStart"/>
      <w:r w:rsidRPr="00006A8A">
        <w:rPr>
          <w:rFonts w:ascii="Calibri" w:eastAsia="Times New Roman" w:hAnsi="Calibri" w:cs="Times New Roman"/>
          <w:color w:val="000000"/>
          <w:lang w:eastAsia="en-CA"/>
        </w:rPr>
        <w:t>securityholder</w:t>
      </w:r>
      <w:proofErr w:type="spellEnd"/>
      <w:r w:rsidRPr="00006A8A">
        <w:rPr>
          <w:rFonts w:ascii="Calibri" w:eastAsia="Times New Roman" w:hAnsi="Calibri" w:cs="Times New Roman"/>
          <w:color w:val="000000"/>
          <w:lang w:eastAsia="en-CA"/>
        </w:rPr>
        <w:t xml:space="preserve"> </w:t>
      </w:r>
    </w:p>
    <w:p w:rsidR="004A6B3E" w:rsidRPr="00006A8A" w:rsidRDefault="004A6B3E" w:rsidP="00006A8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 xml:space="preserve">If the misrepresentation relates to an expert's contribution to the prospectus or TOB document </w:t>
      </w:r>
    </w:p>
    <w:p w:rsidR="004A6B3E" w:rsidRPr="00006A8A" w:rsidRDefault="004A6B3E" w:rsidP="00006A8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The impugned party did not believe there was a misrepresentation and had no reasonable grounds to believe it</w:t>
      </w:r>
    </w:p>
    <w:p w:rsidR="004A6B3E" w:rsidRPr="004A6B3E" w:rsidRDefault="004A6B3E" w:rsidP="00006A8A">
      <w:pPr>
        <w:pStyle w:val="Heading3"/>
        <w:rPr>
          <w:rFonts w:eastAsia="Times New Roman"/>
          <w:highlight w:val="cyan"/>
          <w:lang w:eastAsia="en-CA"/>
        </w:rPr>
      </w:pPr>
      <w:bookmarkStart w:id="164" w:name="_Toc405221762"/>
      <w:r w:rsidRPr="004A6B3E">
        <w:rPr>
          <w:rFonts w:eastAsia="Times New Roman"/>
          <w:highlight w:val="cyan"/>
          <w:lang w:eastAsia="en-CA"/>
        </w:rPr>
        <w:t>Due diligence</w:t>
      </w:r>
      <w:bookmarkEnd w:id="164"/>
    </w:p>
    <w:p w:rsidR="004A6B3E" w:rsidRPr="00006A8A" w:rsidRDefault="004A6B3E" w:rsidP="00006A8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 xml:space="preserve">No defence for issuer or a selling </w:t>
      </w:r>
      <w:proofErr w:type="spellStart"/>
      <w:r w:rsidRPr="00006A8A">
        <w:rPr>
          <w:rFonts w:ascii="Calibri" w:eastAsia="Times New Roman" w:hAnsi="Calibri" w:cs="Times New Roman"/>
          <w:color w:val="000000"/>
          <w:lang w:eastAsia="en-CA"/>
        </w:rPr>
        <w:t>securityholder</w:t>
      </w:r>
      <w:proofErr w:type="spellEnd"/>
      <w:r w:rsidRPr="00006A8A">
        <w:rPr>
          <w:rFonts w:ascii="Calibri" w:eastAsia="Times New Roman" w:hAnsi="Calibri" w:cs="Times New Roman"/>
          <w:color w:val="000000"/>
          <w:lang w:eastAsia="en-CA"/>
        </w:rPr>
        <w:t xml:space="preserve"> </w:t>
      </w:r>
    </w:p>
    <w:p w:rsidR="004A6B3E" w:rsidRPr="00006A8A" w:rsidRDefault="004A6B3E" w:rsidP="00006A8A">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If you did your due diligence, you conducted reasonable investigation as to provide reasonable grounds for believing there was no misrepresentation</w:t>
      </w:r>
    </w:p>
    <w:p w:rsidR="004A6B3E" w:rsidRPr="00006A8A" w:rsidRDefault="004A6B3E" w:rsidP="00006A8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b/>
          <w:bCs/>
          <w:color w:val="000000"/>
          <w:lang w:eastAsia="en-CA"/>
        </w:rPr>
        <w:t xml:space="preserve">The standard for determining "reasonable investigation" and "reasonable grounds" is that of "a prudent person in the circumstances" - </w:t>
      </w:r>
      <w:proofErr w:type="spellStart"/>
      <w:r w:rsidRPr="00006A8A">
        <w:rPr>
          <w:rFonts w:ascii="Calibri" w:eastAsia="Times New Roman" w:hAnsi="Calibri" w:cs="Times New Roman"/>
          <w:b/>
          <w:bCs/>
          <w:i/>
          <w:iCs/>
          <w:color w:val="000000"/>
          <w:lang w:eastAsia="en-CA"/>
        </w:rPr>
        <w:t>Danier</w:t>
      </w:r>
      <w:proofErr w:type="spellEnd"/>
      <w:r w:rsidRPr="00006A8A">
        <w:rPr>
          <w:rFonts w:ascii="Calibri" w:eastAsia="Times New Roman" w:hAnsi="Calibri" w:cs="Times New Roman"/>
          <w:b/>
          <w:bCs/>
          <w:i/>
          <w:iCs/>
          <w:color w:val="000000"/>
          <w:lang w:eastAsia="en-CA"/>
        </w:rPr>
        <w:t xml:space="preserve"> Leather</w:t>
      </w:r>
    </w:p>
    <w:p w:rsidR="004A6B3E" w:rsidRPr="00006A8A" w:rsidRDefault="004A6B3E" w:rsidP="00006A8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The investigation is called due diligence</w:t>
      </w:r>
    </w:p>
    <w:p w:rsidR="004A6B3E" w:rsidRPr="00006A8A" w:rsidRDefault="004A6B3E" w:rsidP="00006A8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Directors can be held at different standards</w:t>
      </w:r>
    </w:p>
    <w:p w:rsidR="004A6B3E" w:rsidRPr="00006A8A" w:rsidRDefault="004A6B3E" w:rsidP="00006A8A">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006A8A">
        <w:rPr>
          <w:rFonts w:ascii="Calibri" w:eastAsia="Times New Roman" w:hAnsi="Calibri" w:cs="Times New Roman"/>
          <w:color w:val="000000"/>
          <w:lang w:eastAsia="en-CA"/>
        </w:rPr>
        <w:t xml:space="preserve">Have to do due diligence of every single thing </w:t>
      </w:r>
    </w:p>
    <w:p w:rsidR="004A6B3E" w:rsidRPr="004A6B3E" w:rsidRDefault="004A6B3E" w:rsidP="004A6B3E">
      <w:pPr>
        <w:spacing w:after="0" w:line="240" w:lineRule="auto"/>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lastRenderedPageBreak/>
        <w:t> </w:t>
      </w:r>
    </w:p>
    <w:p w:rsidR="004A6B3E" w:rsidRPr="004A6B3E" w:rsidRDefault="004A6B3E" w:rsidP="00006A8A">
      <w:pPr>
        <w:pStyle w:val="Heading4"/>
        <w:rPr>
          <w:rFonts w:eastAsia="Times New Roman"/>
          <w:lang w:eastAsia="en-CA"/>
        </w:rPr>
      </w:pPr>
      <w:bookmarkStart w:id="165" w:name="_Toc405221763"/>
      <w:r w:rsidRPr="004A6B3E">
        <w:rPr>
          <w:rFonts w:eastAsia="Times New Roman"/>
          <w:lang w:eastAsia="en-CA"/>
        </w:rPr>
        <w:t>Damages</w:t>
      </w:r>
      <w:bookmarkEnd w:id="165"/>
    </w:p>
    <w:p w:rsidR="004A6B3E" w:rsidRPr="00264E89" w:rsidRDefault="004A6B3E" w:rsidP="00264E8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Damages are limited to the amount the security depreciated as a result of the misrepresentation</w:t>
      </w:r>
    </w:p>
    <w:p w:rsidR="004A6B3E" w:rsidRPr="00264E89" w:rsidRDefault="004A6B3E" w:rsidP="00264E8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Onus is</w:t>
      </w:r>
      <w:r w:rsidR="00006A8A" w:rsidRPr="00264E89">
        <w:rPr>
          <w:rFonts w:ascii="Calibri" w:eastAsia="Times New Roman" w:hAnsi="Calibri" w:cs="Times New Roman"/>
          <w:color w:val="000000"/>
          <w:lang w:eastAsia="en-CA"/>
        </w:rPr>
        <w:t xml:space="preserve"> on defendant to prove damages d</w:t>
      </w:r>
      <w:r w:rsidRPr="00264E89">
        <w:rPr>
          <w:rFonts w:ascii="Calibri" w:eastAsia="Times New Roman" w:hAnsi="Calibri" w:cs="Times New Roman"/>
          <w:color w:val="000000"/>
          <w:lang w:eastAsia="en-CA"/>
        </w:rPr>
        <w:t xml:space="preserve">o not represent the security's depreciation </w:t>
      </w:r>
    </w:p>
    <w:p w:rsidR="004A6B3E" w:rsidRPr="00264E89" w:rsidRDefault="004A6B3E" w:rsidP="00264E8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Generally joint and several</w:t>
      </w:r>
    </w:p>
    <w:p w:rsidR="004A6B3E" w:rsidRPr="00264E89" w:rsidRDefault="004A6B3E" w:rsidP="00264E8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 xml:space="preserve">Later material facts do not have impact on a prospectus, only material changes - </w:t>
      </w:r>
      <w:r w:rsidRPr="00264E89">
        <w:rPr>
          <w:rFonts w:ascii="Calibri" w:eastAsia="Times New Roman" w:hAnsi="Calibri" w:cs="Times New Roman"/>
          <w:i/>
          <w:iCs/>
          <w:color w:val="000000"/>
          <w:lang w:eastAsia="en-CA"/>
        </w:rPr>
        <w:t xml:space="preserve">Kerr v </w:t>
      </w:r>
      <w:proofErr w:type="spellStart"/>
      <w:r w:rsidRPr="00264E89">
        <w:rPr>
          <w:rFonts w:ascii="Calibri" w:eastAsia="Times New Roman" w:hAnsi="Calibri" w:cs="Times New Roman"/>
          <w:i/>
          <w:iCs/>
          <w:color w:val="000000"/>
          <w:lang w:eastAsia="en-CA"/>
        </w:rPr>
        <w:t>Danier</w:t>
      </w:r>
      <w:proofErr w:type="spellEnd"/>
      <w:r w:rsidRPr="00264E89">
        <w:rPr>
          <w:rFonts w:ascii="Calibri" w:eastAsia="Times New Roman" w:hAnsi="Calibri" w:cs="Times New Roman"/>
          <w:i/>
          <w:iCs/>
          <w:color w:val="000000"/>
          <w:lang w:eastAsia="en-CA"/>
        </w:rPr>
        <w:t xml:space="preserve"> Leather</w:t>
      </w:r>
    </w:p>
    <w:p w:rsidR="004A6B3E" w:rsidRPr="004A6B3E" w:rsidRDefault="004A6B3E" w:rsidP="004A6B3E">
      <w:pPr>
        <w:spacing w:after="0" w:line="240" w:lineRule="auto"/>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 </w:t>
      </w:r>
    </w:p>
    <w:p w:rsidR="004A6B3E" w:rsidRPr="004A6B3E" w:rsidRDefault="004A6B3E" w:rsidP="004A6B3E">
      <w:pPr>
        <w:spacing w:after="0" w:line="240" w:lineRule="auto"/>
        <w:rPr>
          <w:rFonts w:ascii="Calibri" w:eastAsia="Times New Roman" w:hAnsi="Calibri" w:cs="Times New Roman"/>
          <w:color w:val="000000"/>
          <w:lang w:eastAsia="en-CA"/>
        </w:rPr>
      </w:pPr>
      <w:bookmarkStart w:id="166" w:name="_Toc405221764"/>
      <w:r w:rsidRPr="00006A8A">
        <w:rPr>
          <w:rStyle w:val="Heading4Char"/>
          <w:lang w:eastAsia="en-CA"/>
        </w:rPr>
        <w:t>Trading or Tipping With MNPI</w:t>
      </w:r>
      <w:bookmarkEnd w:id="166"/>
      <w:r w:rsidRPr="004A6B3E">
        <w:rPr>
          <w:rFonts w:ascii="Calibri" w:eastAsia="Times New Roman" w:hAnsi="Calibri" w:cs="Times New Roman"/>
          <w:color w:val="000000"/>
          <w:lang w:eastAsia="en-CA"/>
        </w:rPr>
        <w:t xml:space="preserve">- s. 136 </w:t>
      </w:r>
    </w:p>
    <w:p w:rsidR="004A6B3E" w:rsidRPr="00264E89" w:rsidRDefault="004A6B3E" w:rsidP="00264E8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Insider traders and tippers are jointly and severally liable for damages to the party on the other side of the trade</w:t>
      </w:r>
    </w:p>
    <w:p w:rsidR="004A6B3E" w:rsidRPr="00264E89" w:rsidRDefault="004A6B3E" w:rsidP="00264E8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 xml:space="preserve">Inside trader or tipper is liable to both the purchaser and the RI </w:t>
      </w:r>
      <w:r w:rsidR="00006A8A" w:rsidRPr="00264E89">
        <w:rPr>
          <w:rFonts w:ascii="Calibri" w:eastAsia="Times New Roman" w:hAnsi="Calibri" w:cs="Times New Roman"/>
          <w:color w:val="000000"/>
          <w:lang w:eastAsia="en-CA"/>
        </w:rPr>
        <w:t xml:space="preserve">(increases accountability) </w:t>
      </w:r>
    </w:p>
    <w:p w:rsidR="004A6B3E" w:rsidRPr="00264E89" w:rsidRDefault="004A6B3E" w:rsidP="00264E8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 xml:space="preserve">Only defence is a reasonable belief that the MNPI was generally disclosed (due diligence, have to do reasonable investigation) </w:t>
      </w:r>
    </w:p>
    <w:p w:rsidR="004A6B3E" w:rsidRPr="004A6B3E" w:rsidRDefault="004A6B3E" w:rsidP="004A6B3E">
      <w:pPr>
        <w:spacing w:after="0" w:line="240" w:lineRule="auto"/>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 </w:t>
      </w:r>
    </w:p>
    <w:p w:rsidR="004A6B3E" w:rsidRPr="004A6B3E" w:rsidRDefault="004A6B3E" w:rsidP="004A6B3E">
      <w:pPr>
        <w:spacing w:after="0" w:line="240" w:lineRule="auto"/>
        <w:rPr>
          <w:rFonts w:ascii="Calibri" w:eastAsia="Times New Roman" w:hAnsi="Calibri" w:cs="Times New Roman"/>
          <w:color w:val="000000"/>
          <w:lang w:eastAsia="en-CA"/>
        </w:rPr>
      </w:pPr>
      <w:bookmarkStart w:id="167" w:name="_Toc405221765"/>
      <w:r w:rsidRPr="00D17C4B">
        <w:rPr>
          <w:rStyle w:val="Heading4Char"/>
          <w:lang w:eastAsia="en-CA"/>
        </w:rPr>
        <w:t>Secondary Market SCL</w:t>
      </w:r>
      <w:bookmarkEnd w:id="167"/>
      <w:r w:rsidRPr="004A6B3E">
        <w:rPr>
          <w:rFonts w:ascii="Calibri" w:eastAsia="Times New Roman" w:hAnsi="Calibri" w:cs="Times New Roman"/>
          <w:color w:val="000000"/>
          <w:u w:val="single"/>
          <w:lang w:eastAsia="en-CA"/>
        </w:rPr>
        <w:t xml:space="preserve"> - CDL misrepresentations -</w:t>
      </w:r>
      <w:r w:rsidRPr="004A6B3E">
        <w:rPr>
          <w:rFonts w:ascii="Calibri" w:eastAsia="Times New Roman" w:hAnsi="Calibri" w:cs="Times New Roman"/>
          <w:color w:val="000000"/>
          <w:lang w:eastAsia="en-CA"/>
        </w:rPr>
        <w:t xml:space="preserve"> s. 140.3</w:t>
      </w:r>
    </w:p>
    <w:p w:rsidR="004A6B3E" w:rsidRPr="004A6B3E" w:rsidRDefault="004A6B3E" w:rsidP="004A6B3E">
      <w:pPr>
        <w:spacing w:after="0" w:line="240" w:lineRule="auto"/>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 </w:t>
      </w:r>
    </w:p>
    <w:p w:rsidR="004A6B3E" w:rsidRPr="00264E89" w:rsidRDefault="004A6B3E" w:rsidP="00264E8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 xml:space="preserve">For documents </w:t>
      </w:r>
      <w:proofErr w:type="spellStart"/>
      <w:r w:rsidRPr="00264E89">
        <w:rPr>
          <w:rFonts w:ascii="Calibri" w:eastAsia="Times New Roman" w:hAnsi="Calibri" w:cs="Times New Roman"/>
          <w:color w:val="000000"/>
          <w:lang w:eastAsia="en-CA"/>
        </w:rPr>
        <w:t>pg</w:t>
      </w:r>
      <w:proofErr w:type="spellEnd"/>
      <w:r w:rsidRPr="00264E89">
        <w:rPr>
          <w:rFonts w:ascii="Calibri" w:eastAsia="Times New Roman" w:hAnsi="Calibri" w:cs="Times New Roman"/>
          <w:color w:val="000000"/>
          <w:lang w:eastAsia="en-CA"/>
        </w:rPr>
        <w:t xml:space="preserve"> 463</w:t>
      </w:r>
      <w:r w:rsidR="00264E89">
        <w:rPr>
          <w:rFonts w:ascii="Calibri" w:eastAsia="Times New Roman" w:hAnsi="Calibri" w:cs="Times New Roman"/>
          <w:color w:val="000000"/>
          <w:lang w:eastAsia="en-CA"/>
        </w:rPr>
        <w:t xml:space="preserve"> </w:t>
      </w:r>
    </w:p>
    <w:p w:rsidR="004A6B3E" w:rsidRPr="00264E89" w:rsidRDefault="004A6B3E" w:rsidP="00264E89">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 xml:space="preserve">When a "responsible issuer" or a "person [or company] with actual, implied or </w:t>
      </w:r>
      <w:proofErr w:type="spellStart"/>
      <w:r w:rsidRPr="00264E89">
        <w:rPr>
          <w:rFonts w:ascii="Calibri" w:eastAsia="Times New Roman" w:hAnsi="Calibri" w:cs="Times New Roman"/>
          <w:color w:val="000000"/>
          <w:lang w:eastAsia="en-CA"/>
        </w:rPr>
        <w:t>apperent</w:t>
      </w:r>
      <w:proofErr w:type="spellEnd"/>
      <w:r w:rsidRPr="00264E89">
        <w:rPr>
          <w:rFonts w:ascii="Calibri" w:eastAsia="Times New Roman" w:hAnsi="Calibri" w:cs="Times New Roman"/>
          <w:color w:val="000000"/>
          <w:lang w:eastAsia="en-CA"/>
        </w:rPr>
        <w:t xml:space="preserve"> authority to act on" the responsible issuer's behalf "releases" a "document" containing a misrepresentation, the investor has a right of action against: the responsible issuer; each director of the responsible issuer at the time of the </w:t>
      </w:r>
      <w:proofErr w:type="spellStart"/>
      <w:r w:rsidRPr="00264E89">
        <w:rPr>
          <w:rFonts w:ascii="Calibri" w:eastAsia="Times New Roman" w:hAnsi="Calibri" w:cs="Times New Roman"/>
          <w:color w:val="000000"/>
          <w:lang w:eastAsia="en-CA"/>
        </w:rPr>
        <w:t>relase</w:t>
      </w:r>
      <w:proofErr w:type="spellEnd"/>
      <w:r w:rsidRPr="00264E89">
        <w:rPr>
          <w:rFonts w:ascii="Calibri" w:eastAsia="Times New Roman" w:hAnsi="Calibri" w:cs="Times New Roman"/>
          <w:color w:val="000000"/>
          <w:lang w:eastAsia="en-CA"/>
        </w:rPr>
        <w:t>; each officer of the responsible issuer who "authorized, permitted or acquiesced" in the release; each "influential person" (and its directors and officers) who "knowingly influenced" the responsible issuer (or the person or company with authority) to release the document (or knowingly influenced a director or officer of the responsible issuer to release the document); and each "expert", where misrepresentations from the expert's report, statement or opinion are used in the document with the expert's consent</w:t>
      </w:r>
    </w:p>
    <w:p w:rsidR="004A6B3E" w:rsidRPr="00264E89" w:rsidRDefault="004A6B3E" w:rsidP="00264E89">
      <w:pPr>
        <w:pStyle w:val="ListParagraph"/>
        <w:numPr>
          <w:ilvl w:val="0"/>
          <w:numId w:val="26"/>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 xml:space="preserve">For "public oral statement" </w:t>
      </w:r>
      <w:proofErr w:type="spellStart"/>
      <w:r w:rsidRPr="00264E89">
        <w:rPr>
          <w:rFonts w:ascii="Calibri" w:eastAsia="Times New Roman" w:hAnsi="Calibri" w:cs="Times New Roman"/>
          <w:color w:val="000000"/>
          <w:lang w:eastAsia="en-CA"/>
        </w:rPr>
        <w:t>pg</w:t>
      </w:r>
      <w:proofErr w:type="spellEnd"/>
      <w:r w:rsidRPr="00264E89">
        <w:rPr>
          <w:rFonts w:ascii="Calibri" w:eastAsia="Times New Roman" w:hAnsi="Calibri" w:cs="Times New Roman"/>
          <w:color w:val="000000"/>
          <w:lang w:eastAsia="en-CA"/>
        </w:rPr>
        <w:t xml:space="preserve"> 464:</w:t>
      </w:r>
    </w:p>
    <w:p w:rsidR="004A6B3E" w:rsidRPr="00264E89" w:rsidRDefault="004A6B3E" w:rsidP="00264E89">
      <w:pPr>
        <w:pStyle w:val="ListParagraph"/>
        <w:numPr>
          <w:ilvl w:val="1"/>
          <w:numId w:val="26"/>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 xml:space="preserve">Relating to the business or affairs of the responsible issuer, made by "a person with actual, implied or apparent authority to speak on" the responsible issuer's behalf, the action lies against: the responsible issuer; the person who made the public oral statement; the responsible issuer's directors and officers who authorized, permitted or acquiesced in the public oral statement being made; each influential person (and its directors and officers) who </w:t>
      </w:r>
      <w:r w:rsidRPr="00264E89">
        <w:rPr>
          <w:rFonts w:ascii="Calibri" w:eastAsia="Times New Roman" w:hAnsi="Calibri" w:cs="Times New Roman"/>
          <w:color w:val="000000"/>
          <w:u w:val="single"/>
          <w:lang w:eastAsia="en-CA"/>
        </w:rPr>
        <w:t>knowingly influenced</w:t>
      </w:r>
      <w:r w:rsidRPr="00264E89">
        <w:rPr>
          <w:rFonts w:ascii="Calibri" w:eastAsia="Times New Roman" w:hAnsi="Calibri" w:cs="Times New Roman"/>
          <w:color w:val="000000"/>
          <w:lang w:eastAsia="en-CA"/>
        </w:rPr>
        <w:t xml:space="preserve"> the person making the public oral statement (or knowingly influenced a director or officer of the responsible issuer in authorizing, permitting or acquiescing in the making of the public oral statement); and each expert, where misrepresentation from the expert's report, statement or opinion are used in the public oral statement with the expert's consent.  </w:t>
      </w:r>
    </w:p>
    <w:p w:rsidR="004A6B3E" w:rsidRPr="004A6B3E" w:rsidRDefault="004A6B3E" w:rsidP="004A6B3E">
      <w:pPr>
        <w:spacing w:after="0" w:line="240" w:lineRule="auto"/>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 </w:t>
      </w:r>
    </w:p>
    <w:p w:rsidR="004A6B3E" w:rsidRPr="004A6B3E" w:rsidRDefault="004A6B3E" w:rsidP="00264E89">
      <w:pPr>
        <w:pStyle w:val="Heading3"/>
        <w:rPr>
          <w:rFonts w:eastAsia="Times New Roman"/>
          <w:lang w:eastAsia="en-CA"/>
        </w:rPr>
      </w:pPr>
      <w:bookmarkStart w:id="168" w:name="_Toc405221766"/>
      <w:r w:rsidRPr="004A6B3E">
        <w:rPr>
          <w:rFonts w:eastAsia="Times New Roman"/>
          <w:lang w:eastAsia="en-CA"/>
        </w:rPr>
        <w:t>Burden of proof:</w:t>
      </w:r>
      <w:bookmarkEnd w:id="168"/>
    </w:p>
    <w:p w:rsidR="004A6B3E" w:rsidRPr="004A6B3E" w:rsidRDefault="004A6B3E" w:rsidP="00264E89">
      <w:pPr>
        <w:numPr>
          <w:ilvl w:val="0"/>
          <w:numId w:val="37"/>
        </w:numPr>
        <w:spacing w:after="0" w:line="240" w:lineRule="auto"/>
        <w:textAlignment w:val="center"/>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For "core documents"</w:t>
      </w:r>
      <w:r w:rsidR="00264E89">
        <w:rPr>
          <w:rFonts w:ascii="Calibri" w:eastAsia="Times New Roman" w:hAnsi="Calibri" w:cs="Times New Roman"/>
          <w:color w:val="000000"/>
          <w:lang w:eastAsia="en-CA"/>
        </w:rPr>
        <w:t xml:space="preserve"> (prospectus, TOB circular, MD&amp;A, AIF, annual financial statements, interim financial reports)</w:t>
      </w:r>
      <w:r w:rsidRPr="004A6B3E">
        <w:rPr>
          <w:rFonts w:ascii="Calibri" w:eastAsia="Times New Roman" w:hAnsi="Calibri" w:cs="Times New Roman"/>
          <w:color w:val="000000"/>
          <w:lang w:eastAsia="en-CA"/>
        </w:rPr>
        <w:t>, plaintiff need only prove the misrepresentation</w:t>
      </w:r>
      <w:r w:rsidR="00264E89">
        <w:rPr>
          <w:rFonts w:ascii="Calibri" w:eastAsia="Times New Roman" w:hAnsi="Calibri" w:cs="Times New Roman"/>
          <w:color w:val="000000"/>
          <w:lang w:eastAsia="en-CA"/>
        </w:rPr>
        <w:t xml:space="preserve"> (s.140) </w:t>
      </w:r>
    </w:p>
    <w:p w:rsidR="004A6B3E" w:rsidRPr="004A6B3E" w:rsidRDefault="004A6B3E" w:rsidP="00264E89">
      <w:pPr>
        <w:numPr>
          <w:ilvl w:val="0"/>
          <w:numId w:val="37"/>
        </w:numPr>
        <w:spacing w:after="0" w:line="240" w:lineRule="auto"/>
        <w:textAlignment w:val="center"/>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Non-core documents, P must also prove the defendant (except an expert), knew of the misrepresentation, deliberately avoided discovering that there was a misrepresentation, or was guilty of gross misconduct</w:t>
      </w:r>
    </w:p>
    <w:p w:rsidR="004A6B3E" w:rsidRPr="004A6B3E" w:rsidRDefault="004A6B3E" w:rsidP="004A6B3E">
      <w:pPr>
        <w:spacing w:after="0" w:line="240" w:lineRule="auto"/>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 </w:t>
      </w:r>
    </w:p>
    <w:p w:rsidR="00264E89" w:rsidRPr="00264E89" w:rsidRDefault="00264E89" w:rsidP="00264E89">
      <w:pPr>
        <w:pStyle w:val="Heading4"/>
        <w:rPr>
          <w:rFonts w:eastAsia="Times New Roman"/>
          <w:lang w:eastAsia="en-CA"/>
        </w:rPr>
      </w:pPr>
      <w:bookmarkStart w:id="169" w:name="_Toc405221767"/>
      <w:r>
        <w:rPr>
          <w:rFonts w:eastAsia="Times New Roman"/>
          <w:lang w:eastAsia="en-CA"/>
        </w:rPr>
        <w:lastRenderedPageBreak/>
        <w:t>Defences</w:t>
      </w:r>
      <w:bookmarkEnd w:id="169"/>
    </w:p>
    <w:p w:rsidR="00264E89" w:rsidRDefault="00264E89"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Onus on defendant (s.140.4)</w:t>
      </w:r>
    </w:p>
    <w:p w:rsidR="004A6B3E" w:rsidRPr="00264E89" w:rsidRDefault="004A6B3E"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Investor knew of the misrepresentation</w:t>
      </w:r>
    </w:p>
    <w:p w:rsidR="004A6B3E" w:rsidRPr="00264E89" w:rsidRDefault="004A6B3E"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Due diligence (see above)</w:t>
      </w:r>
    </w:p>
    <w:p w:rsidR="004A6B3E" w:rsidRPr="00264E89" w:rsidRDefault="004A6B3E"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Justified confidential disclosure of material change</w:t>
      </w:r>
    </w:p>
    <w:p w:rsidR="004A6B3E" w:rsidRPr="00264E89" w:rsidRDefault="004A6B3E"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Misrepresentation was reasonably disclosed, with appropriate cautionary language</w:t>
      </w:r>
    </w:p>
    <w:p w:rsidR="004A6B3E" w:rsidRPr="00264E89" w:rsidRDefault="004A6B3E"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Defendant relied on an expert</w:t>
      </w:r>
    </w:p>
    <w:p w:rsidR="004A6B3E" w:rsidRPr="004A6B3E" w:rsidRDefault="004A6B3E" w:rsidP="004A6B3E">
      <w:pPr>
        <w:spacing w:after="0" w:line="240" w:lineRule="auto"/>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 </w:t>
      </w:r>
    </w:p>
    <w:p w:rsidR="004A6B3E" w:rsidRPr="004A6B3E" w:rsidRDefault="004A6B3E" w:rsidP="00264E89">
      <w:pPr>
        <w:pStyle w:val="Heading4"/>
        <w:rPr>
          <w:rFonts w:eastAsia="Times New Roman"/>
          <w:lang w:eastAsia="en-CA"/>
        </w:rPr>
      </w:pPr>
      <w:bookmarkStart w:id="170" w:name="_Toc405221768"/>
      <w:r w:rsidRPr="004A6B3E">
        <w:rPr>
          <w:rFonts w:eastAsia="Times New Roman"/>
          <w:lang w:eastAsia="en-CA"/>
        </w:rPr>
        <w:t>Damages</w:t>
      </w:r>
      <w:r w:rsidR="004C1F8E">
        <w:rPr>
          <w:rFonts w:eastAsia="Times New Roman"/>
          <w:lang w:eastAsia="en-CA"/>
        </w:rPr>
        <w:t xml:space="preserve"> (Secondary Market)</w:t>
      </w:r>
      <w:bookmarkEnd w:id="170"/>
    </w:p>
    <w:p w:rsidR="004A6B3E" w:rsidRPr="00264E89" w:rsidRDefault="004A6B3E"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Investors are unlikely to receive full compensation</w:t>
      </w:r>
      <w:r w:rsidR="00264E89">
        <w:rPr>
          <w:rFonts w:ascii="Calibri" w:eastAsia="Times New Roman" w:hAnsi="Calibri" w:cs="Times New Roman"/>
          <w:color w:val="000000"/>
          <w:lang w:eastAsia="en-CA"/>
        </w:rPr>
        <w:t xml:space="preserve"> (s.140.5) </w:t>
      </w:r>
    </w:p>
    <w:p w:rsidR="004A6B3E" w:rsidRPr="00264E89" w:rsidRDefault="004A6B3E"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Focus is to deter, not to compensate</w:t>
      </w:r>
    </w:p>
    <w:p w:rsidR="004A6B3E" w:rsidRDefault="00264E89"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Damages for </w:t>
      </w:r>
      <w:r w:rsidRPr="00785DE8">
        <w:rPr>
          <w:rFonts w:ascii="Calibri" w:eastAsia="Times New Roman" w:hAnsi="Calibri" w:cs="Times New Roman"/>
          <w:b/>
          <w:color w:val="000000"/>
          <w:lang w:eastAsia="en-CA"/>
        </w:rPr>
        <w:t>acquisition</w:t>
      </w:r>
      <w:r>
        <w:rPr>
          <w:rFonts w:ascii="Calibri" w:eastAsia="Times New Roman" w:hAnsi="Calibri" w:cs="Times New Roman"/>
          <w:color w:val="000000"/>
          <w:lang w:eastAsia="en-CA"/>
        </w:rPr>
        <w:t xml:space="preserve"> </w:t>
      </w:r>
      <w:r w:rsidRPr="00264E89">
        <w:rPr>
          <w:rFonts w:ascii="Calibri" w:eastAsia="Times New Roman" w:hAnsi="Calibri" w:cs="Times New Roman"/>
          <w:b/>
          <w:color w:val="000000"/>
          <w:lang w:eastAsia="en-CA"/>
        </w:rPr>
        <w:t>after</w:t>
      </w:r>
      <w:r>
        <w:rPr>
          <w:rFonts w:ascii="Calibri" w:eastAsia="Times New Roman" w:hAnsi="Calibri" w:cs="Times New Roman"/>
          <w:color w:val="000000"/>
          <w:lang w:eastAsia="en-CA"/>
        </w:rPr>
        <w:t xml:space="preserve"> </w:t>
      </w:r>
      <w:r w:rsidRPr="00785DE8">
        <w:rPr>
          <w:rFonts w:ascii="Calibri" w:eastAsia="Times New Roman" w:hAnsi="Calibri" w:cs="Times New Roman"/>
          <w:b/>
          <w:color w:val="000000"/>
          <w:lang w:eastAsia="en-CA"/>
        </w:rPr>
        <w:t>the misrepresentation</w:t>
      </w:r>
      <w:r>
        <w:rPr>
          <w:rFonts w:ascii="Calibri" w:eastAsia="Times New Roman" w:hAnsi="Calibri" w:cs="Times New Roman"/>
          <w:color w:val="000000"/>
          <w:lang w:eastAsia="en-CA"/>
        </w:rPr>
        <w:t>/failure to make disclosure:</w:t>
      </w:r>
    </w:p>
    <w:p w:rsidR="00264E89" w:rsidRDefault="00264E89" w:rsidP="00264E89">
      <w:pPr>
        <w:pStyle w:val="ListParagraph"/>
        <w:numPr>
          <w:ilvl w:val="1"/>
          <w:numId w:val="3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Disposed on/</w:t>
      </w:r>
      <w:r w:rsidRPr="00785DE8">
        <w:rPr>
          <w:rFonts w:ascii="Calibri" w:eastAsia="Times New Roman" w:hAnsi="Calibri" w:cs="Times New Roman"/>
          <w:color w:val="000000"/>
          <w:u w:val="single"/>
          <w:lang w:eastAsia="en-CA"/>
        </w:rPr>
        <w:t>before 10 days after</w:t>
      </w:r>
      <w:r>
        <w:rPr>
          <w:rFonts w:ascii="Calibri" w:eastAsia="Times New Roman" w:hAnsi="Calibri" w:cs="Times New Roman"/>
          <w:color w:val="000000"/>
          <w:lang w:eastAsia="en-CA"/>
        </w:rPr>
        <w:t>: average price paid and price received on disposition</w:t>
      </w:r>
    </w:p>
    <w:p w:rsidR="00264E89" w:rsidRDefault="00264E89" w:rsidP="00264E89">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785DE8">
        <w:rPr>
          <w:rFonts w:ascii="Calibri" w:eastAsia="Times New Roman" w:hAnsi="Calibri" w:cs="Times New Roman"/>
          <w:color w:val="000000"/>
          <w:u w:val="single"/>
          <w:lang w:eastAsia="en-CA"/>
        </w:rPr>
        <w:t>After 10</w:t>
      </w:r>
      <w:r w:rsidRPr="00785DE8">
        <w:rPr>
          <w:rFonts w:ascii="Calibri" w:eastAsia="Times New Roman" w:hAnsi="Calibri" w:cs="Times New Roman"/>
          <w:color w:val="000000"/>
          <w:u w:val="single"/>
          <w:vertAlign w:val="superscript"/>
          <w:lang w:eastAsia="en-CA"/>
        </w:rPr>
        <w:t>th</w:t>
      </w:r>
      <w:r w:rsidRPr="00785DE8">
        <w:rPr>
          <w:rFonts w:ascii="Calibri" w:eastAsia="Times New Roman" w:hAnsi="Calibri" w:cs="Times New Roman"/>
          <w:color w:val="000000"/>
          <w:u w:val="single"/>
          <w:lang w:eastAsia="en-CA"/>
        </w:rPr>
        <w:t xml:space="preserve"> trading day</w:t>
      </w:r>
      <w:r>
        <w:rPr>
          <w:rFonts w:ascii="Calibri" w:eastAsia="Times New Roman" w:hAnsi="Calibri" w:cs="Times New Roman"/>
          <w:color w:val="000000"/>
          <w:lang w:eastAsia="en-CA"/>
        </w:rPr>
        <w:t xml:space="preserve">: damages are the lesser of the difference between average price paid and price received on disposition, OR, the difference between average price paid </w:t>
      </w:r>
      <w:r w:rsidR="00785DE8">
        <w:rPr>
          <w:rFonts w:ascii="Calibri" w:eastAsia="Times New Roman" w:hAnsi="Calibri" w:cs="Times New Roman"/>
          <w:color w:val="000000"/>
          <w:lang w:eastAsia="en-CA"/>
        </w:rPr>
        <w:t>and the average price over the 10 trading days after public correction or disclosure</w:t>
      </w:r>
    </w:p>
    <w:p w:rsidR="00785DE8" w:rsidRDefault="00785DE8" w:rsidP="00785DE8">
      <w:pPr>
        <w:pStyle w:val="ListParagraph"/>
        <w:numPr>
          <w:ilvl w:val="1"/>
          <w:numId w:val="3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Where securities </w:t>
      </w:r>
      <w:r w:rsidRPr="00785DE8">
        <w:rPr>
          <w:rFonts w:ascii="Calibri" w:eastAsia="Times New Roman" w:hAnsi="Calibri" w:cs="Times New Roman"/>
          <w:color w:val="000000"/>
          <w:u w:val="single"/>
          <w:lang w:eastAsia="en-CA"/>
        </w:rPr>
        <w:t>are not disposed</w:t>
      </w:r>
      <w:r>
        <w:rPr>
          <w:rFonts w:ascii="Calibri" w:eastAsia="Times New Roman" w:hAnsi="Calibri" w:cs="Times New Roman"/>
          <w:color w:val="000000"/>
          <w:lang w:eastAsia="en-CA"/>
        </w:rPr>
        <w:t xml:space="preserve">: damages are difference between average price paid and average trading price over 10 days after public correction </w:t>
      </w:r>
    </w:p>
    <w:p w:rsidR="004A6B3E" w:rsidRPr="00264E89" w:rsidRDefault="004A6B3E"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Defendant may decrease damages by proving that some portion of the price difference was attributable to factors other than the misrepresentation or failure to make timely disclosure</w:t>
      </w:r>
    </w:p>
    <w:p w:rsidR="004A6B3E" w:rsidRDefault="004A6B3E"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264E89">
        <w:rPr>
          <w:rFonts w:ascii="Calibri" w:eastAsia="Times New Roman" w:hAnsi="Calibri" w:cs="Times New Roman"/>
          <w:color w:val="000000"/>
          <w:lang w:eastAsia="en-CA"/>
        </w:rPr>
        <w:t xml:space="preserve">Liability is proportionate, not joint and several </w:t>
      </w:r>
    </w:p>
    <w:p w:rsidR="00785DE8" w:rsidRDefault="00785DE8" w:rsidP="00264E89">
      <w:pPr>
        <w:pStyle w:val="ListParagraph"/>
        <w:numPr>
          <w:ilvl w:val="0"/>
          <w:numId w:val="3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There is a liability cap, but it is not awarded if D had knowledge of the </w:t>
      </w:r>
      <w:proofErr w:type="spellStart"/>
      <w:r>
        <w:rPr>
          <w:rFonts w:ascii="Calibri" w:eastAsia="Times New Roman" w:hAnsi="Calibri" w:cs="Times New Roman"/>
          <w:color w:val="000000"/>
          <w:lang w:eastAsia="en-CA"/>
        </w:rPr>
        <w:t>misrep</w:t>
      </w:r>
      <w:proofErr w:type="spellEnd"/>
      <w:r>
        <w:rPr>
          <w:rFonts w:ascii="Calibri" w:eastAsia="Times New Roman" w:hAnsi="Calibri" w:cs="Times New Roman"/>
          <w:color w:val="000000"/>
          <w:lang w:eastAsia="en-CA"/>
        </w:rPr>
        <w:t xml:space="preserve"> or failed to make timely disclosure</w:t>
      </w:r>
    </w:p>
    <w:p w:rsidR="00785DE8" w:rsidRDefault="00785DE8" w:rsidP="00785DE8">
      <w:pPr>
        <w:pStyle w:val="ListParagraph"/>
        <w:numPr>
          <w:ilvl w:val="1"/>
          <w:numId w:val="3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For a responsible issuer or non-individual influential person: greater of $1M or 5% </w:t>
      </w:r>
    </w:p>
    <w:p w:rsidR="00785DE8" w:rsidRPr="00264E89" w:rsidRDefault="00785DE8" w:rsidP="00785DE8">
      <w:pPr>
        <w:pStyle w:val="ListParagraph"/>
        <w:numPr>
          <w:ilvl w:val="1"/>
          <w:numId w:val="37"/>
        </w:numPr>
        <w:spacing w:after="0" w:line="240" w:lineRule="auto"/>
        <w:textAlignment w:val="center"/>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Director, officer, or person who made misleading public oral statement: greater of $25k or half compensation received over 12 months </w:t>
      </w:r>
    </w:p>
    <w:p w:rsidR="004A6B3E" w:rsidRPr="004A6B3E" w:rsidRDefault="004A6B3E" w:rsidP="004A6B3E">
      <w:pPr>
        <w:spacing w:after="0" w:line="240" w:lineRule="auto"/>
        <w:ind w:left="540"/>
        <w:rPr>
          <w:rFonts w:ascii="Calibri" w:eastAsia="Times New Roman" w:hAnsi="Calibri" w:cs="Times New Roman"/>
          <w:color w:val="000000"/>
          <w:lang w:eastAsia="en-CA"/>
        </w:rPr>
      </w:pPr>
      <w:r w:rsidRPr="004A6B3E">
        <w:rPr>
          <w:rFonts w:ascii="Calibri" w:eastAsia="Times New Roman" w:hAnsi="Calibri" w:cs="Times New Roman"/>
          <w:color w:val="000000"/>
          <w:lang w:eastAsia="en-CA"/>
        </w:rPr>
        <w:t xml:space="preserve"> </w:t>
      </w:r>
    </w:p>
    <w:p w:rsidR="009718BB" w:rsidRPr="009718BB" w:rsidRDefault="009718BB" w:rsidP="009718BB">
      <w:pPr>
        <w:pStyle w:val="Heading1"/>
        <w:rPr>
          <w:rFonts w:eastAsia="Times New Roman"/>
          <w:lang w:eastAsia="en-CA"/>
        </w:rPr>
      </w:pPr>
      <w:bookmarkStart w:id="171" w:name="_Toc405221769"/>
      <w:r>
        <w:rPr>
          <w:rFonts w:eastAsia="Times New Roman"/>
          <w:lang w:eastAsia="en-CA"/>
        </w:rPr>
        <w:t>Investment Funds</w:t>
      </w:r>
      <w:bookmarkEnd w:id="171"/>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Vehicles for retail investors to invest in the markets with professional help, at a relatively cheap rate</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Can have trust, corporations, LLPs</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It is a growing market segment in Canada</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Investment fund is defined as "mutual fund or non-redeemable investment fund (NRIF)"</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Different definition of material change for mutual fund, to be more suited to the situation</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 xml:space="preserve">Change in "business, operations, or affairs of the issuer that would reasonably be expected to have a significant effect on the market price or value of the security of the issuer" </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Standard of care for an investment fund manager</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Obligations is to act in fiduciary manner towards the fund</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Reasonably prudent person in the circumstances</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Civil liability for failure to deliver documents</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 xml:space="preserve">Otherwise secondary market applies </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Mutual funds have to file simplified prospectus, AIF, fund facts, but only send the fund facts to the investor</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Fund facts have to be written to a grade six level</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 xml:space="preserve">NRIFs do not have to </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lastRenderedPageBreak/>
        <w:t>Continuous disclosure - 81-106 - applies to NRIFs as well</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 xml:space="preserve">Management Reports, financial statements, quarterly reports, AIF </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Calculation of Management Expense Ratio - Section 15.1, 15.2</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NI 81-102</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Talks about how you can run an investment fund</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 xml:space="preserve">Restrictions on concentration on particular assets etc. </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Part II limits what investment funds can do</w:t>
      </w:r>
    </w:p>
    <w:p w:rsidR="009718BB" w:rsidRPr="009718BB" w:rsidRDefault="009718BB" w:rsidP="009718BB">
      <w:pPr>
        <w:pStyle w:val="ListParagraph"/>
        <w:numPr>
          <w:ilvl w:val="2"/>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Can't purchase property, mortgages</w:t>
      </w:r>
    </w:p>
    <w:p w:rsidR="009718BB" w:rsidRPr="009718BB" w:rsidRDefault="009718BB" w:rsidP="009718BB">
      <w:pPr>
        <w:pStyle w:val="ListParagraph"/>
        <w:numPr>
          <w:ilvl w:val="2"/>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Can't purchase commodity</w:t>
      </w:r>
    </w:p>
    <w:p w:rsidR="009718BB" w:rsidRPr="009718BB" w:rsidRDefault="009718BB" w:rsidP="009718BB">
      <w:pPr>
        <w:pStyle w:val="ListParagraph"/>
        <w:numPr>
          <w:ilvl w:val="2"/>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Can't purchase commodity derivatives</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NRIF can't buy property, but can buy many more commodities and can leverage themselves better using derivatives</w:t>
      </w:r>
    </w:p>
    <w:p w:rsidR="009718BB" w:rsidRPr="009718BB" w:rsidRDefault="009718BB" w:rsidP="009718BB">
      <w:pPr>
        <w:pStyle w:val="ListParagraph"/>
        <w:numPr>
          <w:ilvl w:val="2"/>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Can offer better returns</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 xml:space="preserve">Concern is that people are not understanding the risks about NRIFs </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 xml:space="preserve">MER is a tail-end commission rate based on operating fees and management fees </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If you want to make a profit, you have to do better than the commission rate</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It is not correlated to success</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Mutual Funds:</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Can cash out any time, redeemable</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Language of mutual funds is falling out of Nis</w:t>
      </w:r>
    </w:p>
    <w:p w:rsidR="009718BB" w:rsidRPr="009718BB" w:rsidRDefault="009718BB" w:rsidP="009718BB">
      <w:pPr>
        <w:pStyle w:val="ListParagraph"/>
        <w:numPr>
          <w:ilvl w:val="0"/>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NRIF</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Can sell them but have to sell them on the market somewhere</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Can't sell them back to the fund itself</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People are increasingly buying into them</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More speculative, have to have more money, commit to money being used over longer period of time</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 xml:space="preserve">Concern that mom and pop were buying into these </w:t>
      </w:r>
    </w:p>
    <w:p w:rsidR="009718BB" w:rsidRPr="009718BB" w:rsidRDefault="009718BB" w:rsidP="009718BB">
      <w:pPr>
        <w:pStyle w:val="ListParagraph"/>
        <w:numPr>
          <w:ilvl w:val="1"/>
          <w:numId w:val="37"/>
        </w:numPr>
        <w:spacing w:after="0" w:line="240" w:lineRule="auto"/>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Proposals that the rules of mutual funds are going to be expanded to NRIFs</w:t>
      </w:r>
    </w:p>
    <w:p w:rsidR="009718BB" w:rsidRPr="009718BB" w:rsidRDefault="009718BB" w:rsidP="009718BB">
      <w:pPr>
        <w:spacing w:after="0" w:line="240" w:lineRule="auto"/>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 </w:t>
      </w:r>
    </w:p>
    <w:p w:rsidR="009718BB" w:rsidRPr="009718BB" w:rsidRDefault="009718BB" w:rsidP="009718BB">
      <w:pPr>
        <w:numPr>
          <w:ilvl w:val="0"/>
          <w:numId w:val="48"/>
        </w:numPr>
        <w:spacing w:after="0" w:line="240" w:lineRule="auto"/>
        <w:ind w:left="54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Three main actors:</w:t>
      </w:r>
    </w:p>
    <w:p w:rsidR="009718BB" w:rsidRPr="009718BB" w:rsidRDefault="009718BB" w:rsidP="009718BB">
      <w:pPr>
        <w:numPr>
          <w:ilvl w:val="1"/>
          <w:numId w:val="48"/>
        </w:numPr>
        <w:spacing w:after="0" w:line="240" w:lineRule="auto"/>
        <w:ind w:left="108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Wholesaler/manufacturer</w:t>
      </w:r>
    </w:p>
    <w:p w:rsidR="009718BB" w:rsidRPr="009718BB" w:rsidRDefault="009718BB" w:rsidP="009718BB">
      <w:pPr>
        <w:numPr>
          <w:ilvl w:val="2"/>
          <w:numId w:val="48"/>
        </w:numPr>
        <w:spacing w:after="0" w:line="240" w:lineRule="auto"/>
        <w:ind w:left="162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Financial institutions that establish in the fund or trust and build the financial instruments that people can buy</w:t>
      </w:r>
    </w:p>
    <w:p w:rsidR="009718BB" w:rsidRPr="009718BB" w:rsidRDefault="009718BB" w:rsidP="009718BB">
      <w:pPr>
        <w:numPr>
          <w:ilvl w:val="2"/>
          <w:numId w:val="48"/>
        </w:numPr>
        <w:spacing w:after="0" w:line="240" w:lineRule="auto"/>
        <w:ind w:left="162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Mainly banks and independent fund manufacturers</w:t>
      </w:r>
    </w:p>
    <w:p w:rsidR="009718BB" w:rsidRPr="009718BB" w:rsidRDefault="009718BB" w:rsidP="009718BB">
      <w:pPr>
        <w:numPr>
          <w:ilvl w:val="2"/>
          <w:numId w:val="48"/>
        </w:numPr>
        <w:spacing w:after="0" w:line="240" w:lineRule="auto"/>
        <w:ind w:left="162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 xml:space="preserve">Big mutual fund manufacturers </w:t>
      </w:r>
    </w:p>
    <w:p w:rsidR="009718BB" w:rsidRPr="009718BB" w:rsidRDefault="009718BB" w:rsidP="009718BB">
      <w:pPr>
        <w:numPr>
          <w:ilvl w:val="1"/>
          <w:numId w:val="48"/>
        </w:numPr>
        <w:spacing w:after="0" w:line="240" w:lineRule="auto"/>
        <w:ind w:left="108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Fund Managers</w:t>
      </w:r>
    </w:p>
    <w:p w:rsidR="009718BB" w:rsidRPr="009718BB" w:rsidRDefault="009718BB" w:rsidP="009718BB">
      <w:pPr>
        <w:numPr>
          <w:ilvl w:val="1"/>
          <w:numId w:val="48"/>
        </w:numPr>
        <w:spacing w:after="0" w:line="240" w:lineRule="auto"/>
        <w:ind w:left="108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Distributors/dealers/advisors</w:t>
      </w:r>
    </w:p>
    <w:p w:rsidR="009718BB" w:rsidRPr="009718BB" w:rsidRDefault="009718BB" w:rsidP="009718BB">
      <w:pPr>
        <w:numPr>
          <w:ilvl w:val="2"/>
          <w:numId w:val="48"/>
        </w:numPr>
        <w:spacing w:after="0" w:line="240" w:lineRule="auto"/>
        <w:ind w:left="162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 xml:space="preserve">Try and sell you the instruments </w:t>
      </w:r>
    </w:p>
    <w:p w:rsidR="009718BB" w:rsidRPr="009718BB" w:rsidRDefault="009718BB" w:rsidP="009718BB">
      <w:pPr>
        <w:numPr>
          <w:ilvl w:val="2"/>
          <w:numId w:val="48"/>
        </w:numPr>
        <w:spacing w:after="0" w:line="240" w:lineRule="auto"/>
        <w:ind w:left="162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If you are an investment dealer, you can sell anything</w:t>
      </w:r>
    </w:p>
    <w:p w:rsidR="009718BB" w:rsidRPr="009718BB" w:rsidRDefault="009718BB" w:rsidP="009718BB">
      <w:pPr>
        <w:numPr>
          <w:ilvl w:val="2"/>
          <w:numId w:val="48"/>
        </w:numPr>
        <w:spacing w:after="0" w:line="240" w:lineRule="auto"/>
        <w:ind w:left="162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If you are a mutual fund, you can only sell mutual funds</w:t>
      </w:r>
    </w:p>
    <w:p w:rsidR="009718BB" w:rsidRPr="009718BB" w:rsidRDefault="009718BB" w:rsidP="009718BB">
      <w:pPr>
        <w:numPr>
          <w:ilvl w:val="0"/>
          <w:numId w:val="48"/>
        </w:numPr>
        <w:spacing w:after="0" w:line="240" w:lineRule="auto"/>
        <w:ind w:left="54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Regulators are trying to reform this industry</w:t>
      </w:r>
    </w:p>
    <w:p w:rsidR="009718BB" w:rsidRPr="009718BB" w:rsidRDefault="009718BB" w:rsidP="009718BB">
      <w:pPr>
        <w:numPr>
          <w:ilvl w:val="1"/>
          <w:numId w:val="48"/>
        </w:numPr>
        <w:spacing w:after="0" w:line="240" w:lineRule="auto"/>
        <w:ind w:left="1080"/>
        <w:textAlignment w:val="center"/>
        <w:rPr>
          <w:rFonts w:ascii="Calibri" w:eastAsia="Times New Roman" w:hAnsi="Calibri" w:cs="Times New Roman"/>
          <w:color w:val="000000"/>
          <w:lang w:eastAsia="en-CA"/>
        </w:rPr>
      </w:pPr>
      <w:r w:rsidRPr="009718BB">
        <w:rPr>
          <w:rFonts w:ascii="Calibri" w:eastAsia="Times New Roman" w:hAnsi="Calibri" w:cs="Times New Roman"/>
          <w:color w:val="000000"/>
          <w:lang w:eastAsia="en-CA"/>
        </w:rPr>
        <w:t>31-103 has made distributors and fund managers registrants</w:t>
      </w:r>
    </w:p>
    <w:p w:rsidR="009718BB" w:rsidRPr="009718BB" w:rsidRDefault="009718BB" w:rsidP="009718BB">
      <w:pPr>
        <w:rPr>
          <w:lang w:eastAsia="en-CA"/>
        </w:rPr>
      </w:pPr>
    </w:p>
    <w:p w:rsidR="004A6B3E" w:rsidRPr="004A6B3E" w:rsidRDefault="004A6B3E" w:rsidP="004C1F8E">
      <w:pPr>
        <w:pStyle w:val="Heading4"/>
        <w:rPr>
          <w:rFonts w:eastAsia="Times New Roman"/>
          <w:lang w:eastAsia="en-CA"/>
        </w:rPr>
      </w:pPr>
      <w:r w:rsidRPr="004A6B3E">
        <w:rPr>
          <w:rFonts w:ascii="Calibri" w:eastAsia="Times New Roman" w:hAnsi="Calibri" w:cs="Times New Roman"/>
          <w:color w:val="000000"/>
          <w:lang w:eastAsia="en-CA"/>
        </w:rPr>
        <w:t xml:space="preserve"> </w:t>
      </w:r>
    </w:p>
    <w:p w:rsidR="00712BCC" w:rsidRDefault="00712BCC" w:rsidP="002445E4">
      <w:pPr>
        <w:spacing w:after="0" w:line="240" w:lineRule="auto"/>
        <w:rPr>
          <w:rFonts w:ascii="Calibri" w:eastAsia="Times New Roman" w:hAnsi="Calibri" w:cs="Times New Roman"/>
          <w:color w:val="000000"/>
          <w:lang w:eastAsia="en-CA"/>
        </w:rPr>
      </w:pPr>
    </w:p>
    <w:p w:rsidR="00712BCC" w:rsidRPr="002445E4" w:rsidRDefault="00712BCC" w:rsidP="002445E4">
      <w:pPr>
        <w:spacing w:after="0" w:line="240" w:lineRule="auto"/>
        <w:rPr>
          <w:rFonts w:ascii="Calibri" w:eastAsia="Times New Roman" w:hAnsi="Calibri" w:cs="Times New Roman"/>
          <w:color w:val="000000"/>
          <w:lang w:eastAsia="en-CA"/>
        </w:rPr>
      </w:pPr>
    </w:p>
    <w:p w:rsidR="002445E4" w:rsidRPr="0052275E" w:rsidRDefault="002445E4" w:rsidP="00335F5B">
      <w:pPr>
        <w:pStyle w:val="ListParagraph"/>
        <w:numPr>
          <w:ilvl w:val="0"/>
          <w:numId w:val="21"/>
        </w:numPr>
        <w:spacing w:after="0" w:line="240" w:lineRule="auto"/>
        <w:textAlignment w:val="center"/>
        <w:rPr>
          <w:rFonts w:ascii="Calibri" w:eastAsia="Times New Roman" w:hAnsi="Calibri" w:cs="Times New Roman"/>
          <w:color w:val="000000"/>
          <w:lang w:eastAsia="en-CA"/>
        </w:rPr>
      </w:pPr>
      <w:r w:rsidRPr="0052275E">
        <w:rPr>
          <w:rFonts w:ascii="Calibri" w:eastAsia="Times New Roman" w:hAnsi="Calibri" w:cs="Times New Roman"/>
          <w:i/>
          <w:iCs/>
          <w:color w:val="000000"/>
          <w:lang w:eastAsia="en-CA"/>
        </w:rPr>
        <w:t>Richard Bruce Moore (Settlement)</w:t>
      </w:r>
    </w:p>
    <w:p w:rsidR="002445E4" w:rsidRPr="002445E4" w:rsidRDefault="002445E4" w:rsidP="002445E4">
      <w:pPr>
        <w:spacing w:after="0" w:line="240" w:lineRule="auto"/>
        <w:ind w:left="1080"/>
        <w:rPr>
          <w:rFonts w:ascii="Calibri" w:eastAsia="Times New Roman" w:hAnsi="Calibri" w:cs="Times New Roman"/>
          <w:color w:val="000000"/>
          <w:lang w:eastAsia="en-CA"/>
        </w:rPr>
      </w:pPr>
      <w:r w:rsidRPr="002445E4">
        <w:rPr>
          <w:rFonts w:ascii="Calibri" w:eastAsia="Times New Roman" w:hAnsi="Calibri" w:cs="Times New Roman"/>
          <w:color w:val="000000"/>
          <w:lang w:eastAsia="en-CA"/>
        </w:rPr>
        <w:lastRenderedPageBreak/>
        <w:t> </w:t>
      </w:r>
    </w:p>
    <w:p w:rsidR="002445E4" w:rsidRPr="002445E4" w:rsidRDefault="002445E4" w:rsidP="002445E4">
      <w:pPr>
        <w:spacing w:after="0" w:line="240" w:lineRule="auto"/>
        <w:rPr>
          <w:rFonts w:ascii="Calibri" w:eastAsia="Times New Roman" w:hAnsi="Calibri" w:cs="Times New Roman"/>
          <w:color w:val="000000"/>
          <w:lang w:eastAsia="en-CA"/>
        </w:rPr>
      </w:pPr>
      <w:r w:rsidRPr="002445E4">
        <w:rPr>
          <w:rFonts w:ascii="Calibri" w:eastAsia="Times New Roman" w:hAnsi="Calibri" w:cs="Times New Roman"/>
          <w:color w:val="000000"/>
          <w:lang w:eastAsia="en-CA"/>
        </w:rPr>
        <w:t> </w:t>
      </w:r>
    </w:p>
    <w:p w:rsidR="002445E4" w:rsidRPr="0052275E" w:rsidRDefault="002445E4" w:rsidP="00335F5B">
      <w:pPr>
        <w:pStyle w:val="ListParagraph"/>
        <w:numPr>
          <w:ilvl w:val="0"/>
          <w:numId w:val="27"/>
        </w:numPr>
        <w:rPr>
          <w:lang w:eastAsia="en-CA"/>
        </w:rPr>
      </w:pPr>
      <w:r w:rsidRPr="0052275E">
        <w:rPr>
          <w:i/>
          <w:iCs/>
          <w:lang w:eastAsia="en-CA"/>
        </w:rPr>
        <w:t xml:space="preserve">Walton </w:t>
      </w:r>
      <w:r w:rsidRPr="0052275E">
        <w:rPr>
          <w:lang w:eastAsia="en-CA"/>
        </w:rPr>
        <w:t xml:space="preserve">increased the circumstantial evidence requirement </w:t>
      </w:r>
    </w:p>
    <w:p w:rsidR="002445E4" w:rsidRPr="0052275E" w:rsidRDefault="002445E4" w:rsidP="00335F5B">
      <w:pPr>
        <w:numPr>
          <w:ilvl w:val="2"/>
          <w:numId w:val="20"/>
        </w:numPr>
        <w:rPr>
          <w:lang w:eastAsia="en-CA"/>
        </w:rPr>
      </w:pPr>
      <w:r w:rsidRPr="0052275E">
        <w:rPr>
          <w:lang w:eastAsia="en-CA"/>
        </w:rPr>
        <w:t>The tipper needs to know or intend that it is likely that the recipient will act on that info in some way</w:t>
      </w:r>
    </w:p>
    <w:p w:rsidR="0052275E" w:rsidRPr="0052275E" w:rsidRDefault="0052275E" w:rsidP="0052275E">
      <w:pPr>
        <w:rPr>
          <w:lang w:eastAsia="en-CA"/>
        </w:rPr>
      </w:pPr>
      <w:r w:rsidRPr="0052275E">
        <w:rPr>
          <w:lang w:eastAsia="en-CA"/>
        </w:rPr>
        <w:t> </w:t>
      </w:r>
    </w:p>
    <w:p w:rsidR="002445E4" w:rsidRPr="0052275E" w:rsidRDefault="002445E4" w:rsidP="00335F5B">
      <w:pPr>
        <w:numPr>
          <w:ilvl w:val="0"/>
          <w:numId w:val="20"/>
        </w:numPr>
        <w:rPr>
          <w:lang w:eastAsia="en-CA"/>
        </w:rPr>
      </w:pPr>
      <w:r w:rsidRPr="0052275E">
        <w:rPr>
          <w:i/>
          <w:iCs/>
          <w:lang w:eastAsia="en-CA"/>
        </w:rPr>
        <w:t xml:space="preserve">In the Matter of </w:t>
      </w:r>
      <w:proofErr w:type="spellStart"/>
      <w:r w:rsidRPr="0052275E">
        <w:rPr>
          <w:i/>
          <w:iCs/>
          <w:lang w:eastAsia="en-CA"/>
        </w:rPr>
        <w:t>Jowdat</w:t>
      </w:r>
      <w:proofErr w:type="spellEnd"/>
      <w:r w:rsidRPr="0052275E">
        <w:rPr>
          <w:i/>
          <w:iCs/>
          <w:lang w:eastAsia="en-CA"/>
        </w:rPr>
        <w:t xml:space="preserve"> </w:t>
      </w:r>
      <w:proofErr w:type="spellStart"/>
      <w:r w:rsidRPr="0052275E">
        <w:rPr>
          <w:i/>
          <w:iCs/>
          <w:lang w:eastAsia="en-CA"/>
        </w:rPr>
        <w:t>Waheed</w:t>
      </w:r>
      <w:proofErr w:type="spellEnd"/>
      <w:r w:rsidRPr="0052275E">
        <w:rPr>
          <w:i/>
          <w:iCs/>
          <w:lang w:eastAsia="en-CA"/>
        </w:rPr>
        <w:t xml:space="preserve"> and Bruce Walter ("</w:t>
      </w:r>
      <w:proofErr w:type="spellStart"/>
      <w:r w:rsidRPr="0052275E">
        <w:rPr>
          <w:i/>
          <w:iCs/>
          <w:lang w:eastAsia="en-CA"/>
        </w:rPr>
        <w:t>Baffinland</w:t>
      </w:r>
      <w:proofErr w:type="spellEnd"/>
      <w:r w:rsidRPr="0052275E">
        <w:rPr>
          <w:i/>
          <w:iCs/>
          <w:lang w:eastAsia="en-CA"/>
        </w:rPr>
        <w:t>")</w:t>
      </w:r>
    </w:p>
    <w:p w:rsidR="002445E4" w:rsidRPr="0052275E" w:rsidRDefault="002445E4" w:rsidP="00335F5B">
      <w:pPr>
        <w:numPr>
          <w:ilvl w:val="1"/>
          <w:numId w:val="20"/>
        </w:numPr>
        <w:rPr>
          <w:lang w:eastAsia="en-CA"/>
        </w:rPr>
      </w:pPr>
      <w:r w:rsidRPr="0052275E">
        <w:rPr>
          <w:lang w:eastAsia="en-CA"/>
        </w:rPr>
        <w:t>Generally disclosing among industry specialists is not public disclosure</w:t>
      </w:r>
    </w:p>
    <w:p w:rsidR="002445E4" w:rsidRPr="002445E4" w:rsidRDefault="002445E4" w:rsidP="002445E4">
      <w:pPr>
        <w:rPr>
          <w:lang w:eastAsia="en-CA"/>
        </w:rPr>
      </w:pPr>
    </w:p>
    <w:sectPr w:rsidR="002445E4" w:rsidRPr="002445E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5A" w:rsidRDefault="004A685A" w:rsidP="00E253CB">
      <w:pPr>
        <w:spacing w:after="0" w:line="240" w:lineRule="auto"/>
      </w:pPr>
      <w:r>
        <w:separator/>
      </w:r>
    </w:p>
  </w:endnote>
  <w:endnote w:type="continuationSeparator" w:id="0">
    <w:p w:rsidR="004A685A" w:rsidRDefault="004A685A" w:rsidP="00E2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175880"/>
      <w:docPartObj>
        <w:docPartGallery w:val="Page Numbers (Bottom of Page)"/>
        <w:docPartUnique/>
      </w:docPartObj>
    </w:sdtPr>
    <w:sdtEndPr>
      <w:rPr>
        <w:noProof/>
      </w:rPr>
    </w:sdtEndPr>
    <w:sdtContent>
      <w:p w:rsidR="004F7C9A" w:rsidRDefault="004F7C9A">
        <w:pPr>
          <w:pStyle w:val="Footer"/>
          <w:jc w:val="right"/>
        </w:pPr>
        <w:r>
          <w:fldChar w:fldCharType="begin"/>
        </w:r>
        <w:r>
          <w:instrText xml:space="preserve"> PAGE   \* MERGEFORMAT </w:instrText>
        </w:r>
        <w:r>
          <w:fldChar w:fldCharType="separate"/>
        </w:r>
        <w:r w:rsidR="0094083F">
          <w:rPr>
            <w:noProof/>
          </w:rPr>
          <w:t>23</w:t>
        </w:r>
        <w:r>
          <w:rPr>
            <w:noProof/>
          </w:rPr>
          <w:fldChar w:fldCharType="end"/>
        </w:r>
      </w:p>
    </w:sdtContent>
  </w:sdt>
  <w:p w:rsidR="004F7C9A" w:rsidRDefault="004F7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5A" w:rsidRDefault="004A685A" w:rsidP="00E253CB">
      <w:pPr>
        <w:spacing w:after="0" w:line="240" w:lineRule="auto"/>
      </w:pPr>
      <w:r>
        <w:separator/>
      </w:r>
    </w:p>
  </w:footnote>
  <w:footnote w:type="continuationSeparator" w:id="0">
    <w:p w:rsidR="004A685A" w:rsidRDefault="004A685A" w:rsidP="00E25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CD4"/>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FE2301"/>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808AD"/>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F275C3"/>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D63610"/>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EC5EF8"/>
    <w:multiLevelType w:val="hybridMultilevel"/>
    <w:tmpl w:val="C018FA58"/>
    <w:lvl w:ilvl="0" w:tplc="6022595E">
      <w:start w:val="1"/>
      <w:numFmt w:val="bullet"/>
      <w:lvlText w:val=""/>
      <w:lvlJc w:val="left"/>
      <w:pPr>
        <w:ind w:left="397" w:hanging="397"/>
      </w:pPr>
      <w:rPr>
        <w:rFonts w:ascii="Symbol" w:hAnsi="Symbol" w:hint="default"/>
        <w:sz w:val="20"/>
        <w:szCs w:val="20"/>
      </w:rPr>
    </w:lvl>
    <w:lvl w:ilvl="1" w:tplc="F3D8388A">
      <w:start w:val="1"/>
      <w:numFmt w:val="bullet"/>
      <w:lvlText w:val="o"/>
      <w:lvlJc w:val="left"/>
      <w:pPr>
        <w:ind w:left="964" w:hanging="397"/>
      </w:pPr>
      <w:rPr>
        <w:rFonts w:ascii="Courier New" w:hAnsi="Courier New" w:hint="default"/>
      </w:rPr>
    </w:lvl>
    <w:lvl w:ilvl="2" w:tplc="7A38497C">
      <w:start w:val="1"/>
      <w:numFmt w:val="bullet"/>
      <w:lvlText w:val=""/>
      <w:lvlJc w:val="left"/>
      <w:pPr>
        <w:ind w:left="1418" w:hanging="397"/>
      </w:pPr>
      <w:rPr>
        <w:rFonts w:ascii="Wingdings" w:hAnsi="Wingdings" w:hint="default"/>
      </w:rPr>
    </w:lvl>
    <w:lvl w:ilvl="3" w:tplc="9452A79C">
      <w:start w:val="1"/>
      <w:numFmt w:val="bullet"/>
      <w:lvlText w:val=""/>
      <w:lvlJc w:val="left"/>
      <w:pPr>
        <w:ind w:left="1644" w:hanging="34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19D5C61"/>
    <w:multiLevelType w:val="hybridMultilevel"/>
    <w:tmpl w:val="8B9C8BF4"/>
    <w:lvl w:ilvl="0" w:tplc="6022595E">
      <w:start w:val="1"/>
      <w:numFmt w:val="bullet"/>
      <w:lvlText w:val=""/>
      <w:lvlJc w:val="left"/>
      <w:pPr>
        <w:ind w:left="397" w:hanging="397"/>
      </w:pPr>
      <w:rPr>
        <w:rFonts w:ascii="Symbol" w:hAnsi="Symbol" w:hint="default"/>
        <w:sz w:val="20"/>
        <w:szCs w:val="20"/>
      </w:rPr>
    </w:lvl>
    <w:lvl w:ilvl="1" w:tplc="F3D8388A">
      <w:start w:val="1"/>
      <w:numFmt w:val="bullet"/>
      <w:lvlText w:val="o"/>
      <w:lvlJc w:val="left"/>
      <w:pPr>
        <w:ind w:left="964" w:hanging="397"/>
      </w:pPr>
      <w:rPr>
        <w:rFonts w:ascii="Courier New" w:hAnsi="Courier New" w:hint="default"/>
      </w:rPr>
    </w:lvl>
    <w:lvl w:ilvl="2" w:tplc="7A38497C">
      <w:start w:val="1"/>
      <w:numFmt w:val="bullet"/>
      <w:lvlText w:val=""/>
      <w:lvlJc w:val="left"/>
      <w:pPr>
        <w:ind w:left="1418" w:hanging="397"/>
      </w:pPr>
      <w:rPr>
        <w:rFonts w:ascii="Wingdings" w:hAnsi="Wingdings" w:hint="default"/>
      </w:rPr>
    </w:lvl>
    <w:lvl w:ilvl="3" w:tplc="6DC0E7B8">
      <w:start w:val="1"/>
      <w:numFmt w:val="bullet"/>
      <w:lvlText w:val=""/>
      <w:lvlJc w:val="left"/>
      <w:pPr>
        <w:ind w:left="1928" w:hanging="397"/>
      </w:pPr>
      <w:rPr>
        <w:rFonts w:ascii="Symbol" w:hAnsi="Symbol" w:hint="default"/>
      </w:rPr>
    </w:lvl>
    <w:lvl w:ilvl="4" w:tplc="02F265C4">
      <w:start w:val="1"/>
      <w:numFmt w:val="bullet"/>
      <w:lvlText w:val="o"/>
      <w:lvlJc w:val="left"/>
      <w:pPr>
        <w:ind w:left="2495" w:hanging="397"/>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6E6351C"/>
    <w:multiLevelType w:val="hybridMultilevel"/>
    <w:tmpl w:val="617C25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36311B"/>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D212A3"/>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4D052A"/>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8125CA"/>
    <w:multiLevelType w:val="multilevel"/>
    <w:tmpl w:val="4CF6DFB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nsid w:val="1C897894"/>
    <w:multiLevelType w:val="multilevel"/>
    <w:tmpl w:val="4E34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365D3E"/>
    <w:multiLevelType w:val="multilevel"/>
    <w:tmpl w:val="B73A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771ED9"/>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E053DA"/>
    <w:multiLevelType w:val="multilevel"/>
    <w:tmpl w:val="0F52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592E18"/>
    <w:multiLevelType w:val="multilevel"/>
    <w:tmpl w:val="7398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78A0D25"/>
    <w:multiLevelType w:val="multilevel"/>
    <w:tmpl w:val="1356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993F77"/>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990AF9"/>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117C60"/>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5E6760"/>
    <w:multiLevelType w:val="multilevel"/>
    <w:tmpl w:val="7398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7C3677C"/>
    <w:multiLevelType w:val="hybridMultilevel"/>
    <w:tmpl w:val="D95AF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B7E16DF"/>
    <w:multiLevelType w:val="multilevel"/>
    <w:tmpl w:val="1EF4F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1131FF"/>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DD68BE"/>
    <w:multiLevelType w:val="multilevel"/>
    <w:tmpl w:val="7398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78C7925"/>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361067"/>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A05333"/>
    <w:multiLevelType w:val="multilevel"/>
    <w:tmpl w:val="D41003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9B32B6E"/>
    <w:multiLevelType w:val="multilevel"/>
    <w:tmpl w:val="4594A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upperLetter"/>
      <w:lvlText w:val="%4)"/>
      <w:lvlJc w:val="left"/>
      <w:pPr>
        <w:ind w:left="2880" w:hanging="360"/>
      </w:pPr>
      <w:rPr>
        <w:rFonts w:asciiTheme="minorHAnsi" w:eastAsiaTheme="majorEastAsia" w:hAnsiTheme="minorHAnsi" w:cstheme="majorBidi" w:hint="default"/>
        <w:b/>
        <w:color w:val="auto"/>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9A1BC5"/>
    <w:multiLevelType w:val="multilevel"/>
    <w:tmpl w:val="F33E4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0B03D0"/>
    <w:multiLevelType w:val="multilevel"/>
    <w:tmpl w:val="D41003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4661577"/>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AE42E4"/>
    <w:multiLevelType w:val="hybridMultilevel"/>
    <w:tmpl w:val="B5C603D2"/>
    <w:lvl w:ilvl="0" w:tplc="54188DD0">
      <w:start w:val="1"/>
      <w:numFmt w:val="bullet"/>
      <w:lvlText w:val="-"/>
      <w:lvlJc w:val="left"/>
      <w:pPr>
        <w:ind w:left="360" w:hanging="360"/>
      </w:pPr>
      <w:rPr>
        <w:rFonts w:ascii="Times New Roman" w:eastAsia="Times New Roman" w:hAnsi="Times New Roman" w:cs="Times New Roman" w:hint="default"/>
        <w:i w:val="0"/>
      </w:rPr>
    </w:lvl>
    <w:lvl w:ilvl="1" w:tplc="1360A104">
      <w:start w:val="1"/>
      <w:numFmt w:val="bullet"/>
      <w:lvlText w:val="o"/>
      <w:lvlJc w:val="left"/>
      <w:pPr>
        <w:ind w:left="964" w:hanging="397"/>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9735E45"/>
    <w:multiLevelType w:val="multilevel"/>
    <w:tmpl w:val="9BDE3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A59450F"/>
    <w:multiLevelType w:val="multilevel"/>
    <w:tmpl w:val="9BDE3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ABB7714"/>
    <w:multiLevelType w:val="hybridMultilevel"/>
    <w:tmpl w:val="ABCE6C32"/>
    <w:lvl w:ilvl="0" w:tplc="6C5A51E8">
      <w:start w:val="1"/>
      <w:numFmt w:val="bullet"/>
      <w:lvlText w:val=""/>
      <w:lvlJc w:val="left"/>
      <w:pPr>
        <w:ind w:left="360" w:hanging="360"/>
      </w:pPr>
      <w:rPr>
        <w:rFonts w:ascii="Symbol" w:hAnsi="Symbol" w:hint="default"/>
        <w:sz w:val="20"/>
        <w:szCs w:val="20"/>
      </w:rPr>
    </w:lvl>
    <w:lvl w:ilvl="1" w:tplc="C8A88204">
      <w:start w:val="1"/>
      <w:numFmt w:val="bullet"/>
      <w:lvlText w:val="o"/>
      <w:lvlJc w:val="left"/>
      <w:pPr>
        <w:ind w:left="907" w:hanging="340"/>
      </w:pPr>
      <w:rPr>
        <w:rFonts w:ascii="Courier New" w:hAnsi="Courier New" w:hint="default"/>
      </w:rPr>
    </w:lvl>
    <w:lvl w:ilvl="2" w:tplc="7A38497C">
      <w:start w:val="1"/>
      <w:numFmt w:val="bullet"/>
      <w:lvlText w:val=""/>
      <w:lvlJc w:val="left"/>
      <w:pPr>
        <w:ind w:left="1418" w:hanging="397"/>
      </w:pPr>
      <w:rPr>
        <w:rFonts w:ascii="Wingdings" w:hAnsi="Wingdings" w:hint="default"/>
      </w:rPr>
    </w:lvl>
    <w:lvl w:ilvl="3" w:tplc="155CDD92">
      <w:start w:val="1"/>
      <w:numFmt w:val="bullet"/>
      <w:lvlText w:val=""/>
      <w:lvlJc w:val="left"/>
      <w:pPr>
        <w:ind w:left="1928" w:hanging="397"/>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CAE4987"/>
    <w:multiLevelType w:val="multilevel"/>
    <w:tmpl w:val="7398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2564CFC"/>
    <w:multiLevelType w:val="hybridMultilevel"/>
    <w:tmpl w:val="283850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1C746B"/>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CB10AA"/>
    <w:multiLevelType w:val="multilevel"/>
    <w:tmpl w:val="EF74D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ascii="Calibri" w:eastAsia="Times New Roman" w:hAnsi="Calibri" w:cs="Times New Roman"/>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C861C8A"/>
    <w:multiLevelType w:val="hybridMultilevel"/>
    <w:tmpl w:val="280A5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D1338A3"/>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F502C66"/>
    <w:multiLevelType w:val="multilevel"/>
    <w:tmpl w:val="DEAC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29D4BD9"/>
    <w:multiLevelType w:val="multilevel"/>
    <w:tmpl w:val="11C6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1306D2"/>
    <w:multiLevelType w:val="multilevel"/>
    <w:tmpl w:val="4CF6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17"/>
  </w:num>
  <w:num w:numId="3">
    <w:abstractNumId w:val="40"/>
  </w:num>
  <w:num w:numId="4">
    <w:abstractNumId w:val="40"/>
    <w:lvlOverride w:ilvl="2">
      <w:startOverride w:val="1"/>
    </w:lvlOverride>
  </w:num>
  <w:num w:numId="5">
    <w:abstractNumId w:val="5"/>
  </w:num>
  <w:num w:numId="6">
    <w:abstractNumId w:val="36"/>
  </w:num>
  <w:num w:numId="7">
    <w:abstractNumId w:val="6"/>
  </w:num>
  <w:num w:numId="8">
    <w:abstractNumId w:val="31"/>
    <w:lvlOverride w:ilvl="1">
      <w:startOverride w:val="1"/>
    </w:lvlOverride>
  </w:num>
  <w:num w:numId="9">
    <w:abstractNumId w:val="31"/>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5"/>
  </w:num>
  <w:num w:numId="11">
    <w:abstractNumId w:val="28"/>
  </w:num>
  <w:num w:numId="12">
    <w:abstractNumId w:val="44"/>
  </w:num>
  <w:num w:numId="13">
    <w:abstractNumId w:val="29"/>
  </w:num>
  <w:num w:numId="14">
    <w:abstractNumId w:val="22"/>
  </w:num>
  <w:num w:numId="15">
    <w:abstractNumId w:val="41"/>
  </w:num>
  <w:num w:numId="16">
    <w:abstractNumId w:val="7"/>
  </w:num>
  <w:num w:numId="17">
    <w:abstractNumId w:val="16"/>
  </w:num>
  <w:num w:numId="18">
    <w:abstractNumId w:val="25"/>
  </w:num>
  <w:num w:numId="19">
    <w:abstractNumId w:val="37"/>
  </w:num>
  <w:num w:numId="20">
    <w:abstractNumId w:val="21"/>
  </w:num>
  <w:num w:numId="21">
    <w:abstractNumId w:val="12"/>
  </w:num>
  <w:num w:numId="22">
    <w:abstractNumId w:val="30"/>
  </w:num>
  <w:num w:numId="23">
    <w:abstractNumId w:val="13"/>
  </w:num>
  <w:num w:numId="24">
    <w:abstractNumId w:val="23"/>
  </w:num>
  <w:num w:numId="25">
    <w:abstractNumId w:val="43"/>
  </w:num>
  <w:num w:numId="26">
    <w:abstractNumId w:val="34"/>
  </w:num>
  <w:num w:numId="27">
    <w:abstractNumId w:val="38"/>
  </w:num>
  <w:num w:numId="28">
    <w:abstractNumId w:val="32"/>
  </w:num>
  <w:num w:numId="29">
    <w:abstractNumId w:val="39"/>
  </w:num>
  <w:num w:numId="30">
    <w:abstractNumId w:val="42"/>
  </w:num>
  <w:num w:numId="31">
    <w:abstractNumId w:val="3"/>
  </w:num>
  <w:num w:numId="32">
    <w:abstractNumId w:val="2"/>
  </w:num>
  <w:num w:numId="33">
    <w:abstractNumId w:val="45"/>
  </w:num>
  <w:num w:numId="34">
    <w:abstractNumId w:val="26"/>
  </w:num>
  <w:num w:numId="35">
    <w:abstractNumId w:val="27"/>
  </w:num>
  <w:num w:numId="36">
    <w:abstractNumId w:val="0"/>
  </w:num>
  <w:num w:numId="37">
    <w:abstractNumId w:val="14"/>
  </w:num>
  <w:num w:numId="38">
    <w:abstractNumId w:val="4"/>
  </w:num>
  <w:num w:numId="39">
    <w:abstractNumId w:val="19"/>
  </w:num>
  <w:num w:numId="40">
    <w:abstractNumId w:val="18"/>
  </w:num>
  <w:num w:numId="41">
    <w:abstractNumId w:val="8"/>
  </w:num>
  <w:num w:numId="42">
    <w:abstractNumId w:val="11"/>
  </w:num>
  <w:num w:numId="43">
    <w:abstractNumId w:val="1"/>
  </w:num>
  <w:num w:numId="44">
    <w:abstractNumId w:val="9"/>
  </w:num>
  <w:num w:numId="45">
    <w:abstractNumId w:val="35"/>
  </w:num>
  <w:num w:numId="46">
    <w:abstractNumId w:val="10"/>
  </w:num>
  <w:num w:numId="47">
    <w:abstractNumId w:val="24"/>
  </w:num>
  <w:num w:numId="4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20"/>
    <w:rsid w:val="000016D9"/>
    <w:rsid w:val="00006A8A"/>
    <w:rsid w:val="00014A24"/>
    <w:rsid w:val="00043997"/>
    <w:rsid w:val="00046901"/>
    <w:rsid w:val="00081DCB"/>
    <w:rsid w:val="000853CE"/>
    <w:rsid w:val="000C3577"/>
    <w:rsid w:val="000D034B"/>
    <w:rsid w:val="000D79D2"/>
    <w:rsid w:val="000F009D"/>
    <w:rsid w:val="000F1C54"/>
    <w:rsid w:val="000F2ACF"/>
    <w:rsid w:val="000F5717"/>
    <w:rsid w:val="00113378"/>
    <w:rsid w:val="00113741"/>
    <w:rsid w:val="00127BAF"/>
    <w:rsid w:val="0013606A"/>
    <w:rsid w:val="00147EE3"/>
    <w:rsid w:val="001564DA"/>
    <w:rsid w:val="00192795"/>
    <w:rsid w:val="00196D01"/>
    <w:rsid w:val="001A379D"/>
    <w:rsid w:val="001B33E2"/>
    <w:rsid w:val="001D3971"/>
    <w:rsid w:val="001D5850"/>
    <w:rsid w:val="001E6395"/>
    <w:rsid w:val="001F08AE"/>
    <w:rsid w:val="00227393"/>
    <w:rsid w:val="002279B7"/>
    <w:rsid w:val="00233BA4"/>
    <w:rsid w:val="002445E4"/>
    <w:rsid w:val="00246F82"/>
    <w:rsid w:val="0025225B"/>
    <w:rsid w:val="00264E89"/>
    <w:rsid w:val="002879E2"/>
    <w:rsid w:val="00293A2F"/>
    <w:rsid w:val="002C6968"/>
    <w:rsid w:val="002D2CCD"/>
    <w:rsid w:val="002F0BFB"/>
    <w:rsid w:val="002F2FA3"/>
    <w:rsid w:val="002F7017"/>
    <w:rsid w:val="00314291"/>
    <w:rsid w:val="00316E59"/>
    <w:rsid w:val="00324620"/>
    <w:rsid w:val="0033235D"/>
    <w:rsid w:val="0033307E"/>
    <w:rsid w:val="00335513"/>
    <w:rsid w:val="00335F5B"/>
    <w:rsid w:val="00335F6C"/>
    <w:rsid w:val="00340B50"/>
    <w:rsid w:val="00345B7B"/>
    <w:rsid w:val="00354397"/>
    <w:rsid w:val="00360C22"/>
    <w:rsid w:val="00390EA6"/>
    <w:rsid w:val="003A343E"/>
    <w:rsid w:val="003A54A2"/>
    <w:rsid w:val="003B0822"/>
    <w:rsid w:val="003B5A7B"/>
    <w:rsid w:val="003B6397"/>
    <w:rsid w:val="003D561B"/>
    <w:rsid w:val="003E2496"/>
    <w:rsid w:val="003E2708"/>
    <w:rsid w:val="003F6087"/>
    <w:rsid w:val="004276A7"/>
    <w:rsid w:val="0046340E"/>
    <w:rsid w:val="00471242"/>
    <w:rsid w:val="00472123"/>
    <w:rsid w:val="0047565D"/>
    <w:rsid w:val="004867AB"/>
    <w:rsid w:val="004905B6"/>
    <w:rsid w:val="00492BFC"/>
    <w:rsid w:val="00495DD4"/>
    <w:rsid w:val="00495E2D"/>
    <w:rsid w:val="004A0706"/>
    <w:rsid w:val="004A2BE2"/>
    <w:rsid w:val="004A685A"/>
    <w:rsid w:val="004A6B3E"/>
    <w:rsid w:val="004C1F8E"/>
    <w:rsid w:val="004D45BA"/>
    <w:rsid w:val="004D6920"/>
    <w:rsid w:val="004F7C9A"/>
    <w:rsid w:val="00506F03"/>
    <w:rsid w:val="0051267A"/>
    <w:rsid w:val="00512E44"/>
    <w:rsid w:val="0052275E"/>
    <w:rsid w:val="00532A42"/>
    <w:rsid w:val="005754F5"/>
    <w:rsid w:val="00576F37"/>
    <w:rsid w:val="00577FE9"/>
    <w:rsid w:val="005B79B8"/>
    <w:rsid w:val="005C617F"/>
    <w:rsid w:val="005D5070"/>
    <w:rsid w:val="00607C92"/>
    <w:rsid w:val="00617837"/>
    <w:rsid w:val="00632618"/>
    <w:rsid w:val="006334B8"/>
    <w:rsid w:val="0063454A"/>
    <w:rsid w:val="0065081A"/>
    <w:rsid w:val="00657D80"/>
    <w:rsid w:val="00660367"/>
    <w:rsid w:val="006641E1"/>
    <w:rsid w:val="00667B84"/>
    <w:rsid w:val="006762ED"/>
    <w:rsid w:val="006850C8"/>
    <w:rsid w:val="00695A19"/>
    <w:rsid w:val="006965DF"/>
    <w:rsid w:val="00697CE8"/>
    <w:rsid w:val="006C2492"/>
    <w:rsid w:val="006D27F3"/>
    <w:rsid w:val="006F0221"/>
    <w:rsid w:val="006F4501"/>
    <w:rsid w:val="00700966"/>
    <w:rsid w:val="00706A52"/>
    <w:rsid w:val="00712BCC"/>
    <w:rsid w:val="00715B1C"/>
    <w:rsid w:val="00721756"/>
    <w:rsid w:val="00730D81"/>
    <w:rsid w:val="00743870"/>
    <w:rsid w:val="00754371"/>
    <w:rsid w:val="00754828"/>
    <w:rsid w:val="00770A61"/>
    <w:rsid w:val="00771DC9"/>
    <w:rsid w:val="00781E83"/>
    <w:rsid w:val="00785DE8"/>
    <w:rsid w:val="007874EC"/>
    <w:rsid w:val="007C33C1"/>
    <w:rsid w:val="007C4B5B"/>
    <w:rsid w:val="007D7E0D"/>
    <w:rsid w:val="007F6EC3"/>
    <w:rsid w:val="00810F04"/>
    <w:rsid w:val="0081334A"/>
    <w:rsid w:val="0081588D"/>
    <w:rsid w:val="00835168"/>
    <w:rsid w:val="00841424"/>
    <w:rsid w:val="008871B2"/>
    <w:rsid w:val="008A3F0A"/>
    <w:rsid w:val="008B1E38"/>
    <w:rsid w:val="008B6F6B"/>
    <w:rsid w:val="008C1B03"/>
    <w:rsid w:val="008C2316"/>
    <w:rsid w:val="008D1255"/>
    <w:rsid w:val="008D25E1"/>
    <w:rsid w:val="00904DD5"/>
    <w:rsid w:val="009064A1"/>
    <w:rsid w:val="00914789"/>
    <w:rsid w:val="0092174A"/>
    <w:rsid w:val="00925B52"/>
    <w:rsid w:val="0094083F"/>
    <w:rsid w:val="0094459F"/>
    <w:rsid w:val="00944D08"/>
    <w:rsid w:val="009517B1"/>
    <w:rsid w:val="009718BB"/>
    <w:rsid w:val="00973946"/>
    <w:rsid w:val="00990854"/>
    <w:rsid w:val="00994B4F"/>
    <w:rsid w:val="009955F5"/>
    <w:rsid w:val="009A405F"/>
    <w:rsid w:val="009B3E15"/>
    <w:rsid w:val="009C2B42"/>
    <w:rsid w:val="009C7E29"/>
    <w:rsid w:val="009D5CD8"/>
    <w:rsid w:val="009D7721"/>
    <w:rsid w:val="009E492E"/>
    <w:rsid w:val="00A03B4C"/>
    <w:rsid w:val="00A378F1"/>
    <w:rsid w:val="00A40B73"/>
    <w:rsid w:val="00A42EFC"/>
    <w:rsid w:val="00A45923"/>
    <w:rsid w:val="00A62F05"/>
    <w:rsid w:val="00A776C1"/>
    <w:rsid w:val="00AC1E51"/>
    <w:rsid w:val="00AC4B25"/>
    <w:rsid w:val="00AE6B4A"/>
    <w:rsid w:val="00B03F24"/>
    <w:rsid w:val="00B331E6"/>
    <w:rsid w:val="00B333DA"/>
    <w:rsid w:val="00B4181E"/>
    <w:rsid w:val="00B50F2D"/>
    <w:rsid w:val="00B549C4"/>
    <w:rsid w:val="00B60E21"/>
    <w:rsid w:val="00B96C5C"/>
    <w:rsid w:val="00BA150D"/>
    <w:rsid w:val="00BA3483"/>
    <w:rsid w:val="00BA5A0E"/>
    <w:rsid w:val="00BF2B82"/>
    <w:rsid w:val="00C0292D"/>
    <w:rsid w:val="00C1442B"/>
    <w:rsid w:val="00C3516E"/>
    <w:rsid w:val="00C35CB0"/>
    <w:rsid w:val="00C36057"/>
    <w:rsid w:val="00C6721F"/>
    <w:rsid w:val="00C73B4D"/>
    <w:rsid w:val="00C86F61"/>
    <w:rsid w:val="00CC3C09"/>
    <w:rsid w:val="00CC55E2"/>
    <w:rsid w:val="00CD6111"/>
    <w:rsid w:val="00CE06CD"/>
    <w:rsid w:val="00D17C4B"/>
    <w:rsid w:val="00D23954"/>
    <w:rsid w:val="00D2644D"/>
    <w:rsid w:val="00D2780A"/>
    <w:rsid w:val="00D415F1"/>
    <w:rsid w:val="00D4376E"/>
    <w:rsid w:val="00D45D29"/>
    <w:rsid w:val="00D46C35"/>
    <w:rsid w:val="00D55736"/>
    <w:rsid w:val="00D61D87"/>
    <w:rsid w:val="00D81B67"/>
    <w:rsid w:val="00DA4377"/>
    <w:rsid w:val="00DC2367"/>
    <w:rsid w:val="00DD6E9D"/>
    <w:rsid w:val="00DE0894"/>
    <w:rsid w:val="00DE3018"/>
    <w:rsid w:val="00DE79E4"/>
    <w:rsid w:val="00DF55FD"/>
    <w:rsid w:val="00E053A7"/>
    <w:rsid w:val="00E05AB8"/>
    <w:rsid w:val="00E079E3"/>
    <w:rsid w:val="00E253CB"/>
    <w:rsid w:val="00E42FE9"/>
    <w:rsid w:val="00E5068A"/>
    <w:rsid w:val="00E628E8"/>
    <w:rsid w:val="00E64874"/>
    <w:rsid w:val="00E83544"/>
    <w:rsid w:val="00E835F9"/>
    <w:rsid w:val="00E92903"/>
    <w:rsid w:val="00EA62BD"/>
    <w:rsid w:val="00EB6BB3"/>
    <w:rsid w:val="00EC0CA5"/>
    <w:rsid w:val="00ED7489"/>
    <w:rsid w:val="00EF293E"/>
    <w:rsid w:val="00F051B4"/>
    <w:rsid w:val="00F135F7"/>
    <w:rsid w:val="00F20D46"/>
    <w:rsid w:val="00F7329B"/>
    <w:rsid w:val="00F775C4"/>
    <w:rsid w:val="00F80904"/>
    <w:rsid w:val="00F86D10"/>
    <w:rsid w:val="00F932AD"/>
    <w:rsid w:val="00F94C05"/>
    <w:rsid w:val="00FA1E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62D14-4822-4283-9CFB-C09A7B7B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4620"/>
    <w:pPr>
      <w:keepNext/>
      <w:keepLines/>
      <w:spacing w:before="240" w:after="120"/>
      <w:outlineLvl w:val="0"/>
    </w:pPr>
    <w:rPr>
      <w:rFonts w:asciiTheme="majorHAnsi" w:eastAsiaTheme="majorEastAsia" w:hAnsiTheme="majorHAnsi" w:cstheme="majorBidi"/>
      <w:b/>
      <w:sz w:val="24"/>
      <w:szCs w:val="32"/>
      <w:u w:val="single"/>
    </w:rPr>
  </w:style>
  <w:style w:type="paragraph" w:styleId="Heading2">
    <w:name w:val="heading 2"/>
    <w:aliases w:val="Cases"/>
    <w:basedOn w:val="Normal"/>
    <w:next w:val="Normal"/>
    <w:link w:val="Heading2Char"/>
    <w:uiPriority w:val="9"/>
    <w:unhideWhenUsed/>
    <w:qFormat/>
    <w:rsid w:val="002879E2"/>
    <w:pPr>
      <w:keepNext/>
      <w:keepLines/>
      <w:spacing w:before="40" w:after="0"/>
      <w:outlineLvl w:val="1"/>
    </w:pPr>
    <w:rPr>
      <w:rFonts w:asciiTheme="majorHAnsi" w:eastAsiaTheme="majorEastAsia" w:hAnsiTheme="majorHAnsi" w:cstheme="majorBidi"/>
      <w:b/>
      <w:i/>
      <w:color w:val="0070C0"/>
      <w:szCs w:val="26"/>
    </w:rPr>
  </w:style>
  <w:style w:type="paragraph" w:styleId="Heading3">
    <w:name w:val="heading 3"/>
    <w:basedOn w:val="Normal"/>
    <w:next w:val="Normal"/>
    <w:link w:val="Heading3Char"/>
    <w:uiPriority w:val="9"/>
    <w:unhideWhenUsed/>
    <w:qFormat/>
    <w:rsid w:val="003E2708"/>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F0BF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620"/>
    <w:rPr>
      <w:rFonts w:asciiTheme="majorHAnsi" w:eastAsiaTheme="majorEastAsia" w:hAnsiTheme="majorHAnsi" w:cstheme="majorBidi"/>
      <w:b/>
      <w:sz w:val="24"/>
      <w:szCs w:val="32"/>
      <w:u w:val="single"/>
    </w:rPr>
  </w:style>
  <w:style w:type="paragraph" w:styleId="TOCHeading">
    <w:name w:val="TOC Heading"/>
    <w:basedOn w:val="Heading1"/>
    <w:next w:val="Normal"/>
    <w:uiPriority w:val="39"/>
    <w:unhideWhenUsed/>
    <w:qFormat/>
    <w:rsid w:val="00324620"/>
    <w:pPr>
      <w:outlineLvl w:val="9"/>
    </w:pPr>
    <w:rPr>
      <w:lang w:val="en-US"/>
    </w:rPr>
  </w:style>
  <w:style w:type="character" w:customStyle="1" w:styleId="Heading2Char">
    <w:name w:val="Heading 2 Char"/>
    <w:aliases w:val="Cases Char"/>
    <w:basedOn w:val="DefaultParagraphFont"/>
    <w:link w:val="Heading2"/>
    <w:uiPriority w:val="9"/>
    <w:rsid w:val="002879E2"/>
    <w:rPr>
      <w:rFonts w:asciiTheme="majorHAnsi" w:eastAsiaTheme="majorEastAsia" w:hAnsiTheme="majorHAnsi" w:cstheme="majorBidi"/>
      <w:b/>
      <w:i/>
      <w:color w:val="0070C0"/>
      <w:szCs w:val="26"/>
    </w:rPr>
  </w:style>
  <w:style w:type="paragraph" w:styleId="Title">
    <w:name w:val="Title"/>
    <w:aliases w:val="Important 1"/>
    <w:basedOn w:val="Normal"/>
    <w:next w:val="Normal"/>
    <w:link w:val="TitleChar"/>
    <w:uiPriority w:val="10"/>
    <w:qFormat/>
    <w:rsid w:val="00324620"/>
    <w:pPr>
      <w:spacing w:after="0" w:line="240" w:lineRule="auto"/>
      <w:contextualSpacing/>
    </w:pPr>
    <w:rPr>
      <w:rFonts w:asciiTheme="majorHAnsi" w:eastAsiaTheme="majorEastAsia" w:hAnsiTheme="majorHAnsi" w:cstheme="majorBidi"/>
      <w:b/>
      <w:spacing w:val="-10"/>
      <w:kern w:val="28"/>
      <w:szCs w:val="56"/>
    </w:rPr>
  </w:style>
  <w:style w:type="character" w:customStyle="1" w:styleId="TitleChar">
    <w:name w:val="Title Char"/>
    <w:aliases w:val="Important 1 Char"/>
    <w:basedOn w:val="DefaultParagraphFont"/>
    <w:link w:val="Title"/>
    <w:uiPriority w:val="10"/>
    <w:rsid w:val="00324620"/>
    <w:rPr>
      <w:rFonts w:asciiTheme="majorHAnsi" w:eastAsiaTheme="majorEastAsia" w:hAnsiTheme="majorHAnsi" w:cstheme="majorBidi"/>
      <w:b/>
      <w:spacing w:val="-10"/>
      <w:kern w:val="28"/>
      <w:szCs w:val="56"/>
    </w:rPr>
  </w:style>
  <w:style w:type="paragraph" w:styleId="Subtitle">
    <w:name w:val="Subtitle"/>
    <w:aliases w:val="Important 2"/>
    <w:basedOn w:val="Normal"/>
    <w:next w:val="Normal"/>
    <w:link w:val="SubtitleChar"/>
    <w:uiPriority w:val="11"/>
    <w:qFormat/>
    <w:rsid w:val="002879E2"/>
    <w:pPr>
      <w:numPr>
        <w:ilvl w:val="1"/>
      </w:numPr>
      <w:spacing w:line="240" w:lineRule="auto"/>
    </w:pPr>
    <w:rPr>
      <w:rFonts w:eastAsiaTheme="minorEastAsia"/>
      <w:b/>
      <w:spacing w:val="15"/>
    </w:rPr>
  </w:style>
  <w:style w:type="character" w:customStyle="1" w:styleId="SubtitleChar">
    <w:name w:val="Subtitle Char"/>
    <w:aliases w:val="Important 2 Char"/>
    <w:basedOn w:val="DefaultParagraphFont"/>
    <w:link w:val="Subtitle"/>
    <w:uiPriority w:val="11"/>
    <w:rsid w:val="002879E2"/>
    <w:rPr>
      <w:rFonts w:eastAsiaTheme="minorEastAsia"/>
      <w:b/>
      <w:spacing w:val="15"/>
    </w:rPr>
  </w:style>
  <w:style w:type="character" w:customStyle="1" w:styleId="Heading3Char">
    <w:name w:val="Heading 3 Char"/>
    <w:basedOn w:val="DefaultParagraphFont"/>
    <w:link w:val="Heading3"/>
    <w:uiPriority w:val="9"/>
    <w:rsid w:val="003E2708"/>
    <w:rPr>
      <w:rFonts w:eastAsiaTheme="majorEastAsia" w:cstheme="majorBidi"/>
      <w:b/>
      <w:szCs w:val="24"/>
    </w:rPr>
  </w:style>
  <w:style w:type="character" w:styleId="SubtleEmphasis">
    <w:name w:val="Subtle Emphasis"/>
    <w:basedOn w:val="DefaultParagraphFont"/>
    <w:uiPriority w:val="19"/>
    <w:qFormat/>
    <w:rsid w:val="002879E2"/>
    <w:rPr>
      <w:b/>
      <w:i/>
      <w:iCs/>
      <w:color w:val="0070C0"/>
    </w:rPr>
  </w:style>
  <w:style w:type="paragraph" w:styleId="TOC1">
    <w:name w:val="toc 1"/>
    <w:basedOn w:val="Normal"/>
    <w:next w:val="Normal"/>
    <w:autoRedefine/>
    <w:uiPriority w:val="39"/>
    <w:unhideWhenUsed/>
    <w:rsid w:val="00046901"/>
    <w:pPr>
      <w:tabs>
        <w:tab w:val="right" w:pos="9350"/>
      </w:tabs>
      <w:spacing w:after="0" w:line="240" w:lineRule="auto"/>
    </w:pPr>
    <w:rPr>
      <w:rFonts w:asciiTheme="majorHAnsi" w:hAnsiTheme="majorHAnsi"/>
      <w:b/>
      <w:bCs/>
      <w:caps/>
      <w:sz w:val="24"/>
      <w:szCs w:val="24"/>
    </w:rPr>
  </w:style>
  <w:style w:type="paragraph" w:styleId="TOC2">
    <w:name w:val="toc 2"/>
    <w:basedOn w:val="Normal"/>
    <w:next w:val="Normal"/>
    <w:autoRedefine/>
    <w:uiPriority w:val="39"/>
    <w:unhideWhenUsed/>
    <w:rsid w:val="00046901"/>
    <w:pPr>
      <w:tabs>
        <w:tab w:val="right" w:pos="9350"/>
      </w:tabs>
      <w:spacing w:after="0" w:line="240" w:lineRule="auto"/>
    </w:pPr>
    <w:rPr>
      <w:b/>
      <w:bCs/>
      <w:sz w:val="20"/>
      <w:szCs w:val="20"/>
    </w:rPr>
  </w:style>
  <w:style w:type="character" w:styleId="Hyperlink">
    <w:name w:val="Hyperlink"/>
    <w:basedOn w:val="DefaultParagraphFont"/>
    <w:uiPriority w:val="99"/>
    <w:unhideWhenUsed/>
    <w:rsid w:val="006F4501"/>
    <w:rPr>
      <w:color w:val="0563C1" w:themeColor="hyperlink"/>
      <w:u w:val="single"/>
    </w:rPr>
  </w:style>
  <w:style w:type="paragraph" w:styleId="TOC3">
    <w:name w:val="toc 3"/>
    <w:basedOn w:val="Normal"/>
    <w:next w:val="Normal"/>
    <w:autoRedefine/>
    <w:uiPriority w:val="39"/>
    <w:unhideWhenUsed/>
    <w:rsid w:val="001E6395"/>
    <w:pPr>
      <w:spacing w:after="0"/>
      <w:ind w:left="220"/>
    </w:pPr>
    <w:rPr>
      <w:sz w:val="20"/>
      <w:szCs w:val="20"/>
    </w:rPr>
  </w:style>
  <w:style w:type="character" w:customStyle="1" w:styleId="Heading4Char">
    <w:name w:val="Heading 4 Char"/>
    <w:basedOn w:val="DefaultParagraphFont"/>
    <w:link w:val="Heading4"/>
    <w:uiPriority w:val="9"/>
    <w:rsid w:val="002F0BFB"/>
    <w:rPr>
      <w:rFonts w:eastAsiaTheme="majorEastAsia" w:cstheme="majorBidi"/>
      <w:b/>
      <w:iCs/>
    </w:rPr>
  </w:style>
  <w:style w:type="paragraph" w:styleId="TOC4">
    <w:name w:val="toc 4"/>
    <w:basedOn w:val="Normal"/>
    <w:next w:val="Normal"/>
    <w:autoRedefine/>
    <w:uiPriority w:val="39"/>
    <w:unhideWhenUsed/>
    <w:rsid w:val="001E6395"/>
    <w:pPr>
      <w:spacing w:after="0"/>
      <w:ind w:left="440"/>
    </w:pPr>
    <w:rPr>
      <w:sz w:val="20"/>
      <w:szCs w:val="20"/>
    </w:rPr>
  </w:style>
  <w:style w:type="paragraph" w:styleId="ListParagraph">
    <w:name w:val="List Paragraph"/>
    <w:basedOn w:val="Normal"/>
    <w:uiPriority w:val="34"/>
    <w:qFormat/>
    <w:rsid w:val="0047565D"/>
    <w:pPr>
      <w:ind w:left="720"/>
      <w:contextualSpacing/>
    </w:pPr>
  </w:style>
  <w:style w:type="paragraph" w:styleId="TOC5">
    <w:name w:val="toc 5"/>
    <w:basedOn w:val="Normal"/>
    <w:next w:val="Normal"/>
    <w:autoRedefine/>
    <w:uiPriority w:val="39"/>
    <w:unhideWhenUsed/>
    <w:rsid w:val="000F5717"/>
    <w:pPr>
      <w:spacing w:after="0"/>
      <w:ind w:left="660"/>
    </w:pPr>
    <w:rPr>
      <w:sz w:val="20"/>
      <w:szCs w:val="20"/>
    </w:rPr>
  </w:style>
  <w:style w:type="paragraph" w:styleId="TOC6">
    <w:name w:val="toc 6"/>
    <w:basedOn w:val="Normal"/>
    <w:next w:val="Normal"/>
    <w:autoRedefine/>
    <w:uiPriority w:val="39"/>
    <w:unhideWhenUsed/>
    <w:rsid w:val="000F5717"/>
    <w:pPr>
      <w:spacing w:after="0"/>
      <w:ind w:left="880"/>
    </w:pPr>
    <w:rPr>
      <w:sz w:val="20"/>
      <w:szCs w:val="20"/>
    </w:rPr>
  </w:style>
  <w:style w:type="paragraph" w:styleId="TOC7">
    <w:name w:val="toc 7"/>
    <w:basedOn w:val="Normal"/>
    <w:next w:val="Normal"/>
    <w:autoRedefine/>
    <w:uiPriority w:val="39"/>
    <w:unhideWhenUsed/>
    <w:rsid w:val="000F5717"/>
    <w:pPr>
      <w:spacing w:after="0"/>
      <w:ind w:left="1100"/>
    </w:pPr>
    <w:rPr>
      <w:sz w:val="20"/>
      <w:szCs w:val="20"/>
    </w:rPr>
  </w:style>
  <w:style w:type="paragraph" w:styleId="TOC8">
    <w:name w:val="toc 8"/>
    <w:basedOn w:val="Normal"/>
    <w:next w:val="Normal"/>
    <w:autoRedefine/>
    <w:uiPriority w:val="39"/>
    <w:unhideWhenUsed/>
    <w:rsid w:val="000F5717"/>
    <w:pPr>
      <w:spacing w:after="0"/>
      <w:ind w:left="1320"/>
    </w:pPr>
    <w:rPr>
      <w:sz w:val="20"/>
      <w:szCs w:val="20"/>
    </w:rPr>
  </w:style>
  <w:style w:type="paragraph" w:styleId="TOC9">
    <w:name w:val="toc 9"/>
    <w:basedOn w:val="Normal"/>
    <w:next w:val="Normal"/>
    <w:autoRedefine/>
    <w:uiPriority w:val="39"/>
    <w:unhideWhenUsed/>
    <w:rsid w:val="000F5717"/>
    <w:pPr>
      <w:spacing w:after="0"/>
      <w:ind w:left="1540"/>
    </w:pPr>
    <w:rPr>
      <w:sz w:val="20"/>
      <w:szCs w:val="20"/>
    </w:rPr>
  </w:style>
  <w:style w:type="paragraph" w:styleId="BalloonText">
    <w:name w:val="Balloon Text"/>
    <w:basedOn w:val="Normal"/>
    <w:link w:val="BalloonTextChar"/>
    <w:uiPriority w:val="99"/>
    <w:semiHidden/>
    <w:unhideWhenUsed/>
    <w:rsid w:val="00E2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CB"/>
    <w:rPr>
      <w:rFonts w:ascii="Segoe UI" w:hAnsi="Segoe UI" w:cs="Segoe UI"/>
      <w:sz w:val="18"/>
      <w:szCs w:val="18"/>
    </w:rPr>
  </w:style>
  <w:style w:type="paragraph" w:styleId="Header">
    <w:name w:val="header"/>
    <w:basedOn w:val="Normal"/>
    <w:link w:val="HeaderChar"/>
    <w:uiPriority w:val="99"/>
    <w:unhideWhenUsed/>
    <w:rsid w:val="00E2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3CB"/>
  </w:style>
  <w:style w:type="paragraph" w:styleId="Footer">
    <w:name w:val="footer"/>
    <w:basedOn w:val="Normal"/>
    <w:link w:val="FooterChar"/>
    <w:uiPriority w:val="99"/>
    <w:unhideWhenUsed/>
    <w:rsid w:val="00E2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939">
      <w:bodyDiv w:val="1"/>
      <w:marLeft w:val="0"/>
      <w:marRight w:val="0"/>
      <w:marTop w:val="0"/>
      <w:marBottom w:val="0"/>
      <w:divBdr>
        <w:top w:val="none" w:sz="0" w:space="0" w:color="auto"/>
        <w:left w:val="none" w:sz="0" w:space="0" w:color="auto"/>
        <w:bottom w:val="none" w:sz="0" w:space="0" w:color="auto"/>
        <w:right w:val="none" w:sz="0" w:space="0" w:color="auto"/>
      </w:divBdr>
    </w:div>
    <w:div w:id="220412568">
      <w:bodyDiv w:val="1"/>
      <w:marLeft w:val="0"/>
      <w:marRight w:val="0"/>
      <w:marTop w:val="0"/>
      <w:marBottom w:val="0"/>
      <w:divBdr>
        <w:top w:val="none" w:sz="0" w:space="0" w:color="auto"/>
        <w:left w:val="none" w:sz="0" w:space="0" w:color="auto"/>
        <w:bottom w:val="none" w:sz="0" w:space="0" w:color="auto"/>
        <w:right w:val="none" w:sz="0" w:space="0" w:color="auto"/>
      </w:divBdr>
    </w:div>
    <w:div w:id="250741996">
      <w:bodyDiv w:val="1"/>
      <w:marLeft w:val="0"/>
      <w:marRight w:val="0"/>
      <w:marTop w:val="0"/>
      <w:marBottom w:val="0"/>
      <w:divBdr>
        <w:top w:val="none" w:sz="0" w:space="0" w:color="auto"/>
        <w:left w:val="none" w:sz="0" w:space="0" w:color="auto"/>
        <w:bottom w:val="none" w:sz="0" w:space="0" w:color="auto"/>
        <w:right w:val="none" w:sz="0" w:space="0" w:color="auto"/>
      </w:divBdr>
    </w:div>
    <w:div w:id="361564614">
      <w:bodyDiv w:val="1"/>
      <w:marLeft w:val="0"/>
      <w:marRight w:val="0"/>
      <w:marTop w:val="0"/>
      <w:marBottom w:val="0"/>
      <w:divBdr>
        <w:top w:val="none" w:sz="0" w:space="0" w:color="auto"/>
        <w:left w:val="none" w:sz="0" w:space="0" w:color="auto"/>
        <w:bottom w:val="none" w:sz="0" w:space="0" w:color="auto"/>
        <w:right w:val="none" w:sz="0" w:space="0" w:color="auto"/>
      </w:divBdr>
      <w:divsChild>
        <w:div w:id="1993481058">
          <w:marLeft w:val="0"/>
          <w:marRight w:val="0"/>
          <w:marTop w:val="0"/>
          <w:marBottom w:val="0"/>
          <w:divBdr>
            <w:top w:val="none" w:sz="0" w:space="0" w:color="auto"/>
            <w:left w:val="none" w:sz="0" w:space="0" w:color="auto"/>
            <w:bottom w:val="none" w:sz="0" w:space="0" w:color="auto"/>
            <w:right w:val="none" w:sz="0" w:space="0" w:color="auto"/>
          </w:divBdr>
          <w:divsChild>
            <w:div w:id="33117400">
              <w:marLeft w:val="0"/>
              <w:marRight w:val="0"/>
              <w:marTop w:val="0"/>
              <w:marBottom w:val="0"/>
              <w:divBdr>
                <w:top w:val="none" w:sz="0" w:space="0" w:color="auto"/>
                <w:left w:val="none" w:sz="0" w:space="0" w:color="auto"/>
                <w:bottom w:val="none" w:sz="0" w:space="0" w:color="auto"/>
                <w:right w:val="none" w:sz="0" w:space="0" w:color="auto"/>
              </w:divBdr>
              <w:divsChild>
                <w:div w:id="11199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1499">
      <w:bodyDiv w:val="1"/>
      <w:marLeft w:val="0"/>
      <w:marRight w:val="0"/>
      <w:marTop w:val="0"/>
      <w:marBottom w:val="0"/>
      <w:divBdr>
        <w:top w:val="none" w:sz="0" w:space="0" w:color="auto"/>
        <w:left w:val="none" w:sz="0" w:space="0" w:color="auto"/>
        <w:bottom w:val="none" w:sz="0" w:space="0" w:color="auto"/>
        <w:right w:val="none" w:sz="0" w:space="0" w:color="auto"/>
      </w:divBdr>
      <w:divsChild>
        <w:div w:id="484663927">
          <w:marLeft w:val="0"/>
          <w:marRight w:val="0"/>
          <w:marTop w:val="0"/>
          <w:marBottom w:val="0"/>
          <w:divBdr>
            <w:top w:val="none" w:sz="0" w:space="0" w:color="auto"/>
            <w:left w:val="none" w:sz="0" w:space="0" w:color="auto"/>
            <w:bottom w:val="none" w:sz="0" w:space="0" w:color="auto"/>
            <w:right w:val="none" w:sz="0" w:space="0" w:color="auto"/>
          </w:divBdr>
          <w:divsChild>
            <w:div w:id="237135756">
              <w:marLeft w:val="0"/>
              <w:marRight w:val="0"/>
              <w:marTop w:val="0"/>
              <w:marBottom w:val="0"/>
              <w:divBdr>
                <w:top w:val="none" w:sz="0" w:space="0" w:color="auto"/>
                <w:left w:val="none" w:sz="0" w:space="0" w:color="auto"/>
                <w:bottom w:val="none" w:sz="0" w:space="0" w:color="auto"/>
                <w:right w:val="none" w:sz="0" w:space="0" w:color="auto"/>
              </w:divBdr>
              <w:divsChild>
                <w:div w:id="818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4783">
      <w:bodyDiv w:val="1"/>
      <w:marLeft w:val="0"/>
      <w:marRight w:val="0"/>
      <w:marTop w:val="0"/>
      <w:marBottom w:val="0"/>
      <w:divBdr>
        <w:top w:val="none" w:sz="0" w:space="0" w:color="auto"/>
        <w:left w:val="none" w:sz="0" w:space="0" w:color="auto"/>
        <w:bottom w:val="none" w:sz="0" w:space="0" w:color="auto"/>
        <w:right w:val="none" w:sz="0" w:space="0" w:color="auto"/>
      </w:divBdr>
      <w:divsChild>
        <w:div w:id="308900953">
          <w:marLeft w:val="0"/>
          <w:marRight w:val="0"/>
          <w:marTop w:val="0"/>
          <w:marBottom w:val="0"/>
          <w:divBdr>
            <w:top w:val="none" w:sz="0" w:space="0" w:color="auto"/>
            <w:left w:val="none" w:sz="0" w:space="0" w:color="auto"/>
            <w:bottom w:val="none" w:sz="0" w:space="0" w:color="auto"/>
            <w:right w:val="none" w:sz="0" w:space="0" w:color="auto"/>
          </w:divBdr>
          <w:divsChild>
            <w:div w:id="834300976">
              <w:marLeft w:val="0"/>
              <w:marRight w:val="0"/>
              <w:marTop w:val="0"/>
              <w:marBottom w:val="0"/>
              <w:divBdr>
                <w:top w:val="none" w:sz="0" w:space="0" w:color="auto"/>
                <w:left w:val="none" w:sz="0" w:space="0" w:color="auto"/>
                <w:bottom w:val="none" w:sz="0" w:space="0" w:color="auto"/>
                <w:right w:val="none" w:sz="0" w:space="0" w:color="auto"/>
              </w:divBdr>
              <w:divsChild>
                <w:div w:id="6667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3371">
      <w:bodyDiv w:val="1"/>
      <w:marLeft w:val="0"/>
      <w:marRight w:val="0"/>
      <w:marTop w:val="0"/>
      <w:marBottom w:val="0"/>
      <w:divBdr>
        <w:top w:val="none" w:sz="0" w:space="0" w:color="auto"/>
        <w:left w:val="none" w:sz="0" w:space="0" w:color="auto"/>
        <w:bottom w:val="none" w:sz="0" w:space="0" w:color="auto"/>
        <w:right w:val="none" w:sz="0" w:space="0" w:color="auto"/>
      </w:divBdr>
    </w:div>
    <w:div w:id="683167871">
      <w:bodyDiv w:val="1"/>
      <w:marLeft w:val="0"/>
      <w:marRight w:val="0"/>
      <w:marTop w:val="0"/>
      <w:marBottom w:val="0"/>
      <w:divBdr>
        <w:top w:val="none" w:sz="0" w:space="0" w:color="auto"/>
        <w:left w:val="none" w:sz="0" w:space="0" w:color="auto"/>
        <w:bottom w:val="none" w:sz="0" w:space="0" w:color="auto"/>
        <w:right w:val="none" w:sz="0" w:space="0" w:color="auto"/>
      </w:divBdr>
    </w:div>
    <w:div w:id="963195104">
      <w:bodyDiv w:val="1"/>
      <w:marLeft w:val="0"/>
      <w:marRight w:val="0"/>
      <w:marTop w:val="0"/>
      <w:marBottom w:val="0"/>
      <w:divBdr>
        <w:top w:val="none" w:sz="0" w:space="0" w:color="auto"/>
        <w:left w:val="none" w:sz="0" w:space="0" w:color="auto"/>
        <w:bottom w:val="none" w:sz="0" w:space="0" w:color="auto"/>
        <w:right w:val="none" w:sz="0" w:space="0" w:color="auto"/>
      </w:divBdr>
    </w:div>
    <w:div w:id="982003936">
      <w:bodyDiv w:val="1"/>
      <w:marLeft w:val="0"/>
      <w:marRight w:val="0"/>
      <w:marTop w:val="0"/>
      <w:marBottom w:val="0"/>
      <w:divBdr>
        <w:top w:val="none" w:sz="0" w:space="0" w:color="auto"/>
        <w:left w:val="none" w:sz="0" w:space="0" w:color="auto"/>
        <w:bottom w:val="none" w:sz="0" w:space="0" w:color="auto"/>
        <w:right w:val="none" w:sz="0" w:space="0" w:color="auto"/>
      </w:divBdr>
    </w:div>
    <w:div w:id="1011107021">
      <w:bodyDiv w:val="1"/>
      <w:marLeft w:val="0"/>
      <w:marRight w:val="0"/>
      <w:marTop w:val="0"/>
      <w:marBottom w:val="0"/>
      <w:divBdr>
        <w:top w:val="none" w:sz="0" w:space="0" w:color="auto"/>
        <w:left w:val="none" w:sz="0" w:space="0" w:color="auto"/>
        <w:bottom w:val="none" w:sz="0" w:space="0" w:color="auto"/>
        <w:right w:val="none" w:sz="0" w:space="0" w:color="auto"/>
      </w:divBdr>
    </w:div>
    <w:div w:id="1120147576">
      <w:bodyDiv w:val="1"/>
      <w:marLeft w:val="0"/>
      <w:marRight w:val="0"/>
      <w:marTop w:val="0"/>
      <w:marBottom w:val="0"/>
      <w:divBdr>
        <w:top w:val="none" w:sz="0" w:space="0" w:color="auto"/>
        <w:left w:val="none" w:sz="0" w:space="0" w:color="auto"/>
        <w:bottom w:val="none" w:sz="0" w:space="0" w:color="auto"/>
        <w:right w:val="none" w:sz="0" w:space="0" w:color="auto"/>
      </w:divBdr>
    </w:div>
    <w:div w:id="1219053686">
      <w:bodyDiv w:val="1"/>
      <w:marLeft w:val="0"/>
      <w:marRight w:val="0"/>
      <w:marTop w:val="0"/>
      <w:marBottom w:val="0"/>
      <w:divBdr>
        <w:top w:val="none" w:sz="0" w:space="0" w:color="auto"/>
        <w:left w:val="none" w:sz="0" w:space="0" w:color="auto"/>
        <w:bottom w:val="none" w:sz="0" w:space="0" w:color="auto"/>
        <w:right w:val="none" w:sz="0" w:space="0" w:color="auto"/>
      </w:divBdr>
    </w:div>
    <w:div w:id="1276449233">
      <w:bodyDiv w:val="1"/>
      <w:marLeft w:val="0"/>
      <w:marRight w:val="0"/>
      <w:marTop w:val="0"/>
      <w:marBottom w:val="0"/>
      <w:divBdr>
        <w:top w:val="none" w:sz="0" w:space="0" w:color="auto"/>
        <w:left w:val="none" w:sz="0" w:space="0" w:color="auto"/>
        <w:bottom w:val="none" w:sz="0" w:space="0" w:color="auto"/>
        <w:right w:val="none" w:sz="0" w:space="0" w:color="auto"/>
      </w:divBdr>
      <w:divsChild>
        <w:div w:id="1628392081">
          <w:marLeft w:val="0"/>
          <w:marRight w:val="0"/>
          <w:marTop w:val="0"/>
          <w:marBottom w:val="0"/>
          <w:divBdr>
            <w:top w:val="none" w:sz="0" w:space="0" w:color="auto"/>
            <w:left w:val="none" w:sz="0" w:space="0" w:color="auto"/>
            <w:bottom w:val="none" w:sz="0" w:space="0" w:color="auto"/>
            <w:right w:val="none" w:sz="0" w:space="0" w:color="auto"/>
          </w:divBdr>
          <w:divsChild>
            <w:div w:id="2054959387">
              <w:marLeft w:val="0"/>
              <w:marRight w:val="0"/>
              <w:marTop w:val="0"/>
              <w:marBottom w:val="0"/>
              <w:divBdr>
                <w:top w:val="none" w:sz="0" w:space="0" w:color="auto"/>
                <w:left w:val="none" w:sz="0" w:space="0" w:color="auto"/>
                <w:bottom w:val="none" w:sz="0" w:space="0" w:color="auto"/>
                <w:right w:val="none" w:sz="0" w:space="0" w:color="auto"/>
              </w:divBdr>
              <w:divsChild>
                <w:div w:id="1122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7725">
      <w:bodyDiv w:val="1"/>
      <w:marLeft w:val="0"/>
      <w:marRight w:val="0"/>
      <w:marTop w:val="0"/>
      <w:marBottom w:val="0"/>
      <w:divBdr>
        <w:top w:val="none" w:sz="0" w:space="0" w:color="auto"/>
        <w:left w:val="none" w:sz="0" w:space="0" w:color="auto"/>
        <w:bottom w:val="none" w:sz="0" w:space="0" w:color="auto"/>
        <w:right w:val="none" w:sz="0" w:space="0" w:color="auto"/>
      </w:divBdr>
    </w:div>
    <w:div w:id="1506700462">
      <w:bodyDiv w:val="1"/>
      <w:marLeft w:val="0"/>
      <w:marRight w:val="0"/>
      <w:marTop w:val="0"/>
      <w:marBottom w:val="0"/>
      <w:divBdr>
        <w:top w:val="none" w:sz="0" w:space="0" w:color="auto"/>
        <w:left w:val="none" w:sz="0" w:space="0" w:color="auto"/>
        <w:bottom w:val="none" w:sz="0" w:space="0" w:color="auto"/>
        <w:right w:val="none" w:sz="0" w:space="0" w:color="auto"/>
      </w:divBdr>
    </w:div>
    <w:div w:id="1577399136">
      <w:bodyDiv w:val="1"/>
      <w:marLeft w:val="0"/>
      <w:marRight w:val="0"/>
      <w:marTop w:val="0"/>
      <w:marBottom w:val="0"/>
      <w:divBdr>
        <w:top w:val="none" w:sz="0" w:space="0" w:color="auto"/>
        <w:left w:val="none" w:sz="0" w:space="0" w:color="auto"/>
        <w:bottom w:val="none" w:sz="0" w:space="0" w:color="auto"/>
        <w:right w:val="none" w:sz="0" w:space="0" w:color="auto"/>
      </w:divBdr>
    </w:div>
    <w:div w:id="1592852505">
      <w:bodyDiv w:val="1"/>
      <w:marLeft w:val="0"/>
      <w:marRight w:val="0"/>
      <w:marTop w:val="0"/>
      <w:marBottom w:val="0"/>
      <w:divBdr>
        <w:top w:val="none" w:sz="0" w:space="0" w:color="auto"/>
        <w:left w:val="none" w:sz="0" w:space="0" w:color="auto"/>
        <w:bottom w:val="none" w:sz="0" w:space="0" w:color="auto"/>
        <w:right w:val="none" w:sz="0" w:space="0" w:color="auto"/>
      </w:divBdr>
    </w:div>
    <w:div w:id="1698891577">
      <w:bodyDiv w:val="1"/>
      <w:marLeft w:val="0"/>
      <w:marRight w:val="0"/>
      <w:marTop w:val="0"/>
      <w:marBottom w:val="0"/>
      <w:divBdr>
        <w:top w:val="none" w:sz="0" w:space="0" w:color="auto"/>
        <w:left w:val="none" w:sz="0" w:space="0" w:color="auto"/>
        <w:bottom w:val="none" w:sz="0" w:space="0" w:color="auto"/>
        <w:right w:val="none" w:sz="0" w:space="0" w:color="auto"/>
      </w:divBdr>
    </w:div>
    <w:div w:id="1809198482">
      <w:bodyDiv w:val="1"/>
      <w:marLeft w:val="0"/>
      <w:marRight w:val="0"/>
      <w:marTop w:val="0"/>
      <w:marBottom w:val="0"/>
      <w:divBdr>
        <w:top w:val="none" w:sz="0" w:space="0" w:color="auto"/>
        <w:left w:val="none" w:sz="0" w:space="0" w:color="auto"/>
        <w:bottom w:val="none" w:sz="0" w:space="0" w:color="auto"/>
        <w:right w:val="none" w:sz="0" w:space="0" w:color="auto"/>
      </w:divBdr>
    </w:div>
    <w:div w:id="1838691914">
      <w:bodyDiv w:val="1"/>
      <w:marLeft w:val="0"/>
      <w:marRight w:val="0"/>
      <w:marTop w:val="0"/>
      <w:marBottom w:val="0"/>
      <w:divBdr>
        <w:top w:val="none" w:sz="0" w:space="0" w:color="auto"/>
        <w:left w:val="none" w:sz="0" w:space="0" w:color="auto"/>
        <w:bottom w:val="none" w:sz="0" w:space="0" w:color="auto"/>
        <w:right w:val="none" w:sz="0" w:space="0" w:color="auto"/>
      </w:divBdr>
      <w:divsChild>
        <w:div w:id="1402411586">
          <w:marLeft w:val="0"/>
          <w:marRight w:val="0"/>
          <w:marTop w:val="0"/>
          <w:marBottom w:val="0"/>
          <w:divBdr>
            <w:top w:val="none" w:sz="0" w:space="0" w:color="auto"/>
            <w:left w:val="none" w:sz="0" w:space="0" w:color="auto"/>
            <w:bottom w:val="none" w:sz="0" w:space="0" w:color="auto"/>
            <w:right w:val="none" w:sz="0" w:space="0" w:color="auto"/>
          </w:divBdr>
          <w:divsChild>
            <w:div w:id="1844126848">
              <w:marLeft w:val="0"/>
              <w:marRight w:val="0"/>
              <w:marTop w:val="0"/>
              <w:marBottom w:val="0"/>
              <w:divBdr>
                <w:top w:val="none" w:sz="0" w:space="0" w:color="auto"/>
                <w:left w:val="none" w:sz="0" w:space="0" w:color="auto"/>
                <w:bottom w:val="none" w:sz="0" w:space="0" w:color="auto"/>
                <w:right w:val="none" w:sz="0" w:space="0" w:color="auto"/>
              </w:divBdr>
              <w:divsChild>
                <w:div w:id="2347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2483">
      <w:bodyDiv w:val="1"/>
      <w:marLeft w:val="0"/>
      <w:marRight w:val="0"/>
      <w:marTop w:val="0"/>
      <w:marBottom w:val="0"/>
      <w:divBdr>
        <w:top w:val="none" w:sz="0" w:space="0" w:color="auto"/>
        <w:left w:val="none" w:sz="0" w:space="0" w:color="auto"/>
        <w:bottom w:val="none" w:sz="0" w:space="0" w:color="auto"/>
        <w:right w:val="none" w:sz="0" w:space="0" w:color="auto"/>
      </w:divBdr>
    </w:div>
    <w:div w:id="1903059243">
      <w:bodyDiv w:val="1"/>
      <w:marLeft w:val="0"/>
      <w:marRight w:val="0"/>
      <w:marTop w:val="0"/>
      <w:marBottom w:val="0"/>
      <w:divBdr>
        <w:top w:val="none" w:sz="0" w:space="0" w:color="auto"/>
        <w:left w:val="none" w:sz="0" w:space="0" w:color="auto"/>
        <w:bottom w:val="none" w:sz="0" w:space="0" w:color="auto"/>
        <w:right w:val="none" w:sz="0" w:space="0" w:color="auto"/>
      </w:divBdr>
    </w:div>
    <w:div w:id="1910652710">
      <w:bodyDiv w:val="1"/>
      <w:marLeft w:val="0"/>
      <w:marRight w:val="0"/>
      <w:marTop w:val="0"/>
      <w:marBottom w:val="0"/>
      <w:divBdr>
        <w:top w:val="none" w:sz="0" w:space="0" w:color="auto"/>
        <w:left w:val="none" w:sz="0" w:space="0" w:color="auto"/>
        <w:bottom w:val="none" w:sz="0" w:space="0" w:color="auto"/>
        <w:right w:val="none" w:sz="0" w:space="0" w:color="auto"/>
      </w:divBdr>
      <w:divsChild>
        <w:div w:id="1333608922">
          <w:marLeft w:val="0"/>
          <w:marRight w:val="0"/>
          <w:marTop w:val="0"/>
          <w:marBottom w:val="0"/>
          <w:divBdr>
            <w:top w:val="none" w:sz="0" w:space="0" w:color="auto"/>
            <w:left w:val="none" w:sz="0" w:space="0" w:color="auto"/>
            <w:bottom w:val="none" w:sz="0" w:space="0" w:color="auto"/>
            <w:right w:val="none" w:sz="0" w:space="0" w:color="auto"/>
          </w:divBdr>
          <w:divsChild>
            <w:div w:id="529536490">
              <w:marLeft w:val="0"/>
              <w:marRight w:val="0"/>
              <w:marTop w:val="0"/>
              <w:marBottom w:val="0"/>
              <w:divBdr>
                <w:top w:val="none" w:sz="0" w:space="0" w:color="auto"/>
                <w:left w:val="none" w:sz="0" w:space="0" w:color="auto"/>
                <w:bottom w:val="none" w:sz="0" w:space="0" w:color="auto"/>
                <w:right w:val="none" w:sz="0" w:space="0" w:color="auto"/>
              </w:divBdr>
              <w:divsChild>
                <w:div w:id="12178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E39E-3128-4673-969A-7A94327D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Pages>
  <Words>15167</Words>
  <Characters>86456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Garforth-Bles</dc:creator>
  <cp:keywords/>
  <dc:description/>
  <cp:lastModifiedBy>Sam Garforth-Bles</cp:lastModifiedBy>
  <cp:revision>182</cp:revision>
  <cp:lastPrinted>2014-12-08T01:34:00Z</cp:lastPrinted>
  <dcterms:created xsi:type="dcterms:W3CDTF">2014-11-25T05:20:00Z</dcterms:created>
  <dcterms:modified xsi:type="dcterms:W3CDTF">2014-12-08T05:58:00Z</dcterms:modified>
</cp:coreProperties>
</file>