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7530481" w:displacedByCustomXml="next"/>
    <w:bookmarkStart w:id="1" w:name="_Toc437530332" w:displacedByCustomXml="next"/>
    <w:sdt>
      <w:sdtPr>
        <w:rPr>
          <w:rFonts w:asciiTheme="minorHAnsi" w:eastAsiaTheme="minorHAnsi" w:hAnsiTheme="minorHAnsi" w:cstheme="minorBidi"/>
          <w:b w:val="0"/>
          <w:bCs w:val="0"/>
          <w:color w:val="auto"/>
          <w:sz w:val="22"/>
          <w:szCs w:val="22"/>
        </w:rPr>
        <w:id w:val="-874620298"/>
        <w:docPartObj>
          <w:docPartGallery w:val="Table of Contents"/>
          <w:docPartUnique/>
        </w:docPartObj>
      </w:sdtPr>
      <w:sdtEndPr>
        <w:rPr>
          <w:rFonts w:eastAsiaTheme="minorEastAsia"/>
          <w:noProof/>
        </w:rPr>
      </w:sdtEndPr>
      <w:sdtContent>
        <w:p w14:paraId="165C5850" w14:textId="4D47A7E4" w:rsidR="00C54BD9" w:rsidRDefault="00EF1CE8" w:rsidP="00E557D8">
          <w:pPr>
            <w:pStyle w:val="TOCHeading"/>
            <w:spacing w:before="0"/>
            <w:jc w:val="center"/>
          </w:pPr>
          <w:r>
            <w:t xml:space="preserve">Criminal Law CAN </w:t>
          </w:r>
          <w:r w:rsidR="00C54BD9">
            <w:t>Table of Contents</w:t>
          </w:r>
        </w:p>
        <w:p w14:paraId="44432E99" w14:textId="77777777" w:rsidR="00E557D8" w:rsidRDefault="00E557D8">
          <w:pPr>
            <w:pStyle w:val="TOC1"/>
            <w:tabs>
              <w:tab w:val="right" w:leader="dot" w:pos="9350"/>
            </w:tabs>
            <w:rPr>
              <w:b w:val="0"/>
              <w:noProof/>
            </w:rPr>
          </w:pPr>
          <w:r>
            <w:fldChar w:fldCharType="begin"/>
          </w:r>
          <w:r>
            <w:instrText xml:space="preserve"> TOC \t "Heading 1,1,Heading 2,2,Heading 3,3,CAN-heading 02,2,CAN-heading 1,1,CAN-heading 3,3" </w:instrText>
          </w:r>
          <w:r>
            <w:fldChar w:fldCharType="separate"/>
          </w:r>
          <w:r w:rsidRPr="00A101E4">
            <w:rPr>
              <w:rFonts w:asciiTheme="majorHAnsi" w:hAnsiTheme="majorHAnsi"/>
              <w:noProof/>
              <w:highlight w:val="yellow"/>
            </w:rPr>
            <w:t>Introduction to Criminal Law</w:t>
          </w:r>
          <w:r>
            <w:rPr>
              <w:noProof/>
            </w:rPr>
            <w:tab/>
          </w:r>
          <w:r>
            <w:rPr>
              <w:noProof/>
            </w:rPr>
            <w:fldChar w:fldCharType="begin"/>
          </w:r>
          <w:r>
            <w:rPr>
              <w:noProof/>
            </w:rPr>
            <w:instrText xml:space="preserve"> PAGEREF _Toc448423028 \h </w:instrText>
          </w:r>
          <w:r>
            <w:rPr>
              <w:noProof/>
            </w:rPr>
          </w:r>
          <w:r>
            <w:rPr>
              <w:noProof/>
            </w:rPr>
            <w:fldChar w:fldCharType="separate"/>
          </w:r>
          <w:r>
            <w:rPr>
              <w:noProof/>
            </w:rPr>
            <w:t>4</w:t>
          </w:r>
          <w:r>
            <w:rPr>
              <w:noProof/>
            </w:rPr>
            <w:fldChar w:fldCharType="end"/>
          </w:r>
        </w:p>
        <w:p w14:paraId="4FD04BC5" w14:textId="01600915" w:rsidR="00E557D8" w:rsidRPr="00E557D8" w:rsidRDefault="00E557D8" w:rsidP="00E557D8">
          <w:pPr>
            <w:pStyle w:val="TOC2"/>
            <w:tabs>
              <w:tab w:val="right" w:leader="dot" w:pos="9350"/>
            </w:tabs>
            <w:rPr>
              <w:b w:val="0"/>
              <w:noProof/>
              <w:sz w:val="24"/>
              <w:szCs w:val="24"/>
            </w:rPr>
          </w:pPr>
          <w:r>
            <w:rPr>
              <w:noProof/>
            </w:rPr>
            <w:t>DEFINITION OF CRIMINAL LAW</w:t>
          </w:r>
          <w:r>
            <w:rPr>
              <w:noProof/>
            </w:rPr>
            <w:tab/>
          </w:r>
          <w:r>
            <w:rPr>
              <w:noProof/>
            </w:rPr>
            <w:fldChar w:fldCharType="begin"/>
          </w:r>
          <w:r>
            <w:rPr>
              <w:noProof/>
            </w:rPr>
            <w:instrText xml:space="preserve"> PAGEREF _Toc448423029 \h </w:instrText>
          </w:r>
          <w:r>
            <w:rPr>
              <w:noProof/>
            </w:rPr>
          </w:r>
          <w:r>
            <w:rPr>
              <w:noProof/>
            </w:rPr>
            <w:fldChar w:fldCharType="separate"/>
          </w:r>
          <w:r>
            <w:rPr>
              <w:noProof/>
            </w:rPr>
            <w:t>4</w:t>
          </w:r>
          <w:r>
            <w:rPr>
              <w:noProof/>
            </w:rPr>
            <w:fldChar w:fldCharType="end"/>
          </w:r>
        </w:p>
        <w:p w14:paraId="04F7B0FE" w14:textId="77777777" w:rsidR="00E557D8" w:rsidRDefault="00E557D8">
          <w:pPr>
            <w:pStyle w:val="TOC2"/>
            <w:tabs>
              <w:tab w:val="right" w:leader="dot" w:pos="9350"/>
            </w:tabs>
            <w:rPr>
              <w:b w:val="0"/>
              <w:noProof/>
              <w:sz w:val="24"/>
              <w:szCs w:val="24"/>
            </w:rPr>
          </w:pPr>
          <w:r>
            <w:rPr>
              <w:noProof/>
            </w:rPr>
            <w:t>FUNCTIONS OF CRIMINAL LAW</w:t>
          </w:r>
          <w:r>
            <w:rPr>
              <w:noProof/>
            </w:rPr>
            <w:tab/>
          </w:r>
          <w:r>
            <w:rPr>
              <w:noProof/>
            </w:rPr>
            <w:fldChar w:fldCharType="begin"/>
          </w:r>
          <w:r>
            <w:rPr>
              <w:noProof/>
            </w:rPr>
            <w:instrText xml:space="preserve"> PAGEREF _Toc448423034 \h </w:instrText>
          </w:r>
          <w:r>
            <w:rPr>
              <w:noProof/>
            </w:rPr>
          </w:r>
          <w:r>
            <w:rPr>
              <w:noProof/>
            </w:rPr>
            <w:fldChar w:fldCharType="separate"/>
          </w:r>
          <w:r>
            <w:rPr>
              <w:noProof/>
            </w:rPr>
            <w:t>4</w:t>
          </w:r>
          <w:r>
            <w:rPr>
              <w:noProof/>
            </w:rPr>
            <w:fldChar w:fldCharType="end"/>
          </w:r>
        </w:p>
        <w:p w14:paraId="2D4DAD62" w14:textId="77777777" w:rsidR="00E557D8" w:rsidRDefault="00E557D8">
          <w:pPr>
            <w:pStyle w:val="TOC2"/>
            <w:tabs>
              <w:tab w:val="right" w:leader="dot" w:pos="9350"/>
            </w:tabs>
            <w:rPr>
              <w:b w:val="0"/>
              <w:noProof/>
              <w:sz w:val="24"/>
              <w:szCs w:val="24"/>
            </w:rPr>
          </w:pPr>
          <w:r>
            <w:rPr>
              <w:noProof/>
            </w:rPr>
            <w:t>SOURCES AND LIMITS OF CRIMINAL LAW</w:t>
          </w:r>
          <w:r>
            <w:rPr>
              <w:noProof/>
            </w:rPr>
            <w:tab/>
          </w:r>
          <w:r>
            <w:rPr>
              <w:noProof/>
            </w:rPr>
            <w:fldChar w:fldCharType="begin"/>
          </w:r>
          <w:r>
            <w:rPr>
              <w:noProof/>
            </w:rPr>
            <w:instrText xml:space="preserve"> PAGEREF _Toc448423035 \h </w:instrText>
          </w:r>
          <w:r>
            <w:rPr>
              <w:noProof/>
            </w:rPr>
          </w:r>
          <w:r>
            <w:rPr>
              <w:noProof/>
            </w:rPr>
            <w:fldChar w:fldCharType="separate"/>
          </w:r>
          <w:r>
            <w:rPr>
              <w:noProof/>
            </w:rPr>
            <w:t>5</w:t>
          </w:r>
          <w:r>
            <w:rPr>
              <w:noProof/>
            </w:rPr>
            <w:fldChar w:fldCharType="end"/>
          </w:r>
        </w:p>
        <w:p w14:paraId="1801496B" w14:textId="77777777" w:rsidR="00E557D8" w:rsidRDefault="00E557D8">
          <w:pPr>
            <w:pStyle w:val="TOC2"/>
            <w:tabs>
              <w:tab w:val="right" w:leader="dot" w:pos="9350"/>
            </w:tabs>
            <w:rPr>
              <w:b w:val="0"/>
              <w:noProof/>
              <w:sz w:val="24"/>
              <w:szCs w:val="24"/>
            </w:rPr>
          </w:pPr>
          <w:r>
            <w:rPr>
              <w:noProof/>
            </w:rPr>
            <w:t>ELEMENTS OF AN OFFENCE</w:t>
          </w:r>
          <w:r>
            <w:rPr>
              <w:noProof/>
            </w:rPr>
            <w:tab/>
          </w:r>
          <w:r>
            <w:rPr>
              <w:noProof/>
            </w:rPr>
            <w:fldChar w:fldCharType="begin"/>
          </w:r>
          <w:r>
            <w:rPr>
              <w:noProof/>
            </w:rPr>
            <w:instrText xml:space="preserve"> PAGEREF _Toc448423036 \h </w:instrText>
          </w:r>
          <w:r>
            <w:rPr>
              <w:noProof/>
            </w:rPr>
          </w:r>
          <w:r>
            <w:rPr>
              <w:noProof/>
            </w:rPr>
            <w:fldChar w:fldCharType="separate"/>
          </w:r>
          <w:r>
            <w:rPr>
              <w:noProof/>
            </w:rPr>
            <w:t>5</w:t>
          </w:r>
          <w:r>
            <w:rPr>
              <w:noProof/>
            </w:rPr>
            <w:fldChar w:fldCharType="end"/>
          </w:r>
        </w:p>
        <w:p w14:paraId="046A45EC" w14:textId="77777777" w:rsidR="00E557D8" w:rsidRDefault="00E557D8">
          <w:pPr>
            <w:pStyle w:val="TOC2"/>
            <w:tabs>
              <w:tab w:val="right" w:leader="dot" w:pos="9350"/>
            </w:tabs>
            <w:rPr>
              <w:b w:val="0"/>
              <w:noProof/>
              <w:sz w:val="24"/>
              <w:szCs w:val="24"/>
            </w:rPr>
          </w:pPr>
          <w:r>
            <w:rPr>
              <w:noProof/>
            </w:rPr>
            <w:t>BURDEN OF PROOF</w:t>
          </w:r>
          <w:r>
            <w:rPr>
              <w:noProof/>
            </w:rPr>
            <w:tab/>
          </w:r>
          <w:r>
            <w:rPr>
              <w:noProof/>
            </w:rPr>
            <w:fldChar w:fldCharType="begin"/>
          </w:r>
          <w:r>
            <w:rPr>
              <w:noProof/>
            </w:rPr>
            <w:instrText xml:space="preserve"> PAGEREF _Toc448423037 \h </w:instrText>
          </w:r>
          <w:r>
            <w:rPr>
              <w:noProof/>
            </w:rPr>
          </w:r>
          <w:r>
            <w:rPr>
              <w:noProof/>
            </w:rPr>
            <w:fldChar w:fldCharType="separate"/>
          </w:r>
          <w:r>
            <w:rPr>
              <w:noProof/>
            </w:rPr>
            <w:t>5</w:t>
          </w:r>
          <w:r>
            <w:rPr>
              <w:noProof/>
            </w:rPr>
            <w:fldChar w:fldCharType="end"/>
          </w:r>
        </w:p>
        <w:p w14:paraId="7C091D1D" w14:textId="77777777" w:rsidR="00E557D8" w:rsidRDefault="00E557D8">
          <w:pPr>
            <w:pStyle w:val="TOC1"/>
            <w:tabs>
              <w:tab w:val="right" w:leader="dot" w:pos="9350"/>
            </w:tabs>
            <w:rPr>
              <w:b w:val="0"/>
              <w:noProof/>
            </w:rPr>
          </w:pPr>
          <w:r w:rsidRPr="00A101E4">
            <w:rPr>
              <w:rFonts w:asciiTheme="majorHAnsi" w:hAnsiTheme="majorHAnsi"/>
              <w:noProof/>
              <w:highlight w:val="yellow"/>
            </w:rPr>
            <w:t>READING THE CODE</w:t>
          </w:r>
          <w:r>
            <w:rPr>
              <w:noProof/>
            </w:rPr>
            <w:tab/>
          </w:r>
          <w:r>
            <w:rPr>
              <w:noProof/>
            </w:rPr>
            <w:fldChar w:fldCharType="begin"/>
          </w:r>
          <w:r>
            <w:rPr>
              <w:noProof/>
            </w:rPr>
            <w:instrText xml:space="preserve"> PAGEREF _Toc448423038 \h </w:instrText>
          </w:r>
          <w:r>
            <w:rPr>
              <w:noProof/>
            </w:rPr>
          </w:r>
          <w:r>
            <w:rPr>
              <w:noProof/>
            </w:rPr>
            <w:fldChar w:fldCharType="separate"/>
          </w:r>
          <w:r>
            <w:rPr>
              <w:noProof/>
            </w:rPr>
            <w:t>6</w:t>
          </w:r>
          <w:r>
            <w:rPr>
              <w:noProof/>
            </w:rPr>
            <w:fldChar w:fldCharType="end"/>
          </w:r>
        </w:p>
        <w:p w14:paraId="04AECC16" w14:textId="77777777" w:rsidR="00E557D8" w:rsidRDefault="00E557D8">
          <w:pPr>
            <w:pStyle w:val="TOC2"/>
            <w:tabs>
              <w:tab w:val="right" w:leader="dot" w:pos="9350"/>
            </w:tabs>
            <w:rPr>
              <w:b w:val="0"/>
              <w:noProof/>
              <w:sz w:val="24"/>
              <w:szCs w:val="24"/>
            </w:rPr>
          </w:pPr>
          <w:r>
            <w:rPr>
              <w:noProof/>
            </w:rPr>
            <w:t>KEY INTERPRETIVE PRINCIPLES</w:t>
          </w:r>
          <w:r>
            <w:rPr>
              <w:noProof/>
            </w:rPr>
            <w:tab/>
          </w:r>
          <w:r>
            <w:rPr>
              <w:noProof/>
            </w:rPr>
            <w:fldChar w:fldCharType="begin"/>
          </w:r>
          <w:r>
            <w:rPr>
              <w:noProof/>
            </w:rPr>
            <w:instrText xml:space="preserve"> PAGEREF _Toc448423039 \h </w:instrText>
          </w:r>
          <w:r>
            <w:rPr>
              <w:noProof/>
            </w:rPr>
          </w:r>
          <w:r>
            <w:rPr>
              <w:noProof/>
            </w:rPr>
            <w:fldChar w:fldCharType="separate"/>
          </w:r>
          <w:r>
            <w:rPr>
              <w:noProof/>
            </w:rPr>
            <w:t>6</w:t>
          </w:r>
          <w:r>
            <w:rPr>
              <w:noProof/>
            </w:rPr>
            <w:fldChar w:fldCharType="end"/>
          </w:r>
        </w:p>
        <w:p w14:paraId="40D826DB" w14:textId="77777777" w:rsidR="00E557D8" w:rsidRDefault="00E557D8">
          <w:pPr>
            <w:pStyle w:val="TOC3"/>
            <w:tabs>
              <w:tab w:val="right" w:leader="dot" w:pos="9350"/>
            </w:tabs>
            <w:rPr>
              <w:noProof/>
              <w:sz w:val="24"/>
              <w:szCs w:val="24"/>
            </w:rPr>
          </w:pPr>
          <w:r>
            <w:rPr>
              <w:noProof/>
            </w:rPr>
            <w:t>General Rules of Statutory Interpretation</w:t>
          </w:r>
          <w:r>
            <w:rPr>
              <w:noProof/>
            </w:rPr>
            <w:tab/>
          </w:r>
          <w:r>
            <w:rPr>
              <w:noProof/>
            </w:rPr>
            <w:fldChar w:fldCharType="begin"/>
          </w:r>
          <w:r>
            <w:rPr>
              <w:noProof/>
            </w:rPr>
            <w:instrText xml:space="preserve"> PAGEREF _Toc448423040 \h </w:instrText>
          </w:r>
          <w:r>
            <w:rPr>
              <w:noProof/>
            </w:rPr>
          </w:r>
          <w:r>
            <w:rPr>
              <w:noProof/>
            </w:rPr>
            <w:fldChar w:fldCharType="separate"/>
          </w:r>
          <w:r>
            <w:rPr>
              <w:noProof/>
            </w:rPr>
            <w:t>6</w:t>
          </w:r>
          <w:r>
            <w:rPr>
              <w:noProof/>
            </w:rPr>
            <w:fldChar w:fldCharType="end"/>
          </w:r>
        </w:p>
        <w:p w14:paraId="3F57889C" w14:textId="77777777" w:rsidR="00E557D8" w:rsidRDefault="00E557D8">
          <w:pPr>
            <w:pStyle w:val="TOC3"/>
            <w:tabs>
              <w:tab w:val="right" w:leader="dot" w:pos="9350"/>
            </w:tabs>
            <w:rPr>
              <w:noProof/>
              <w:sz w:val="24"/>
              <w:szCs w:val="24"/>
            </w:rPr>
          </w:pPr>
          <w:r>
            <w:rPr>
              <w:noProof/>
            </w:rPr>
            <w:t>Principles Worth Noting</w:t>
          </w:r>
          <w:r>
            <w:rPr>
              <w:noProof/>
            </w:rPr>
            <w:tab/>
          </w:r>
          <w:r>
            <w:rPr>
              <w:noProof/>
            </w:rPr>
            <w:fldChar w:fldCharType="begin"/>
          </w:r>
          <w:r>
            <w:rPr>
              <w:noProof/>
            </w:rPr>
            <w:instrText xml:space="preserve"> PAGEREF _Toc448423041 \h </w:instrText>
          </w:r>
          <w:r>
            <w:rPr>
              <w:noProof/>
            </w:rPr>
          </w:r>
          <w:r>
            <w:rPr>
              <w:noProof/>
            </w:rPr>
            <w:fldChar w:fldCharType="separate"/>
          </w:r>
          <w:r>
            <w:rPr>
              <w:noProof/>
            </w:rPr>
            <w:t>6</w:t>
          </w:r>
          <w:r>
            <w:rPr>
              <w:noProof/>
            </w:rPr>
            <w:fldChar w:fldCharType="end"/>
          </w:r>
        </w:p>
        <w:p w14:paraId="1C20957A" w14:textId="77777777" w:rsidR="00E557D8" w:rsidRDefault="00E557D8">
          <w:pPr>
            <w:pStyle w:val="TOC1"/>
            <w:tabs>
              <w:tab w:val="right" w:leader="dot" w:pos="9350"/>
            </w:tabs>
            <w:rPr>
              <w:b w:val="0"/>
              <w:noProof/>
            </w:rPr>
          </w:pPr>
          <w:r w:rsidRPr="00A101E4">
            <w:rPr>
              <w:rFonts w:asciiTheme="majorHAnsi" w:hAnsiTheme="majorHAnsi"/>
              <w:noProof/>
              <w:highlight w:val="yellow"/>
            </w:rPr>
            <w:t>CRIMINAL COURT SYSTEM IN BC</w:t>
          </w:r>
          <w:r>
            <w:rPr>
              <w:noProof/>
            </w:rPr>
            <w:tab/>
          </w:r>
          <w:r>
            <w:rPr>
              <w:noProof/>
            </w:rPr>
            <w:fldChar w:fldCharType="begin"/>
          </w:r>
          <w:r>
            <w:rPr>
              <w:noProof/>
            </w:rPr>
            <w:instrText xml:space="preserve"> PAGEREF _Toc448423042 \h </w:instrText>
          </w:r>
          <w:r>
            <w:rPr>
              <w:noProof/>
            </w:rPr>
          </w:r>
          <w:r>
            <w:rPr>
              <w:noProof/>
            </w:rPr>
            <w:fldChar w:fldCharType="separate"/>
          </w:r>
          <w:r>
            <w:rPr>
              <w:noProof/>
            </w:rPr>
            <w:t>6</w:t>
          </w:r>
          <w:r>
            <w:rPr>
              <w:noProof/>
            </w:rPr>
            <w:fldChar w:fldCharType="end"/>
          </w:r>
        </w:p>
        <w:p w14:paraId="291323C4" w14:textId="77777777" w:rsidR="00E557D8" w:rsidRDefault="00E557D8">
          <w:pPr>
            <w:pStyle w:val="TOC2"/>
            <w:tabs>
              <w:tab w:val="right" w:leader="dot" w:pos="9350"/>
            </w:tabs>
            <w:rPr>
              <w:b w:val="0"/>
              <w:noProof/>
              <w:sz w:val="24"/>
              <w:szCs w:val="24"/>
            </w:rPr>
          </w:pPr>
          <w:r w:rsidRPr="00A101E4">
            <w:rPr>
              <w:rFonts w:ascii="Calibri" w:hAnsi="Calibri"/>
              <w:noProof/>
            </w:rPr>
            <w:t>ROLE OF THE CROWN (</w:t>
          </w:r>
          <w:r w:rsidRPr="00A101E4">
            <w:rPr>
              <w:rFonts w:ascii="Calibri" w:hAnsi="Calibri"/>
              <w:i/>
              <w:noProof/>
              <w:color w:val="000000" w:themeColor="text1"/>
              <w:highlight w:val="cyan"/>
            </w:rPr>
            <w:t>CC S.</w:t>
          </w:r>
          <w:r w:rsidRPr="00A101E4">
            <w:rPr>
              <w:rFonts w:ascii="Calibri" w:hAnsi="Calibri"/>
              <w:noProof/>
              <w:color w:val="000000" w:themeColor="text1"/>
              <w:highlight w:val="cyan"/>
            </w:rPr>
            <w:t>4</w:t>
          </w:r>
          <w:r w:rsidRPr="00A101E4">
            <w:rPr>
              <w:rFonts w:ascii="Calibri" w:hAnsi="Calibri"/>
              <w:noProof/>
            </w:rPr>
            <w:t>)</w:t>
          </w:r>
          <w:r>
            <w:rPr>
              <w:noProof/>
            </w:rPr>
            <w:tab/>
          </w:r>
          <w:r>
            <w:rPr>
              <w:noProof/>
            </w:rPr>
            <w:fldChar w:fldCharType="begin"/>
          </w:r>
          <w:r>
            <w:rPr>
              <w:noProof/>
            </w:rPr>
            <w:instrText xml:space="preserve"> PAGEREF _Toc448423043 \h </w:instrText>
          </w:r>
          <w:r>
            <w:rPr>
              <w:noProof/>
            </w:rPr>
          </w:r>
          <w:r>
            <w:rPr>
              <w:noProof/>
            </w:rPr>
            <w:fldChar w:fldCharType="separate"/>
          </w:r>
          <w:r>
            <w:rPr>
              <w:noProof/>
            </w:rPr>
            <w:t>7</w:t>
          </w:r>
          <w:r>
            <w:rPr>
              <w:noProof/>
            </w:rPr>
            <w:fldChar w:fldCharType="end"/>
          </w:r>
        </w:p>
        <w:p w14:paraId="5E4FE3C1" w14:textId="77777777" w:rsidR="00E557D8" w:rsidRDefault="00E557D8">
          <w:pPr>
            <w:pStyle w:val="TOC3"/>
            <w:tabs>
              <w:tab w:val="right" w:leader="dot" w:pos="9350"/>
            </w:tabs>
            <w:rPr>
              <w:noProof/>
              <w:sz w:val="24"/>
              <w:szCs w:val="24"/>
            </w:rPr>
          </w:pPr>
          <w:r>
            <w:rPr>
              <w:noProof/>
            </w:rPr>
            <w:t>WJ Stuntz “Pathological Politics of the Criminal Law” (pp. 272-273)</w:t>
          </w:r>
          <w:r>
            <w:rPr>
              <w:noProof/>
            </w:rPr>
            <w:tab/>
          </w:r>
          <w:r>
            <w:rPr>
              <w:noProof/>
            </w:rPr>
            <w:fldChar w:fldCharType="begin"/>
          </w:r>
          <w:r>
            <w:rPr>
              <w:noProof/>
            </w:rPr>
            <w:instrText xml:space="preserve"> PAGEREF _Toc448423044 \h </w:instrText>
          </w:r>
          <w:r>
            <w:rPr>
              <w:noProof/>
            </w:rPr>
          </w:r>
          <w:r>
            <w:rPr>
              <w:noProof/>
            </w:rPr>
            <w:fldChar w:fldCharType="separate"/>
          </w:r>
          <w:r>
            <w:rPr>
              <w:noProof/>
            </w:rPr>
            <w:t>7</w:t>
          </w:r>
          <w:r>
            <w:rPr>
              <w:noProof/>
            </w:rPr>
            <w:fldChar w:fldCharType="end"/>
          </w:r>
        </w:p>
        <w:p w14:paraId="39E13CE1" w14:textId="77777777" w:rsidR="00E557D8" w:rsidRDefault="00E557D8">
          <w:pPr>
            <w:pStyle w:val="TOC3"/>
            <w:tabs>
              <w:tab w:val="right" w:leader="dot" w:pos="9350"/>
            </w:tabs>
            <w:rPr>
              <w:noProof/>
              <w:sz w:val="24"/>
              <w:szCs w:val="24"/>
            </w:rPr>
          </w:pPr>
          <w:r w:rsidRPr="00A101E4">
            <w:rPr>
              <w:rFonts w:ascii="Calibri" w:hAnsi="Calibri"/>
              <w:noProof/>
            </w:rPr>
            <w:t>Prosecutorial Discretion (PD)</w:t>
          </w:r>
          <w:r>
            <w:rPr>
              <w:noProof/>
            </w:rPr>
            <w:tab/>
          </w:r>
          <w:r>
            <w:rPr>
              <w:noProof/>
            </w:rPr>
            <w:fldChar w:fldCharType="begin"/>
          </w:r>
          <w:r>
            <w:rPr>
              <w:noProof/>
            </w:rPr>
            <w:instrText xml:space="preserve"> PAGEREF _Toc448423045 \h </w:instrText>
          </w:r>
          <w:r>
            <w:rPr>
              <w:noProof/>
            </w:rPr>
          </w:r>
          <w:r>
            <w:rPr>
              <w:noProof/>
            </w:rPr>
            <w:fldChar w:fldCharType="separate"/>
          </w:r>
          <w:r>
            <w:rPr>
              <w:noProof/>
            </w:rPr>
            <w:t>7</w:t>
          </w:r>
          <w:r>
            <w:rPr>
              <w:noProof/>
            </w:rPr>
            <w:fldChar w:fldCharType="end"/>
          </w:r>
        </w:p>
        <w:p w14:paraId="10E94E72" w14:textId="77777777" w:rsidR="00E557D8" w:rsidRDefault="00E557D8">
          <w:pPr>
            <w:pStyle w:val="TOC3"/>
            <w:tabs>
              <w:tab w:val="right" w:leader="dot" w:pos="9350"/>
            </w:tabs>
            <w:rPr>
              <w:noProof/>
              <w:sz w:val="24"/>
              <w:szCs w:val="24"/>
            </w:rPr>
          </w:pPr>
          <w:r w:rsidRPr="00A101E4">
            <w:rPr>
              <w:rFonts w:ascii="Calibri" w:hAnsi="Calibri"/>
              <w:noProof/>
            </w:rPr>
            <w:t>Crown Disclosure</w:t>
          </w:r>
          <w:r>
            <w:rPr>
              <w:noProof/>
            </w:rPr>
            <w:tab/>
          </w:r>
          <w:r>
            <w:rPr>
              <w:noProof/>
            </w:rPr>
            <w:fldChar w:fldCharType="begin"/>
          </w:r>
          <w:r>
            <w:rPr>
              <w:noProof/>
            </w:rPr>
            <w:instrText xml:space="preserve"> PAGEREF _Toc448423046 \h </w:instrText>
          </w:r>
          <w:r>
            <w:rPr>
              <w:noProof/>
            </w:rPr>
          </w:r>
          <w:r>
            <w:rPr>
              <w:noProof/>
            </w:rPr>
            <w:fldChar w:fldCharType="separate"/>
          </w:r>
          <w:r>
            <w:rPr>
              <w:noProof/>
            </w:rPr>
            <w:t>8</w:t>
          </w:r>
          <w:r>
            <w:rPr>
              <w:noProof/>
            </w:rPr>
            <w:fldChar w:fldCharType="end"/>
          </w:r>
        </w:p>
        <w:p w14:paraId="6173228F" w14:textId="77777777" w:rsidR="00E557D8" w:rsidRDefault="00E557D8">
          <w:pPr>
            <w:pStyle w:val="TOC1"/>
            <w:tabs>
              <w:tab w:val="right" w:leader="dot" w:pos="9350"/>
            </w:tabs>
            <w:rPr>
              <w:b w:val="0"/>
              <w:noProof/>
            </w:rPr>
          </w:pPr>
          <w:r w:rsidRPr="00A101E4">
            <w:rPr>
              <w:rFonts w:asciiTheme="majorHAnsi" w:hAnsiTheme="majorHAnsi"/>
              <w:noProof/>
              <w:highlight w:val="yellow"/>
            </w:rPr>
            <w:t>ABORIGINALS AND JUSTICE SYSTEM</w:t>
          </w:r>
          <w:r>
            <w:rPr>
              <w:noProof/>
            </w:rPr>
            <w:tab/>
          </w:r>
          <w:r>
            <w:rPr>
              <w:noProof/>
            </w:rPr>
            <w:fldChar w:fldCharType="begin"/>
          </w:r>
          <w:r>
            <w:rPr>
              <w:noProof/>
            </w:rPr>
            <w:instrText xml:space="preserve"> PAGEREF _Toc448423047 \h </w:instrText>
          </w:r>
          <w:r>
            <w:rPr>
              <w:noProof/>
            </w:rPr>
          </w:r>
          <w:r>
            <w:rPr>
              <w:noProof/>
            </w:rPr>
            <w:fldChar w:fldCharType="separate"/>
          </w:r>
          <w:r>
            <w:rPr>
              <w:noProof/>
            </w:rPr>
            <w:t>8</w:t>
          </w:r>
          <w:r>
            <w:rPr>
              <w:noProof/>
            </w:rPr>
            <w:fldChar w:fldCharType="end"/>
          </w:r>
        </w:p>
        <w:p w14:paraId="1901BC2A" w14:textId="77777777" w:rsidR="00E557D8" w:rsidRDefault="00E557D8">
          <w:pPr>
            <w:pStyle w:val="TOC2"/>
            <w:tabs>
              <w:tab w:val="right" w:leader="dot" w:pos="9350"/>
            </w:tabs>
            <w:rPr>
              <w:b w:val="0"/>
              <w:noProof/>
              <w:sz w:val="24"/>
              <w:szCs w:val="24"/>
            </w:rPr>
          </w:pPr>
          <w:r>
            <w:rPr>
              <w:noProof/>
            </w:rPr>
            <w:t>Disparity Between Indigenous and Non-Indigenous Incarceration Rates</w:t>
          </w:r>
          <w:r>
            <w:rPr>
              <w:noProof/>
            </w:rPr>
            <w:tab/>
          </w:r>
          <w:r>
            <w:rPr>
              <w:noProof/>
            </w:rPr>
            <w:fldChar w:fldCharType="begin"/>
          </w:r>
          <w:r>
            <w:rPr>
              <w:noProof/>
            </w:rPr>
            <w:instrText xml:space="preserve"> PAGEREF _Toc448423048 \h </w:instrText>
          </w:r>
          <w:r>
            <w:rPr>
              <w:noProof/>
            </w:rPr>
          </w:r>
          <w:r>
            <w:rPr>
              <w:noProof/>
            </w:rPr>
            <w:fldChar w:fldCharType="separate"/>
          </w:r>
          <w:r>
            <w:rPr>
              <w:noProof/>
            </w:rPr>
            <w:t>8</w:t>
          </w:r>
          <w:r>
            <w:rPr>
              <w:noProof/>
            </w:rPr>
            <w:fldChar w:fldCharType="end"/>
          </w:r>
        </w:p>
        <w:p w14:paraId="729C6687" w14:textId="77777777" w:rsidR="00E557D8" w:rsidRDefault="00E557D8">
          <w:pPr>
            <w:pStyle w:val="TOC3"/>
            <w:tabs>
              <w:tab w:val="right" w:leader="dot" w:pos="9350"/>
            </w:tabs>
            <w:rPr>
              <w:noProof/>
              <w:sz w:val="24"/>
              <w:szCs w:val="24"/>
            </w:rPr>
          </w:pPr>
          <w:r w:rsidRPr="00A101E4">
            <w:rPr>
              <w:rFonts w:asciiTheme="majorHAnsi" w:hAnsiTheme="majorHAnsi"/>
              <w:noProof/>
              <w:highlight w:val="yellow"/>
              <w:lang w:eastAsia="ja-JP"/>
            </w:rPr>
            <w:t>WRONGFUL CONVICTION</w:t>
          </w:r>
          <w:r>
            <w:rPr>
              <w:noProof/>
            </w:rPr>
            <w:tab/>
          </w:r>
          <w:r>
            <w:rPr>
              <w:noProof/>
            </w:rPr>
            <w:fldChar w:fldCharType="begin"/>
          </w:r>
          <w:r>
            <w:rPr>
              <w:noProof/>
            </w:rPr>
            <w:instrText xml:space="preserve"> PAGEREF _Toc448423049 \h </w:instrText>
          </w:r>
          <w:r>
            <w:rPr>
              <w:noProof/>
            </w:rPr>
          </w:r>
          <w:r>
            <w:rPr>
              <w:noProof/>
            </w:rPr>
            <w:fldChar w:fldCharType="separate"/>
          </w:r>
          <w:r>
            <w:rPr>
              <w:noProof/>
            </w:rPr>
            <w:t>9</w:t>
          </w:r>
          <w:r>
            <w:rPr>
              <w:noProof/>
            </w:rPr>
            <w:fldChar w:fldCharType="end"/>
          </w:r>
        </w:p>
        <w:p w14:paraId="75164FFC" w14:textId="77777777" w:rsidR="00E557D8" w:rsidRDefault="00E557D8">
          <w:pPr>
            <w:pStyle w:val="TOC1"/>
            <w:tabs>
              <w:tab w:val="right" w:leader="dot" w:pos="9350"/>
            </w:tabs>
            <w:rPr>
              <w:b w:val="0"/>
              <w:noProof/>
            </w:rPr>
          </w:pPr>
          <w:r w:rsidRPr="00A101E4">
            <w:rPr>
              <w:rFonts w:asciiTheme="majorHAnsi" w:hAnsiTheme="majorHAnsi"/>
              <w:noProof/>
              <w:highlight w:val="yellow"/>
            </w:rPr>
            <w:t>CONSTITUTION AND CRIMINAL LAW</w:t>
          </w:r>
          <w:r>
            <w:rPr>
              <w:noProof/>
            </w:rPr>
            <w:tab/>
          </w:r>
          <w:r>
            <w:rPr>
              <w:noProof/>
            </w:rPr>
            <w:fldChar w:fldCharType="begin"/>
          </w:r>
          <w:r>
            <w:rPr>
              <w:noProof/>
            </w:rPr>
            <w:instrText xml:space="preserve"> PAGEREF _Toc448423050 \h </w:instrText>
          </w:r>
          <w:r>
            <w:rPr>
              <w:noProof/>
            </w:rPr>
          </w:r>
          <w:r>
            <w:rPr>
              <w:noProof/>
            </w:rPr>
            <w:fldChar w:fldCharType="separate"/>
          </w:r>
          <w:r>
            <w:rPr>
              <w:noProof/>
            </w:rPr>
            <w:t>10</w:t>
          </w:r>
          <w:r>
            <w:rPr>
              <w:noProof/>
            </w:rPr>
            <w:fldChar w:fldCharType="end"/>
          </w:r>
        </w:p>
        <w:p w14:paraId="74077BFE" w14:textId="77777777" w:rsidR="00E557D8" w:rsidRDefault="00E557D8">
          <w:pPr>
            <w:pStyle w:val="TOC2"/>
            <w:tabs>
              <w:tab w:val="right" w:leader="dot" w:pos="9350"/>
            </w:tabs>
            <w:rPr>
              <w:b w:val="0"/>
              <w:noProof/>
              <w:sz w:val="24"/>
              <w:szCs w:val="24"/>
            </w:rPr>
          </w:pPr>
          <w:r>
            <w:rPr>
              <w:noProof/>
            </w:rPr>
            <w:t xml:space="preserve">ELEMENTS OF THE </w:t>
          </w:r>
          <w:r w:rsidRPr="00A101E4">
            <w:rPr>
              <w:i/>
              <w:noProof/>
            </w:rPr>
            <w:t>CHARTER</w:t>
          </w:r>
          <w:r>
            <w:rPr>
              <w:noProof/>
            </w:rPr>
            <w:t xml:space="preserve"> AND CRIMINAL LAW</w:t>
          </w:r>
          <w:r>
            <w:rPr>
              <w:noProof/>
            </w:rPr>
            <w:tab/>
          </w:r>
          <w:r>
            <w:rPr>
              <w:noProof/>
            </w:rPr>
            <w:fldChar w:fldCharType="begin"/>
          </w:r>
          <w:r>
            <w:rPr>
              <w:noProof/>
            </w:rPr>
            <w:instrText xml:space="preserve"> PAGEREF _Toc448423051 \h </w:instrText>
          </w:r>
          <w:r>
            <w:rPr>
              <w:noProof/>
            </w:rPr>
          </w:r>
          <w:r>
            <w:rPr>
              <w:noProof/>
            </w:rPr>
            <w:fldChar w:fldCharType="separate"/>
          </w:r>
          <w:r>
            <w:rPr>
              <w:noProof/>
            </w:rPr>
            <w:t>10</w:t>
          </w:r>
          <w:r>
            <w:rPr>
              <w:noProof/>
            </w:rPr>
            <w:fldChar w:fldCharType="end"/>
          </w:r>
        </w:p>
        <w:p w14:paraId="5E2CAC71" w14:textId="77777777" w:rsidR="00E557D8" w:rsidRDefault="00E557D8">
          <w:pPr>
            <w:pStyle w:val="TOC1"/>
            <w:tabs>
              <w:tab w:val="right" w:leader="dot" w:pos="9350"/>
            </w:tabs>
            <w:rPr>
              <w:b w:val="0"/>
              <w:noProof/>
            </w:rPr>
          </w:pPr>
          <w:r w:rsidRPr="00A101E4">
            <w:rPr>
              <w:rFonts w:asciiTheme="majorHAnsi" w:hAnsiTheme="majorHAnsi"/>
              <w:noProof/>
              <w:highlight w:val="yellow"/>
            </w:rPr>
            <w:t>ACTUS REUS</w:t>
          </w:r>
          <w:r>
            <w:rPr>
              <w:noProof/>
            </w:rPr>
            <w:tab/>
          </w:r>
          <w:r>
            <w:rPr>
              <w:noProof/>
            </w:rPr>
            <w:fldChar w:fldCharType="begin"/>
          </w:r>
          <w:r>
            <w:rPr>
              <w:noProof/>
            </w:rPr>
            <w:instrText xml:space="preserve"> PAGEREF _Toc448423052 \h </w:instrText>
          </w:r>
          <w:r>
            <w:rPr>
              <w:noProof/>
            </w:rPr>
          </w:r>
          <w:r>
            <w:rPr>
              <w:noProof/>
            </w:rPr>
            <w:fldChar w:fldCharType="separate"/>
          </w:r>
          <w:r>
            <w:rPr>
              <w:noProof/>
            </w:rPr>
            <w:t>11</w:t>
          </w:r>
          <w:r>
            <w:rPr>
              <w:noProof/>
            </w:rPr>
            <w:fldChar w:fldCharType="end"/>
          </w:r>
        </w:p>
        <w:p w14:paraId="72E05DEA" w14:textId="77777777" w:rsidR="00E557D8" w:rsidRDefault="00E557D8">
          <w:pPr>
            <w:pStyle w:val="TOC2"/>
            <w:tabs>
              <w:tab w:val="right" w:leader="dot" w:pos="9350"/>
            </w:tabs>
            <w:rPr>
              <w:b w:val="0"/>
              <w:noProof/>
              <w:sz w:val="24"/>
              <w:szCs w:val="24"/>
            </w:rPr>
          </w:pPr>
          <w:r>
            <w:rPr>
              <w:noProof/>
            </w:rPr>
            <w:t>STRUCTURE OF ACTUS REUS</w:t>
          </w:r>
          <w:r>
            <w:rPr>
              <w:noProof/>
            </w:rPr>
            <w:tab/>
          </w:r>
          <w:r>
            <w:rPr>
              <w:noProof/>
            </w:rPr>
            <w:fldChar w:fldCharType="begin"/>
          </w:r>
          <w:r>
            <w:rPr>
              <w:noProof/>
            </w:rPr>
            <w:instrText xml:space="preserve"> PAGEREF _Toc448423053 \h </w:instrText>
          </w:r>
          <w:r>
            <w:rPr>
              <w:noProof/>
            </w:rPr>
          </w:r>
          <w:r>
            <w:rPr>
              <w:noProof/>
            </w:rPr>
            <w:fldChar w:fldCharType="separate"/>
          </w:r>
          <w:r>
            <w:rPr>
              <w:noProof/>
            </w:rPr>
            <w:t>11</w:t>
          </w:r>
          <w:r>
            <w:rPr>
              <w:noProof/>
            </w:rPr>
            <w:fldChar w:fldCharType="end"/>
          </w:r>
        </w:p>
        <w:p w14:paraId="247FC54F" w14:textId="77777777" w:rsidR="00E557D8" w:rsidRDefault="00E557D8">
          <w:pPr>
            <w:pStyle w:val="TOC2"/>
            <w:tabs>
              <w:tab w:val="right" w:leader="dot" w:pos="9350"/>
            </w:tabs>
            <w:rPr>
              <w:b w:val="0"/>
              <w:noProof/>
              <w:sz w:val="24"/>
              <w:szCs w:val="24"/>
            </w:rPr>
          </w:pPr>
          <w:r>
            <w:rPr>
              <w:noProof/>
            </w:rPr>
            <w:t>REQUIREMENTS OF ACTUS REUS</w:t>
          </w:r>
          <w:r>
            <w:rPr>
              <w:noProof/>
            </w:rPr>
            <w:tab/>
          </w:r>
          <w:r>
            <w:rPr>
              <w:noProof/>
            </w:rPr>
            <w:fldChar w:fldCharType="begin"/>
          </w:r>
          <w:r>
            <w:rPr>
              <w:noProof/>
            </w:rPr>
            <w:instrText xml:space="preserve"> PAGEREF _Toc448423054 \h </w:instrText>
          </w:r>
          <w:r>
            <w:rPr>
              <w:noProof/>
            </w:rPr>
          </w:r>
          <w:r>
            <w:rPr>
              <w:noProof/>
            </w:rPr>
            <w:fldChar w:fldCharType="separate"/>
          </w:r>
          <w:r>
            <w:rPr>
              <w:noProof/>
            </w:rPr>
            <w:t>11</w:t>
          </w:r>
          <w:r>
            <w:rPr>
              <w:noProof/>
            </w:rPr>
            <w:fldChar w:fldCharType="end"/>
          </w:r>
        </w:p>
        <w:p w14:paraId="54C11F5F" w14:textId="77777777" w:rsidR="00E557D8" w:rsidRDefault="00E557D8">
          <w:pPr>
            <w:pStyle w:val="TOC3"/>
            <w:tabs>
              <w:tab w:val="right" w:leader="dot" w:pos="9350"/>
            </w:tabs>
            <w:rPr>
              <w:noProof/>
              <w:sz w:val="24"/>
              <w:szCs w:val="24"/>
            </w:rPr>
          </w:pPr>
          <w:r w:rsidRPr="00A101E4">
            <w:rPr>
              <w:rFonts w:ascii="Calibri" w:hAnsi="Calibri"/>
              <w:noProof/>
            </w:rPr>
            <w:t>Voluntariness</w:t>
          </w:r>
          <w:r>
            <w:rPr>
              <w:noProof/>
            </w:rPr>
            <w:tab/>
          </w:r>
          <w:r>
            <w:rPr>
              <w:noProof/>
            </w:rPr>
            <w:fldChar w:fldCharType="begin"/>
          </w:r>
          <w:r>
            <w:rPr>
              <w:noProof/>
            </w:rPr>
            <w:instrText xml:space="preserve"> PAGEREF _Toc448423055 \h </w:instrText>
          </w:r>
          <w:r>
            <w:rPr>
              <w:noProof/>
            </w:rPr>
          </w:r>
          <w:r>
            <w:rPr>
              <w:noProof/>
            </w:rPr>
            <w:fldChar w:fldCharType="separate"/>
          </w:r>
          <w:r>
            <w:rPr>
              <w:noProof/>
            </w:rPr>
            <w:t>11</w:t>
          </w:r>
          <w:r>
            <w:rPr>
              <w:noProof/>
            </w:rPr>
            <w:fldChar w:fldCharType="end"/>
          </w:r>
        </w:p>
        <w:p w14:paraId="0FDD57C8" w14:textId="77777777" w:rsidR="00E557D8" w:rsidRDefault="00E557D8">
          <w:pPr>
            <w:pStyle w:val="TOC3"/>
            <w:tabs>
              <w:tab w:val="right" w:leader="dot" w:pos="9350"/>
            </w:tabs>
            <w:rPr>
              <w:noProof/>
              <w:sz w:val="24"/>
              <w:szCs w:val="24"/>
            </w:rPr>
          </w:pPr>
          <w:r w:rsidRPr="00A101E4">
            <w:rPr>
              <w:rFonts w:ascii="Calibri" w:hAnsi="Calibri"/>
              <w:noProof/>
            </w:rPr>
            <w:t>Positive Acts/ Omissions</w:t>
          </w:r>
          <w:r>
            <w:rPr>
              <w:noProof/>
            </w:rPr>
            <w:tab/>
          </w:r>
          <w:r>
            <w:rPr>
              <w:noProof/>
            </w:rPr>
            <w:fldChar w:fldCharType="begin"/>
          </w:r>
          <w:r>
            <w:rPr>
              <w:noProof/>
            </w:rPr>
            <w:instrText xml:space="preserve"> PAGEREF _Toc448423056 \h </w:instrText>
          </w:r>
          <w:r>
            <w:rPr>
              <w:noProof/>
            </w:rPr>
          </w:r>
          <w:r>
            <w:rPr>
              <w:noProof/>
            </w:rPr>
            <w:fldChar w:fldCharType="separate"/>
          </w:r>
          <w:r>
            <w:rPr>
              <w:noProof/>
            </w:rPr>
            <w:t>12</w:t>
          </w:r>
          <w:r>
            <w:rPr>
              <w:noProof/>
            </w:rPr>
            <w:fldChar w:fldCharType="end"/>
          </w:r>
        </w:p>
        <w:p w14:paraId="397D4615" w14:textId="77777777" w:rsidR="00E557D8" w:rsidRDefault="00E557D8">
          <w:pPr>
            <w:pStyle w:val="TOC2"/>
            <w:tabs>
              <w:tab w:val="right" w:leader="dot" w:pos="9350"/>
            </w:tabs>
            <w:rPr>
              <w:b w:val="0"/>
              <w:noProof/>
              <w:sz w:val="24"/>
              <w:szCs w:val="24"/>
            </w:rPr>
          </w:pPr>
          <w:r>
            <w:rPr>
              <w:noProof/>
            </w:rPr>
            <w:t>CAUSATION</w:t>
          </w:r>
          <w:r>
            <w:rPr>
              <w:noProof/>
            </w:rPr>
            <w:tab/>
          </w:r>
          <w:r>
            <w:rPr>
              <w:noProof/>
            </w:rPr>
            <w:fldChar w:fldCharType="begin"/>
          </w:r>
          <w:r>
            <w:rPr>
              <w:noProof/>
            </w:rPr>
            <w:instrText xml:space="preserve"> PAGEREF _Toc448423057 \h </w:instrText>
          </w:r>
          <w:r>
            <w:rPr>
              <w:noProof/>
            </w:rPr>
          </w:r>
          <w:r>
            <w:rPr>
              <w:noProof/>
            </w:rPr>
            <w:fldChar w:fldCharType="separate"/>
          </w:r>
          <w:r>
            <w:rPr>
              <w:noProof/>
            </w:rPr>
            <w:t>13</w:t>
          </w:r>
          <w:r>
            <w:rPr>
              <w:noProof/>
            </w:rPr>
            <w:fldChar w:fldCharType="end"/>
          </w:r>
        </w:p>
        <w:p w14:paraId="15F676D6" w14:textId="77777777" w:rsidR="00E557D8" w:rsidRDefault="00E557D8">
          <w:pPr>
            <w:pStyle w:val="TOC3"/>
            <w:tabs>
              <w:tab w:val="right" w:leader="dot" w:pos="9350"/>
            </w:tabs>
            <w:rPr>
              <w:noProof/>
              <w:sz w:val="24"/>
              <w:szCs w:val="24"/>
            </w:rPr>
          </w:pPr>
          <w:r>
            <w:rPr>
              <w:noProof/>
            </w:rPr>
            <w:t>Factual vs. Legal Causation</w:t>
          </w:r>
          <w:r>
            <w:rPr>
              <w:noProof/>
            </w:rPr>
            <w:tab/>
          </w:r>
          <w:r>
            <w:rPr>
              <w:noProof/>
            </w:rPr>
            <w:fldChar w:fldCharType="begin"/>
          </w:r>
          <w:r>
            <w:rPr>
              <w:noProof/>
            </w:rPr>
            <w:instrText xml:space="preserve"> PAGEREF _Toc448423058 \h </w:instrText>
          </w:r>
          <w:r>
            <w:rPr>
              <w:noProof/>
            </w:rPr>
          </w:r>
          <w:r>
            <w:rPr>
              <w:noProof/>
            </w:rPr>
            <w:fldChar w:fldCharType="separate"/>
          </w:r>
          <w:r>
            <w:rPr>
              <w:noProof/>
            </w:rPr>
            <w:t>14</w:t>
          </w:r>
          <w:r>
            <w:rPr>
              <w:noProof/>
            </w:rPr>
            <w:fldChar w:fldCharType="end"/>
          </w:r>
        </w:p>
        <w:p w14:paraId="600BCC6D" w14:textId="77777777" w:rsidR="00E557D8" w:rsidRDefault="00E557D8">
          <w:pPr>
            <w:pStyle w:val="TOC3"/>
            <w:tabs>
              <w:tab w:val="right" w:leader="dot" w:pos="9350"/>
            </w:tabs>
            <w:rPr>
              <w:noProof/>
              <w:sz w:val="24"/>
              <w:szCs w:val="24"/>
            </w:rPr>
          </w:pPr>
          <w:r>
            <w:rPr>
              <w:noProof/>
            </w:rPr>
            <w:t>Intervening Acts</w:t>
          </w:r>
          <w:r>
            <w:rPr>
              <w:noProof/>
            </w:rPr>
            <w:tab/>
          </w:r>
          <w:r>
            <w:rPr>
              <w:noProof/>
            </w:rPr>
            <w:fldChar w:fldCharType="begin"/>
          </w:r>
          <w:r>
            <w:rPr>
              <w:noProof/>
            </w:rPr>
            <w:instrText xml:space="preserve"> PAGEREF _Toc448423060 \h </w:instrText>
          </w:r>
          <w:r>
            <w:rPr>
              <w:noProof/>
            </w:rPr>
          </w:r>
          <w:r>
            <w:rPr>
              <w:noProof/>
            </w:rPr>
            <w:fldChar w:fldCharType="separate"/>
          </w:r>
          <w:r>
            <w:rPr>
              <w:noProof/>
            </w:rPr>
            <w:t>15</w:t>
          </w:r>
          <w:r>
            <w:rPr>
              <w:noProof/>
            </w:rPr>
            <w:fldChar w:fldCharType="end"/>
          </w:r>
        </w:p>
        <w:p w14:paraId="3FAE484A" w14:textId="77777777" w:rsidR="00E557D8" w:rsidRDefault="00E557D8">
          <w:pPr>
            <w:pStyle w:val="TOC2"/>
            <w:tabs>
              <w:tab w:val="right" w:leader="dot" w:pos="9350"/>
            </w:tabs>
            <w:rPr>
              <w:b w:val="0"/>
              <w:noProof/>
              <w:sz w:val="24"/>
              <w:szCs w:val="24"/>
            </w:rPr>
          </w:pPr>
          <w:r>
            <w:rPr>
              <w:noProof/>
              <w:lang w:eastAsia="ja-JP"/>
            </w:rPr>
            <w:t>CONTEMPORANEITY</w:t>
          </w:r>
          <w:r>
            <w:rPr>
              <w:noProof/>
            </w:rPr>
            <w:tab/>
          </w:r>
          <w:r>
            <w:rPr>
              <w:noProof/>
            </w:rPr>
            <w:fldChar w:fldCharType="begin"/>
          </w:r>
          <w:r>
            <w:rPr>
              <w:noProof/>
            </w:rPr>
            <w:instrText xml:space="preserve"> PAGEREF _Toc448423061 \h </w:instrText>
          </w:r>
          <w:r>
            <w:rPr>
              <w:noProof/>
            </w:rPr>
          </w:r>
          <w:r>
            <w:rPr>
              <w:noProof/>
            </w:rPr>
            <w:fldChar w:fldCharType="separate"/>
          </w:r>
          <w:r>
            <w:rPr>
              <w:noProof/>
            </w:rPr>
            <w:t>16</w:t>
          </w:r>
          <w:r>
            <w:rPr>
              <w:noProof/>
            </w:rPr>
            <w:fldChar w:fldCharType="end"/>
          </w:r>
        </w:p>
        <w:p w14:paraId="1C181ECB" w14:textId="77777777" w:rsidR="00E557D8" w:rsidRDefault="00E557D8">
          <w:pPr>
            <w:pStyle w:val="TOC1"/>
            <w:tabs>
              <w:tab w:val="right" w:leader="dot" w:pos="9350"/>
            </w:tabs>
            <w:rPr>
              <w:b w:val="0"/>
              <w:noProof/>
            </w:rPr>
          </w:pPr>
          <w:r w:rsidRPr="00A101E4">
            <w:rPr>
              <w:rFonts w:asciiTheme="majorHAnsi" w:hAnsiTheme="majorHAnsi"/>
              <w:noProof/>
              <w:highlight w:val="yellow"/>
              <w:lang w:eastAsia="ja-JP"/>
            </w:rPr>
            <w:t>MENS REA</w:t>
          </w:r>
          <w:r>
            <w:rPr>
              <w:noProof/>
            </w:rPr>
            <w:tab/>
          </w:r>
          <w:r>
            <w:rPr>
              <w:noProof/>
            </w:rPr>
            <w:fldChar w:fldCharType="begin"/>
          </w:r>
          <w:r>
            <w:rPr>
              <w:noProof/>
            </w:rPr>
            <w:instrText xml:space="preserve"> PAGEREF _Toc448423062 \h </w:instrText>
          </w:r>
          <w:r>
            <w:rPr>
              <w:noProof/>
            </w:rPr>
          </w:r>
          <w:r>
            <w:rPr>
              <w:noProof/>
            </w:rPr>
            <w:fldChar w:fldCharType="separate"/>
          </w:r>
          <w:r>
            <w:rPr>
              <w:noProof/>
            </w:rPr>
            <w:t>16</w:t>
          </w:r>
          <w:r>
            <w:rPr>
              <w:noProof/>
            </w:rPr>
            <w:fldChar w:fldCharType="end"/>
          </w:r>
        </w:p>
        <w:p w14:paraId="64621867" w14:textId="77777777" w:rsidR="00E557D8" w:rsidRDefault="00E557D8">
          <w:pPr>
            <w:pStyle w:val="TOC2"/>
            <w:tabs>
              <w:tab w:val="right" w:leader="dot" w:pos="9350"/>
            </w:tabs>
            <w:rPr>
              <w:b w:val="0"/>
              <w:noProof/>
              <w:sz w:val="24"/>
              <w:szCs w:val="24"/>
            </w:rPr>
          </w:pPr>
          <w:r>
            <w:rPr>
              <w:noProof/>
            </w:rPr>
            <w:t>STRUCTURE OF MENS REA</w:t>
          </w:r>
          <w:r>
            <w:rPr>
              <w:noProof/>
            </w:rPr>
            <w:tab/>
          </w:r>
          <w:r>
            <w:rPr>
              <w:noProof/>
            </w:rPr>
            <w:fldChar w:fldCharType="begin"/>
          </w:r>
          <w:r>
            <w:rPr>
              <w:noProof/>
            </w:rPr>
            <w:instrText xml:space="preserve"> PAGEREF _Toc448423063 \h </w:instrText>
          </w:r>
          <w:r>
            <w:rPr>
              <w:noProof/>
            </w:rPr>
          </w:r>
          <w:r>
            <w:rPr>
              <w:noProof/>
            </w:rPr>
            <w:fldChar w:fldCharType="separate"/>
          </w:r>
          <w:r>
            <w:rPr>
              <w:noProof/>
            </w:rPr>
            <w:t>16</w:t>
          </w:r>
          <w:r>
            <w:rPr>
              <w:noProof/>
            </w:rPr>
            <w:fldChar w:fldCharType="end"/>
          </w:r>
        </w:p>
        <w:p w14:paraId="224F0C46" w14:textId="77777777" w:rsidR="00E557D8" w:rsidRDefault="00E557D8">
          <w:pPr>
            <w:pStyle w:val="TOC2"/>
            <w:tabs>
              <w:tab w:val="right" w:leader="dot" w:pos="9350"/>
            </w:tabs>
            <w:rPr>
              <w:b w:val="0"/>
              <w:noProof/>
              <w:sz w:val="24"/>
              <w:szCs w:val="24"/>
            </w:rPr>
          </w:pPr>
          <w:r>
            <w:rPr>
              <w:noProof/>
            </w:rPr>
            <w:t>OBJECTIVE VERSES SUBJECTIVE FAULT</w:t>
          </w:r>
          <w:r>
            <w:rPr>
              <w:noProof/>
            </w:rPr>
            <w:tab/>
          </w:r>
          <w:r>
            <w:rPr>
              <w:noProof/>
            </w:rPr>
            <w:fldChar w:fldCharType="begin"/>
          </w:r>
          <w:r>
            <w:rPr>
              <w:noProof/>
            </w:rPr>
            <w:instrText xml:space="preserve"> PAGEREF _Toc448423064 \h </w:instrText>
          </w:r>
          <w:r>
            <w:rPr>
              <w:noProof/>
            </w:rPr>
          </w:r>
          <w:r>
            <w:rPr>
              <w:noProof/>
            </w:rPr>
            <w:fldChar w:fldCharType="separate"/>
          </w:r>
          <w:r>
            <w:rPr>
              <w:noProof/>
            </w:rPr>
            <w:t>17</w:t>
          </w:r>
          <w:r>
            <w:rPr>
              <w:noProof/>
            </w:rPr>
            <w:fldChar w:fldCharType="end"/>
          </w:r>
        </w:p>
        <w:p w14:paraId="4D969FA3" w14:textId="77777777" w:rsidR="00E557D8" w:rsidRDefault="00E557D8">
          <w:pPr>
            <w:pStyle w:val="TOC3"/>
            <w:tabs>
              <w:tab w:val="right" w:leader="dot" w:pos="9350"/>
            </w:tabs>
            <w:rPr>
              <w:noProof/>
              <w:sz w:val="24"/>
              <w:szCs w:val="24"/>
            </w:rPr>
          </w:pPr>
          <w:r w:rsidRPr="00A101E4">
            <w:rPr>
              <w:rFonts w:asciiTheme="majorHAnsi" w:hAnsiTheme="majorHAnsi"/>
              <w:noProof/>
              <w:highlight w:val="cyan"/>
              <w:lang w:eastAsia="ja-JP"/>
            </w:rPr>
            <w:t>SUBJECTIVE MENS REA</w:t>
          </w:r>
          <w:r>
            <w:rPr>
              <w:noProof/>
            </w:rPr>
            <w:tab/>
          </w:r>
          <w:r>
            <w:rPr>
              <w:noProof/>
            </w:rPr>
            <w:fldChar w:fldCharType="begin"/>
          </w:r>
          <w:r>
            <w:rPr>
              <w:noProof/>
            </w:rPr>
            <w:instrText xml:space="preserve"> PAGEREF _Toc448423065 \h </w:instrText>
          </w:r>
          <w:r>
            <w:rPr>
              <w:noProof/>
            </w:rPr>
          </w:r>
          <w:r>
            <w:rPr>
              <w:noProof/>
            </w:rPr>
            <w:fldChar w:fldCharType="separate"/>
          </w:r>
          <w:r>
            <w:rPr>
              <w:noProof/>
            </w:rPr>
            <w:t>18</w:t>
          </w:r>
          <w:r>
            <w:rPr>
              <w:noProof/>
            </w:rPr>
            <w:fldChar w:fldCharType="end"/>
          </w:r>
        </w:p>
        <w:p w14:paraId="267711A0" w14:textId="77777777" w:rsidR="00E557D8" w:rsidRDefault="00E557D8">
          <w:pPr>
            <w:pStyle w:val="TOC2"/>
            <w:tabs>
              <w:tab w:val="right" w:leader="dot" w:pos="9350"/>
            </w:tabs>
            <w:rPr>
              <w:b w:val="0"/>
              <w:noProof/>
              <w:sz w:val="24"/>
              <w:szCs w:val="24"/>
            </w:rPr>
          </w:pPr>
          <w:r>
            <w:rPr>
              <w:noProof/>
              <w:lang w:eastAsia="ja-JP"/>
            </w:rPr>
            <w:t>FORMS OF SUBJECTIVE MENS REA</w:t>
          </w:r>
          <w:r>
            <w:rPr>
              <w:noProof/>
            </w:rPr>
            <w:tab/>
          </w:r>
          <w:r>
            <w:rPr>
              <w:noProof/>
            </w:rPr>
            <w:fldChar w:fldCharType="begin"/>
          </w:r>
          <w:r>
            <w:rPr>
              <w:noProof/>
            </w:rPr>
            <w:instrText xml:space="preserve"> PAGEREF _Toc448423066 \h </w:instrText>
          </w:r>
          <w:r>
            <w:rPr>
              <w:noProof/>
            </w:rPr>
          </w:r>
          <w:r>
            <w:rPr>
              <w:noProof/>
            </w:rPr>
            <w:fldChar w:fldCharType="separate"/>
          </w:r>
          <w:r>
            <w:rPr>
              <w:noProof/>
            </w:rPr>
            <w:t>18</w:t>
          </w:r>
          <w:r>
            <w:rPr>
              <w:noProof/>
            </w:rPr>
            <w:fldChar w:fldCharType="end"/>
          </w:r>
        </w:p>
        <w:p w14:paraId="40EBDFB2" w14:textId="77777777" w:rsidR="00E557D8" w:rsidRDefault="00E557D8">
          <w:pPr>
            <w:pStyle w:val="TOC3"/>
            <w:tabs>
              <w:tab w:val="right" w:leader="dot" w:pos="9350"/>
            </w:tabs>
            <w:rPr>
              <w:noProof/>
              <w:sz w:val="24"/>
              <w:szCs w:val="24"/>
            </w:rPr>
          </w:pPr>
          <w:r w:rsidRPr="00A101E4">
            <w:rPr>
              <w:rFonts w:ascii="Calibri" w:hAnsi="Calibri"/>
              <w:noProof/>
              <w:lang w:eastAsia="ja-JP"/>
            </w:rPr>
            <w:t>Intent</w:t>
          </w:r>
          <w:r>
            <w:rPr>
              <w:noProof/>
            </w:rPr>
            <w:tab/>
          </w:r>
          <w:r>
            <w:rPr>
              <w:noProof/>
            </w:rPr>
            <w:fldChar w:fldCharType="begin"/>
          </w:r>
          <w:r>
            <w:rPr>
              <w:noProof/>
            </w:rPr>
            <w:instrText xml:space="preserve"> PAGEREF _Toc448423067 \h </w:instrText>
          </w:r>
          <w:r>
            <w:rPr>
              <w:noProof/>
            </w:rPr>
          </w:r>
          <w:r>
            <w:rPr>
              <w:noProof/>
            </w:rPr>
            <w:fldChar w:fldCharType="separate"/>
          </w:r>
          <w:r>
            <w:rPr>
              <w:noProof/>
            </w:rPr>
            <w:t>18</w:t>
          </w:r>
          <w:r>
            <w:rPr>
              <w:noProof/>
            </w:rPr>
            <w:fldChar w:fldCharType="end"/>
          </w:r>
        </w:p>
        <w:p w14:paraId="33F18ED3" w14:textId="77777777" w:rsidR="00E557D8" w:rsidRDefault="00E557D8">
          <w:pPr>
            <w:pStyle w:val="TOC3"/>
            <w:tabs>
              <w:tab w:val="right" w:leader="dot" w:pos="9350"/>
            </w:tabs>
            <w:rPr>
              <w:noProof/>
              <w:sz w:val="24"/>
              <w:szCs w:val="24"/>
            </w:rPr>
          </w:pPr>
          <w:r w:rsidRPr="00A101E4">
            <w:rPr>
              <w:rFonts w:ascii="Calibri" w:hAnsi="Calibri"/>
              <w:noProof/>
              <w:lang w:eastAsia="ja-JP"/>
            </w:rPr>
            <w:t>Wilfulness</w:t>
          </w:r>
          <w:r>
            <w:rPr>
              <w:noProof/>
            </w:rPr>
            <w:tab/>
          </w:r>
          <w:r>
            <w:rPr>
              <w:noProof/>
            </w:rPr>
            <w:fldChar w:fldCharType="begin"/>
          </w:r>
          <w:r>
            <w:rPr>
              <w:noProof/>
            </w:rPr>
            <w:instrText xml:space="preserve"> PAGEREF _Toc448423068 \h </w:instrText>
          </w:r>
          <w:r>
            <w:rPr>
              <w:noProof/>
            </w:rPr>
          </w:r>
          <w:r>
            <w:rPr>
              <w:noProof/>
            </w:rPr>
            <w:fldChar w:fldCharType="separate"/>
          </w:r>
          <w:r>
            <w:rPr>
              <w:noProof/>
            </w:rPr>
            <w:t>19</w:t>
          </w:r>
          <w:r>
            <w:rPr>
              <w:noProof/>
            </w:rPr>
            <w:fldChar w:fldCharType="end"/>
          </w:r>
        </w:p>
        <w:p w14:paraId="5501025A" w14:textId="77777777" w:rsidR="00E557D8" w:rsidRDefault="00E557D8">
          <w:pPr>
            <w:pStyle w:val="TOC3"/>
            <w:tabs>
              <w:tab w:val="right" w:leader="dot" w:pos="9350"/>
            </w:tabs>
            <w:rPr>
              <w:noProof/>
              <w:sz w:val="24"/>
              <w:szCs w:val="24"/>
            </w:rPr>
          </w:pPr>
          <w:r w:rsidRPr="00A101E4">
            <w:rPr>
              <w:rFonts w:ascii="Calibri" w:hAnsi="Calibri"/>
              <w:noProof/>
              <w:lang w:eastAsia="ja-JP"/>
            </w:rPr>
            <w:t>Knowledge</w:t>
          </w:r>
          <w:r>
            <w:rPr>
              <w:noProof/>
            </w:rPr>
            <w:tab/>
          </w:r>
          <w:r>
            <w:rPr>
              <w:noProof/>
            </w:rPr>
            <w:fldChar w:fldCharType="begin"/>
          </w:r>
          <w:r>
            <w:rPr>
              <w:noProof/>
            </w:rPr>
            <w:instrText xml:space="preserve"> PAGEREF _Toc448423069 \h </w:instrText>
          </w:r>
          <w:r>
            <w:rPr>
              <w:noProof/>
            </w:rPr>
          </w:r>
          <w:r>
            <w:rPr>
              <w:noProof/>
            </w:rPr>
            <w:fldChar w:fldCharType="separate"/>
          </w:r>
          <w:r>
            <w:rPr>
              <w:noProof/>
            </w:rPr>
            <w:t>19</w:t>
          </w:r>
          <w:r>
            <w:rPr>
              <w:noProof/>
            </w:rPr>
            <w:fldChar w:fldCharType="end"/>
          </w:r>
        </w:p>
        <w:p w14:paraId="22C41E66" w14:textId="77777777" w:rsidR="00E557D8" w:rsidRDefault="00E557D8">
          <w:pPr>
            <w:pStyle w:val="TOC3"/>
            <w:tabs>
              <w:tab w:val="right" w:leader="dot" w:pos="9350"/>
            </w:tabs>
            <w:rPr>
              <w:noProof/>
              <w:sz w:val="24"/>
              <w:szCs w:val="24"/>
            </w:rPr>
          </w:pPr>
          <w:r w:rsidRPr="00A101E4">
            <w:rPr>
              <w:rFonts w:ascii="Calibri" w:hAnsi="Calibri"/>
              <w:noProof/>
              <w:lang w:eastAsia="ja-JP"/>
            </w:rPr>
            <w:t>Wilful Blindness</w:t>
          </w:r>
          <w:r>
            <w:rPr>
              <w:noProof/>
            </w:rPr>
            <w:tab/>
          </w:r>
          <w:r>
            <w:rPr>
              <w:noProof/>
            </w:rPr>
            <w:fldChar w:fldCharType="begin"/>
          </w:r>
          <w:r>
            <w:rPr>
              <w:noProof/>
            </w:rPr>
            <w:instrText xml:space="preserve"> PAGEREF _Toc448423070 \h </w:instrText>
          </w:r>
          <w:r>
            <w:rPr>
              <w:noProof/>
            </w:rPr>
          </w:r>
          <w:r>
            <w:rPr>
              <w:noProof/>
            </w:rPr>
            <w:fldChar w:fldCharType="separate"/>
          </w:r>
          <w:r>
            <w:rPr>
              <w:noProof/>
            </w:rPr>
            <w:t>19</w:t>
          </w:r>
          <w:r>
            <w:rPr>
              <w:noProof/>
            </w:rPr>
            <w:fldChar w:fldCharType="end"/>
          </w:r>
        </w:p>
        <w:p w14:paraId="58CEF184" w14:textId="77777777" w:rsidR="00E557D8" w:rsidRDefault="00E557D8">
          <w:pPr>
            <w:pStyle w:val="TOC3"/>
            <w:tabs>
              <w:tab w:val="right" w:leader="dot" w:pos="9350"/>
            </w:tabs>
            <w:rPr>
              <w:noProof/>
              <w:sz w:val="24"/>
              <w:szCs w:val="24"/>
            </w:rPr>
          </w:pPr>
          <w:r w:rsidRPr="00A101E4">
            <w:rPr>
              <w:rFonts w:ascii="Calibri" w:hAnsi="Calibri"/>
              <w:noProof/>
              <w:lang w:eastAsia="ja-JP"/>
            </w:rPr>
            <w:t>Recklessness</w:t>
          </w:r>
          <w:r>
            <w:rPr>
              <w:noProof/>
            </w:rPr>
            <w:tab/>
          </w:r>
          <w:r>
            <w:rPr>
              <w:noProof/>
            </w:rPr>
            <w:fldChar w:fldCharType="begin"/>
          </w:r>
          <w:r>
            <w:rPr>
              <w:noProof/>
            </w:rPr>
            <w:instrText xml:space="preserve"> PAGEREF _Toc448423071 \h </w:instrText>
          </w:r>
          <w:r>
            <w:rPr>
              <w:noProof/>
            </w:rPr>
          </w:r>
          <w:r>
            <w:rPr>
              <w:noProof/>
            </w:rPr>
            <w:fldChar w:fldCharType="separate"/>
          </w:r>
          <w:r>
            <w:rPr>
              <w:noProof/>
            </w:rPr>
            <w:t>20</w:t>
          </w:r>
          <w:r>
            <w:rPr>
              <w:noProof/>
            </w:rPr>
            <w:fldChar w:fldCharType="end"/>
          </w:r>
        </w:p>
        <w:p w14:paraId="16143337" w14:textId="77777777" w:rsidR="00E557D8" w:rsidRDefault="00E557D8">
          <w:pPr>
            <w:pStyle w:val="TOC3"/>
            <w:tabs>
              <w:tab w:val="right" w:leader="dot" w:pos="9350"/>
            </w:tabs>
            <w:rPr>
              <w:noProof/>
              <w:sz w:val="24"/>
              <w:szCs w:val="24"/>
            </w:rPr>
          </w:pPr>
          <w:r w:rsidRPr="00A101E4">
            <w:rPr>
              <w:rFonts w:asciiTheme="majorHAnsi" w:hAnsiTheme="majorHAnsi"/>
              <w:noProof/>
              <w:highlight w:val="cyan"/>
              <w:lang w:eastAsia="ja-JP"/>
            </w:rPr>
            <w:t>OBJECTIVE MENS REA</w:t>
          </w:r>
          <w:r>
            <w:rPr>
              <w:noProof/>
            </w:rPr>
            <w:tab/>
          </w:r>
          <w:r>
            <w:rPr>
              <w:noProof/>
            </w:rPr>
            <w:fldChar w:fldCharType="begin"/>
          </w:r>
          <w:r>
            <w:rPr>
              <w:noProof/>
            </w:rPr>
            <w:instrText xml:space="preserve"> PAGEREF _Toc448423072 \h </w:instrText>
          </w:r>
          <w:r>
            <w:rPr>
              <w:noProof/>
            </w:rPr>
          </w:r>
          <w:r>
            <w:rPr>
              <w:noProof/>
            </w:rPr>
            <w:fldChar w:fldCharType="separate"/>
          </w:r>
          <w:r>
            <w:rPr>
              <w:noProof/>
            </w:rPr>
            <w:t>20</w:t>
          </w:r>
          <w:r>
            <w:rPr>
              <w:noProof/>
            </w:rPr>
            <w:fldChar w:fldCharType="end"/>
          </w:r>
        </w:p>
        <w:p w14:paraId="1FFD8BCA" w14:textId="77777777" w:rsidR="00E557D8" w:rsidRDefault="00E557D8">
          <w:pPr>
            <w:pStyle w:val="TOC1"/>
            <w:tabs>
              <w:tab w:val="right" w:leader="dot" w:pos="9350"/>
            </w:tabs>
            <w:rPr>
              <w:b w:val="0"/>
              <w:noProof/>
            </w:rPr>
          </w:pPr>
          <w:r w:rsidRPr="00A101E4">
            <w:rPr>
              <w:rFonts w:ascii="Calibri" w:hAnsi="Calibri"/>
              <w:noProof/>
            </w:rPr>
            <w:t>S. 249(1) DANGEROUS DRIVING</w:t>
          </w:r>
          <w:r>
            <w:rPr>
              <w:noProof/>
            </w:rPr>
            <w:tab/>
          </w:r>
          <w:r>
            <w:rPr>
              <w:noProof/>
            </w:rPr>
            <w:fldChar w:fldCharType="begin"/>
          </w:r>
          <w:r>
            <w:rPr>
              <w:noProof/>
            </w:rPr>
            <w:instrText xml:space="preserve"> PAGEREF _Toc448423073 \h </w:instrText>
          </w:r>
          <w:r>
            <w:rPr>
              <w:noProof/>
            </w:rPr>
          </w:r>
          <w:r>
            <w:rPr>
              <w:noProof/>
            </w:rPr>
            <w:fldChar w:fldCharType="separate"/>
          </w:r>
          <w:r>
            <w:rPr>
              <w:noProof/>
            </w:rPr>
            <w:t>21</w:t>
          </w:r>
          <w:r>
            <w:rPr>
              <w:noProof/>
            </w:rPr>
            <w:fldChar w:fldCharType="end"/>
          </w:r>
        </w:p>
        <w:p w14:paraId="5CE890CF" w14:textId="77777777" w:rsidR="00E557D8" w:rsidRDefault="00E557D8">
          <w:pPr>
            <w:pStyle w:val="TOC2"/>
            <w:tabs>
              <w:tab w:val="right" w:leader="dot" w:pos="9350"/>
            </w:tabs>
            <w:rPr>
              <w:b w:val="0"/>
              <w:noProof/>
              <w:sz w:val="24"/>
              <w:szCs w:val="24"/>
            </w:rPr>
          </w:pPr>
          <w:r w:rsidRPr="00A101E4">
            <w:rPr>
              <w:rFonts w:ascii="Calibri" w:hAnsi="Calibri"/>
              <w:noProof/>
              <w:lang w:eastAsia="ja-JP"/>
            </w:rPr>
            <w:t>Criminal Negligence</w:t>
          </w:r>
          <w:r>
            <w:rPr>
              <w:noProof/>
            </w:rPr>
            <w:tab/>
          </w:r>
          <w:r>
            <w:rPr>
              <w:noProof/>
            </w:rPr>
            <w:fldChar w:fldCharType="begin"/>
          </w:r>
          <w:r>
            <w:rPr>
              <w:noProof/>
            </w:rPr>
            <w:instrText xml:space="preserve"> PAGEREF _Toc448423074 \h </w:instrText>
          </w:r>
          <w:r>
            <w:rPr>
              <w:noProof/>
            </w:rPr>
          </w:r>
          <w:r>
            <w:rPr>
              <w:noProof/>
            </w:rPr>
            <w:fldChar w:fldCharType="separate"/>
          </w:r>
          <w:r>
            <w:rPr>
              <w:noProof/>
            </w:rPr>
            <w:t>23</w:t>
          </w:r>
          <w:r>
            <w:rPr>
              <w:noProof/>
            </w:rPr>
            <w:fldChar w:fldCharType="end"/>
          </w:r>
        </w:p>
        <w:p w14:paraId="61083987" w14:textId="77777777" w:rsidR="00E557D8" w:rsidRDefault="00E557D8">
          <w:pPr>
            <w:pStyle w:val="TOC2"/>
            <w:tabs>
              <w:tab w:val="right" w:leader="dot" w:pos="9350"/>
            </w:tabs>
            <w:rPr>
              <w:b w:val="0"/>
              <w:noProof/>
              <w:sz w:val="24"/>
              <w:szCs w:val="24"/>
            </w:rPr>
          </w:pPr>
          <w:r w:rsidRPr="00A101E4">
            <w:rPr>
              <w:rFonts w:ascii="Calibri" w:hAnsi="Calibri"/>
              <w:noProof/>
              <w:lang w:eastAsia="ja-JP"/>
            </w:rPr>
            <w:t>Manslaughter</w:t>
          </w:r>
          <w:r>
            <w:rPr>
              <w:noProof/>
            </w:rPr>
            <w:tab/>
          </w:r>
          <w:r>
            <w:rPr>
              <w:noProof/>
            </w:rPr>
            <w:fldChar w:fldCharType="begin"/>
          </w:r>
          <w:r>
            <w:rPr>
              <w:noProof/>
            </w:rPr>
            <w:instrText xml:space="preserve"> PAGEREF _Toc448423075 \h </w:instrText>
          </w:r>
          <w:r>
            <w:rPr>
              <w:noProof/>
            </w:rPr>
          </w:r>
          <w:r>
            <w:rPr>
              <w:noProof/>
            </w:rPr>
            <w:fldChar w:fldCharType="separate"/>
          </w:r>
          <w:r>
            <w:rPr>
              <w:noProof/>
            </w:rPr>
            <w:t>23</w:t>
          </w:r>
          <w:r>
            <w:rPr>
              <w:noProof/>
            </w:rPr>
            <w:fldChar w:fldCharType="end"/>
          </w:r>
        </w:p>
        <w:p w14:paraId="1393D234" w14:textId="77777777" w:rsidR="00E557D8" w:rsidRDefault="00E557D8">
          <w:pPr>
            <w:pStyle w:val="TOC2"/>
            <w:tabs>
              <w:tab w:val="right" w:leader="dot" w:pos="9350"/>
            </w:tabs>
            <w:rPr>
              <w:b w:val="0"/>
              <w:noProof/>
              <w:sz w:val="24"/>
              <w:szCs w:val="24"/>
            </w:rPr>
          </w:pPr>
          <w:r w:rsidRPr="00A101E4">
            <w:rPr>
              <w:rFonts w:ascii="Calibri" w:hAnsi="Calibri"/>
              <w:noProof/>
              <w:lang w:eastAsia="ja-JP"/>
            </w:rPr>
            <w:lastRenderedPageBreak/>
            <w:t>Assault</w:t>
          </w:r>
          <w:r>
            <w:rPr>
              <w:noProof/>
            </w:rPr>
            <w:tab/>
          </w:r>
          <w:r>
            <w:rPr>
              <w:noProof/>
            </w:rPr>
            <w:fldChar w:fldCharType="begin"/>
          </w:r>
          <w:r>
            <w:rPr>
              <w:noProof/>
            </w:rPr>
            <w:instrText xml:space="preserve"> PAGEREF _Toc448423076 \h </w:instrText>
          </w:r>
          <w:r>
            <w:rPr>
              <w:noProof/>
            </w:rPr>
          </w:r>
          <w:r>
            <w:rPr>
              <w:noProof/>
            </w:rPr>
            <w:fldChar w:fldCharType="separate"/>
          </w:r>
          <w:r>
            <w:rPr>
              <w:noProof/>
            </w:rPr>
            <w:t>24</w:t>
          </w:r>
          <w:r>
            <w:rPr>
              <w:noProof/>
            </w:rPr>
            <w:fldChar w:fldCharType="end"/>
          </w:r>
        </w:p>
        <w:p w14:paraId="28F3C66C" w14:textId="77777777" w:rsidR="00E557D8" w:rsidRDefault="00E557D8">
          <w:pPr>
            <w:pStyle w:val="TOC2"/>
            <w:tabs>
              <w:tab w:val="right" w:leader="dot" w:pos="9350"/>
            </w:tabs>
            <w:rPr>
              <w:b w:val="0"/>
              <w:noProof/>
              <w:sz w:val="24"/>
              <w:szCs w:val="24"/>
            </w:rPr>
          </w:pPr>
          <w:r w:rsidRPr="00A101E4">
            <w:rPr>
              <w:rFonts w:ascii="Calibri" w:hAnsi="Calibri"/>
              <w:noProof/>
              <w:lang w:eastAsia="ja-JP"/>
            </w:rPr>
            <w:t>Constitutional Dimensions of Mens Rea</w:t>
          </w:r>
          <w:r>
            <w:rPr>
              <w:noProof/>
            </w:rPr>
            <w:tab/>
          </w:r>
          <w:r>
            <w:rPr>
              <w:noProof/>
            </w:rPr>
            <w:fldChar w:fldCharType="begin"/>
          </w:r>
          <w:r>
            <w:rPr>
              <w:noProof/>
            </w:rPr>
            <w:instrText xml:space="preserve"> PAGEREF _Toc448423077 \h </w:instrText>
          </w:r>
          <w:r>
            <w:rPr>
              <w:noProof/>
            </w:rPr>
          </w:r>
          <w:r>
            <w:rPr>
              <w:noProof/>
            </w:rPr>
            <w:fldChar w:fldCharType="separate"/>
          </w:r>
          <w:r>
            <w:rPr>
              <w:noProof/>
            </w:rPr>
            <w:t>24</w:t>
          </w:r>
          <w:r>
            <w:rPr>
              <w:noProof/>
            </w:rPr>
            <w:fldChar w:fldCharType="end"/>
          </w:r>
        </w:p>
        <w:p w14:paraId="2B0FD32F" w14:textId="77777777" w:rsidR="00E557D8" w:rsidRDefault="00E557D8">
          <w:pPr>
            <w:pStyle w:val="TOC3"/>
            <w:tabs>
              <w:tab w:val="right" w:leader="dot" w:pos="9350"/>
            </w:tabs>
            <w:rPr>
              <w:noProof/>
              <w:sz w:val="24"/>
              <w:szCs w:val="24"/>
            </w:rPr>
          </w:pPr>
          <w:r w:rsidRPr="00A101E4">
            <w:rPr>
              <w:rFonts w:ascii="Calibri" w:hAnsi="Calibri"/>
              <w:noProof/>
              <w:lang w:eastAsia="ja-JP"/>
            </w:rPr>
            <w:t>K ROACH – “MIND THE GAP: CANADA’S DIFFERENT CRIMINAL &amp; CONSTITUTIONAL STANDARDS OF FAULT”</w:t>
          </w:r>
          <w:r>
            <w:rPr>
              <w:noProof/>
            </w:rPr>
            <w:tab/>
          </w:r>
          <w:r>
            <w:rPr>
              <w:noProof/>
            </w:rPr>
            <w:fldChar w:fldCharType="begin"/>
          </w:r>
          <w:r>
            <w:rPr>
              <w:noProof/>
            </w:rPr>
            <w:instrText xml:space="preserve"> PAGEREF _Toc448423078 \h </w:instrText>
          </w:r>
          <w:r>
            <w:rPr>
              <w:noProof/>
            </w:rPr>
          </w:r>
          <w:r>
            <w:rPr>
              <w:noProof/>
            </w:rPr>
            <w:fldChar w:fldCharType="separate"/>
          </w:r>
          <w:r>
            <w:rPr>
              <w:noProof/>
            </w:rPr>
            <w:t>25</w:t>
          </w:r>
          <w:r>
            <w:rPr>
              <w:noProof/>
            </w:rPr>
            <w:fldChar w:fldCharType="end"/>
          </w:r>
        </w:p>
        <w:p w14:paraId="19258386" w14:textId="77777777" w:rsidR="00E557D8" w:rsidRDefault="00E557D8">
          <w:pPr>
            <w:pStyle w:val="TOC1"/>
            <w:tabs>
              <w:tab w:val="right" w:leader="dot" w:pos="9350"/>
            </w:tabs>
            <w:rPr>
              <w:b w:val="0"/>
              <w:noProof/>
            </w:rPr>
          </w:pPr>
          <w:r w:rsidRPr="00A101E4">
            <w:rPr>
              <w:rFonts w:asciiTheme="majorHAnsi" w:hAnsiTheme="majorHAnsi"/>
              <w:noProof/>
              <w:highlight w:val="yellow"/>
              <w:lang w:eastAsia="ja-JP"/>
            </w:rPr>
            <w:t>SEXUAL ASSAULT: INTRO AND ELEMENTS</w:t>
          </w:r>
          <w:r>
            <w:rPr>
              <w:noProof/>
            </w:rPr>
            <w:tab/>
          </w:r>
          <w:r>
            <w:rPr>
              <w:noProof/>
            </w:rPr>
            <w:fldChar w:fldCharType="begin"/>
          </w:r>
          <w:r>
            <w:rPr>
              <w:noProof/>
            </w:rPr>
            <w:instrText xml:space="preserve"> PAGEREF _Toc448423079 \h </w:instrText>
          </w:r>
          <w:r>
            <w:rPr>
              <w:noProof/>
            </w:rPr>
          </w:r>
          <w:r>
            <w:rPr>
              <w:noProof/>
            </w:rPr>
            <w:fldChar w:fldCharType="separate"/>
          </w:r>
          <w:r>
            <w:rPr>
              <w:noProof/>
            </w:rPr>
            <w:t>25</w:t>
          </w:r>
          <w:r>
            <w:rPr>
              <w:noProof/>
            </w:rPr>
            <w:fldChar w:fldCharType="end"/>
          </w:r>
        </w:p>
        <w:p w14:paraId="4F33702A" w14:textId="77777777" w:rsidR="00E557D8" w:rsidRDefault="00E557D8">
          <w:pPr>
            <w:pStyle w:val="TOC2"/>
            <w:tabs>
              <w:tab w:val="right" w:leader="dot" w:pos="9350"/>
            </w:tabs>
            <w:rPr>
              <w:b w:val="0"/>
              <w:noProof/>
              <w:sz w:val="24"/>
              <w:szCs w:val="24"/>
            </w:rPr>
          </w:pPr>
          <w:r>
            <w:rPr>
              <w:noProof/>
              <w:lang w:eastAsia="ja-JP"/>
            </w:rPr>
            <w:t>ACTUS REUS OF SEXUAL ASSAULT</w:t>
          </w:r>
          <w:r>
            <w:rPr>
              <w:noProof/>
            </w:rPr>
            <w:tab/>
          </w:r>
          <w:r>
            <w:rPr>
              <w:noProof/>
            </w:rPr>
            <w:fldChar w:fldCharType="begin"/>
          </w:r>
          <w:r>
            <w:rPr>
              <w:noProof/>
            </w:rPr>
            <w:instrText xml:space="preserve"> PAGEREF _Toc448423080 \h </w:instrText>
          </w:r>
          <w:r>
            <w:rPr>
              <w:noProof/>
            </w:rPr>
          </w:r>
          <w:r>
            <w:rPr>
              <w:noProof/>
            </w:rPr>
            <w:fldChar w:fldCharType="separate"/>
          </w:r>
          <w:r>
            <w:rPr>
              <w:noProof/>
            </w:rPr>
            <w:t>25</w:t>
          </w:r>
          <w:r>
            <w:rPr>
              <w:noProof/>
            </w:rPr>
            <w:fldChar w:fldCharType="end"/>
          </w:r>
        </w:p>
        <w:p w14:paraId="0362D5DA" w14:textId="77777777" w:rsidR="00E557D8" w:rsidRDefault="00E557D8">
          <w:pPr>
            <w:pStyle w:val="TOC2"/>
            <w:tabs>
              <w:tab w:val="right" w:leader="dot" w:pos="9350"/>
            </w:tabs>
            <w:rPr>
              <w:b w:val="0"/>
              <w:noProof/>
              <w:sz w:val="24"/>
              <w:szCs w:val="24"/>
            </w:rPr>
          </w:pPr>
          <w:r>
            <w:rPr>
              <w:noProof/>
              <w:lang w:eastAsia="ja-JP"/>
            </w:rPr>
            <w:t>MENS REA OF SEXUAL ASSAULT</w:t>
          </w:r>
          <w:r>
            <w:rPr>
              <w:noProof/>
            </w:rPr>
            <w:tab/>
          </w:r>
          <w:r>
            <w:rPr>
              <w:noProof/>
            </w:rPr>
            <w:fldChar w:fldCharType="begin"/>
          </w:r>
          <w:r>
            <w:rPr>
              <w:noProof/>
            </w:rPr>
            <w:instrText xml:space="preserve"> PAGEREF _Toc448423081 \h </w:instrText>
          </w:r>
          <w:r>
            <w:rPr>
              <w:noProof/>
            </w:rPr>
          </w:r>
          <w:r>
            <w:rPr>
              <w:noProof/>
            </w:rPr>
            <w:fldChar w:fldCharType="separate"/>
          </w:r>
          <w:r>
            <w:rPr>
              <w:noProof/>
            </w:rPr>
            <w:t>28</w:t>
          </w:r>
          <w:r>
            <w:rPr>
              <w:noProof/>
            </w:rPr>
            <w:fldChar w:fldCharType="end"/>
          </w:r>
        </w:p>
        <w:p w14:paraId="01B2B077" w14:textId="77777777" w:rsidR="00E557D8" w:rsidRDefault="00E557D8">
          <w:pPr>
            <w:pStyle w:val="TOC3"/>
            <w:tabs>
              <w:tab w:val="right" w:leader="dot" w:pos="9350"/>
            </w:tabs>
            <w:rPr>
              <w:noProof/>
              <w:sz w:val="24"/>
              <w:szCs w:val="24"/>
            </w:rPr>
          </w:pPr>
          <w:r w:rsidRPr="00A101E4">
            <w:rPr>
              <w:rFonts w:ascii="Calibri" w:hAnsi="Calibri"/>
              <w:noProof/>
              <w:lang w:eastAsia="ja-JP"/>
            </w:rPr>
            <w:t>Consent</w:t>
          </w:r>
          <w:r>
            <w:rPr>
              <w:noProof/>
            </w:rPr>
            <w:tab/>
          </w:r>
          <w:r>
            <w:rPr>
              <w:noProof/>
            </w:rPr>
            <w:fldChar w:fldCharType="begin"/>
          </w:r>
          <w:r>
            <w:rPr>
              <w:noProof/>
            </w:rPr>
            <w:instrText xml:space="preserve"> PAGEREF _Toc448423082 \h </w:instrText>
          </w:r>
          <w:r>
            <w:rPr>
              <w:noProof/>
            </w:rPr>
          </w:r>
          <w:r>
            <w:rPr>
              <w:noProof/>
            </w:rPr>
            <w:fldChar w:fldCharType="separate"/>
          </w:r>
          <w:r>
            <w:rPr>
              <w:noProof/>
            </w:rPr>
            <w:t>28</w:t>
          </w:r>
          <w:r>
            <w:rPr>
              <w:noProof/>
            </w:rPr>
            <w:fldChar w:fldCharType="end"/>
          </w:r>
        </w:p>
        <w:p w14:paraId="3F287569" w14:textId="77777777" w:rsidR="00E557D8" w:rsidRDefault="00E557D8">
          <w:pPr>
            <w:pStyle w:val="TOC3"/>
            <w:tabs>
              <w:tab w:val="right" w:leader="dot" w:pos="9350"/>
            </w:tabs>
            <w:rPr>
              <w:noProof/>
              <w:sz w:val="24"/>
              <w:szCs w:val="24"/>
            </w:rPr>
          </w:pPr>
          <w:r w:rsidRPr="00A101E4">
            <w:rPr>
              <w:rFonts w:ascii="Calibri" w:hAnsi="Calibri"/>
              <w:noProof/>
              <w:lang w:eastAsia="ja-JP"/>
            </w:rPr>
            <w:t>Sexual Assault in the Context of Fraud</w:t>
          </w:r>
          <w:r>
            <w:rPr>
              <w:noProof/>
            </w:rPr>
            <w:tab/>
          </w:r>
          <w:r>
            <w:rPr>
              <w:noProof/>
            </w:rPr>
            <w:fldChar w:fldCharType="begin"/>
          </w:r>
          <w:r>
            <w:rPr>
              <w:noProof/>
            </w:rPr>
            <w:instrText xml:space="preserve"> PAGEREF _Toc448423083 \h </w:instrText>
          </w:r>
          <w:r>
            <w:rPr>
              <w:noProof/>
            </w:rPr>
          </w:r>
          <w:r>
            <w:rPr>
              <w:noProof/>
            </w:rPr>
            <w:fldChar w:fldCharType="separate"/>
          </w:r>
          <w:r>
            <w:rPr>
              <w:noProof/>
            </w:rPr>
            <w:t>30</w:t>
          </w:r>
          <w:r>
            <w:rPr>
              <w:noProof/>
            </w:rPr>
            <w:fldChar w:fldCharType="end"/>
          </w:r>
        </w:p>
        <w:p w14:paraId="0E2D0F1F" w14:textId="77777777" w:rsidR="00E557D8" w:rsidRDefault="00E557D8">
          <w:pPr>
            <w:pStyle w:val="TOC1"/>
            <w:tabs>
              <w:tab w:val="right" w:leader="dot" w:pos="9350"/>
            </w:tabs>
            <w:rPr>
              <w:b w:val="0"/>
              <w:noProof/>
            </w:rPr>
          </w:pPr>
          <w:r w:rsidRPr="00A101E4">
            <w:rPr>
              <w:rFonts w:ascii="Calibri" w:hAnsi="Calibri"/>
              <w:noProof/>
            </w:rPr>
            <w:t>HOMICIDE</w:t>
          </w:r>
          <w:r>
            <w:rPr>
              <w:noProof/>
            </w:rPr>
            <w:tab/>
          </w:r>
          <w:r>
            <w:rPr>
              <w:noProof/>
            </w:rPr>
            <w:fldChar w:fldCharType="begin"/>
          </w:r>
          <w:r>
            <w:rPr>
              <w:noProof/>
            </w:rPr>
            <w:instrText xml:space="preserve"> PAGEREF _Toc448423084 \h </w:instrText>
          </w:r>
          <w:r>
            <w:rPr>
              <w:noProof/>
            </w:rPr>
          </w:r>
          <w:r>
            <w:rPr>
              <w:noProof/>
            </w:rPr>
            <w:fldChar w:fldCharType="separate"/>
          </w:r>
          <w:r>
            <w:rPr>
              <w:noProof/>
            </w:rPr>
            <w:t>31</w:t>
          </w:r>
          <w:r>
            <w:rPr>
              <w:noProof/>
            </w:rPr>
            <w:fldChar w:fldCharType="end"/>
          </w:r>
        </w:p>
        <w:p w14:paraId="71A9D7CC" w14:textId="77777777" w:rsidR="00E557D8" w:rsidRDefault="00E557D8">
          <w:pPr>
            <w:pStyle w:val="TOC2"/>
            <w:tabs>
              <w:tab w:val="right" w:leader="dot" w:pos="9350"/>
            </w:tabs>
            <w:rPr>
              <w:b w:val="0"/>
              <w:noProof/>
              <w:sz w:val="24"/>
              <w:szCs w:val="24"/>
            </w:rPr>
          </w:pPr>
          <w:r w:rsidRPr="00A101E4">
            <w:rPr>
              <w:rFonts w:ascii="Calibri" w:hAnsi="Calibri"/>
              <w:noProof/>
            </w:rPr>
            <w:t>ACTUS REUS OF HOMICIDE</w:t>
          </w:r>
          <w:r>
            <w:rPr>
              <w:noProof/>
            </w:rPr>
            <w:tab/>
          </w:r>
          <w:r>
            <w:rPr>
              <w:noProof/>
            </w:rPr>
            <w:fldChar w:fldCharType="begin"/>
          </w:r>
          <w:r>
            <w:rPr>
              <w:noProof/>
            </w:rPr>
            <w:instrText xml:space="preserve"> PAGEREF _Toc448423085 \h </w:instrText>
          </w:r>
          <w:r>
            <w:rPr>
              <w:noProof/>
            </w:rPr>
          </w:r>
          <w:r>
            <w:rPr>
              <w:noProof/>
            </w:rPr>
            <w:fldChar w:fldCharType="separate"/>
          </w:r>
          <w:r>
            <w:rPr>
              <w:noProof/>
            </w:rPr>
            <w:t>31</w:t>
          </w:r>
          <w:r>
            <w:rPr>
              <w:noProof/>
            </w:rPr>
            <w:fldChar w:fldCharType="end"/>
          </w:r>
        </w:p>
        <w:p w14:paraId="1BC8AE83" w14:textId="77777777" w:rsidR="00E557D8" w:rsidRDefault="00E557D8">
          <w:pPr>
            <w:pStyle w:val="TOC3"/>
            <w:tabs>
              <w:tab w:val="right" w:leader="dot" w:pos="9350"/>
            </w:tabs>
            <w:rPr>
              <w:noProof/>
              <w:sz w:val="24"/>
              <w:szCs w:val="24"/>
            </w:rPr>
          </w:pPr>
          <w:r w:rsidRPr="00A101E4">
            <w:rPr>
              <w:rFonts w:ascii="Calibri" w:hAnsi="Calibri"/>
              <w:noProof/>
            </w:rPr>
            <w:t>Causation</w:t>
          </w:r>
          <w:r>
            <w:rPr>
              <w:noProof/>
            </w:rPr>
            <w:tab/>
          </w:r>
          <w:r>
            <w:rPr>
              <w:noProof/>
            </w:rPr>
            <w:fldChar w:fldCharType="begin"/>
          </w:r>
          <w:r>
            <w:rPr>
              <w:noProof/>
            </w:rPr>
            <w:instrText xml:space="preserve"> PAGEREF _Toc448423086 \h </w:instrText>
          </w:r>
          <w:r>
            <w:rPr>
              <w:noProof/>
            </w:rPr>
          </w:r>
          <w:r>
            <w:rPr>
              <w:noProof/>
            </w:rPr>
            <w:fldChar w:fldCharType="separate"/>
          </w:r>
          <w:r>
            <w:rPr>
              <w:noProof/>
            </w:rPr>
            <w:t>31</w:t>
          </w:r>
          <w:r>
            <w:rPr>
              <w:noProof/>
            </w:rPr>
            <w:fldChar w:fldCharType="end"/>
          </w:r>
        </w:p>
        <w:p w14:paraId="7CDBA5BD" w14:textId="77777777" w:rsidR="00E557D8" w:rsidRDefault="00E557D8">
          <w:pPr>
            <w:pStyle w:val="TOC3"/>
            <w:tabs>
              <w:tab w:val="right" w:leader="dot" w:pos="9350"/>
            </w:tabs>
            <w:rPr>
              <w:noProof/>
              <w:sz w:val="24"/>
              <w:szCs w:val="24"/>
            </w:rPr>
          </w:pPr>
          <w:r>
            <w:rPr>
              <w:noProof/>
            </w:rPr>
            <w:t>Intervening Acts</w:t>
          </w:r>
          <w:r>
            <w:rPr>
              <w:noProof/>
            </w:rPr>
            <w:tab/>
          </w:r>
          <w:r>
            <w:rPr>
              <w:noProof/>
            </w:rPr>
            <w:fldChar w:fldCharType="begin"/>
          </w:r>
          <w:r>
            <w:rPr>
              <w:noProof/>
            </w:rPr>
            <w:instrText xml:space="preserve"> PAGEREF _Toc448423087 \h </w:instrText>
          </w:r>
          <w:r>
            <w:rPr>
              <w:noProof/>
            </w:rPr>
          </w:r>
          <w:r>
            <w:rPr>
              <w:noProof/>
            </w:rPr>
            <w:fldChar w:fldCharType="separate"/>
          </w:r>
          <w:r>
            <w:rPr>
              <w:noProof/>
            </w:rPr>
            <w:t>32</w:t>
          </w:r>
          <w:r>
            <w:rPr>
              <w:noProof/>
            </w:rPr>
            <w:fldChar w:fldCharType="end"/>
          </w:r>
        </w:p>
        <w:p w14:paraId="11722ED0" w14:textId="77777777" w:rsidR="00E557D8" w:rsidRDefault="00E557D8">
          <w:pPr>
            <w:pStyle w:val="TOC2"/>
            <w:tabs>
              <w:tab w:val="right" w:leader="dot" w:pos="9350"/>
            </w:tabs>
            <w:rPr>
              <w:b w:val="0"/>
              <w:noProof/>
              <w:sz w:val="24"/>
              <w:szCs w:val="24"/>
            </w:rPr>
          </w:pPr>
          <w:r w:rsidRPr="00A101E4">
            <w:rPr>
              <w:rFonts w:ascii="Calibri" w:hAnsi="Calibri"/>
              <w:noProof/>
            </w:rPr>
            <w:t>MANSLAUGHTER</w:t>
          </w:r>
          <w:r>
            <w:rPr>
              <w:noProof/>
            </w:rPr>
            <w:tab/>
          </w:r>
          <w:r>
            <w:rPr>
              <w:noProof/>
            </w:rPr>
            <w:fldChar w:fldCharType="begin"/>
          </w:r>
          <w:r>
            <w:rPr>
              <w:noProof/>
            </w:rPr>
            <w:instrText xml:space="preserve"> PAGEREF _Toc448423088 \h </w:instrText>
          </w:r>
          <w:r>
            <w:rPr>
              <w:noProof/>
            </w:rPr>
          </w:r>
          <w:r>
            <w:rPr>
              <w:noProof/>
            </w:rPr>
            <w:fldChar w:fldCharType="separate"/>
          </w:r>
          <w:r>
            <w:rPr>
              <w:noProof/>
            </w:rPr>
            <w:t>33</w:t>
          </w:r>
          <w:r>
            <w:rPr>
              <w:noProof/>
            </w:rPr>
            <w:fldChar w:fldCharType="end"/>
          </w:r>
        </w:p>
        <w:p w14:paraId="647A8B72" w14:textId="77777777" w:rsidR="00E557D8" w:rsidRDefault="00E557D8">
          <w:pPr>
            <w:pStyle w:val="TOC3"/>
            <w:tabs>
              <w:tab w:val="right" w:leader="dot" w:pos="9350"/>
            </w:tabs>
            <w:rPr>
              <w:noProof/>
              <w:sz w:val="24"/>
              <w:szCs w:val="24"/>
            </w:rPr>
          </w:pPr>
          <w:r w:rsidRPr="00A101E4">
            <w:rPr>
              <w:rFonts w:ascii="Calibri" w:hAnsi="Calibri"/>
              <w:noProof/>
            </w:rPr>
            <w:t>Actus Reus for Manslaughter</w:t>
          </w:r>
          <w:r>
            <w:rPr>
              <w:noProof/>
            </w:rPr>
            <w:tab/>
          </w:r>
          <w:r>
            <w:rPr>
              <w:noProof/>
            </w:rPr>
            <w:fldChar w:fldCharType="begin"/>
          </w:r>
          <w:r>
            <w:rPr>
              <w:noProof/>
            </w:rPr>
            <w:instrText xml:space="preserve"> PAGEREF _Toc448423089 \h </w:instrText>
          </w:r>
          <w:r>
            <w:rPr>
              <w:noProof/>
            </w:rPr>
          </w:r>
          <w:r>
            <w:rPr>
              <w:noProof/>
            </w:rPr>
            <w:fldChar w:fldCharType="separate"/>
          </w:r>
          <w:r>
            <w:rPr>
              <w:noProof/>
            </w:rPr>
            <w:t>33</w:t>
          </w:r>
          <w:r>
            <w:rPr>
              <w:noProof/>
            </w:rPr>
            <w:fldChar w:fldCharType="end"/>
          </w:r>
        </w:p>
        <w:p w14:paraId="4C4482DC" w14:textId="77777777" w:rsidR="00E557D8" w:rsidRDefault="00E557D8">
          <w:pPr>
            <w:pStyle w:val="TOC3"/>
            <w:tabs>
              <w:tab w:val="right" w:leader="dot" w:pos="9350"/>
            </w:tabs>
            <w:rPr>
              <w:noProof/>
              <w:sz w:val="24"/>
              <w:szCs w:val="24"/>
            </w:rPr>
          </w:pPr>
          <w:r w:rsidRPr="00A101E4">
            <w:rPr>
              <w:rFonts w:ascii="Calibri" w:hAnsi="Calibri"/>
              <w:noProof/>
            </w:rPr>
            <w:t>Unlawful Act Manslaughter</w:t>
          </w:r>
          <w:r>
            <w:rPr>
              <w:noProof/>
            </w:rPr>
            <w:tab/>
          </w:r>
          <w:r>
            <w:rPr>
              <w:noProof/>
            </w:rPr>
            <w:fldChar w:fldCharType="begin"/>
          </w:r>
          <w:r>
            <w:rPr>
              <w:noProof/>
            </w:rPr>
            <w:instrText xml:space="preserve"> PAGEREF _Toc448423090 \h </w:instrText>
          </w:r>
          <w:r>
            <w:rPr>
              <w:noProof/>
            </w:rPr>
          </w:r>
          <w:r>
            <w:rPr>
              <w:noProof/>
            </w:rPr>
            <w:fldChar w:fldCharType="separate"/>
          </w:r>
          <w:r>
            <w:rPr>
              <w:noProof/>
            </w:rPr>
            <w:t>33</w:t>
          </w:r>
          <w:r>
            <w:rPr>
              <w:noProof/>
            </w:rPr>
            <w:fldChar w:fldCharType="end"/>
          </w:r>
        </w:p>
        <w:p w14:paraId="7B5D01B8" w14:textId="77777777" w:rsidR="00E557D8" w:rsidRDefault="00E557D8">
          <w:pPr>
            <w:pStyle w:val="TOC3"/>
            <w:tabs>
              <w:tab w:val="right" w:leader="dot" w:pos="9350"/>
            </w:tabs>
            <w:rPr>
              <w:noProof/>
              <w:sz w:val="24"/>
              <w:szCs w:val="24"/>
            </w:rPr>
          </w:pPr>
          <w:r w:rsidRPr="00A101E4">
            <w:rPr>
              <w:rFonts w:ascii="Calibri" w:hAnsi="Calibri"/>
              <w:noProof/>
            </w:rPr>
            <w:t>Criminal Negligence Manslaughter</w:t>
          </w:r>
          <w:r>
            <w:rPr>
              <w:noProof/>
            </w:rPr>
            <w:tab/>
          </w:r>
          <w:r>
            <w:rPr>
              <w:noProof/>
            </w:rPr>
            <w:fldChar w:fldCharType="begin"/>
          </w:r>
          <w:r>
            <w:rPr>
              <w:noProof/>
            </w:rPr>
            <w:instrText xml:space="preserve"> PAGEREF _Toc448423091 \h </w:instrText>
          </w:r>
          <w:r>
            <w:rPr>
              <w:noProof/>
            </w:rPr>
          </w:r>
          <w:r>
            <w:rPr>
              <w:noProof/>
            </w:rPr>
            <w:fldChar w:fldCharType="separate"/>
          </w:r>
          <w:r>
            <w:rPr>
              <w:noProof/>
            </w:rPr>
            <w:t>34</w:t>
          </w:r>
          <w:r>
            <w:rPr>
              <w:noProof/>
            </w:rPr>
            <w:fldChar w:fldCharType="end"/>
          </w:r>
        </w:p>
        <w:p w14:paraId="3A17DAD8" w14:textId="77777777" w:rsidR="00E557D8" w:rsidRDefault="00E557D8">
          <w:pPr>
            <w:pStyle w:val="TOC2"/>
            <w:tabs>
              <w:tab w:val="right" w:leader="dot" w:pos="9350"/>
            </w:tabs>
            <w:rPr>
              <w:b w:val="0"/>
              <w:noProof/>
              <w:sz w:val="24"/>
              <w:szCs w:val="24"/>
            </w:rPr>
          </w:pPr>
          <w:r w:rsidRPr="00A101E4">
            <w:rPr>
              <w:rFonts w:ascii="Calibri" w:hAnsi="Calibri"/>
              <w:noProof/>
            </w:rPr>
            <w:t>Second Degree Murder</w:t>
          </w:r>
          <w:r>
            <w:rPr>
              <w:noProof/>
            </w:rPr>
            <w:tab/>
          </w:r>
          <w:r>
            <w:rPr>
              <w:noProof/>
            </w:rPr>
            <w:fldChar w:fldCharType="begin"/>
          </w:r>
          <w:r>
            <w:rPr>
              <w:noProof/>
            </w:rPr>
            <w:instrText xml:space="preserve"> PAGEREF _Toc448423092 \h </w:instrText>
          </w:r>
          <w:r>
            <w:rPr>
              <w:noProof/>
            </w:rPr>
          </w:r>
          <w:r>
            <w:rPr>
              <w:noProof/>
            </w:rPr>
            <w:fldChar w:fldCharType="separate"/>
          </w:r>
          <w:r>
            <w:rPr>
              <w:noProof/>
            </w:rPr>
            <w:t>36</w:t>
          </w:r>
          <w:r>
            <w:rPr>
              <w:noProof/>
            </w:rPr>
            <w:fldChar w:fldCharType="end"/>
          </w:r>
        </w:p>
        <w:p w14:paraId="403352A1" w14:textId="77777777" w:rsidR="00E557D8" w:rsidRDefault="00E557D8">
          <w:pPr>
            <w:pStyle w:val="TOC3"/>
            <w:tabs>
              <w:tab w:val="right" w:leader="dot" w:pos="9350"/>
            </w:tabs>
            <w:rPr>
              <w:noProof/>
              <w:sz w:val="24"/>
              <w:szCs w:val="24"/>
            </w:rPr>
          </w:pPr>
          <w:r w:rsidRPr="00A101E4">
            <w:rPr>
              <w:rFonts w:ascii="Calibri" w:hAnsi="Calibri"/>
              <w:noProof/>
            </w:rPr>
            <w:t>Intentional or Reckless Killing</w:t>
          </w:r>
          <w:r>
            <w:rPr>
              <w:noProof/>
            </w:rPr>
            <w:tab/>
          </w:r>
          <w:r>
            <w:rPr>
              <w:noProof/>
            </w:rPr>
            <w:fldChar w:fldCharType="begin"/>
          </w:r>
          <w:r>
            <w:rPr>
              <w:noProof/>
            </w:rPr>
            <w:instrText xml:space="preserve"> PAGEREF _Toc448423093 \h </w:instrText>
          </w:r>
          <w:r>
            <w:rPr>
              <w:noProof/>
            </w:rPr>
          </w:r>
          <w:r>
            <w:rPr>
              <w:noProof/>
            </w:rPr>
            <w:fldChar w:fldCharType="separate"/>
          </w:r>
          <w:r>
            <w:rPr>
              <w:noProof/>
            </w:rPr>
            <w:t>37</w:t>
          </w:r>
          <w:r>
            <w:rPr>
              <w:noProof/>
            </w:rPr>
            <w:fldChar w:fldCharType="end"/>
          </w:r>
        </w:p>
        <w:p w14:paraId="0BF5D33E" w14:textId="77777777" w:rsidR="00E557D8" w:rsidRDefault="00E557D8">
          <w:pPr>
            <w:pStyle w:val="TOC3"/>
            <w:tabs>
              <w:tab w:val="right" w:leader="dot" w:pos="9350"/>
            </w:tabs>
            <w:rPr>
              <w:noProof/>
              <w:sz w:val="24"/>
              <w:szCs w:val="24"/>
            </w:rPr>
          </w:pPr>
          <w:r w:rsidRPr="00A101E4">
            <w:rPr>
              <w:rFonts w:ascii="Calibri" w:hAnsi="Calibri"/>
              <w:noProof/>
            </w:rPr>
            <w:t>Transferred Intent</w:t>
          </w:r>
          <w:r>
            <w:rPr>
              <w:noProof/>
            </w:rPr>
            <w:tab/>
          </w:r>
          <w:r>
            <w:rPr>
              <w:noProof/>
            </w:rPr>
            <w:fldChar w:fldCharType="begin"/>
          </w:r>
          <w:r>
            <w:rPr>
              <w:noProof/>
            </w:rPr>
            <w:instrText xml:space="preserve"> PAGEREF _Toc448423094 \h </w:instrText>
          </w:r>
          <w:r>
            <w:rPr>
              <w:noProof/>
            </w:rPr>
          </w:r>
          <w:r>
            <w:rPr>
              <w:noProof/>
            </w:rPr>
            <w:fldChar w:fldCharType="separate"/>
          </w:r>
          <w:r>
            <w:rPr>
              <w:noProof/>
            </w:rPr>
            <w:t>37</w:t>
          </w:r>
          <w:r>
            <w:rPr>
              <w:noProof/>
            </w:rPr>
            <w:fldChar w:fldCharType="end"/>
          </w:r>
        </w:p>
        <w:p w14:paraId="70B5A273" w14:textId="77777777" w:rsidR="00E557D8" w:rsidRDefault="00E557D8">
          <w:pPr>
            <w:pStyle w:val="TOC3"/>
            <w:tabs>
              <w:tab w:val="right" w:leader="dot" w:pos="9350"/>
            </w:tabs>
            <w:rPr>
              <w:noProof/>
              <w:sz w:val="24"/>
              <w:szCs w:val="24"/>
            </w:rPr>
          </w:pPr>
          <w:r w:rsidRPr="00A101E4">
            <w:rPr>
              <w:rFonts w:ascii="Calibri" w:hAnsi="Calibri"/>
              <w:noProof/>
            </w:rPr>
            <w:t>Unlawful Object</w:t>
          </w:r>
          <w:r>
            <w:rPr>
              <w:noProof/>
            </w:rPr>
            <w:tab/>
          </w:r>
          <w:r>
            <w:rPr>
              <w:noProof/>
            </w:rPr>
            <w:fldChar w:fldCharType="begin"/>
          </w:r>
          <w:r>
            <w:rPr>
              <w:noProof/>
            </w:rPr>
            <w:instrText xml:space="preserve"> PAGEREF _Toc448423095 \h </w:instrText>
          </w:r>
          <w:r>
            <w:rPr>
              <w:noProof/>
            </w:rPr>
          </w:r>
          <w:r>
            <w:rPr>
              <w:noProof/>
            </w:rPr>
            <w:fldChar w:fldCharType="separate"/>
          </w:r>
          <w:r>
            <w:rPr>
              <w:noProof/>
            </w:rPr>
            <w:t>37</w:t>
          </w:r>
          <w:r>
            <w:rPr>
              <w:noProof/>
            </w:rPr>
            <w:fldChar w:fldCharType="end"/>
          </w:r>
        </w:p>
        <w:p w14:paraId="03260713" w14:textId="77777777" w:rsidR="00E557D8" w:rsidRDefault="00E557D8">
          <w:pPr>
            <w:pStyle w:val="TOC2"/>
            <w:tabs>
              <w:tab w:val="right" w:leader="dot" w:pos="9350"/>
            </w:tabs>
            <w:rPr>
              <w:b w:val="0"/>
              <w:noProof/>
              <w:sz w:val="24"/>
              <w:szCs w:val="24"/>
            </w:rPr>
          </w:pPr>
          <w:r w:rsidRPr="00A101E4">
            <w:rPr>
              <w:rFonts w:ascii="Calibri" w:hAnsi="Calibri"/>
              <w:noProof/>
            </w:rPr>
            <w:t>FIRST DEGREE MURDER</w:t>
          </w:r>
          <w:r>
            <w:rPr>
              <w:noProof/>
            </w:rPr>
            <w:tab/>
          </w:r>
          <w:r>
            <w:rPr>
              <w:noProof/>
            </w:rPr>
            <w:fldChar w:fldCharType="begin"/>
          </w:r>
          <w:r>
            <w:rPr>
              <w:noProof/>
            </w:rPr>
            <w:instrText xml:space="preserve"> PAGEREF _Toc448423096 \h </w:instrText>
          </w:r>
          <w:r>
            <w:rPr>
              <w:noProof/>
            </w:rPr>
          </w:r>
          <w:r>
            <w:rPr>
              <w:noProof/>
            </w:rPr>
            <w:fldChar w:fldCharType="separate"/>
          </w:r>
          <w:r>
            <w:rPr>
              <w:noProof/>
            </w:rPr>
            <w:t>38</w:t>
          </w:r>
          <w:r>
            <w:rPr>
              <w:noProof/>
            </w:rPr>
            <w:fldChar w:fldCharType="end"/>
          </w:r>
        </w:p>
        <w:p w14:paraId="64EA0997" w14:textId="77777777" w:rsidR="00E557D8" w:rsidRDefault="00E557D8">
          <w:pPr>
            <w:pStyle w:val="TOC3"/>
            <w:tabs>
              <w:tab w:val="right" w:leader="dot" w:pos="9350"/>
            </w:tabs>
            <w:rPr>
              <w:noProof/>
              <w:sz w:val="24"/>
              <w:szCs w:val="24"/>
            </w:rPr>
          </w:pPr>
          <w:r w:rsidRPr="00A101E4">
            <w:rPr>
              <w:rFonts w:ascii="Calibri" w:hAnsi="Calibri"/>
              <w:noProof/>
            </w:rPr>
            <w:t>Actus Reus</w:t>
          </w:r>
          <w:r>
            <w:rPr>
              <w:noProof/>
            </w:rPr>
            <w:tab/>
          </w:r>
          <w:r>
            <w:rPr>
              <w:noProof/>
            </w:rPr>
            <w:fldChar w:fldCharType="begin"/>
          </w:r>
          <w:r>
            <w:rPr>
              <w:noProof/>
            </w:rPr>
            <w:instrText xml:space="preserve"> PAGEREF _Toc448423097 \h </w:instrText>
          </w:r>
          <w:r>
            <w:rPr>
              <w:noProof/>
            </w:rPr>
          </w:r>
          <w:r>
            <w:rPr>
              <w:noProof/>
            </w:rPr>
            <w:fldChar w:fldCharType="separate"/>
          </w:r>
          <w:r>
            <w:rPr>
              <w:noProof/>
            </w:rPr>
            <w:t>39</w:t>
          </w:r>
          <w:r>
            <w:rPr>
              <w:noProof/>
            </w:rPr>
            <w:fldChar w:fldCharType="end"/>
          </w:r>
        </w:p>
        <w:p w14:paraId="017ECDB6" w14:textId="77777777" w:rsidR="00E557D8" w:rsidRDefault="00E557D8">
          <w:pPr>
            <w:pStyle w:val="TOC3"/>
            <w:tabs>
              <w:tab w:val="right" w:leader="dot" w:pos="9350"/>
            </w:tabs>
            <w:rPr>
              <w:noProof/>
              <w:sz w:val="24"/>
              <w:szCs w:val="24"/>
            </w:rPr>
          </w:pPr>
          <w:r w:rsidRPr="00A101E4">
            <w:rPr>
              <w:rFonts w:ascii="Calibri" w:hAnsi="Calibri"/>
              <w:noProof/>
            </w:rPr>
            <w:t>Mens Rea</w:t>
          </w:r>
          <w:r>
            <w:rPr>
              <w:noProof/>
            </w:rPr>
            <w:tab/>
          </w:r>
          <w:r>
            <w:rPr>
              <w:noProof/>
            </w:rPr>
            <w:fldChar w:fldCharType="begin"/>
          </w:r>
          <w:r>
            <w:rPr>
              <w:noProof/>
            </w:rPr>
            <w:instrText xml:space="preserve"> PAGEREF _Toc448423098 \h </w:instrText>
          </w:r>
          <w:r>
            <w:rPr>
              <w:noProof/>
            </w:rPr>
          </w:r>
          <w:r>
            <w:rPr>
              <w:noProof/>
            </w:rPr>
            <w:fldChar w:fldCharType="separate"/>
          </w:r>
          <w:r>
            <w:rPr>
              <w:noProof/>
            </w:rPr>
            <w:t>39</w:t>
          </w:r>
          <w:r>
            <w:rPr>
              <w:noProof/>
            </w:rPr>
            <w:fldChar w:fldCharType="end"/>
          </w:r>
        </w:p>
        <w:p w14:paraId="78A68027" w14:textId="77777777" w:rsidR="00E557D8" w:rsidRDefault="00E557D8">
          <w:pPr>
            <w:pStyle w:val="TOC3"/>
            <w:tabs>
              <w:tab w:val="right" w:leader="dot" w:pos="9350"/>
            </w:tabs>
            <w:rPr>
              <w:noProof/>
              <w:sz w:val="24"/>
              <w:szCs w:val="24"/>
            </w:rPr>
          </w:pPr>
          <w:r w:rsidRPr="00A101E4">
            <w:rPr>
              <w:rFonts w:ascii="Calibri" w:hAnsi="Calibri"/>
              <w:noProof/>
            </w:rPr>
            <w:t>Planned and Deliberate Murder</w:t>
          </w:r>
          <w:r>
            <w:rPr>
              <w:noProof/>
            </w:rPr>
            <w:tab/>
          </w:r>
          <w:r>
            <w:rPr>
              <w:noProof/>
            </w:rPr>
            <w:fldChar w:fldCharType="begin"/>
          </w:r>
          <w:r>
            <w:rPr>
              <w:noProof/>
            </w:rPr>
            <w:instrText xml:space="preserve"> PAGEREF _Toc448423099 \h </w:instrText>
          </w:r>
          <w:r>
            <w:rPr>
              <w:noProof/>
            </w:rPr>
          </w:r>
          <w:r>
            <w:rPr>
              <w:noProof/>
            </w:rPr>
            <w:fldChar w:fldCharType="separate"/>
          </w:r>
          <w:r>
            <w:rPr>
              <w:noProof/>
            </w:rPr>
            <w:t>39</w:t>
          </w:r>
          <w:r>
            <w:rPr>
              <w:noProof/>
            </w:rPr>
            <w:fldChar w:fldCharType="end"/>
          </w:r>
        </w:p>
        <w:p w14:paraId="268F4B7C" w14:textId="77777777" w:rsidR="00E557D8" w:rsidRDefault="00E557D8">
          <w:pPr>
            <w:pStyle w:val="TOC3"/>
            <w:tabs>
              <w:tab w:val="right" w:leader="dot" w:pos="9350"/>
            </w:tabs>
            <w:rPr>
              <w:noProof/>
              <w:sz w:val="24"/>
              <w:szCs w:val="24"/>
            </w:rPr>
          </w:pPr>
          <w:r w:rsidRPr="00A101E4">
            <w:rPr>
              <w:rFonts w:ascii="Calibri" w:hAnsi="Calibri"/>
              <w:noProof/>
            </w:rPr>
            <w:t>Murder of a Police Officer</w:t>
          </w:r>
          <w:r>
            <w:rPr>
              <w:noProof/>
            </w:rPr>
            <w:tab/>
          </w:r>
          <w:r>
            <w:rPr>
              <w:noProof/>
            </w:rPr>
            <w:fldChar w:fldCharType="begin"/>
          </w:r>
          <w:r>
            <w:rPr>
              <w:noProof/>
            </w:rPr>
            <w:instrText xml:space="preserve"> PAGEREF _Toc448423100 \h </w:instrText>
          </w:r>
          <w:r>
            <w:rPr>
              <w:noProof/>
            </w:rPr>
          </w:r>
          <w:r>
            <w:rPr>
              <w:noProof/>
            </w:rPr>
            <w:fldChar w:fldCharType="separate"/>
          </w:r>
          <w:r>
            <w:rPr>
              <w:noProof/>
            </w:rPr>
            <w:t>40</w:t>
          </w:r>
          <w:r>
            <w:rPr>
              <w:noProof/>
            </w:rPr>
            <w:fldChar w:fldCharType="end"/>
          </w:r>
        </w:p>
        <w:p w14:paraId="624FA80A" w14:textId="77777777" w:rsidR="00E557D8" w:rsidRDefault="00E557D8">
          <w:pPr>
            <w:pStyle w:val="TOC3"/>
            <w:tabs>
              <w:tab w:val="right" w:leader="dot" w:pos="9350"/>
            </w:tabs>
            <w:rPr>
              <w:noProof/>
              <w:sz w:val="24"/>
              <w:szCs w:val="24"/>
            </w:rPr>
          </w:pPr>
          <w:r w:rsidRPr="00A101E4">
            <w:rPr>
              <w:rFonts w:ascii="Calibri" w:hAnsi="Calibri"/>
              <w:noProof/>
            </w:rPr>
            <w:t>Murder While Committing</w:t>
          </w:r>
          <w:r>
            <w:rPr>
              <w:noProof/>
            </w:rPr>
            <w:tab/>
          </w:r>
          <w:r>
            <w:rPr>
              <w:noProof/>
            </w:rPr>
            <w:fldChar w:fldCharType="begin"/>
          </w:r>
          <w:r>
            <w:rPr>
              <w:noProof/>
            </w:rPr>
            <w:instrText xml:space="preserve"> PAGEREF _Toc448423101 \h </w:instrText>
          </w:r>
          <w:r>
            <w:rPr>
              <w:noProof/>
            </w:rPr>
          </w:r>
          <w:r>
            <w:rPr>
              <w:noProof/>
            </w:rPr>
            <w:fldChar w:fldCharType="separate"/>
          </w:r>
          <w:r>
            <w:rPr>
              <w:noProof/>
            </w:rPr>
            <w:t>41</w:t>
          </w:r>
          <w:r>
            <w:rPr>
              <w:noProof/>
            </w:rPr>
            <w:fldChar w:fldCharType="end"/>
          </w:r>
        </w:p>
        <w:p w14:paraId="24EE793A" w14:textId="77777777" w:rsidR="00E557D8" w:rsidRDefault="00E557D8">
          <w:pPr>
            <w:pStyle w:val="TOC2"/>
            <w:tabs>
              <w:tab w:val="right" w:leader="dot" w:pos="9350"/>
            </w:tabs>
            <w:rPr>
              <w:b w:val="0"/>
              <w:noProof/>
              <w:sz w:val="24"/>
              <w:szCs w:val="24"/>
            </w:rPr>
          </w:pPr>
          <w:r w:rsidRPr="00A101E4">
            <w:rPr>
              <w:rFonts w:ascii="Calibri" w:hAnsi="Calibri"/>
              <w:noProof/>
            </w:rPr>
            <w:t xml:space="preserve">INFANTICIDE </w:t>
          </w:r>
          <w:r w:rsidRPr="00A101E4">
            <w:rPr>
              <w:rFonts w:ascii="Calibri" w:hAnsi="Calibri"/>
              <w:b w:val="0"/>
              <w:noProof/>
            </w:rPr>
            <w:t xml:space="preserve">(NOT EXAMINABLE </w:t>
          </w:r>
          <w:r w:rsidRPr="00A101E4">
            <w:rPr>
              <w:rFonts w:ascii="Calibri" w:hAnsi="Calibri"/>
              <w:noProof/>
            </w:rPr>
            <w:t>but</w:t>
          </w:r>
          <w:r w:rsidRPr="00A101E4">
            <w:rPr>
              <w:rFonts w:ascii="Calibri" w:hAnsi="Calibri"/>
              <w:b w:val="0"/>
              <w:noProof/>
            </w:rPr>
            <w:t xml:space="preserve"> potential policy-moral blameworthiness question)</w:t>
          </w:r>
          <w:r>
            <w:rPr>
              <w:noProof/>
            </w:rPr>
            <w:tab/>
          </w:r>
          <w:r>
            <w:rPr>
              <w:noProof/>
            </w:rPr>
            <w:fldChar w:fldCharType="begin"/>
          </w:r>
          <w:r>
            <w:rPr>
              <w:noProof/>
            </w:rPr>
            <w:instrText xml:space="preserve"> PAGEREF _Toc448423102 \h </w:instrText>
          </w:r>
          <w:r>
            <w:rPr>
              <w:noProof/>
            </w:rPr>
          </w:r>
          <w:r>
            <w:rPr>
              <w:noProof/>
            </w:rPr>
            <w:fldChar w:fldCharType="separate"/>
          </w:r>
          <w:r>
            <w:rPr>
              <w:noProof/>
            </w:rPr>
            <w:t>41</w:t>
          </w:r>
          <w:r>
            <w:rPr>
              <w:noProof/>
            </w:rPr>
            <w:fldChar w:fldCharType="end"/>
          </w:r>
        </w:p>
        <w:p w14:paraId="6BAD67A1" w14:textId="77777777" w:rsidR="00E557D8" w:rsidRDefault="00E557D8">
          <w:pPr>
            <w:pStyle w:val="TOC1"/>
            <w:tabs>
              <w:tab w:val="right" w:leader="dot" w:pos="9350"/>
            </w:tabs>
            <w:rPr>
              <w:b w:val="0"/>
              <w:noProof/>
            </w:rPr>
          </w:pPr>
          <w:r w:rsidRPr="00A101E4">
            <w:rPr>
              <w:rFonts w:ascii="Calibri" w:hAnsi="Calibri"/>
              <w:noProof/>
            </w:rPr>
            <w:t>PARTICIPATION</w:t>
          </w:r>
          <w:r>
            <w:rPr>
              <w:noProof/>
            </w:rPr>
            <w:tab/>
          </w:r>
          <w:r>
            <w:rPr>
              <w:noProof/>
            </w:rPr>
            <w:fldChar w:fldCharType="begin"/>
          </w:r>
          <w:r>
            <w:rPr>
              <w:noProof/>
            </w:rPr>
            <w:instrText xml:space="preserve"> PAGEREF _Toc448423103 \h </w:instrText>
          </w:r>
          <w:r>
            <w:rPr>
              <w:noProof/>
            </w:rPr>
          </w:r>
          <w:r>
            <w:rPr>
              <w:noProof/>
            </w:rPr>
            <w:fldChar w:fldCharType="separate"/>
          </w:r>
          <w:r>
            <w:rPr>
              <w:noProof/>
            </w:rPr>
            <w:t>42</w:t>
          </w:r>
          <w:r>
            <w:rPr>
              <w:noProof/>
            </w:rPr>
            <w:fldChar w:fldCharType="end"/>
          </w:r>
        </w:p>
        <w:p w14:paraId="766D8937" w14:textId="77777777" w:rsidR="00E557D8" w:rsidRDefault="00E557D8">
          <w:pPr>
            <w:pStyle w:val="TOC2"/>
            <w:tabs>
              <w:tab w:val="right" w:leader="dot" w:pos="9350"/>
            </w:tabs>
            <w:rPr>
              <w:b w:val="0"/>
              <w:noProof/>
              <w:sz w:val="24"/>
              <w:szCs w:val="24"/>
            </w:rPr>
          </w:pPr>
          <w:r w:rsidRPr="00A101E4">
            <w:rPr>
              <w:rFonts w:ascii="Calibri" w:hAnsi="Calibri"/>
              <w:noProof/>
            </w:rPr>
            <w:t>PARTIES TO OFFENCE</w:t>
          </w:r>
          <w:r>
            <w:rPr>
              <w:noProof/>
            </w:rPr>
            <w:tab/>
          </w:r>
          <w:r>
            <w:rPr>
              <w:noProof/>
            </w:rPr>
            <w:fldChar w:fldCharType="begin"/>
          </w:r>
          <w:r>
            <w:rPr>
              <w:noProof/>
            </w:rPr>
            <w:instrText xml:space="preserve"> PAGEREF _Toc448423104 \h </w:instrText>
          </w:r>
          <w:r>
            <w:rPr>
              <w:noProof/>
            </w:rPr>
          </w:r>
          <w:r>
            <w:rPr>
              <w:noProof/>
            </w:rPr>
            <w:fldChar w:fldCharType="separate"/>
          </w:r>
          <w:r>
            <w:rPr>
              <w:noProof/>
            </w:rPr>
            <w:t>42</w:t>
          </w:r>
          <w:r>
            <w:rPr>
              <w:noProof/>
            </w:rPr>
            <w:fldChar w:fldCharType="end"/>
          </w:r>
        </w:p>
        <w:p w14:paraId="6335FB63" w14:textId="77777777" w:rsidR="00E557D8" w:rsidRDefault="00E557D8">
          <w:pPr>
            <w:pStyle w:val="TOC3"/>
            <w:tabs>
              <w:tab w:val="right" w:leader="dot" w:pos="9350"/>
            </w:tabs>
            <w:rPr>
              <w:noProof/>
              <w:sz w:val="24"/>
              <w:szCs w:val="24"/>
            </w:rPr>
          </w:pPr>
          <w:r w:rsidRPr="00A101E4">
            <w:rPr>
              <w:rFonts w:ascii="Calibri" w:hAnsi="Calibri"/>
              <w:noProof/>
            </w:rPr>
            <w:t>Actus Reus</w:t>
          </w:r>
          <w:r>
            <w:rPr>
              <w:noProof/>
            </w:rPr>
            <w:tab/>
          </w:r>
          <w:r>
            <w:rPr>
              <w:noProof/>
            </w:rPr>
            <w:fldChar w:fldCharType="begin"/>
          </w:r>
          <w:r>
            <w:rPr>
              <w:noProof/>
            </w:rPr>
            <w:instrText xml:space="preserve"> PAGEREF _Toc448423105 \h </w:instrText>
          </w:r>
          <w:r>
            <w:rPr>
              <w:noProof/>
            </w:rPr>
          </w:r>
          <w:r>
            <w:rPr>
              <w:noProof/>
            </w:rPr>
            <w:fldChar w:fldCharType="separate"/>
          </w:r>
          <w:r>
            <w:rPr>
              <w:noProof/>
            </w:rPr>
            <w:t>44</w:t>
          </w:r>
          <w:r>
            <w:rPr>
              <w:noProof/>
            </w:rPr>
            <w:fldChar w:fldCharType="end"/>
          </w:r>
        </w:p>
        <w:p w14:paraId="28FA0146" w14:textId="77777777" w:rsidR="00E557D8" w:rsidRDefault="00E557D8">
          <w:pPr>
            <w:pStyle w:val="TOC3"/>
            <w:tabs>
              <w:tab w:val="right" w:leader="dot" w:pos="9350"/>
            </w:tabs>
            <w:rPr>
              <w:noProof/>
              <w:sz w:val="24"/>
              <w:szCs w:val="24"/>
            </w:rPr>
          </w:pPr>
          <w:r w:rsidRPr="00A101E4">
            <w:rPr>
              <w:rFonts w:ascii="Calibri" w:hAnsi="Calibri"/>
              <w:noProof/>
              <w:lang w:val="en-CA"/>
            </w:rPr>
            <w:t>Mens Rea</w:t>
          </w:r>
          <w:r>
            <w:rPr>
              <w:noProof/>
            </w:rPr>
            <w:tab/>
          </w:r>
          <w:r>
            <w:rPr>
              <w:noProof/>
            </w:rPr>
            <w:fldChar w:fldCharType="begin"/>
          </w:r>
          <w:r>
            <w:rPr>
              <w:noProof/>
            </w:rPr>
            <w:instrText xml:space="preserve"> PAGEREF _Toc448423106 \h </w:instrText>
          </w:r>
          <w:r>
            <w:rPr>
              <w:noProof/>
            </w:rPr>
          </w:r>
          <w:r>
            <w:rPr>
              <w:noProof/>
            </w:rPr>
            <w:fldChar w:fldCharType="separate"/>
          </w:r>
          <w:r>
            <w:rPr>
              <w:noProof/>
            </w:rPr>
            <w:t>45</w:t>
          </w:r>
          <w:r>
            <w:rPr>
              <w:noProof/>
            </w:rPr>
            <w:fldChar w:fldCharType="end"/>
          </w:r>
        </w:p>
        <w:p w14:paraId="1A0F9B05" w14:textId="77777777" w:rsidR="00E557D8" w:rsidRDefault="00E557D8">
          <w:pPr>
            <w:pStyle w:val="TOC2"/>
            <w:tabs>
              <w:tab w:val="right" w:leader="dot" w:pos="9350"/>
            </w:tabs>
            <w:rPr>
              <w:b w:val="0"/>
              <w:noProof/>
              <w:sz w:val="24"/>
              <w:szCs w:val="24"/>
            </w:rPr>
          </w:pPr>
          <w:r w:rsidRPr="00A101E4">
            <w:rPr>
              <w:rFonts w:ascii="Calibri" w:hAnsi="Calibri"/>
              <w:noProof/>
            </w:rPr>
            <w:t>COMMON INTENTION</w:t>
          </w:r>
          <w:r>
            <w:rPr>
              <w:noProof/>
            </w:rPr>
            <w:tab/>
          </w:r>
          <w:r>
            <w:rPr>
              <w:noProof/>
            </w:rPr>
            <w:fldChar w:fldCharType="begin"/>
          </w:r>
          <w:r>
            <w:rPr>
              <w:noProof/>
            </w:rPr>
            <w:instrText xml:space="preserve"> PAGEREF _Toc448423107 \h </w:instrText>
          </w:r>
          <w:r>
            <w:rPr>
              <w:noProof/>
            </w:rPr>
          </w:r>
          <w:r>
            <w:rPr>
              <w:noProof/>
            </w:rPr>
            <w:fldChar w:fldCharType="separate"/>
          </w:r>
          <w:r>
            <w:rPr>
              <w:noProof/>
            </w:rPr>
            <w:t>46</w:t>
          </w:r>
          <w:r>
            <w:rPr>
              <w:noProof/>
            </w:rPr>
            <w:fldChar w:fldCharType="end"/>
          </w:r>
        </w:p>
        <w:p w14:paraId="63BAD852" w14:textId="77777777" w:rsidR="00E557D8" w:rsidRDefault="00E557D8">
          <w:pPr>
            <w:pStyle w:val="TOC3"/>
            <w:tabs>
              <w:tab w:val="right" w:leader="dot" w:pos="9350"/>
            </w:tabs>
            <w:rPr>
              <w:noProof/>
              <w:sz w:val="24"/>
              <w:szCs w:val="24"/>
            </w:rPr>
          </w:pPr>
          <w:r w:rsidRPr="00A101E4">
            <w:rPr>
              <w:rFonts w:ascii="Calibri" w:hAnsi="Calibri"/>
              <w:noProof/>
            </w:rPr>
            <w:t>Actus Reus</w:t>
          </w:r>
          <w:r>
            <w:rPr>
              <w:noProof/>
            </w:rPr>
            <w:tab/>
          </w:r>
          <w:r>
            <w:rPr>
              <w:noProof/>
            </w:rPr>
            <w:fldChar w:fldCharType="begin"/>
          </w:r>
          <w:r>
            <w:rPr>
              <w:noProof/>
            </w:rPr>
            <w:instrText xml:space="preserve"> PAGEREF _Toc448423108 \h </w:instrText>
          </w:r>
          <w:r>
            <w:rPr>
              <w:noProof/>
            </w:rPr>
          </w:r>
          <w:r>
            <w:rPr>
              <w:noProof/>
            </w:rPr>
            <w:fldChar w:fldCharType="separate"/>
          </w:r>
          <w:r>
            <w:rPr>
              <w:noProof/>
            </w:rPr>
            <w:t>46</w:t>
          </w:r>
          <w:r>
            <w:rPr>
              <w:noProof/>
            </w:rPr>
            <w:fldChar w:fldCharType="end"/>
          </w:r>
        </w:p>
        <w:p w14:paraId="1209A2E6" w14:textId="77777777" w:rsidR="00E557D8" w:rsidRDefault="00E557D8">
          <w:pPr>
            <w:pStyle w:val="TOC3"/>
            <w:tabs>
              <w:tab w:val="right" w:leader="dot" w:pos="9350"/>
            </w:tabs>
            <w:rPr>
              <w:noProof/>
              <w:sz w:val="24"/>
              <w:szCs w:val="24"/>
            </w:rPr>
          </w:pPr>
          <w:r w:rsidRPr="00A101E4">
            <w:rPr>
              <w:rFonts w:ascii="Calibri" w:hAnsi="Calibri"/>
              <w:noProof/>
            </w:rPr>
            <w:t>Common Intention and Abandonment</w:t>
          </w:r>
          <w:r>
            <w:rPr>
              <w:noProof/>
            </w:rPr>
            <w:tab/>
          </w:r>
          <w:r>
            <w:rPr>
              <w:noProof/>
            </w:rPr>
            <w:fldChar w:fldCharType="begin"/>
          </w:r>
          <w:r>
            <w:rPr>
              <w:noProof/>
            </w:rPr>
            <w:instrText xml:space="preserve"> PAGEREF _Toc448423109 \h </w:instrText>
          </w:r>
          <w:r>
            <w:rPr>
              <w:noProof/>
            </w:rPr>
          </w:r>
          <w:r>
            <w:rPr>
              <w:noProof/>
            </w:rPr>
            <w:fldChar w:fldCharType="separate"/>
          </w:r>
          <w:r>
            <w:rPr>
              <w:noProof/>
            </w:rPr>
            <w:t>46</w:t>
          </w:r>
          <w:r>
            <w:rPr>
              <w:noProof/>
            </w:rPr>
            <w:fldChar w:fldCharType="end"/>
          </w:r>
        </w:p>
        <w:p w14:paraId="16BB149E" w14:textId="77777777" w:rsidR="00E557D8" w:rsidRDefault="00E557D8">
          <w:pPr>
            <w:pStyle w:val="TOC2"/>
            <w:tabs>
              <w:tab w:val="right" w:leader="dot" w:pos="9350"/>
            </w:tabs>
            <w:rPr>
              <w:b w:val="0"/>
              <w:noProof/>
              <w:sz w:val="24"/>
              <w:szCs w:val="24"/>
            </w:rPr>
          </w:pPr>
          <w:r w:rsidRPr="00A101E4">
            <w:rPr>
              <w:rFonts w:ascii="Calibri" w:hAnsi="Calibri"/>
              <w:noProof/>
            </w:rPr>
            <w:t>PERSON COUNSELLING OFFENCE</w:t>
          </w:r>
          <w:r>
            <w:rPr>
              <w:noProof/>
            </w:rPr>
            <w:tab/>
          </w:r>
          <w:r>
            <w:rPr>
              <w:noProof/>
            </w:rPr>
            <w:fldChar w:fldCharType="begin"/>
          </w:r>
          <w:r>
            <w:rPr>
              <w:noProof/>
            </w:rPr>
            <w:instrText xml:space="preserve"> PAGEREF _Toc448423110 \h </w:instrText>
          </w:r>
          <w:r>
            <w:rPr>
              <w:noProof/>
            </w:rPr>
          </w:r>
          <w:r>
            <w:rPr>
              <w:noProof/>
            </w:rPr>
            <w:fldChar w:fldCharType="separate"/>
          </w:r>
          <w:r>
            <w:rPr>
              <w:noProof/>
            </w:rPr>
            <w:t>48</w:t>
          </w:r>
          <w:r>
            <w:rPr>
              <w:noProof/>
            </w:rPr>
            <w:fldChar w:fldCharType="end"/>
          </w:r>
        </w:p>
        <w:p w14:paraId="2212BAAE" w14:textId="77777777" w:rsidR="00E557D8" w:rsidRDefault="00E557D8">
          <w:pPr>
            <w:pStyle w:val="TOC3"/>
            <w:tabs>
              <w:tab w:val="right" w:leader="dot" w:pos="9350"/>
            </w:tabs>
            <w:rPr>
              <w:noProof/>
              <w:sz w:val="24"/>
              <w:szCs w:val="24"/>
            </w:rPr>
          </w:pPr>
          <w:r w:rsidRPr="00A101E4">
            <w:rPr>
              <w:rFonts w:ascii="Calibri" w:hAnsi="Calibri"/>
              <w:noProof/>
            </w:rPr>
            <w:t>Actus Reus</w:t>
          </w:r>
          <w:r>
            <w:rPr>
              <w:noProof/>
            </w:rPr>
            <w:tab/>
          </w:r>
          <w:r>
            <w:rPr>
              <w:noProof/>
            </w:rPr>
            <w:fldChar w:fldCharType="begin"/>
          </w:r>
          <w:r>
            <w:rPr>
              <w:noProof/>
            </w:rPr>
            <w:instrText xml:space="preserve"> PAGEREF _Toc448423111 \h </w:instrText>
          </w:r>
          <w:r>
            <w:rPr>
              <w:noProof/>
            </w:rPr>
          </w:r>
          <w:r>
            <w:rPr>
              <w:noProof/>
            </w:rPr>
            <w:fldChar w:fldCharType="separate"/>
          </w:r>
          <w:r>
            <w:rPr>
              <w:noProof/>
            </w:rPr>
            <w:t>48</w:t>
          </w:r>
          <w:r>
            <w:rPr>
              <w:noProof/>
            </w:rPr>
            <w:fldChar w:fldCharType="end"/>
          </w:r>
        </w:p>
        <w:p w14:paraId="4390716A" w14:textId="77777777" w:rsidR="00E557D8" w:rsidRDefault="00E557D8">
          <w:pPr>
            <w:pStyle w:val="TOC3"/>
            <w:tabs>
              <w:tab w:val="right" w:leader="dot" w:pos="9350"/>
            </w:tabs>
            <w:rPr>
              <w:noProof/>
              <w:sz w:val="24"/>
              <w:szCs w:val="24"/>
            </w:rPr>
          </w:pPr>
          <w:r w:rsidRPr="00A101E4">
            <w:rPr>
              <w:rFonts w:ascii="Calibri" w:hAnsi="Calibri"/>
              <w:noProof/>
            </w:rPr>
            <w:t>Mens Rea</w:t>
          </w:r>
          <w:r>
            <w:rPr>
              <w:noProof/>
            </w:rPr>
            <w:tab/>
          </w:r>
          <w:r>
            <w:rPr>
              <w:noProof/>
            </w:rPr>
            <w:fldChar w:fldCharType="begin"/>
          </w:r>
          <w:r>
            <w:rPr>
              <w:noProof/>
            </w:rPr>
            <w:instrText xml:space="preserve"> PAGEREF _Toc448423112 \h </w:instrText>
          </w:r>
          <w:r>
            <w:rPr>
              <w:noProof/>
            </w:rPr>
          </w:r>
          <w:r>
            <w:rPr>
              <w:noProof/>
            </w:rPr>
            <w:fldChar w:fldCharType="separate"/>
          </w:r>
          <w:r>
            <w:rPr>
              <w:noProof/>
            </w:rPr>
            <w:t>49</w:t>
          </w:r>
          <w:r>
            <w:rPr>
              <w:noProof/>
            </w:rPr>
            <w:fldChar w:fldCharType="end"/>
          </w:r>
        </w:p>
        <w:p w14:paraId="175BBEEF" w14:textId="77777777" w:rsidR="00E557D8" w:rsidRDefault="00E557D8">
          <w:pPr>
            <w:pStyle w:val="TOC2"/>
            <w:tabs>
              <w:tab w:val="right" w:leader="dot" w:pos="9350"/>
            </w:tabs>
            <w:rPr>
              <w:b w:val="0"/>
              <w:noProof/>
              <w:sz w:val="24"/>
              <w:szCs w:val="24"/>
            </w:rPr>
          </w:pPr>
          <w:r w:rsidRPr="00A101E4">
            <w:rPr>
              <w:rFonts w:ascii="Calibri" w:hAnsi="Calibri"/>
              <w:noProof/>
            </w:rPr>
            <w:t>ACCESSORY AFTER THE FACT</w:t>
          </w:r>
          <w:r>
            <w:rPr>
              <w:noProof/>
            </w:rPr>
            <w:tab/>
          </w:r>
          <w:r>
            <w:rPr>
              <w:noProof/>
            </w:rPr>
            <w:fldChar w:fldCharType="begin"/>
          </w:r>
          <w:r>
            <w:rPr>
              <w:noProof/>
            </w:rPr>
            <w:instrText xml:space="preserve"> PAGEREF _Toc448423113 \h </w:instrText>
          </w:r>
          <w:r>
            <w:rPr>
              <w:noProof/>
            </w:rPr>
          </w:r>
          <w:r>
            <w:rPr>
              <w:noProof/>
            </w:rPr>
            <w:fldChar w:fldCharType="separate"/>
          </w:r>
          <w:r>
            <w:rPr>
              <w:noProof/>
            </w:rPr>
            <w:t>49</w:t>
          </w:r>
          <w:r>
            <w:rPr>
              <w:noProof/>
            </w:rPr>
            <w:fldChar w:fldCharType="end"/>
          </w:r>
        </w:p>
        <w:p w14:paraId="35B89EFB" w14:textId="77777777" w:rsidR="00E557D8" w:rsidRDefault="00E557D8">
          <w:pPr>
            <w:pStyle w:val="TOC1"/>
            <w:tabs>
              <w:tab w:val="right" w:leader="dot" w:pos="9350"/>
            </w:tabs>
            <w:rPr>
              <w:b w:val="0"/>
              <w:noProof/>
            </w:rPr>
          </w:pPr>
          <w:r w:rsidRPr="00A101E4">
            <w:rPr>
              <w:rFonts w:ascii="Calibri" w:hAnsi="Calibri"/>
              <w:noProof/>
            </w:rPr>
            <w:t>INCHOATE OFFENCES</w:t>
          </w:r>
          <w:r>
            <w:rPr>
              <w:noProof/>
            </w:rPr>
            <w:tab/>
          </w:r>
          <w:r>
            <w:rPr>
              <w:noProof/>
            </w:rPr>
            <w:fldChar w:fldCharType="begin"/>
          </w:r>
          <w:r>
            <w:rPr>
              <w:noProof/>
            </w:rPr>
            <w:instrText xml:space="preserve"> PAGEREF _Toc448423114 \h </w:instrText>
          </w:r>
          <w:r>
            <w:rPr>
              <w:noProof/>
            </w:rPr>
          </w:r>
          <w:r>
            <w:rPr>
              <w:noProof/>
            </w:rPr>
            <w:fldChar w:fldCharType="separate"/>
          </w:r>
          <w:r>
            <w:rPr>
              <w:noProof/>
            </w:rPr>
            <w:t>50</w:t>
          </w:r>
          <w:r>
            <w:rPr>
              <w:noProof/>
            </w:rPr>
            <w:fldChar w:fldCharType="end"/>
          </w:r>
        </w:p>
        <w:p w14:paraId="06B7D9F4" w14:textId="77777777" w:rsidR="00E557D8" w:rsidRDefault="00E557D8">
          <w:pPr>
            <w:pStyle w:val="TOC2"/>
            <w:tabs>
              <w:tab w:val="right" w:leader="dot" w:pos="9350"/>
            </w:tabs>
            <w:rPr>
              <w:b w:val="0"/>
              <w:noProof/>
              <w:sz w:val="24"/>
              <w:szCs w:val="24"/>
            </w:rPr>
          </w:pPr>
          <w:r>
            <w:rPr>
              <w:noProof/>
            </w:rPr>
            <w:t>Attempts</w:t>
          </w:r>
          <w:r>
            <w:rPr>
              <w:noProof/>
            </w:rPr>
            <w:tab/>
          </w:r>
          <w:r>
            <w:rPr>
              <w:noProof/>
            </w:rPr>
            <w:fldChar w:fldCharType="begin"/>
          </w:r>
          <w:r>
            <w:rPr>
              <w:noProof/>
            </w:rPr>
            <w:instrText xml:space="preserve"> PAGEREF _Toc448423115 \h </w:instrText>
          </w:r>
          <w:r>
            <w:rPr>
              <w:noProof/>
            </w:rPr>
          </w:r>
          <w:r>
            <w:rPr>
              <w:noProof/>
            </w:rPr>
            <w:fldChar w:fldCharType="separate"/>
          </w:r>
          <w:r>
            <w:rPr>
              <w:noProof/>
            </w:rPr>
            <w:t>50</w:t>
          </w:r>
          <w:r>
            <w:rPr>
              <w:noProof/>
            </w:rPr>
            <w:fldChar w:fldCharType="end"/>
          </w:r>
        </w:p>
        <w:p w14:paraId="56312627" w14:textId="77777777" w:rsidR="00E557D8" w:rsidRDefault="00E557D8">
          <w:pPr>
            <w:pStyle w:val="TOC3"/>
            <w:tabs>
              <w:tab w:val="right" w:leader="dot" w:pos="9350"/>
            </w:tabs>
            <w:rPr>
              <w:noProof/>
              <w:sz w:val="24"/>
              <w:szCs w:val="24"/>
            </w:rPr>
          </w:pPr>
          <w:r w:rsidRPr="00A101E4">
            <w:rPr>
              <w:rFonts w:ascii="Calibri" w:hAnsi="Calibri"/>
              <w:noProof/>
            </w:rPr>
            <w:t>Actus Reus</w:t>
          </w:r>
          <w:r>
            <w:rPr>
              <w:noProof/>
            </w:rPr>
            <w:tab/>
          </w:r>
          <w:r>
            <w:rPr>
              <w:noProof/>
            </w:rPr>
            <w:fldChar w:fldCharType="begin"/>
          </w:r>
          <w:r>
            <w:rPr>
              <w:noProof/>
            </w:rPr>
            <w:instrText xml:space="preserve"> PAGEREF _Toc448423116 \h </w:instrText>
          </w:r>
          <w:r>
            <w:rPr>
              <w:noProof/>
            </w:rPr>
          </w:r>
          <w:r>
            <w:rPr>
              <w:noProof/>
            </w:rPr>
            <w:fldChar w:fldCharType="separate"/>
          </w:r>
          <w:r>
            <w:rPr>
              <w:noProof/>
            </w:rPr>
            <w:t>50</w:t>
          </w:r>
          <w:r>
            <w:rPr>
              <w:noProof/>
            </w:rPr>
            <w:fldChar w:fldCharType="end"/>
          </w:r>
        </w:p>
        <w:p w14:paraId="36918F12" w14:textId="77777777" w:rsidR="00E557D8" w:rsidRDefault="00E557D8">
          <w:pPr>
            <w:pStyle w:val="TOC3"/>
            <w:tabs>
              <w:tab w:val="right" w:leader="dot" w:pos="9350"/>
            </w:tabs>
            <w:rPr>
              <w:noProof/>
              <w:sz w:val="24"/>
              <w:szCs w:val="24"/>
            </w:rPr>
          </w:pPr>
          <w:r>
            <w:rPr>
              <w:noProof/>
            </w:rPr>
            <w:t>Mens Rea</w:t>
          </w:r>
          <w:r>
            <w:rPr>
              <w:noProof/>
            </w:rPr>
            <w:tab/>
          </w:r>
          <w:r>
            <w:rPr>
              <w:noProof/>
            </w:rPr>
            <w:fldChar w:fldCharType="begin"/>
          </w:r>
          <w:r>
            <w:rPr>
              <w:noProof/>
            </w:rPr>
            <w:instrText xml:space="preserve"> PAGEREF _Toc448423117 \h </w:instrText>
          </w:r>
          <w:r>
            <w:rPr>
              <w:noProof/>
            </w:rPr>
          </w:r>
          <w:r>
            <w:rPr>
              <w:noProof/>
            </w:rPr>
            <w:fldChar w:fldCharType="separate"/>
          </w:r>
          <w:r>
            <w:rPr>
              <w:noProof/>
            </w:rPr>
            <w:t>52</w:t>
          </w:r>
          <w:r>
            <w:rPr>
              <w:noProof/>
            </w:rPr>
            <w:fldChar w:fldCharType="end"/>
          </w:r>
        </w:p>
        <w:p w14:paraId="092A6468" w14:textId="77777777" w:rsidR="00E557D8" w:rsidRDefault="00E557D8">
          <w:pPr>
            <w:pStyle w:val="TOC2"/>
            <w:tabs>
              <w:tab w:val="right" w:leader="dot" w:pos="9350"/>
            </w:tabs>
            <w:rPr>
              <w:b w:val="0"/>
              <w:noProof/>
              <w:sz w:val="24"/>
              <w:szCs w:val="24"/>
            </w:rPr>
          </w:pPr>
          <w:r w:rsidRPr="00A101E4">
            <w:rPr>
              <w:rFonts w:ascii="Calibri" w:hAnsi="Calibri"/>
              <w:noProof/>
            </w:rPr>
            <w:t>Counselling – Crime Not Completed</w:t>
          </w:r>
          <w:r>
            <w:rPr>
              <w:noProof/>
            </w:rPr>
            <w:tab/>
          </w:r>
          <w:r>
            <w:rPr>
              <w:noProof/>
            </w:rPr>
            <w:fldChar w:fldCharType="begin"/>
          </w:r>
          <w:r>
            <w:rPr>
              <w:noProof/>
            </w:rPr>
            <w:instrText xml:space="preserve"> PAGEREF _Toc448423118 \h </w:instrText>
          </w:r>
          <w:r>
            <w:rPr>
              <w:noProof/>
            </w:rPr>
          </w:r>
          <w:r>
            <w:rPr>
              <w:noProof/>
            </w:rPr>
            <w:fldChar w:fldCharType="separate"/>
          </w:r>
          <w:r>
            <w:rPr>
              <w:noProof/>
            </w:rPr>
            <w:t>52</w:t>
          </w:r>
          <w:r>
            <w:rPr>
              <w:noProof/>
            </w:rPr>
            <w:fldChar w:fldCharType="end"/>
          </w:r>
        </w:p>
        <w:p w14:paraId="3A5AAC78" w14:textId="77777777" w:rsidR="00E557D8" w:rsidRDefault="00E557D8">
          <w:pPr>
            <w:pStyle w:val="TOC2"/>
            <w:tabs>
              <w:tab w:val="right" w:leader="dot" w:pos="9350"/>
            </w:tabs>
            <w:rPr>
              <w:b w:val="0"/>
              <w:noProof/>
              <w:sz w:val="24"/>
              <w:szCs w:val="24"/>
            </w:rPr>
          </w:pPr>
          <w:r>
            <w:rPr>
              <w:noProof/>
            </w:rPr>
            <w:t>IMPOSSIBILITY</w:t>
          </w:r>
          <w:r>
            <w:rPr>
              <w:noProof/>
            </w:rPr>
            <w:tab/>
          </w:r>
          <w:r>
            <w:rPr>
              <w:noProof/>
            </w:rPr>
            <w:fldChar w:fldCharType="begin"/>
          </w:r>
          <w:r>
            <w:rPr>
              <w:noProof/>
            </w:rPr>
            <w:instrText xml:space="preserve"> PAGEREF _Toc448423119 \h </w:instrText>
          </w:r>
          <w:r>
            <w:rPr>
              <w:noProof/>
            </w:rPr>
          </w:r>
          <w:r>
            <w:rPr>
              <w:noProof/>
            </w:rPr>
            <w:fldChar w:fldCharType="separate"/>
          </w:r>
          <w:r>
            <w:rPr>
              <w:noProof/>
            </w:rPr>
            <w:t>53</w:t>
          </w:r>
          <w:r>
            <w:rPr>
              <w:noProof/>
            </w:rPr>
            <w:fldChar w:fldCharType="end"/>
          </w:r>
        </w:p>
        <w:p w14:paraId="43974465" w14:textId="77777777" w:rsidR="00E557D8" w:rsidRDefault="00E557D8">
          <w:pPr>
            <w:pStyle w:val="TOC2"/>
            <w:tabs>
              <w:tab w:val="right" w:leader="dot" w:pos="9350"/>
            </w:tabs>
            <w:rPr>
              <w:b w:val="0"/>
              <w:noProof/>
              <w:sz w:val="24"/>
              <w:szCs w:val="24"/>
            </w:rPr>
          </w:pPr>
          <w:r>
            <w:rPr>
              <w:noProof/>
            </w:rPr>
            <w:t>CONSPIRACY</w:t>
          </w:r>
          <w:r>
            <w:rPr>
              <w:noProof/>
            </w:rPr>
            <w:tab/>
          </w:r>
          <w:r>
            <w:rPr>
              <w:noProof/>
            </w:rPr>
            <w:fldChar w:fldCharType="begin"/>
          </w:r>
          <w:r>
            <w:rPr>
              <w:noProof/>
            </w:rPr>
            <w:instrText xml:space="preserve"> PAGEREF _Toc448423120 \h </w:instrText>
          </w:r>
          <w:r>
            <w:rPr>
              <w:noProof/>
            </w:rPr>
          </w:r>
          <w:r>
            <w:rPr>
              <w:noProof/>
            </w:rPr>
            <w:fldChar w:fldCharType="separate"/>
          </w:r>
          <w:r>
            <w:rPr>
              <w:noProof/>
            </w:rPr>
            <w:t>54</w:t>
          </w:r>
          <w:r>
            <w:rPr>
              <w:noProof/>
            </w:rPr>
            <w:fldChar w:fldCharType="end"/>
          </w:r>
        </w:p>
        <w:p w14:paraId="1D27B780" w14:textId="77777777" w:rsidR="00E557D8" w:rsidRDefault="00E557D8">
          <w:pPr>
            <w:pStyle w:val="TOC3"/>
            <w:tabs>
              <w:tab w:val="right" w:leader="dot" w:pos="9350"/>
            </w:tabs>
            <w:rPr>
              <w:noProof/>
              <w:sz w:val="24"/>
              <w:szCs w:val="24"/>
            </w:rPr>
          </w:pPr>
          <w:r>
            <w:rPr>
              <w:noProof/>
            </w:rPr>
            <w:lastRenderedPageBreak/>
            <w:t>Actus Reus</w:t>
          </w:r>
          <w:r>
            <w:rPr>
              <w:noProof/>
            </w:rPr>
            <w:tab/>
          </w:r>
          <w:r>
            <w:rPr>
              <w:noProof/>
            </w:rPr>
            <w:fldChar w:fldCharType="begin"/>
          </w:r>
          <w:r>
            <w:rPr>
              <w:noProof/>
            </w:rPr>
            <w:instrText xml:space="preserve"> PAGEREF _Toc448423121 \h </w:instrText>
          </w:r>
          <w:r>
            <w:rPr>
              <w:noProof/>
            </w:rPr>
          </w:r>
          <w:r>
            <w:rPr>
              <w:noProof/>
            </w:rPr>
            <w:fldChar w:fldCharType="separate"/>
          </w:r>
          <w:r>
            <w:rPr>
              <w:noProof/>
            </w:rPr>
            <w:t>54</w:t>
          </w:r>
          <w:r>
            <w:rPr>
              <w:noProof/>
            </w:rPr>
            <w:fldChar w:fldCharType="end"/>
          </w:r>
        </w:p>
        <w:p w14:paraId="17B7770E" w14:textId="77777777" w:rsidR="00E557D8" w:rsidRDefault="00E557D8">
          <w:pPr>
            <w:pStyle w:val="TOC3"/>
            <w:tabs>
              <w:tab w:val="right" w:leader="dot" w:pos="9350"/>
            </w:tabs>
            <w:rPr>
              <w:noProof/>
              <w:sz w:val="24"/>
              <w:szCs w:val="24"/>
            </w:rPr>
          </w:pPr>
          <w:r>
            <w:rPr>
              <w:noProof/>
            </w:rPr>
            <w:t>Mens Rea</w:t>
          </w:r>
          <w:r>
            <w:rPr>
              <w:noProof/>
            </w:rPr>
            <w:tab/>
          </w:r>
          <w:r>
            <w:rPr>
              <w:noProof/>
            </w:rPr>
            <w:fldChar w:fldCharType="begin"/>
          </w:r>
          <w:r>
            <w:rPr>
              <w:noProof/>
            </w:rPr>
            <w:instrText xml:space="preserve"> PAGEREF _Toc448423122 \h </w:instrText>
          </w:r>
          <w:r>
            <w:rPr>
              <w:noProof/>
            </w:rPr>
          </w:r>
          <w:r>
            <w:rPr>
              <w:noProof/>
            </w:rPr>
            <w:fldChar w:fldCharType="separate"/>
          </w:r>
          <w:r>
            <w:rPr>
              <w:noProof/>
            </w:rPr>
            <w:t>55</w:t>
          </w:r>
          <w:r>
            <w:rPr>
              <w:noProof/>
            </w:rPr>
            <w:fldChar w:fldCharType="end"/>
          </w:r>
        </w:p>
        <w:p w14:paraId="745F077C" w14:textId="77777777" w:rsidR="00E557D8" w:rsidRDefault="00E557D8">
          <w:pPr>
            <w:pStyle w:val="TOC1"/>
            <w:tabs>
              <w:tab w:val="right" w:leader="dot" w:pos="9350"/>
            </w:tabs>
            <w:rPr>
              <w:b w:val="0"/>
              <w:noProof/>
            </w:rPr>
          </w:pPr>
          <w:r w:rsidRPr="00A101E4">
            <w:rPr>
              <w:rFonts w:ascii="Calibri" w:hAnsi="Calibri"/>
              <w:noProof/>
            </w:rPr>
            <w:t>DEFENSES</w:t>
          </w:r>
          <w:r>
            <w:rPr>
              <w:noProof/>
            </w:rPr>
            <w:tab/>
          </w:r>
          <w:r>
            <w:rPr>
              <w:noProof/>
            </w:rPr>
            <w:fldChar w:fldCharType="begin"/>
          </w:r>
          <w:r>
            <w:rPr>
              <w:noProof/>
            </w:rPr>
            <w:instrText xml:space="preserve"> PAGEREF _Toc448423123 \h </w:instrText>
          </w:r>
          <w:r>
            <w:rPr>
              <w:noProof/>
            </w:rPr>
          </w:r>
          <w:r>
            <w:rPr>
              <w:noProof/>
            </w:rPr>
            <w:fldChar w:fldCharType="separate"/>
          </w:r>
          <w:r>
            <w:rPr>
              <w:noProof/>
            </w:rPr>
            <w:t>56</w:t>
          </w:r>
          <w:r>
            <w:rPr>
              <w:noProof/>
            </w:rPr>
            <w:fldChar w:fldCharType="end"/>
          </w:r>
        </w:p>
        <w:p w14:paraId="7CAF111C" w14:textId="77777777" w:rsidR="00E557D8" w:rsidRDefault="00E557D8">
          <w:pPr>
            <w:pStyle w:val="TOC2"/>
            <w:tabs>
              <w:tab w:val="right" w:leader="dot" w:pos="9350"/>
            </w:tabs>
            <w:rPr>
              <w:b w:val="0"/>
              <w:noProof/>
              <w:sz w:val="24"/>
              <w:szCs w:val="24"/>
            </w:rPr>
          </w:pPr>
          <w:r w:rsidRPr="00A101E4">
            <w:rPr>
              <w:rFonts w:ascii="Calibri" w:hAnsi="Calibri"/>
              <w:noProof/>
            </w:rPr>
            <w:t>INTOXICATION</w:t>
          </w:r>
          <w:r>
            <w:rPr>
              <w:noProof/>
            </w:rPr>
            <w:tab/>
          </w:r>
          <w:r>
            <w:rPr>
              <w:noProof/>
            </w:rPr>
            <w:fldChar w:fldCharType="begin"/>
          </w:r>
          <w:r>
            <w:rPr>
              <w:noProof/>
            </w:rPr>
            <w:instrText xml:space="preserve"> PAGEREF _Toc448423124 \h </w:instrText>
          </w:r>
          <w:r>
            <w:rPr>
              <w:noProof/>
            </w:rPr>
          </w:r>
          <w:r>
            <w:rPr>
              <w:noProof/>
            </w:rPr>
            <w:fldChar w:fldCharType="separate"/>
          </w:r>
          <w:r>
            <w:rPr>
              <w:noProof/>
            </w:rPr>
            <w:t>56</w:t>
          </w:r>
          <w:r>
            <w:rPr>
              <w:noProof/>
            </w:rPr>
            <w:fldChar w:fldCharType="end"/>
          </w:r>
        </w:p>
        <w:p w14:paraId="6330631E" w14:textId="77777777" w:rsidR="00E557D8" w:rsidRDefault="00E557D8">
          <w:pPr>
            <w:pStyle w:val="TOC3"/>
            <w:tabs>
              <w:tab w:val="right" w:leader="dot" w:pos="9350"/>
            </w:tabs>
            <w:rPr>
              <w:noProof/>
              <w:sz w:val="24"/>
              <w:szCs w:val="24"/>
            </w:rPr>
          </w:pPr>
          <w:r>
            <w:rPr>
              <w:noProof/>
            </w:rPr>
            <w:t>Involuntary Intoxication</w:t>
          </w:r>
          <w:r>
            <w:rPr>
              <w:noProof/>
            </w:rPr>
            <w:tab/>
          </w:r>
          <w:r>
            <w:rPr>
              <w:noProof/>
            </w:rPr>
            <w:fldChar w:fldCharType="begin"/>
          </w:r>
          <w:r>
            <w:rPr>
              <w:noProof/>
            </w:rPr>
            <w:instrText xml:space="preserve"> PAGEREF _Toc448423125 \h </w:instrText>
          </w:r>
          <w:r>
            <w:rPr>
              <w:noProof/>
            </w:rPr>
          </w:r>
          <w:r>
            <w:rPr>
              <w:noProof/>
            </w:rPr>
            <w:fldChar w:fldCharType="separate"/>
          </w:r>
          <w:r>
            <w:rPr>
              <w:noProof/>
            </w:rPr>
            <w:t>59</w:t>
          </w:r>
          <w:r>
            <w:rPr>
              <w:noProof/>
            </w:rPr>
            <w:fldChar w:fldCharType="end"/>
          </w:r>
        </w:p>
        <w:p w14:paraId="52577128" w14:textId="77777777" w:rsidR="00E557D8" w:rsidRDefault="00E557D8">
          <w:pPr>
            <w:pStyle w:val="TOC2"/>
            <w:tabs>
              <w:tab w:val="right" w:leader="dot" w:pos="9350"/>
            </w:tabs>
            <w:rPr>
              <w:b w:val="0"/>
              <w:noProof/>
              <w:sz w:val="24"/>
              <w:szCs w:val="24"/>
            </w:rPr>
          </w:pPr>
          <w:r w:rsidRPr="00A101E4">
            <w:rPr>
              <w:rFonts w:ascii="Calibri" w:hAnsi="Calibri"/>
              <w:noProof/>
            </w:rPr>
            <w:t>MENTAL DISORDER</w:t>
          </w:r>
          <w:r>
            <w:rPr>
              <w:noProof/>
            </w:rPr>
            <w:tab/>
          </w:r>
          <w:r>
            <w:rPr>
              <w:noProof/>
            </w:rPr>
            <w:fldChar w:fldCharType="begin"/>
          </w:r>
          <w:r>
            <w:rPr>
              <w:noProof/>
            </w:rPr>
            <w:instrText xml:space="preserve"> PAGEREF _Toc448423126 \h </w:instrText>
          </w:r>
          <w:r>
            <w:rPr>
              <w:noProof/>
            </w:rPr>
          </w:r>
          <w:r>
            <w:rPr>
              <w:noProof/>
            </w:rPr>
            <w:fldChar w:fldCharType="separate"/>
          </w:r>
          <w:r>
            <w:rPr>
              <w:noProof/>
            </w:rPr>
            <w:t>60</w:t>
          </w:r>
          <w:r>
            <w:rPr>
              <w:noProof/>
            </w:rPr>
            <w:fldChar w:fldCharType="end"/>
          </w:r>
        </w:p>
        <w:p w14:paraId="7F9CDDA6" w14:textId="77777777" w:rsidR="00E557D8" w:rsidRDefault="00E557D8">
          <w:pPr>
            <w:pStyle w:val="TOC3"/>
            <w:tabs>
              <w:tab w:val="right" w:leader="dot" w:pos="9350"/>
            </w:tabs>
            <w:rPr>
              <w:noProof/>
              <w:sz w:val="24"/>
              <w:szCs w:val="24"/>
            </w:rPr>
          </w:pPr>
          <w:r>
            <w:rPr>
              <w:noProof/>
            </w:rPr>
            <w:t>Fitness to Stand Trial</w:t>
          </w:r>
          <w:r>
            <w:rPr>
              <w:noProof/>
            </w:rPr>
            <w:tab/>
          </w:r>
          <w:r>
            <w:rPr>
              <w:noProof/>
            </w:rPr>
            <w:fldChar w:fldCharType="begin"/>
          </w:r>
          <w:r>
            <w:rPr>
              <w:noProof/>
            </w:rPr>
            <w:instrText xml:space="preserve"> PAGEREF _Toc448423127 \h </w:instrText>
          </w:r>
          <w:r>
            <w:rPr>
              <w:noProof/>
            </w:rPr>
          </w:r>
          <w:r>
            <w:rPr>
              <w:noProof/>
            </w:rPr>
            <w:fldChar w:fldCharType="separate"/>
          </w:r>
          <w:r>
            <w:rPr>
              <w:noProof/>
            </w:rPr>
            <w:t>60</w:t>
          </w:r>
          <w:r>
            <w:rPr>
              <w:noProof/>
            </w:rPr>
            <w:fldChar w:fldCharType="end"/>
          </w:r>
        </w:p>
        <w:p w14:paraId="3FF02C81" w14:textId="77777777" w:rsidR="00E557D8" w:rsidRDefault="00E557D8">
          <w:pPr>
            <w:pStyle w:val="TOC3"/>
            <w:tabs>
              <w:tab w:val="right" w:leader="dot" w:pos="9350"/>
            </w:tabs>
            <w:rPr>
              <w:noProof/>
              <w:sz w:val="24"/>
              <w:szCs w:val="24"/>
            </w:rPr>
          </w:pPr>
          <w:r>
            <w:rPr>
              <w:noProof/>
            </w:rPr>
            <w:t>Raising the Defence of Mental Disorder</w:t>
          </w:r>
          <w:r>
            <w:rPr>
              <w:noProof/>
            </w:rPr>
            <w:tab/>
          </w:r>
          <w:r>
            <w:rPr>
              <w:noProof/>
            </w:rPr>
            <w:fldChar w:fldCharType="begin"/>
          </w:r>
          <w:r>
            <w:rPr>
              <w:noProof/>
            </w:rPr>
            <w:instrText xml:space="preserve"> PAGEREF _Toc448423128 \h </w:instrText>
          </w:r>
          <w:r>
            <w:rPr>
              <w:noProof/>
            </w:rPr>
          </w:r>
          <w:r>
            <w:rPr>
              <w:noProof/>
            </w:rPr>
            <w:fldChar w:fldCharType="separate"/>
          </w:r>
          <w:r>
            <w:rPr>
              <w:noProof/>
            </w:rPr>
            <w:t>61</w:t>
          </w:r>
          <w:r>
            <w:rPr>
              <w:noProof/>
            </w:rPr>
            <w:fldChar w:fldCharType="end"/>
          </w:r>
        </w:p>
        <w:p w14:paraId="7BE82CCC" w14:textId="77777777" w:rsidR="00E557D8" w:rsidRDefault="00E557D8">
          <w:pPr>
            <w:pStyle w:val="TOC3"/>
            <w:tabs>
              <w:tab w:val="right" w:leader="dot" w:pos="9350"/>
            </w:tabs>
            <w:rPr>
              <w:noProof/>
              <w:sz w:val="24"/>
              <w:szCs w:val="24"/>
            </w:rPr>
          </w:pPr>
          <w:r>
            <w:rPr>
              <w:noProof/>
            </w:rPr>
            <w:t>Consequence of the Defence</w:t>
          </w:r>
          <w:r>
            <w:rPr>
              <w:noProof/>
            </w:rPr>
            <w:tab/>
          </w:r>
          <w:r>
            <w:rPr>
              <w:noProof/>
            </w:rPr>
            <w:fldChar w:fldCharType="begin"/>
          </w:r>
          <w:r>
            <w:rPr>
              <w:noProof/>
            </w:rPr>
            <w:instrText xml:space="preserve"> PAGEREF _Toc448423129 \h </w:instrText>
          </w:r>
          <w:r>
            <w:rPr>
              <w:noProof/>
            </w:rPr>
          </w:r>
          <w:r>
            <w:rPr>
              <w:noProof/>
            </w:rPr>
            <w:fldChar w:fldCharType="separate"/>
          </w:r>
          <w:r>
            <w:rPr>
              <w:noProof/>
            </w:rPr>
            <w:t>62</w:t>
          </w:r>
          <w:r>
            <w:rPr>
              <w:noProof/>
            </w:rPr>
            <w:fldChar w:fldCharType="end"/>
          </w:r>
        </w:p>
        <w:p w14:paraId="150B8972" w14:textId="77777777" w:rsidR="00E557D8" w:rsidRDefault="00E557D8">
          <w:pPr>
            <w:pStyle w:val="TOC3"/>
            <w:tabs>
              <w:tab w:val="right" w:leader="dot" w:pos="9350"/>
            </w:tabs>
            <w:rPr>
              <w:noProof/>
              <w:sz w:val="24"/>
              <w:szCs w:val="24"/>
            </w:rPr>
          </w:pPr>
          <w:r>
            <w:rPr>
              <w:noProof/>
            </w:rPr>
            <w:t>Background of the Defence</w:t>
          </w:r>
          <w:r>
            <w:rPr>
              <w:noProof/>
            </w:rPr>
            <w:tab/>
          </w:r>
          <w:r>
            <w:rPr>
              <w:noProof/>
            </w:rPr>
            <w:fldChar w:fldCharType="begin"/>
          </w:r>
          <w:r>
            <w:rPr>
              <w:noProof/>
            </w:rPr>
            <w:instrText xml:space="preserve"> PAGEREF _Toc448423130 \h </w:instrText>
          </w:r>
          <w:r>
            <w:rPr>
              <w:noProof/>
            </w:rPr>
          </w:r>
          <w:r>
            <w:rPr>
              <w:noProof/>
            </w:rPr>
            <w:fldChar w:fldCharType="separate"/>
          </w:r>
          <w:r>
            <w:rPr>
              <w:noProof/>
            </w:rPr>
            <w:t>63</w:t>
          </w:r>
          <w:r>
            <w:rPr>
              <w:noProof/>
            </w:rPr>
            <w:fldChar w:fldCharType="end"/>
          </w:r>
        </w:p>
        <w:p w14:paraId="76A48D4A" w14:textId="77777777" w:rsidR="00E557D8" w:rsidRDefault="00E557D8">
          <w:pPr>
            <w:pStyle w:val="TOC3"/>
            <w:tabs>
              <w:tab w:val="right" w:leader="dot" w:pos="9350"/>
            </w:tabs>
            <w:rPr>
              <w:noProof/>
              <w:sz w:val="24"/>
              <w:szCs w:val="24"/>
            </w:rPr>
          </w:pPr>
          <w:r>
            <w:rPr>
              <w:noProof/>
            </w:rPr>
            <w:t>Structure of the Defence</w:t>
          </w:r>
          <w:r>
            <w:rPr>
              <w:noProof/>
            </w:rPr>
            <w:tab/>
          </w:r>
          <w:r>
            <w:rPr>
              <w:noProof/>
            </w:rPr>
            <w:fldChar w:fldCharType="begin"/>
          </w:r>
          <w:r>
            <w:rPr>
              <w:noProof/>
            </w:rPr>
            <w:instrText xml:space="preserve"> PAGEREF _Toc448423131 \h </w:instrText>
          </w:r>
          <w:r>
            <w:rPr>
              <w:noProof/>
            </w:rPr>
          </w:r>
          <w:r>
            <w:rPr>
              <w:noProof/>
            </w:rPr>
            <w:fldChar w:fldCharType="separate"/>
          </w:r>
          <w:r>
            <w:rPr>
              <w:noProof/>
            </w:rPr>
            <w:t>63</w:t>
          </w:r>
          <w:r>
            <w:rPr>
              <w:noProof/>
            </w:rPr>
            <w:fldChar w:fldCharType="end"/>
          </w:r>
        </w:p>
        <w:p w14:paraId="21CD3689" w14:textId="77777777" w:rsidR="00E557D8" w:rsidRDefault="00E557D8">
          <w:pPr>
            <w:pStyle w:val="TOC2"/>
            <w:tabs>
              <w:tab w:val="right" w:leader="dot" w:pos="9350"/>
            </w:tabs>
            <w:rPr>
              <w:b w:val="0"/>
              <w:noProof/>
              <w:sz w:val="24"/>
              <w:szCs w:val="24"/>
            </w:rPr>
          </w:pPr>
          <w:r w:rsidRPr="00A101E4">
            <w:rPr>
              <w:rFonts w:ascii="Calibri" w:hAnsi="Calibri"/>
              <w:noProof/>
            </w:rPr>
            <w:t>AUTOMATISM</w:t>
          </w:r>
          <w:r>
            <w:rPr>
              <w:noProof/>
            </w:rPr>
            <w:tab/>
          </w:r>
          <w:r>
            <w:rPr>
              <w:noProof/>
            </w:rPr>
            <w:fldChar w:fldCharType="begin"/>
          </w:r>
          <w:r>
            <w:rPr>
              <w:noProof/>
            </w:rPr>
            <w:instrText xml:space="preserve"> PAGEREF _Toc448423132 \h </w:instrText>
          </w:r>
          <w:r>
            <w:rPr>
              <w:noProof/>
            </w:rPr>
          </w:r>
          <w:r>
            <w:rPr>
              <w:noProof/>
            </w:rPr>
            <w:fldChar w:fldCharType="separate"/>
          </w:r>
          <w:r>
            <w:rPr>
              <w:noProof/>
            </w:rPr>
            <w:t>66</w:t>
          </w:r>
          <w:r>
            <w:rPr>
              <w:noProof/>
            </w:rPr>
            <w:fldChar w:fldCharType="end"/>
          </w:r>
        </w:p>
        <w:p w14:paraId="58B1F9EA" w14:textId="77777777" w:rsidR="00E557D8" w:rsidRDefault="00E557D8">
          <w:pPr>
            <w:pStyle w:val="TOC2"/>
            <w:tabs>
              <w:tab w:val="right" w:leader="dot" w:pos="9350"/>
            </w:tabs>
            <w:rPr>
              <w:b w:val="0"/>
              <w:noProof/>
              <w:sz w:val="24"/>
              <w:szCs w:val="24"/>
            </w:rPr>
          </w:pPr>
          <w:r w:rsidRPr="00A101E4">
            <w:rPr>
              <w:rFonts w:ascii="Calibri" w:hAnsi="Calibri"/>
              <w:noProof/>
            </w:rPr>
            <w:t>SELF-DEFENCE</w:t>
          </w:r>
          <w:r>
            <w:rPr>
              <w:noProof/>
            </w:rPr>
            <w:tab/>
          </w:r>
          <w:r>
            <w:rPr>
              <w:noProof/>
            </w:rPr>
            <w:fldChar w:fldCharType="begin"/>
          </w:r>
          <w:r>
            <w:rPr>
              <w:noProof/>
            </w:rPr>
            <w:instrText xml:space="preserve"> PAGEREF _Toc448423133 \h </w:instrText>
          </w:r>
          <w:r>
            <w:rPr>
              <w:noProof/>
            </w:rPr>
          </w:r>
          <w:r>
            <w:rPr>
              <w:noProof/>
            </w:rPr>
            <w:fldChar w:fldCharType="separate"/>
          </w:r>
          <w:r>
            <w:rPr>
              <w:noProof/>
            </w:rPr>
            <w:t>69</w:t>
          </w:r>
          <w:r>
            <w:rPr>
              <w:noProof/>
            </w:rPr>
            <w:fldChar w:fldCharType="end"/>
          </w:r>
        </w:p>
        <w:p w14:paraId="3ECD5F2C" w14:textId="77777777" w:rsidR="00E557D8" w:rsidRDefault="00E557D8">
          <w:pPr>
            <w:pStyle w:val="TOC3"/>
            <w:tabs>
              <w:tab w:val="right" w:leader="dot" w:pos="9350"/>
            </w:tabs>
            <w:rPr>
              <w:noProof/>
              <w:sz w:val="24"/>
              <w:szCs w:val="24"/>
            </w:rPr>
          </w:pPr>
          <w:r w:rsidRPr="00A101E4">
            <w:rPr>
              <w:rFonts w:ascii="Calibri" w:hAnsi="Calibri"/>
              <w:noProof/>
              <w:highlight w:val="cyan"/>
            </w:rPr>
            <w:t>Section 34(1)</w:t>
          </w:r>
          <w:r>
            <w:rPr>
              <w:noProof/>
            </w:rPr>
            <w:tab/>
          </w:r>
          <w:r>
            <w:rPr>
              <w:noProof/>
            </w:rPr>
            <w:fldChar w:fldCharType="begin"/>
          </w:r>
          <w:r>
            <w:rPr>
              <w:noProof/>
            </w:rPr>
            <w:instrText xml:space="preserve"> PAGEREF _Toc448423134 \h </w:instrText>
          </w:r>
          <w:r>
            <w:rPr>
              <w:noProof/>
            </w:rPr>
          </w:r>
          <w:r>
            <w:rPr>
              <w:noProof/>
            </w:rPr>
            <w:fldChar w:fldCharType="separate"/>
          </w:r>
          <w:r>
            <w:rPr>
              <w:noProof/>
            </w:rPr>
            <w:t>69</w:t>
          </w:r>
          <w:r>
            <w:rPr>
              <w:noProof/>
            </w:rPr>
            <w:fldChar w:fldCharType="end"/>
          </w:r>
        </w:p>
        <w:p w14:paraId="67C8FAAA" w14:textId="77777777" w:rsidR="00E557D8" w:rsidRDefault="00E557D8">
          <w:pPr>
            <w:pStyle w:val="TOC3"/>
            <w:tabs>
              <w:tab w:val="right" w:leader="dot" w:pos="9350"/>
            </w:tabs>
            <w:rPr>
              <w:noProof/>
              <w:sz w:val="24"/>
              <w:szCs w:val="24"/>
            </w:rPr>
          </w:pPr>
          <w:r w:rsidRPr="00A101E4">
            <w:rPr>
              <w:rFonts w:ascii="Calibri" w:hAnsi="Calibri"/>
              <w:noProof/>
            </w:rPr>
            <w:t>Section 34(2)</w:t>
          </w:r>
          <w:r>
            <w:rPr>
              <w:noProof/>
            </w:rPr>
            <w:tab/>
          </w:r>
          <w:r>
            <w:rPr>
              <w:noProof/>
            </w:rPr>
            <w:fldChar w:fldCharType="begin"/>
          </w:r>
          <w:r>
            <w:rPr>
              <w:noProof/>
            </w:rPr>
            <w:instrText xml:space="preserve"> PAGEREF _Toc448423135 \h </w:instrText>
          </w:r>
          <w:r>
            <w:rPr>
              <w:noProof/>
            </w:rPr>
          </w:r>
          <w:r>
            <w:rPr>
              <w:noProof/>
            </w:rPr>
            <w:fldChar w:fldCharType="separate"/>
          </w:r>
          <w:r>
            <w:rPr>
              <w:noProof/>
            </w:rPr>
            <w:t>71</w:t>
          </w:r>
          <w:r>
            <w:rPr>
              <w:noProof/>
            </w:rPr>
            <w:fldChar w:fldCharType="end"/>
          </w:r>
        </w:p>
        <w:p w14:paraId="6FB4AE9B" w14:textId="6FFAECD0" w:rsidR="00C54BD9" w:rsidRPr="00EF1CE8" w:rsidRDefault="00E557D8" w:rsidP="00EF1CE8">
          <w:pPr>
            <w:pStyle w:val="TOC3"/>
            <w:tabs>
              <w:tab w:val="right" w:leader="dot" w:pos="9350"/>
            </w:tabs>
            <w:rPr>
              <w:noProof/>
              <w:sz w:val="24"/>
              <w:szCs w:val="24"/>
            </w:rPr>
          </w:pPr>
          <w:r>
            <w:rPr>
              <w:sz w:val="24"/>
              <w:szCs w:val="24"/>
            </w:rPr>
            <w:fldChar w:fldCharType="end"/>
          </w:r>
        </w:p>
      </w:sdtContent>
    </w:sdt>
    <w:p w14:paraId="5CE1FD3C" w14:textId="77777777" w:rsidR="00EF1CE8" w:rsidRDefault="00EF1CE8" w:rsidP="007E64BE">
      <w:pPr>
        <w:pStyle w:val="Heading1"/>
        <w:contextualSpacing/>
        <w:rPr>
          <w:rFonts w:asciiTheme="majorHAnsi" w:hAnsiTheme="majorHAnsi"/>
          <w:highlight w:val="yellow"/>
        </w:rPr>
      </w:pPr>
    </w:p>
    <w:p w14:paraId="66DC1FDE" w14:textId="77777777" w:rsidR="00EF1CE8" w:rsidRDefault="00EF1CE8" w:rsidP="00EF1CE8">
      <w:pPr>
        <w:rPr>
          <w:highlight w:val="yellow"/>
        </w:rPr>
      </w:pPr>
    </w:p>
    <w:p w14:paraId="25BF80E2" w14:textId="77777777" w:rsidR="00EF1CE8" w:rsidRDefault="00EF1CE8" w:rsidP="00EF1CE8">
      <w:pPr>
        <w:rPr>
          <w:highlight w:val="yellow"/>
        </w:rPr>
      </w:pPr>
    </w:p>
    <w:p w14:paraId="3EC033E5" w14:textId="77777777" w:rsidR="00EF1CE8" w:rsidRDefault="00EF1CE8" w:rsidP="00EF1CE8">
      <w:pPr>
        <w:rPr>
          <w:highlight w:val="yellow"/>
        </w:rPr>
      </w:pPr>
    </w:p>
    <w:p w14:paraId="6E93B134" w14:textId="77777777" w:rsidR="00EF1CE8" w:rsidRDefault="00EF1CE8" w:rsidP="00EF1CE8">
      <w:pPr>
        <w:rPr>
          <w:highlight w:val="yellow"/>
        </w:rPr>
      </w:pPr>
    </w:p>
    <w:p w14:paraId="33021000" w14:textId="77777777" w:rsidR="00EF1CE8" w:rsidRDefault="00EF1CE8" w:rsidP="00EF1CE8">
      <w:pPr>
        <w:rPr>
          <w:highlight w:val="yellow"/>
        </w:rPr>
      </w:pPr>
    </w:p>
    <w:p w14:paraId="712CB06E" w14:textId="77777777" w:rsidR="00EF1CE8" w:rsidRDefault="00EF1CE8" w:rsidP="00EF1CE8">
      <w:pPr>
        <w:rPr>
          <w:highlight w:val="yellow"/>
        </w:rPr>
      </w:pPr>
    </w:p>
    <w:p w14:paraId="5A796365" w14:textId="77777777" w:rsidR="00EF1CE8" w:rsidRDefault="00EF1CE8" w:rsidP="00EF1CE8">
      <w:pPr>
        <w:rPr>
          <w:highlight w:val="yellow"/>
        </w:rPr>
      </w:pPr>
    </w:p>
    <w:p w14:paraId="7DE70835" w14:textId="77777777" w:rsidR="00EF1CE8" w:rsidRDefault="00EF1CE8" w:rsidP="00EF1CE8">
      <w:pPr>
        <w:rPr>
          <w:highlight w:val="yellow"/>
        </w:rPr>
      </w:pPr>
    </w:p>
    <w:p w14:paraId="2332D663" w14:textId="77777777" w:rsidR="00EF1CE8" w:rsidRDefault="00EF1CE8" w:rsidP="00EF1CE8">
      <w:pPr>
        <w:rPr>
          <w:highlight w:val="yellow"/>
        </w:rPr>
      </w:pPr>
    </w:p>
    <w:p w14:paraId="705754A0" w14:textId="77777777" w:rsidR="00EF1CE8" w:rsidRDefault="00EF1CE8" w:rsidP="00EF1CE8">
      <w:pPr>
        <w:rPr>
          <w:highlight w:val="yellow"/>
        </w:rPr>
      </w:pPr>
    </w:p>
    <w:p w14:paraId="615674F6" w14:textId="77777777" w:rsidR="00EF1CE8" w:rsidRDefault="00EF1CE8" w:rsidP="00EF1CE8">
      <w:pPr>
        <w:rPr>
          <w:highlight w:val="yellow"/>
        </w:rPr>
      </w:pPr>
    </w:p>
    <w:p w14:paraId="4CD1DE81" w14:textId="77777777" w:rsidR="00EF1CE8" w:rsidRDefault="00EF1CE8" w:rsidP="00EF1CE8">
      <w:pPr>
        <w:rPr>
          <w:highlight w:val="yellow"/>
        </w:rPr>
      </w:pPr>
    </w:p>
    <w:p w14:paraId="2A51CC3D" w14:textId="77777777" w:rsidR="00EF1CE8" w:rsidRDefault="00EF1CE8" w:rsidP="00EF1CE8">
      <w:pPr>
        <w:rPr>
          <w:highlight w:val="yellow"/>
        </w:rPr>
      </w:pPr>
    </w:p>
    <w:p w14:paraId="1F14FDAE" w14:textId="77777777" w:rsidR="00EF1CE8" w:rsidRDefault="00EF1CE8" w:rsidP="00EF1CE8">
      <w:pPr>
        <w:rPr>
          <w:highlight w:val="yellow"/>
        </w:rPr>
      </w:pPr>
    </w:p>
    <w:p w14:paraId="0354B490" w14:textId="77777777" w:rsidR="00EF1CE8" w:rsidRDefault="00EF1CE8" w:rsidP="00EF1CE8">
      <w:pPr>
        <w:rPr>
          <w:highlight w:val="yellow"/>
        </w:rPr>
      </w:pPr>
    </w:p>
    <w:p w14:paraId="639F9C34" w14:textId="77777777" w:rsidR="00EF1CE8" w:rsidRDefault="00EF1CE8" w:rsidP="00EF1CE8">
      <w:pPr>
        <w:rPr>
          <w:highlight w:val="yellow"/>
        </w:rPr>
      </w:pPr>
    </w:p>
    <w:p w14:paraId="7D3850F4" w14:textId="77777777" w:rsidR="00EF1CE8" w:rsidRDefault="00EF1CE8" w:rsidP="00EF1CE8">
      <w:pPr>
        <w:rPr>
          <w:highlight w:val="yellow"/>
        </w:rPr>
      </w:pPr>
    </w:p>
    <w:p w14:paraId="74869E38" w14:textId="77777777" w:rsidR="00EF1CE8" w:rsidRDefault="00EF1CE8" w:rsidP="00EF1CE8">
      <w:pPr>
        <w:rPr>
          <w:highlight w:val="yellow"/>
        </w:rPr>
      </w:pPr>
    </w:p>
    <w:p w14:paraId="275145CF" w14:textId="77777777" w:rsidR="00EF1CE8" w:rsidRDefault="00EF1CE8" w:rsidP="007E64BE">
      <w:pPr>
        <w:pStyle w:val="Heading1"/>
        <w:contextualSpacing/>
        <w:rPr>
          <w:rFonts w:asciiTheme="minorHAnsi" w:hAnsiTheme="minorHAnsi" w:cstheme="minorBidi"/>
          <w:b w:val="0"/>
          <w:bCs w:val="0"/>
          <w:kern w:val="0"/>
          <w:sz w:val="24"/>
          <w:szCs w:val="24"/>
          <w:highlight w:val="yellow"/>
        </w:rPr>
      </w:pPr>
    </w:p>
    <w:p w14:paraId="5DCFD45E" w14:textId="77777777" w:rsidR="00EF1CE8" w:rsidRDefault="00EF1CE8" w:rsidP="00EF1CE8">
      <w:pPr>
        <w:rPr>
          <w:highlight w:val="yellow"/>
        </w:rPr>
      </w:pPr>
    </w:p>
    <w:p w14:paraId="68D71DB6" w14:textId="77777777" w:rsidR="00E557D8" w:rsidRDefault="00E557D8" w:rsidP="00EF1CE8">
      <w:pPr>
        <w:rPr>
          <w:highlight w:val="yellow"/>
        </w:rPr>
      </w:pPr>
    </w:p>
    <w:p w14:paraId="298A73EE" w14:textId="77777777" w:rsidR="00E557D8" w:rsidRDefault="00E557D8" w:rsidP="00EF1CE8">
      <w:pPr>
        <w:rPr>
          <w:highlight w:val="yellow"/>
        </w:rPr>
      </w:pPr>
      <w:bookmarkStart w:id="2" w:name="_GoBack"/>
    </w:p>
    <w:bookmarkEnd w:id="2"/>
    <w:p w14:paraId="50B1D3DF" w14:textId="77777777" w:rsidR="00E557D8" w:rsidRDefault="00E557D8" w:rsidP="00EF1CE8">
      <w:pPr>
        <w:rPr>
          <w:highlight w:val="yellow"/>
        </w:rPr>
      </w:pPr>
    </w:p>
    <w:p w14:paraId="4EE64D14" w14:textId="77777777" w:rsidR="00E557D8" w:rsidRPr="00EF1CE8" w:rsidRDefault="00E557D8" w:rsidP="00EF1CE8">
      <w:pPr>
        <w:rPr>
          <w:highlight w:val="yellow"/>
        </w:rPr>
      </w:pPr>
    </w:p>
    <w:p w14:paraId="41188833" w14:textId="39FF0943" w:rsidR="000008BF" w:rsidRDefault="000008BF" w:rsidP="007E64BE">
      <w:pPr>
        <w:pStyle w:val="Heading1"/>
        <w:contextualSpacing/>
        <w:rPr>
          <w:rFonts w:asciiTheme="majorHAnsi" w:hAnsiTheme="majorHAnsi"/>
        </w:rPr>
      </w:pPr>
      <w:bookmarkStart w:id="3" w:name="_Toc448423028"/>
      <w:r>
        <w:rPr>
          <w:rFonts w:asciiTheme="majorHAnsi" w:hAnsiTheme="majorHAnsi"/>
          <w:highlight w:val="yellow"/>
        </w:rPr>
        <w:lastRenderedPageBreak/>
        <w:t>Introduction to Criminal Law</w:t>
      </w:r>
      <w:bookmarkEnd w:id="1"/>
      <w:bookmarkEnd w:id="0"/>
      <w:bookmarkEnd w:id="3"/>
    </w:p>
    <w:p w14:paraId="3482B14B" w14:textId="14FB2770" w:rsidR="000008BF" w:rsidRPr="0056700F" w:rsidRDefault="000008BF" w:rsidP="007E64BE">
      <w:pPr>
        <w:pStyle w:val="CAN-heading02"/>
        <w:contextualSpacing/>
        <w:rPr>
          <w:sz w:val="22"/>
        </w:rPr>
      </w:pPr>
      <w:bookmarkStart w:id="4" w:name="_Toc437530333"/>
      <w:bookmarkStart w:id="5" w:name="_Toc437530482"/>
      <w:bookmarkStart w:id="6" w:name="_Toc448423029"/>
      <w:r w:rsidRPr="0056700F">
        <w:rPr>
          <w:sz w:val="22"/>
        </w:rPr>
        <w:t>DEFINITION OF CRIMINAL LAW</w:t>
      </w:r>
      <w:bookmarkEnd w:id="4"/>
      <w:bookmarkEnd w:id="5"/>
      <w:bookmarkEnd w:id="6"/>
    </w:p>
    <w:p w14:paraId="3CF74E1A" w14:textId="77777777" w:rsidR="00BC2E6A" w:rsidRDefault="00BC2E6A" w:rsidP="00BC2E6A">
      <w:pPr>
        <w:rPr>
          <w:rFonts w:ascii="Calibri" w:eastAsia="Times New Roman" w:hAnsi="Calibri"/>
          <w:b/>
          <w:sz w:val="21"/>
        </w:rPr>
      </w:pPr>
    </w:p>
    <w:p w14:paraId="5F264D5B" w14:textId="55E49364" w:rsidR="00BC2E6A" w:rsidRDefault="00BC2E6A" w:rsidP="00BC2E6A">
      <w:pPr>
        <w:rPr>
          <w:rFonts w:ascii="Calibri" w:eastAsia="Times New Roman" w:hAnsi="Calibri"/>
          <w:b/>
          <w:sz w:val="21"/>
        </w:rPr>
      </w:pPr>
      <w:r w:rsidRPr="00094981">
        <w:rPr>
          <w:rFonts w:ascii="Calibri" w:eastAsia="Times New Roman" w:hAnsi="Calibri"/>
          <w:b/>
          <w:sz w:val="21"/>
        </w:rPr>
        <w:t xml:space="preserve">Criminal law </w:t>
      </w:r>
      <w:r w:rsidRPr="00094981">
        <w:rPr>
          <w:rFonts w:ascii="Calibri" w:eastAsia="Times New Roman" w:hAnsi="Calibri"/>
          <w:sz w:val="21"/>
        </w:rPr>
        <w:t xml:space="preserve">is that branch of law which deals with wrongs that are </w:t>
      </w:r>
      <w:r w:rsidRPr="00094981">
        <w:rPr>
          <w:rFonts w:ascii="Calibri" w:eastAsia="Times New Roman" w:hAnsi="Calibri"/>
          <w:b/>
          <w:sz w:val="21"/>
        </w:rPr>
        <w:t>punishable by the state</w:t>
      </w:r>
      <w:r>
        <w:rPr>
          <w:rFonts w:ascii="Calibri" w:eastAsia="Times New Roman" w:hAnsi="Calibri"/>
          <w:b/>
          <w:sz w:val="21"/>
        </w:rPr>
        <w:t>.</w:t>
      </w:r>
    </w:p>
    <w:p w14:paraId="767C0F10" w14:textId="28E58DF2" w:rsidR="00BC2E6A" w:rsidRDefault="00BC2E6A" w:rsidP="00A81FAF">
      <w:pPr>
        <w:pStyle w:val="ListParagraph"/>
        <w:numPr>
          <w:ilvl w:val="0"/>
          <w:numId w:val="54"/>
        </w:numPr>
        <w:rPr>
          <w:rFonts w:ascii="Calibri" w:eastAsia="Times New Roman" w:hAnsi="Calibri"/>
          <w:sz w:val="21"/>
        </w:rPr>
      </w:pPr>
      <w:r>
        <w:rPr>
          <w:rFonts w:ascii="Calibri" w:eastAsia="Times New Roman" w:hAnsi="Calibri"/>
          <w:sz w:val="21"/>
        </w:rPr>
        <w:t xml:space="preserve">2 issues with this </w:t>
      </w:r>
      <w:r>
        <w:rPr>
          <w:rFonts w:ascii="Calibri" w:eastAsia="Times New Roman" w:hAnsi="Calibri"/>
          <w:b/>
          <w:sz w:val="21"/>
        </w:rPr>
        <w:t xml:space="preserve">definition: </w:t>
      </w:r>
    </w:p>
    <w:p w14:paraId="55387EA0" w14:textId="3BDB8FF3" w:rsidR="00BC2E6A" w:rsidRPr="00BC2E6A" w:rsidRDefault="00BC2E6A" w:rsidP="00A81FAF">
      <w:pPr>
        <w:pStyle w:val="ListParagraph"/>
        <w:numPr>
          <w:ilvl w:val="1"/>
          <w:numId w:val="54"/>
        </w:numPr>
        <w:rPr>
          <w:rFonts w:ascii="Calibri" w:eastAsia="Times New Roman" w:hAnsi="Calibri"/>
          <w:sz w:val="18"/>
        </w:rPr>
      </w:pPr>
      <w:r w:rsidRPr="00BC2E6A">
        <w:rPr>
          <w:rFonts w:ascii="Calibri" w:eastAsia="Times New Roman" w:hAnsi="Calibri"/>
          <w:sz w:val="21"/>
        </w:rPr>
        <w:t>(1) There are certain forms of conduct that can attract state punishment but do not form part of the criminal law</w:t>
      </w:r>
      <w:r>
        <w:rPr>
          <w:rFonts w:ascii="Calibri" w:eastAsia="Times New Roman" w:hAnsi="Calibri"/>
          <w:sz w:val="21"/>
        </w:rPr>
        <w:t xml:space="preserve"> </w:t>
      </w:r>
      <w:r w:rsidRPr="00BC2E6A">
        <w:rPr>
          <w:rFonts w:ascii="Calibri" w:eastAsia="Times New Roman" w:hAnsi="Calibri"/>
          <w:sz w:val="21"/>
        </w:rPr>
        <w:sym w:font="Wingdings" w:char="F0E0"/>
      </w:r>
      <w:r>
        <w:rPr>
          <w:rFonts w:ascii="Calibri" w:eastAsia="Times New Roman" w:hAnsi="Calibri"/>
          <w:sz w:val="21"/>
        </w:rPr>
        <w:t xml:space="preserve"> can be jailed for </w:t>
      </w:r>
      <w:r>
        <w:rPr>
          <w:rFonts w:ascii="Calibri" w:eastAsia="Times New Roman" w:hAnsi="Calibri"/>
          <w:b/>
          <w:sz w:val="21"/>
        </w:rPr>
        <w:t>civil contempt</w:t>
      </w:r>
    </w:p>
    <w:p w14:paraId="0983345D" w14:textId="380F8CA7" w:rsidR="00BC2E6A" w:rsidRPr="00BC2E6A" w:rsidRDefault="00BC2E6A" w:rsidP="00A81FAF">
      <w:pPr>
        <w:pStyle w:val="ListParagraph"/>
        <w:numPr>
          <w:ilvl w:val="1"/>
          <w:numId w:val="54"/>
        </w:numPr>
        <w:rPr>
          <w:rFonts w:ascii="Calibri" w:eastAsia="Times New Roman" w:hAnsi="Calibri"/>
          <w:sz w:val="21"/>
        </w:rPr>
      </w:pPr>
      <w:r w:rsidRPr="00BC2E6A">
        <w:rPr>
          <w:rFonts w:ascii="Calibri" w:eastAsia="Times New Roman" w:hAnsi="Calibri"/>
          <w:sz w:val="21"/>
        </w:rPr>
        <w:t xml:space="preserve">(2) Difficult to </w:t>
      </w:r>
      <w:r w:rsidRPr="00BC2E6A">
        <w:rPr>
          <w:rFonts w:ascii="Calibri" w:eastAsia="Times New Roman" w:hAnsi="Calibri"/>
          <w:b/>
          <w:sz w:val="21"/>
        </w:rPr>
        <w:t>predict</w:t>
      </w:r>
      <w:r w:rsidRPr="00BC2E6A">
        <w:rPr>
          <w:rFonts w:ascii="Calibri" w:eastAsia="Times New Roman" w:hAnsi="Calibri"/>
          <w:sz w:val="21"/>
        </w:rPr>
        <w:t xml:space="preserve"> types of wrongs that are subject to state punishment</w:t>
      </w:r>
    </w:p>
    <w:p w14:paraId="3DF7495F" w14:textId="7FF3778B" w:rsidR="00F51A04" w:rsidRPr="00F10F6C" w:rsidRDefault="000008BF" w:rsidP="007E64BE">
      <w:pPr>
        <w:pStyle w:val="Heading1"/>
        <w:contextualSpacing/>
        <w:rPr>
          <w:rFonts w:ascii="Calibri" w:hAnsi="Calibri"/>
          <w:sz w:val="21"/>
          <w:szCs w:val="21"/>
          <w:lang w:eastAsia="zh-TW"/>
        </w:rPr>
      </w:pPr>
      <w:bookmarkStart w:id="7" w:name="_Toc437530334"/>
      <w:bookmarkStart w:id="8" w:name="_Toc437530483"/>
      <w:bookmarkStart w:id="9" w:name="_Toc437533886"/>
      <w:bookmarkStart w:id="10" w:name="_Toc448422813"/>
      <w:bookmarkStart w:id="11" w:name="_Toc448423030"/>
      <w:r w:rsidRPr="00F10F6C">
        <w:rPr>
          <w:rFonts w:ascii="Calibri" w:hAnsi="Calibri"/>
          <w:sz w:val="21"/>
          <w:lang w:eastAsia="zh-TW"/>
        </w:rPr>
        <w:t>A crime is any public wrong that causes harm to the public (in addition to the victim) and is subject to criminal proceedings, criminal rules o</w:t>
      </w:r>
      <w:r w:rsidRPr="00F10F6C">
        <w:rPr>
          <w:rFonts w:ascii="Calibri" w:hAnsi="Calibri"/>
          <w:sz w:val="21"/>
          <w:szCs w:val="21"/>
          <w:lang w:eastAsia="zh-TW"/>
        </w:rPr>
        <w:t>f evidence, and criminal punishments.</w:t>
      </w:r>
      <w:bookmarkEnd w:id="7"/>
      <w:bookmarkEnd w:id="8"/>
      <w:bookmarkEnd w:id="9"/>
      <w:bookmarkEnd w:id="10"/>
      <w:bookmarkEnd w:id="11"/>
      <w:r w:rsidR="00F51A04" w:rsidRPr="00F10F6C">
        <w:rPr>
          <w:rFonts w:ascii="Calibri" w:hAnsi="Calibri"/>
          <w:sz w:val="21"/>
          <w:szCs w:val="21"/>
          <w:lang w:eastAsia="zh-TW"/>
        </w:rPr>
        <w:t xml:space="preserve"> </w:t>
      </w:r>
    </w:p>
    <w:p w14:paraId="664A03E5" w14:textId="373CA49D" w:rsidR="00F51A04" w:rsidRPr="00F51A04" w:rsidRDefault="00F51A04" w:rsidP="00A81FAF">
      <w:pPr>
        <w:pStyle w:val="ListParagraph"/>
        <w:numPr>
          <w:ilvl w:val="0"/>
          <w:numId w:val="31"/>
        </w:numPr>
        <w:rPr>
          <w:rFonts w:ascii="Calibri" w:hAnsi="Calibri"/>
          <w:sz w:val="21"/>
          <w:szCs w:val="21"/>
          <w:lang w:eastAsia="zh-TW"/>
        </w:rPr>
      </w:pPr>
      <w:r w:rsidRPr="00F51A04">
        <w:rPr>
          <w:rFonts w:ascii="Calibri" w:hAnsi="Calibri"/>
          <w:sz w:val="21"/>
          <w:szCs w:val="21"/>
          <w:lang w:eastAsia="zh-TW"/>
        </w:rPr>
        <w:t xml:space="preserve">Focus on the </w:t>
      </w:r>
      <w:r w:rsidRPr="006D7024">
        <w:rPr>
          <w:rFonts w:ascii="Calibri" w:hAnsi="Calibri"/>
          <w:b/>
          <w:sz w:val="21"/>
          <w:szCs w:val="21"/>
          <w:lang w:eastAsia="zh-TW"/>
        </w:rPr>
        <w:t xml:space="preserve">harm </w:t>
      </w:r>
      <w:r w:rsidRPr="00F51A04">
        <w:rPr>
          <w:rFonts w:ascii="Calibri" w:hAnsi="Calibri"/>
          <w:sz w:val="21"/>
          <w:szCs w:val="21"/>
          <w:lang w:eastAsia="zh-TW"/>
        </w:rPr>
        <w:t xml:space="preserve">arising from the wrong </w:t>
      </w:r>
      <w:r>
        <w:rPr>
          <w:rFonts w:ascii="Calibri" w:hAnsi="Calibri"/>
          <w:sz w:val="21"/>
          <w:szCs w:val="21"/>
          <w:lang w:eastAsia="zh-TW"/>
        </w:rPr>
        <w:t>(community harmed by it)</w:t>
      </w:r>
    </w:p>
    <w:p w14:paraId="1021731A" w14:textId="5B46E2A5" w:rsidR="00094981" w:rsidRPr="00094981" w:rsidRDefault="00F51A04" w:rsidP="00A81FAF">
      <w:pPr>
        <w:pStyle w:val="ListParagraph"/>
        <w:numPr>
          <w:ilvl w:val="0"/>
          <w:numId w:val="31"/>
        </w:numPr>
        <w:rPr>
          <w:rFonts w:ascii="Calibri" w:hAnsi="Calibri"/>
          <w:sz w:val="21"/>
          <w:szCs w:val="21"/>
          <w:lang w:eastAsia="zh-TW"/>
        </w:rPr>
      </w:pPr>
      <w:r w:rsidRPr="00F51A04">
        <w:rPr>
          <w:rFonts w:ascii="Calibri" w:hAnsi="Calibri"/>
          <w:sz w:val="21"/>
          <w:szCs w:val="21"/>
          <w:lang w:eastAsia="zh-TW"/>
        </w:rPr>
        <w:t xml:space="preserve">Focus on the </w:t>
      </w:r>
      <w:r w:rsidRPr="006D7024">
        <w:rPr>
          <w:rFonts w:ascii="Calibri" w:hAnsi="Calibri"/>
          <w:b/>
          <w:sz w:val="21"/>
          <w:szCs w:val="21"/>
          <w:lang w:eastAsia="zh-TW"/>
        </w:rPr>
        <w:t>interest</w:t>
      </w:r>
      <w:r w:rsidRPr="00F51A04">
        <w:rPr>
          <w:rFonts w:ascii="Calibri" w:hAnsi="Calibri"/>
          <w:sz w:val="21"/>
          <w:szCs w:val="21"/>
          <w:lang w:eastAsia="zh-TW"/>
        </w:rPr>
        <w:t xml:space="preserve"> engaged by the wrong </w:t>
      </w:r>
      <w:r>
        <w:rPr>
          <w:rFonts w:ascii="Calibri" w:hAnsi="Calibri"/>
          <w:sz w:val="21"/>
          <w:szCs w:val="21"/>
          <w:lang w:eastAsia="zh-TW"/>
        </w:rPr>
        <w:t>(community values affected by it)</w:t>
      </w:r>
    </w:p>
    <w:p w14:paraId="3F428907" w14:textId="3B0FCA99" w:rsidR="000008BF" w:rsidRPr="00F10F6C" w:rsidRDefault="000008BF" w:rsidP="007E64BE">
      <w:pPr>
        <w:pStyle w:val="Heading1"/>
        <w:contextualSpacing/>
        <w:rPr>
          <w:rFonts w:ascii="Calibri" w:hAnsi="Calibri"/>
          <w:b w:val="0"/>
          <w:i/>
          <w:sz w:val="21"/>
          <w:lang w:eastAsia="zh-TW"/>
        </w:rPr>
      </w:pPr>
      <w:bookmarkStart w:id="12" w:name="_Toc437530335"/>
      <w:bookmarkStart w:id="13" w:name="_Toc437530484"/>
      <w:bookmarkStart w:id="14" w:name="_Toc437533887"/>
      <w:bookmarkStart w:id="15" w:name="_Toc448422814"/>
      <w:bookmarkStart w:id="16" w:name="_Toc448423031"/>
      <w:r w:rsidRPr="00F10F6C">
        <w:rPr>
          <w:rFonts w:ascii="Calibri" w:hAnsi="Calibri"/>
          <w:i/>
          <w:sz w:val="21"/>
          <w:lang w:eastAsia="zh-TW"/>
        </w:rPr>
        <w:t>Why do we need a clear definition of what constitutes a crime?</w:t>
      </w:r>
      <w:bookmarkEnd w:id="12"/>
      <w:bookmarkEnd w:id="13"/>
      <w:bookmarkEnd w:id="14"/>
      <w:bookmarkEnd w:id="15"/>
      <w:bookmarkEnd w:id="16"/>
      <w:r w:rsidRPr="00F10F6C">
        <w:rPr>
          <w:rFonts w:ascii="Calibri" w:hAnsi="Calibri"/>
          <w:i/>
          <w:sz w:val="21"/>
          <w:lang w:eastAsia="zh-TW"/>
        </w:rPr>
        <w:t xml:space="preserve"> </w:t>
      </w:r>
    </w:p>
    <w:p w14:paraId="3D68AD23" w14:textId="40F42A2E" w:rsidR="000008BF" w:rsidRDefault="000008BF" w:rsidP="00A81FAF">
      <w:pPr>
        <w:pStyle w:val="Heading1"/>
        <w:numPr>
          <w:ilvl w:val="0"/>
          <w:numId w:val="27"/>
        </w:numPr>
        <w:contextualSpacing/>
        <w:rPr>
          <w:rFonts w:asciiTheme="majorHAnsi" w:hAnsiTheme="majorHAnsi"/>
          <w:b w:val="0"/>
          <w:sz w:val="21"/>
          <w:lang w:eastAsia="zh-TW"/>
        </w:rPr>
      </w:pPr>
      <w:bookmarkStart w:id="17" w:name="_Toc437530336"/>
      <w:bookmarkStart w:id="18" w:name="_Toc437530485"/>
      <w:bookmarkStart w:id="19" w:name="_Toc437533888"/>
      <w:bookmarkStart w:id="20" w:name="_Toc448422815"/>
      <w:bookmarkStart w:id="21" w:name="_Toc448423032"/>
      <w:r>
        <w:rPr>
          <w:rFonts w:asciiTheme="majorHAnsi" w:hAnsiTheme="majorHAnsi"/>
          <w:b w:val="0"/>
          <w:sz w:val="21"/>
          <w:lang w:eastAsia="zh-TW"/>
        </w:rPr>
        <w:t xml:space="preserve">Helps us decide whether </w:t>
      </w:r>
      <w:r w:rsidRPr="000008BF">
        <w:rPr>
          <w:rFonts w:asciiTheme="majorHAnsi" w:hAnsiTheme="majorHAnsi"/>
          <w:b w:val="0"/>
          <w:sz w:val="21"/>
          <w:lang w:eastAsia="zh-TW"/>
        </w:rPr>
        <w:t>application of criminal law is appropriate to a giv</w:t>
      </w:r>
      <w:r>
        <w:rPr>
          <w:rFonts w:asciiTheme="majorHAnsi" w:hAnsiTheme="majorHAnsi"/>
          <w:b w:val="0"/>
          <w:sz w:val="21"/>
          <w:lang w:eastAsia="zh-TW"/>
        </w:rPr>
        <w:t xml:space="preserve">en set of facts or </w:t>
      </w:r>
      <w:r w:rsidRPr="000008BF">
        <w:rPr>
          <w:rFonts w:asciiTheme="majorHAnsi" w:hAnsiTheme="majorHAnsi"/>
          <w:b w:val="0"/>
          <w:sz w:val="21"/>
          <w:lang w:eastAsia="zh-TW"/>
        </w:rPr>
        <w:t>problem</w:t>
      </w:r>
      <w:bookmarkEnd w:id="17"/>
      <w:bookmarkEnd w:id="18"/>
      <w:bookmarkEnd w:id="19"/>
      <w:bookmarkEnd w:id="20"/>
      <w:bookmarkEnd w:id="21"/>
    </w:p>
    <w:p w14:paraId="4971B439" w14:textId="21E868E6" w:rsidR="00094981" w:rsidRDefault="000008BF" w:rsidP="00A81FAF">
      <w:pPr>
        <w:pStyle w:val="Heading1"/>
        <w:numPr>
          <w:ilvl w:val="0"/>
          <w:numId w:val="27"/>
        </w:numPr>
        <w:contextualSpacing/>
        <w:rPr>
          <w:rFonts w:asciiTheme="majorHAnsi" w:hAnsiTheme="majorHAnsi"/>
          <w:b w:val="0"/>
          <w:sz w:val="21"/>
          <w:lang w:eastAsia="zh-TW"/>
        </w:rPr>
      </w:pPr>
      <w:bookmarkStart w:id="22" w:name="_Toc437530337"/>
      <w:bookmarkStart w:id="23" w:name="_Toc437530486"/>
      <w:bookmarkStart w:id="24" w:name="_Toc437533889"/>
      <w:bookmarkStart w:id="25" w:name="_Toc448422816"/>
      <w:bookmarkStart w:id="26" w:name="_Toc448423033"/>
      <w:r w:rsidRPr="000008BF">
        <w:rPr>
          <w:rFonts w:asciiTheme="majorHAnsi" w:hAnsiTheme="majorHAnsi"/>
          <w:b w:val="0"/>
          <w:sz w:val="21"/>
          <w:lang w:eastAsia="zh-TW"/>
        </w:rPr>
        <w:t>Provides a basis for discussions about the proper scope of the criminal law and questions of criminal law refor</w:t>
      </w:r>
      <w:r w:rsidR="00F51A04">
        <w:rPr>
          <w:rFonts w:asciiTheme="majorHAnsi" w:hAnsiTheme="majorHAnsi"/>
          <w:b w:val="0"/>
          <w:sz w:val="21"/>
          <w:lang w:eastAsia="zh-TW"/>
        </w:rPr>
        <w:t>m</w:t>
      </w:r>
      <w:bookmarkEnd w:id="22"/>
      <w:bookmarkEnd w:id="23"/>
      <w:bookmarkEnd w:id="24"/>
      <w:bookmarkEnd w:id="25"/>
      <w:bookmarkEnd w:id="26"/>
    </w:p>
    <w:p w14:paraId="4DF0DDBD" w14:textId="77777777" w:rsidR="00F10F6C" w:rsidRPr="00F10F6C" w:rsidRDefault="00F10F6C" w:rsidP="00F10F6C">
      <w:pPr>
        <w:rPr>
          <w:sz w:val="21"/>
          <w:szCs w:val="21"/>
          <w:lang w:eastAsia="zh-TW"/>
        </w:rPr>
      </w:pPr>
    </w:p>
    <w:p w14:paraId="2D5FB241" w14:textId="4B463311" w:rsidR="001515BF" w:rsidRPr="001515BF" w:rsidRDefault="001515BF" w:rsidP="001515BF">
      <w:pPr>
        <w:rPr>
          <w:rFonts w:ascii="Calibri" w:eastAsia="Times New Roman" w:hAnsi="Calibri"/>
          <w:sz w:val="21"/>
          <w:szCs w:val="21"/>
        </w:rPr>
      </w:pPr>
      <w:r>
        <w:rPr>
          <w:rFonts w:ascii="Calibri" w:eastAsia="Times New Roman" w:hAnsi="Calibri"/>
          <w:b/>
          <w:sz w:val="21"/>
          <w:szCs w:val="21"/>
        </w:rPr>
        <w:t xml:space="preserve">Crimes vs. Torts: </w:t>
      </w:r>
      <w:r w:rsidRPr="001515BF">
        <w:rPr>
          <w:rFonts w:ascii="Calibri" w:eastAsia="Times New Roman" w:hAnsi="Calibri"/>
          <w:sz w:val="21"/>
          <w:szCs w:val="21"/>
        </w:rPr>
        <w:t xml:space="preserve">While </w:t>
      </w:r>
      <w:r w:rsidRPr="001515BF">
        <w:rPr>
          <w:rFonts w:ascii="Calibri" w:eastAsia="Times New Roman" w:hAnsi="Calibri"/>
          <w:b/>
          <w:sz w:val="21"/>
          <w:szCs w:val="21"/>
        </w:rPr>
        <w:t xml:space="preserve">criminal law </w:t>
      </w:r>
      <w:r w:rsidRPr="001515BF">
        <w:rPr>
          <w:rFonts w:ascii="Calibri" w:eastAsia="Times New Roman" w:hAnsi="Calibri"/>
          <w:sz w:val="21"/>
          <w:szCs w:val="21"/>
        </w:rPr>
        <w:t xml:space="preserve">sets out apportion blame and </w:t>
      </w:r>
      <w:r w:rsidRPr="001515BF">
        <w:rPr>
          <w:rFonts w:ascii="Calibri" w:eastAsia="Times New Roman" w:hAnsi="Calibri"/>
          <w:b/>
          <w:sz w:val="21"/>
          <w:szCs w:val="21"/>
        </w:rPr>
        <w:t>punish</w:t>
      </w:r>
      <w:r w:rsidRPr="001515BF">
        <w:rPr>
          <w:rFonts w:ascii="Calibri" w:eastAsia="Times New Roman" w:hAnsi="Calibri"/>
          <w:sz w:val="21"/>
          <w:szCs w:val="21"/>
        </w:rPr>
        <w:t xml:space="preserve"> certain types of wrongs, </w:t>
      </w:r>
      <w:r w:rsidRPr="001515BF">
        <w:rPr>
          <w:rFonts w:ascii="Calibri" w:eastAsia="Times New Roman" w:hAnsi="Calibri"/>
          <w:b/>
          <w:sz w:val="21"/>
          <w:szCs w:val="21"/>
        </w:rPr>
        <w:t>torts</w:t>
      </w:r>
      <w:r w:rsidRPr="001515BF">
        <w:rPr>
          <w:rFonts w:ascii="Calibri" w:eastAsia="Times New Roman" w:hAnsi="Calibri"/>
          <w:sz w:val="21"/>
          <w:szCs w:val="21"/>
        </w:rPr>
        <w:t xml:space="preserve"> looks to </w:t>
      </w:r>
      <w:r w:rsidRPr="001515BF">
        <w:rPr>
          <w:rFonts w:ascii="Calibri" w:eastAsia="Times New Roman" w:hAnsi="Calibri"/>
          <w:b/>
          <w:sz w:val="21"/>
          <w:szCs w:val="21"/>
        </w:rPr>
        <w:t>compensate victims</w:t>
      </w:r>
      <w:r w:rsidRPr="001515BF">
        <w:rPr>
          <w:rFonts w:ascii="Calibri" w:eastAsia="Times New Roman" w:hAnsi="Calibri"/>
          <w:sz w:val="21"/>
          <w:szCs w:val="21"/>
        </w:rPr>
        <w:t xml:space="preserve"> for harm arising out of certain types of conduct.</w:t>
      </w:r>
    </w:p>
    <w:p w14:paraId="58557870" w14:textId="77777777" w:rsidR="001515BF" w:rsidRPr="001515BF" w:rsidRDefault="001515BF" w:rsidP="001515BF"/>
    <w:p w14:paraId="4F616A62" w14:textId="7FA5EBCD" w:rsidR="00BD3F36" w:rsidRDefault="00BD3F36" w:rsidP="006D7024">
      <w:pPr>
        <w:pBdr>
          <w:top w:val="single" w:sz="4" w:space="1" w:color="auto"/>
          <w:left w:val="single" w:sz="4" w:space="4" w:color="auto"/>
          <w:bottom w:val="single" w:sz="4" w:space="1" w:color="auto"/>
          <w:right w:val="single" w:sz="4" w:space="4" w:color="auto"/>
        </w:pBdr>
        <w:tabs>
          <w:tab w:val="left" w:pos="653"/>
        </w:tabs>
        <w:contextualSpacing/>
        <w:rPr>
          <w:rFonts w:ascii="Calibri" w:hAnsi="Calibri"/>
          <w:sz w:val="21"/>
          <w:szCs w:val="21"/>
        </w:rPr>
      </w:pPr>
      <w:r w:rsidRPr="00340EB9">
        <w:rPr>
          <w:rFonts w:ascii="Calibri" w:hAnsi="Calibri"/>
          <w:b/>
          <w:bCs/>
          <w:sz w:val="21"/>
          <w:highlight w:val="magenta"/>
        </w:rPr>
        <w:t>True crimes</w:t>
      </w:r>
      <w:r w:rsidRPr="00BD3F36">
        <w:rPr>
          <w:rFonts w:ascii="Calibri" w:hAnsi="Calibri"/>
          <w:b/>
          <w:bCs/>
          <w:sz w:val="21"/>
        </w:rPr>
        <w:t xml:space="preserve"> </w:t>
      </w:r>
      <w:r w:rsidRPr="00BD3F36">
        <w:rPr>
          <w:rFonts w:ascii="Calibri" w:hAnsi="Calibri"/>
          <w:bCs/>
          <w:sz w:val="21"/>
        </w:rPr>
        <w:t>constitute conduct that is abhorrent to the basic values of human society (ie. murd</w:t>
      </w:r>
      <w:r w:rsidRPr="00BD3F36">
        <w:rPr>
          <w:rFonts w:ascii="Calibri" w:hAnsi="Calibri"/>
          <w:bCs/>
          <w:sz w:val="21"/>
          <w:szCs w:val="21"/>
        </w:rPr>
        <w:t xml:space="preserve">er) while </w:t>
      </w:r>
      <w:r w:rsidR="006D7024" w:rsidRPr="00340EB9">
        <w:rPr>
          <w:rFonts w:ascii="Calibri" w:hAnsi="Calibri"/>
          <w:b/>
          <w:bCs/>
          <w:sz w:val="21"/>
          <w:szCs w:val="21"/>
          <w:highlight w:val="magenta"/>
        </w:rPr>
        <w:t>R</w:t>
      </w:r>
      <w:r w:rsidRPr="00340EB9">
        <w:rPr>
          <w:rFonts w:ascii="Calibri" w:hAnsi="Calibri"/>
          <w:b/>
          <w:bCs/>
          <w:sz w:val="21"/>
          <w:szCs w:val="21"/>
          <w:highlight w:val="magenta"/>
        </w:rPr>
        <w:t>egulatory crimes</w:t>
      </w:r>
      <w:r w:rsidRPr="00BD3F36">
        <w:rPr>
          <w:rFonts w:ascii="Calibri" w:hAnsi="Calibri"/>
          <w:b/>
          <w:bCs/>
          <w:sz w:val="21"/>
          <w:szCs w:val="21"/>
        </w:rPr>
        <w:t xml:space="preserve"> </w:t>
      </w:r>
      <w:r w:rsidRPr="00BD3F36">
        <w:rPr>
          <w:rFonts w:ascii="Calibri" w:hAnsi="Calibri"/>
          <w:bCs/>
          <w:sz w:val="21"/>
          <w:szCs w:val="21"/>
        </w:rPr>
        <w:t xml:space="preserve">are imposed because </w:t>
      </w:r>
      <w:r w:rsidRPr="00BD3F36">
        <w:rPr>
          <w:rFonts w:ascii="Calibri" w:hAnsi="Calibri"/>
          <w:sz w:val="21"/>
          <w:szCs w:val="21"/>
        </w:rPr>
        <w:t>unregulated activity would result in dangerous conditions being imposed upon members of society (culpability less important).</w:t>
      </w:r>
    </w:p>
    <w:p w14:paraId="706B9507" w14:textId="77777777" w:rsidR="006D7024" w:rsidRPr="00BD3F36" w:rsidRDefault="006D7024" w:rsidP="007E64BE">
      <w:pPr>
        <w:tabs>
          <w:tab w:val="left" w:pos="653"/>
        </w:tabs>
        <w:contextualSpacing/>
        <w:rPr>
          <w:rFonts w:ascii="Calibri" w:hAnsi="Calibri"/>
          <w:bCs/>
          <w:sz w:val="21"/>
        </w:rPr>
      </w:pPr>
    </w:p>
    <w:p w14:paraId="60B20803" w14:textId="77777777" w:rsidR="00F51A04" w:rsidRPr="00F51A04" w:rsidRDefault="00F51A04" w:rsidP="007E64BE">
      <w:pPr>
        <w:contextualSpacing/>
        <w:rPr>
          <w:sz w:val="2"/>
          <w:lang w:eastAsia="zh-TW"/>
        </w:rPr>
      </w:pPr>
    </w:p>
    <w:p w14:paraId="6D1C9AF4" w14:textId="48F3DC88" w:rsidR="000008BF" w:rsidRPr="0056700F" w:rsidRDefault="000008BF" w:rsidP="007E64BE">
      <w:pPr>
        <w:pStyle w:val="CAN-heading02"/>
        <w:contextualSpacing/>
        <w:rPr>
          <w:sz w:val="22"/>
        </w:rPr>
      </w:pPr>
      <w:bookmarkStart w:id="27" w:name="_Toc437530338"/>
      <w:bookmarkStart w:id="28" w:name="_Toc437530487"/>
      <w:bookmarkStart w:id="29" w:name="_Toc448423034"/>
      <w:r w:rsidRPr="0056700F">
        <w:rPr>
          <w:sz w:val="22"/>
        </w:rPr>
        <w:t>FUNCTIONS OF CRIMINAL LAW</w:t>
      </w:r>
      <w:bookmarkEnd w:id="27"/>
      <w:bookmarkEnd w:id="28"/>
      <w:bookmarkEnd w:id="29"/>
      <w:r w:rsidRPr="0056700F">
        <w:rPr>
          <w:sz w:val="22"/>
        </w:rPr>
        <w:t xml:space="preserve"> </w:t>
      </w:r>
    </w:p>
    <w:p w14:paraId="152611F3" w14:textId="77777777" w:rsidR="0056700F" w:rsidRPr="0056700F" w:rsidRDefault="0056700F" w:rsidP="0056700F">
      <w:pPr>
        <w:pStyle w:val="ListParagraph"/>
        <w:rPr>
          <w:rFonts w:ascii="Calibri" w:hAnsi="Calibri"/>
          <w:sz w:val="21"/>
        </w:rPr>
      </w:pPr>
    </w:p>
    <w:p w14:paraId="3C371C9A" w14:textId="17B4E531" w:rsidR="000008BF" w:rsidRPr="00990C4E" w:rsidRDefault="000008BF" w:rsidP="00A81FAF">
      <w:pPr>
        <w:pStyle w:val="ListParagraph"/>
        <w:numPr>
          <w:ilvl w:val="0"/>
          <w:numId w:val="28"/>
        </w:numPr>
        <w:rPr>
          <w:rFonts w:ascii="Calibri" w:hAnsi="Calibri"/>
          <w:sz w:val="21"/>
        </w:rPr>
      </w:pPr>
      <w:r w:rsidRPr="00990C4E">
        <w:rPr>
          <w:rFonts w:ascii="Calibri" w:hAnsi="Calibri"/>
          <w:b/>
          <w:sz w:val="21"/>
        </w:rPr>
        <w:t xml:space="preserve">Instrumental </w:t>
      </w:r>
      <w:r w:rsidR="00F51A04" w:rsidRPr="00F51A04">
        <w:rPr>
          <w:rFonts w:ascii="Calibri" w:hAnsi="Calibri"/>
          <w:sz w:val="21"/>
        </w:rPr>
        <w:t>(</w:t>
      </w:r>
      <w:r w:rsidR="00F51A04" w:rsidRPr="00294947">
        <w:rPr>
          <w:rFonts w:ascii="Calibri" w:hAnsi="Calibri"/>
          <w:b/>
          <w:i/>
          <w:sz w:val="21"/>
        </w:rPr>
        <w:t>consequentialist</w:t>
      </w:r>
      <w:r w:rsidR="00F51A04">
        <w:rPr>
          <w:rFonts w:ascii="Calibri" w:hAnsi="Calibri"/>
          <w:sz w:val="21"/>
        </w:rPr>
        <w:t xml:space="preserve">) </w:t>
      </w:r>
      <w:r w:rsidRPr="00990C4E">
        <w:rPr>
          <w:rFonts w:ascii="Calibri" w:hAnsi="Calibri"/>
          <w:b/>
          <w:sz w:val="21"/>
        </w:rPr>
        <w:t xml:space="preserve">Functions: </w:t>
      </w:r>
      <w:r w:rsidRPr="00990C4E">
        <w:rPr>
          <w:rFonts w:ascii="Calibri" w:hAnsi="Calibri"/>
          <w:sz w:val="21"/>
        </w:rPr>
        <w:t xml:space="preserve">Aimed at bringing about some (positive consequence). </w:t>
      </w:r>
    </w:p>
    <w:p w14:paraId="5C31F36D" w14:textId="77777777" w:rsidR="00990C4E" w:rsidRPr="00990C4E" w:rsidRDefault="000008BF" w:rsidP="00A81FAF">
      <w:pPr>
        <w:pStyle w:val="ListParagraph"/>
        <w:numPr>
          <w:ilvl w:val="0"/>
          <w:numId w:val="30"/>
        </w:numPr>
        <w:rPr>
          <w:rFonts w:ascii="Calibri" w:hAnsi="Calibri"/>
          <w:sz w:val="21"/>
        </w:rPr>
      </w:pPr>
      <w:r w:rsidRPr="00990C4E">
        <w:rPr>
          <w:rFonts w:ascii="Calibri" w:hAnsi="Calibri"/>
          <w:sz w:val="21"/>
        </w:rPr>
        <w:t>Promoting order by setting out clear rules for individual behaviour (and prohibiting conduct that it likely to harm others);</w:t>
      </w:r>
    </w:p>
    <w:p w14:paraId="1B00993D" w14:textId="77777777" w:rsidR="00990C4E" w:rsidRPr="00990C4E" w:rsidRDefault="000008BF" w:rsidP="00A81FAF">
      <w:pPr>
        <w:pStyle w:val="ListParagraph"/>
        <w:numPr>
          <w:ilvl w:val="0"/>
          <w:numId w:val="30"/>
        </w:numPr>
        <w:rPr>
          <w:rFonts w:ascii="Calibri" w:hAnsi="Calibri"/>
          <w:sz w:val="21"/>
        </w:rPr>
      </w:pPr>
      <w:r w:rsidRPr="00990C4E">
        <w:rPr>
          <w:rFonts w:ascii="Calibri" w:hAnsi="Calibri"/>
          <w:sz w:val="21"/>
        </w:rPr>
        <w:t>Protecting the individuals and the public at large (by deterring potential offenders and incapacitating convicted offenders); and</w:t>
      </w:r>
    </w:p>
    <w:p w14:paraId="6BB21479" w14:textId="01037E79" w:rsidR="000008BF" w:rsidRPr="00990C4E" w:rsidRDefault="000008BF" w:rsidP="00A81FAF">
      <w:pPr>
        <w:pStyle w:val="ListParagraph"/>
        <w:numPr>
          <w:ilvl w:val="0"/>
          <w:numId w:val="30"/>
        </w:numPr>
        <w:rPr>
          <w:rFonts w:ascii="Calibri" w:hAnsi="Calibri"/>
          <w:sz w:val="21"/>
        </w:rPr>
      </w:pPr>
      <w:r w:rsidRPr="00990C4E">
        <w:rPr>
          <w:rFonts w:ascii="Calibri" w:hAnsi="Calibri"/>
          <w:sz w:val="21"/>
        </w:rPr>
        <w:t xml:space="preserve">Limiting and resolving conflicts between individuals </w:t>
      </w:r>
    </w:p>
    <w:p w14:paraId="7E17A79B" w14:textId="77777777" w:rsidR="00990C4E" w:rsidRPr="00990C4E" w:rsidRDefault="00990C4E" w:rsidP="007E64BE">
      <w:pPr>
        <w:pStyle w:val="ListParagraph"/>
        <w:rPr>
          <w:rFonts w:ascii="Calibri" w:hAnsi="Calibri"/>
          <w:sz w:val="21"/>
        </w:rPr>
      </w:pPr>
    </w:p>
    <w:p w14:paraId="4131CAAE" w14:textId="1A44B00A" w:rsidR="000008BF" w:rsidRPr="00990C4E" w:rsidRDefault="000008BF" w:rsidP="00A81FAF">
      <w:pPr>
        <w:pStyle w:val="ListParagraph"/>
        <w:numPr>
          <w:ilvl w:val="0"/>
          <w:numId w:val="28"/>
        </w:numPr>
        <w:rPr>
          <w:rFonts w:ascii="Calibri" w:hAnsi="Calibri"/>
          <w:sz w:val="21"/>
        </w:rPr>
      </w:pPr>
      <w:r w:rsidRPr="00990C4E">
        <w:rPr>
          <w:rFonts w:ascii="Calibri" w:hAnsi="Calibri"/>
          <w:b/>
          <w:sz w:val="21"/>
        </w:rPr>
        <w:t xml:space="preserve">Moral Functions: </w:t>
      </w:r>
      <w:r w:rsidRPr="00990C4E">
        <w:rPr>
          <w:rFonts w:ascii="Calibri" w:hAnsi="Calibri"/>
          <w:sz w:val="21"/>
        </w:rPr>
        <w:t>Aimed at promoting or defending a particular moral position</w:t>
      </w:r>
    </w:p>
    <w:p w14:paraId="154F0FCF" w14:textId="77777777" w:rsidR="00990C4E" w:rsidRPr="00990C4E" w:rsidRDefault="000008BF" w:rsidP="00A81FAF">
      <w:pPr>
        <w:pStyle w:val="ListParagraph"/>
        <w:numPr>
          <w:ilvl w:val="0"/>
          <w:numId w:val="29"/>
        </w:numPr>
        <w:rPr>
          <w:rFonts w:ascii="Calibri" w:hAnsi="Calibri"/>
          <w:sz w:val="21"/>
        </w:rPr>
      </w:pPr>
      <w:r w:rsidRPr="00990C4E">
        <w:rPr>
          <w:rFonts w:ascii="Calibri" w:hAnsi="Calibri"/>
          <w:sz w:val="21"/>
        </w:rPr>
        <w:t>Acting in accordance with certain moral principles (such as punishing those who have committed moral wrongs);</w:t>
      </w:r>
    </w:p>
    <w:p w14:paraId="03E89F41" w14:textId="77777777" w:rsidR="00990C4E" w:rsidRPr="00990C4E" w:rsidRDefault="000008BF" w:rsidP="00A81FAF">
      <w:pPr>
        <w:pStyle w:val="ListParagraph"/>
        <w:numPr>
          <w:ilvl w:val="0"/>
          <w:numId w:val="29"/>
        </w:numPr>
        <w:rPr>
          <w:rFonts w:ascii="Calibri" w:hAnsi="Calibri"/>
          <w:sz w:val="21"/>
        </w:rPr>
      </w:pPr>
      <w:r w:rsidRPr="00990C4E">
        <w:rPr>
          <w:rFonts w:ascii="Calibri" w:hAnsi="Calibri"/>
          <w:sz w:val="21"/>
        </w:rPr>
        <w:t>Promoting a particular set of morals or community values by punishing those who do not act in accordance with those morals or values; and</w:t>
      </w:r>
    </w:p>
    <w:p w14:paraId="2A01F870" w14:textId="4C5298CA" w:rsidR="00094981" w:rsidRPr="00094981" w:rsidRDefault="000008BF" w:rsidP="00A81FAF">
      <w:pPr>
        <w:pStyle w:val="ListParagraph"/>
        <w:numPr>
          <w:ilvl w:val="0"/>
          <w:numId w:val="29"/>
        </w:numPr>
        <w:rPr>
          <w:rFonts w:ascii="Calibri" w:hAnsi="Calibri"/>
          <w:sz w:val="21"/>
        </w:rPr>
      </w:pPr>
      <w:r w:rsidRPr="00990C4E">
        <w:rPr>
          <w:rFonts w:ascii="Calibri" w:hAnsi="Calibri"/>
          <w:sz w:val="21"/>
        </w:rPr>
        <w:t>Reasserting the moral claims (and moral rights) of victims by punishing offenders who fail to respect those claims or rights</w:t>
      </w:r>
    </w:p>
    <w:p w14:paraId="5E7DA4BF" w14:textId="77777777" w:rsidR="0056700F" w:rsidRDefault="0056700F" w:rsidP="0056700F">
      <w:pPr>
        <w:pStyle w:val="ListParagraph"/>
        <w:ind w:left="1080"/>
        <w:rPr>
          <w:rFonts w:ascii="Calibri" w:hAnsi="Calibri"/>
          <w:sz w:val="21"/>
        </w:rPr>
      </w:pPr>
    </w:p>
    <w:p w14:paraId="2E9367A4" w14:textId="2F148017" w:rsidR="0066494F" w:rsidRPr="0056700F" w:rsidRDefault="0066494F" w:rsidP="007E64BE">
      <w:pPr>
        <w:pStyle w:val="CAN-heading02"/>
        <w:contextualSpacing/>
        <w:rPr>
          <w:sz w:val="22"/>
        </w:rPr>
      </w:pPr>
      <w:bookmarkStart w:id="30" w:name="_Toc437530339"/>
      <w:bookmarkStart w:id="31" w:name="_Toc437530488"/>
      <w:bookmarkStart w:id="32" w:name="_Toc448423035"/>
      <w:r w:rsidRPr="0056700F">
        <w:rPr>
          <w:sz w:val="22"/>
        </w:rPr>
        <w:t>SOURCES AND LIMITS OF CRIMINAL LAW</w:t>
      </w:r>
      <w:bookmarkEnd w:id="30"/>
      <w:bookmarkEnd w:id="31"/>
      <w:bookmarkEnd w:id="32"/>
      <w:r w:rsidRPr="0056700F">
        <w:rPr>
          <w:sz w:val="22"/>
        </w:rPr>
        <w:t xml:space="preserve"> </w:t>
      </w:r>
    </w:p>
    <w:p w14:paraId="708B5398" w14:textId="77777777" w:rsidR="0056700F" w:rsidRDefault="0056700F" w:rsidP="007E64BE">
      <w:pPr>
        <w:contextualSpacing/>
        <w:rPr>
          <w:rFonts w:ascii="Calibri" w:hAnsi="Calibri"/>
          <w:b/>
          <w:bCs/>
          <w:sz w:val="21"/>
        </w:rPr>
      </w:pPr>
    </w:p>
    <w:p w14:paraId="69757E21" w14:textId="77777777" w:rsidR="00A910F3" w:rsidRDefault="002A74E0" w:rsidP="00A910F3">
      <w:pPr>
        <w:rPr>
          <w:rFonts w:ascii="Calibri" w:hAnsi="Calibri"/>
          <w:b/>
          <w:bCs/>
          <w:i/>
          <w:sz w:val="21"/>
        </w:rPr>
      </w:pPr>
      <w:r>
        <w:rPr>
          <w:rFonts w:ascii="Calibri" w:hAnsi="Calibri"/>
          <w:b/>
          <w:bCs/>
          <w:sz w:val="21"/>
        </w:rPr>
        <w:t xml:space="preserve">The primary basis for Criminal Law in Canada is </w:t>
      </w:r>
      <w:r w:rsidR="003B5DDA" w:rsidRPr="00A910F3">
        <w:rPr>
          <w:rFonts w:ascii="Calibri" w:hAnsi="Calibri"/>
          <w:b/>
          <w:bCs/>
          <w:color w:val="000000" w:themeColor="text1"/>
          <w:sz w:val="21"/>
          <w:highlight w:val="cyan"/>
        </w:rPr>
        <w:t>S</w:t>
      </w:r>
      <w:r w:rsidR="000C56A3" w:rsidRPr="00A910F3">
        <w:rPr>
          <w:rFonts w:ascii="Calibri" w:hAnsi="Calibri"/>
          <w:b/>
          <w:bCs/>
          <w:color w:val="000000" w:themeColor="text1"/>
          <w:sz w:val="21"/>
          <w:highlight w:val="cyan"/>
        </w:rPr>
        <w:t>.</w:t>
      </w:r>
      <w:r w:rsidR="003B5DDA" w:rsidRPr="00A910F3">
        <w:rPr>
          <w:rFonts w:ascii="Calibri" w:hAnsi="Calibri"/>
          <w:b/>
          <w:bCs/>
          <w:color w:val="000000" w:themeColor="text1"/>
          <w:sz w:val="21"/>
          <w:highlight w:val="cyan"/>
        </w:rPr>
        <w:t xml:space="preserve"> 91(27)</w:t>
      </w:r>
      <w:r w:rsidR="003B5DDA" w:rsidRPr="00A910F3">
        <w:rPr>
          <w:rFonts w:ascii="Calibri" w:hAnsi="Calibri"/>
          <w:b/>
          <w:bCs/>
          <w:color w:val="000000" w:themeColor="text1"/>
          <w:sz w:val="21"/>
        </w:rPr>
        <w:t xml:space="preserve"> </w:t>
      </w:r>
      <w:r w:rsidR="003B5DDA" w:rsidRPr="003B5DDA">
        <w:rPr>
          <w:rFonts w:ascii="Calibri" w:hAnsi="Calibri"/>
          <w:b/>
          <w:bCs/>
          <w:sz w:val="21"/>
        </w:rPr>
        <w:t xml:space="preserve">of the </w:t>
      </w:r>
      <w:r w:rsidR="003B5DDA" w:rsidRPr="00A910F3">
        <w:rPr>
          <w:rFonts w:ascii="Calibri" w:hAnsi="Calibri"/>
          <w:b/>
          <w:bCs/>
          <w:i/>
          <w:color w:val="000000" w:themeColor="text1"/>
          <w:sz w:val="21"/>
          <w:highlight w:val="cyan"/>
        </w:rPr>
        <w:t>Constitution Act 1867</w:t>
      </w:r>
      <w:r w:rsidRPr="000C56A3">
        <w:rPr>
          <w:rFonts w:ascii="Calibri" w:hAnsi="Calibri"/>
          <w:b/>
          <w:bCs/>
          <w:color w:val="0070C0"/>
          <w:sz w:val="21"/>
        </w:rPr>
        <w:t>,</w:t>
      </w:r>
      <w:r>
        <w:rPr>
          <w:rFonts w:ascii="Calibri" w:hAnsi="Calibri"/>
          <w:b/>
          <w:bCs/>
          <w:sz w:val="21"/>
        </w:rPr>
        <w:t xml:space="preserve"> which states that power to make criminal law is federal power.  The main source of criminal law is the </w:t>
      </w:r>
      <w:r w:rsidRPr="00A910F3">
        <w:rPr>
          <w:rFonts w:ascii="Calibri" w:hAnsi="Calibri"/>
          <w:b/>
          <w:bCs/>
          <w:i/>
          <w:color w:val="000000" w:themeColor="text1"/>
          <w:sz w:val="21"/>
          <w:highlight w:val="cyan"/>
        </w:rPr>
        <w:t>Criminal Code</w:t>
      </w:r>
      <w:r>
        <w:rPr>
          <w:rFonts w:ascii="Calibri" w:hAnsi="Calibri"/>
          <w:b/>
          <w:bCs/>
          <w:i/>
          <w:sz w:val="21"/>
        </w:rPr>
        <w:t>.</w:t>
      </w:r>
      <w:r w:rsidR="00A910F3">
        <w:rPr>
          <w:rFonts w:ascii="Calibri" w:hAnsi="Calibri"/>
          <w:b/>
          <w:bCs/>
          <w:i/>
          <w:sz w:val="21"/>
        </w:rPr>
        <w:t xml:space="preserve">  </w:t>
      </w:r>
    </w:p>
    <w:p w14:paraId="5B91DEBB" w14:textId="0F6556E2" w:rsidR="000C56A3" w:rsidRPr="00A910F3" w:rsidRDefault="00A910F3" w:rsidP="00A910F3">
      <w:pPr>
        <w:rPr>
          <w:rFonts w:ascii="Calibri" w:eastAsia="Times New Roman" w:hAnsi="Calibri"/>
          <w:sz w:val="21"/>
        </w:rPr>
      </w:pPr>
      <w:r>
        <w:rPr>
          <w:rFonts w:ascii="Calibri" w:eastAsia="Times New Roman" w:hAnsi="Calibri"/>
          <w:sz w:val="21"/>
        </w:rPr>
        <w:lastRenderedPageBreak/>
        <w:t>F</w:t>
      </w:r>
      <w:r w:rsidRPr="00A910F3">
        <w:rPr>
          <w:rFonts w:ascii="Calibri" w:eastAsia="Times New Roman" w:hAnsi="Calibri"/>
          <w:sz w:val="21"/>
        </w:rPr>
        <w:t xml:space="preserve">ederal Parliament also has the authority (under </w:t>
      </w:r>
      <w:r w:rsidRPr="00A910F3">
        <w:rPr>
          <w:rFonts w:ascii="Calibri" w:eastAsia="Times New Roman" w:hAnsi="Calibri"/>
          <w:b/>
          <w:sz w:val="21"/>
          <w:highlight w:val="cyan"/>
        </w:rPr>
        <w:t>s 91 (28))</w:t>
      </w:r>
      <w:r w:rsidRPr="00A910F3">
        <w:rPr>
          <w:rFonts w:ascii="Calibri" w:eastAsia="Times New Roman" w:hAnsi="Calibri"/>
          <w:sz w:val="21"/>
        </w:rPr>
        <w:t xml:space="preserve"> to establish, maintain, and manage </w:t>
      </w:r>
      <w:r w:rsidRPr="00A910F3">
        <w:rPr>
          <w:rFonts w:ascii="Calibri" w:eastAsia="Times New Roman" w:hAnsi="Calibri"/>
          <w:b/>
          <w:sz w:val="21"/>
        </w:rPr>
        <w:t>penitentiaries</w:t>
      </w:r>
      <w:r>
        <w:rPr>
          <w:rFonts w:ascii="Calibri" w:eastAsia="Times New Roman" w:hAnsi="Calibri"/>
          <w:b/>
          <w:sz w:val="21"/>
        </w:rPr>
        <w:t>.</w:t>
      </w:r>
      <w:r>
        <w:rPr>
          <w:rFonts w:ascii="Calibri" w:eastAsia="Times New Roman" w:hAnsi="Calibri"/>
          <w:sz w:val="21"/>
        </w:rPr>
        <w:t xml:space="preserve"> </w:t>
      </w:r>
      <w:r w:rsidR="000C56A3">
        <w:rPr>
          <w:rFonts w:ascii="Calibri" w:hAnsi="Calibri"/>
          <w:bCs/>
          <w:sz w:val="21"/>
        </w:rPr>
        <w:t xml:space="preserve">Other sources of criminal law include </w:t>
      </w:r>
      <w:r w:rsidR="000C56A3" w:rsidRPr="002A73CE">
        <w:rPr>
          <w:rFonts w:ascii="Calibri" w:hAnsi="Calibri"/>
          <w:b/>
          <w:bCs/>
          <w:i/>
          <w:color w:val="000000" w:themeColor="text1"/>
          <w:sz w:val="21"/>
          <w:highlight w:val="cyan"/>
        </w:rPr>
        <w:t xml:space="preserve">YCJA </w:t>
      </w:r>
      <w:r w:rsidR="000C56A3" w:rsidRPr="002A73CE">
        <w:rPr>
          <w:rFonts w:ascii="Calibri" w:hAnsi="Calibri"/>
          <w:b/>
          <w:bCs/>
          <w:color w:val="000000" w:themeColor="text1"/>
          <w:sz w:val="21"/>
          <w:highlight w:val="cyan"/>
        </w:rPr>
        <w:t>(2003)</w:t>
      </w:r>
      <w:r w:rsidR="000C56A3">
        <w:rPr>
          <w:rFonts w:ascii="Calibri" w:hAnsi="Calibri"/>
          <w:bCs/>
          <w:i/>
          <w:sz w:val="21"/>
        </w:rPr>
        <w:t xml:space="preserve"> </w:t>
      </w:r>
      <w:r w:rsidR="000C56A3">
        <w:rPr>
          <w:rFonts w:ascii="Calibri" w:hAnsi="Calibri"/>
          <w:bCs/>
          <w:sz w:val="21"/>
        </w:rPr>
        <w:t xml:space="preserve">&amp; </w:t>
      </w:r>
      <w:r w:rsidR="000C56A3" w:rsidRPr="002A73CE">
        <w:rPr>
          <w:rFonts w:ascii="Calibri" w:hAnsi="Calibri"/>
          <w:b/>
          <w:bCs/>
          <w:i/>
          <w:color w:val="000000" w:themeColor="text1"/>
          <w:sz w:val="21"/>
          <w:highlight w:val="cyan"/>
        </w:rPr>
        <w:t>Controlled Drug &amp; Substances Act</w:t>
      </w:r>
      <w:r w:rsidR="000C56A3" w:rsidRPr="002A73CE">
        <w:rPr>
          <w:rFonts w:ascii="Calibri" w:hAnsi="Calibri"/>
          <w:b/>
          <w:bCs/>
          <w:color w:val="000000" w:themeColor="text1"/>
          <w:sz w:val="21"/>
          <w:highlight w:val="cyan"/>
        </w:rPr>
        <w:t xml:space="preserve"> (1996)</w:t>
      </w:r>
      <w:r w:rsidR="000C56A3">
        <w:rPr>
          <w:rFonts w:ascii="Calibri" w:hAnsi="Calibri"/>
          <w:bCs/>
          <w:sz w:val="21"/>
        </w:rPr>
        <w:t>, and case law.</w:t>
      </w:r>
    </w:p>
    <w:p w14:paraId="142B1A74" w14:textId="503DC510" w:rsidR="000008BF" w:rsidRDefault="00E0477A" w:rsidP="007E64BE">
      <w:pPr>
        <w:tabs>
          <w:tab w:val="left" w:pos="653"/>
        </w:tabs>
        <w:contextualSpacing/>
        <w:rPr>
          <w:rFonts w:ascii="Calibri" w:hAnsi="Calibri"/>
          <w:bCs/>
          <w:sz w:val="21"/>
        </w:rPr>
      </w:pPr>
      <w:r>
        <w:rPr>
          <w:rFonts w:ascii="Calibri" w:hAnsi="Calibri"/>
          <w:noProof/>
          <w:sz w:val="21"/>
        </w:rPr>
        <mc:AlternateContent>
          <mc:Choice Requires="wps">
            <w:drawing>
              <wp:anchor distT="0" distB="0" distL="114300" distR="114300" simplePos="0" relativeHeight="251659264" behindDoc="0" locked="0" layoutInCell="1" allowOverlap="1" wp14:anchorId="64C3E5F7" wp14:editId="36155348">
                <wp:simplePos x="0" y="0"/>
                <wp:positionH relativeFrom="column">
                  <wp:posOffset>-65405</wp:posOffset>
                </wp:positionH>
                <wp:positionV relativeFrom="paragraph">
                  <wp:posOffset>683895</wp:posOffset>
                </wp:positionV>
                <wp:extent cx="6059170" cy="1031875"/>
                <wp:effectExtent l="0" t="0" r="36830" b="34925"/>
                <wp:wrapSquare wrapText="bothSides"/>
                <wp:docPr id="1" name="Text Box 1"/>
                <wp:cNvGraphicFramePr/>
                <a:graphic xmlns:a="http://schemas.openxmlformats.org/drawingml/2006/main">
                  <a:graphicData uri="http://schemas.microsoft.com/office/word/2010/wordprocessingShape">
                    <wps:wsp>
                      <wps:cNvSpPr txBox="1"/>
                      <wps:spPr>
                        <a:xfrm>
                          <a:off x="0" y="0"/>
                          <a:ext cx="6059170" cy="10318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16E9A2C" w14:textId="7A96D7B7" w:rsidR="005906E9" w:rsidRPr="0029604A" w:rsidRDefault="005906E9" w:rsidP="002A74E0">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essential characteristics of a crime:</w:t>
                            </w:r>
                          </w:p>
                          <w:p w14:paraId="5603A04C" w14:textId="07076306" w:rsidR="005906E9" w:rsidRPr="0029604A" w:rsidRDefault="005906E9" w:rsidP="002A74E0">
                            <w:pPr>
                              <w:ind w:firstLine="720"/>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Crimes prohibit certain types of conduct;</w:t>
                            </w:r>
                          </w:p>
                          <w:p w14:paraId="64295A73" w14:textId="1CD02033" w:rsidR="005906E9" w:rsidRPr="0029604A" w:rsidRDefault="005906E9" w:rsidP="002A74E0">
                            <w:pPr>
                              <w:ind w:firstLine="720"/>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Crimes are accompanied by a penalty for violating the prohibition set out in (1); and</w:t>
                            </w:r>
                          </w:p>
                          <w:p w14:paraId="217FDBA0" w14:textId="3FE229AA" w:rsidR="005906E9" w:rsidRPr="002A74E0" w:rsidRDefault="005906E9" w:rsidP="002A74E0">
                            <w:pPr>
                              <w:ind w:left="720"/>
                              <w:contextualSpacing/>
                              <w:rPr>
                                <w:rFonts w:ascii="Calibri" w:hAnsi="Calibri"/>
                                <w:b/>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prohibition and penalty must be directed to a “public evil” or some other behaviour that can cause harm to the public at large</w:t>
                            </w:r>
                            <w:r>
                              <w:rPr>
                                <w:rFonts w:ascii="Calibri" w:hAnsi="Calibri"/>
                                <w:b/>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5C41">
                              <w:rPr>
                                <w:rFonts w:ascii="Calibri" w:hAnsi="Calibri"/>
                                <w:b/>
                                <w:bCs/>
                                <w:i/>
                                <w:iCs/>
                                <w:color w:val="FF000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Margarine Reference Case </w:t>
                            </w:r>
                            <w:r w:rsidRPr="00F25C41">
                              <w:rPr>
                                <w:rFonts w:ascii="Calibri" w:hAnsi="Calibri"/>
                                <w:b/>
                                <w:bCs/>
                                <w:color w:val="FF000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(1949)</w:t>
                            </w:r>
                            <w:r>
                              <w:rPr>
                                <w:rFonts w:ascii="Calibri" w:hAnsi="Calibri"/>
                                <w:b/>
                                <w:bCs/>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D5F64C"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56BA79"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3C66FB"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17CFD8"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F48A6"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391CEF" w14:textId="77777777" w:rsidR="005906E9" w:rsidRPr="002A74E0"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3E5F7" id="_x0000_t202" coordsize="21600,21600" o:spt="202" path="m0,0l0,21600,21600,21600,21600,0xe">
                <v:stroke joinstyle="miter"/>
                <v:path gradientshapeok="t" o:connecttype="rect"/>
              </v:shapetype>
              <v:shape id="Text_x0020_Box_x0020_1" o:spid="_x0000_s1026" type="#_x0000_t202" style="position:absolute;margin-left:-5.15pt;margin-top:53.85pt;width:477.1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" fillcolor="white [3201]" strokecolor="#8064a2 [3207]" strokeweight="2pt">
                <v:textbox>
                  <w:txbxContent>
                    <w:p w14:paraId="416E9A2C" w14:textId="7A96D7B7" w:rsidR="005906E9" w:rsidRPr="0029604A" w:rsidRDefault="005906E9" w:rsidP="002A74E0">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essential characteristics of a crime:</w:t>
                      </w:r>
                    </w:p>
                    <w:p w14:paraId="5603A04C" w14:textId="07076306" w:rsidR="005906E9" w:rsidRPr="0029604A" w:rsidRDefault="005906E9" w:rsidP="002A74E0">
                      <w:pPr>
                        <w:ind w:firstLine="720"/>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Crimes prohibit certain types of conduct;</w:t>
                      </w:r>
                    </w:p>
                    <w:p w14:paraId="64295A73" w14:textId="1CD02033" w:rsidR="005906E9" w:rsidRPr="0029604A" w:rsidRDefault="005906E9" w:rsidP="002A74E0">
                      <w:pPr>
                        <w:ind w:firstLine="720"/>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Crimes are accompanied by a penalty for violating the prohibition set out in (1); and</w:t>
                      </w:r>
                    </w:p>
                    <w:p w14:paraId="217FDBA0" w14:textId="3FE229AA" w:rsidR="005906E9" w:rsidRPr="002A74E0" w:rsidRDefault="005906E9" w:rsidP="002A74E0">
                      <w:pPr>
                        <w:ind w:left="720"/>
                        <w:contextualSpacing/>
                        <w:rPr>
                          <w:rFonts w:ascii="Calibri" w:hAnsi="Calibri"/>
                          <w:b/>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prohibition and penalty must be directed to a “public evil” or some other behaviour that can cause harm to the public at large</w:t>
                      </w:r>
                      <w:r>
                        <w:rPr>
                          <w:rFonts w:ascii="Calibri" w:hAnsi="Calibri"/>
                          <w:b/>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5C41">
                        <w:rPr>
                          <w:rFonts w:ascii="Calibri" w:hAnsi="Calibri"/>
                          <w:b/>
                          <w:bCs/>
                          <w:i/>
                          <w:iCs/>
                          <w:color w:val="FF000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Margarine Reference Case </w:t>
                      </w:r>
                      <w:r w:rsidRPr="00F25C41">
                        <w:rPr>
                          <w:rFonts w:ascii="Calibri" w:hAnsi="Calibri"/>
                          <w:b/>
                          <w:bCs/>
                          <w:color w:val="FF000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(1949)</w:t>
                      </w:r>
                      <w:r>
                        <w:rPr>
                          <w:rFonts w:ascii="Calibri" w:hAnsi="Calibri"/>
                          <w:b/>
                          <w:bCs/>
                          <w:color w:val="403152" w:themeColor="accent4" w:themeShade="80"/>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D5F64C"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56BA79"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3C66FB"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17CFD8"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F48A6" w14:textId="77777777" w:rsidR="005906E9"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391CEF" w14:textId="77777777" w:rsidR="005906E9" w:rsidRPr="002A74E0" w:rsidRDefault="005906E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rFonts w:ascii="Calibri" w:hAnsi="Calibri"/>
          <w:bCs/>
          <w:sz w:val="21"/>
        </w:rPr>
        <w:t xml:space="preserve">Criminal law is limited by </w:t>
      </w:r>
      <w:r w:rsidR="00C82614" w:rsidRPr="002A73CE">
        <w:rPr>
          <w:rFonts w:ascii="Calibri" w:hAnsi="Calibri"/>
          <w:b/>
          <w:bCs/>
          <w:color w:val="000000" w:themeColor="text1"/>
          <w:sz w:val="21"/>
          <w:highlight w:val="cyan"/>
        </w:rPr>
        <w:t>S.1</w:t>
      </w:r>
      <w:r w:rsidR="00C82614" w:rsidRPr="002A73CE">
        <w:rPr>
          <w:rFonts w:ascii="Calibri" w:hAnsi="Calibri"/>
          <w:b/>
          <w:bCs/>
          <w:color w:val="000000" w:themeColor="text1"/>
          <w:sz w:val="21"/>
        </w:rPr>
        <w:t xml:space="preserve"> </w:t>
      </w:r>
      <w:r w:rsidR="00C82614" w:rsidRPr="002A73CE">
        <w:rPr>
          <w:rFonts w:ascii="Calibri" w:hAnsi="Calibri"/>
          <w:bCs/>
          <w:color w:val="000000" w:themeColor="text1"/>
          <w:sz w:val="21"/>
        </w:rPr>
        <w:t>of the</w:t>
      </w:r>
      <w:r w:rsidR="00C82614" w:rsidRPr="002A73CE">
        <w:rPr>
          <w:rFonts w:ascii="Calibri" w:hAnsi="Calibri"/>
          <w:b/>
          <w:bCs/>
          <w:color w:val="000000" w:themeColor="text1"/>
          <w:sz w:val="21"/>
        </w:rPr>
        <w:t xml:space="preserve"> </w:t>
      </w:r>
      <w:r w:rsidR="00C82614" w:rsidRPr="002A73CE">
        <w:rPr>
          <w:rFonts w:ascii="Calibri" w:hAnsi="Calibri"/>
          <w:b/>
          <w:bCs/>
          <w:i/>
          <w:color w:val="000000" w:themeColor="text1"/>
          <w:sz w:val="21"/>
          <w:highlight w:val="cyan"/>
        </w:rPr>
        <w:t>Charter</w:t>
      </w:r>
      <w:r w:rsidR="00C82614" w:rsidRPr="002A73CE">
        <w:rPr>
          <w:rFonts w:ascii="Calibri" w:hAnsi="Calibri"/>
          <w:b/>
          <w:bCs/>
          <w:sz w:val="21"/>
          <w:highlight w:val="cyan"/>
        </w:rPr>
        <w:t>,</w:t>
      </w:r>
      <w:r w:rsidR="00C82614">
        <w:rPr>
          <w:rFonts w:ascii="Calibri" w:hAnsi="Calibri"/>
          <w:b/>
          <w:bCs/>
          <w:sz w:val="21"/>
        </w:rPr>
        <w:t xml:space="preserve"> </w:t>
      </w:r>
      <w:r w:rsidR="00C82614">
        <w:rPr>
          <w:rFonts w:ascii="Calibri" w:hAnsi="Calibri"/>
          <w:bCs/>
          <w:sz w:val="21"/>
        </w:rPr>
        <w:t xml:space="preserve">which “guarantees </w:t>
      </w:r>
      <w:r w:rsidR="00C82614" w:rsidRPr="00C82614">
        <w:rPr>
          <w:rFonts w:ascii="Calibri" w:hAnsi="Calibri"/>
          <w:bCs/>
          <w:sz w:val="21"/>
        </w:rPr>
        <w:t xml:space="preserve">the </w:t>
      </w:r>
      <w:r w:rsidR="00C82614">
        <w:rPr>
          <w:rFonts w:ascii="Calibri" w:hAnsi="Calibri"/>
          <w:bCs/>
          <w:sz w:val="21"/>
        </w:rPr>
        <w:t>R&amp;F</w:t>
      </w:r>
      <w:r w:rsidR="00C82614" w:rsidRPr="00C82614">
        <w:rPr>
          <w:rFonts w:ascii="Calibri" w:hAnsi="Calibri"/>
          <w:bCs/>
          <w:sz w:val="21"/>
        </w:rPr>
        <w:t xml:space="preserve"> set </w:t>
      </w:r>
      <w:r w:rsidR="00C82614">
        <w:rPr>
          <w:rFonts w:ascii="Calibri" w:hAnsi="Calibri"/>
          <w:bCs/>
          <w:sz w:val="21"/>
        </w:rPr>
        <w:t xml:space="preserve">out in it subject only to such </w:t>
      </w:r>
      <w:r w:rsidR="00C82614" w:rsidRPr="00C82614">
        <w:rPr>
          <w:rFonts w:ascii="Calibri" w:hAnsi="Calibri"/>
          <w:bCs/>
          <w:sz w:val="21"/>
        </w:rPr>
        <w:t>reasonable limits prescribed</w:t>
      </w:r>
      <w:r w:rsidR="00C82614">
        <w:rPr>
          <w:rFonts w:ascii="Calibri" w:hAnsi="Calibri"/>
          <w:bCs/>
          <w:sz w:val="21"/>
        </w:rPr>
        <w:t xml:space="preserve"> by law as can be demonstrably </w:t>
      </w:r>
      <w:r w:rsidR="00C82614" w:rsidRPr="00C82614">
        <w:rPr>
          <w:rFonts w:ascii="Calibri" w:hAnsi="Calibri"/>
          <w:bCs/>
          <w:sz w:val="21"/>
        </w:rPr>
        <w:t>justified in a free and democratic society.”</w:t>
      </w:r>
      <w:r w:rsidR="00506F66">
        <w:rPr>
          <w:rFonts w:ascii="Calibri" w:hAnsi="Calibri"/>
          <w:bCs/>
          <w:sz w:val="21"/>
        </w:rPr>
        <w:t xml:space="preserve"> Courts can strike down inconsistent legislation (</w:t>
      </w:r>
      <w:r w:rsidR="00506F66" w:rsidRPr="002A73CE">
        <w:rPr>
          <w:rFonts w:ascii="Calibri" w:hAnsi="Calibri"/>
          <w:b/>
          <w:bCs/>
          <w:color w:val="000000" w:themeColor="text1"/>
          <w:sz w:val="21"/>
          <w:highlight w:val="cyan"/>
        </w:rPr>
        <w:t>s. 52</w:t>
      </w:r>
      <w:r w:rsidR="00506F66">
        <w:rPr>
          <w:rFonts w:ascii="Calibri" w:hAnsi="Calibri"/>
          <w:bCs/>
          <w:sz w:val="21"/>
        </w:rPr>
        <w:t xml:space="preserve">) or order remedies for </w:t>
      </w:r>
      <w:r w:rsidR="00506F66" w:rsidRPr="002A73CE">
        <w:rPr>
          <w:rFonts w:ascii="Calibri" w:hAnsi="Calibri"/>
          <w:b/>
          <w:bCs/>
          <w:i/>
          <w:sz w:val="21"/>
          <w:highlight w:val="cyan"/>
        </w:rPr>
        <w:t>Charter</w:t>
      </w:r>
      <w:r w:rsidR="00506F66">
        <w:rPr>
          <w:rFonts w:ascii="Calibri" w:hAnsi="Calibri"/>
          <w:bCs/>
          <w:sz w:val="21"/>
        </w:rPr>
        <w:t xml:space="preserve"> violations (</w:t>
      </w:r>
      <w:r w:rsidR="00506F66" w:rsidRPr="002A73CE">
        <w:rPr>
          <w:rFonts w:ascii="Calibri" w:hAnsi="Calibri"/>
          <w:b/>
          <w:bCs/>
          <w:color w:val="000000" w:themeColor="text1"/>
          <w:sz w:val="21"/>
          <w:highlight w:val="cyan"/>
        </w:rPr>
        <w:t>S.24(1</w:t>
      </w:r>
      <w:r w:rsidR="00506F66" w:rsidRPr="002A73CE">
        <w:rPr>
          <w:rFonts w:ascii="Calibri" w:hAnsi="Calibri"/>
          <w:b/>
          <w:bCs/>
          <w:color w:val="000000" w:themeColor="text1"/>
          <w:sz w:val="21"/>
        </w:rPr>
        <w:t>)</w:t>
      </w:r>
      <w:r w:rsidR="00506F66">
        <w:rPr>
          <w:rFonts w:ascii="Calibri" w:hAnsi="Calibri"/>
          <w:bCs/>
          <w:sz w:val="21"/>
        </w:rPr>
        <w:t>).</w:t>
      </w:r>
    </w:p>
    <w:p w14:paraId="7D541E96" w14:textId="77777777" w:rsidR="00523362" w:rsidRPr="00BD3F36" w:rsidRDefault="00523362" w:rsidP="007E64BE">
      <w:pPr>
        <w:tabs>
          <w:tab w:val="left" w:pos="653"/>
        </w:tabs>
        <w:contextualSpacing/>
        <w:rPr>
          <w:rFonts w:ascii="Calibri" w:hAnsi="Calibri"/>
          <w:bCs/>
          <w:sz w:val="21"/>
        </w:rPr>
      </w:pPr>
    </w:p>
    <w:p w14:paraId="2F2A4B5F" w14:textId="77777777" w:rsidR="00523362" w:rsidRDefault="00523362" w:rsidP="00523362">
      <w:pPr>
        <w:rPr>
          <w:rFonts w:ascii="Calibri" w:hAnsi="Calibri"/>
          <w:color w:val="000000" w:themeColor="text1"/>
          <w:sz w:val="21"/>
        </w:rPr>
      </w:pPr>
    </w:p>
    <w:p w14:paraId="0465328C" w14:textId="6DEFA841" w:rsidR="00523362" w:rsidRPr="00523362" w:rsidRDefault="00523362" w:rsidP="00523362">
      <w:pPr>
        <w:rPr>
          <w:rFonts w:eastAsia="Times New Roman"/>
        </w:rPr>
      </w:pPr>
      <w:r>
        <w:rPr>
          <w:rFonts w:ascii="Calibri" w:hAnsi="Calibri"/>
          <w:color w:val="000000" w:themeColor="text1"/>
          <w:sz w:val="21"/>
        </w:rPr>
        <w:t>Criminal prohibition must also be ena</w:t>
      </w:r>
      <w:r w:rsidRPr="00523362">
        <w:rPr>
          <w:rFonts w:ascii="Calibri" w:hAnsi="Calibri"/>
          <w:color w:val="000000" w:themeColor="text1"/>
          <w:sz w:val="21"/>
          <w:szCs w:val="21"/>
        </w:rPr>
        <w:t xml:space="preserve">cted with a </w:t>
      </w:r>
      <w:r w:rsidRPr="00523362">
        <w:rPr>
          <w:rFonts w:ascii="Calibri" w:hAnsi="Calibri"/>
          <w:b/>
          <w:color w:val="000000" w:themeColor="text1"/>
          <w:sz w:val="21"/>
          <w:szCs w:val="21"/>
        </w:rPr>
        <w:t>public purpose</w:t>
      </w:r>
      <w:r w:rsidRPr="00523362">
        <w:rPr>
          <w:rFonts w:ascii="Calibri" w:hAnsi="Calibri"/>
          <w:color w:val="000000" w:themeColor="text1"/>
          <w:sz w:val="21"/>
          <w:szCs w:val="21"/>
        </w:rPr>
        <w:t xml:space="preserve"> (ie. </w:t>
      </w:r>
      <w:r w:rsidRPr="00523362">
        <w:rPr>
          <w:rFonts w:ascii="Calibri" w:eastAsia="Times New Roman" w:hAnsi="Calibri"/>
          <w:sz w:val="21"/>
          <w:szCs w:val="21"/>
        </w:rPr>
        <w:t>Public peace; • Order; • Security; • Health; and • Morality</w:t>
      </w:r>
      <w:r>
        <w:rPr>
          <w:rFonts w:eastAsia="Times New Roman"/>
        </w:rPr>
        <w:t>)</w:t>
      </w:r>
    </w:p>
    <w:p w14:paraId="1A39232D" w14:textId="77777777" w:rsidR="00523362" w:rsidRDefault="00523362" w:rsidP="00523362">
      <w:pPr>
        <w:rPr>
          <w:rFonts w:ascii="Calibri" w:hAnsi="Calibri"/>
          <w:color w:val="000000" w:themeColor="text1"/>
          <w:sz w:val="21"/>
        </w:rPr>
      </w:pPr>
    </w:p>
    <w:p w14:paraId="398D379B" w14:textId="201BF4F9" w:rsidR="00523362" w:rsidRPr="0056700F" w:rsidRDefault="00523362" w:rsidP="00523362">
      <w:pPr>
        <w:pStyle w:val="CAN-heading02"/>
        <w:contextualSpacing/>
        <w:rPr>
          <w:sz w:val="22"/>
        </w:rPr>
      </w:pPr>
      <w:bookmarkStart w:id="33" w:name="_Toc437530340"/>
      <w:bookmarkStart w:id="34" w:name="_Toc437530489"/>
      <w:bookmarkStart w:id="35" w:name="_Toc448423036"/>
      <w:r w:rsidRPr="0056700F">
        <w:rPr>
          <w:sz w:val="22"/>
        </w:rPr>
        <w:t>ELEMENTS OF AN OFFENCE</w:t>
      </w:r>
      <w:bookmarkEnd w:id="33"/>
      <w:bookmarkEnd w:id="34"/>
      <w:bookmarkEnd w:id="35"/>
    </w:p>
    <w:p w14:paraId="30058CA7" w14:textId="77777777" w:rsidR="00523362" w:rsidRPr="00523362" w:rsidRDefault="00523362" w:rsidP="00523362">
      <w:pPr>
        <w:rPr>
          <w:rFonts w:ascii="Calibri" w:hAnsi="Calibri"/>
          <w:color w:val="000000" w:themeColor="text1"/>
          <w:sz w:val="21"/>
        </w:rPr>
      </w:pPr>
    </w:p>
    <w:p w14:paraId="34DA69BB" w14:textId="77777777" w:rsidR="0029604A" w:rsidRPr="0029604A" w:rsidRDefault="00113925" w:rsidP="00A81FAF">
      <w:pPr>
        <w:pStyle w:val="ListParagraph"/>
        <w:numPr>
          <w:ilvl w:val="0"/>
          <w:numId w:val="32"/>
        </w:numPr>
        <w:rPr>
          <w:rFonts w:ascii="Calibri" w:hAnsi="Calibri"/>
          <w:color w:val="000000" w:themeColor="text1"/>
          <w:sz w:val="21"/>
        </w:rPr>
      </w:pPr>
      <w:r w:rsidRPr="0029604A">
        <w:rPr>
          <w:rFonts w:ascii="Calibri" w:hAnsi="Calibri"/>
          <w:color w:val="000000" w:themeColor="text1"/>
          <w:sz w:val="21"/>
        </w:rPr>
        <w:t xml:space="preserve">The </w:t>
      </w:r>
      <w:r w:rsidRPr="0029604A">
        <w:rPr>
          <w:rFonts w:ascii="Calibri" w:hAnsi="Calibri"/>
          <w:b/>
          <w:i/>
          <w:color w:val="000000" w:themeColor="text1"/>
          <w:sz w:val="21"/>
        </w:rPr>
        <w:t>actus reus</w:t>
      </w:r>
      <w:r w:rsidRPr="0029604A">
        <w:rPr>
          <w:rFonts w:ascii="Calibri" w:hAnsi="Calibri"/>
          <w:i/>
          <w:color w:val="000000" w:themeColor="text1"/>
          <w:sz w:val="21"/>
        </w:rPr>
        <w:t xml:space="preserve"> </w:t>
      </w:r>
      <w:r w:rsidRPr="0029604A">
        <w:rPr>
          <w:rFonts w:ascii="Calibri" w:hAnsi="Calibri"/>
          <w:color w:val="000000" w:themeColor="text1"/>
          <w:sz w:val="21"/>
        </w:rPr>
        <w:t xml:space="preserve">is the prohibited act (e.g. the actus reus of theft is the taking of property belonging to someone else without their consent). </w:t>
      </w:r>
    </w:p>
    <w:p w14:paraId="76BEBDDB" w14:textId="26638A71" w:rsidR="00537219" w:rsidRDefault="00113925" w:rsidP="00A81FAF">
      <w:pPr>
        <w:pStyle w:val="ListParagraph"/>
        <w:numPr>
          <w:ilvl w:val="0"/>
          <w:numId w:val="32"/>
        </w:numPr>
        <w:rPr>
          <w:rFonts w:ascii="Calibri" w:hAnsi="Calibri"/>
          <w:color w:val="000000" w:themeColor="text1"/>
          <w:sz w:val="21"/>
        </w:rPr>
      </w:pPr>
      <w:r w:rsidRPr="0029604A">
        <w:rPr>
          <w:rFonts w:ascii="Calibri" w:hAnsi="Calibri"/>
          <w:color w:val="000000" w:themeColor="text1"/>
          <w:sz w:val="21"/>
        </w:rPr>
        <w:t xml:space="preserve">The </w:t>
      </w:r>
      <w:r w:rsidRPr="0029604A">
        <w:rPr>
          <w:rFonts w:ascii="Calibri" w:hAnsi="Calibri"/>
          <w:b/>
          <w:i/>
          <w:color w:val="000000" w:themeColor="text1"/>
          <w:sz w:val="21"/>
        </w:rPr>
        <w:t>mens rea</w:t>
      </w:r>
      <w:r w:rsidRPr="0029604A">
        <w:rPr>
          <w:rFonts w:ascii="Calibri" w:hAnsi="Calibri"/>
          <w:color w:val="000000" w:themeColor="text1"/>
          <w:sz w:val="21"/>
        </w:rPr>
        <w:t xml:space="preserve"> of the offence is the required mental element(s) of </w:t>
      </w:r>
      <w:r w:rsidRPr="0029604A">
        <w:rPr>
          <w:rFonts w:ascii="Calibri" w:hAnsi="Calibri"/>
          <w:b/>
          <w:color w:val="000000" w:themeColor="text1"/>
          <w:sz w:val="21"/>
        </w:rPr>
        <w:t>fault</w:t>
      </w:r>
      <w:r w:rsidR="0029604A" w:rsidRPr="0029604A">
        <w:rPr>
          <w:rFonts w:ascii="Calibri" w:hAnsi="Calibri"/>
          <w:color w:val="000000" w:themeColor="text1"/>
          <w:sz w:val="21"/>
        </w:rPr>
        <w:t xml:space="preserve"> (e.g.</w:t>
      </w:r>
      <w:r w:rsidRPr="0029604A">
        <w:rPr>
          <w:rFonts w:ascii="Calibri" w:hAnsi="Calibri"/>
          <w:color w:val="000000" w:themeColor="text1"/>
          <w:sz w:val="21"/>
        </w:rPr>
        <w:t xml:space="preserve"> mens rea of theft is the intention to take the property and the knowledge that you are not entitled to take it). </w:t>
      </w:r>
    </w:p>
    <w:p w14:paraId="68D68A81" w14:textId="77777777" w:rsidR="0056700F" w:rsidRPr="00537219" w:rsidRDefault="0056700F" w:rsidP="0056700F">
      <w:pPr>
        <w:pStyle w:val="ListParagraph"/>
        <w:rPr>
          <w:rFonts w:ascii="Calibri" w:hAnsi="Calibri"/>
          <w:color w:val="000000" w:themeColor="text1"/>
          <w:sz w:val="21"/>
        </w:rPr>
      </w:pPr>
    </w:p>
    <w:p w14:paraId="23EC7FE5" w14:textId="0FBF6027" w:rsidR="00537219" w:rsidRPr="0056700F" w:rsidRDefault="00537219" w:rsidP="007E64BE">
      <w:pPr>
        <w:pStyle w:val="CAN-heading02"/>
        <w:contextualSpacing/>
        <w:rPr>
          <w:sz w:val="22"/>
        </w:rPr>
      </w:pPr>
      <w:bookmarkStart w:id="36" w:name="_Toc437530341"/>
      <w:bookmarkStart w:id="37" w:name="_Toc437530490"/>
      <w:bookmarkStart w:id="38" w:name="_Toc448423037"/>
      <w:r w:rsidRPr="0056700F">
        <w:rPr>
          <w:sz w:val="22"/>
        </w:rPr>
        <w:t>BURDEN OF PROOF</w:t>
      </w:r>
      <w:bookmarkEnd w:id="36"/>
      <w:bookmarkEnd w:id="37"/>
      <w:bookmarkEnd w:id="38"/>
    </w:p>
    <w:p w14:paraId="098C714D" w14:textId="77777777" w:rsidR="0056700F" w:rsidRDefault="0056700F" w:rsidP="007E64BE">
      <w:pPr>
        <w:contextualSpacing/>
        <w:rPr>
          <w:rFonts w:ascii="Calibri" w:hAnsi="Calibri"/>
          <w:color w:val="000000" w:themeColor="text1"/>
          <w:sz w:val="21"/>
        </w:rPr>
      </w:pPr>
    </w:p>
    <w:p w14:paraId="6B7DE512" w14:textId="77777777" w:rsidR="00537219" w:rsidRPr="0029604A" w:rsidRDefault="00537219" w:rsidP="007E64BE">
      <w:pPr>
        <w:contextualSpacing/>
        <w:rPr>
          <w:rFonts w:ascii="Calibri" w:hAnsi="Calibri"/>
          <w:color w:val="000000" w:themeColor="text1"/>
          <w:sz w:val="21"/>
        </w:rPr>
      </w:pPr>
      <w:r w:rsidRPr="0029604A">
        <w:rPr>
          <w:rFonts w:ascii="Calibri" w:hAnsi="Calibri"/>
          <w:color w:val="000000" w:themeColor="text1"/>
          <w:sz w:val="21"/>
        </w:rPr>
        <w:t xml:space="preserve">The </w:t>
      </w:r>
      <w:r w:rsidRPr="0029604A">
        <w:rPr>
          <w:rFonts w:ascii="Calibri" w:hAnsi="Calibri"/>
          <w:b/>
          <w:color w:val="000000" w:themeColor="text1"/>
          <w:sz w:val="21"/>
        </w:rPr>
        <w:t xml:space="preserve">burden of proof </w:t>
      </w:r>
      <w:r w:rsidRPr="0029604A">
        <w:rPr>
          <w:rFonts w:ascii="Calibri" w:hAnsi="Calibri"/>
          <w:color w:val="000000" w:themeColor="text1"/>
          <w:sz w:val="21"/>
        </w:rPr>
        <w:t xml:space="preserve">is on the Crown to establish that a crime has occurred </w:t>
      </w:r>
      <w:r w:rsidRPr="0029604A">
        <w:rPr>
          <w:rFonts w:ascii="Calibri" w:hAnsi="Calibri"/>
          <w:b/>
          <w:color w:val="000000" w:themeColor="text1"/>
          <w:sz w:val="21"/>
        </w:rPr>
        <w:t>beyond a reasonable doubt</w:t>
      </w:r>
      <w:r w:rsidRPr="0029604A">
        <w:rPr>
          <w:rFonts w:ascii="Calibri" w:hAnsi="Calibri"/>
          <w:color w:val="000000" w:themeColor="text1"/>
          <w:sz w:val="21"/>
        </w:rPr>
        <w:t xml:space="preserve"> by establishing:</w:t>
      </w:r>
    </w:p>
    <w:p w14:paraId="57C9DA4D" w14:textId="77777777" w:rsidR="00537219" w:rsidRPr="0029604A" w:rsidRDefault="00537219" w:rsidP="007E64BE">
      <w:pPr>
        <w:ind w:left="720"/>
        <w:contextualSpacing/>
        <w:rPr>
          <w:rFonts w:ascii="Calibri" w:hAnsi="Calibri"/>
          <w:color w:val="000000" w:themeColor="text1"/>
          <w:sz w:val="21"/>
        </w:rPr>
      </w:pPr>
      <w:r w:rsidRPr="0029604A">
        <w:rPr>
          <w:rFonts w:ascii="Calibri" w:hAnsi="Calibri"/>
          <w:color w:val="000000" w:themeColor="text1"/>
          <w:sz w:val="21"/>
        </w:rPr>
        <w:t>(1) That the elements of the off</w:t>
      </w:r>
      <w:r>
        <w:rPr>
          <w:rFonts w:ascii="Calibri" w:hAnsi="Calibri"/>
          <w:color w:val="000000" w:themeColor="text1"/>
          <w:sz w:val="21"/>
        </w:rPr>
        <w:t>ence charged have been made out</w:t>
      </w:r>
      <w:r w:rsidRPr="0029604A">
        <w:rPr>
          <w:rFonts w:ascii="Calibri" w:hAnsi="Calibri"/>
          <w:color w:val="000000" w:themeColor="text1"/>
          <w:sz w:val="21"/>
        </w:rPr>
        <w:t xml:space="preserve"> </w:t>
      </w:r>
      <w:r>
        <w:rPr>
          <w:rFonts w:ascii="Calibri" w:hAnsi="Calibri"/>
          <w:color w:val="000000" w:themeColor="text1"/>
          <w:sz w:val="21"/>
        </w:rPr>
        <w:t>(</w:t>
      </w:r>
      <w:r w:rsidRPr="0029604A">
        <w:rPr>
          <w:rFonts w:ascii="Calibri" w:hAnsi="Calibri"/>
          <w:color w:val="000000" w:themeColor="text1"/>
          <w:sz w:val="21"/>
        </w:rPr>
        <w:t>prove</w:t>
      </w:r>
      <w:r>
        <w:rPr>
          <w:rFonts w:ascii="Calibri" w:hAnsi="Calibri"/>
          <w:color w:val="000000" w:themeColor="text1"/>
          <w:sz w:val="21"/>
        </w:rPr>
        <w:t>n</w:t>
      </w:r>
      <w:r w:rsidRPr="0029604A">
        <w:rPr>
          <w:rFonts w:ascii="Calibri" w:hAnsi="Calibri"/>
          <w:color w:val="000000" w:themeColor="text1"/>
          <w:sz w:val="21"/>
        </w:rPr>
        <w:t xml:space="preserve"> actus reus </w:t>
      </w:r>
      <w:r>
        <w:rPr>
          <w:rFonts w:ascii="Calibri" w:hAnsi="Calibri"/>
          <w:color w:val="000000" w:themeColor="text1"/>
          <w:sz w:val="21"/>
        </w:rPr>
        <w:t>&amp;</w:t>
      </w:r>
      <w:r w:rsidRPr="0029604A">
        <w:rPr>
          <w:rFonts w:ascii="Calibri" w:hAnsi="Calibri"/>
          <w:color w:val="000000" w:themeColor="text1"/>
          <w:sz w:val="21"/>
        </w:rPr>
        <w:t xml:space="preserve"> mens rea</w:t>
      </w:r>
      <w:r>
        <w:rPr>
          <w:rFonts w:ascii="Calibri" w:hAnsi="Calibri"/>
          <w:color w:val="000000" w:themeColor="text1"/>
          <w:sz w:val="21"/>
        </w:rPr>
        <w:t>)</w:t>
      </w:r>
      <w:r w:rsidRPr="0029604A">
        <w:rPr>
          <w:rFonts w:ascii="Calibri" w:hAnsi="Calibri"/>
          <w:color w:val="000000" w:themeColor="text1"/>
          <w:sz w:val="21"/>
        </w:rPr>
        <w:t xml:space="preserve"> </w:t>
      </w:r>
    </w:p>
    <w:p w14:paraId="75C89210" w14:textId="77777777" w:rsidR="00537219" w:rsidRPr="009D0588" w:rsidRDefault="00537219" w:rsidP="007E64BE">
      <w:pPr>
        <w:ind w:left="720"/>
        <w:contextualSpacing/>
        <w:rPr>
          <w:rFonts w:ascii="Calibri" w:hAnsi="Calibri"/>
          <w:color w:val="000000" w:themeColor="text1"/>
          <w:sz w:val="21"/>
        </w:rPr>
      </w:pPr>
      <w:r w:rsidRPr="0029604A">
        <w:rPr>
          <w:rFonts w:ascii="Calibri" w:hAnsi="Calibri"/>
          <w:color w:val="000000" w:themeColor="text1"/>
          <w:sz w:val="21"/>
        </w:rPr>
        <w:t>(2)  The particular / relevant facts alleged in the charge – such as the identity of the accused and the time and place of the offence.</w:t>
      </w:r>
    </w:p>
    <w:p w14:paraId="6DAB9B9E" w14:textId="77777777" w:rsidR="00537219" w:rsidRPr="004876F6" w:rsidRDefault="00537219" w:rsidP="007E64BE">
      <w:pPr>
        <w:contextualSpacing/>
        <w:rPr>
          <w:rFonts w:asciiTheme="majorHAnsi" w:hAnsiTheme="majorHAnsi"/>
          <w:b/>
          <w:sz w:val="21"/>
          <w:szCs w:val="21"/>
        </w:rPr>
      </w:pPr>
    </w:p>
    <w:p w14:paraId="720004E3" w14:textId="77777777" w:rsidR="00537219" w:rsidRPr="004876F6" w:rsidRDefault="00537219" w:rsidP="007E64BE">
      <w:pPr>
        <w:contextualSpacing/>
        <w:rPr>
          <w:rFonts w:asciiTheme="majorHAnsi" w:hAnsiTheme="majorHAnsi"/>
          <w:bCs/>
          <w:sz w:val="21"/>
          <w:szCs w:val="21"/>
        </w:rPr>
      </w:pPr>
      <w:r w:rsidRPr="004876F6">
        <w:rPr>
          <w:rFonts w:asciiTheme="majorHAnsi" w:hAnsiTheme="majorHAnsi"/>
          <w:b/>
          <w:sz w:val="21"/>
          <w:szCs w:val="21"/>
        </w:rPr>
        <w:t xml:space="preserve">Permissive presumption: </w:t>
      </w:r>
      <w:r w:rsidRPr="004876F6">
        <w:rPr>
          <w:rFonts w:asciiTheme="majorHAnsi" w:hAnsiTheme="majorHAnsi"/>
          <w:sz w:val="21"/>
          <w:szCs w:val="21"/>
        </w:rPr>
        <w:t xml:space="preserve">courts </w:t>
      </w:r>
      <w:r w:rsidRPr="004876F6">
        <w:rPr>
          <w:rFonts w:asciiTheme="majorHAnsi" w:hAnsiTheme="majorHAnsi"/>
          <w:b/>
          <w:sz w:val="21"/>
          <w:szCs w:val="21"/>
        </w:rPr>
        <w:t xml:space="preserve">may </w:t>
      </w:r>
      <w:r w:rsidRPr="004876F6">
        <w:rPr>
          <w:rFonts w:asciiTheme="majorHAnsi" w:hAnsiTheme="majorHAnsi"/>
          <w:sz w:val="21"/>
          <w:szCs w:val="21"/>
        </w:rPr>
        <w:t>draw an inference</w:t>
      </w:r>
      <w:r w:rsidRPr="004876F6">
        <w:rPr>
          <w:rFonts w:asciiTheme="majorHAnsi" w:hAnsiTheme="majorHAnsi"/>
          <w:b/>
          <w:sz w:val="21"/>
          <w:szCs w:val="21"/>
        </w:rPr>
        <w:t xml:space="preserve"> </w:t>
      </w:r>
      <w:r w:rsidRPr="004876F6">
        <w:rPr>
          <w:rFonts w:asciiTheme="majorHAnsi" w:hAnsiTheme="majorHAnsi"/>
          <w:sz w:val="21"/>
          <w:szCs w:val="21"/>
        </w:rPr>
        <w:t>of the presumed fact</w:t>
      </w:r>
      <w:r w:rsidRPr="004876F6">
        <w:rPr>
          <w:rFonts w:asciiTheme="majorHAnsi" w:hAnsiTheme="majorHAnsi"/>
          <w:b/>
          <w:bCs/>
          <w:sz w:val="21"/>
          <w:szCs w:val="21"/>
        </w:rPr>
        <w:t xml:space="preserve"> </w:t>
      </w:r>
      <w:r w:rsidRPr="004876F6">
        <w:rPr>
          <w:rFonts w:asciiTheme="majorHAnsi" w:hAnsiTheme="majorHAnsi"/>
          <w:bCs/>
          <w:sz w:val="21"/>
          <w:szCs w:val="21"/>
        </w:rPr>
        <w:t xml:space="preserve">(ie. If A (basic fact) is established, then the court is </w:t>
      </w:r>
      <w:r w:rsidRPr="004876F6">
        <w:rPr>
          <w:rFonts w:asciiTheme="majorHAnsi" w:hAnsiTheme="majorHAnsi"/>
          <w:b/>
          <w:bCs/>
          <w:sz w:val="21"/>
          <w:szCs w:val="21"/>
        </w:rPr>
        <w:t>permitted</w:t>
      </w:r>
      <w:r w:rsidRPr="004876F6">
        <w:rPr>
          <w:rFonts w:asciiTheme="majorHAnsi" w:hAnsiTheme="majorHAnsi"/>
          <w:bCs/>
          <w:sz w:val="21"/>
          <w:szCs w:val="21"/>
        </w:rPr>
        <w:t xml:space="preserve"> (but not required) to assume that B (presumed fact) is true</w:t>
      </w:r>
    </w:p>
    <w:p w14:paraId="05C85BD3" w14:textId="77777777" w:rsidR="00537219" w:rsidRPr="004876F6" w:rsidRDefault="00537219" w:rsidP="007E64BE">
      <w:pPr>
        <w:contextualSpacing/>
        <w:rPr>
          <w:rFonts w:asciiTheme="majorHAnsi" w:hAnsiTheme="majorHAnsi"/>
          <w:bCs/>
          <w:sz w:val="21"/>
          <w:szCs w:val="21"/>
        </w:rPr>
      </w:pPr>
    </w:p>
    <w:p w14:paraId="474D82D9" w14:textId="4F8BEFD0" w:rsidR="00190BC2" w:rsidRDefault="00537219" w:rsidP="00190BC2">
      <w:pPr>
        <w:contextualSpacing/>
        <w:rPr>
          <w:rFonts w:asciiTheme="majorHAnsi" w:hAnsiTheme="majorHAnsi"/>
          <w:sz w:val="21"/>
          <w:szCs w:val="21"/>
        </w:rPr>
      </w:pPr>
      <w:r w:rsidRPr="004876F6">
        <w:rPr>
          <w:rFonts w:ascii="Calibri" w:hAnsi="Calibri"/>
          <w:noProof/>
          <w:sz w:val="21"/>
          <w:szCs w:val="21"/>
        </w:rPr>
        <mc:AlternateContent>
          <mc:Choice Requires="wps">
            <w:drawing>
              <wp:anchor distT="0" distB="0" distL="114300" distR="114300" simplePos="0" relativeHeight="251667456" behindDoc="0" locked="0" layoutInCell="1" allowOverlap="1" wp14:anchorId="711664CE" wp14:editId="2634DD86">
                <wp:simplePos x="0" y="0"/>
                <wp:positionH relativeFrom="column">
                  <wp:posOffset>0</wp:posOffset>
                </wp:positionH>
                <wp:positionV relativeFrom="paragraph">
                  <wp:posOffset>488315</wp:posOffset>
                </wp:positionV>
                <wp:extent cx="6059170" cy="1134745"/>
                <wp:effectExtent l="0" t="0" r="36830" b="33655"/>
                <wp:wrapSquare wrapText="bothSides"/>
                <wp:docPr id="5" name="Text Box 5"/>
                <wp:cNvGraphicFramePr/>
                <a:graphic xmlns:a="http://schemas.openxmlformats.org/drawingml/2006/main">
                  <a:graphicData uri="http://schemas.microsoft.com/office/word/2010/wordprocessingShape">
                    <wps:wsp>
                      <wps:cNvSpPr txBox="1"/>
                      <wps:spPr>
                        <a:xfrm>
                          <a:off x="0" y="0"/>
                          <a:ext cx="6059170" cy="11347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11505FF" w14:textId="77777777" w:rsidR="005906E9" w:rsidRPr="006D4D9C" w:rsidRDefault="005906E9" w:rsidP="00537219">
                            <w:pPr>
                              <w:contextualSpacing/>
                              <w:rPr>
                                <w:rFonts w:ascii="Calibri" w:hAnsi="Calibri"/>
                                <w:b/>
                                <w:bCs/>
                                <w:color w:val="5F497A" w:themeColor="accent4" w:themeShade="BF"/>
                                <w:sz w:val="21"/>
                              </w:rPr>
                            </w:pPr>
                            <w:r w:rsidRPr="006D4D9C">
                              <w:rPr>
                                <w:rFonts w:ascii="Calibri" w:hAnsi="Calibri"/>
                                <w:b/>
                                <w:bCs/>
                                <w:color w:val="5F497A" w:themeColor="accent4" w:themeShade="BF"/>
                                <w:sz w:val="21"/>
                              </w:rPr>
                              <w:t xml:space="preserve">If a presumption is rebuttable, there are 3 potential ways the presumed fact can be rebutted. </w:t>
                            </w:r>
                          </w:p>
                          <w:p w14:paraId="6E93C287"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may be required to raise a reasonable doubt as to its existence</w:t>
                            </w:r>
                          </w:p>
                          <w:p w14:paraId="359AAC68"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has evidentiary burden to adduce sufficient evidence to bring into question the truth of the presumed fact.</w:t>
                            </w:r>
                          </w:p>
                          <w:p w14:paraId="09D4D2E6"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has legal/persuasive burden to prove on a balance of probabilities the non-existence of the presumed fact.</w:t>
                            </w:r>
                          </w:p>
                          <w:p w14:paraId="44AB6F1C"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D26FCB"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7AACB"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64CE" id="Text_x0020_Box_x0020_5" o:spid="_x0000_s1027" type="#_x0000_t202" style="position:absolute;margin-left:0;margin-top:38.45pt;width:477.1pt;height:8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" fillcolor="white [3201]" strokecolor="#8064a2 [3207]" strokeweight="2pt">
                <v:textbox>
                  <w:txbxContent>
                    <w:p w14:paraId="111505FF" w14:textId="77777777" w:rsidR="005906E9" w:rsidRPr="006D4D9C" w:rsidRDefault="005906E9" w:rsidP="00537219">
                      <w:pPr>
                        <w:contextualSpacing/>
                        <w:rPr>
                          <w:rFonts w:ascii="Calibri" w:hAnsi="Calibri"/>
                          <w:b/>
                          <w:bCs/>
                          <w:color w:val="5F497A" w:themeColor="accent4" w:themeShade="BF"/>
                          <w:sz w:val="21"/>
                        </w:rPr>
                      </w:pPr>
                      <w:r w:rsidRPr="006D4D9C">
                        <w:rPr>
                          <w:rFonts w:ascii="Calibri" w:hAnsi="Calibri"/>
                          <w:b/>
                          <w:bCs/>
                          <w:color w:val="5F497A" w:themeColor="accent4" w:themeShade="BF"/>
                          <w:sz w:val="21"/>
                        </w:rPr>
                        <w:t xml:space="preserve">If a presumption is rebuttable, there are 3 potential ways the presumed fact can be rebutted. </w:t>
                      </w:r>
                    </w:p>
                    <w:p w14:paraId="6E93C287"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may be required to raise a reasonable doubt as to its existence</w:t>
                      </w:r>
                    </w:p>
                    <w:p w14:paraId="359AAC68"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has evidentiary burden to adduce sufficient evidence to bring into question the truth of the presumed fact.</w:t>
                      </w:r>
                    </w:p>
                    <w:p w14:paraId="09D4D2E6" w14:textId="77777777" w:rsidR="005906E9" w:rsidRPr="006D4D9C" w:rsidRDefault="005906E9" w:rsidP="00E04521">
                      <w:pPr>
                        <w:pStyle w:val="ListParagraph"/>
                        <w:numPr>
                          <w:ilvl w:val="0"/>
                          <w:numId w:val="6"/>
                        </w:numPr>
                        <w:rPr>
                          <w:rFonts w:ascii="Calibri" w:hAnsi="Calibri"/>
                          <w:b/>
                          <w:bCs/>
                          <w:color w:val="5F497A" w:themeColor="accent4" w:themeShade="BF"/>
                          <w:sz w:val="21"/>
                        </w:rPr>
                      </w:pPr>
                      <w:r w:rsidRPr="006D4D9C">
                        <w:rPr>
                          <w:rFonts w:ascii="Calibri" w:hAnsi="Calibri"/>
                          <w:b/>
                          <w:bCs/>
                          <w:color w:val="5F497A" w:themeColor="accent4" w:themeShade="BF"/>
                          <w:sz w:val="21"/>
                        </w:rPr>
                        <w:t>Accused has legal/persuasive burden to prove on a balance of probabilities the non-existence of the presumed fact.</w:t>
                      </w:r>
                    </w:p>
                    <w:p w14:paraId="44AB6F1C"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D26FCB"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7AACB" w14:textId="77777777" w:rsidR="005906E9" w:rsidRPr="00A82C66" w:rsidRDefault="005906E9" w:rsidP="00537219">
                      <w:pPr>
                        <w:contextualSpacing/>
                        <w:rPr>
                          <w:color w:val="000000" w:themeColor="text1"/>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Pr="004876F6">
        <w:rPr>
          <w:rFonts w:asciiTheme="majorHAnsi" w:hAnsiTheme="majorHAnsi"/>
          <w:b/>
          <w:bCs/>
          <w:sz w:val="21"/>
          <w:szCs w:val="21"/>
        </w:rPr>
        <w:t xml:space="preserve">Mandatory presumption: </w:t>
      </w:r>
      <w:r w:rsidRPr="004876F6">
        <w:rPr>
          <w:rFonts w:asciiTheme="majorHAnsi" w:hAnsiTheme="majorHAnsi"/>
          <w:bCs/>
          <w:sz w:val="21"/>
          <w:szCs w:val="21"/>
        </w:rPr>
        <w:t xml:space="preserve">courts </w:t>
      </w:r>
      <w:r w:rsidRPr="004876F6">
        <w:rPr>
          <w:rFonts w:asciiTheme="majorHAnsi" w:hAnsiTheme="majorHAnsi"/>
          <w:b/>
          <w:bCs/>
          <w:sz w:val="21"/>
          <w:szCs w:val="21"/>
        </w:rPr>
        <w:t>must</w:t>
      </w:r>
      <w:r w:rsidRPr="004876F6">
        <w:rPr>
          <w:rFonts w:asciiTheme="majorHAnsi" w:hAnsiTheme="majorHAnsi"/>
          <w:bCs/>
          <w:sz w:val="21"/>
          <w:szCs w:val="21"/>
        </w:rPr>
        <w:t xml:space="preserve"> draw an inference of the presumed fact (ie. </w:t>
      </w:r>
      <w:r w:rsidRPr="004876F6">
        <w:rPr>
          <w:rFonts w:asciiTheme="majorHAnsi" w:hAnsiTheme="majorHAnsi"/>
          <w:sz w:val="21"/>
          <w:szCs w:val="21"/>
        </w:rPr>
        <w:t xml:space="preserve">If A (basic fact) is established, then the court is </w:t>
      </w:r>
      <w:r w:rsidRPr="004876F6">
        <w:rPr>
          <w:rFonts w:asciiTheme="majorHAnsi" w:hAnsiTheme="majorHAnsi"/>
          <w:b/>
          <w:sz w:val="21"/>
          <w:szCs w:val="21"/>
        </w:rPr>
        <w:t>required</w:t>
      </w:r>
      <w:r w:rsidRPr="004876F6">
        <w:rPr>
          <w:rFonts w:asciiTheme="majorHAnsi" w:hAnsiTheme="majorHAnsi"/>
          <w:sz w:val="21"/>
          <w:szCs w:val="21"/>
        </w:rPr>
        <w:t xml:space="preserve"> to conclude that B (presumed fact) is true</w:t>
      </w:r>
    </w:p>
    <w:p w14:paraId="467BD554" w14:textId="77777777" w:rsidR="00190BC2" w:rsidRPr="00190BC2" w:rsidRDefault="00190BC2" w:rsidP="00190BC2">
      <w:pPr>
        <w:contextualSpacing/>
        <w:rPr>
          <w:rFonts w:asciiTheme="majorHAnsi" w:hAnsiTheme="majorHAnsi"/>
          <w:sz w:val="21"/>
          <w:szCs w:val="21"/>
        </w:rPr>
      </w:pPr>
    </w:p>
    <w:p w14:paraId="2AD11E73" w14:textId="6136BE64" w:rsidR="00E86081" w:rsidRPr="00AC4C6B" w:rsidRDefault="00E86081" w:rsidP="007E64BE">
      <w:pPr>
        <w:pStyle w:val="Heading1"/>
        <w:contextualSpacing/>
        <w:rPr>
          <w:rFonts w:asciiTheme="majorHAnsi" w:hAnsiTheme="majorHAnsi"/>
        </w:rPr>
      </w:pPr>
      <w:bookmarkStart w:id="39" w:name="_Toc437530342"/>
      <w:bookmarkStart w:id="40" w:name="_Toc437530491"/>
      <w:bookmarkStart w:id="41" w:name="_Toc448423038"/>
      <w:r w:rsidRPr="00AC4C6B">
        <w:rPr>
          <w:rFonts w:asciiTheme="majorHAnsi" w:hAnsiTheme="majorHAnsi"/>
          <w:highlight w:val="yellow"/>
        </w:rPr>
        <w:lastRenderedPageBreak/>
        <w:t>READING THE CODE</w:t>
      </w:r>
      <w:bookmarkEnd w:id="39"/>
      <w:bookmarkEnd w:id="40"/>
      <w:bookmarkEnd w:id="41"/>
      <w:r w:rsidRPr="00AC4C6B">
        <w:rPr>
          <w:rFonts w:asciiTheme="majorHAnsi" w:hAnsiTheme="majorHAnsi"/>
        </w:rPr>
        <w:t xml:space="preserve"> </w:t>
      </w:r>
    </w:p>
    <w:p w14:paraId="7AEBE98F" w14:textId="785F92C0" w:rsidR="00E86081" w:rsidRPr="00CF2B37" w:rsidRDefault="009C121C" w:rsidP="007E64BE">
      <w:pPr>
        <w:pStyle w:val="CAN-heading02"/>
        <w:contextualSpacing/>
        <w:rPr>
          <w:sz w:val="21"/>
        </w:rPr>
      </w:pPr>
      <w:bookmarkStart w:id="42" w:name="_Toc437530343"/>
      <w:bookmarkStart w:id="43" w:name="_Toc437530492"/>
      <w:bookmarkStart w:id="44" w:name="_Toc448423039"/>
      <w:r>
        <w:rPr>
          <w:sz w:val="22"/>
        </w:rPr>
        <w:t>KEY INTERPRE</w:t>
      </w:r>
      <w:r w:rsidR="00E86081" w:rsidRPr="000623B2">
        <w:rPr>
          <w:sz w:val="22"/>
        </w:rPr>
        <w:t>TIVE PRINCIPLES</w:t>
      </w:r>
      <w:bookmarkEnd w:id="42"/>
      <w:bookmarkEnd w:id="43"/>
      <w:bookmarkEnd w:id="44"/>
    </w:p>
    <w:p w14:paraId="4C6CC8B6" w14:textId="77777777" w:rsidR="00190BC2" w:rsidRDefault="00190BC2" w:rsidP="00190BC2">
      <w:pPr>
        <w:widowControl w:val="0"/>
        <w:tabs>
          <w:tab w:val="left" w:pos="220"/>
          <w:tab w:val="left" w:pos="720"/>
        </w:tabs>
        <w:autoSpaceDE w:val="0"/>
        <w:autoSpaceDN w:val="0"/>
        <w:adjustRightInd w:val="0"/>
        <w:spacing w:after="240"/>
        <w:contextualSpacing/>
      </w:pPr>
    </w:p>
    <w:p w14:paraId="369FBA40" w14:textId="483FA369" w:rsidR="00190BC2" w:rsidRPr="00190BC2" w:rsidRDefault="00190BC2" w:rsidP="00190BC2">
      <w:pPr>
        <w:widowControl w:val="0"/>
        <w:tabs>
          <w:tab w:val="left" w:pos="220"/>
          <w:tab w:val="left" w:pos="720"/>
        </w:tabs>
        <w:autoSpaceDE w:val="0"/>
        <w:autoSpaceDN w:val="0"/>
        <w:adjustRightInd w:val="0"/>
        <w:spacing w:after="240"/>
        <w:contextualSpacing/>
        <w:rPr>
          <w:rFonts w:ascii="Calibri" w:hAnsi="Calibri" w:cs="Times"/>
          <w:sz w:val="21"/>
          <w:szCs w:val="21"/>
        </w:rPr>
      </w:pPr>
      <w:r w:rsidRPr="00190BC2">
        <w:rPr>
          <w:rFonts w:ascii="Calibri" w:hAnsi="Calibri" w:cs="Arial"/>
          <w:b/>
          <w:bCs/>
          <w:sz w:val="21"/>
          <w:szCs w:val="21"/>
        </w:rPr>
        <w:t>(1)  </w:t>
      </w:r>
      <w:r w:rsidRPr="00190BC2">
        <w:rPr>
          <w:rFonts w:ascii="Calibri" w:hAnsi="Calibri" w:cs="Arial"/>
          <w:sz w:val="21"/>
          <w:szCs w:val="21"/>
        </w:rPr>
        <w:t xml:space="preserve">Must give meaning and effect to each and every word in the relevant provision(s). </w:t>
      </w:r>
      <w:r w:rsidRPr="00190BC2">
        <w:rPr>
          <w:rFonts w:ascii="MS Mincho" w:eastAsia="MS Mincho" w:hAnsi="MS Mincho" w:cs="MS Mincho"/>
          <w:sz w:val="21"/>
          <w:szCs w:val="21"/>
        </w:rPr>
        <w:t> </w:t>
      </w:r>
    </w:p>
    <w:p w14:paraId="06FEC5B9" w14:textId="22AEB4D3" w:rsidR="00190BC2" w:rsidRDefault="00190BC2" w:rsidP="00F5269C">
      <w:pPr>
        <w:widowControl w:val="0"/>
        <w:tabs>
          <w:tab w:val="left" w:pos="220"/>
          <w:tab w:val="left" w:pos="720"/>
        </w:tabs>
        <w:autoSpaceDE w:val="0"/>
        <w:autoSpaceDN w:val="0"/>
        <w:adjustRightInd w:val="0"/>
        <w:spacing w:after="240"/>
        <w:contextualSpacing/>
        <w:rPr>
          <w:rFonts w:ascii="MS Mincho" w:eastAsia="MS Mincho" w:hAnsi="MS Mincho" w:cs="MS Mincho"/>
          <w:sz w:val="21"/>
          <w:szCs w:val="21"/>
        </w:rPr>
      </w:pPr>
      <w:r w:rsidRPr="00190BC2">
        <w:rPr>
          <w:rFonts w:ascii="Calibri" w:hAnsi="Calibri" w:cs="Arial"/>
          <w:b/>
          <w:bCs/>
          <w:sz w:val="21"/>
          <w:szCs w:val="21"/>
        </w:rPr>
        <w:t>(2)  </w:t>
      </w:r>
      <w:r w:rsidRPr="00190BC2">
        <w:rPr>
          <w:rFonts w:ascii="Calibri" w:hAnsi="Calibri" w:cs="Arial"/>
          <w:sz w:val="21"/>
          <w:szCs w:val="21"/>
        </w:rPr>
        <w:t xml:space="preserve">Always look to the Code for the definition of terms used in relation to a given offence. When looking for a definition, you should work through the Code in the following order: </w:t>
      </w:r>
      <w:r w:rsidRPr="00190BC2">
        <w:rPr>
          <w:rFonts w:ascii="MS Mincho" w:eastAsia="MS Mincho" w:hAnsi="MS Mincho" w:cs="MS Mincho"/>
          <w:sz w:val="21"/>
          <w:szCs w:val="21"/>
        </w:rPr>
        <w:t> </w:t>
      </w:r>
    </w:p>
    <w:p w14:paraId="62646F52" w14:textId="3908D3B6" w:rsidR="00F5269C" w:rsidRPr="00E70E26" w:rsidRDefault="00F5269C" w:rsidP="00E04521">
      <w:pPr>
        <w:pStyle w:val="ListParagraph"/>
        <w:numPr>
          <w:ilvl w:val="0"/>
          <w:numId w:val="16"/>
        </w:numPr>
        <w:rPr>
          <w:rFonts w:asciiTheme="majorHAnsi" w:hAnsiTheme="majorHAnsi"/>
          <w:b/>
          <w:color w:val="5F497A" w:themeColor="accent4" w:themeShade="BF"/>
          <w:sz w:val="21"/>
        </w:rPr>
      </w:pPr>
      <w:r w:rsidRPr="00E70E26">
        <w:rPr>
          <w:rFonts w:asciiTheme="majorHAnsi" w:hAnsiTheme="majorHAnsi"/>
          <w:b/>
          <w:color w:val="5F497A" w:themeColor="accent4" w:themeShade="BF"/>
          <w:sz w:val="21"/>
        </w:rPr>
        <w:t xml:space="preserve">Start with relevant CC section </w:t>
      </w:r>
    </w:p>
    <w:p w14:paraId="420F8A09" w14:textId="77777777" w:rsidR="00F5269C" w:rsidRPr="00E70E26" w:rsidRDefault="00F5269C" w:rsidP="00E04521">
      <w:pPr>
        <w:pStyle w:val="ListParagraph"/>
        <w:numPr>
          <w:ilvl w:val="0"/>
          <w:numId w:val="16"/>
        </w:numPr>
        <w:rPr>
          <w:rFonts w:asciiTheme="majorHAnsi" w:hAnsiTheme="majorHAnsi"/>
          <w:b/>
          <w:color w:val="5F497A" w:themeColor="accent4" w:themeShade="BF"/>
          <w:sz w:val="21"/>
        </w:rPr>
      </w:pPr>
      <w:r w:rsidRPr="00E70E26">
        <w:rPr>
          <w:rFonts w:asciiTheme="majorHAnsi" w:hAnsiTheme="majorHAnsi"/>
          <w:b/>
          <w:color w:val="5F497A" w:themeColor="accent4" w:themeShade="BF"/>
          <w:sz w:val="21"/>
        </w:rPr>
        <w:t>If the term isn’t defined in the section, move to the relevant Part</w:t>
      </w:r>
    </w:p>
    <w:p w14:paraId="692F4EAA" w14:textId="77777777" w:rsidR="00F5269C" w:rsidRPr="00E70E26" w:rsidRDefault="00F5269C" w:rsidP="00E04521">
      <w:pPr>
        <w:pStyle w:val="ListParagraph"/>
        <w:numPr>
          <w:ilvl w:val="0"/>
          <w:numId w:val="16"/>
        </w:numPr>
        <w:rPr>
          <w:rFonts w:asciiTheme="majorHAnsi" w:hAnsiTheme="majorHAnsi"/>
          <w:b/>
          <w:color w:val="5F497A" w:themeColor="accent4" w:themeShade="BF"/>
          <w:sz w:val="21"/>
        </w:rPr>
      </w:pPr>
      <w:r w:rsidRPr="00E70E26">
        <w:rPr>
          <w:rFonts w:asciiTheme="majorHAnsi" w:hAnsiTheme="majorHAnsi"/>
          <w:b/>
          <w:color w:val="5F497A" w:themeColor="accent4" w:themeShade="BF"/>
          <w:sz w:val="21"/>
        </w:rPr>
        <w:t>If term isn’t moved in the Part move to section 2 (general definitions)</w:t>
      </w:r>
    </w:p>
    <w:p w14:paraId="43DA7F41" w14:textId="7A4869BE" w:rsidR="00F5269C" w:rsidRPr="00F5269C" w:rsidRDefault="00F5269C" w:rsidP="00E04521">
      <w:pPr>
        <w:pStyle w:val="ListParagraph"/>
        <w:numPr>
          <w:ilvl w:val="0"/>
          <w:numId w:val="16"/>
        </w:numPr>
        <w:rPr>
          <w:rFonts w:asciiTheme="majorHAnsi" w:hAnsiTheme="majorHAnsi"/>
          <w:b/>
          <w:color w:val="5F497A" w:themeColor="accent4" w:themeShade="BF"/>
          <w:sz w:val="21"/>
        </w:rPr>
      </w:pPr>
      <w:r w:rsidRPr="00E70E26">
        <w:rPr>
          <w:rFonts w:asciiTheme="majorHAnsi" w:hAnsiTheme="majorHAnsi"/>
          <w:b/>
          <w:color w:val="5F497A" w:themeColor="accent4" w:themeShade="BF"/>
          <w:sz w:val="21"/>
        </w:rPr>
        <w:t>Where relevant, look to the applicable case law for judicial interpretations of meaning</w:t>
      </w:r>
    </w:p>
    <w:p w14:paraId="08B13BC0" w14:textId="3AE10CB2" w:rsidR="00190BC2" w:rsidRPr="00190BC2" w:rsidRDefault="00190BC2" w:rsidP="00190BC2">
      <w:pPr>
        <w:widowControl w:val="0"/>
        <w:tabs>
          <w:tab w:val="left" w:pos="220"/>
          <w:tab w:val="left" w:pos="720"/>
        </w:tabs>
        <w:autoSpaceDE w:val="0"/>
        <w:autoSpaceDN w:val="0"/>
        <w:adjustRightInd w:val="0"/>
        <w:spacing w:after="240"/>
        <w:contextualSpacing/>
        <w:rPr>
          <w:rFonts w:ascii="Calibri" w:eastAsia="MS Mincho" w:hAnsi="Calibri" w:cs="MS Mincho"/>
          <w:sz w:val="21"/>
          <w:szCs w:val="21"/>
        </w:rPr>
      </w:pPr>
    </w:p>
    <w:p w14:paraId="735DDBFE" w14:textId="37195AE8" w:rsidR="00190BC2" w:rsidRPr="00190BC2" w:rsidRDefault="00190BC2" w:rsidP="00190BC2">
      <w:pPr>
        <w:widowControl w:val="0"/>
        <w:autoSpaceDE w:val="0"/>
        <w:autoSpaceDN w:val="0"/>
        <w:adjustRightInd w:val="0"/>
        <w:spacing w:after="240"/>
        <w:contextualSpacing/>
        <w:rPr>
          <w:rFonts w:ascii="Calibri" w:hAnsi="Calibri" w:cs="Times"/>
          <w:sz w:val="21"/>
          <w:szCs w:val="21"/>
        </w:rPr>
      </w:pPr>
      <w:r w:rsidRPr="00190BC2">
        <w:rPr>
          <w:rFonts w:ascii="Calibri" w:hAnsi="Calibri" w:cs="Arial"/>
          <w:b/>
          <w:bCs/>
          <w:sz w:val="21"/>
          <w:szCs w:val="21"/>
        </w:rPr>
        <w:t xml:space="preserve">(3) </w:t>
      </w:r>
      <w:r w:rsidRPr="00190BC2">
        <w:rPr>
          <w:rFonts w:ascii="Calibri" w:hAnsi="Calibri" w:cs="Arial"/>
          <w:sz w:val="21"/>
          <w:szCs w:val="21"/>
        </w:rPr>
        <w:t xml:space="preserve">Where there is no statutory definition (or definition in the relevant case law), then apply the general rules of </w:t>
      </w:r>
      <w:r w:rsidRPr="00F5269C">
        <w:rPr>
          <w:rFonts w:ascii="Calibri" w:hAnsi="Calibri" w:cs="Arial"/>
          <w:b/>
          <w:sz w:val="21"/>
          <w:szCs w:val="21"/>
        </w:rPr>
        <w:t>statutory interpretation</w:t>
      </w:r>
      <w:r w:rsidRPr="00190BC2">
        <w:rPr>
          <w:rFonts w:ascii="Calibri" w:hAnsi="Calibri" w:cs="Arial"/>
          <w:sz w:val="21"/>
          <w:szCs w:val="21"/>
        </w:rPr>
        <w:t xml:space="preserve">. </w:t>
      </w:r>
    </w:p>
    <w:p w14:paraId="0C28CF10" w14:textId="77777777" w:rsidR="00190BC2" w:rsidRPr="00190BC2" w:rsidRDefault="00190BC2" w:rsidP="007E64BE">
      <w:pPr>
        <w:contextualSpacing/>
      </w:pPr>
    </w:p>
    <w:p w14:paraId="4D3C93FF" w14:textId="35160889" w:rsidR="000623B2" w:rsidRDefault="00190BC2" w:rsidP="000623B2">
      <w:pPr>
        <w:pStyle w:val="CAN-heading3"/>
        <w:contextualSpacing/>
        <w:rPr>
          <w:sz w:val="21"/>
        </w:rPr>
      </w:pPr>
      <w:bookmarkStart w:id="45" w:name="_Toc437530344"/>
      <w:bookmarkStart w:id="46" w:name="_Toc437530493"/>
      <w:bookmarkStart w:id="47" w:name="_Toc448423040"/>
      <w:r>
        <w:rPr>
          <w:sz w:val="21"/>
        </w:rPr>
        <w:t>General Rules of Statutory Interpretation</w:t>
      </w:r>
      <w:bookmarkEnd w:id="45"/>
      <w:bookmarkEnd w:id="46"/>
      <w:bookmarkEnd w:id="47"/>
    </w:p>
    <w:p w14:paraId="4ED1E807" w14:textId="2CA0EFDF" w:rsidR="00580C0C" w:rsidRPr="004876F6" w:rsidRDefault="00580C0C" w:rsidP="007E64BE">
      <w:pPr>
        <w:contextualSpacing/>
        <w:rPr>
          <w:rFonts w:asciiTheme="majorHAnsi" w:hAnsiTheme="majorHAnsi"/>
          <w:sz w:val="21"/>
        </w:rPr>
      </w:pPr>
    </w:p>
    <w:p w14:paraId="7E77CE23" w14:textId="2871FECD" w:rsidR="000623B2" w:rsidRDefault="00E86081" w:rsidP="00E04521">
      <w:pPr>
        <w:pStyle w:val="ListParagraph"/>
        <w:numPr>
          <w:ilvl w:val="0"/>
          <w:numId w:val="14"/>
        </w:numPr>
        <w:rPr>
          <w:rFonts w:asciiTheme="majorHAnsi" w:hAnsiTheme="majorHAnsi"/>
          <w:sz w:val="21"/>
        </w:rPr>
      </w:pPr>
      <w:r w:rsidRPr="000623B2">
        <w:rPr>
          <w:rFonts w:asciiTheme="majorHAnsi" w:hAnsiTheme="majorHAnsi"/>
          <w:b/>
          <w:sz w:val="21"/>
        </w:rPr>
        <w:t>Key Principle:</w:t>
      </w:r>
      <w:r w:rsidRPr="000623B2">
        <w:rPr>
          <w:rFonts w:asciiTheme="majorHAnsi" w:hAnsiTheme="majorHAnsi"/>
          <w:sz w:val="21"/>
        </w:rPr>
        <w:t xml:space="preserve"> “The words of the statute must be considered in context, in their grammatical and ordinary sense, and with a view to the legislative scheme’s purpose and the intention of Parliament.”</w:t>
      </w:r>
      <w:r w:rsidR="00BF717D" w:rsidRPr="000623B2">
        <w:rPr>
          <w:rFonts w:asciiTheme="majorHAnsi" w:hAnsiTheme="majorHAnsi"/>
          <w:sz w:val="21"/>
        </w:rPr>
        <w:t xml:space="preserve">  (SCC</w:t>
      </w:r>
      <w:r w:rsidRPr="000623B2">
        <w:rPr>
          <w:rFonts w:asciiTheme="majorHAnsi" w:hAnsiTheme="majorHAnsi"/>
          <w:sz w:val="21"/>
        </w:rPr>
        <w:t xml:space="preserve"> in </w:t>
      </w:r>
      <w:r w:rsidRPr="000623B2">
        <w:rPr>
          <w:rFonts w:asciiTheme="majorHAnsi" w:hAnsiTheme="majorHAnsi"/>
          <w:b/>
          <w:i/>
          <w:color w:val="FF0000"/>
          <w:sz w:val="21"/>
        </w:rPr>
        <w:t>Canadian Foundation for Children (etc.) v Canada</w:t>
      </w:r>
      <w:r w:rsidRPr="000623B2">
        <w:rPr>
          <w:rFonts w:asciiTheme="majorHAnsi" w:hAnsiTheme="majorHAnsi"/>
          <w:i/>
          <w:sz w:val="21"/>
        </w:rPr>
        <w:t xml:space="preserve">, </w:t>
      </w:r>
      <w:r w:rsidRPr="000623B2">
        <w:rPr>
          <w:rFonts w:asciiTheme="majorHAnsi" w:hAnsiTheme="majorHAnsi"/>
          <w:sz w:val="21"/>
        </w:rPr>
        <w:t>2004 i</w:t>
      </w:r>
      <w:r w:rsidR="00BF717D" w:rsidRPr="000623B2">
        <w:rPr>
          <w:rFonts w:asciiTheme="majorHAnsi" w:hAnsiTheme="majorHAnsi"/>
          <w:sz w:val="21"/>
        </w:rPr>
        <w:t xml:space="preserve">n interpreting </w:t>
      </w:r>
      <w:r w:rsidR="00BF717D" w:rsidRPr="000623B2">
        <w:rPr>
          <w:rFonts w:asciiTheme="majorHAnsi" w:hAnsiTheme="majorHAnsi"/>
          <w:i/>
          <w:sz w:val="21"/>
        </w:rPr>
        <w:t>Code</w:t>
      </w:r>
      <w:r w:rsidR="00BF717D" w:rsidRPr="000623B2">
        <w:rPr>
          <w:rFonts w:asciiTheme="majorHAnsi" w:hAnsiTheme="majorHAnsi"/>
          <w:sz w:val="21"/>
        </w:rPr>
        <w:t>)</w:t>
      </w:r>
    </w:p>
    <w:p w14:paraId="33F6E8BC" w14:textId="006EA2F4" w:rsidR="00D62D5A" w:rsidRPr="00190BC2" w:rsidRDefault="00E86081" w:rsidP="00E04521">
      <w:pPr>
        <w:pStyle w:val="ListParagraph"/>
        <w:numPr>
          <w:ilvl w:val="0"/>
          <w:numId w:val="14"/>
        </w:numPr>
        <w:rPr>
          <w:rFonts w:asciiTheme="majorHAnsi" w:hAnsiTheme="majorHAnsi"/>
          <w:sz w:val="21"/>
        </w:rPr>
      </w:pPr>
      <w:r w:rsidRPr="000623B2">
        <w:rPr>
          <w:rFonts w:asciiTheme="majorHAnsi" w:hAnsiTheme="majorHAnsi"/>
          <w:sz w:val="21"/>
        </w:rPr>
        <w:t xml:space="preserve">Begin by looking at the </w:t>
      </w:r>
      <w:r w:rsidRPr="000623B2">
        <w:rPr>
          <w:rFonts w:asciiTheme="majorHAnsi" w:hAnsiTheme="majorHAnsi"/>
          <w:b/>
          <w:sz w:val="21"/>
        </w:rPr>
        <w:t>context</w:t>
      </w:r>
      <w:r w:rsidRPr="000623B2">
        <w:rPr>
          <w:rFonts w:asciiTheme="majorHAnsi" w:hAnsiTheme="majorHAnsi"/>
          <w:sz w:val="21"/>
        </w:rPr>
        <w:t xml:space="preserve"> in which the word is use</w:t>
      </w:r>
      <w:r w:rsidR="00CF2B37" w:rsidRPr="000623B2">
        <w:rPr>
          <w:rFonts w:asciiTheme="majorHAnsi" w:hAnsiTheme="majorHAnsi"/>
          <w:sz w:val="21"/>
        </w:rPr>
        <w:t xml:space="preserve">d, then use </w:t>
      </w:r>
      <w:r w:rsidRPr="000623B2">
        <w:rPr>
          <w:rFonts w:asciiTheme="majorHAnsi" w:hAnsiTheme="majorHAnsi"/>
          <w:sz w:val="21"/>
        </w:rPr>
        <w:t>“</w:t>
      </w:r>
      <w:r w:rsidRPr="000623B2">
        <w:rPr>
          <w:rFonts w:asciiTheme="majorHAnsi" w:hAnsiTheme="majorHAnsi"/>
          <w:b/>
          <w:sz w:val="21"/>
        </w:rPr>
        <w:t>ordinary</w:t>
      </w:r>
      <w:r w:rsidRPr="000623B2">
        <w:rPr>
          <w:rFonts w:asciiTheme="majorHAnsi" w:hAnsiTheme="majorHAnsi"/>
          <w:sz w:val="21"/>
        </w:rPr>
        <w:t>” dictionary meaning</w:t>
      </w:r>
    </w:p>
    <w:p w14:paraId="29D7E921" w14:textId="1C432BDC" w:rsidR="00E86081" w:rsidRPr="000623B2" w:rsidRDefault="00E86081" w:rsidP="00E04521">
      <w:pPr>
        <w:pStyle w:val="ListParagraph"/>
        <w:numPr>
          <w:ilvl w:val="0"/>
          <w:numId w:val="14"/>
        </w:numPr>
        <w:rPr>
          <w:rFonts w:asciiTheme="majorHAnsi" w:hAnsiTheme="majorHAnsi"/>
          <w:sz w:val="21"/>
        </w:rPr>
      </w:pPr>
      <w:r w:rsidRPr="000623B2">
        <w:rPr>
          <w:rFonts w:asciiTheme="majorHAnsi" w:hAnsiTheme="majorHAnsi"/>
          <w:sz w:val="21"/>
        </w:rPr>
        <w:t>If ordinary meaning does not provide an answer to the question of how to define the word, you can then look to other rules an</w:t>
      </w:r>
      <w:r w:rsidR="00CF2B37" w:rsidRPr="000623B2">
        <w:rPr>
          <w:rFonts w:asciiTheme="majorHAnsi" w:hAnsiTheme="majorHAnsi"/>
          <w:sz w:val="21"/>
        </w:rPr>
        <w:t>d</w:t>
      </w:r>
      <w:r w:rsidRPr="000623B2">
        <w:rPr>
          <w:rFonts w:asciiTheme="majorHAnsi" w:hAnsiTheme="majorHAnsi"/>
          <w:sz w:val="21"/>
        </w:rPr>
        <w:t xml:space="preserve"> aids to interpretation such as:</w:t>
      </w:r>
    </w:p>
    <w:p w14:paraId="5B1770FA" w14:textId="77777777" w:rsidR="00E86081" w:rsidRPr="000623B2" w:rsidRDefault="00E86081" w:rsidP="00E04521">
      <w:pPr>
        <w:pStyle w:val="ListParagraph"/>
        <w:numPr>
          <w:ilvl w:val="1"/>
          <w:numId w:val="17"/>
        </w:numPr>
        <w:rPr>
          <w:rFonts w:asciiTheme="majorHAnsi" w:hAnsiTheme="majorHAnsi"/>
          <w:sz w:val="21"/>
        </w:rPr>
      </w:pPr>
      <w:r w:rsidRPr="000623B2">
        <w:rPr>
          <w:rFonts w:asciiTheme="majorHAnsi" w:hAnsiTheme="majorHAnsi"/>
          <w:sz w:val="21"/>
        </w:rPr>
        <w:t>History of the provision</w:t>
      </w:r>
    </w:p>
    <w:p w14:paraId="2D56066E" w14:textId="77777777" w:rsidR="00E86081" w:rsidRPr="000623B2" w:rsidRDefault="00E86081" w:rsidP="00E04521">
      <w:pPr>
        <w:pStyle w:val="ListParagraph"/>
        <w:numPr>
          <w:ilvl w:val="1"/>
          <w:numId w:val="17"/>
        </w:numPr>
        <w:rPr>
          <w:rFonts w:asciiTheme="majorHAnsi" w:hAnsiTheme="majorHAnsi"/>
          <w:sz w:val="21"/>
        </w:rPr>
      </w:pPr>
      <w:r w:rsidRPr="000623B2">
        <w:rPr>
          <w:rFonts w:asciiTheme="majorHAnsi" w:hAnsiTheme="majorHAnsi"/>
          <w:sz w:val="21"/>
        </w:rPr>
        <w:t>Purpose of the provision</w:t>
      </w:r>
    </w:p>
    <w:p w14:paraId="58417B1B" w14:textId="77777777" w:rsidR="00E86081" w:rsidRPr="000623B2" w:rsidRDefault="00E86081" w:rsidP="00E04521">
      <w:pPr>
        <w:pStyle w:val="ListParagraph"/>
        <w:numPr>
          <w:ilvl w:val="1"/>
          <w:numId w:val="17"/>
        </w:numPr>
        <w:rPr>
          <w:rFonts w:asciiTheme="majorHAnsi" w:hAnsiTheme="majorHAnsi"/>
          <w:sz w:val="21"/>
        </w:rPr>
      </w:pPr>
      <w:r w:rsidRPr="000623B2">
        <w:rPr>
          <w:rFonts w:asciiTheme="majorHAnsi" w:hAnsiTheme="majorHAnsi"/>
          <w:sz w:val="21"/>
        </w:rPr>
        <w:t>Comparison with the version in the other official language</w:t>
      </w:r>
    </w:p>
    <w:p w14:paraId="631CB025" w14:textId="77777777" w:rsidR="00E86081" w:rsidRPr="000623B2" w:rsidRDefault="00E86081" w:rsidP="00E04521">
      <w:pPr>
        <w:pStyle w:val="ListParagraph"/>
        <w:numPr>
          <w:ilvl w:val="1"/>
          <w:numId w:val="17"/>
        </w:numPr>
        <w:rPr>
          <w:rFonts w:asciiTheme="majorHAnsi" w:hAnsiTheme="majorHAnsi"/>
          <w:sz w:val="21"/>
        </w:rPr>
      </w:pPr>
      <w:r w:rsidRPr="000623B2">
        <w:rPr>
          <w:rFonts w:asciiTheme="majorHAnsi" w:hAnsiTheme="majorHAnsi"/>
          <w:sz w:val="21"/>
        </w:rPr>
        <w:t>The rule that the word may take its meaning from words with which its associated</w:t>
      </w:r>
    </w:p>
    <w:p w14:paraId="7DCF9F14" w14:textId="00E6B3DC" w:rsidR="00E86081" w:rsidRDefault="00E86081" w:rsidP="00E04521">
      <w:pPr>
        <w:pStyle w:val="ListParagraph"/>
        <w:numPr>
          <w:ilvl w:val="1"/>
          <w:numId w:val="17"/>
        </w:numPr>
        <w:rPr>
          <w:rFonts w:asciiTheme="majorHAnsi" w:hAnsiTheme="majorHAnsi"/>
          <w:sz w:val="21"/>
        </w:rPr>
      </w:pPr>
      <w:r w:rsidRPr="000623B2">
        <w:rPr>
          <w:rFonts w:asciiTheme="majorHAnsi" w:hAnsiTheme="majorHAnsi"/>
          <w:sz w:val="21"/>
        </w:rPr>
        <w:t>The rule that the expression of one excludes the unexpressed</w:t>
      </w:r>
    </w:p>
    <w:p w14:paraId="189B3C91" w14:textId="77777777" w:rsidR="000623B2" w:rsidRPr="000623B2" w:rsidRDefault="000623B2" w:rsidP="000623B2">
      <w:pPr>
        <w:rPr>
          <w:rFonts w:asciiTheme="majorHAnsi" w:hAnsiTheme="majorHAnsi"/>
          <w:sz w:val="21"/>
        </w:rPr>
      </w:pPr>
    </w:p>
    <w:p w14:paraId="2116CD43" w14:textId="3188EAF4" w:rsidR="00E86081" w:rsidRPr="007E1F71" w:rsidRDefault="007E1F71" w:rsidP="007E64BE">
      <w:pPr>
        <w:pStyle w:val="CAN-heading3"/>
        <w:contextualSpacing/>
        <w:rPr>
          <w:sz w:val="21"/>
          <w:szCs w:val="21"/>
        </w:rPr>
      </w:pPr>
      <w:bookmarkStart w:id="48" w:name="_Toc437530345"/>
      <w:bookmarkStart w:id="49" w:name="_Toc437530494"/>
      <w:bookmarkStart w:id="50" w:name="_Toc448423041"/>
      <w:r>
        <w:rPr>
          <w:sz w:val="21"/>
          <w:szCs w:val="21"/>
        </w:rPr>
        <w:t>Principles Worth Noting</w:t>
      </w:r>
      <w:bookmarkEnd w:id="48"/>
      <w:bookmarkEnd w:id="49"/>
      <w:bookmarkEnd w:id="50"/>
      <w:r>
        <w:rPr>
          <w:sz w:val="21"/>
          <w:szCs w:val="21"/>
        </w:rPr>
        <w:t xml:space="preserve"> </w:t>
      </w:r>
    </w:p>
    <w:p w14:paraId="416B1985" w14:textId="77777777" w:rsidR="007E1F71" w:rsidRDefault="007E1F71" w:rsidP="007E1F71">
      <w:pPr>
        <w:pStyle w:val="ListParagraph"/>
        <w:ind w:left="360"/>
        <w:rPr>
          <w:rFonts w:asciiTheme="majorHAnsi" w:hAnsiTheme="majorHAnsi"/>
          <w:sz w:val="21"/>
          <w:szCs w:val="21"/>
        </w:rPr>
      </w:pPr>
    </w:p>
    <w:p w14:paraId="02CD34B9" w14:textId="44BECA20" w:rsidR="00E86081" w:rsidRPr="007E1F71" w:rsidRDefault="00E86081" w:rsidP="00E04521">
      <w:pPr>
        <w:pStyle w:val="ListParagraph"/>
        <w:numPr>
          <w:ilvl w:val="0"/>
          <w:numId w:val="15"/>
        </w:numPr>
        <w:rPr>
          <w:rFonts w:asciiTheme="majorHAnsi" w:hAnsiTheme="majorHAnsi"/>
          <w:sz w:val="21"/>
          <w:szCs w:val="21"/>
        </w:rPr>
      </w:pPr>
      <w:r w:rsidRPr="007E1F71">
        <w:rPr>
          <w:rFonts w:asciiTheme="majorHAnsi" w:hAnsiTheme="majorHAnsi"/>
          <w:sz w:val="21"/>
          <w:szCs w:val="21"/>
        </w:rPr>
        <w:t xml:space="preserve">Accused can only be convicted of the offense they’re charged, except in the case where the initial charge contains within it </w:t>
      </w:r>
      <w:r w:rsidR="007E1F71">
        <w:rPr>
          <w:rFonts w:asciiTheme="majorHAnsi" w:hAnsiTheme="majorHAnsi"/>
          <w:sz w:val="21"/>
          <w:szCs w:val="21"/>
        </w:rPr>
        <w:t xml:space="preserve">an </w:t>
      </w:r>
      <w:r w:rsidRPr="007E1F71">
        <w:rPr>
          <w:rFonts w:asciiTheme="majorHAnsi" w:hAnsiTheme="majorHAnsi"/>
          <w:sz w:val="21"/>
          <w:szCs w:val="21"/>
        </w:rPr>
        <w:t>additional charge</w:t>
      </w:r>
    </w:p>
    <w:p w14:paraId="156C4539" w14:textId="3DA2138C" w:rsidR="00E86081" w:rsidRPr="007E1F71" w:rsidRDefault="007E1F71" w:rsidP="00E04521">
      <w:pPr>
        <w:pStyle w:val="ListParagraph"/>
        <w:numPr>
          <w:ilvl w:val="1"/>
          <w:numId w:val="15"/>
        </w:numPr>
        <w:rPr>
          <w:rFonts w:asciiTheme="majorHAnsi" w:hAnsiTheme="majorHAnsi"/>
          <w:sz w:val="21"/>
          <w:szCs w:val="21"/>
        </w:rPr>
      </w:pPr>
      <w:r>
        <w:rPr>
          <w:rFonts w:asciiTheme="majorHAnsi" w:hAnsiTheme="majorHAnsi"/>
          <w:b/>
          <w:sz w:val="21"/>
          <w:szCs w:val="21"/>
          <w:u w:val="single"/>
        </w:rPr>
        <w:t>Ie</w:t>
      </w:r>
      <w:r w:rsidR="00E86081" w:rsidRPr="007E1F71">
        <w:rPr>
          <w:rFonts w:asciiTheme="majorHAnsi" w:hAnsiTheme="majorHAnsi"/>
          <w:sz w:val="21"/>
          <w:szCs w:val="21"/>
          <w:u w:val="single"/>
        </w:rPr>
        <w:t>:</w:t>
      </w:r>
      <w:r>
        <w:rPr>
          <w:rFonts w:asciiTheme="majorHAnsi" w:hAnsiTheme="majorHAnsi"/>
          <w:sz w:val="21"/>
          <w:szCs w:val="21"/>
        </w:rPr>
        <w:t xml:space="preserve"> </w:t>
      </w:r>
      <w:r w:rsidR="00E86081" w:rsidRPr="007E1F71">
        <w:rPr>
          <w:rFonts w:asciiTheme="majorHAnsi" w:hAnsiTheme="majorHAnsi"/>
          <w:sz w:val="21"/>
          <w:szCs w:val="21"/>
        </w:rPr>
        <w:t xml:space="preserve">charge of first degree murder contains within </w:t>
      </w:r>
      <w:r>
        <w:rPr>
          <w:rFonts w:asciiTheme="majorHAnsi" w:hAnsiTheme="majorHAnsi"/>
          <w:sz w:val="21"/>
          <w:szCs w:val="21"/>
        </w:rPr>
        <w:t>it</w:t>
      </w:r>
      <w:r w:rsidR="00E86081" w:rsidRPr="007E1F71">
        <w:rPr>
          <w:rFonts w:asciiTheme="majorHAnsi" w:hAnsiTheme="majorHAnsi"/>
          <w:sz w:val="21"/>
          <w:szCs w:val="21"/>
        </w:rPr>
        <w:t xml:space="preserve"> ability to charge for </w:t>
      </w:r>
      <w:r>
        <w:rPr>
          <w:rFonts w:asciiTheme="majorHAnsi" w:hAnsiTheme="majorHAnsi"/>
          <w:sz w:val="21"/>
          <w:szCs w:val="21"/>
        </w:rPr>
        <w:t>second</w:t>
      </w:r>
      <w:r w:rsidR="00E86081" w:rsidRPr="007E1F71">
        <w:rPr>
          <w:rFonts w:asciiTheme="majorHAnsi" w:hAnsiTheme="majorHAnsi"/>
          <w:sz w:val="21"/>
          <w:szCs w:val="21"/>
        </w:rPr>
        <w:t xml:space="preserve"> degree murder</w:t>
      </w:r>
    </w:p>
    <w:p w14:paraId="54ECE702" w14:textId="3C5830FF" w:rsidR="00E86081" w:rsidRPr="007E1F71" w:rsidRDefault="00E86081" w:rsidP="00E04521">
      <w:pPr>
        <w:pStyle w:val="ListParagraph"/>
        <w:numPr>
          <w:ilvl w:val="1"/>
          <w:numId w:val="15"/>
        </w:numPr>
        <w:rPr>
          <w:rFonts w:asciiTheme="majorHAnsi" w:hAnsiTheme="majorHAnsi"/>
          <w:sz w:val="21"/>
          <w:szCs w:val="21"/>
        </w:rPr>
      </w:pPr>
      <w:r w:rsidRPr="007E1F71">
        <w:rPr>
          <w:rFonts w:asciiTheme="majorHAnsi" w:hAnsiTheme="majorHAnsi"/>
          <w:sz w:val="21"/>
          <w:szCs w:val="21"/>
        </w:rPr>
        <w:t>The crown tends to charge the most serious of possible charges on the assumption that if the initial charge cannot be sustained, they can convict for the lower offences.</w:t>
      </w:r>
    </w:p>
    <w:p w14:paraId="6957EA19" w14:textId="708F35E1" w:rsidR="009D0588" w:rsidRPr="007E1F71" w:rsidRDefault="00E86081" w:rsidP="00E04521">
      <w:pPr>
        <w:pStyle w:val="ListParagraph"/>
        <w:numPr>
          <w:ilvl w:val="0"/>
          <w:numId w:val="15"/>
        </w:numPr>
        <w:rPr>
          <w:rFonts w:asciiTheme="majorHAnsi" w:hAnsiTheme="majorHAnsi"/>
          <w:sz w:val="21"/>
          <w:szCs w:val="21"/>
        </w:rPr>
      </w:pPr>
      <w:r w:rsidRPr="007E1F71">
        <w:rPr>
          <w:rFonts w:asciiTheme="majorHAnsi" w:hAnsiTheme="majorHAnsi"/>
          <w:b/>
          <w:sz w:val="21"/>
          <w:szCs w:val="21"/>
        </w:rPr>
        <w:t>Attempt</w:t>
      </w:r>
      <w:r w:rsidRPr="007E1F71">
        <w:rPr>
          <w:rFonts w:asciiTheme="majorHAnsi" w:hAnsiTheme="majorHAnsi"/>
          <w:sz w:val="21"/>
          <w:szCs w:val="21"/>
        </w:rPr>
        <w:t xml:space="preserve"> to commit is always included in the definition of the offence </w:t>
      </w:r>
    </w:p>
    <w:p w14:paraId="7F60D7D7" w14:textId="78F44639" w:rsidR="00D16401" w:rsidRDefault="00D16401" w:rsidP="007E64BE">
      <w:pPr>
        <w:pStyle w:val="Heading1"/>
        <w:contextualSpacing/>
        <w:rPr>
          <w:rFonts w:asciiTheme="majorHAnsi" w:hAnsiTheme="majorHAnsi"/>
        </w:rPr>
      </w:pPr>
      <w:bookmarkStart w:id="51" w:name="_Toc437530346"/>
      <w:bookmarkStart w:id="52" w:name="_Toc437530495"/>
      <w:bookmarkStart w:id="53" w:name="_Toc448423042"/>
      <w:r>
        <w:rPr>
          <w:rFonts w:asciiTheme="majorHAnsi" w:hAnsiTheme="majorHAnsi"/>
          <w:highlight w:val="yellow"/>
        </w:rPr>
        <w:t>CRIMINAL COURT SYSTEM IN BC</w:t>
      </w:r>
      <w:bookmarkEnd w:id="51"/>
      <w:bookmarkEnd w:id="52"/>
      <w:bookmarkEnd w:id="53"/>
      <w:r w:rsidR="000670BF" w:rsidRPr="00AC4C6B">
        <w:rPr>
          <w:rFonts w:asciiTheme="majorHAnsi" w:hAnsiTheme="majorHAnsi"/>
        </w:rPr>
        <w:t xml:space="preserve"> </w:t>
      </w:r>
    </w:p>
    <w:p w14:paraId="11B7E252" w14:textId="77777777" w:rsidR="00697411" w:rsidRDefault="00697411" w:rsidP="00697411">
      <w:pPr>
        <w:pStyle w:val="ListParagraph"/>
        <w:rPr>
          <w:rFonts w:ascii="Calibri" w:hAnsi="Calibri"/>
          <w:b/>
          <w:sz w:val="21"/>
          <w:szCs w:val="21"/>
        </w:rPr>
      </w:pPr>
    </w:p>
    <w:p w14:paraId="2CD25F5D" w14:textId="77777777" w:rsidR="00D16401" w:rsidRDefault="00D16401" w:rsidP="00A81FAF">
      <w:pPr>
        <w:pStyle w:val="ListParagraph"/>
        <w:numPr>
          <w:ilvl w:val="0"/>
          <w:numId w:val="33"/>
        </w:numPr>
        <w:rPr>
          <w:rFonts w:ascii="Calibri" w:hAnsi="Calibri"/>
          <w:b/>
          <w:sz w:val="21"/>
          <w:szCs w:val="21"/>
        </w:rPr>
      </w:pPr>
      <w:r w:rsidRPr="00D16401">
        <w:rPr>
          <w:rFonts w:ascii="Calibri" w:hAnsi="Calibri"/>
          <w:b/>
          <w:sz w:val="21"/>
          <w:szCs w:val="21"/>
        </w:rPr>
        <w:t>Provincial Court of BC</w:t>
      </w:r>
    </w:p>
    <w:p w14:paraId="57E3507A" w14:textId="4AD9F9C1" w:rsidR="00D16401" w:rsidRPr="00D16401" w:rsidRDefault="003404F4" w:rsidP="00A81FAF">
      <w:pPr>
        <w:pStyle w:val="ListParagraph"/>
        <w:numPr>
          <w:ilvl w:val="0"/>
          <w:numId w:val="34"/>
        </w:numPr>
        <w:rPr>
          <w:rFonts w:ascii="Calibri" w:hAnsi="Calibri"/>
          <w:b/>
          <w:sz w:val="21"/>
          <w:szCs w:val="21"/>
        </w:rPr>
      </w:pPr>
      <w:r>
        <w:rPr>
          <w:rFonts w:ascii="Calibri" w:hAnsi="Calibri"/>
          <w:sz w:val="21"/>
          <w:szCs w:val="21"/>
        </w:rPr>
        <w:t>D</w:t>
      </w:r>
      <w:r w:rsidR="00D16401" w:rsidRPr="00D16401">
        <w:rPr>
          <w:rFonts w:ascii="Calibri" w:hAnsi="Calibri"/>
          <w:sz w:val="21"/>
          <w:szCs w:val="21"/>
        </w:rPr>
        <w:t xml:space="preserve">eals with </w:t>
      </w:r>
      <w:r w:rsidR="00D16401" w:rsidRPr="003404F4">
        <w:rPr>
          <w:rFonts w:ascii="Calibri" w:hAnsi="Calibri"/>
          <w:b/>
          <w:sz w:val="21"/>
          <w:szCs w:val="21"/>
        </w:rPr>
        <w:t>95%</w:t>
      </w:r>
      <w:r w:rsidR="00D16401" w:rsidRPr="00D16401">
        <w:rPr>
          <w:rFonts w:ascii="Calibri" w:hAnsi="Calibri"/>
          <w:sz w:val="21"/>
          <w:szCs w:val="21"/>
        </w:rPr>
        <w:t xml:space="preserve"> of criminal matters except murder (committed by adults)</w:t>
      </w:r>
    </w:p>
    <w:p w14:paraId="19F5262C" w14:textId="253F3832" w:rsidR="00D16401" w:rsidRPr="00D16401" w:rsidRDefault="003404F4" w:rsidP="00A81FAF">
      <w:pPr>
        <w:pStyle w:val="ListParagraph"/>
        <w:numPr>
          <w:ilvl w:val="0"/>
          <w:numId w:val="34"/>
        </w:numPr>
        <w:rPr>
          <w:rFonts w:ascii="Calibri" w:hAnsi="Calibri"/>
          <w:b/>
          <w:sz w:val="21"/>
          <w:szCs w:val="21"/>
        </w:rPr>
      </w:pPr>
      <w:r>
        <w:rPr>
          <w:rFonts w:ascii="Calibri" w:hAnsi="Calibri"/>
          <w:sz w:val="21"/>
          <w:szCs w:val="21"/>
        </w:rPr>
        <w:t>A</w:t>
      </w:r>
      <w:r w:rsidR="00D16401">
        <w:rPr>
          <w:rFonts w:ascii="Calibri" w:hAnsi="Calibri"/>
          <w:sz w:val="21"/>
          <w:szCs w:val="21"/>
        </w:rPr>
        <w:t xml:space="preserve">ppointed by the </w:t>
      </w:r>
      <w:r w:rsidR="00D16401" w:rsidRPr="003404F4">
        <w:rPr>
          <w:rFonts w:ascii="Calibri" w:hAnsi="Calibri"/>
          <w:b/>
          <w:sz w:val="21"/>
          <w:szCs w:val="21"/>
        </w:rPr>
        <w:t>provincia</w:t>
      </w:r>
      <w:r w:rsidR="00D16401">
        <w:rPr>
          <w:rFonts w:ascii="Calibri" w:hAnsi="Calibri"/>
          <w:sz w:val="21"/>
          <w:szCs w:val="21"/>
        </w:rPr>
        <w:t xml:space="preserve">l government </w:t>
      </w:r>
    </w:p>
    <w:p w14:paraId="43632008" w14:textId="6F0C6A15" w:rsidR="00D16401" w:rsidRDefault="00D16401" w:rsidP="00A81FAF">
      <w:pPr>
        <w:pStyle w:val="ListParagraph"/>
        <w:numPr>
          <w:ilvl w:val="0"/>
          <w:numId w:val="33"/>
        </w:numPr>
        <w:rPr>
          <w:rFonts w:ascii="Calibri" w:hAnsi="Calibri"/>
          <w:b/>
          <w:sz w:val="21"/>
          <w:szCs w:val="21"/>
        </w:rPr>
      </w:pPr>
      <w:r>
        <w:rPr>
          <w:rFonts w:ascii="Calibri" w:hAnsi="Calibri"/>
          <w:b/>
          <w:sz w:val="21"/>
          <w:szCs w:val="21"/>
        </w:rPr>
        <w:t>BC Supreme Court</w:t>
      </w:r>
    </w:p>
    <w:p w14:paraId="296847AE" w14:textId="5B95AF6E" w:rsidR="003404F4" w:rsidRPr="003404F4" w:rsidRDefault="003404F4" w:rsidP="00A81FAF">
      <w:pPr>
        <w:pStyle w:val="ListParagraph"/>
        <w:numPr>
          <w:ilvl w:val="0"/>
          <w:numId w:val="35"/>
        </w:numPr>
        <w:rPr>
          <w:rFonts w:ascii="Calibri" w:hAnsi="Calibri"/>
          <w:b/>
          <w:sz w:val="21"/>
          <w:szCs w:val="21"/>
        </w:rPr>
      </w:pPr>
      <w:r>
        <w:rPr>
          <w:rFonts w:ascii="Calibri" w:hAnsi="Calibri"/>
          <w:sz w:val="21"/>
          <w:szCs w:val="21"/>
        </w:rPr>
        <w:t xml:space="preserve">Has power to deal with all </w:t>
      </w:r>
      <w:r>
        <w:rPr>
          <w:rFonts w:ascii="Calibri" w:hAnsi="Calibri"/>
          <w:b/>
          <w:sz w:val="21"/>
          <w:szCs w:val="21"/>
        </w:rPr>
        <w:t xml:space="preserve">indictable </w:t>
      </w:r>
      <w:r>
        <w:rPr>
          <w:rFonts w:ascii="Calibri" w:hAnsi="Calibri"/>
          <w:sz w:val="21"/>
          <w:szCs w:val="21"/>
        </w:rPr>
        <w:t xml:space="preserve">offences, </w:t>
      </w:r>
      <w:r w:rsidRPr="003404F4">
        <w:rPr>
          <w:rFonts w:ascii="Calibri" w:hAnsi="Calibri"/>
          <w:b/>
          <w:sz w:val="21"/>
          <w:szCs w:val="21"/>
        </w:rPr>
        <w:t>jury trials</w:t>
      </w:r>
      <w:r>
        <w:rPr>
          <w:rFonts w:ascii="Calibri" w:hAnsi="Calibri"/>
          <w:sz w:val="21"/>
          <w:szCs w:val="21"/>
        </w:rPr>
        <w:t xml:space="preserve">, and </w:t>
      </w:r>
      <w:r w:rsidRPr="003404F4">
        <w:rPr>
          <w:rFonts w:ascii="Calibri" w:hAnsi="Calibri"/>
          <w:b/>
          <w:sz w:val="21"/>
          <w:szCs w:val="21"/>
        </w:rPr>
        <w:t>appeals</w:t>
      </w:r>
      <w:r>
        <w:rPr>
          <w:rFonts w:ascii="Calibri" w:hAnsi="Calibri"/>
          <w:sz w:val="21"/>
          <w:szCs w:val="21"/>
        </w:rPr>
        <w:t xml:space="preserve"> from Provincial Court</w:t>
      </w:r>
    </w:p>
    <w:p w14:paraId="5103B601" w14:textId="423698A6" w:rsidR="003404F4" w:rsidRPr="00A32070" w:rsidRDefault="003404F4" w:rsidP="00A81FAF">
      <w:pPr>
        <w:pStyle w:val="ListParagraph"/>
        <w:numPr>
          <w:ilvl w:val="0"/>
          <w:numId w:val="35"/>
        </w:numPr>
        <w:rPr>
          <w:rFonts w:ascii="Calibri" w:hAnsi="Calibri"/>
          <w:b/>
          <w:sz w:val="21"/>
          <w:szCs w:val="21"/>
        </w:rPr>
      </w:pPr>
      <w:r>
        <w:rPr>
          <w:rFonts w:ascii="Calibri" w:hAnsi="Calibri"/>
          <w:sz w:val="21"/>
          <w:szCs w:val="21"/>
        </w:rPr>
        <w:t xml:space="preserve">Appointed by the </w:t>
      </w:r>
      <w:r w:rsidRPr="003404F4">
        <w:rPr>
          <w:rFonts w:ascii="Calibri" w:hAnsi="Calibri"/>
          <w:b/>
          <w:sz w:val="21"/>
          <w:szCs w:val="21"/>
        </w:rPr>
        <w:t>federal</w:t>
      </w:r>
      <w:r>
        <w:rPr>
          <w:rFonts w:ascii="Calibri" w:hAnsi="Calibri"/>
          <w:sz w:val="21"/>
          <w:szCs w:val="21"/>
        </w:rPr>
        <w:t xml:space="preserve"> government</w:t>
      </w:r>
    </w:p>
    <w:p w14:paraId="1CC10B79" w14:textId="7DEB34E3" w:rsidR="00A32070" w:rsidRDefault="00A32070" w:rsidP="00A81FAF">
      <w:pPr>
        <w:pStyle w:val="ListParagraph"/>
        <w:numPr>
          <w:ilvl w:val="0"/>
          <w:numId w:val="33"/>
        </w:numPr>
        <w:rPr>
          <w:rFonts w:ascii="Calibri" w:hAnsi="Calibri"/>
          <w:b/>
          <w:sz w:val="21"/>
          <w:szCs w:val="21"/>
        </w:rPr>
      </w:pPr>
      <w:r>
        <w:rPr>
          <w:rFonts w:ascii="Calibri" w:hAnsi="Calibri"/>
          <w:b/>
          <w:sz w:val="21"/>
          <w:szCs w:val="21"/>
        </w:rPr>
        <w:t>BC Court of Appeal</w:t>
      </w:r>
    </w:p>
    <w:p w14:paraId="4358D6D6" w14:textId="0A6A6916" w:rsidR="00A32070" w:rsidRPr="00A32070" w:rsidRDefault="00A32070" w:rsidP="00A81FAF">
      <w:pPr>
        <w:pStyle w:val="ListParagraph"/>
        <w:numPr>
          <w:ilvl w:val="0"/>
          <w:numId w:val="36"/>
        </w:numPr>
        <w:rPr>
          <w:rFonts w:ascii="Calibri" w:hAnsi="Calibri"/>
          <w:b/>
          <w:sz w:val="21"/>
          <w:szCs w:val="21"/>
        </w:rPr>
      </w:pPr>
      <w:r>
        <w:rPr>
          <w:rFonts w:ascii="Calibri" w:hAnsi="Calibri"/>
          <w:sz w:val="21"/>
          <w:szCs w:val="21"/>
        </w:rPr>
        <w:t xml:space="preserve">3-5 judges hear </w:t>
      </w:r>
      <w:r w:rsidRPr="00A32070">
        <w:rPr>
          <w:rFonts w:ascii="Calibri" w:hAnsi="Calibri"/>
          <w:b/>
          <w:sz w:val="21"/>
          <w:szCs w:val="21"/>
        </w:rPr>
        <w:t>appeals</w:t>
      </w:r>
      <w:r>
        <w:rPr>
          <w:rFonts w:ascii="Calibri" w:hAnsi="Calibri"/>
          <w:sz w:val="21"/>
          <w:szCs w:val="21"/>
        </w:rPr>
        <w:t xml:space="preserve"> based on </w:t>
      </w:r>
      <w:r>
        <w:rPr>
          <w:rFonts w:ascii="Calibri" w:hAnsi="Calibri"/>
          <w:b/>
          <w:sz w:val="21"/>
          <w:szCs w:val="21"/>
        </w:rPr>
        <w:t>law</w:t>
      </w:r>
      <w:r>
        <w:rPr>
          <w:rFonts w:ascii="Calibri" w:hAnsi="Calibri"/>
          <w:sz w:val="21"/>
          <w:szCs w:val="21"/>
        </w:rPr>
        <w:t xml:space="preserve"> from BC Supreme Court</w:t>
      </w:r>
    </w:p>
    <w:p w14:paraId="4EAEE2C6" w14:textId="56342805" w:rsidR="00A32070" w:rsidRPr="00A32070" w:rsidRDefault="00A32070" w:rsidP="00A81FAF">
      <w:pPr>
        <w:pStyle w:val="ListParagraph"/>
        <w:numPr>
          <w:ilvl w:val="0"/>
          <w:numId w:val="36"/>
        </w:numPr>
        <w:rPr>
          <w:rFonts w:ascii="Calibri" w:hAnsi="Calibri"/>
          <w:b/>
          <w:sz w:val="21"/>
          <w:szCs w:val="21"/>
        </w:rPr>
      </w:pPr>
      <w:r>
        <w:rPr>
          <w:rFonts w:ascii="Calibri" w:hAnsi="Calibri"/>
          <w:sz w:val="21"/>
          <w:szCs w:val="21"/>
        </w:rPr>
        <w:lastRenderedPageBreak/>
        <w:t xml:space="preserve">Appointed by the </w:t>
      </w:r>
      <w:r>
        <w:rPr>
          <w:rFonts w:ascii="Calibri" w:hAnsi="Calibri"/>
          <w:b/>
          <w:sz w:val="21"/>
          <w:szCs w:val="21"/>
        </w:rPr>
        <w:t>federal</w:t>
      </w:r>
      <w:r>
        <w:rPr>
          <w:rFonts w:ascii="Calibri" w:hAnsi="Calibri"/>
          <w:sz w:val="21"/>
          <w:szCs w:val="21"/>
        </w:rPr>
        <w:t xml:space="preserve"> government</w:t>
      </w:r>
    </w:p>
    <w:p w14:paraId="29F028B3" w14:textId="1CB2C4F0" w:rsidR="00A32070" w:rsidRDefault="00A32070" w:rsidP="00A81FAF">
      <w:pPr>
        <w:pStyle w:val="ListParagraph"/>
        <w:numPr>
          <w:ilvl w:val="0"/>
          <w:numId w:val="33"/>
        </w:numPr>
        <w:rPr>
          <w:rFonts w:ascii="Calibri" w:hAnsi="Calibri"/>
          <w:b/>
          <w:sz w:val="21"/>
          <w:szCs w:val="21"/>
        </w:rPr>
      </w:pPr>
      <w:r>
        <w:rPr>
          <w:rFonts w:ascii="Calibri" w:hAnsi="Calibri"/>
          <w:b/>
          <w:sz w:val="21"/>
          <w:szCs w:val="21"/>
        </w:rPr>
        <w:t xml:space="preserve">Supreme Court of Canada </w:t>
      </w:r>
    </w:p>
    <w:p w14:paraId="0AB748C2" w14:textId="491912B0" w:rsidR="007E6788" w:rsidRPr="007E6788" w:rsidRDefault="007E6788" w:rsidP="00A81FAF">
      <w:pPr>
        <w:pStyle w:val="ListParagraph"/>
        <w:numPr>
          <w:ilvl w:val="0"/>
          <w:numId w:val="37"/>
        </w:numPr>
        <w:rPr>
          <w:rFonts w:ascii="Calibri" w:hAnsi="Calibri"/>
          <w:b/>
          <w:sz w:val="21"/>
          <w:szCs w:val="21"/>
        </w:rPr>
      </w:pPr>
      <w:r>
        <w:rPr>
          <w:rFonts w:ascii="Calibri" w:hAnsi="Calibri"/>
          <w:sz w:val="21"/>
          <w:szCs w:val="21"/>
        </w:rPr>
        <w:t xml:space="preserve">9 judges hear </w:t>
      </w:r>
      <w:r w:rsidRPr="007E6788">
        <w:rPr>
          <w:rFonts w:ascii="Calibri" w:hAnsi="Calibri"/>
          <w:b/>
          <w:sz w:val="21"/>
          <w:szCs w:val="21"/>
        </w:rPr>
        <w:t>appeals</w:t>
      </w:r>
      <w:r>
        <w:rPr>
          <w:rFonts w:ascii="Calibri" w:hAnsi="Calibri"/>
          <w:sz w:val="21"/>
          <w:szCs w:val="21"/>
        </w:rPr>
        <w:t xml:space="preserve"> from Court of Appeal based on </w:t>
      </w:r>
      <w:r w:rsidRPr="007E6788">
        <w:rPr>
          <w:rFonts w:ascii="Calibri" w:hAnsi="Calibri"/>
          <w:b/>
          <w:sz w:val="21"/>
          <w:szCs w:val="21"/>
        </w:rPr>
        <w:t>law</w:t>
      </w:r>
      <w:r>
        <w:rPr>
          <w:rFonts w:ascii="Calibri" w:hAnsi="Calibri"/>
          <w:sz w:val="21"/>
          <w:szCs w:val="21"/>
        </w:rPr>
        <w:t xml:space="preserve"> </w:t>
      </w:r>
    </w:p>
    <w:p w14:paraId="43345120" w14:textId="30118089" w:rsidR="007E6788" w:rsidRPr="0045705E" w:rsidRDefault="007E6788" w:rsidP="00A81FAF">
      <w:pPr>
        <w:pStyle w:val="ListParagraph"/>
        <w:numPr>
          <w:ilvl w:val="0"/>
          <w:numId w:val="37"/>
        </w:numPr>
        <w:rPr>
          <w:rFonts w:ascii="Calibri" w:hAnsi="Calibri"/>
          <w:b/>
          <w:sz w:val="21"/>
          <w:szCs w:val="21"/>
        </w:rPr>
      </w:pPr>
      <w:r w:rsidRPr="007E6788">
        <w:rPr>
          <w:rFonts w:ascii="Calibri" w:hAnsi="Calibri"/>
          <w:b/>
          <w:sz w:val="21"/>
          <w:szCs w:val="21"/>
        </w:rPr>
        <w:t>Highest court</w:t>
      </w:r>
      <w:r>
        <w:rPr>
          <w:rFonts w:ascii="Calibri" w:hAnsi="Calibri"/>
          <w:sz w:val="21"/>
          <w:szCs w:val="21"/>
        </w:rPr>
        <w:t xml:space="preserve"> of appeal; decisions </w:t>
      </w:r>
      <w:r w:rsidRPr="007E6788">
        <w:rPr>
          <w:rFonts w:ascii="Calibri" w:hAnsi="Calibri"/>
          <w:b/>
          <w:sz w:val="21"/>
          <w:szCs w:val="21"/>
        </w:rPr>
        <w:t>final</w:t>
      </w:r>
      <w:r>
        <w:rPr>
          <w:rFonts w:ascii="Calibri" w:hAnsi="Calibri"/>
          <w:sz w:val="21"/>
          <w:szCs w:val="21"/>
        </w:rPr>
        <w:t xml:space="preserve"> and </w:t>
      </w:r>
      <w:r w:rsidRPr="007E6788">
        <w:rPr>
          <w:rFonts w:ascii="Calibri" w:hAnsi="Calibri"/>
          <w:b/>
          <w:sz w:val="21"/>
          <w:szCs w:val="21"/>
        </w:rPr>
        <w:t>binding</w:t>
      </w:r>
      <w:r>
        <w:rPr>
          <w:rFonts w:ascii="Calibri" w:hAnsi="Calibri"/>
          <w:sz w:val="21"/>
          <w:szCs w:val="21"/>
        </w:rPr>
        <w:t xml:space="preserve"> on all other levels of court  </w:t>
      </w:r>
    </w:p>
    <w:p w14:paraId="5672208E" w14:textId="77777777" w:rsidR="00697411" w:rsidRDefault="00697411" w:rsidP="007E64BE">
      <w:pPr>
        <w:contextualSpacing/>
        <w:rPr>
          <w:rFonts w:ascii="Calibri" w:hAnsi="Calibri"/>
          <w:b/>
          <w:sz w:val="21"/>
          <w:szCs w:val="21"/>
        </w:rPr>
      </w:pPr>
    </w:p>
    <w:p w14:paraId="02EAA684" w14:textId="2BAA6126" w:rsidR="0045705E" w:rsidRDefault="0045705E" w:rsidP="007E64BE">
      <w:pPr>
        <w:contextualSpacing/>
        <w:rPr>
          <w:rFonts w:ascii="Calibri" w:hAnsi="Calibri"/>
          <w:sz w:val="21"/>
          <w:szCs w:val="21"/>
        </w:rPr>
      </w:pPr>
      <w:r>
        <w:rPr>
          <w:rFonts w:ascii="Calibri" w:hAnsi="Calibri"/>
          <w:b/>
          <w:sz w:val="21"/>
          <w:szCs w:val="21"/>
        </w:rPr>
        <w:t xml:space="preserve">Criminal Justice Process: </w:t>
      </w:r>
      <w:r>
        <w:rPr>
          <w:rFonts w:ascii="Calibri" w:hAnsi="Calibri"/>
          <w:sz w:val="21"/>
          <w:szCs w:val="21"/>
        </w:rPr>
        <w:t xml:space="preserve">Investigation </w:t>
      </w:r>
      <w:r w:rsidRPr="0045705E">
        <w:rPr>
          <w:rFonts w:ascii="Calibri" w:hAnsi="Calibri"/>
          <w:sz w:val="21"/>
          <w:szCs w:val="21"/>
        </w:rPr>
        <w:sym w:font="Wingdings" w:char="F0E0"/>
      </w:r>
      <w:r>
        <w:rPr>
          <w:rFonts w:ascii="Calibri" w:hAnsi="Calibri"/>
          <w:sz w:val="21"/>
          <w:szCs w:val="21"/>
        </w:rPr>
        <w:t xml:space="preserve"> charge assessment </w:t>
      </w:r>
      <w:r w:rsidRPr="0045705E">
        <w:rPr>
          <w:rFonts w:ascii="Calibri" w:hAnsi="Calibri"/>
          <w:sz w:val="21"/>
          <w:szCs w:val="21"/>
        </w:rPr>
        <w:sym w:font="Wingdings" w:char="F0E0"/>
      </w:r>
      <w:r>
        <w:rPr>
          <w:rFonts w:ascii="Calibri" w:hAnsi="Calibri"/>
          <w:sz w:val="21"/>
          <w:szCs w:val="21"/>
        </w:rPr>
        <w:t xml:space="preserve"> </w:t>
      </w:r>
      <w:r w:rsidR="00CB553C">
        <w:rPr>
          <w:rFonts w:ascii="Calibri" w:hAnsi="Calibri"/>
          <w:sz w:val="21"/>
          <w:szCs w:val="21"/>
        </w:rPr>
        <w:t xml:space="preserve">prosecution </w:t>
      </w:r>
      <w:r w:rsidR="00CB553C" w:rsidRPr="00CB553C">
        <w:rPr>
          <w:rFonts w:ascii="Calibri" w:hAnsi="Calibri"/>
          <w:sz w:val="21"/>
          <w:szCs w:val="21"/>
        </w:rPr>
        <w:sym w:font="Wingdings" w:char="F0E0"/>
      </w:r>
      <w:r w:rsidR="00CB553C">
        <w:rPr>
          <w:rFonts w:ascii="Calibri" w:hAnsi="Calibri"/>
          <w:sz w:val="21"/>
          <w:szCs w:val="21"/>
        </w:rPr>
        <w:t xml:space="preserve"> sentencing </w:t>
      </w:r>
      <w:r w:rsidR="00CB553C" w:rsidRPr="00CB553C">
        <w:rPr>
          <w:rFonts w:ascii="Calibri" w:hAnsi="Calibri"/>
          <w:sz w:val="21"/>
          <w:szCs w:val="21"/>
        </w:rPr>
        <w:sym w:font="Wingdings" w:char="F0E0"/>
      </w:r>
      <w:r w:rsidR="00CB553C">
        <w:rPr>
          <w:rFonts w:ascii="Calibri" w:hAnsi="Calibri"/>
          <w:sz w:val="21"/>
          <w:szCs w:val="21"/>
        </w:rPr>
        <w:t xml:space="preserve"> appeals</w:t>
      </w:r>
    </w:p>
    <w:p w14:paraId="6F60D352" w14:textId="77777777" w:rsidR="00340DFE" w:rsidRPr="0045705E" w:rsidRDefault="00340DFE" w:rsidP="007E64BE">
      <w:pPr>
        <w:contextualSpacing/>
        <w:rPr>
          <w:rFonts w:ascii="Calibri" w:hAnsi="Calibri"/>
          <w:sz w:val="21"/>
          <w:szCs w:val="21"/>
        </w:rPr>
      </w:pPr>
    </w:p>
    <w:p w14:paraId="2F678EC5" w14:textId="10BAF59D" w:rsidR="000670BF" w:rsidRPr="0077223D" w:rsidRDefault="00D16401" w:rsidP="007E64BE">
      <w:pPr>
        <w:pStyle w:val="CAN-heading02"/>
        <w:contextualSpacing/>
        <w:rPr>
          <w:rFonts w:ascii="Calibri" w:hAnsi="Calibri"/>
          <w:sz w:val="22"/>
          <w:szCs w:val="21"/>
        </w:rPr>
      </w:pPr>
      <w:bookmarkStart w:id="54" w:name="_Toc437530347"/>
      <w:bookmarkStart w:id="55" w:name="_Toc437530496"/>
      <w:bookmarkStart w:id="56" w:name="_Toc448423043"/>
      <w:r w:rsidRPr="0077223D">
        <w:rPr>
          <w:rFonts w:ascii="Calibri" w:hAnsi="Calibri"/>
          <w:sz w:val="22"/>
          <w:szCs w:val="21"/>
        </w:rPr>
        <w:t xml:space="preserve">ROLE OF THE CROWN </w:t>
      </w:r>
      <w:r w:rsidR="00B41106" w:rsidRPr="0077223D">
        <w:rPr>
          <w:rFonts w:ascii="Calibri" w:hAnsi="Calibri"/>
          <w:sz w:val="22"/>
          <w:szCs w:val="21"/>
        </w:rPr>
        <w:t>(</w:t>
      </w:r>
      <w:r w:rsidR="00B41106" w:rsidRPr="0031584B">
        <w:rPr>
          <w:rFonts w:ascii="Calibri" w:hAnsi="Calibri"/>
          <w:i/>
          <w:color w:val="000000" w:themeColor="text1"/>
          <w:sz w:val="22"/>
          <w:szCs w:val="21"/>
          <w:highlight w:val="cyan"/>
        </w:rPr>
        <w:t>CC S.</w:t>
      </w:r>
      <w:r w:rsidR="00B41106" w:rsidRPr="0031584B">
        <w:rPr>
          <w:rFonts w:ascii="Calibri" w:hAnsi="Calibri"/>
          <w:color w:val="000000" w:themeColor="text1"/>
          <w:sz w:val="22"/>
          <w:szCs w:val="21"/>
          <w:highlight w:val="cyan"/>
        </w:rPr>
        <w:t>4</w:t>
      </w:r>
      <w:r w:rsidR="00B41106" w:rsidRPr="0077223D">
        <w:rPr>
          <w:rFonts w:ascii="Calibri" w:hAnsi="Calibri"/>
          <w:sz w:val="22"/>
          <w:szCs w:val="21"/>
        </w:rPr>
        <w:t>)</w:t>
      </w:r>
      <w:bookmarkEnd w:id="54"/>
      <w:bookmarkEnd w:id="55"/>
      <w:bookmarkEnd w:id="56"/>
    </w:p>
    <w:p w14:paraId="7357CD56" w14:textId="77777777" w:rsidR="00697411" w:rsidRPr="00697411" w:rsidRDefault="00697411" w:rsidP="00697411">
      <w:pPr>
        <w:pStyle w:val="ListParagraph"/>
        <w:ind w:left="360"/>
        <w:rPr>
          <w:rFonts w:asciiTheme="majorHAnsi" w:hAnsiTheme="majorHAnsi"/>
          <w:sz w:val="21"/>
          <w:szCs w:val="21"/>
        </w:rPr>
      </w:pPr>
    </w:p>
    <w:p w14:paraId="32DCD989" w14:textId="088FFE46" w:rsidR="000670BF" w:rsidRPr="00B41106" w:rsidRDefault="00B41106" w:rsidP="00E04521">
      <w:pPr>
        <w:pStyle w:val="ListParagraph"/>
        <w:numPr>
          <w:ilvl w:val="0"/>
          <w:numId w:val="11"/>
        </w:numPr>
        <w:rPr>
          <w:rFonts w:asciiTheme="majorHAnsi" w:hAnsiTheme="majorHAnsi"/>
          <w:sz w:val="21"/>
          <w:szCs w:val="21"/>
        </w:rPr>
      </w:pPr>
      <w:r w:rsidRPr="00B41106">
        <w:rPr>
          <w:rFonts w:ascii="Calibri" w:hAnsi="Calibri"/>
          <w:sz w:val="21"/>
          <w:szCs w:val="21"/>
        </w:rPr>
        <w:t xml:space="preserve">Executive branch appoints prosecutors: </w:t>
      </w:r>
      <w:r w:rsidR="00D16401" w:rsidRPr="00B41106">
        <w:rPr>
          <w:rFonts w:asciiTheme="majorHAnsi" w:hAnsiTheme="majorHAnsi"/>
          <w:sz w:val="21"/>
          <w:szCs w:val="21"/>
        </w:rPr>
        <w:t>both a federal and provincial prosecutor’s office</w:t>
      </w:r>
    </w:p>
    <w:p w14:paraId="5D921890" w14:textId="06703038" w:rsidR="000670BF" w:rsidRPr="00B41106" w:rsidRDefault="00B41106" w:rsidP="00E04521">
      <w:pPr>
        <w:pStyle w:val="ListParagraph"/>
        <w:numPr>
          <w:ilvl w:val="0"/>
          <w:numId w:val="11"/>
        </w:numPr>
        <w:rPr>
          <w:rFonts w:asciiTheme="majorHAnsi" w:hAnsiTheme="majorHAnsi"/>
          <w:sz w:val="21"/>
          <w:szCs w:val="21"/>
        </w:rPr>
      </w:pPr>
      <w:r w:rsidRPr="00B41106">
        <w:rPr>
          <w:rFonts w:asciiTheme="majorHAnsi" w:hAnsiTheme="majorHAnsi"/>
          <w:sz w:val="21"/>
          <w:szCs w:val="21"/>
        </w:rPr>
        <w:t>Role is to approve and conduct all prosecutions and advise the government on criminal law matters</w:t>
      </w:r>
    </w:p>
    <w:p w14:paraId="48C52434" w14:textId="72B47F59" w:rsidR="000670BF" w:rsidRPr="00B41106" w:rsidRDefault="000670BF" w:rsidP="00E04521">
      <w:pPr>
        <w:pStyle w:val="ListParagraph"/>
        <w:numPr>
          <w:ilvl w:val="0"/>
          <w:numId w:val="11"/>
        </w:numPr>
        <w:rPr>
          <w:rFonts w:asciiTheme="majorHAnsi" w:hAnsiTheme="majorHAnsi"/>
          <w:sz w:val="21"/>
          <w:szCs w:val="21"/>
        </w:rPr>
      </w:pPr>
      <w:r w:rsidRPr="00B41106">
        <w:rPr>
          <w:rFonts w:asciiTheme="majorHAnsi" w:hAnsiTheme="majorHAnsi"/>
          <w:b/>
          <w:i/>
          <w:sz w:val="21"/>
          <w:szCs w:val="21"/>
        </w:rPr>
        <w:t>Quasi-judicial function</w:t>
      </w:r>
      <w:r w:rsidRPr="00B41106">
        <w:rPr>
          <w:rFonts w:asciiTheme="majorHAnsi" w:hAnsiTheme="majorHAnsi"/>
          <w:sz w:val="21"/>
          <w:szCs w:val="21"/>
        </w:rPr>
        <w:t>:</w:t>
      </w:r>
      <w:r w:rsidR="00B41106" w:rsidRPr="00B41106">
        <w:rPr>
          <w:rFonts w:asciiTheme="majorHAnsi" w:hAnsiTheme="majorHAnsi"/>
          <w:sz w:val="21"/>
          <w:szCs w:val="21"/>
        </w:rPr>
        <w:t xml:space="preserve"> </w:t>
      </w:r>
      <w:r w:rsidR="00B41106">
        <w:rPr>
          <w:rFonts w:asciiTheme="majorHAnsi" w:hAnsiTheme="majorHAnsi"/>
          <w:sz w:val="21"/>
          <w:szCs w:val="21"/>
        </w:rPr>
        <w:t>I</w:t>
      </w:r>
      <w:r w:rsidRPr="00B41106">
        <w:rPr>
          <w:rFonts w:asciiTheme="majorHAnsi" w:hAnsiTheme="majorHAnsi"/>
          <w:sz w:val="21"/>
          <w:szCs w:val="21"/>
        </w:rPr>
        <w:t>ndependent officers of the court</w:t>
      </w:r>
      <w:r w:rsidR="00B41106" w:rsidRPr="00B41106">
        <w:rPr>
          <w:rFonts w:asciiTheme="majorHAnsi" w:hAnsiTheme="majorHAnsi"/>
          <w:sz w:val="21"/>
          <w:szCs w:val="21"/>
        </w:rPr>
        <w:t xml:space="preserve"> (</w:t>
      </w:r>
      <w:r w:rsidRPr="00B41106">
        <w:rPr>
          <w:rFonts w:asciiTheme="majorHAnsi" w:hAnsiTheme="majorHAnsi"/>
          <w:sz w:val="21"/>
          <w:szCs w:val="21"/>
        </w:rPr>
        <w:t>p</w:t>
      </w:r>
      <w:r w:rsidR="00B41106" w:rsidRPr="00B41106">
        <w:rPr>
          <w:rFonts w:asciiTheme="majorHAnsi" w:hAnsiTheme="majorHAnsi"/>
          <w:sz w:val="21"/>
          <w:szCs w:val="21"/>
        </w:rPr>
        <w:t>rotected from outside influence)</w:t>
      </w:r>
    </w:p>
    <w:p w14:paraId="5EF08F32" w14:textId="44869073" w:rsidR="00D54535" w:rsidRPr="00D54535" w:rsidRDefault="000670BF" w:rsidP="00E04521">
      <w:pPr>
        <w:pStyle w:val="ListParagraph"/>
        <w:numPr>
          <w:ilvl w:val="0"/>
          <w:numId w:val="11"/>
        </w:numPr>
        <w:rPr>
          <w:rFonts w:asciiTheme="majorHAnsi" w:hAnsiTheme="majorHAnsi"/>
        </w:rPr>
      </w:pPr>
      <w:r w:rsidRPr="00B41106">
        <w:rPr>
          <w:rFonts w:asciiTheme="majorHAnsi" w:hAnsiTheme="majorHAnsi"/>
          <w:sz w:val="21"/>
          <w:szCs w:val="21"/>
        </w:rPr>
        <w:t xml:space="preserve">Primary responsibility to be fair </w:t>
      </w:r>
      <w:r w:rsidR="00E07EC5">
        <w:rPr>
          <w:rFonts w:asciiTheme="majorHAnsi" w:hAnsiTheme="majorHAnsi"/>
          <w:sz w:val="21"/>
          <w:szCs w:val="21"/>
        </w:rPr>
        <w:t xml:space="preserve">and preserve integrity of judicial process by </w:t>
      </w:r>
      <w:r w:rsidRPr="00B41106">
        <w:rPr>
          <w:rFonts w:asciiTheme="majorHAnsi" w:hAnsiTheme="majorHAnsi"/>
          <w:sz w:val="21"/>
          <w:szCs w:val="21"/>
        </w:rPr>
        <w:t>accurately presenting evidence</w:t>
      </w:r>
      <w:r w:rsidR="00E07EC5">
        <w:rPr>
          <w:rFonts w:asciiTheme="majorHAnsi" w:hAnsiTheme="majorHAnsi"/>
          <w:sz w:val="21"/>
          <w:szCs w:val="21"/>
        </w:rPr>
        <w:t>,</w:t>
      </w:r>
      <w:r w:rsidRPr="00B41106">
        <w:rPr>
          <w:rFonts w:asciiTheme="majorHAnsi" w:hAnsiTheme="majorHAnsi"/>
          <w:sz w:val="21"/>
          <w:szCs w:val="21"/>
        </w:rPr>
        <w:t xml:space="preserve"> not searching for a win (</w:t>
      </w:r>
      <w:r w:rsidRPr="00E07EC5">
        <w:rPr>
          <w:rFonts w:asciiTheme="majorHAnsi" w:hAnsiTheme="majorHAnsi"/>
          <w:b/>
          <w:i/>
          <w:color w:val="FF0000"/>
          <w:sz w:val="21"/>
          <w:szCs w:val="21"/>
        </w:rPr>
        <w:t>Boucher v the Queen</w:t>
      </w:r>
      <w:r w:rsidR="00D54535">
        <w:rPr>
          <w:rFonts w:asciiTheme="majorHAnsi" w:hAnsiTheme="majorHAnsi"/>
          <w:sz w:val="21"/>
          <w:szCs w:val="21"/>
        </w:rPr>
        <w:t>)</w:t>
      </w:r>
    </w:p>
    <w:p w14:paraId="0555B828" w14:textId="77777777" w:rsidR="00D54535" w:rsidRDefault="00D54535" w:rsidP="00D54535">
      <w:pPr>
        <w:rPr>
          <w:rFonts w:asciiTheme="majorHAnsi" w:hAnsiTheme="majorHAnsi"/>
        </w:rPr>
      </w:pPr>
    </w:p>
    <w:p w14:paraId="5466FFED" w14:textId="0E750C54" w:rsidR="00D54535" w:rsidRPr="00D54535" w:rsidRDefault="00D54535" w:rsidP="00D54535">
      <w:pPr>
        <w:pBdr>
          <w:top w:val="single" w:sz="4" w:space="1" w:color="auto"/>
          <w:left w:val="single" w:sz="4" w:space="4" w:color="auto"/>
          <w:bottom w:val="single" w:sz="4" w:space="1" w:color="auto"/>
          <w:right w:val="single" w:sz="4" w:space="4" w:color="auto"/>
        </w:pBdr>
        <w:rPr>
          <w:rFonts w:asciiTheme="majorHAnsi" w:hAnsiTheme="majorHAnsi"/>
          <w:b/>
          <w:i/>
          <w:color w:val="FF0000"/>
          <w:sz w:val="21"/>
        </w:rPr>
      </w:pPr>
      <w:r w:rsidRPr="00D54535">
        <w:rPr>
          <w:rFonts w:asciiTheme="majorHAnsi" w:hAnsiTheme="majorHAnsi"/>
          <w:b/>
          <w:i/>
          <w:color w:val="FF0000"/>
          <w:sz w:val="21"/>
        </w:rPr>
        <w:t>Boucher v the Queen</w:t>
      </w:r>
    </w:p>
    <w:p w14:paraId="0CBC8B57" w14:textId="17B8E052" w:rsidR="000670BF" w:rsidRPr="00D54535" w:rsidRDefault="005E1FBB" w:rsidP="007E64BE">
      <w:pPr>
        <w:contextualSpacing/>
        <w:rPr>
          <w:rFonts w:asciiTheme="majorHAnsi" w:hAnsiTheme="majorHAnsi"/>
          <w:b/>
          <w:sz w:val="21"/>
        </w:rPr>
      </w:pPr>
      <w:r w:rsidRPr="00D54535">
        <w:rPr>
          <w:rFonts w:asciiTheme="majorHAnsi" w:hAnsiTheme="majorHAnsi"/>
          <w:b/>
          <w:sz w:val="21"/>
        </w:rPr>
        <w:t xml:space="preserve">PROSECUTOR HAS PUBLIC DUTY TO BRING BEFORE COURT ALL CREDITABLE EVIDENCE RELEVANT TO CRIME </w:t>
      </w:r>
    </w:p>
    <w:p w14:paraId="4A70488E" w14:textId="77777777" w:rsidR="00763850" w:rsidRPr="00AC4C6B" w:rsidRDefault="00763850" w:rsidP="007E64BE">
      <w:pPr>
        <w:contextualSpacing/>
        <w:rPr>
          <w:rFonts w:asciiTheme="majorHAnsi" w:hAnsiTheme="majorHAnsi"/>
          <w:b/>
        </w:rPr>
      </w:pPr>
    </w:p>
    <w:p w14:paraId="383A4D17" w14:textId="4D2CF691" w:rsidR="000670BF" w:rsidRPr="00AC4C6B" w:rsidRDefault="000670BF" w:rsidP="007E64BE">
      <w:pPr>
        <w:pStyle w:val="CAN-heading3"/>
        <w:contextualSpacing/>
      </w:pPr>
      <w:bookmarkStart w:id="57" w:name="_Toc437530348"/>
      <w:bookmarkStart w:id="58" w:name="_Toc437530497"/>
      <w:bookmarkStart w:id="59" w:name="_Toc448423044"/>
      <w:r w:rsidRPr="00AC4C6B">
        <w:t>WJ Stuntz “Pathological Politics of the Criminal Law” (p</w:t>
      </w:r>
      <w:r w:rsidR="00B54374">
        <w:t>p</w:t>
      </w:r>
      <w:r w:rsidRPr="00AC4C6B">
        <w:t>. 272-</w:t>
      </w:r>
      <w:r w:rsidR="00B54374">
        <w:t>27</w:t>
      </w:r>
      <w:r w:rsidRPr="00AC4C6B">
        <w:t>3)</w:t>
      </w:r>
      <w:bookmarkEnd w:id="57"/>
      <w:bookmarkEnd w:id="58"/>
      <w:bookmarkEnd w:id="59"/>
    </w:p>
    <w:p w14:paraId="7EB94705" w14:textId="77777777" w:rsidR="00B54374" w:rsidRPr="00B54374" w:rsidRDefault="00B54374" w:rsidP="00E04521">
      <w:pPr>
        <w:pStyle w:val="ListParagraph"/>
        <w:widowControl w:val="0"/>
        <w:numPr>
          <w:ilvl w:val="0"/>
          <w:numId w:val="12"/>
        </w:numPr>
        <w:autoSpaceDE w:val="0"/>
        <w:autoSpaceDN w:val="0"/>
        <w:adjustRightInd w:val="0"/>
        <w:spacing w:after="240"/>
        <w:rPr>
          <w:rFonts w:ascii="Calibri" w:hAnsi="Calibri" w:cs="Times"/>
          <w:color w:val="000000" w:themeColor="text1"/>
          <w:sz w:val="21"/>
          <w:szCs w:val="21"/>
        </w:rPr>
      </w:pPr>
      <w:r w:rsidRPr="00B54374">
        <w:rPr>
          <w:rFonts w:ascii="Calibri" w:hAnsi="Calibri" w:cs="Arial"/>
          <w:color w:val="000000" w:themeColor="text1"/>
          <w:sz w:val="21"/>
          <w:szCs w:val="21"/>
        </w:rPr>
        <w:t xml:space="preserve">Argues that </w:t>
      </w:r>
      <w:r w:rsidRPr="00B54374">
        <w:rPr>
          <w:rFonts w:ascii="Calibri" w:hAnsi="Calibri" w:cs="Arial"/>
          <w:b/>
          <w:color w:val="000000" w:themeColor="text1"/>
          <w:sz w:val="21"/>
          <w:szCs w:val="21"/>
        </w:rPr>
        <w:t>criminal law</w:t>
      </w:r>
      <w:r w:rsidRPr="00B54374">
        <w:rPr>
          <w:rFonts w:ascii="Calibri" w:hAnsi="Calibri" w:cs="Arial"/>
          <w:color w:val="000000" w:themeColor="text1"/>
          <w:sz w:val="21"/>
          <w:szCs w:val="21"/>
        </w:rPr>
        <w:t xml:space="preserve"> does not serve as a mechanism for distinguishing between those who should be punished and those who should not, but rather acts to grant </w:t>
      </w:r>
      <w:r w:rsidRPr="00B54374">
        <w:rPr>
          <w:rFonts w:ascii="Calibri" w:hAnsi="Calibri" w:cs="Arial"/>
          <w:b/>
          <w:color w:val="000000" w:themeColor="text1"/>
          <w:sz w:val="21"/>
          <w:szCs w:val="21"/>
        </w:rPr>
        <w:t>authority</w:t>
      </w:r>
      <w:r w:rsidRPr="00B54374">
        <w:rPr>
          <w:rFonts w:ascii="Calibri" w:hAnsi="Calibri" w:cs="Arial"/>
          <w:color w:val="000000" w:themeColor="text1"/>
          <w:sz w:val="21"/>
          <w:szCs w:val="21"/>
        </w:rPr>
        <w:t xml:space="preserve"> to </w:t>
      </w:r>
      <w:r w:rsidRPr="00B54374">
        <w:rPr>
          <w:rFonts w:ascii="Calibri" w:hAnsi="Calibri" w:cs="Arial"/>
          <w:b/>
          <w:color w:val="000000" w:themeColor="text1"/>
          <w:sz w:val="21"/>
          <w:szCs w:val="21"/>
        </w:rPr>
        <w:t>prosecutors</w:t>
      </w:r>
      <w:r w:rsidRPr="00B54374">
        <w:rPr>
          <w:rFonts w:ascii="Calibri" w:hAnsi="Calibri" w:cs="Arial"/>
          <w:color w:val="000000" w:themeColor="text1"/>
          <w:sz w:val="21"/>
          <w:szCs w:val="21"/>
        </w:rPr>
        <w:t xml:space="preserve"> to determine who should be exposed to the criminal law. </w:t>
      </w:r>
    </w:p>
    <w:p w14:paraId="6FBF7474" w14:textId="7EF30E8C" w:rsidR="000670BF" w:rsidRPr="00B54374" w:rsidRDefault="00B54374" w:rsidP="00E04521">
      <w:pPr>
        <w:pStyle w:val="ListParagraph"/>
        <w:widowControl w:val="0"/>
        <w:numPr>
          <w:ilvl w:val="0"/>
          <w:numId w:val="12"/>
        </w:numPr>
        <w:autoSpaceDE w:val="0"/>
        <w:autoSpaceDN w:val="0"/>
        <w:adjustRightInd w:val="0"/>
        <w:spacing w:after="240"/>
        <w:rPr>
          <w:rFonts w:ascii="Calibri" w:hAnsi="Calibri" w:cs="Times"/>
          <w:color w:val="000000" w:themeColor="text1"/>
          <w:sz w:val="21"/>
          <w:szCs w:val="21"/>
        </w:rPr>
      </w:pPr>
      <w:r w:rsidRPr="00B54374">
        <w:rPr>
          <w:rFonts w:ascii="Calibri" w:hAnsi="Calibri" w:cs="Arial"/>
          <w:color w:val="000000" w:themeColor="text1"/>
          <w:sz w:val="21"/>
          <w:szCs w:val="21"/>
        </w:rPr>
        <w:t>Claims that criminal law outcomes are not determined by the substance of the criminal l</w:t>
      </w:r>
      <w:r>
        <w:rPr>
          <w:rFonts w:ascii="Calibri" w:hAnsi="Calibri" w:cs="Arial"/>
          <w:color w:val="000000" w:themeColor="text1"/>
          <w:sz w:val="21"/>
          <w:szCs w:val="21"/>
        </w:rPr>
        <w:t xml:space="preserve">aw, but rather according to </w:t>
      </w:r>
      <w:r w:rsidRPr="00B54374">
        <w:rPr>
          <w:rFonts w:ascii="Calibri" w:hAnsi="Calibri" w:cs="Arial"/>
          <w:color w:val="000000" w:themeColor="text1"/>
          <w:sz w:val="21"/>
          <w:szCs w:val="21"/>
        </w:rPr>
        <w:t>decisions o</w:t>
      </w:r>
      <w:r>
        <w:rPr>
          <w:rFonts w:ascii="Calibri" w:hAnsi="Calibri" w:cs="Arial"/>
          <w:color w:val="000000" w:themeColor="text1"/>
          <w:sz w:val="21"/>
          <w:szCs w:val="21"/>
        </w:rPr>
        <w:t xml:space="preserve">f agents who administer it </w:t>
      </w:r>
      <w:r w:rsidRPr="00B54374">
        <w:rPr>
          <w:rFonts w:ascii="Calibri" w:hAnsi="Calibri" w:cs="Arial"/>
          <w:color w:val="000000" w:themeColor="text1"/>
          <w:sz w:val="21"/>
          <w:szCs w:val="21"/>
        </w:rPr>
        <w:sym w:font="Wingdings" w:char="F0E0"/>
      </w:r>
      <w:r>
        <w:rPr>
          <w:rFonts w:ascii="Calibri" w:hAnsi="Calibri" w:cs="Arial"/>
          <w:color w:val="000000" w:themeColor="text1"/>
          <w:sz w:val="21"/>
          <w:szCs w:val="21"/>
        </w:rPr>
        <w:t xml:space="preserve"> </w:t>
      </w:r>
      <w:r w:rsidRPr="00B54374">
        <w:rPr>
          <w:rFonts w:ascii="Calibri" w:hAnsi="Calibri"/>
          <w:color w:val="000000" w:themeColor="text1"/>
          <w:sz w:val="21"/>
          <w:szCs w:val="21"/>
        </w:rPr>
        <w:t>E</w:t>
      </w:r>
      <w:r w:rsidR="000670BF" w:rsidRPr="00B54374">
        <w:rPr>
          <w:rFonts w:ascii="Calibri" w:hAnsi="Calibri"/>
          <w:color w:val="000000" w:themeColor="text1"/>
          <w:sz w:val="21"/>
          <w:szCs w:val="21"/>
        </w:rPr>
        <w:t xml:space="preserve">mphasizes influence of </w:t>
      </w:r>
      <w:r w:rsidR="000670BF" w:rsidRPr="00B54374">
        <w:rPr>
          <w:rFonts w:ascii="Calibri" w:hAnsi="Calibri"/>
          <w:b/>
          <w:color w:val="000000" w:themeColor="text1"/>
          <w:sz w:val="21"/>
          <w:szCs w:val="21"/>
        </w:rPr>
        <w:t>prosecutorial discretion</w:t>
      </w:r>
      <w:r w:rsidR="000670BF" w:rsidRPr="00B54374">
        <w:rPr>
          <w:rFonts w:asciiTheme="majorHAnsi" w:hAnsiTheme="majorHAnsi"/>
        </w:rPr>
        <w:t xml:space="preserve"> </w:t>
      </w:r>
    </w:p>
    <w:p w14:paraId="0A6D4FB6" w14:textId="77777777" w:rsidR="00697411" w:rsidRPr="00CB553C" w:rsidRDefault="00697411" w:rsidP="00697411">
      <w:pPr>
        <w:pStyle w:val="ListParagraph"/>
        <w:ind w:left="360"/>
        <w:rPr>
          <w:rFonts w:asciiTheme="majorHAnsi" w:hAnsiTheme="majorHAnsi"/>
        </w:rPr>
      </w:pPr>
    </w:p>
    <w:p w14:paraId="0EB2ABD2" w14:textId="058DDAF8" w:rsidR="00973B40" w:rsidRPr="009C121C" w:rsidRDefault="000670BF" w:rsidP="009C121C">
      <w:pPr>
        <w:pStyle w:val="CAN-heading3"/>
        <w:contextualSpacing/>
        <w:rPr>
          <w:rFonts w:ascii="Calibri" w:hAnsi="Calibri"/>
          <w:sz w:val="21"/>
          <w:szCs w:val="21"/>
        </w:rPr>
      </w:pPr>
      <w:bookmarkStart w:id="60" w:name="_Toc437530349"/>
      <w:bookmarkStart w:id="61" w:name="_Toc437530498"/>
      <w:bookmarkStart w:id="62" w:name="_Toc448423045"/>
      <w:r w:rsidRPr="0077223D">
        <w:rPr>
          <w:rFonts w:ascii="Calibri" w:hAnsi="Calibri"/>
          <w:sz w:val="21"/>
          <w:szCs w:val="21"/>
        </w:rPr>
        <w:t xml:space="preserve">Prosecutorial Discretion </w:t>
      </w:r>
      <w:r w:rsidR="00CB553C" w:rsidRPr="0077223D">
        <w:rPr>
          <w:rFonts w:ascii="Calibri" w:hAnsi="Calibri"/>
          <w:sz w:val="21"/>
          <w:szCs w:val="21"/>
        </w:rPr>
        <w:t>(PD)</w:t>
      </w:r>
      <w:bookmarkEnd w:id="60"/>
      <w:bookmarkEnd w:id="61"/>
      <w:bookmarkEnd w:id="62"/>
    </w:p>
    <w:p w14:paraId="2E162274" w14:textId="77777777" w:rsidR="009C121C" w:rsidRDefault="009C121C" w:rsidP="007E64BE">
      <w:pPr>
        <w:contextualSpacing/>
        <w:rPr>
          <w:rFonts w:ascii="Calibri" w:hAnsi="Calibri"/>
          <w:sz w:val="21"/>
          <w:szCs w:val="21"/>
        </w:rPr>
      </w:pPr>
    </w:p>
    <w:p w14:paraId="440599DF" w14:textId="77777777" w:rsidR="00D75A23" w:rsidRDefault="00CB553C" w:rsidP="007E64BE">
      <w:pPr>
        <w:contextualSpacing/>
        <w:rPr>
          <w:rFonts w:ascii="Calibri" w:hAnsi="Calibri"/>
          <w:b/>
          <w:sz w:val="21"/>
          <w:szCs w:val="21"/>
        </w:rPr>
      </w:pPr>
      <w:r w:rsidRPr="00BA2655">
        <w:rPr>
          <w:rFonts w:ascii="Calibri" w:hAnsi="Calibri"/>
          <w:sz w:val="21"/>
          <w:szCs w:val="21"/>
        </w:rPr>
        <w:t>All charges laid and evidence against alleged offender are determined at the</w:t>
      </w:r>
      <w:r w:rsidRPr="00CB553C">
        <w:rPr>
          <w:rFonts w:ascii="Calibri" w:hAnsi="Calibri"/>
          <w:b/>
          <w:sz w:val="21"/>
          <w:szCs w:val="21"/>
        </w:rPr>
        <w:t xml:space="preserve"> discretion of the prosecutor</w:t>
      </w:r>
      <w:r>
        <w:rPr>
          <w:rFonts w:ascii="Calibri" w:hAnsi="Calibri"/>
          <w:b/>
          <w:sz w:val="21"/>
          <w:szCs w:val="21"/>
        </w:rPr>
        <w:t xml:space="preserve">. </w:t>
      </w:r>
    </w:p>
    <w:p w14:paraId="0685D055" w14:textId="3AC0B5EE" w:rsidR="000670BF" w:rsidRDefault="00395C88" w:rsidP="007E64BE">
      <w:pPr>
        <w:contextualSpacing/>
        <w:rPr>
          <w:rFonts w:asciiTheme="majorHAnsi" w:hAnsiTheme="majorHAnsi"/>
          <w:sz w:val="21"/>
        </w:rPr>
      </w:pPr>
      <w:r w:rsidRPr="00CB553C">
        <w:rPr>
          <w:rFonts w:asciiTheme="majorHAnsi" w:hAnsiTheme="majorHAnsi"/>
          <w:b/>
          <w:sz w:val="21"/>
        </w:rPr>
        <w:t>COURTS BEGIN WITH PRESUMPTION OF JUDICIAL NON-INTERFERENCE FOR MATTERS OF PD</w:t>
      </w:r>
      <w:r w:rsidR="00CB553C" w:rsidRPr="00CB553C">
        <w:rPr>
          <w:rFonts w:asciiTheme="majorHAnsi" w:hAnsiTheme="majorHAnsi"/>
          <w:b/>
          <w:sz w:val="21"/>
        </w:rPr>
        <w:t xml:space="preserve"> (</w:t>
      </w:r>
      <w:r w:rsidR="00CB553C" w:rsidRPr="00CB553C">
        <w:rPr>
          <w:rFonts w:asciiTheme="majorHAnsi" w:hAnsiTheme="majorHAnsi"/>
          <w:b/>
          <w:i/>
          <w:color w:val="FF0000"/>
          <w:sz w:val="21"/>
        </w:rPr>
        <w:t>R v Anderson</w:t>
      </w:r>
      <w:r w:rsidR="00CB553C" w:rsidRPr="00CB553C">
        <w:rPr>
          <w:rFonts w:asciiTheme="majorHAnsi" w:hAnsiTheme="majorHAnsi"/>
          <w:b/>
          <w:sz w:val="21"/>
        </w:rPr>
        <w:t>)</w:t>
      </w:r>
      <w:r w:rsidR="00CB553C">
        <w:rPr>
          <w:rFonts w:asciiTheme="majorHAnsi" w:hAnsiTheme="majorHAnsi"/>
          <w:b/>
          <w:sz w:val="21"/>
        </w:rPr>
        <w:t xml:space="preserve">. </w:t>
      </w:r>
      <w:r w:rsidR="00CB553C">
        <w:rPr>
          <w:rFonts w:asciiTheme="majorHAnsi" w:hAnsiTheme="majorHAnsi"/>
          <w:sz w:val="21"/>
        </w:rPr>
        <w:t xml:space="preserve">PD may be reviewed under </w:t>
      </w:r>
      <w:r w:rsidR="00CB553C" w:rsidRPr="00BA2655">
        <w:rPr>
          <w:rFonts w:asciiTheme="majorHAnsi" w:hAnsiTheme="majorHAnsi"/>
          <w:b/>
          <w:sz w:val="21"/>
        </w:rPr>
        <w:t>court tactics</w:t>
      </w:r>
      <w:r w:rsidR="00CB553C">
        <w:rPr>
          <w:rFonts w:asciiTheme="majorHAnsi" w:hAnsiTheme="majorHAnsi"/>
          <w:sz w:val="21"/>
        </w:rPr>
        <w:t xml:space="preserve"> or </w:t>
      </w:r>
      <w:r w:rsidR="00CB553C" w:rsidRPr="00BA2655">
        <w:rPr>
          <w:rFonts w:asciiTheme="majorHAnsi" w:hAnsiTheme="majorHAnsi"/>
          <w:b/>
          <w:sz w:val="21"/>
        </w:rPr>
        <w:t>abuse of process</w:t>
      </w:r>
      <w:r w:rsidR="00BA2655">
        <w:rPr>
          <w:rFonts w:asciiTheme="majorHAnsi" w:hAnsiTheme="majorHAnsi"/>
          <w:sz w:val="21"/>
        </w:rPr>
        <w:t xml:space="preserve"> (</w:t>
      </w:r>
      <w:r w:rsidR="00BA2655" w:rsidRPr="00BA2655">
        <w:rPr>
          <w:rFonts w:asciiTheme="majorHAnsi" w:hAnsiTheme="majorHAnsi"/>
          <w:b/>
          <w:i/>
          <w:color w:val="FF0000"/>
          <w:sz w:val="21"/>
        </w:rPr>
        <w:t>R v Anderson</w:t>
      </w:r>
      <w:r w:rsidR="00BA2655">
        <w:rPr>
          <w:rFonts w:asciiTheme="majorHAnsi" w:hAnsiTheme="majorHAnsi"/>
          <w:sz w:val="21"/>
        </w:rPr>
        <w:t>)</w:t>
      </w:r>
      <w:r w:rsidR="00CB553C">
        <w:rPr>
          <w:rFonts w:asciiTheme="majorHAnsi" w:hAnsiTheme="majorHAnsi"/>
          <w:sz w:val="21"/>
        </w:rPr>
        <w:t xml:space="preserve">. </w:t>
      </w:r>
    </w:p>
    <w:p w14:paraId="4E524A07" w14:textId="77777777" w:rsidR="00BA2655" w:rsidRPr="00BA2655" w:rsidRDefault="00BA2655" w:rsidP="007E64BE">
      <w:pPr>
        <w:contextualSpacing/>
        <w:rPr>
          <w:rFonts w:ascii="Calibri" w:hAnsi="Calibri"/>
          <w:sz w:val="15"/>
        </w:rPr>
      </w:pPr>
    </w:p>
    <w:p w14:paraId="67B3C331" w14:textId="2F38C468" w:rsidR="00EE506A" w:rsidRPr="00EE506A" w:rsidRDefault="00BA2655" w:rsidP="00BA2655">
      <w:pPr>
        <w:widowControl w:val="0"/>
        <w:autoSpaceDE w:val="0"/>
        <w:autoSpaceDN w:val="0"/>
        <w:adjustRightInd w:val="0"/>
        <w:spacing w:after="240"/>
        <w:rPr>
          <w:rFonts w:ascii="Calibri" w:hAnsi="Calibri" w:cs="Arial"/>
          <w:sz w:val="21"/>
          <w:szCs w:val="21"/>
        </w:rPr>
      </w:pPr>
      <w:r w:rsidRPr="00BA2655">
        <w:rPr>
          <w:rFonts w:ascii="Calibri" w:hAnsi="Calibri" w:cs="Arial"/>
          <w:b/>
          <w:bCs/>
          <w:i/>
          <w:iCs/>
          <w:color w:val="FF0000"/>
          <w:sz w:val="21"/>
          <w:szCs w:val="32"/>
        </w:rPr>
        <w:t>Anderson</w:t>
      </w:r>
      <w:r w:rsidRPr="00BA2655">
        <w:rPr>
          <w:rFonts w:ascii="Calibri" w:hAnsi="Calibri" w:cs="Arial"/>
          <w:sz w:val="21"/>
          <w:szCs w:val="32"/>
        </w:rPr>
        <w:t>: “[A]buse of process refers to Crown conduct that is egregious and seriously compromises trial fairness and/ or the integrity of the justice sys</w:t>
      </w:r>
      <w:r w:rsidRPr="00EE506A">
        <w:rPr>
          <w:rFonts w:ascii="Calibri" w:hAnsi="Calibri" w:cs="Arial"/>
          <w:sz w:val="21"/>
          <w:szCs w:val="21"/>
        </w:rPr>
        <w:t xml:space="preserve">tem. </w:t>
      </w:r>
      <w:r w:rsidRPr="00EE506A">
        <w:rPr>
          <w:rFonts w:ascii="Calibri" w:hAnsi="Calibri" w:cs="Arial"/>
          <w:sz w:val="21"/>
          <w:szCs w:val="21"/>
        </w:rPr>
        <w:sym w:font="Wingdings" w:char="F0E0"/>
      </w:r>
      <w:r w:rsidRPr="00EE506A">
        <w:rPr>
          <w:rFonts w:ascii="Calibri" w:hAnsi="Calibri" w:cs="Arial"/>
          <w:sz w:val="21"/>
          <w:szCs w:val="21"/>
        </w:rPr>
        <w:t xml:space="preserve"> “improper motives” and “bad faith” (</w:t>
      </w:r>
      <w:r w:rsidRPr="00EE506A">
        <w:rPr>
          <w:rFonts w:ascii="Calibri" w:hAnsi="Calibri" w:cs="Arial"/>
          <w:b/>
          <w:i/>
          <w:color w:val="FF0000"/>
          <w:sz w:val="21"/>
          <w:szCs w:val="21"/>
        </w:rPr>
        <w:t>Nixon</w:t>
      </w:r>
    </w:p>
    <w:p w14:paraId="141DDCC3" w14:textId="77777777" w:rsidR="00EE506A" w:rsidRDefault="00EE506A" w:rsidP="0027283C">
      <w:pPr>
        <w:widowControl w:val="0"/>
        <w:autoSpaceDE w:val="0"/>
        <w:autoSpaceDN w:val="0"/>
        <w:adjustRightInd w:val="0"/>
        <w:spacing w:after="240"/>
        <w:contextualSpacing/>
        <w:rPr>
          <w:rFonts w:ascii="Calibri" w:hAnsi="Calibri" w:cs="Times"/>
          <w:sz w:val="21"/>
          <w:szCs w:val="21"/>
        </w:rPr>
      </w:pPr>
      <w:r w:rsidRPr="00EE506A">
        <w:rPr>
          <w:rFonts w:ascii="Calibri" w:hAnsi="Calibri" w:cs="Arial"/>
          <w:b/>
          <w:sz w:val="21"/>
          <w:szCs w:val="21"/>
        </w:rPr>
        <w:t>Sanctions</w:t>
      </w:r>
      <w:r w:rsidRPr="00EE506A">
        <w:rPr>
          <w:rFonts w:ascii="Calibri" w:hAnsi="Calibri" w:cs="Arial"/>
          <w:sz w:val="21"/>
          <w:szCs w:val="21"/>
        </w:rPr>
        <w:t xml:space="preserve"> may include orders to comply, adjournments, and extensions for the defence based on:</w:t>
      </w:r>
    </w:p>
    <w:p w14:paraId="4E9F0307" w14:textId="77777777" w:rsidR="0027283C" w:rsidRDefault="00EE506A" w:rsidP="00A81FAF">
      <w:pPr>
        <w:pStyle w:val="ListParagraph"/>
        <w:widowControl w:val="0"/>
        <w:numPr>
          <w:ilvl w:val="0"/>
          <w:numId w:val="55"/>
        </w:numPr>
        <w:autoSpaceDE w:val="0"/>
        <w:autoSpaceDN w:val="0"/>
        <w:adjustRightInd w:val="0"/>
        <w:spacing w:after="240"/>
        <w:rPr>
          <w:rFonts w:ascii="Calibri" w:hAnsi="Calibri" w:cs="Arial"/>
          <w:sz w:val="21"/>
          <w:szCs w:val="21"/>
        </w:rPr>
      </w:pPr>
      <w:r w:rsidRPr="00EE506A">
        <w:rPr>
          <w:rFonts w:ascii="Calibri" w:hAnsi="Calibri" w:cs="Arial"/>
          <w:sz w:val="21"/>
          <w:szCs w:val="21"/>
        </w:rPr>
        <w:t>Failure to observe court rulings or orders</w:t>
      </w:r>
    </w:p>
    <w:p w14:paraId="4AA0EED6" w14:textId="0E137F05" w:rsidR="00EE506A" w:rsidRPr="0027283C" w:rsidRDefault="00EE506A" w:rsidP="00A81FAF">
      <w:pPr>
        <w:pStyle w:val="ListParagraph"/>
        <w:widowControl w:val="0"/>
        <w:numPr>
          <w:ilvl w:val="0"/>
          <w:numId w:val="55"/>
        </w:numPr>
        <w:autoSpaceDE w:val="0"/>
        <w:autoSpaceDN w:val="0"/>
        <w:adjustRightInd w:val="0"/>
        <w:spacing w:after="240"/>
        <w:rPr>
          <w:rFonts w:ascii="Calibri" w:hAnsi="Calibri" w:cs="Arial"/>
          <w:sz w:val="21"/>
          <w:szCs w:val="21"/>
        </w:rPr>
      </w:pPr>
      <w:r w:rsidRPr="0027283C">
        <w:rPr>
          <w:rFonts w:ascii="Calibri" w:hAnsi="Calibri" w:cs="Arial"/>
          <w:sz w:val="21"/>
          <w:szCs w:val="21"/>
        </w:rPr>
        <w:t>Inappropriate behaviour (such as tardiness, incivility, abusive cross-examination, improper opening or closing addresses or inappropriate attire)</w:t>
      </w:r>
    </w:p>
    <w:p w14:paraId="257A41DF" w14:textId="3291356C" w:rsidR="00386C0B" w:rsidRPr="00D75A23" w:rsidRDefault="00386C0B" w:rsidP="007E64BE">
      <w:pPr>
        <w:contextualSpacing/>
        <w:rPr>
          <w:rFonts w:asciiTheme="majorHAnsi" w:hAnsiTheme="majorHAnsi"/>
          <w:sz w:val="21"/>
        </w:rPr>
      </w:pPr>
      <w:r w:rsidRPr="00D75A23">
        <w:rPr>
          <w:rFonts w:asciiTheme="majorHAnsi" w:hAnsiTheme="majorHAnsi"/>
          <w:sz w:val="21"/>
          <w:u w:val="single"/>
        </w:rPr>
        <w:t>Assumption of Judicial Non-Interference</w:t>
      </w:r>
      <w:r w:rsidR="00D75A23">
        <w:rPr>
          <w:rFonts w:asciiTheme="majorHAnsi" w:hAnsiTheme="majorHAnsi"/>
          <w:sz w:val="21"/>
          <w:u w:val="single"/>
        </w:rPr>
        <w:t xml:space="preserve"> (</w:t>
      </w:r>
      <w:r w:rsidR="00D75A23">
        <w:rPr>
          <w:rFonts w:asciiTheme="majorHAnsi" w:hAnsiTheme="majorHAnsi"/>
          <w:b/>
          <w:sz w:val="21"/>
        </w:rPr>
        <w:t xml:space="preserve">Deference: </w:t>
      </w:r>
      <w:r w:rsidR="00D75A23">
        <w:rPr>
          <w:rFonts w:asciiTheme="majorHAnsi" w:hAnsiTheme="majorHAnsi"/>
          <w:sz w:val="21"/>
        </w:rPr>
        <w:t>Idea that we should not presumptively review)</w:t>
      </w:r>
    </w:p>
    <w:p w14:paraId="54FFC490" w14:textId="48FD7EE9" w:rsidR="000670BF" w:rsidRPr="00D75A23" w:rsidRDefault="000670BF" w:rsidP="00E04521">
      <w:pPr>
        <w:pStyle w:val="ListParagraph"/>
        <w:numPr>
          <w:ilvl w:val="0"/>
          <w:numId w:val="18"/>
        </w:numPr>
        <w:rPr>
          <w:rFonts w:asciiTheme="majorHAnsi" w:hAnsiTheme="majorHAnsi"/>
          <w:sz w:val="21"/>
        </w:rPr>
      </w:pPr>
      <w:r w:rsidRPr="00D75A23">
        <w:rPr>
          <w:rFonts w:asciiTheme="majorHAnsi" w:hAnsiTheme="majorHAnsi"/>
          <w:sz w:val="21"/>
        </w:rPr>
        <w:t>Reflects respect for the compe</w:t>
      </w:r>
      <w:r w:rsidR="00D75A23">
        <w:rPr>
          <w:rFonts w:asciiTheme="majorHAnsi" w:hAnsiTheme="majorHAnsi"/>
          <w:sz w:val="21"/>
        </w:rPr>
        <w:t>tency of crown prosecutors</w:t>
      </w:r>
      <w:r w:rsidR="00D75A23" w:rsidRPr="00D75A23">
        <w:rPr>
          <w:rFonts w:asciiTheme="majorHAnsi" w:hAnsiTheme="majorHAnsi"/>
          <w:sz w:val="21"/>
        </w:rPr>
        <w:sym w:font="Wingdings" w:char="F0E0"/>
      </w:r>
      <w:r w:rsidR="00D75A23">
        <w:rPr>
          <w:rFonts w:asciiTheme="majorHAnsi" w:hAnsiTheme="majorHAnsi"/>
          <w:sz w:val="21"/>
        </w:rPr>
        <w:t xml:space="preserve"> </w:t>
      </w:r>
      <w:r w:rsidRPr="00D75A23">
        <w:rPr>
          <w:rFonts w:asciiTheme="majorHAnsi" w:hAnsiTheme="majorHAnsi"/>
          <w:sz w:val="21"/>
        </w:rPr>
        <w:t xml:space="preserve">they are in better position to make such decisions than the courts are </w:t>
      </w:r>
    </w:p>
    <w:p w14:paraId="0EB34AEF" w14:textId="77777777" w:rsidR="00D75A23" w:rsidRDefault="000670BF" w:rsidP="00E04521">
      <w:pPr>
        <w:pStyle w:val="ListParagraph"/>
        <w:numPr>
          <w:ilvl w:val="0"/>
          <w:numId w:val="18"/>
        </w:numPr>
        <w:rPr>
          <w:rFonts w:ascii="Calibri" w:hAnsi="Calibri"/>
          <w:sz w:val="21"/>
          <w:szCs w:val="21"/>
        </w:rPr>
      </w:pPr>
      <w:r w:rsidRPr="00D75A23">
        <w:rPr>
          <w:rFonts w:asciiTheme="majorHAnsi" w:hAnsiTheme="majorHAnsi"/>
          <w:sz w:val="21"/>
        </w:rPr>
        <w:t xml:space="preserve">Review of prosecutorial decision would (a) slow the judicial process (efficiency argument) and (b) would be too hard on prosecutor </w:t>
      </w:r>
      <w:r w:rsidR="00D75A23">
        <w:rPr>
          <w:rFonts w:asciiTheme="majorHAnsi" w:hAnsiTheme="majorHAnsi"/>
          <w:sz w:val="21"/>
        </w:rPr>
        <w:t xml:space="preserve">(may </w:t>
      </w:r>
      <w:r w:rsidR="00D75A23" w:rsidRPr="00D75A23">
        <w:rPr>
          <w:rFonts w:ascii="Calibri" w:hAnsi="Calibri"/>
          <w:sz w:val="21"/>
          <w:szCs w:val="21"/>
        </w:rPr>
        <w:t>be less likely to prosecute if every move is heavily reviewed)</w:t>
      </w:r>
    </w:p>
    <w:p w14:paraId="0E103C50" w14:textId="77777777" w:rsidR="00BA2655" w:rsidRPr="00BA2655" w:rsidRDefault="00BA2655" w:rsidP="00BA2655">
      <w:pPr>
        <w:rPr>
          <w:rFonts w:ascii="Calibri" w:hAnsi="Calibri"/>
          <w:sz w:val="21"/>
          <w:szCs w:val="21"/>
        </w:rPr>
      </w:pPr>
    </w:p>
    <w:p w14:paraId="2236BCED" w14:textId="77777777" w:rsidR="00BA2655" w:rsidRDefault="00BA2655" w:rsidP="00BA2655">
      <w:pPr>
        <w:widowControl w:val="0"/>
        <w:autoSpaceDE w:val="0"/>
        <w:autoSpaceDN w:val="0"/>
        <w:adjustRightInd w:val="0"/>
        <w:spacing w:after="240"/>
        <w:rPr>
          <w:rFonts w:ascii="MS Mincho" w:eastAsia="MS Mincho" w:hAnsi="MS Mincho" w:cs="MS Mincho"/>
          <w:sz w:val="21"/>
          <w:szCs w:val="21"/>
        </w:rPr>
      </w:pPr>
      <w:r w:rsidRPr="00BA2655">
        <w:rPr>
          <w:rFonts w:ascii="Calibri" w:hAnsi="Calibri" w:cs="Arial"/>
          <w:b/>
          <w:bCs/>
          <w:i/>
          <w:sz w:val="21"/>
          <w:szCs w:val="21"/>
        </w:rPr>
        <w:t xml:space="preserve">Why does the Court start from a presumption of “judicial non-interference” when it comes to matters of prosecutorial discretion? </w:t>
      </w:r>
      <w:r>
        <w:rPr>
          <w:rFonts w:ascii="Calibri" w:hAnsi="Calibri" w:cs="Arial"/>
          <w:b/>
          <w:bCs/>
          <w:sz w:val="21"/>
          <w:szCs w:val="21"/>
        </w:rPr>
        <w:t>(</w:t>
      </w:r>
      <w:r w:rsidRPr="00BA2655">
        <w:rPr>
          <w:rFonts w:ascii="Calibri" w:hAnsi="Calibri" w:cs="Arial"/>
          <w:b/>
          <w:bCs/>
          <w:i/>
          <w:iCs/>
          <w:color w:val="FF0000"/>
          <w:sz w:val="21"/>
          <w:szCs w:val="21"/>
        </w:rPr>
        <w:t>Anderson</w:t>
      </w:r>
      <w:r>
        <w:rPr>
          <w:rFonts w:ascii="Calibri" w:hAnsi="Calibri" w:cs="Arial"/>
          <w:b/>
          <w:bCs/>
          <w:iCs/>
          <w:sz w:val="21"/>
          <w:szCs w:val="21"/>
        </w:rPr>
        <w:t>)</w:t>
      </w:r>
      <w:r w:rsidRPr="00BA2655">
        <w:rPr>
          <w:rFonts w:ascii="Calibri" w:hAnsi="Calibri" w:cs="Arial"/>
          <w:sz w:val="21"/>
          <w:szCs w:val="21"/>
        </w:rPr>
        <w:t>:</w:t>
      </w:r>
      <w:r w:rsidRPr="00BA2655">
        <w:rPr>
          <w:rFonts w:ascii="MS Mincho" w:eastAsia="MS Mincho" w:hAnsi="MS Mincho" w:cs="MS Mincho"/>
          <w:sz w:val="21"/>
          <w:szCs w:val="21"/>
        </w:rPr>
        <w:t> </w:t>
      </w:r>
    </w:p>
    <w:p w14:paraId="63BD008A" w14:textId="77777777" w:rsidR="00BA2655" w:rsidRDefault="00BA2655" w:rsidP="00BA2655">
      <w:pPr>
        <w:widowControl w:val="0"/>
        <w:autoSpaceDE w:val="0"/>
        <w:autoSpaceDN w:val="0"/>
        <w:adjustRightInd w:val="0"/>
        <w:spacing w:after="240"/>
        <w:contextualSpacing/>
        <w:rPr>
          <w:rFonts w:ascii="Calibri" w:hAnsi="Calibri" w:cs="Times"/>
          <w:b/>
          <w:i/>
          <w:sz w:val="21"/>
          <w:szCs w:val="21"/>
        </w:rPr>
      </w:pPr>
      <w:r w:rsidRPr="00BA2655">
        <w:rPr>
          <w:rFonts w:ascii="Calibri" w:hAnsi="Calibri" w:cs="Arial"/>
          <w:b/>
          <w:bCs/>
          <w:sz w:val="21"/>
          <w:szCs w:val="21"/>
        </w:rPr>
        <w:lastRenderedPageBreak/>
        <w:t xml:space="preserve">(1) </w:t>
      </w:r>
      <w:r w:rsidRPr="00BA2655">
        <w:rPr>
          <w:rFonts w:ascii="Calibri" w:hAnsi="Calibri" w:cs="Arial"/>
          <w:sz w:val="21"/>
          <w:szCs w:val="21"/>
        </w:rPr>
        <w:t xml:space="preserve">Doctrine of </w:t>
      </w:r>
      <w:r w:rsidRPr="00BA2655">
        <w:rPr>
          <w:rFonts w:ascii="Calibri" w:hAnsi="Calibri" w:cs="Arial"/>
          <w:b/>
          <w:sz w:val="21"/>
          <w:szCs w:val="21"/>
        </w:rPr>
        <w:t>separation of powers</w:t>
      </w:r>
      <w:r w:rsidRPr="00BA2655">
        <w:rPr>
          <w:rFonts w:ascii="Calibri" w:hAnsi="Calibri" w:cs="Arial"/>
          <w:sz w:val="21"/>
          <w:szCs w:val="21"/>
        </w:rPr>
        <w:t xml:space="preserve"> – prosecution is an executive function / responsibility; and </w:t>
      </w:r>
    </w:p>
    <w:p w14:paraId="6EFF55BB" w14:textId="37B374FC" w:rsidR="00BA2655" w:rsidRPr="00BA2655" w:rsidRDefault="00BA2655" w:rsidP="00BA2655">
      <w:pPr>
        <w:widowControl w:val="0"/>
        <w:autoSpaceDE w:val="0"/>
        <w:autoSpaceDN w:val="0"/>
        <w:adjustRightInd w:val="0"/>
        <w:spacing w:after="240"/>
        <w:contextualSpacing/>
        <w:rPr>
          <w:rFonts w:ascii="Calibri" w:hAnsi="Calibri" w:cs="Times"/>
          <w:b/>
          <w:i/>
          <w:sz w:val="21"/>
          <w:szCs w:val="21"/>
        </w:rPr>
      </w:pPr>
      <w:r w:rsidRPr="00BA2655">
        <w:rPr>
          <w:rFonts w:ascii="Calibri" w:hAnsi="Calibri" w:cs="Arial"/>
          <w:b/>
          <w:bCs/>
          <w:sz w:val="21"/>
          <w:szCs w:val="21"/>
        </w:rPr>
        <w:t xml:space="preserve">(2) </w:t>
      </w:r>
      <w:r w:rsidRPr="00BA2655">
        <w:rPr>
          <w:rFonts w:ascii="Calibri" w:hAnsi="Calibri" w:cs="Arial"/>
          <w:b/>
          <w:sz w:val="21"/>
          <w:szCs w:val="21"/>
        </w:rPr>
        <w:t>Efficiency and integrity</w:t>
      </w:r>
      <w:r w:rsidRPr="00BA2655">
        <w:rPr>
          <w:rFonts w:ascii="Calibri" w:hAnsi="Calibri" w:cs="Arial"/>
          <w:sz w:val="21"/>
          <w:szCs w:val="21"/>
        </w:rPr>
        <w:t xml:space="preserve"> – judges </w:t>
      </w:r>
      <w:r>
        <w:rPr>
          <w:rFonts w:ascii="Calibri" w:hAnsi="Calibri" w:cs="Arial"/>
          <w:sz w:val="21"/>
          <w:szCs w:val="21"/>
        </w:rPr>
        <w:t>and other parties are not well-equipped to review</w:t>
      </w:r>
      <w:r w:rsidRPr="00BA2655">
        <w:rPr>
          <w:rFonts w:ascii="Calibri" w:hAnsi="Calibri" w:cs="Arial"/>
          <w:sz w:val="21"/>
          <w:szCs w:val="21"/>
        </w:rPr>
        <w:t xml:space="preserve"> de</w:t>
      </w:r>
      <w:r>
        <w:rPr>
          <w:rFonts w:ascii="Calibri" w:hAnsi="Calibri" w:cs="Arial"/>
          <w:sz w:val="21"/>
          <w:szCs w:val="21"/>
        </w:rPr>
        <w:t>cisions of the AG.</w:t>
      </w:r>
      <w:r w:rsidRPr="00BA2655">
        <w:rPr>
          <w:rFonts w:ascii="Calibri" w:hAnsi="Calibri" w:cs="Arial"/>
          <w:sz w:val="21"/>
          <w:szCs w:val="21"/>
        </w:rPr>
        <w:t xml:space="preserve"> </w:t>
      </w:r>
    </w:p>
    <w:p w14:paraId="378BF13E" w14:textId="77777777" w:rsidR="00973B40" w:rsidRPr="00BA2655" w:rsidRDefault="00973B40" w:rsidP="00BA2655">
      <w:pPr>
        <w:rPr>
          <w:rFonts w:ascii="Calibri" w:hAnsi="Calibri"/>
          <w:sz w:val="21"/>
          <w:szCs w:val="21"/>
        </w:rPr>
      </w:pPr>
    </w:p>
    <w:p w14:paraId="14231398" w14:textId="35EA1242" w:rsidR="00D75A23" w:rsidRDefault="00D75A23" w:rsidP="007E64BE">
      <w:pPr>
        <w:contextualSpacing/>
        <w:rPr>
          <w:rFonts w:ascii="Calibri" w:hAnsi="Calibri"/>
          <w:sz w:val="21"/>
          <w:szCs w:val="21"/>
        </w:rPr>
      </w:pPr>
      <w:r w:rsidRPr="00D75A23">
        <w:rPr>
          <w:rFonts w:ascii="Calibri" w:hAnsi="Calibri"/>
          <w:sz w:val="21"/>
          <w:szCs w:val="21"/>
        </w:rPr>
        <w:t xml:space="preserve">However, there needs to be transparency and accountability in prosecutorial discretion because they hold such power </w:t>
      </w:r>
      <w:r w:rsidRPr="00D75A23">
        <w:rPr>
          <w:rFonts w:ascii="Calibri" w:hAnsi="Calibri"/>
          <w:sz w:val="21"/>
          <w:szCs w:val="21"/>
        </w:rPr>
        <w:sym w:font="Wingdings" w:char="F0E0"/>
      </w:r>
      <w:r w:rsidRPr="00D75A23">
        <w:rPr>
          <w:rFonts w:ascii="Calibri" w:hAnsi="Calibri"/>
          <w:sz w:val="21"/>
          <w:szCs w:val="21"/>
        </w:rPr>
        <w:t xml:space="preserve"> prosecution not required to give </w:t>
      </w:r>
      <w:r w:rsidRPr="00D75A23">
        <w:rPr>
          <w:rFonts w:ascii="Calibri" w:hAnsi="Calibri"/>
          <w:b/>
          <w:sz w:val="21"/>
          <w:szCs w:val="21"/>
        </w:rPr>
        <w:t>rationale</w:t>
      </w:r>
      <w:r w:rsidRPr="00D75A23">
        <w:rPr>
          <w:rFonts w:ascii="Calibri" w:hAnsi="Calibri"/>
          <w:sz w:val="21"/>
          <w:szCs w:val="21"/>
        </w:rPr>
        <w:t xml:space="preserve"> of their decision-making, </w:t>
      </w:r>
      <w:r w:rsidRPr="00D75A23">
        <w:rPr>
          <w:rFonts w:ascii="Calibri" w:hAnsi="Calibri"/>
          <w:b/>
          <w:sz w:val="21"/>
          <w:szCs w:val="21"/>
        </w:rPr>
        <w:t>unlike</w:t>
      </w:r>
      <w:r w:rsidRPr="00D75A23">
        <w:rPr>
          <w:rFonts w:ascii="Calibri" w:hAnsi="Calibri"/>
          <w:sz w:val="21"/>
          <w:szCs w:val="21"/>
        </w:rPr>
        <w:t xml:space="preserve"> judges</w:t>
      </w:r>
    </w:p>
    <w:p w14:paraId="557B34F2" w14:textId="77777777" w:rsidR="0027283C" w:rsidRPr="0027283C" w:rsidRDefault="0027283C" w:rsidP="007E64BE">
      <w:pPr>
        <w:contextualSpacing/>
        <w:rPr>
          <w:rFonts w:ascii="Calibri" w:hAnsi="Calibri"/>
          <w:sz w:val="21"/>
          <w:szCs w:val="21"/>
        </w:rPr>
      </w:pPr>
    </w:p>
    <w:p w14:paraId="72AB0DD0" w14:textId="5615484F" w:rsidR="0027283C" w:rsidRDefault="0027283C" w:rsidP="0027283C">
      <w:pPr>
        <w:widowControl w:val="0"/>
        <w:autoSpaceDE w:val="0"/>
        <w:autoSpaceDN w:val="0"/>
        <w:adjustRightInd w:val="0"/>
        <w:spacing w:after="240"/>
        <w:rPr>
          <w:rFonts w:ascii="Calibri" w:hAnsi="Calibri" w:cs="Arial"/>
          <w:sz w:val="21"/>
          <w:szCs w:val="21"/>
        </w:rPr>
      </w:pPr>
      <w:r w:rsidRPr="0027283C">
        <w:rPr>
          <w:rFonts w:ascii="Calibri" w:hAnsi="Calibri" w:cs="Arial"/>
          <w:b/>
          <w:bCs/>
          <w:i/>
          <w:sz w:val="21"/>
          <w:szCs w:val="21"/>
        </w:rPr>
        <w:t xml:space="preserve">What is meant by “no contest” in the context of a criminal trial? </w:t>
      </w:r>
      <w:r w:rsidRPr="0027283C">
        <w:rPr>
          <w:rFonts w:ascii="Calibri" w:hAnsi="Calibri" w:cs="Times"/>
          <w:sz w:val="21"/>
          <w:szCs w:val="21"/>
        </w:rPr>
        <w:sym w:font="Wingdings" w:char="F0E0"/>
      </w:r>
      <w:r w:rsidRPr="0027283C">
        <w:rPr>
          <w:rFonts w:ascii="Calibri" w:hAnsi="Calibri" w:cs="Times"/>
          <w:sz w:val="21"/>
          <w:szCs w:val="21"/>
        </w:rPr>
        <w:t xml:space="preserve"> </w:t>
      </w:r>
      <w:r w:rsidRPr="0027283C">
        <w:rPr>
          <w:rFonts w:ascii="Calibri" w:hAnsi="Calibri" w:cs="Arial"/>
          <w:sz w:val="21"/>
          <w:szCs w:val="21"/>
        </w:rPr>
        <w:t>Where the defendant makes a plea of no contest (</w:t>
      </w:r>
      <w:r w:rsidRPr="0027283C">
        <w:rPr>
          <w:rFonts w:ascii="Calibri" w:hAnsi="Calibri" w:cs="Arial"/>
          <w:i/>
          <w:iCs/>
          <w:sz w:val="21"/>
          <w:szCs w:val="21"/>
        </w:rPr>
        <w:t>nolo contendere</w:t>
      </w:r>
      <w:r w:rsidRPr="0027283C">
        <w:rPr>
          <w:rFonts w:ascii="Calibri" w:hAnsi="Calibri" w:cs="Arial"/>
          <w:sz w:val="21"/>
          <w:szCs w:val="21"/>
        </w:rPr>
        <w:t xml:space="preserve">), in effect they are accepting the charge and facts as set out by the prosecution. Allows court to enter guilty verdict and proceed to sentencing stage. </w:t>
      </w:r>
    </w:p>
    <w:p w14:paraId="704839AE" w14:textId="271572C3" w:rsidR="006E2FE0" w:rsidRPr="006E2FE0" w:rsidRDefault="006E2FE0" w:rsidP="006E2F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 xml:space="preserve">R v Kriger </w:t>
      </w:r>
      <w:r>
        <w:rPr>
          <w:rFonts w:ascii="Calibri" w:hAnsi="Calibri" w:cs="Arial"/>
          <w:color w:val="000000" w:themeColor="text1"/>
          <w:sz w:val="21"/>
          <w:szCs w:val="21"/>
        </w:rPr>
        <w:t xml:space="preserve">(Referenced in </w:t>
      </w:r>
      <w:r w:rsidRPr="006E2FE0">
        <w:rPr>
          <w:rFonts w:ascii="Calibri" w:hAnsi="Calibri" w:cs="Arial"/>
          <w:b/>
          <w:i/>
          <w:color w:val="FF0000"/>
          <w:sz w:val="21"/>
          <w:szCs w:val="21"/>
        </w:rPr>
        <w:t>Anderson</w:t>
      </w:r>
      <w:r>
        <w:rPr>
          <w:rFonts w:ascii="Calibri" w:hAnsi="Calibri" w:cs="Arial"/>
          <w:color w:val="000000" w:themeColor="text1"/>
          <w:sz w:val="21"/>
          <w:szCs w:val="21"/>
        </w:rPr>
        <w:t>)</w:t>
      </w:r>
    </w:p>
    <w:p w14:paraId="3B723E55" w14:textId="77777777" w:rsidR="000670BF" w:rsidRPr="006E2FE0" w:rsidRDefault="000670BF" w:rsidP="007E64BE">
      <w:pPr>
        <w:contextualSpacing/>
        <w:rPr>
          <w:rFonts w:asciiTheme="majorHAnsi" w:hAnsiTheme="majorHAnsi"/>
          <w:sz w:val="21"/>
        </w:rPr>
      </w:pPr>
      <w:r w:rsidRPr="006E2FE0">
        <w:rPr>
          <w:rFonts w:asciiTheme="majorHAnsi" w:hAnsiTheme="majorHAnsi"/>
          <w:sz w:val="21"/>
        </w:rPr>
        <w:t xml:space="preserve">Helps clarify definition of what </w:t>
      </w:r>
      <w:r w:rsidRPr="006E2FE0">
        <w:rPr>
          <w:rFonts w:asciiTheme="majorHAnsi" w:hAnsiTheme="majorHAnsi"/>
          <w:b/>
          <w:sz w:val="21"/>
        </w:rPr>
        <w:t>prosecutorial discretion</w:t>
      </w:r>
      <w:r w:rsidRPr="006E2FE0">
        <w:rPr>
          <w:rFonts w:asciiTheme="majorHAnsi" w:hAnsiTheme="majorHAnsi"/>
          <w:sz w:val="21"/>
        </w:rPr>
        <w:t xml:space="preserve"> is:</w:t>
      </w:r>
    </w:p>
    <w:p w14:paraId="28CE0977" w14:textId="77777777" w:rsidR="000670BF" w:rsidRPr="006E2FE0" w:rsidRDefault="000670BF" w:rsidP="00E04521">
      <w:pPr>
        <w:pStyle w:val="ListParagraph"/>
        <w:numPr>
          <w:ilvl w:val="0"/>
          <w:numId w:val="13"/>
        </w:numPr>
        <w:rPr>
          <w:rFonts w:asciiTheme="majorHAnsi" w:hAnsiTheme="majorHAnsi"/>
          <w:sz w:val="21"/>
        </w:rPr>
      </w:pPr>
      <w:r w:rsidRPr="006E2FE0">
        <w:rPr>
          <w:rFonts w:asciiTheme="majorHAnsi" w:hAnsiTheme="majorHAnsi"/>
          <w:sz w:val="21"/>
        </w:rPr>
        <w:t>“… Refers to the use of those powers that constitute the core of the AG’s office and which are protected from the influence of improper political and other vitiating factors by the principle of independence.” (p. 275)</w:t>
      </w:r>
    </w:p>
    <w:p w14:paraId="7298D12C" w14:textId="08F86081" w:rsidR="007F06D9" w:rsidRDefault="000670BF" w:rsidP="00E04521">
      <w:pPr>
        <w:pStyle w:val="ListParagraph"/>
        <w:numPr>
          <w:ilvl w:val="0"/>
          <w:numId w:val="13"/>
        </w:numPr>
        <w:rPr>
          <w:rFonts w:asciiTheme="majorHAnsi" w:hAnsiTheme="majorHAnsi"/>
          <w:sz w:val="21"/>
        </w:rPr>
      </w:pPr>
      <w:r w:rsidRPr="006E2FE0">
        <w:rPr>
          <w:rFonts w:asciiTheme="majorHAnsi" w:hAnsiTheme="majorHAnsi"/>
          <w:sz w:val="21"/>
        </w:rPr>
        <w:t>“Prosecutorial discretion refers to decisions regarding the nature and extent of the prosecution and the AG’s participation in it.” (p. 275)</w:t>
      </w:r>
    </w:p>
    <w:p w14:paraId="26F5F9C6" w14:textId="77777777" w:rsidR="006E2FE0" w:rsidRDefault="006E2FE0" w:rsidP="006E2FE0">
      <w:pPr>
        <w:pStyle w:val="ListParagraph"/>
        <w:rPr>
          <w:rFonts w:asciiTheme="majorHAnsi" w:hAnsiTheme="majorHAnsi"/>
          <w:sz w:val="21"/>
        </w:rPr>
      </w:pPr>
    </w:p>
    <w:p w14:paraId="3819B9F0" w14:textId="3E256233" w:rsidR="006E2FE0" w:rsidRPr="006E2FE0" w:rsidRDefault="006E2FE0" w:rsidP="006E2F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Miazga v Kvello Estate</w:t>
      </w:r>
    </w:p>
    <w:p w14:paraId="24AF0716" w14:textId="77777777" w:rsidR="000670BF" w:rsidRPr="006E2FE0" w:rsidRDefault="000670BF" w:rsidP="006E2FE0">
      <w:pPr>
        <w:contextualSpacing/>
        <w:rPr>
          <w:rFonts w:asciiTheme="majorHAnsi" w:hAnsiTheme="majorHAnsi"/>
          <w:b/>
          <w:sz w:val="21"/>
        </w:rPr>
      </w:pPr>
      <w:r w:rsidRPr="006E2FE0">
        <w:rPr>
          <w:rFonts w:asciiTheme="majorHAnsi" w:hAnsiTheme="majorHAnsi"/>
          <w:b/>
          <w:sz w:val="21"/>
        </w:rPr>
        <w:t xml:space="preserve">Importance of PD lies in its role in advancing the public interest – prosecutors </w:t>
      </w:r>
    </w:p>
    <w:p w14:paraId="18BA6AE4" w14:textId="77777777" w:rsidR="007F06D9" w:rsidRPr="00AC4C6B" w:rsidRDefault="007F06D9" w:rsidP="007E64BE">
      <w:pPr>
        <w:contextualSpacing/>
        <w:rPr>
          <w:rFonts w:asciiTheme="majorHAnsi" w:hAnsiTheme="majorHAnsi"/>
        </w:rPr>
      </w:pPr>
    </w:p>
    <w:p w14:paraId="78071F43" w14:textId="0DE4E0BC" w:rsidR="0077223D" w:rsidRPr="0077223D" w:rsidRDefault="0077223D" w:rsidP="007E64BE">
      <w:pPr>
        <w:pStyle w:val="CAN-heading3"/>
        <w:contextualSpacing/>
        <w:rPr>
          <w:rFonts w:ascii="Calibri" w:hAnsi="Calibri"/>
          <w:sz w:val="21"/>
          <w:szCs w:val="21"/>
        </w:rPr>
      </w:pPr>
      <w:bookmarkStart w:id="63" w:name="_Toc437530350"/>
      <w:bookmarkStart w:id="64" w:name="_Toc437530499"/>
      <w:bookmarkStart w:id="65" w:name="_Toc448423046"/>
      <w:r>
        <w:rPr>
          <w:rFonts w:ascii="Calibri" w:hAnsi="Calibri"/>
          <w:sz w:val="21"/>
          <w:szCs w:val="21"/>
        </w:rPr>
        <w:t>Crown Disclosure</w:t>
      </w:r>
      <w:bookmarkEnd w:id="63"/>
      <w:bookmarkEnd w:id="64"/>
      <w:bookmarkEnd w:id="65"/>
      <w:r>
        <w:rPr>
          <w:rFonts w:ascii="Calibri" w:hAnsi="Calibri"/>
          <w:sz w:val="21"/>
          <w:szCs w:val="21"/>
        </w:rPr>
        <w:t xml:space="preserve"> </w:t>
      </w:r>
    </w:p>
    <w:p w14:paraId="51D32B7C" w14:textId="77777777" w:rsidR="00973B40" w:rsidRDefault="00973B40" w:rsidP="007E64BE">
      <w:pPr>
        <w:contextualSpacing/>
        <w:rPr>
          <w:rFonts w:ascii="Calibri" w:hAnsi="Calibri"/>
          <w:b/>
          <w:sz w:val="21"/>
          <w:szCs w:val="21"/>
        </w:rPr>
      </w:pPr>
    </w:p>
    <w:p w14:paraId="5DF786EA" w14:textId="1BF39DDB" w:rsidR="00973B40" w:rsidRPr="00973B40" w:rsidRDefault="00973B40" w:rsidP="00973B40">
      <w:pPr>
        <w:pBdr>
          <w:top w:val="single" w:sz="4" w:space="1" w:color="auto"/>
          <w:left w:val="single" w:sz="4" w:space="4" w:color="auto"/>
          <w:bottom w:val="single" w:sz="4" w:space="1" w:color="auto"/>
          <w:right w:val="single" w:sz="4" w:space="4" w:color="auto"/>
        </w:pBdr>
        <w:contextualSpacing/>
        <w:rPr>
          <w:rFonts w:ascii="Calibri" w:hAnsi="Calibri"/>
          <w:b/>
          <w:color w:val="FF0000"/>
          <w:sz w:val="21"/>
          <w:szCs w:val="21"/>
        </w:rPr>
      </w:pPr>
      <w:r w:rsidRPr="0077223D">
        <w:rPr>
          <w:rFonts w:ascii="Calibri" w:hAnsi="Calibri"/>
          <w:b/>
          <w:i/>
          <w:color w:val="FF0000"/>
          <w:sz w:val="21"/>
          <w:szCs w:val="21"/>
        </w:rPr>
        <w:t xml:space="preserve">R v Stinchcombe </w:t>
      </w:r>
      <w:r w:rsidRPr="0077223D">
        <w:rPr>
          <w:rFonts w:ascii="Calibri" w:hAnsi="Calibri"/>
          <w:b/>
          <w:color w:val="FF0000"/>
          <w:sz w:val="21"/>
          <w:szCs w:val="21"/>
        </w:rPr>
        <w:t>[1991]</w:t>
      </w:r>
    </w:p>
    <w:p w14:paraId="3B9AFB39" w14:textId="43A482B0" w:rsidR="000E31D1" w:rsidRPr="0027283C" w:rsidRDefault="0077223D" w:rsidP="007E64BE">
      <w:pPr>
        <w:contextualSpacing/>
        <w:rPr>
          <w:rFonts w:ascii="Calibri" w:hAnsi="Calibri"/>
          <w:sz w:val="21"/>
          <w:szCs w:val="21"/>
        </w:rPr>
      </w:pPr>
      <w:r w:rsidRPr="0077223D">
        <w:rPr>
          <w:rFonts w:ascii="Calibri" w:hAnsi="Calibri"/>
          <w:b/>
          <w:sz w:val="21"/>
          <w:szCs w:val="21"/>
        </w:rPr>
        <w:t xml:space="preserve">WITHOUT FULL DISCLOSURE, DEFENCE IS PUT AT A CONSIDERABLE AND INHERENT DISADVANTAGE. </w:t>
      </w:r>
      <w:r w:rsidRPr="0077223D">
        <w:rPr>
          <w:rFonts w:ascii="Calibri" w:hAnsi="Calibri"/>
          <w:sz w:val="21"/>
          <w:szCs w:val="21"/>
        </w:rPr>
        <w:t xml:space="preserve">All </w:t>
      </w:r>
      <w:r w:rsidRPr="0027283C">
        <w:rPr>
          <w:rFonts w:ascii="Calibri" w:hAnsi="Calibri"/>
          <w:b/>
          <w:sz w:val="21"/>
          <w:szCs w:val="21"/>
        </w:rPr>
        <w:t xml:space="preserve">relevant </w:t>
      </w:r>
      <w:r w:rsidRPr="0077223D">
        <w:rPr>
          <w:rFonts w:ascii="Calibri" w:hAnsi="Calibri"/>
          <w:sz w:val="21"/>
          <w:szCs w:val="21"/>
        </w:rPr>
        <w:t xml:space="preserve">information must be disclosed subject to the reviewable discretion of the Crown.  Police and Crown have the best access to evidence of a crime </w:t>
      </w:r>
      <w:r w:rsidRPr="0077223D">
        <w:rPr>
          <w:rFonts w:ascii="Calibri" w:hAnsi="Calibri"/>
          <w:sz w:val="21"/>
          <w:szCs w:val="21"/>
        </w:rPr>
        <w:sym w:font="Wingdings" w:char="F0E0"/>
      </w:r>
      <w:r w:rsidRPr="0077223D">
        <w:rPr>
          <w:rFonts w:ascii="Calibri" w:hAnsi="Calibri"/>
          <w:sz w:val="21"/>
          <w:szCs w:val="21"/>
        </w:rPr>
        <w:t xml:space="preserve"> defence lawyer usually becomes involved later on in the life of a case, and therefore relies on much of their evidence from Crown disclosure.</w:t>
      </w:r>
    </w:p>
    <w:p w14:paraId="53731314" w14:textId="77777777" w:rsidR="0027283C" w:rsidRPr="0027283C" w:rsidRDefault="0027283C" w:rsidP="007E64BE">
      <w:pPr>
        <w:contextualSpacing/>
        <w:rPr>
          <w:rFonts w:ascii="Calibri" w:hAnsi="Calibri"/>
          <w:sz w:val="21"/>
          <w:szCs w:val="21"/>
        </w:rPr>
      </w:pPr>
    </w:p>
    <w:p w14:paraId="00AFCEDF" w14:textId="1A3A9BE4" w:rsidR="0027283C" w:rsidRPr="0027283C" w:rsidRDefault="0027283C" w:rsidP="0027283C">
      <w:pPr>
        <w:widowControl w:val="0"/>
        <w:autoSpaceDE w:val="0"/>
        <w:autoSpaceDN w:val="0"/>
        <w:adjustRightInd w:val="0"/>
        <w:spacing w:after="240"/>
        <w:rPr>
          <w:rFonts w:ascii="Calibri" w:hAnsi="Calibri" w:cs="Times"/>
          <w:sz w:val="21"/>
          <w:szCs w:val="21"/>
        </w:rPr>
      </w:pPr>
      <w:r w:rsidRPr="0027283C">
        <w:rPr>
          <w:rFonts w:ascii="Calibri" w:hAnsi="Calibri" w:cs="Arial"/>
          <w:sz w:val="21"/>
          <w:szCs w:val="21"/>
        </w:rPr>
        <w:t xml:space="preserve">Crown disclosure is subject to the </w:t>
      </w:r>
      <w:r w:rsidRPr="0027283C">
        <w:rPr>
          <w:rFonts w:ascii="Calibri" w:hAnsi="Calibri" w:cs="Arial"/>
          <w:b/>
          <w:sz w:val="21"/>
          <w:szCs w:val="21"/>
        </w:rPr>
        <w:t xml:space="preserve">discretion </w:t>
      </w:r>
      <w:r w:rsidRPr="0027283C">
        <w:rPr>
          <w:rFonts w:ascii="Calibri" w:hAnsi="Calibri" w:cs="Arial"/>
          <w:sz w:val="21"/>
          <w:szCs w:val="21"/>
        </w:rPr>
        <w:t xml:space="preserve">of Crown counsel, which extends both to the withholding of information and to the timing of disclosure </w:t>
      </w:r>
      <w:r w:rsidRPr="0027283C">
        <w:rPr>
          <w:rFonts w:ascii="Calibri" w:hAnsi="Calibri" w:cs="Arial"/>
          <w:sz w:val="21"/>
          <w:szCs w:val="21"/>
        </w:rPr>
        <w:sym w:font="Wingdings" w:char="F0E0"/>
      </w:r>
      <w:r w:rsidRPr="0027283C">
        <w:rPr>
          <w:rFonts w:ascii="Calibri" w:hAnsi="Calibri" w:cs="Arial"/>
          <w:sz w:val="21"/>
          <w:szCs w:val="21"/>
        </w:rPr>
        <w:t xml:space="preserve"> ie. for the protection of informants or to respect rules of privilege or exclude irrelevant info</w:t>
      </w:r>
      <w:r>
        <w:rPr>
          <w:rFonts w:ascii="Calibri" w:hAnsi="Calibri" w:cs="Arial"/>
          <w:sz w:val="21"/>
          <w:szCs w:val="21"/>
        </w:rPr>
        <w:t>rmation</w:t>
      </w:r>
    </w:p>
    <w:p w14:paraId="05BEA34E" w14:textId="3F9609E6" w:rsidR="00745FBD" w:rsidRPr="00AC4C6B" w:rsidRDefault="00745FBD" w:rsidP="007E64BE">
      <w:pPr>
        <w:pStyle w:val="Heading1"/>
        <w:contextualSpacing/>
        <w:rPr>
          <w:rFonts w:asciiTheme="majorHAnsi" w:hAnsiTheme="majorHAnsi"/>
          <w:highlight w:val="yellow"/>
        </w:rPr>
      </w:pPr>
      <w:bookmarkStart w:id="66" w:name="_Toc437530351"/>
      <w:bookmarkStart w:id="67" w:name="_Toc437530500"/>
      <w:bookmarkStart w:id="68" w:name="_Toc448423047"/>
      <w:r w:rsidRPr="00AC4C6B">
        <w:rPr>
          <w:rFonts w:asciiTheme="majorHAnsi" w:hAnsiTheme="majorHAnsi"/>
          <w:highlight w:val="yellow"/>
        </w:rPr>
        <w:t>ABORIGINALS AND JUSTICE SYSTEM</w:t>
      </w:r>
      <w:bookmarkEnd w:id="66"/>
      <w:bookmarkEnd w:id="67"/>
      <w:bookmarkEnd w:id="68"/>
      <w:r w:rsidRPr="00AC4C6B">
        <w:rPr>
          <w:rFonts w:asciiTheme="majorHAnsi" w:hAnsiTheme="majorHAnsi"/>
          <w:highlight w:val="yellow"/>
        </w:rPr>
        <w:t xml:space="preserve"> </w:t>
      </w:r>
    </w:p>
    <w:p w14:paraId="16358250" w14:textId="5863D05A" w:rsidR="00745FBD" w:rsidRPr="00973B40" w:rsidRDefault="00831CB3" w:rsidP="00E04521">
      <w:pPr>
        <w:numPr>
          <w:ilvl w:val="0"/>
          <w:numId w:val="9"/>
        </w:numPr>
        <w:contextualSpacing/>
        <w:rPr>
          <w:rFonts w:asciiTheme="majorHAnsi" w:hAnsiTheme="majorHAnsi"/>
          <w:sz w:val="21"/>
        </w:rPr>
      </w:pPr>
      <w:r w:rsidRPr="00973B40">
        <w:rPr>
          <w:rFonts w:asciiTheme="majorHAnsi" w:hAnsiTheme="majorHAnsi"/>
          <w:sz w:val="21"/>
        </w:rPr>
        <w:t>High numbers of A</w:t>
      </w:r>
      <w:r w:rsidR="00745FBD" w:rsidRPr="00973B40">
        <w:rPr>
          <w:rFonts w:asciiTheme="majorHAnsi" w:hAnsiTheme="majorHAnsi"/>
          <w:sz w:val="21"/>
        </w:rPr>
        <w:t xml:space="preserve">boriginal individuals incarcerated </w:t>
      </w:r>
    </w:p>
    <w:p w14:paraId="1DD4E8D1" w14:textId="6320885E" w:rsidR="00745FBD" w:rsidRPr="00973B40" w:rsidRDefault="00745FBD" w:rsidP="00E04521">
      <w:pPr>
        <w:numPr>
          <w:ilvl w:val="0"/>
          <w:numId w:val="9"/>
        </w:numPr>
        <w:contextualSpacing/>
        <w:rPr>
          <w:rFonts w:asciiTheme="majorHAnsi" w:hAnsiTheme="majorHAnsi"/>
          <w:sz w:val="21"/>
        </w:rPr>
      </w:pPr>
      <w:r w:rsidRPr="00973B40">
        <w:rPr>
          <w:rFonts w:asciiTheme="majorHAnsi" w:hAnsiTheme="majorHAnsi"/>
          <w:sz w:val="21"/>
        </w:rPr>
        <w:t xml:space="preserve">Generations of negative relationship between </w:t>
      </w:r>
      <w:r w:rsidR="000E698B" w:rsidRPr="00973B40">
        <w:rPr>
          <w:rFonts w:asciiTheme="majorHAnsi" w:hAnsiTheme="majorHAnsi"/>
          <w:sz w:val="21"/>
        </w:rPr>
        <w:t>CJS</w:t>
      </w:r>
      <w:r w:rsidRPr="00973B40">
        <w:rPr>
          <w:rFonts w:asciiTheme="majorHAnsi" w:hAnsiTheme="majorHAnsi"/>
          <w:sz w:val="21"/>
        </w:rPr>
        <w:t xml:space="preserve"> and </w:t>
      </w:r>
      <w:r w:rsidR="000E698B" w:rsidRPr="00973B40">
        <w:rPr>
          <w:rFonts w:asciiTheme="majorHAnsi" w:hAnsiTheme="majorHAnsi"/>
          <w:sz w:val="21"/>
        </w:rPr>
        <w:t>A</w:t>
      </w:r>
      <w:r w:rsidRPr="00973B40">
        <w:rPr>
          <w:rFonts w:asciiTheme="majorHAnsi" w:hAnsiTheme="majorHAnsi"/>
          <w:sz w:val="21"/>
        </w:rPr>
        <w:t>boriginal</w:t>
      </w:r>
      <w:r w:rsidR="000E698B" w:rsidRPr="00973B40">
        <w:rPr>
          <w:rFonts w:asciiTheme="majorHAnsi" w:hAnsiTheme="majorHAnsi"/>
          <w:sz w:val="21"/>
        </w:rPr>
        <w:t>s</w:t>
      </w:r>
      <w:r w:rsidRPr="00973B40">
        <w:rPr>
          <w:rFonts w:asciiTheme="majorHAnsi" w:hAnsiTheme="majorHAnsi"/>
          <w:sz w:val="21"/>
        </w:rPr>
        <w:t xml:space="preserve"> </w:t>
      </w:r>
      <w:r w:rsidR="00831CB3" w:rsidRPr="00973B40">
        <w:rPr>
          <w:rFonts w:asciiTheme="majorHAnsi" w:hAnsiTheme="majorHAnsi"/>
          <w:sz w:val="21"/>
        </w:rPr>
        <w:t>(</w:t>
      </w:r>
      <w:r w:rsidR="00831CB3" w:rsidRPr="00973B40">
        <w:rPr>
          <w:rFonts w:asciiTheme="majorHAnsi" w:hAnsiTheme="majorHAnsi"/>
          <w:b/>
          <w:i/>
          <w:color w:val="FF0000"/>
          <w:sz w:val="21"/>
        </w:rPr>
        <w:t xml:space="preserve">R v Kikkik, </w:t>
      </w:r>
      <w:r w:rsidR="00831CB3" w:rsidRPr="00973B40">
        <w:rPr>
          <w:rFonts w:asciiTheme="majorHAnsi" w:hAnsiTheme="majorHAnsi"/>
          <w:b/>
          <w:color w:val="FF0000"/>
          <w:sz w:val="21"/>
        </w:rPr>
        <w:t>1958</w:t>
      </w:r>
      <w:r w:rsidR="00831CB3" w:rsidRPr="00973B40">
        <w:rPr>
          <w:rFonts w:asciiTheme="majorHAnsi" w:hAnsiTheme="majorHAnsi"/>
          <w:sz w:val="21"/>
        </w:rPr>
        <w:t>)</w:t>
      </w:r>
      <w:r w:rsidR="00E425B4">
        <w:rPr>
          <w:rFonts w:asciiTheme="majorHAnsi" w:hAnsiTheme="majorHAnsi"/>
          <w:sz w:val="21"/>
        </w:rPr>
        <w:t>; (</w:t>
      </w:r>
      <w:r w:rsidR="00E425B4" w:rsidRPr="00E425B4">
        <w:rPr>
          <w:rFonts w:asciiTheme="majorHAnsi" w:hAnsiTheme="majorHAnsi"/>
          <w:b/>
          <w:i/>
          <w:color w:val="FF0000"/>
          <w:sz w:val="21"/>
        </w:rPr>
        <w:t>R v Marshall</w:t>
      </w:r>
      <w:r w:rsidR="00E425B4">
        <w:rPr>
          <w:rFonts w:asciiTheme="majorHAnsi" w:hAnsiTheme="majorHAnsi"/>
          <w:sz w:val="21"/>
        </w:rPr>
        <w:t>)</w:t>
      </w:r>
    </w:p>
    <w:p w14:paraId="28F6238D" w14:textId="77777777" w:rsidR="00745FBD" w:rsidRPr="00973B40" w:rsidRDefault="00745FBD" w:rsidP="007E64BE">
      <w:pPr>
        <w:contextualSpacing/>
        <w:rPr>
          <w:rFonts w:asciiTheme="majorHAnsi" w:hAnsiTheme="majorHAnsi"/>
          <w:sz w:val="21"/>
        </w:rPr>
      </w:pPr>
    </w:p>
    <w:p w14:paraId="0BF464C8" w14:textId="59BC42AB" w:rsidR="00745FBD" w:rsidRPr="00973B40" w:rsidRDefault="00745FBD" w:rsidP="007E64BE">
      <w:pPr>
        <w:pStyle w:val="CAN-heading02"/>
        <w:contextualSpacing/>
        <w:rPr>
          <w:sz w:val="22"/>
          <w:szCs w:val="21"/>
        </w:rPr>
      </w:pPr>
      <w:bookmarkStart w:id="69" w:name="_Toc437530352"/>
      <w:bookmarkStart w:id="70" w:name="_Toc437530501"/>
      <w:bookmarkStart w:id="71" w:name="_Toc448423048"/>
      <w:r w:rsidRPr="00973B40">
        <w:rPr>
          <w:sz w:val="22"/>
          <w:szCs w:val="21"/>
        </w:rPr>
        <w:t>Disparity Between Indigenous and Non-</w:t>
      </w:r>
      <w:r w:rsidR="000E698B" w:rsidRPr="00973B40">
        <w:rPr>
          <w:sz w:val="22"/>
          <w:szCs w:val="21"/>
        </w:rPr>
        <w:t>Indigenous</w:t>
      </w:r>
      <w:r w:rsidRPr="00973B40">
        <w:rPr>
          <w:sz w:val="22"/>
          <w:szCs w:val="21"/>
        </w:rPr>
        <w:t xml:space="preserve"> Incarceration Rates</w:t>
      </w:r>
      <w:bookmarkEnd w:id="69"/>
      <w:bookmarkEnd w:id="70"/>
      <w:bookmarkEnd w:id="71"/>
      <w:r w:rsidRPr="00973B40">
        <w:rPr>
          <w:sz w:val="22"/>
          <w:szCs w:val="21"/>
        </w:rPr>
        <w:t xml:space="preserve"> </w:t>
      </w:r>
    </w:p>
    <w:p w14:paraId="30FFAD57" w14:textId="77777777" w:rsidR="00973B40" w:rsidRDefault="00973B40" w:rsidP="00973B40">
      <w:pPr>
        <w:ind w:left="360"/>
        <w:contextualSpacing/>
        <w:rPr>
          <w:rFonts w:asciiTheme="majorHAnsi" w:hAnsiTheme="majorHAnsi"/>
          <w:sz w:val="21"/>
          <w:szCs w:val="21"/>
        </w:rPr>
      </w:pPr>
    </w:p>
    <w:p w14:paraId="39CB11BE" w14:textId="6999E541" w:rsidR="00745FBD" w:rsidRPr="000E698B" w:rsidRDefault="00745FBD" w:rsidP="00E04521">
      <w:pPr>
        <w:numPr>
          <w:ilvl w:val="0"/>
          <w:numId w:val="10"/>
        </w:numPr>
        <w:contextualSpacing/>
        <w:rPr>
          <w:rFonts w:asciiTheme="majorHAnsi" w:hAnsiTheme="majorHAnsi"/>
          <w:sz w:val="21"/>
          <w:szCs w:val="21"/>
        </w:rPr>
      </w:pPr>
      <w:r w:rsidRPr="000E698B">
        <w:rPr>
          <w:rFonts w:asciiTheme="majorHAnsi" w:hAnsiTheme="majorHAnsi"/>
          <w:sz w:val="21"/>
          <w:szCs w:val="21"/>
        </w:rPr>
        <w:t xml:space="preserve">Criminal law is heavily socially constructed </w:t>
      </w:r>
      <w:r w:rsidR="000E698B" w:rsidRPr="000E698B">
        <w:rPr>
          <w:rFonts w:asciiTheme="majorHAnsi" w:hAnsiTheme="majorHAnsi"/>
          <w:sz w:val="21"/>
          <w:szCs w:val="21"/>
        </w:rPr>
        <w:t>(product of human decisions)</w:t>
      </w:r>
    </w:p>
    <w:p w14:paraId="3E746BA2" w14:textId="77777777" w:rsidR="00745FBD" w:rsidRPr="000E698B" w:rsidRDefault="00745FBD" w:rsidP="00E04521">
      <w:pPr>
        <w:numPr>
          <w:ilvl w:val="0"/>
          <w:numId w:val="10"/>
        </w:numPr>
        <w:contextualSpacing/>
        <w:rPr>
          <w:rFonts w:asciiTheme="majorHAnsi" w:hAnsiTheme="majorHAnsi"/>
          <w:sz w:val="21"/>
          <w:szCs w:val="21"/>
        </w:rPr>
      </w:pPr>
      <w:r w:rsidRPr="000E698B">
        <w:rPr>
          <w:rFonts w:asciiTheme="majorHAnsi" w:hAnsiTheme="majorHAnsi"/>
          <w:sz w:val="21"/>
          <w:szCs w:val="21"/>
        </w:rPr>
        <w:t xml:space="preserve">Long-standing socio-economic disparities and the relationship between poverty and incarceration </w:t>
      </w:r>
    </w:p>
    <w:p w14:paraId="1351F5E1" w14:textId="71EE9A14" w:rsidR="00745FBD" w:rsidRPr="000E698B" w:rsidRDefault="000E698B" w:rsidP="00E04521">
      <w:pPr>
        <w:numPr>
          <w:ilvl w:val="0"/>
          <w:numId w:val="10"/>
        </w:numPr>
        <w:contextualSpacing/>
        <w:rPr>
          <w:rFonts w:asciiTheme="majorHAnsi" w:hAnsiTheme="majorHAnsi"/>
          <w:sz w:val="21"/>
          <w:szCs w:val="21"/>
        </w:rPr>
      </w:pPr>
      <w:r w:rsidRPr="000E698B">
        <w:rPr>
          <w:rFonts w:asciiTheme="majorHAnsi" w:hAnsiTheme="majorHAnsi"/>
          <w:sz w:val="21"/>
          <w:szCs w:val="21"/>
        </w:rPr>
        <w:t xml:space="preserve">Selective policing and prosecution of Indigenous communities </w:t>
      </w:r>
    </w:p>
    <w:p w14:paraId="4A526BEA" w14:textId="30AB4FEA" w:rsidR="00745FBD" w:rsidRPr="000E698B" w:rsidRDefault="000E698B" w:rsidP="00E04521">
      <w:pPr>
        <w:numPr>
          <w:ilvl w:val="0"/>
          <w:numId w:val="10"/>
        </w:numPr>
        <w:contextualSpacing/>
        <w:rPr>
          <w:rFonts w:asciiTheme="majorHAnsi" w:hAnsiTheme="majorHAnsi"/>
          <w:sz w:val="21"/>
          <w:szCs w:val="21"/>
        </w:rPr>
      </w:pPr>
      <w:r w:rsidRPr="000E698B">
        <w:rPr>
          <w:rFonts w:asciiTheme="majorHAnsi" w:hAnsiTheme="majorHAnsi"/>
          <w:sz w:val="21"/>
          <w:szCs w:val="21"/>
        </w:rPr>
        <w:t xml:space="preserve">Cycle of poverty and alcoholism in isolated communities </w:t>
      </w:r>
    </w:p>
    <w:p w14:paraId="645935BE" w14:textId="2FE8546E" w:rsidR="007534D4" w:rsidRDefault="00745FBD" w:rsidP="00E04521">
      <w:pPr>
        <w:numPr>
          <w:ilvl w:val="0"/>
          <w:numId w:val="10"/>
        </w:numPr>
        <w:contextualSpacing/>
        <w:rPr>
          <w:rFonts w:asciiTheme="majorHAnsi" w:hAnsiTheme="majorHAnsi"/>
          <w:sz w:val="21"/>
        </w:rPr>
      </w:pPr>
      <w:r w:rsidRPr="000E698B">
        <w:rPr>
          <w:rFonts w:asciiTheme="majorHAnsi" w:hAnsiTheme="majorHAnsi"/>
          <w:sz w:val="21"/>
        </w:rPr>
        <w:t xml:space="preserve">Inadequate protections/available legal resources (for systemic and economic reasons) </w:t>
      </w:r>
    </w:p>
    <w:p w14:paraId="7EFBBB00" w14:textId="77777777" w:rsidR="009C121C" w:rsidRPr="009C121C" w:rsidRDefault="009C121C" w:rsidP="009C121C">
      <w:pPr>
        <w:ind w:left="360"/>
        <w:contextualSpacing/>
        <w:rPr>
          <w:rFonts w:asciiTheme="majorHAnsi" w:hAnsiTheme="majorHAnsi"/>
          <w:sz w:val="21"/>
        </w:rPr>
      </w:pPr>
    </w:p>
    <w:p w14:paraId="5038C6B0" w14:textId="02E8F785" w:rsidR="007534D4" w:rsidRDefault="007534D4" w:rsidP="007534D4">
      <w:pPr>
        <w:pStyle w:val="Heading3"/>
        <w:contextualSpacing/>
        <w:rPr>
          <w:rFonts w:asciiTheme="majorHAnsi" w:hAnsiTheme="majorHAnsi"/>
          <w:sz w:val="32"/>
          <w:szCs w:val="32"/>
          <w:lang w:eastAsia="ja-JP"/>
        </w:rPr>
      </w:pPr>
      <w:bookmarkStart w:id="72" w:name="_Toc437530353"/>
      <w:bookmarkStart w:id="73" w:name="_Toc437530502"/>
      <w:bookmarkStart w:id="74" w:name="_Toc448423049"/>
      <w:r w:rsidRPr="00BC481D">
        <w:rPr>
          <w:rFonts w:asciiTheme="majorHAnsi" w:hAnsiTheme="majorHAnsi"/>
          <w:sz w:val="32"/>
          <w:szCs w:val="32"/>
          <w:highlight w:val="yellow"/>
          <w:lang w:eastAsia="ja-JP"/>
        </w:rPr>
        <w:lastRenderedPageBreak/>
        <w:t>WRONGFUL CONVICTION</w:t>
      </w:r>
      <w:bookmarkEnd w:id="72"/>
      <w:bookmarkEnd w:id="73"/>
      <w:bookmarkEnd w:id="74"/>
    </w:p>
    <w:p w14:paraId="2D2B32DE" w14:textId="77777777" w:rsidR="007534D4" w:rsidRPr="00993D18" w:rsidRDefault="007534D4" w:rsidP="007534D4">
      <w:pPr>
        <w:rPr>
          <w:lang w:eastAsia="ja-JP"/>
        </w:rPr>
      </w:pPr>
    </w:p>
    <w:p w14:paraId="6D4B3BD2" w14:textId="77777777" w:rsidR="007534D4" w:rsidRPr="00FE23C5" w:rsidRDefault="007534D4" w:rsidP="007534D4">
      <w:pPr>
        <w:pBdr>
          <w:top w:val="single" w:sz="4" w:space="1" w:color="auto"/>
          <w:left w:val="single" w:sz="4" w:space="4" w:color="auto"/>
          <w:bottom w:val="single" w:sz="4" w:space="1" w:color="auto"/>
          <w:right w:val="single" w:sz="4" w:space="4" w:color="auto"/>
        </w:pBdr>
        <w:spacing w:after="200"/>
        <w:rPr>
          <w:rFonts w:ascii="Calibri" w:hAnsi="Calibri"/>
          <w:color w:val="000000" w:themeColor="text1"/>
          <w:sz w:val="21"/>
          <w:szCs w:val="21"/>
        </w:rPr>
      </w:pPr>
      <w:r w:rsidRPr="00FE23C5">
        <w:rPr>
          <w:rFonts w:ascii="Calibri" w:hAnsi="Calibri"/>
          <w:b/>
          <w:i/>
          <w:color w:val="FF0000"/>
          <w:sz w:val="21"/>
          <w:szCs w:val="21"/>
        </w:rPr>
        <w:t xml:space="preserve">R v Marshall </w:t>
      </w:r>
      <w:r w:rsidRPr="00FE23C5">
        <w:rPr>
          <w:rFonts w:ascii="Calibri" w:hAnsi="Calibri"/>
          <w:b/>
          <w:color w:val="FF0000"/>
          <w:sz w:val="21"/>
          <w:szCs w:val="21"/>
        </w:rPr>
        <w:t>(1983)</w:t>
      </w:r>
      <w:r>
        <w:rPr>
          <w:rFonts w:ascii="Calibri" w:hAnsi="Calibri"/>
          <w:b/>
          <w:color w:val="FF0000"/>
          <w:sz w:val="21"/>
          <w:szCs w:val="21"/>
        </w:rPr>
        <w:t xml:space="preserve"> </w:t>
      </w:r>
      <w:r>
        <w:rPr>
          <w:rFonts w:ascii="Calibri" w:hAnsi="Calibri"/>
          <w:i/>
          <w:color w:val="000000" w:themeColor="text1"/>
          <w:sz w:val="21"/>
          <w:szCs w:val="21"/>
        </w:rPr>
        <w:t>(stabbing-during-robbery-wrongfully-convicted</w:t>
      </w:r>
      <w:r>
        <w:rPr>
          <w:rFonts w:ascii="Calibri" w:hAnsi="Calibri"/>
          <w:color w:val="000000" w:themeColor="text1"/>
          <w:sz w:val="21"/>
          <w:szCs w:val="21"/>
        </w:rPr>
        <w:t>)</w:t>
      </w:r>
    </w:p>
    <w:p w14:paraId="7A42EAEF" w14:textId="77777777" w:rsidR="007534D4" w:rsidRPr="00021763" w:rsidRDefault="007534D4" w:rsidP="007534D4">
      <w:pPr>
        <w:spacing w:after="200"/>
        <w:rPr>
          <w:rFonts w:ascii="Calibri" w:hAnsi="Calibri"/>
          <w:b/>
          <w:i/>
          <w:sz w:val="21"/>
          <w:szCs w:val="21"/>
        </w:rPr>
      </w:pPr>
      <w:r>
        <w:rPr>
          <w:rFonts w:ascii="Calibri" w:hAnsi="Calibri"/>
          <w:b/>
          <w:sz w:val="21"/>
          <w:szCs w:val="21"/>
        </w:rPr>
        <w:t xml:space="preserve">LANDMARK CASE EXAMPLE OF SYSTEMIC DISCRIMINATION AND WRONGFUL CONVICTION. </w:t>
      </w:r>
      <w:r w:rsidRPr="00FE23C5">
        <w:rPr>
          <w:rFonts w:ascii="Calibri" w:hAnsi="Calibri"/>
          <w:sz w:val="21"/>
          <w:szCs w:val="21"/>
        </w:rPr>
        <w:t>Marshall</w:t>
      </w:r>
      <w:r w:rsidRPr="00FE23C5">
        <w:rPr>
          <w:rFonts w:ascii="Calibri" w:hAnsi="Calibri"/>
          <w:i/>
          <w:sz w:val="21"/>
          <w:szCs w:val="21"/>
        </w:rPr>
        <w:t xml:space="preserve"> accused of stabbing Sealey after 2 eyewitnesses testified that he had gotten into an altercation with him. Marshall turned out to be innocent and was wrongfully convicted, serving an 11 year sentence before he was exonerated. Had been involved in an attempted street robbery with Sealey where the guy Sealey was trying to rob ended up pulling out a knife and stabbing him.</w:t>
      </w:r>
      <w:r w:rsidRPr="00FE23C5">
        <w:rPr>
          <w:rFonts w:ascii="Calibri" w:hAnsi="Calibri"/>
          <w:sz w:val="21"/>
          <w:szCs w:val="21"/>
        </w:rPr>
        <w:t xml:space="preserve"> Court did not </w:t>
      </w:r>
      <w:r>
        <w:rPr>
          <w:rFonts w:ascii="Calibri" w:hAnsi="Calibri"/>
          <w:sz w:val="21"/>
          <w:szCs w:val="21"/>
        </w:rPr>
        <w:t>compensate</w:t>
      </w:r>
      <w:r w:rsidRPr="00FE23C5">
        <w:rPr>
          <w:rFonts w:ascii="Calibri" w:hAnsi="Calibri"/>
          <w:sz w:val="21"/>
          <w:szCs w:val="21"/>
        </w:rPr>
        <w:t xml:space="preserve"> Marshall much for his wrongful conviction a</w:t>
      </w:r>
      <w:r>
        <w:rPr>
          <w:rFonts w:ascii="Calibri" w:hAnsi="Calibri"/>
          <w:sz w:val="21"/>
          <w:szCs w:val="21"/>
        </w:rPr>
        <w:t xml:space="preserve">nd blamed him for </w:t>
      </w:r>
      <w:r w:rsidRPr="00FE23C5">
        <w:rPr>
          <w:rFonts w:ascii="Calibri" w:hAnsi="Calibri"/>
          <w:sz w:val="21"/>
          <w:szCs w:val="21"/>
        </w:rPr>
        <w:t xml:space="preserve">inconsistent accounts in his testimony.  </w:t>
      </w:r>
    </w:p>
    <w:p w14:paraId="743BD892" w14:textId="77777777" w:rsidR="007534D4" w:rsidRPr="00FE23C5" w:rsidRDefault="007534D4" w:rsidP="00E04521">
      <w:pPr>
        <w:pStyle w:val="ListParagraph"/>
        <w:numPr>
          <w:ilvl w:val="0"/>
          <w:numId w:val="19"/>
        </w:numPr>
        <w:ind w:left="360"/>
        <w:rPr>
          <w:rFonts w:asciiTheme="majorHAnsi" w:hAnsiTheme="majorHAnsi"/>
          <w:b/>
          <w:sz w:val="21"/>
        </w:rPr>
      </w:pPr>
      <w:r w:rsidRPr="00FE23C5">
        <w:rPr>
          <w:rFonts w:asciiTheme="majorHAnsi" w:hAnsiTheme="majorHAnsi"/>
          <w:b/>
          <w:sz w:val="21"/>
        </w:rPr>
        <w:t>Shortcomings of justice system</w:t>
      </w:r>
    </w:p>
    <w:p w14:paraId="36F03BB8"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 xml:space="preserve">Issues associated with </w:t>
      </w:r>
      <w:r w:rsidRPr="00FE23C5">
        <w:rPr>
          <w:rFonts w:asciiTheme="majorHAnsi" w:hAnsiTheme="majorHAnsi"/>
          <w:b/>
          <w:sz w:val="21"/>
        </w:rPr>
        <w:t>fact finding</w:t>
      </w:r>
      <w:r w:rsidRPr="00FE23C5">
        <w:rPr>
          <w:rFonts w:asciiTheme="majorHAnsi" w:hAnsiTheme="majorHAnsi"/>
          <w:sz w:val="21"/>
        </w:rPr>
        <w:t xml:space="preserve"> </w:t>
      </w:r>
    </w:p>
    <w:p w14:paraId="392FE43A"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Justice system geared to finding legal not factual issues</w:t>
      </w:r>
    </w:p>
    <w:p w14:paraId="7D534B80"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 xml:space="preserve">Issues surrounding the </w:t>
      </w:r>
      <w:r w:rsidRPr="00FE23C5">
        <w:rPr>
          <w:rFonts w:asciiTheme="majorHAnsi" w:hAnsiTheme="majorHAnsi"/>
          <w:b/>
          <w:sz w:val="21"/>
        </w:rPr>
        <w:t>denial of bail</w:t>
      </w:r>
      <w:r w:rsidRPr="00FE23C5">
        <w:rPr>
          <w:rFonts w:asciiTheme="majorHAnsi" w:hAnsiTheme="majorHAnsi"/>
          <w:sz w:val="21"/>
        </w:rPr>
        <w:t xml:space="preserve"> </w:t>
      </w:r>
    </w:p>
    <w:p w14:paraId="7F8463CF"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Balance of society’s right to feel secure vs. the accused’s right to ease of access of lawyer/familiar surroundings</w:t>
      </w:r>
    </w:p>
    <w:p w14:paraId="14F5F536"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 xml:space="preserve">Issues of </w:t>
      </w:r>
      <w:r w:rsidRPr="00FE23C5">
        <w:rPr>
          <w:rFonts w:asciiTheme="majorHAnsi" w:hAnsiTheme="majorHAnsi"/>
          <w:b/>
          <w:sz w:val="21"/>
        </w:rPr>
        <w:t>false confessions</w:t>
      </w:r>
    </w:p>
    <w:p w14:paraId="3ACCD995"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System provides huge incentives for guilty pleas that have reduced sentences from initial charge</w:t>
      </w:r>
    </w:p>
    <w:p w14:paraId="5FC3EF1C" w14:textId="77777777" w:rsidR="007534D4" w:rsidRPr="00FE23C5" w:rsidRDefault="007534D4" w:rsidP="00E04521">
      <w:pPr>
        <w:pStyle w:val="ListParagraph"/>
        <w:numPr>
          <w:ilvl w:val="0"/>
          <w:numId w:val="19"/>
        </w:numPr>
        <w:ind w:left="360"/>
        <w:rPr>
          <w:rFonts w:asciiTheme="majorHAnsi" w:hAnsiTheme="majorHAnsi"/>
          <w:b/>
          <w:sz w:val="21"/>
        </w:rPr>
      </w:pPr>
      <w:r w:rsidRPr="00FE23C5">
        <w:rPr>
          <w:rFonts w:asciiTheme="majorHAnsi" w:hAnsiTheme="majorHAnsi"/>
          <w:b/>
          <w:sz w:val="21"/>
        </w:rPr>
        <w:t>Systematic discrimination</w:t>
      </w:r>
    </w:p>
    <w:p w14:paraId="7AB8F809"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 xml:space="preserve">Quick decision making = more reliance on stereotypes = creditability issues </w:t>
      </w:r>
    </w:p>
    <w:p w14:paraId="25105C92"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Not all remedies in legal justice system can substantively fix discrimination issues (i.e. redefining reasonable doubt)</w:t>
      </w:r>
    </w:p>
    <w:p w14:paraId="7FBC04B5" w14:textId="77777777" w:rsidR="007534D4" w:rsidRPr="00FE23C5" w:rsidRDefault="007534D4" w:rsidP="00E04521">
      <w:pPr>
        <w:pStyle w:val="ListParagraph"/>
        <w:numPr>
          <w:ilvl w:val="0"/>
          <w:numId w:val="19"/>
        </w:numPr>
        <w:ind w:left="360"/>
        <w:rPr>
          <w:rFonts w:asciiTheme="majorHAnsi" w:hAnsiTheme="majorHAnsi"/>
          <w:b/>
          <w:sz w:val="21"/>
        </w:rPr>
      </w:pPr>
      <w:r w:rsidRPr="00FE23C5">
        <w:rPr>
          <w:rFonts w:asciiTheme="majorHAnsi" w:hAnsiTheme="majorHAnsi"/>
          <w:b/>
          <w:sz w:val="21"/>
        </w:rPr>
        <w:t xml:space="preserve">Professional Responsibility </w:t>
      </w:r>
    </w:p>
    <w:p w14:paraId="6B0D9261"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Failure of defense lawyers</w:t>
      </w:r>
    </w:p>
    <w:p w14:paraId="02B5928C"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Subtly indicating that Marshall is guilty but he should get a break</w:t>
      </w:r>
    </w:p>
    <w:p w14:paraId="0AC3A95A"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Didn’t bother conducting independent investigation to ascertain facts</w:t>
      </w:r>
    </w:p>
    <w:p w14:paraId="0F44A6C9"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Vendetta of Constable Macintyre against Marshall</w:t>
      </w:r>
    </w:p>
    <w:p w14:paraId="57BF2342"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 xml:space="preserve">Seeking out false testimony for Marshall facts </w:t>
      </w:r>
    </w:p>
    <w:p w14:paraId="5AB8790C"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Did not disclose McNeil’s confession that he witnessed the two other men stabbing Seale, not Marshall, week after Marshall was convicted – he had obligation to give that info to the crown, who would disclose to the accused</w:t>
      </w:r>
    </w:p>
    <w:p w14:paraId="7208B040" w14:textId="77777777" w:rsidR="007534D4" w:rsidRPr="00FE23C5" w:rsidRDefault="007534D4" w:rsidP="00E04521">
      <w:pPr>
        <w:pStyle w:val="ListParagraph"/>
        <w:numPr>
          <w:ilvl w:val="1"/>
          <w:numId w:val="19"/>
        </w:numPr>
        <w:ind w:left="1080"/>
        <w:rPr>
          <w:rFonts w:asciiTheme="majorHAnsi" w:hAnsiTheme="majorHAnsi"/>
          <w:sz w:val="21"/>
        </w:rPr>
      </w:pPr>
      <w:r w:rsidRPr="00FE23C5">
        <w:rPr>
          <w:rFonts w:asciiTheme="majorHAnsi" w:hAnsiTheme="majorHAnsi"/>
          <w:sz w:val="21"/>
        </w:rPr>
        <w:t xml:space="preserve">Role of prosecutors </w:t>
      </w:r>
    </w:p>
    <w:p w14:paraId="525E80DC"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 xml:space="preserve">Not supposed to be concerned with winning but with the truth, and presenting all evidence to the court  </w:t>
      </w:r>
    </w:p>
    <w:p w14:paraId="0E824A45" w14:textId="77777777" w:rsidR="007534D4" w:rsidRPr="00FE23C5" w:rsidRDefault="007534D4" w:rsidP="00E04521">
      <w:pPr>
        <w:pStyle w:val="ListParagraph"/>
        <w:numPr>
          <w:ilvl w:val="2"/>
          <w:numId w:val="19"/>
        </w:numPr>
        <w:ind w:left="1800"/>
        <w:rPr>
          <w:rFonts w:asciiTheme="majorHAnsi" w:hAnsiTheme="majorHAnsi"/>
          <w:sz w:val="21"/>
        </w:rPr>
      </w:pPr>
      <w:r w:rsidRPr="00FE23C5">
        <w:rPr>
          <w:rFonts w:asciiTheme="majorHAnsi" w:hAnsiTheme="majorHAnsi"/>
          <w:sz w:val="21"/>
        </w:rPr>
        <w:t>Danger of “tunnel vision” – confirmation bias</w:t>
      </w:r>
    </w:p>
    <w:p w14:paraId="37680472" w14:textId="77777777" w:rsidR="007534D4" w:rsidRPr="00FE23C5" w:rsidRDefault="007534D4" w:rsidP="00E04521">
      <w:pPr>
        <w:pStyle w:val="ListParagraph"/>
        <w:numPr>
          <w:ilvl w:val="1"/>
          <w:numId w:val="19"/>
        </w:numPr>
        <w:rPr>
          <w:rFonts w:asciiTheme="majorHAnsi" w:hAnsiTheme="majorHAnsi"/>
          <w:sz w:val="21"/>
        </w:rPr>
      </w:pPr>
      <w:r w:rsidRPr="00FE23C5">
        <w:rPr>
          <w:rFonts w:asciiTheme="majorHAnsi" w:hAnsiTheme="majorHAnsi"/>
          <w:sz w:val="21"/>
        </w:rPr>
        <w:t xml:space="preserve">Court of Appeal 1983 </w:t>
      </w:r>
    </w:p>
    <w:p w14:paraId="2C7F58EA" w14:textId="77777777" w:rsidR="007534D4" w:rsidRPr="00FE23C5" w:rsidRDefault="007534D4" w:rsidP="00E04521">
      <w:pPr>
        <w:pStyle w:val="ListParagraph"/>
        <w:numPr>
          <w:ilvl w:val="2"/>
          <w:numId w:val="19"/>
        </w:numPr>
        <w:rPr>
          <w:rFonts w:asciiTheme="majorHAnsi" w:hAnsiTheme="majorHAnsi"/>
          <w:sz w:val="21"/>
        </w:rPr>
      </w:pPr>
      <w:r w:rsidRPr="00FE23C5">
        <w:rPr>
          <w:rFonts w:asciiTheme="majorHAnsi" w:hAnsiTheme="majorHAnsi"/>
          <w:sz w:val="21"/>
        </w:rPr>
        <w:t>Defended justice system at expense of Marshall</w:t>
      </w:r>
    </w:p>
    <w:p w14:paraId="2C82D822" w14:textId="77777777" w:rsidR="007534D4" w:rsidRPr="00FE23C5" w:rsidRDefault="007534D4" w:rsidP="00E04521">
      <w:pPr>
        <w:pStyle w:val="ListParagraph"/>
        <w:numPr>
          <w:ilvl w:val="3"/>
          <w:numId w:val="19"/>
        </w:numPr>
        <w:rPr>
          <w:rFonts w:asciiTheme="majorHAnsi" w:hAnsiTheme="majorHAnsi"/>
          <w:sz w:val="21"/>
        </w:rPr>
      </w:pPr>
      <w:r w:rsidRPr="00FE23C5">
        <w:rPr>
          <w:rFonts w:asciiTheme="majorHAnsi" w:hAnsiTheme="majorHAnsi"/>
          <w:sz w:val="21"/>
        </w:rPr>
        <w:t>Asserted accused was responsible for own wrongful conviction because did not disclose to lawyers he was attempting a robbery</w:t>
      </w:r>
    </w:p>
    <w:p w14:paraId="32AA6300" w14:textId="77777777" w:rsidR="007534D4" w:rsidRPr="00FE23C5" w:rsidRDefault="007534D4" w:rsidP="00E04521">
      <w:pPr>
        <w:pStyle w:val="ListParagraph"/>
        <w:numPr>
          <w:ilvl w:val="3"/>
          <w:numId w:val="19"/>
        </w:numPr>
        <w:rPr>
          <w:rFonts w:asciiTheme="majorHAnsi" w:hAnsiTheme="majorHAnsi"/>
          <w:sz w:val="21"/>
        </w:rPr>
      </w:pPr>
      <w:r>
        <w:rPr>
          <w:rFonts w:asciiTheme="majorHAnsi" w:hAnsiTheme="majorHAnsi"/>
          <w:sz w:val="21"/>
        </w:rPr>
        <w:t>Marshall</w:t>
      </w:r>
      <w:r w:rsidRPr="00FE23C5">
        <w:rPr>
          <w:rFonts w:asciiTheme="majorHAnsi" w:hAnsiTheme="majorHAnsi"/>
          <w:sz w:val="21"/>
        </w:rPr>
        <w:t xml:space="preserve"> was blamed for wrongful conviction</w:t>
      </w:r>
      <w:r>
        <w:rPr>
          <w:rFonts w:asciiTheme="majorHAnsi" w:hAnsiTheme="majorHAnsi"/>
          <w:sz w:val="21"/>
        </w:rPr>
        <w:t xml:space="preserve"> and</w:t>
      </w:r>
      <w:r w:rsidRPr="00FE23C5">
        <w:rPr>
          <w:rFonts w:asciiTheme="majorHAnsi" w:hAnsiTheme="majorHAnsi"/>
          <w:sz w:val="21"/>
        </w:rPr>
        <w:t xml:space="preserve"> received no damages </w:t>
      </w:r>
    </w:p>
    <w:p w14:paraId="4DA4B7E3" w14:textId="77777777" w:rsidR="007534D4" w:rsidRPr="00FE23C5" w:rsidRDefault="007534D4" w:rsidP="00E04521">
      <w:pPr>
        <w:pStyle w:val="ListParagraph"/>
        <w:numPr>
          <w:ilvl w:val="2"/>
          <w:numId w:val="19"/>
        </w:numPr>
        <w:rPr>
          <w:rFonts w:asciiTheme="majorHAnsi" w:hAnsiTheme="majorHAnsi"/>
          <w:sz w:val="21"/>
        </w:rPr>
      </w:pPr>
      <w:r w:rsidRPr="00FE23C5">
        <w:rPr>
          <w:rFonts w:asciiTheme="majorHAnsi" w:hAnsiTheme="majorHAnsi"/>
          <w:sz w:val="21"/>
        </w:rPr>
        <w:t>Judge at 1983 appeal served as AG when Marshall was initially convicted in 1972 (conflict of interest)</w:t>
      </w:r>
    </w:p>
    <w:p w14:paraId="432F64D8" w14:textId="77777777" w:rsidR="007534D4" w:rsidRPr="00021763" w:rsidRDefault="007534D4" w:rsidP="007534D4">
      <w:pPr>
        <w:contextualSpacing/>
        <w:rPr>
          <w:rFonts w:asciiTheme="majorHAnsi" w:hAnsiTheme="majorHAnsi"/>
          <w:b/>
          <w:i/>
          <w:sz w:val="21"/>
          <w:szCs w:val="21"/>
        </w:rPr>
      </w:pPr>
    </w:p>
    <w:p w14:paraId="0C3C8318" w14:textId="77777777" w:rsidR="007534D4" w:rsidRPr="00021763" w:rsidRDefault="007534D4" w:rsidP="007534D4">
      <w:pPr>
        <w:contextualSpacing/>
        <w:rPr>
          <w:rFonts w:asciiTheme="majorHAnsi" w:hAnsiTheme="majorHAnsi"/>
          <w:sz w:val="21"/>
          <w:szCs w:val="21"/>
        </w:rPr>
      </w:pPr>
      <w:r w:rsidRPr="00021763">
        <w:rPr>
          <w:rFonts w:asciiTheme="majorHAnsi" w:hAnsiTheme="majorHAnsi"/>
          <w:b/>
          <w:i/>
          <w:color w:val="FF0000"/>
          <w:sz w:val="21"/>
          <w:szCs w:val="21"/>
        </w:rPr>
        <w:t>R v Stinchcombe</w:t>
      </w:r>
      <w:r w:rsidRPr="00021763">
        <w:rPr>
          <w:rFonts w:asciiTheme="majorHAnsi" w:hAnsiTheme="majorHAnsi"/>
          <w:b/>
          <w:color w:val="FF0000"/>
          <w:sz w:val="21"/>
          <w:szCs w:val="21"/>
        </w:rPr>
        <w:t xml:space="preserve"> (1991)</w:t>
      </w:r>
      <w:r>
        <w:rPr>
          <w:rFonts w:asciiTheme="majorHAnsi" w:hAnsiTheme="majorHAnsi"/>
          <w:sz w:val="21"/>
          <w:szCs w:val="21"/>
        </w:rPr>
        <w:t>: requires Crown disclosure</w:t>
      </w:r>
      <w:r w:rsidRPr="00021763">
        <w:rPr>
          <w:rFonts w:asciiTheme="majorHAnsi" w:hAnsiTheme="majorHAnsi"/>
          <w:sz w:val="21"/>
          <w:szCs w:val="21"/>
        </w:rPr>
        <w:t xml:space="preserve"> before trial </w:t>
      </w:r>
      <w:r>
        <w:rPr>
          <w:rFonts w:asciiTheme="majorHAnsi" w:hAnsiTheme="majorHAnsi"/>
          <w:sz w:val="21"/>
          <w:szCs w:val="21"/>
        </w:rPr>
        <w:t xml:space="preserve">of </w:t>
      </w:r>
      <w:r w:rsidRPr="00021763">
        <w:rPr>
          <w:rFonts w:asciiTheme="majorHAnsi" w:hAnsiTheme="majorHAnsi"/>
          <w:sz w:val="21"/>
          <w:szCs w:val="21"/>
        </w:rPr>
        <w:t>all relevant and non-privileged info</w:t>
      </w:r>
    </w:p>
    <w:p w14:paraId="087DF448" w14:textId="77777777" w:rsidR="007534D4" w:rsidRPr="00AC4C6B" w:rsidRDefault="007534D4" w:rsidP="007534D4">
      <w:pPr>
        <w:contextualSpacing/>
        <w:rPr>
          <w:rFonts w:asciiTheme="majorHAnsi" w:hAnsiTheme="majorHAnsi"/>
          <w:b/>
          <w:lang w:eastAsia="ja-JP"/>
        </w:rPr>
      </w:pPr>
      <w:r w:rsidRPr="00021763">
        <w:rPr>
          <w:rFonts w:asciiTheme="majorHAnsi" w:hAnsiTheme="majorHAnsi"/>
          <w:b/>
          <w:i/>
          <w:color w:val="FF0000"/>
          <w:sz w:val="21"/>
          <w:szCs w:val="21"/>
        </w:rPr>
        <w:t>Burns v Rafay</w:t>
      </w:r>
      <w:r>
        <w:rPr>
          <w:rFonts w:asciiTheme="majorHAnsi" w:hAnsiTheme="majorHAnsi"/>
          <w:b/>
          <w:i/>
          <w:color w:val="FF0000"/>
          <w:sz w:val="21"/>
          <w:szCs w:val="21"/>
        </w:rPr>
        <w:t xml:space="preserve"> </w:t>
      </w:r>
      <w:r>
        <w:rPr>
          <w:rFonts w:asciiTheme="majorHAnsi" w:hAnsiTheme="majorHAnsi"/>
          <w:b/>
          <w:color w:val="FF0000"/>
          <w:sz w:val="21"/>
          <w:szCs w:val="21"/>
        </w:rPr>
        <w:t>(SCC)</w:t>
      </w:r>
      <w:r w:rsidRPr="00021763">
        <w:rPr>
          <w:rFonts w:asciiTheme="majorHAnsi" w:hAnsiTheme="majorHAnsi"/>
          <w:color w:val="FF0000"/>
          <w:sz w:val="21"/>
          <w:szCs w:val="21"/>
        </w:rPr>
        <w:t>:</w:t>
      </w:r>
      <w:r w:rsidRPr="00021763">
        <w:rPr>
          <w:rFonts w:asciiTheme="majorHAnsi" w:hAnsiTheme="majorHAnsi"/>
          <w:sz w:val="21"/>
          <w:szCs w:val="21"/>
        </w:rPr>
        <w:t xml:space="preserve"> </w:t>
      </w:r>
      <w:r w:rsidRPr="00021763">
        <w:rPr>
          <w:rFonts w:ascii="Calibri" w:hAnsi="Calibri"/>
          <w:sz w:val="21"/>
          <w:szCs w:val="21"/>
        </w:rPr>
        <w:t>Extradited to face death penalty violates s. 7</w:t>
      </w:r>
    </w:p>
    <w:p w14:paraId="59D99288" w14:textId="77777777" w:rsidR="00745FBD" w:rsidRPr="000E698B" w:rsidRDefault="00745FBD" w:rsidP="007E64BE">
      <w:pPr>
        <w:contextualSpacing/>
        <w:rPr>
          <w:rFonts w:asciiTheme="majorHAnsi" w:hAnsiTheme="majorHAnsi"/>
          <w:sz w:val="21"/>
          <w:highlight w:val="yellow"/>
        </w:rPr>
      </w:pPr>
    </w:p>
    <w:p w14:paraId="610A017C" w14:textId="131279F3" w:rsidR="00A5638E" w:rsidRPr="00AC4C6B" w:rsidRDefault="00A5638E" w:rsidP="007E64BE">
      <w:pPr>
        <w:pStyle w:val="Heading1"/>
        <w:contextualSpacing/>
        <w:rPr>
          <w:rFonts w:asciiTheme="majorHAnsi" w:hAnsiTheme="majorHAnsi"/>
        </w:rPr>
      </w:pPr>
      <w:bookmarkStart w:id="75" w:name="_Toc437530354"/>
      <w:bookmarkStart w:id="76" w:name="_Toc437530503"/>
      <w:bookmarkStart w:id="77" w:name="_Toc448423050"/>
      <w:r w:rsidRPr="00AC4C6B">
        <w:rPr>
          <w:rFonts w:asciiTheme="majorHAnsi" w:hAnsiTheme="majorHAnsi"/>
          <w:highlight w:val="yellow"/>
        </w:rPr>
        <w:lastRenderedPageBreak/>
        <w:t>CONSTITUTION AND CRIMINAL LAW</w:t>
      </w:r>
      <w:bookmarkEnd w:id="75"/>
      <w:bookmarkEnd w:id="76"/>
      <w:bookmarkEnd w:id="77"/>
    </w:p>
    <w:p w14:paraId="5BA9C163" w14:textId="77777777" w:rsidR="00973B40" w:rsidRDefault="00973B40" w:rsidP="007E64BE">
      <w:pPr>
        <w:contextualSpacing/>
        <w:rPr>
          <w:rFonts w:ascii="Calibri" w:hAnsi="Calibri"/>
          <w:bCs/>
          <w:sz w:val="21"/>
        </w:rPr>
      </w:pPr>
    </w:p>
    <w:p w14:paraId="728B54E0" w14:textId="0D3E365F" w:rsidR="00A5638E" w:rsidRDefault="00FE2634" w:rsidP="007E64BE">
      <w:pPr>
        <w:contextualSpacing/>
        <w:rPr>
          <w:rFonts w:ascii="Calibri" w:hAnsi="Calibri"/>
          <w:bCs/>
          <w:sz w:val="21"/>
        </w:rPr>
      </w:pPr>
      <w:r w:rsidRPr="003F7FC6">
        <w:rPr>
          <w:rFonts w:ascii="Calibri" w:hAnsi="Calibri"/>
          <w:bCs/>
          <w:sz w:val="21"/>
        </w:rPr>
        <w:t xml:space="preserve">Criminal law is limited by </w:t>
      </w:r>
      <w:r w:rsidRPr="00523362">
        <w:rPr>
          <w:rFonts w:ascii="Calibri" w:hAnsi="Calibri"/>
          <w:b/>
          <w:bCs/>
          <w:color w:val="000000" w:themeColor="text1"/>
          <w:sz w:val="21"/>
          <w:highlight w:val="cyan"/>
        </w:rPr>
        <w:t xml:space="preserve">S.1 of the </w:t>
      </w:r>
      <w:r w:rsidRPr="00523362">
        <w:rPr>
          <w:rFonts w:ascii="Calibri" w:hAnsi="Calibri"/>
          <w:b/>
          <w:bCs/>
          <w:i/>
          <w:color w:val="000000" w:themeColor="text1"/>
          <w:sz w:val="21"/>
          <w:highlight w:val="cyan"/>
        </w:rPr>
        <w:t>Charter</w:t>
      </w:r>
      <w:r w:rsidRPr="003F7FC6">
        <w:rPr>
          <w:rFonts w:ascii="Calibri" w:hAnsi="Calibri"/>
          <w:b/>
          <w:bCs/>
          <w:sz w:val="21"/>
        </w:rPr>
        <w:t xml:space="preserve">, </w:t>
      </w:r>
      <w:r w:rsidRPr="003F7FC6">
        <w:rPr>
          <w:rFonts w:ascii="Calibri" w:hAnsi="Calibri"/>
          <w:bCs/>
          <w:sz w:val="21"/>
        </w:rPr>
        <w:t>which “guarantees the R&amp;F set out in it subject only to such reasonable limits prescribed by law as can be demonstrably justified in a free and democratic society.” Courts can strike down inconsistent legislation (</w:t>
      </w:r>
      <w:r w:rsidRPr="00523362">
        <w:rPr>
          <w:rFonts w:ascii="Calibri" w:hAnsi="Calibri"/>
          <w:b/>
          <w:bCs/>
          <w:color w:val="000000" w:themeColor="text1"/>
          <w:sz w:val="21"/>
          <w:highlight w:val="cyan"/>
        </w:rPr>
        <w:t>s. 52</w:t>
      </w:r>
      <w:r w:rsidR="003D5D09">
        <w:rPr>
          <w:rFonts w:ascii="Calibri" w:hAnsi="Calibri"/>
          <w:bCs/>
          <w:sz w:val="21"/>
        </w:rPr>
        <w:t xml:space="preserve">), </w:t>
      </w:r>
      <w:r w:rsidRPr="003F7FC6">
        <w:rPr>
          <w:rFonts w:ascii="Calibri" w:hAnsi="Calibri"/>
          <w:bCs/>
          <w:sz w:val="21"/>
        </w:rPr>
        <w:t xml:space="preserve">order remedies for </w:t>
      </w:r>
      <w:r w:rsidRPr="003F7FC6">
        <w:rPr>
          <w:rFonts w:ascii="Calibri" w:hAnsi="Calibri"/>
          <w:bCs/>
          <w:i/>
          <w:sz w:val="21"/>
        </w:rPr>
        <w:t>Charter</w:t>
      </w:r>
      <w:r w:rsidRPr="003F7FC6">
        <w:rPr>
          <w:rFonts w:ascii="Calibri" w:hAnsi="Calibri"/>
          <w:bCs/>
          <w:sz w:val="21"/>
        </w:rPr>
        <w:t xml:space="preserve"> violations (</w:t>
      </w:r>
      <w:r w:rsidRPr="00523362">
        <w:rPr>
          <w:rFonts w:ascii="Calibri" w:hAnsi="Calibri"/>
          <w:b/>
          <w:bCs/>
          <w:color w:val="000000" w:themeColor="text1"/>
          <w:sz w:val="21"/>
          <w:highlight w:val="cyan"/>
        </w:rPr>
        <w:t>S.24(1)</w:t>
      </w:r>
      <w:r w:rsidRPr="003F7FC6">
        <w:rPr>
          <w:rFonts w:ascii="Calibri" w:hAnsi="Calibri"/>
          <w:bCs/>
          <w:sz w:val="21"/>
        </w:rPr>
        <w:t>)</w:t>
      </w:r>
      <w:r w:rsidR="003D5D09">
        <w:rPr>
          <w:rFonts w:ascii="Calibri" w:hAnsi="Calibri"/>
          <w:bCs/>
          <w:sz w:val="21"/>
        </w:rPr>
        <w:t xml:space="preserve"> or exclude evidence from the trial (</w:t>
      </w:r>
      <w:r w:rsidR="003D5D09" w:rsidRPr="003D5D09">
        <w:rPr>
          <w:rFonts w:ascii="Calibri" w:hAnsi="Calibri"/>
          <w:b/>
          <w:bCs/>
          <w:sz w:val="21"/>
          <w:highlight w:val="cyan"/>
        </w:rPr>
        <w:t>S. 24(2)</w:t>
      </w:r>
      <w:r w:rsidR="003D5D09">
        <w:rPr>
          <w:rFonts w:ascii="Calibri" w:hAnsi="Calibri"/>
          <w:bCs/>
          <w:sz w:val="21"/>
        </w:rPr>
        <w:t>)</w:t>
      </w:r>
      <w:r w:rsidRPr="003F7FC6">
        <w:rPr>
          <w:rFonts w:ascii="Calibri" w:hAnsi="Calibri"/>
          <w:bCs/>
          <w:sz w:val="21"/>
        </w:rPr>
        <w:t>.</w:t>
      </w:r>
    </w:p>
    <w:p w14:paraId="1A6CEA8E" w14:textId="77777777" w:rsidR="00973B40" w:rsidRPr="003F7FC6" w:rsidRDefault="00973B40" w:rsidP="007E64BE">
      <w:pPr>
        <w:contextualSpacing/>
        <w:rPr>
          <w:rFonts w:asciiTheme="majorHAnsi" w:hAnsiTheme="majorHAnsi"/>
        </w:rPr>
      </w:pPr>
    </w:p>
    <w:p w14:paraId="6ABEA6A1" w14:textId="7ECD822B" w:rsidR="00A5638E" w:rsidRPr="00973B40" w:rsidRDefault="00A5638E" w:rsidP="007E64BE">
      <w:pPr>
        <w:pStyle w:val="CAN-heading02"/>
        <w:contextualSpacing/>
        <w:rPr>
          <w:sz w:val="22"/>
        </w:rPr>
      </w:pPr>
      <w:bookmarkStart w:id="78" w:name="_Toc437530355"/>
      <w:bookmarkStart w:id="79" w:name="_Toc437530504"/>
      <w:bookmarkStart w:id="80" w:name="_Toc448423051"/>
      <w:r w:rsidRPr="00973B40">
        <w:rPr>
          <w:sz w:val="22"/>
        </w:rPr>
        <w:t xml:space="preserve">ELEMENTS OF THE </w:t>
      </w:r>
      <w:r w:rsidR="009C0240" w:rsidRPr="00973B40">
        <w:rPr>
          <w:i/>
          <w:sz w:val="22"/>
        </w:rPr>
        <w:t>CHARTER</w:t>
      </w:r>
      <w:r w:rsidRPr="00973B40">
        <w:rPr>
          <w:sz w:val="22"/>
        </w:rPr>
        <w:t xml:space="preserve"> AND CRIMINAL LAW</w:t>
      </w:r>
      <w:bookmarkEnd w:id="78"/>
      <w:bookmarkEnd w:id="79"/>
      <w:bookmarkEnd w:id="80"/>
    </w:p>
    <w:p w14:paraId="5F6EF92A" w14:textId="77777777" w:rsidR="00973B40" w:rsidRDefault="00973B40" w:rsidP="007E64BE">
      <w:pPr>
        <w:contextualSpacing/>
        <w:rPr>
          <w:rFonts w:asciiTheme="majorHAnsi" w:hAnsiTheme="majorHAnsi"/>
          <w:b/>
          <w:color w:val="0070C0"/>
          <w:sz w:val="21"/>
        </w:rPr>
      </w:pPr>
    </w:p>
    <w:p w14:paraId="2F0B59DD" w14:textId="5DF0DA07" w:rsidR="00A5638E" w:rsidRPr="009C0240" w:rsidRDefault="009C0240" w:rsidP="007E64BE">
      <w:pPr>
        <w:contextualSpacing/>
        <w:rPr>
          <w:rFonts w:asciiTheme="majorHAnsi" w:hAnsiTheme="majorHAnsi"/>
          <w:sz w:val="21"/>
        </w:rPr>
      </w:pPr>
      <w:r w:rsidRPr="008721A1">
        <w:rPr>
          <w:rFonts w:asciiTheme="majorHAnsi" w:hAnsiTheme="majorHAnsi"/>
          <w:b/>
          <w:color w:val="000000" w:themeColor="text1"/>
          <w:sz w:val="21"/>
          <w:highlight w:val="cyan"/>
        </w:rPr>
        <w:t>S.</w:t>
      </w:r>
      <w:r w:rsidR="00A5638E" w:rsidRPr="008721A1">
        <w:rPr>
          <w:rFonts w:asciiTheme="majorHAnsi" w:hAnsiTheme="majorHAnsi"/>
          <w:b/>
          <w:color w:val="000000" w:themeColor="text1"/>
          <w:sz w:val="21"/>
          <w:highlight w:val="cyan"/>
        </w:rPr>
        <w:t xml:space="preserve"> 7</w:t>
      </w:r>
      <w:r w:rsidRPr="009C0240">
        <w:rPr>
          <w:rFonts w:asciiTheme="majorHAnsi" w:hAnsiTheme="majorHAnsi"/>
          <w:b/>
          <w:sz w:val="21"/>
        </w:rPr>
        <w:t xml:space="preserve"> - </w:t>
      </w:r>
      <w:r w:rsidR="00A5638E" w:rsidRPr="009C0240">
        <w:rPr>
          <w:rFonts w:asciiTheme="majorHAnsi" w:hAnsiTheme="majorHAnsi"/>
          <w:sz w:val="21"/>
        </w:rPr>
        <w:t>right to life, liberty and security of the person</w:t>
      </w:r>
    </w:p>
    <w:p w14:paraId="618331EC" w14:textId="6B763F34" w:rsidR="00A5638E" w:rsidRPr="009C0240" w:rsidRDefault="009C0240" w:rsidP="007E64BE">
      <w:pPr>
        <w:contextualSpacing/>
        <w:rPr>
          <w:rFonts w:asciiTheme="majorHAnsi" w:hAnsiTheme="majorHAnsi"/>
          <w:sz w:val="21"/>
        </w:rPr>
      </w:pPr>
      <w:r w:rsidRPr="008721A1">
        <w:rPr>
          <w:rFonts w:asciiTheme="majorHAnsi" w:hAnsiTheme="majorHAnsi"/>
          <w:b/>
          <w:color w:val="000000" w:themeColor="text1"/>
          <w:sz w:val="21"/>
          <w:highlight w:val="cyan"/>
        </w:rPr>
        <w:t>S.</w:t>
      </w:r>
      <w:r w:rsidR="00A5638E" w:rsidRPr="008721A1">
        <w:rPr>
          <w:rFonts w:asciiTheme="majorHAnsi" w:hAnsiTheme="majorHAnsi"/>
          <w:b/>
          <w:color w:val="000000" w:themeColor="text1"/>
          <w:sz w:val="21"/>
          <w:highlight w:val="cyan"/>
        </w:rPr>
        <w:t xml:space="preserve"> 11</w:t>
      </w:r>
      <w:r w:rsidR="00A5638E" w:rsidRPr="009C0240">
        <w:rPr>
          <w:rFonts w:asciiTheme="majorHAnsi" w:hAnsiTheme="majorHAnsi"/>
          <w:b/>
          <w:sz w:val="21"/>
        </w:rPr>
        <w:t xml:space="preserve"> – </w:t>
      </w:r>
      <w:r w:rsidR="00A5638E" w:rsidRPr="009C0240">
        <w:rPr>
          <w:rFonts w:asciiTheme="majorHAnsi" w:hAnsiTheme="majorHAnsi"/>
          <w:sz w:val="21"/>
        </w:rPr>
        <w:t>right to presumption of innocence, fair trial and publ</w:t>
      </w:r>
      <w:r>
        <w:rPr>
          <w:rFonts w:asciiTheme="majorHAnsi" w:hAnsiTheme="majorHAnsi"/>
          <w:sz w:val="21"/>
        </w:rPr>
        <w:t xml:space="preserve">ic hearing by an independent &amp; </w:t>
      </w:r>
      <w:r w:rsidR="00A5638E" w:rsidRPr="009C0240">
        <w:rPr>
          <w:rFonts w:asciiTheme="majorHAnsi" w:hAnsiTheme="majorHAnsi"/>
          <w:sz w:val="21"/>
        </w:rPr>
        <w:t xml:space="preserve">impartial tribunal </w:t>
      </w:r>
    </w:p>
    <w:p w14:paraId="71263500" w14:textId="1047B990" w:rsidR="00F36C6C" w:rsidRDefault="00F36C6C" w:rsidP="007E64BE">
      <w:pPr>
        <w:contextualSpacing/>
        <w:rPr>
          <w:rFonts w:asciiTheme="majorHAnsi" w:hAnsiTheme="majorHAnsi"/>
          <w:b/>
          <w:u w:val="single"/>
        </w:rPr>
      </w:pPr>
    </w:p>
    <w:p w14:paraId="21D2898F" w14:textId="3FC53864" w:rsidR="00BD3AE0" w:rsidRPr="00F13B7E" w:rsidRDefault="00BD3AE0" w:rsidP="007E64BE">
      <w:pPr>
        <w:pBdr>
          <w:top w:val="single" w:sz="4" w:space="1" w:color="auto"/>
          <w:left w:val="single" w:sz="4" w:space="4" w:color="auto"/>
          <w:bottom w:val="single" w:sz="4" w:space="1" w:color="auto"/>
          <w:right w:val="single" w:sz="4" w:space="4" w:color="auto"/>
        </w:pBdr>
        <w:contextualSpacing/>
        <w:rPr>
          <w:rFonts w:asciiTheme="majorHAnsi" w:hAnsiTheme="majorHAnsi"/>
          <w:color w:val="000000" w:themeColor="text1"/>
          <w:sz w:val="21"/>
        </w:rPr>
      </w:pPr>
      <w:r w:rsidRPr="009822CB">
        <w:rPr>
          <w:rFonts w:asciiTheme="majorHAnsi" w:hAnsiTheme="majorHAnsi"/>
          <w:b/>
          <w:i/>
          <w:color w:val="FF0000"/>
          <w:sz w:val="21"/>
        </w:rPr>
        <w:t xml:space="preserve">R v Oakes </w:t>
      </w:r>
      <w:r w:rsidRPr="009822CB">
        <w:rPr>
          <w:rFonts w:asciiTheme="majorHAnsi" w:hAnsiTheme="majorHAnsi"/>
          <w:b/>
          <w:color w:val="FF0000"/>
          <w:sz w:val="21"/>
        </w:rPr>
        <w:t>(1986)</w:t>
      </w:r>
      <w:r w:rsidRPr="009822CB">
        <w:rPr>
          <w:rFonts w:asciiTheme="majorHAnsi" w:hAnsiTheme="majorHAnsi"/>
          <w:b/>
          <w:i/>
          <w:sz w:val="21"/>
        </w:rPr>
        <w:t xml:space="preserve"> </w:t>
      </w:r>
      <w:r w:rsidRPr="00F13B7E">
        <w:rPr>
          <w:rFonts w:asciiTheme="majorHAnsi" w:hAnsiTheme="majorHAnsi"/>
          <w:color w:val="000000" w:themeColor="text1"/>
          <w:sz w:val="21"/>
        </w:rPr>
        <w:t>(</w:t>
      </w:r>
      <w:r w:rsidRPr="00F13B7E">
        <w:rPr>
          <w:rFonts w:asciiTheme="majorHAnsi" w:hAnsiTheme="majorHAnsi"/>
          <w:i/>
          <w:color w:val="000000" w:themeColor="text1"/>
          <w:sz w:val="21"/>
        </w:rPr>
        <w:t>possession-hash-accused-prove-not-trafficking</w:t>
      </w:r>
      <w:r w:rsidRPr="00F13B7E">
        <w:rPr>
          <w:rFonts w:asciiTheme="majorHAnsi" w:hAnsiTheme="majorHAnsi"/>
          <w:color w:val="000000" w:themeColor="text1"/>
          <w:sz w:val="21"/>
        </w:rPr>
        <w:t>)</w:t>
      </w:r>
    </w:p>
    <w:p w14:paraId="6B9A9B1C" w14:textId="0C89DCEF" w:rsidR="00BD3AE0" w:rsidRPr="00E91F7D" w:rsidRDefault="00A5638E" w:rsidP="00E91F7D">
      <w:pPr>
        <w:widowControl w:val="0"/>
        <w:autoSpaceDE w:val="0"/>
        <w:autoSpaceDN w:val="0"/>
        <w:adjustRightInd w:val="0"/>
        <w:spacing w:after="240"/>
        <w:rPr>
          <w:rFonts w:ascii="Calibri" w:hAnsi="Calibri" w:cs="Times"/>
          <w:sz w:val="18"/>
        </w:rPr>
      </w:pPr>
      <w:r w:rsidRPr="00F13B7E">
        <w:rPr>
          <w:rFonts w:asciiTheme="majorHAnsi" w:hAnsiTheme="majorHAnsi"/>
          <w:b/>
          <w:color w:val="000000" w:themeColor="text1"/>
          <w:sz w:val="21"/>
        </w:rPr>
        <w:t>SETS TEST FOR S. 1 LIMITATION APPLICATION (OAKES TES</w:t>
      </w:r>
      <w:r w:rsidR="00BD3AE0" w:rsidRPr="00F13B7E">
        <w:rPr>
          <w:rFonts w:asciiTheme="majorHAnsi" w:hAnsiTheme="majorHAnsi"/>
          <w:b/>
          <w:color w:val="000000" w:themeColor="text1"/>
          <w:sz w:val="21"/>
        </w:rPr>
        <w:t xml:space="preserve">T); REVERSE ONUS VIOLATES S. 11. </w:t>
      </w:r>
      <w:r w:rsidR="00BD3AE0" w:rsidRPr="00F13B7E">
        <w:rPr>
          <w:rFonts w:asciiTheme="majorHAnsi" w:hAnsiTheme="majorHAnsi"/>
          <w:i/>
          <w:color w:val="000000" w:themeColor="text1"/>
          <w:sz w:val="21"/>
        </w:rPr>
        <w:t xml:space="preserve">Oakes found in possession of 8 vials of hashish oil and $600+ in cash. Told police hash was for personal use and money was worker’s comp. Charged with “possession of drugs for the purposes of trafficking” under s. 8 of the </w:t>
      </w:r>
      <w:r w:rsidR="00BD3AE0" w:rsidRPr="00F13B7E">
        <w:rPr>
          <w:rFonts w:asciiTheme="majorHAnsi" w:hAnsiTheme="majorHAnsi"/>
          <w:i/>
          <w:iCs/>
          <w:color w:val="000000" w:themeColor="text1"/>
          <w:sz w:val="21"/>
        </w:rPr>
        <w:t>Narcotics Control Act</w:t>
      </w:r>
      <w:r w:rsidR="00BD3AE0" w:rsidRPr="00F13B7E">
        <w:rPr>
          <w:rFonts w:asciiTheme="majorHAnsi" w:hAnsiTheme="majorHAnsi"/>
          <w:i/>
          <w:color w:val="000000" w:themeColor="text1"/>
          <w:sz w:val="21"/>
        </w:rPr>
        <w:t xml:space="preserve">, which requires accused to prove on a balance of probabilities that they were </w:t>
      </w:r>
      <w:r w:rsidR="00BD3AE0" w:rsidRPr="00F13B7E">
        <w:rPr>
          <w:rFonts w:asciiTheme="majorHAnsi" w:hAnsiTheme="majorHAnsi"/>
          <w:b/>
          <w:i/>
          <w:color w:val="000000" w:themeColor="text1"/>
          <w:sz w:val="21"/>
        </w:rPr>
        <w:t>not</w:t>
      </w:r>
      <w:r w:rsidR="00BD3AE0" w:rsidRPr="00F13B7E">
        <w:rPr>
          <w:rFonts w:asciiTheme="majorHAnsi" w:hAnsiTheme="majorHAnsi"/>
          <w:i/>
          <w:color w:val="000000" w:themeColor="text1"/>
          <w:sz w:val="21"/>
        </w:rPr>
        <w:t xml:space="preserve"> in possession for the purposes of trafficking. Convicted at trial, but overturned on appeal based on the section being unconstitutional and reverse onus violating s.11.</w:t>
      </w:r>
      <w:r w:rsidR="00BD3AE0" w:rsidRPr="00F13B7E">
        <w:rPr>
          <w:rFonts w:asciiTheme="majorHAnsi" w:hAnsiTheme="majorHAnsi"/>
          <w:b/>
          <w:color w:val="000000" w:themeColor="text1"/>
          <w:sz w:val="21"/>
        </w:rPr>
        <w:t xml:space="preserve"> </w:t>
      </w:r>
      <w:r w:rsidR="00BD3AE0" w:rsidRPr="00F13B7E">
        <w:rPr>
          <w:rFonts w:asciiTheme="majorHAnsi" w:hAnsiTheme="majorHAnsi"/>
          <w:b/>
          <w:i/>
          <w:color w:val="000000" w:themeColor="text1"/>
          <w:sz w:val="21"/>
        </w:rPr>
        <w:t xml:space="preserve">Does s. 8 of the </w:t>
      </w:r>
      <w:r w:rsidR="00BD3AE0" w:rsidRPr="00F13B7E">
        <w:rPr>
          <w:rFonts w:asciiTheme="majorHAnsi" w:hAnsiTheme="majorHAnsi"/>
          <w:b/>
          <w:i/>
          <w:iCs/>
          <w:color w:val="000000" w:themeColor="text1"/>
          <w:sz w:val="21"/>
        </w:rPr>
        <w:t xml:space="preserve">Narcotics Control Act </w:t>
      </w:r>
      <w:r w:rsidR="00BD3AE0" w:rsidRPr="00F13B7E">
        <w:rPr>
          <w:rFonts w:asciiTheme="majorHAnsi" w:hAnsiTheme="majorHAnsi"/>
          <w:b/>
          <w:i/>
          <w:color w:val="000000" w:themeColor="text1"/>
          <w:sz w:val="21"/>
        </w:rPr>
        <w:t xml:space="preserve">violate </w:t>
      </w:r>
      <w:r w:rsidR="009822CB" w:rsidRPr="0041498A">
        <w:rPr>
          <w:rFonts w:asciiTheme="majorHAnsi" w:hAnsiTheme="majorHAnsi"/>
          <w:b/>
          <w:i/>
          <w:color w:val="000000" w:themeColor="text1"/>
          <w:sz w:val="21"/>
          <w:highlight w:val="cyan"/>
        </w:rPr>
        <w:t>s. 7</w:t>
      </w:r>
      <w:r w:rsidR="009822CB" w:rsidRPr="00F13B7E">
        <w:rPr>
          <w:rFonts w:asciiTheme="majorHAnsi" w:hAnsiTheme="majorHAnsi"/>
          <w:b/>
          <w:i/>
          <w:color w:val="000000" w:themeColor="text1"/>
          <w:sz w:val="21"/>
        </w:rPr>
        <w:t xml:space="preserve"> and </w:t>
      </w:r>
      <w:r w:rsidR="009822CB" w:rsidRPr="0041498A">
        <w:rPr>
          <w:rFonts w:asciiTheme="majorHAnsi" w:hAnsiTheme="majorHAnsi"/>
          <w:b/>
          <w:i/>
          <w:color w:val="000000" w:themeColor="text1"/>
          <w:sz w:val="21"/>
          <w:highlight w:val="cyan"/>
        </w:rPr>
        <w:t>s. 11</w:t>
      </w:r>
      <w:r w:rsidR="009822CB" w:rsidRPr="00F13B7E">
        <w:rPr>
          <w:rFonts w:asciiTheme="majorHAnsi" w:hAnsiTheme="majorHAnsi"/>
          <w:b/>
          <w:i/>
          <w:color w:val="000000" w:themeColor="text1"/>
          <w:sz w:val="21"/>
        </w:rPr>
        <w:t xml:space="preserve"> </w:t>
      </w:r>
      <w:r w:rsidR="00BD3AE0" w:rsidRPr="00F13B7E">
        <w:rPr>
          <w:rFonts w:asciiTheme="majorHAnsi" w:hAnsiTheme="majorHAnsi"/>
          <w:b/>
          <w:i/>
          <w:color w:val="000000" w:themeColor="text1"/>
          <w:sz w:val="21"/>
        </w:rPr>
        <w:t xml:space="preserve">of the </w:t>
      </w:r>
      <w:r w:rsidR="00BD3AE0" w:rsidRPr="0041498A">
        <w:rPr>
          <w:rFonts w:asciiTheme="majorHAnsi" w:hAnsiTheme="majorHAnsi"/>
          <w:b/>
          <w:i/>
          <w:iCs/>
          <w:color w:val="000000" w:themeColor="text1"/>
          <w:sz w:val="21"/>
          <w:highlight w:val="cyan"/>
        </w:rPr>
        <w:t>Charter</w:t>
      </w:r>
      <w:r w:rsidR="00BD3AE0" w:rsidRPr="00F13B7E">
        <w:rPr>
          <w:rFonts w:asciiTheme="majorHAnsi" w:hAnsiTheme="majorHAnsi"/>
          <w:b/>
          <w:i/>
          <w:color w:val="000000" w:themeColor="text1"/>
          <w:sz w:val="21"/>
        </w:rPr>
        <w:t>? If so, ca</w:t>
      </w:r>
      <w:r w:rsidR="009822CB" w:rsidRPr="00F13B7E">
        <w:rPr>
          <w:rFonts w:asciiTheme="majorHAnsi" w:hAnsiTheme="majorHAnsi"/>
          <w:b/>
          <w:i/>
          <w:color w:val="000000" w:themeColor="text1"/>
          <w:sz w:val="21"/>
        </w:rPr>
        <w:t>n it be saved under s. 1</w:t>
      </w:r>
      <w:r w:rsidR="00BD3AE0" w:rsidRPr="00F13B7E">
        <w:rPr>
          <w:rFonts w:asciiTheme="majorHAnsi" w:hAnsiTheme="majorHAnsi"/>
          <w:b/>
          <w:i/>
          <w:color w:val="000000" w:themeColor="text1"/>
          <w:sz w:val="21"/>
        </w:rPr>
        <w:t>?</w:t>
      </w:r>
      <w:r w:rsidR="009822CB" w:rsidRPr="00F13B7E">
        <w:rPr>
          <w:rFonts w:asciiTheme="majorHAnsi" w:hAnsiTheme="majorHAnsi"/>
          <w:b/>
          <w:i/>
          <w:color w:val="000000" w:themeColor="text1"/>
          <w:sz w:val="21"/>
        </w:rPr>
        <w:t xml:space="preserve"> </w:t>
      </w:r>
      <w:r w:rsidR="0041498A" w:rsidRPr="0041498A">
        <w:rPr>
          <w:rFonts w:ascii="Calibri" w:hAnsi="Calibri" w:cs="Arial"/>
          <w:b/>
          <w:sz w:val="21"/>
          <w:szCs w:val="32"/>
          <w:highlight w:val="cyan"/>
        </w:rPr>
        <w:t xml:space="preserve">S. 8 of the </w:t>
      </w:r>
      <w:r w:rsidR="0041498A" w:rsidRPr="0041498A">
        <w:rPr>
          <w:rFonts w:ascii="Calibri" w:hAnsi="Calibri" w:cs="Arial"/>
          <w:b/>
          <w:i/>
          <w:iCs/>
          <w:sz w:val="21"/>
          <w:szCs w:val="32"/>
          <w:highlight w:val="cyan"/>
        </w:rPr>
        <w:t>NCA</w:t>
      </w:r>
      <w:r w:rsidR="0041498A" w:rsidRPr="0041498A">
        <w:rPr>
          <w:rFonts w:ascii="Calibri" w:hAnsi="Calibri" w:cs="Arial"/>
          <w:i/>
          <w:iCs/>
          <w:sz w:val="21"/>
          <w:szCs w:val="32"/>
        </w:rPr>
        <w:t xml:space="preserve"> </w:t>
      </w:r>
      <w:r w:rsidR="0041498A" w:rsidRPr="0041498A">
        <w:rPr>
          <w:rFonts w:ascii="Calibri" w:hAnsi="Calibri" w:cs="Arial"/>
          <w:sz w:val="21"/>
          <w:szCs w:val="32"/>
        </w:rPr>
        <w:t xml:space="preserve">establishes a </w:t>
      </w:r>
      <w:r w:rsidR="0041498A" w:rsidRPr="0041498A">
        <w:rPr>
          <w:rFonts w:ascii="Calibri" w:hAnsi="Calibri" w:cs="Arial"/>
          <w:b/>
          <w:sz w:val="21"/>
          <w:szCs w:val="32"/>
        </w:rPr>
        <w:t>rebuttable mandatory presumption</w:t>
      </w:r>
      <w:r w:rsidR="0041498A" w:rsidRPr="0041498A">
        <w:rPr>
          <w:rFonts w:ascii="Calibri" w:hAnsi="Calibri" w:cs="Arial"/>
          <w:sz w:val="21"/>
          <w:szCs w:val="32"/>
        </w:rPr>
        <w:t xml:space="preserve"> upon Crown proof of possession beyond a reasonable doubt. </w:t>
      </w:r>
      <w:r w:rsidR="0041498A">
        <w:rPr>
          <w:rFonts w:ascii="Calibri" w:hAnsi="Calibri" w:cs="Arial"/>
          <w:sz w:val="21"/>
          <w:szCs w:val="32"/>
        </w:rPr>
        <w:t>O</w:t>
      </w:r>
      <w:r w:rsidR="0041498A" w:rsidRPr="0041498A">
        <w:rPr>
          <w:rFonts w:ascii="Calibri" w:hAnsi="Calibri" w:cs="Arial"/>
          <w:sz w:val="21"/>
          <w:szCs w:val="32"/>
        </w:rPr>
        <w:t xml:space="preserve">nce the Crown has established that the accused was in possession of a narcotic according to the Act, the </w:t>
      </w:r>
      <w:r w:rsidR="0041498A" w:rsidRPr="0041498A">
        <w:rPr>
          <w:rFonts w:ascii="Calibri" w:hAnsi="Calibri" w:cs="Arial"/>
          <w:b/>
          <w:sz w:val="21"/>
          <w:szCs w:val="32"/>
        </w:rPr>
        <w:t>accused</w:t>
      </w:r>
      <w:r w:rsidR="0041498A" w:rsidRPr="0041498A">
        <w:rPr>
          <w:rFonts w:ascii="Calibri" w:hAnsi="Calibri" w:cs="Arial"/>
          <w:sz w:val="21"/>
          <w:szCs w:val="32"/>
        </w:rPr>
        <w:t xml:space="preserve"> is then required to </w:t>
      </w:r>
      <w:r w:rsidR="0041498A" w:rsidRPr="0041498A">
        <w:rPr>
          <w:rFonts w:ascii="Calibri" w:hAnsi="Calibri" w:cs="Arial"/>
          <w:b/>
          <w:sz w:val="21"/>
          <w:szCs w:val="32"/>
        </w:rPr>
        <w:t xml:space="preserve">disprove </w:t>
      </w:r>
      <w:r w:rsidR="0041498A" w:rsidRPr="0041498A">
        <w:rPr>
          <w:rFonts w:ascii="Calibri" w:hAnsi="Calibri" w:cs="Arial"/>
          <w:sz w:val="21"/>
          <w:szCs w:val="32"/>
        </w:rPr>
        <w:t>the purpose of trafficking</w:t>
      </w:r>
      <w:r w:rsidR="0041498A">
        <w:rPr>
          <w:rFonts w:ascii="Calibri" w:hAnsi="Calibri" w:cs="Arial"/>
          <w:sz w:val="21"/>
          <w:szCs w:val="32"/>
        </w:rPr>
        <w:t xml:space="preserve"> to the balance of probabilitie</w:t>
      </w:r>
      <w:r w:rsidR="0041498A" w:rsidRPr="0041498A">
        <w:rPr>
          <w:rFonts w:ascii="Calibri" w:hAnsi="Calibri" w:cs="Arial"/>
          <w:sz w:val="21"/>
          <w:szCs w:val="32"/>
        </w:rPr>
        <w:t xml:space="preserve">. </w:t>
      </w:r>
      <w:r w:rsidR="0041498A" w:rsidRPr="0041498A">
        <w:rPr>
          <w:rFonts w:ascii="Calibri" w:hAnsi="Calibri" w:cs="Arial"/>
          <w:sz w:val="21"/>
          <w:szCs w:val="32"/>
        </w:rPr>
        <w:sym w:font="Wingdings" w:char="F0E0"/>
      </w:r>
      <w:r w:rsidR="0041498A" w:rsidRPr="0041498A">
        <w:rPr>
          <w:rFonts w:ascii="Calibri" w:hAnsi="Calibri" w:cs="Arial"/>
          <w:sz w:val="21"/>
          <w:szCs w:val="32"/>
        </w:rPr>
        <w:t xml:space="preserve"> </w:t>
      </w:r>
      <w:r w:rsidR="0041498A" w:rsidRPr="0041498A">
        <w:rPr>
          <w:rFonts w:ascii="Calibri" w:hAnsi="Calibri" w:cs="Arial"/>
          <w:b/>
          <w:sz w:val="21"/>
          <w:szCs w:val="32"/>
        </w:rPr>
        <w:t>reverses</w:t>
      </w:r>
      <w:r w:rsidR="0041498A" w:rsidRPr="0041498A">
        <w:rPr>
          <w:rFonts w:ascii="Calibri" w:hAnsi="Calibri" w:cs="Arial"/>
          <w:sz w:val="21"/>
          <w:szCs w:val="32"/>
        </w:rPr>
        <w:t xml:space="preserve"> onus of proof</w:t>
      </w:r>
      <w:r w:rsidR="0041498A">
        <w:rPr>
          <w:rFonts w:ascii="Calibri" w:hAnsi="Calibri" w:cs="Arial"/>
          <w:sz w:val="21"/>
          <w:szCs w:val="32"/>
        </w:rPr>
        <w:t xml:space="preserve">.  </w:t>
      </w:r>
      <w:r w:rsidR="009822CB" w:rsidRPr="00F13B7E">
        <w:rPr>
          <w:rFonts w:asciiTheme="majorHAnsi" w:hAnsiTheme="majorHAnsi"/>
          <w:color w:val="000000" w:themeColor="text1"/>
          <w:sz w:val="21"/>
        </w:rPr>
        <w:t>Reverse onus violates presumption of innocence under s. 11(d) and cannot be saved</w:t>
      </w:r>
      <w:r w:rsidR="0041498A">
        <w:rPr>
          <w:rFonts w:asciiTheme="majorHAnsi" w:hAnsiTheme="majorHAnsi"/>
          <w:color w:val="000000" w:themeColor="text1"/>
          <w:sz w:val="21"/>
        </w:rPr>
        <w:t xml:space="preserve"> under </w:t>
      </w:r>
      <w:r w:rsidR="0041498A" w:rsidRPr="0041498A">
        <w:rPr>
          <w:rFonts w:asciiTheme="majorHAnsi" w:hAnsiTheme="majorHAnsi"/>
          <w:b/>
          <w:color w:val="000000" w:themeColor="text1"/>
          <w:sz w:val="21"/>
          <w:highlight w:val="cyan"/>
        </w:rPr>
        <w:t>S.1</w:t>
      </w:r>
      <w:r w:rsidR="009822CB" w:rsidRPr="00F13B7E">
        <w:rPr>
          <w:rFonts w:asciiTheme="majorHAnsi" w:hAnsiTheme="majorHAnsi"/>
          <w:color w:val="000000" w:themeColor="text1"/>
          <w:sz w:val="21"/>
        </w:rPr>
        <w:t xml:space="preserve">: </w:t>
      </w:r>
      <w:r w:rsidR="009822CB" w:rsidRPr="00F13B7E">
        <w:rPr>
          <w:rFonts w:asciiTheme="majorHAnsi" w:hAnsiTheme="majorHAnsi"/>
          <w:i/>
          <w:color w:val="000000" w:themeColor="text1"/>
          <w:sz w:val="21"/>
        </w:rPr>
        <w:t xml:space="preserve">NCA </w:t>
      </w:r>
      <w:r w:rsidR="009822CB" w:rsidRPr="00F13B7E">
        <w:rPr>
          <w:rFonts w:asciiTheme="majorHAnsi" w:hAnsiTheme="majorHAnsi"/>
          <w:color w:val="000000" w:themeColor="text1"/>
          <w:sz w:val="21"/>
        </w:rPr>
        <w:t xml:space="preserve">too </w:t>
      </w:r>
      <w:r w:rsidR="009822CB" w:rsidRPr="00F13B7E">
        <w:rPr>
          <w:rFonts w:asciiTheme="majorHAnsi" w:hAnsiTheme="majorHAnsi"/>
          <w:b/>
          <w:color w:val="000000" w:themeColor="text1"/>
          <w:sz w:val="21"/>
        </w:rPr>
        <w:t>broad</w:t>
      </w:r>
      <w:r w:rsidR="009822CB" w:rsidRPr="00F13B7E">
        <w:rPr>
          <w:rFonts w:asciiTheme="majorHAnsi" w:hAnsiTheme="majorHAnsi"/>
          <w:color w:val="000000" w:themeColor="text1"/>
          <w:sz w:val="21"/>
        </w:rPr>
        <w:t xml:space="preserve"> </w:t>
      </w:r>
      <w:r w:rsidR="00E91F7D" w:rsidRPr="00F13B7E">
        <w:rPr>
          <w:rFonts w:asciiTheme="majorHAnsi" w:hAnsiTheme="majorHAnsi"/>
          <w:color w:val="000000" w:themeColor="text1"/>
          <w:sz w:val="21"/>
        </w:rPr>
        <w:t>(not proportional to objective)</w:t>
      </w:r>
      <w:r w:rsidR="00E91F7D">
        <w:rPr>
          <w:rFonts w:ascii="Calibri" w:hAnsi="Calibri" w:cs="Times"/>
          <w:sz w:val="18"/>
        </w:rPr>
        <w:t xml:space="preserve"> </w:t>
      </w:r>
      <w:r w:rsidR="003A557E">
        <w:rPr>
          <w:rFonts w:asciiTheme="majorHAnsi" w:hAnsiTheme="majorHAnsi"/>
          <w:color w:val="000000" w:themeColor="text1"/>
          <w:sz w:val="21"/>
        </w:rPr>
        <w:t xml:space="preserve">and </w:t>
      </w:r>
      <w:r w:rsidR="003A557E">
        <w:rPr>
          <w:rFonts w:asciiTheme="majorHAnsi" w:hAnsiTheme="majorHAnsi"/>
          <w:b/>
          <w:color w:val="000000" w:themeColor="text1"/>
          <w:sz w:val="21"/>
        </w:rPr>
        <w:t xml:space="preserve">over-inclusive </w:t>
      </w:r>
      <w:r w:rsidR="00E91F7D" w:rsidRPr="00E91F7D">
        <w:rPr>
          <w:rFonts w:asciiTheme="majorHAnsi" w:hAnsiTheme="majorHAnsi"/>
          <w:color w:val="000000" w:themeColor="text1"/>
          <w:sz w:val="21"/>
        </w:rPr>
        <w:t>(</w:t>
      </w:r>
      <w:r w:rsidR="00E91F7D">
        <w:rPr>
          <w:rFonts w:ascii="Calibri" w:hAnsi="Calibri" w:cs="Arial"/>
          <w:sz w:val="21"/>
          <w:szCs w:val="32"/>
        </w:rPr>
        <w:t xml:space="preserve">captures possession of </w:t>
      </w:r>
      <w:r w:rsidR="00E91F7D" w:rsidRPr="00E91F7D">
        <w:rPr>
          <w:rFonts w:ascii="Calibri" w:hAnsi="Calibri" w:cs="Arial"/>
          <w:sz w:val="21"/>
          <w:szCs w:val="32"/>
        </w:rPr>
        <w:t>small or negligible quantity of narcotics)</w:t>
      </w:r>
      <w:r w:rsidR="00E91F7D" w:rsidRPr="00E91F7D">
        <w:rPr>
          <w:rFonts w:ascii="Arial" w:hAnsi="Arial" w:cs="Arial"/>
          <w:sz w:val="21"/>
          <w:szCs w:val="32"/>
        </w:rPr>
        <w:t xml:space="preserve"> </w:t>
      </w:r>
    </w:p>
    <w:p w14:paraId="5E7CCE61" w14:textId="404ED797" w:rsidR="00A5638E" w:rsidRPr="00F13B7E" w:rsidRDefault="00BD3AE0" w:rsidP="007E64BE">
      <w:pPr>
        <w:contextualSpacing/>
        <w:rPr>
          <w:rFonts w:asciiTheme="majorHAnsi" w:hAnsiTheme="majorHAnsi"/>
          <w:b/>
          <w:color w:val="000000" w:themeColor="text1"/>
          <w:sz w:val="21"/>
          <w:u w:val="single"/>
        </w:rPr>
      </w:pPr>
      <w:r w:rsidRPr="00F13B7E">
        <w:rPr>
          <w:rFonts w:asciiTheme="majorHAnsi" w:hAnsiTheme="majorHAnsi"/>
          <w:b/>
          <w:color w:val="000000" w:themeColor="text1"/>
          <w:sz w:val="21"/>
          <w:u w:val="single"/>
        </w:rPr>
        <w:t>OAKES TEST:</w:t>
      </w:r>
    </w:p>
    <w:p w14:paraId="750638B3" w14:textId="09F93A6C" w:rsidR="00A5638E" w:rsidRPr="00F13B7E" w:rsidRDefault="00984E7D" w:rsidP="00E04521">
      <w:pPr>
        <w:pStyle w:val="ListParagraph"/>
        <w:numPr>
          <w:ilvl w:val="0"/>
          <w:numId w:val="7"/>
        </w:numPr>
        <w:rPr>
          <w:rFonts w:asciiTheme="majorHAnsi" w:hAnsiTheme="majorHAnsi"/>
          <w:color w:val="000000" w:themeColor="text1"/>
          <w:sz w:val="21"/>
        </w:rPr>
      </w:pPr>
      <w:r>
        <w:rPr>
          <w:rFonts w:asciiTheme="majorHAnsi" w:hAnsiTheme="majorHAnsi"/>
          <w:color w:val="000000" w:themeColor="text1"/>
          <w:sz w:val="21"/>
        </w:rPr>
        <w:t>Objective</w:t>
      </w:r>
      <w:r w:rsidR="00A5638E" w:rsidRPr="00F13B7E">
        <w:rPr>
          <w:rFonts w:asciiTheme="majorHAnsi" w:hAnsiTheme="majorHAnsi"/>
          <w:color w:val="000000" w:themeColor="text1"/>
          <w:sz w:val="21"/>
        </w:rPr>
        <w:t xml:space="preserve"> must be </w:t>
      </w:r>
      <w:r w:rsidR="00A5638E" w:rsidRPr="00F13B7E">
        <w:rPr>
          <w:rFonts w:asciiTheme="majorHAnsi" w:hAnsiTheme="majorHAnsi"/>
          <w:b/>
          <w:color w:val="000000" w:themeColor="text1"/>
          <w:sz w:val="21"/>
        </w:rPr>
        <w:t>pressing</w:t>
      </w:r>
      <w:r w:rsidR="00A5638E" w:rsidRPr="00F13B7E">
        <w:rPr>
          <w:rFonts w:asciiTheme="majorHAnsi" w:hAnsiTheme="majorHAnsi"/>
          <w:color w:val="000000" w:themeColor="text1"/>
          <w:sz w:val="21"/>
        </w:rPr>
        <w:t xml:space="preserve"> and </w:t>
      </w:r>
      <w:r w:rsidR="00A5638E" w:rsidRPr="00F13B7E">
        <w:rPr>
          <w:rFonts w:asciiTheme="majorHAnsi" w:hAnsiTheme="majorHAnsi"/>
          <w:b/>
          <w:color w:val="000000" w:themeColor="text1"/>
          <w:sz w:val="21"/>
        </w:rPr>
        <w:t>substantial</w:t>
      </w:r>
      <w:r w:rsidR="00A5638E" w:rsidRPr="00F13B7E">
        <w:rPr>
          <w:rFonts w:asciiTheme="majorHAnsi" w:hAnsiTheme="majorHAnsi"/>
          <w:color w:val="000000" w:themeColor="text1"/>
          <w:sz w:val="21"/>
        </w:rPr>
        <w:t xml:space="preserve"> in free and democratic society</w:t>
      </w:r>
    </w:p>
    <w:p w14:paraId="0ABA2696" w14:textId="77777777" w:rsidR="00A5638E" w:rsidRPr="00F13B7E" w:rsidRDefault="00A5638E" w:rsidP="00E04521">
      <w:pPr>
        <w:pStyle w:val="ListParagraph"/>
        <w:numPr>
          <w:ilvl w:val="0"/>
          <w:numId w:val="7"/>
        </w:numPr>
        <w:rPr>
          <w:rFonts w:asciiTheme="majorHAnsi" w:hAnsiTheme="majorHAnsi"/>
          <w:color w:val="000000" w:themeColor="text1"/>
          <w:sz w:val="21"/>
        </w:rPr>
      </w:pPr>
      <w:r w:rsidRPr="00F13B7E">
        <w:rPr>
          <w:rFonts w:asciiTheme="majorHAnsi" w:hAnsiTheme="majorHAnsi"/>
          <w:color w:val="000000" w:themeColor="text1"/>
          <w:sz w:val="21"/>
        </w:rPr>
        <w:t xml:space="preserve">Means adopted must be </w:t>
      </w:r>
      <w:r w:rsidRPr="00F13B7E">
        <w:rPr>
          <w:rFonts w:asciiTheme="majorHAnsi" w:hAnsiTheme="majorHAnsi"/>
          <w:b/>
          <w:color w:val="000000" w:themeColor="text1"/>
          <w:sz w:val="21"/>
        </w:rPr>
        <w:t>reasonable</w:t>
      </w:r>
      <w:r w:rsidRPr="00F13B7E">
        <w:rPr>
          <w:rFonts w:asciiTheme="majorHAnsi" w:hAnsiTheme="majorHAnsi"/>
          <w:color w:val="000000" w:themeColor="text1"/>
          <w:sz w:val="21"/>
        </w:rPr>
        <w:t xml:space="preserve"> and demonstrably justified</w:t>
      </w:r>
    </w:p>
    <w:p w14:paraId="51E53BBD" w14:textId="77777777" w:rsidR="00BD3AE0" w:rsidRDefault="00BD3AE0" w:rsidP="00E04521">
      <w:pPr>
        <w:pStyle w:val="ListParagraph"/>
        <w:numPr>
          <w:ilvl w:val="0"/>
          <w:numId w:val="7"/>
        </w:numPr>
        <w:rPr>
          <w:rFonts w:asciiTheme="majorHAnsi" w:hAnsiTheme="majorHAnsi"/>
          <w:color w:val="000000" w:themeColor="text1"/>
          <w:sz w:val="21"/>
        </w:rPr>
      </w:pPr>
      <w:r w:rsidRPr="00F13B7E">
        <w:rPr>
          <w:rFonts w:asciiTheme="majorHAnsi" w:hAnsiTheme="majorHAnsi"/>
          <w:color w:val="000000" w:themeColor="text1"/>
          <w:sz w:val="21"/>
        </w:rPr>
        <w:t xml:space="preserve">Infringement must be </w:t>
      </w:r>
      <w:r w:rsidRPr="00F13B7E">
        <w:rPr>
          <w:rFonts w:asciiTheme="majorHAnsi" w:hAnsiTheme="majorHAnsi"/>
          <w:b/>
          <w:color w:val="000000" w:themeColor="text1"/>
          <w:sz w:val="21"/>
        </w:rPr>
        <w:t xml:space="preserve">proportional </w:t>
      </w:r>
      <w:r w:rsidRPr="00F13B7E">
        <w:rPr>
          <w:rFonts w:asciiTheme="majorHAnsi" w:hAnsiTheme="majorHAnsi"/>
          <w:color w:val="000000" w:themeColor="text1"/>
          <w:sz w:val="21"/>
        </w:rPr>
        <w:t>(Proportionality test:)</w:t>
      </w:r>
    </w:p>
    <w:p w14:paraId="7B800866" w14:textId="4FFC135D" w:rsidR="00BD3AE0" w:rsidRPr="003A557E" w:rsidRDefault="00A5638E" w:rsidP="00E04521">
      <w:pPr>
        <w:pStyle w:val="ListParagraph"/>
        <w:numPr>
          <w:ilvl w:val="1"/>
          <w:numId w:val="7"/>
        </w:numPr>
        <w:rPr>
          <w:rFonts w:asciiTheme="majorHAnsi" w:hAnsiTheme="majorHAnsi"/>
          <w:color w:val="000000" w:themeColor="text1"/>
          <w:sz w:val="21"/>
        </w:rPr>
      </w:pPr>
      <w:r w:rsidRPr="003A557E">
        <w:rPr>
          <w:rFonts w:asciiTheme="majorHAnsi" w:hAnsiTheme="majorHAnsi"/>
          <w:b/>
          <w:color w:val="000000" w:themeColor="text1"/>
          <w:sz w:val="21"/>
        </w:rPr>
        <w:t>Rational connection</w:t>
      </w:r>
      <w:r w:rsidRPr="003A557E">
        <w:rPr>
          <w:rFonts w:asciiTheme="majorHAnsi" w:hAnsiTheme="majorHAnsi"/>
          <w:color w:val="000000" w:themeColor="text1"/>
          <w:sz w:val="21"/>
        </w:rPr>
        <w:t xml:space="preserve"> between objective and harm</w:t>
      </w:r>
      <w:r w:rsidR="00BD3AE0" w:rsidRPr="003A557E">
        <w:rPr>
          <w:rFonts w:asciiTheme="majorHAnsi" w:hAnsiTheme="majorHAnsi"/>
          <w:color w:val="000000" w:themeColor="text1"/>
          <w:sz w:val="21"/>
        </w:rPr>
        <w:t xml:space="preserve"> (not arbitrary)</w:t>
      </w:r>
      <w:r w:rsidR="003A557E" w:rsidRPr="003A557E">
        <w:rPr>
          <w:rFonts w:asciiTheme="majorHAnsi" w:hAnsiTheme="majorHAnsi"/>
          <w:color w:val="000000" w:themeColor="text1"/>
          <w:sz w:val="21"/>
        </w:rPr>
        <w:t xml:space="preserve"> </w:t>
      </w:r>
      <w:r w:rsidR="003A557E">
        <w:rPr>
          <w:rFonts w:asciiTheme="majorHAnsi" w:hAnsiTheme="majorHAnsi"/>
          <w:color w:val="000000" w:themeColor="text1"/>
          <w:sz w:val="21"/>
        </w:rPr>
        <w:t>(</w:t>
      </w:r>
      <w:r w:rsidR="003A557E" w:rsidRPr="003A557E">
        <w:rPr>
          <w:rFonts w:ascii="Calibri" w:hAnsi="Calibri" w:cs="Arial"/>
          <w:b/>
          <w:i/>
          <w:color w:val="FF0000"/>
          <w:sz w:val="21"/>
          <w:szCs w:val="21"/>
        </w:rPr>
        <w:t>R v Laba</w:t>
      </w:r>
      <w:r w:rsidR="003A557E">
        <w:rPr>
          <w:rFonts w:ascii="Calibri" w:hAnsi="Calibri" w:cs="Arial"/>
          <w:b/>
          <w:i/>
          <w:color w:val="FF0000"/>
          <w:sz w:val="21"/>
          <w:szCs w:val="21"/>
        </w:rPr>
        <w:t>,</w:t>
      </w:r>
      <w:r w:rsidR="003A557E" w:rsidRPr="003A557E">
        <w:rPr>
          <w:rFonts w:ascii="Calibri" w:hAnsi="Calibri" w:cs="Arial"/>
          <w:b/>
          <w:i/>
          <w:color w:val="FF0000"/>
          <w:sz w:val="21"/>
          <w:szCs w:val="21"/>
        </w:rPr>
        <w:t xml:space="preserve"> </w:t>
      </w:r>
      <w:r w:rsidR="003A557E" w:rsidRPr="003A557E">
        <w:rPr>
          <w:rFonts w:ascii="Calibri" w:hAnsi="Calibri" w:cs="Arial"/>
          <w:b/>
          <w:color w:val="FF0000"/>
          <w:sz w:val="21"/>
          <w:szCs w:val="21"/>
        </w:rPr>
        <w:t>1994 SCC</w:t>
      </w:r>
      <w:r w:rsidR="003A557E">
        <w:rPr>
          <w:rFonts w:ascii="Calibri" w:hAnsi="Calibri" w:cs="Arial"/>
          <w:sz w:val="21"/>
          <w:szCs w:val="21"/>
        </w:rPr>
        <w:t>)</w:t>
      </w:r>
      <w:r w:rsidR="003A557E" w:rsidRPr="003A557E">
        <w:rPr>
          <w:rFonts w:ascii="Calibri" w:hAnsi="Calibri" w:cs="Arial"/>
          <w:sz w:val="21"/>
          <w:szCs w:val="21"/>
        </w:rPr>
        <w:t xml:space="preserve"> </w:t>
      </w:r>
    </w:p>
    <w:p w14:paraId="2E07C0EE" w14:textId="77777777" w:rsidR="00BD3AE0" w:rsidRPr="00F13B7E" w:rsidRDefault="00A5638E" w:rsidP="00E04521">
      <w:pPr>
        <w:pStyle w:val="ListParagraph"/>
        <w:numPr>
          <w:ilvl w:val="1"/>
          <w:numId w:val="7"/>
        </w:numPr>
        <w:rPr>
          <w:rFonts w:asciiTheme="majorHAnsi" w:hAnsiTheme="majorHAnsi"/>
          <w:color w:val="000000" w:themeColor="text1"/>
          <w:sz w:val="21"/>
        </w:rPr>
      </w:pPr>
      <w:r w:rsidRPr="00F13B7E">
        <w:rPr>
          <w:rFonts w:asciiTheme="majorHAnsi" w:hAnsiTheme="majorHAnsi"/>
          <w:color w:val="000000" w:themeColor="text1"/>
          <w:sz w:val="21"/>
        </w:rPr>
        <w:t>Impair</w:t>
      </w:r>
      <w:r w:rsidR="00BD3AE0" w:rsidRPr="00F13B7E">
        <w:rPr>
          <w:rFonts w:asciiTheme="majorHAnsi" w:hAnsiTheme="majorHAnsi"/>
          <w:color w:val="000000" w:themeColor="text1"/>
          <w:sz w:val="21"/>
        </w:rPr>
        <w:t>s</w:t>
      </w:r>
      <w:r w:rsidRPr="00F13B7E">
        <w:rPr>
          <w:rFonts w:asciiTheme="majorHAnsi" w:hAnsiTheme="majorHAnsi"/>
          <w:color w:val="000000" w:themeColor="text1"/>
          <w:sz w:val="21"/>
        </w:rPr>
        <w:t xml:space="preserve"> right as little as possible (cannot be over broad</w:t>
      </w:r>
      <w:r w:rsidRPr="00F13B7E">
        <w:rPr>
          <w:rFonts w:asciiTheme="majorHAnsi" w:hAnsiTheme="majorHAnsi"/>
          <w:i/>
          <w:color w:val="000000" w:themeColor="text1"/>
          <w:sz w:val="21"/>
        </w:rPr>
        <w:t>)</w:t>
      </w:r>
    </w:p>
    <w:p w14:paraId="6B32E439" w14:textId="08D1755B" w:rsidR="0041498A" w:rsidRPr="003A557E" w:rsidRDefault="00BD3AE0" w:rsidP="00E04521">
      <w:pPr>
        <w:pStyle w:val="ListParagraph"/>
        <w:numPr>
          <w:ilvl w:val="1"/>
          <w:numId w:val="7"/>
        </w:numPr>
        <w:rPr>
          <w:rFonts w:asciiTheme="majorHAnsi" w:hAnsiTheme="majorHAnsi"/>
          <w:color w:val="000000" w:themeColor="text1"/>
          <w:sz w:val="21"/>
          <w:szCs w:val="21"/>
        </w:rPr>
      </w:pPr>
      <w:r w:rsidRPr="00F13B7E">
        <w:rPr>
          <w:rFonts w:asciiTheme="majorHAnsi" w:hAnsiTheme="majorHAnsi"/>
          <w:color w:val="000000" w:themeColor="text1"/>
          <w:sz w:val="21"/>
        </w:rPr>
        <w:t>Proporti</w:t>
      </w:r>
      <w:r w:rsidRPr="00942E02">
        <w:rPr>
          <w:rFonts w:asciiTheme="majorHAnsi" w:hAnsiTheme="majorHAnsi"/>
          <w:color w:val="000000" w:themeColor="text1"/>
          <w:sz w:val="21"/>
          <w:szCs w:val="21"/>
        </w:rPr>
        <w:t xml:space="preserve">onal between means </w:t>
      </w:r>
      <w:r w:rsidR="00984E7D" w:rsidRPr="00942E02">
        <w:rPr>
          <w:rFonts w:asciiTheme="majorHAnsi" w:hAnsiTheme="majorHAnsi"/>
          <w:color w:val="000000" w:themeColor="text1"/>
          <w:sz w:val="21"/>
          <w:szCs w:val="21"/>
        </w:rPr>
        <w:t xml:space="preserve">that limit the </w:t>
      </w:r>
      <w:r w:rsidR="00984E7D" w:rsidRPr="00942E02">
        <w:rPr>
          <w:rFonts w:asciiTheme="majorHAnsi" w:hAnsiTheme="majorHAnsi"/>
          <w:i/>
          <w:color w:val="000000" w:themeColor="text1"/>
          <w:sz w:val="21"/>
          <w:szCs w:val="21"/>
        </w:rPr>
        <w:t xml:space="preserve">Charter </w:t>
      </w:r>
      <w:r w:rsidR="00984E7D" w:rsidRPr="00942E02">
        <w:rPr>
          <w:rFonts w:asciiTheme="majorHAnsi" w:hAnsiTheme="majorHAnsi"/>
          <w:color w:val="000000" w:themeColor="text1"/>
          <w:sz w:val="21"/>
          <w:szCs w:val="21"/>
        </w:rPr>
        <w:t xml:space="preserve">right </w:t>
      </w:r>
      <w:r w:rsidRPr="00942E02">
        <w:rPr>
          <w:rFonts w:asciiTheme="majorHAnsi" w:hAnsiTheme="majorHAnsi"/>
          <w:color w:val="000000" w:themeColor="text1"/>
          <w:sz w:val="21"/>
          <w:szCs w:val="21"/>
        </w:rPr>
        <w:t xml:space="preserve">and effect </w:t>
      </w:r>
    </w:p>
    <w:p w14:paraId="5FE61010" w14:textId="77777777" w:rsidR="002434D0" w:rsidRPr="00942E02" w:rsidRDefault="002434D0" w:rsidP="002434D0">
      <w:pPr>
        <w:pStyle w:val="ListParagraph"/>
        <w:ind w:left="1080"/>
        <w:rPr>
          <w:rFonts w:asciiTheme="majorHAnsi" w:hAnsiTheme="majorHAnsi"/>
          <w:color w:val="000000" w:themeColor="text1"/>
          <w:sz w:val="21"/>
          <w:szCs w:val="21"/>
        </w:rPr>
      </w:pPr>
    </w:p>
    <w:p w14:paraId="437AAE2B" w14:textId="14A0709F" w:rsidR="00E01BE3" w:rsidRPr="00942E02" w:rsidRDefault="00E01BE3" w:rsidP="007E64BE">
      <w:pPr>
        <w:pBdr>
          <w:top w:val="single" w:sz="4" w:space="1" w:color="auto"/>
          <w:left w:val="single" w:sz="4" w:space="4" w:color="auto"/>
          <w:bottom w:val="single" w:sz="4" w:space="1" w:color="auto"/>
          <w:right w:val="single" w:sz="4" w:space="4" w:color="auto"/>
        </w:pBdr>
        <w:contextualSpacing/>
        <w:rPr>
          <w:rFonts w:asciiTheme="majorHAnsi" w:hAnsiTheme="majorHAnsi"/>
          <w:color w:val="000000" w:themeColor="text1"/>
          <w:sz w:val="21"/>
          <w:szCs w:val="21"/>
        </w:rPr>
      </w:pPr>
      <w:r w:rsidRPr="00942E02">
        <w:rPr>
          <w:rFonts w:asciiTheme="majorHAnsi" w:hAnsiTheme="majorHAnsi"/>
          <w:b/>
          <w:i/>
          <w:color w:val="FF0000"/>
          <w:sz w:val="21"/>
          <w:szCs w:val="21"/>
        </w:rPr>
        <w:t xml:space="preserve">R v Downey </w:t>
      </w:r>
      <w:r w:rsidRPr="00942E02">
        <w:rPr>
          <w:rFonts w:asciiTheme="majorHAnsi" w:hAnsiTheme="majorHAnsi"/>
          <w:b/>
          <w:color w:val="FF0000"/>
          <w:sz w:val="21"/>
          <w:szCs w:val="21"/>
        </w:rPr>
        <w:t>(1992 SCC)</w:t>
      </w:r>
      <w:r w:rsidRPr="00942E02">
        <w:rPr>
          <w:rFonts w:asciiTheme="majorHAnsi" w:hAnsiTheme="majorHAnsi"/>
          <w:b/>
          <w:i/>
          <w:sz w:val="21"/>
          <w:szCs w:val="21"/>
        </w:rPr>
        <w:t xml:space="preserve"> </w:t>
      </w:r>
    </w:p>
    <w:p w14:paraId="474AB987" w14:textId="52D63263" w:rsidR="00A5638E" w:rsidRPr="00942E02" w:rsidRDefault="00A5638E" w:rsidP="007E64BE">
      <w:pPr>
        <w:contextualSpacing/>
        <w:rPr>
          <w:rFonts w:asciiTheme="majorHAnsi" w:hAnsiTheme="majorHAnsi"/>
          <w:b/>
          <w:sz w:val="21"/>
          <w:szCs w:val="21"/>
        </w:rPr>
      </w:pPr>
      <w:r w:rsidRPr="00942E02">
        <w:rPr>
          <w:rFonts w:asciiTheme="majorHAnsi" w:hAnsiTheme="majorHAnsi"/>
          <w:b/>
          <w:sz w:val="21"/>
          <w:szCs w:val="21"/>
        </w:rPr>
        <w:t>FURTHER ESTABLISHES S. 11</w:t>
      </w:r>
      <w:r w:rsidR="009B67B3" w:rsidRPr="00942E02">
        <w:rPr>
          <w:rFonts w:asciiTheme="majorHAnsi" w:hAnsiTheme="majorHAnsi"/>
          <w:b/>
          <w:sz w:val="21"/>
          <w:szCs w:val="21"/>
        </w:rPr>
        <w:t>(d)</w:t>
      </w:r>
      <w:r w:rsidRPr="00942E02">
        <w:rPr>
          <w:rFonts w:asciiTheme="majorHAnsi" w:hAnsiTheme="majorHAnsi"/>
          <w:b/>
          <w:sz w:val="21"/>
          <w:szCs w:val="21"/>
        </w:rPr>
        <w:t xml:space="preserve"> JURISPRUDENCE (CORY J.)</w:t>
      </w:r>
    </w:p>
    <w:p w14:paraId="24A4E18B" w14:textId="724C8C93" w:rsidR="00DC041D" w:rsidRPr="00942E02" w:rsidRDefault="00DC041D" w:rsidP="00E04521">
      <w:pPr>
        <w:pStyle w:val="ListParagraph"/>
        <w:numPr>
          <w:ilvl w:val="0"/>
          <w:numId w:val="8"/>
        </w:numPr>
        <w:spacing w:after="200"/>
        <w:rPr>
          <w:rFonts w:asciiTheme="majorHAnsi" w:hAnsiTheme="majorHAnsi"/>
          <w:sz w:val="21"/>
          <w:szCs w:val="21"/>
        </w:rPr>
      </w:pPr>
      <w:r w:rsidRPr="00942E02">
        <w:rPr>
          <w:rFonts w:asciiTheme="majorHAnsi" w:hAnsiTheme="majorHAnsi"/>
          <w:sz w:val="21"/>
          <w:szCs w:val="21"/>
        </w:rPr>
        <w:t>Presumption of innocence is infringed if A is li</w:t>
      </w:r>
      <w:r w:rsidR="004824B8">
        <w:rPr>
          <w:rFonts w:asciiTheme="majorHAnsi" w:hAnsiTheme="majorHAnsi"/>
          <w:sz w:val="21"/>
          <w:szCs w:val="21"/>
        </w:rPr>
        <w:t xml:space="preserve">able to be convicted despite existence of </w:t>
      </w:r>
      <w:r w:rsidRPr="00942E02">
        <w:rPr>
          <w:rFonts w:asciiTheme="majorHAnsi" w:hAnsiTheme="majorHAnsi"/>
          <w:sz w:val="21"/>
          <w:szCs w:val="21"/>
        </w:rPr>
        <w:t>reasonable doubt.</w:t>
      </w:r>
    </w:p>
    <w:p w14:paraId="108E4C2E" w14:textId="5D3E3B92" w:rsidR="00DC041D" w:rsidRPr="00942E02" w:rsidRDefault="004824B8" w:rsidP="00E04521">
      <w:pPr>
        <w:pStyle w:val="ListParagraph"/>
        <w:numPr>
          <w:ilvl w:val="0"/>
          <w:numId w:val="8"/>
        </w:numPr>
        <w:spacing w:after="200"/>
        <w:rPr>
          <w:rFonts w:asciiTheme="majorHAnsi" w:hAnsiTheme="majorHAnsi"/>
          <w:sz w:val="21"/>
          <w:szCs w:val="21"/>
        </w:rPr>
      </w:pPr>
      <w:r>
        <w:rPr>
          <w:rFonts w:asciiTheme="majorHAnsi" w:hAnsiTheme="majorHAnsi"/>
          <w:sz w:val="21"/>
          <w:szCs w:val="21"/>
        </w:rPr>
        <w:t xml:space="preserve">If </w:t>
      </w:r>
      <w:r w:rsidR="00DC041D" w:rsidRPr="00942E02">
        <w:rPr>
          <w:rFonts w:asciiTheme="majorHAnsi" w:hAnsiTheme="majorHAnsi"/>
          <w:sz w:val="21"/>
          <w:szCs w:val="21"/>
        </w:rPr>
        <w:t>A is required to prove or disprove on balance of probabilities an element of the offence or an excuse, that provision violates s. 11(d) for the reason given in (1).</w:t>
      </w:r>
    </w:p>
    <w:p w14:paraId="1D29B5E0" w14:textId="77777777" w:rsidR="00DC041D" w:rsidRPr="00942E02" w:rsidRDefault="00DC041D" w:rsidP="00E04521">
      <w:pPr>
        <w:pStyle w:val="ListParagraph"/>
        <w:numPr>
          <w:ilvl w:val="0"/>
          <w:numId w:val="8"/>
        </w:numPr>
        <w:spacing w:after="200"/>
        <w:rPr>
          <w:rFonts w:asciiTheme="majorHAnsi" w:hAnsiTheme="majorHAnsi"/>
          <w:sz w:val="21"/>
          <w:szCs w:val="21"/>
        </w:rPr>
      </w:pPr>
      <w:r w:rsidRPr="00942E02">
        <w:rPr>
          <w:rFonts w:asciiTheme="majorHAnsi" w:hAnsiTheme="majorHAnsi"/>
          <w:sz w:val="21"/>
          <w:szCs w:val="21"/>
        </w:rPr>
        <w:t>Even a rational connection between the established fact and the presumed fact is insufficient to make the presumption valid.</w:t>
      </w:r>
    </w:p>
    <w:p w14:paraId="796A932E" w14:textId="497672FA" w:rsidR="00A5638E" w:rsidRPr="00942E02" w:rsidRDefault="00DC041D" w:rsidP="00E04521">
      <w:pPr>
        <w:pStyle w:val="ListParagraph"/>
        <w:numPr>
          <w:ilvl w:val="0"/>
          <w:numId w:val="8"/>
        </w:numPr>
        <w:rPr>
          <w:rFonts w:asciiTheme="majorHAnsi" w:hAnsiTheme="majorHAnsi"/>
          <w:sz w:val="21"/>
          <w:szCs w:val="21"/>
        </w:rPr>
      </w:pPr>
      <w:r w:rsidRPr="00942E02">
        <w:rPr>
          <w:rFonts w:asciiTheme="majorHAnsi" w:hAnsiTheme="majorHAnsi"/>
          <w:sz w:val="21"/>
          <w:szCs w:val="21"/>
        </w:rPr>
        <w:t xml:space="preserve">Where the proven fact is such that it would be unreasonable for the trier of fact to be unsatisfied beyond a reasonable doubt of the presumed fact, there is no violation of s. 11(d). </w:t>
      </w:r>
    </w:p>
    <w:p w14:paraId="3B48EF48" w14:textId="77777777" w:rsidR="00DC041D" w:rsidRPr="00942E02" w:rsidRDefault="00DC041D" w:rsidP="00E04521">
      <w:pPr>
        <w:pStyle w:val="ListParagraph"/>
        <w:numPr>
          <w:ilvl w:val="0"/>
          <w:numId w:val="8"/>
        </w:numPr>
        <w:rPr>
          <w:rFonts w:asciiTheme="majorHAnsi" w:hAnsiTheme="majorHAnsi"/>
          <w:sz w:val="21"/>
          <w:szCs w:val="21"/>
        </w:rPr>
      </w:pPr>
      <w:r w:rsidRPr="00942E02">
        <w:rPr>
          <w:rFonts w:asciiTheme="majorHAnsi" w:hAnsiTheme="majorHAnsi"/>
          <w:sz w:val="21"/>
          <w:szCs w:val="21"/>
        </w:rPr>
        <w:t>A permissive presumption does not violate s. 11(d).</w:t>
      </w:r>
    </w:p>
    <w:p w14:paraId="70763DE5" w14:textId="78106024" w:rsidR="00A5638E" w:rsidRPr="00942E02" w:rsidRDefault="00DC041D" w:rsidP="00E04521">
      <w:pPr>
        <w:pStyle w:val="ListParagraph"/>
        <w:numPr>
          <w:ilvl w:val="0"/>
          <w:numId w:val="8"/>
        </w:numPr>
        <w:rPr>
          <w:rFonts w:asciiTheme="majorHAnsi" w:hAnsiTheme="majorHAnsi"/>
          <w:sz w:val="21"/>
          <w:szCs w:val="21"/>
        </w:rPr>
      </w:pPr>
      <w:r w:rsidRPr="00942E02">
        <w:rPr>
          <w:rFonts w:asciiTheme="majorHAnsi" w:hAnsiTheme="majorHAnsi"/>
          <w:sz w:val="21"/>
          <w:szCs w:val="21"/>
        </w:rPr>
        <w:t>A provision that offers a minor path to relief from conviction may nonetheless violate s. 11(d).</w:t>
      </w:r>
    </w:p>
    <w:p w14:paraId="143C518F" w14:textId="75D880ED" w:rsidR="00DC041D" w:rsidRPr="000D24A5" w:rsidRDefault="00DC041D" w:rsidP="00E04521">
      <w:pPr>
        <w:pStyle w:val="ListParagraph"/>
        <w:numPr>
          <w:ilvl w:val="0"/>
          <w:numId w:val="8"/>
        </w:numPr>
        <w:rPr>
          <w:rFonts w:asciiTheme="majorHAnsi" w:hAnsiTheme="majorHAnsi"/>
          <w:sz w:val="21"/>
          <w:szCs w:val="21"/>
        </w:rPr>
      </w:pPr>
      <w:r w:rsidRPr="00942E02">
        <w:rPr>
          <w:rFonts w:asciiTheme="majorHAnsi" w:hAnsiTheme="majorHAnsi"/>
          <w:sz w:val="21"/>
          <w:szCs w:val="21"/>
          <w:lang w:val="en-CA"/>
        </w:rPr>
        <w:t>Statutory presumptions that violate s. 11(d) may still be justified under s. 1 (</w:t>
      </w:r>
      <w:r w:rsidR="00942E02">
        <w:rPr>
          <w:rFonts w:asciiTheme="majorHAnsi" w:hAnsiTheme="majorHAnsi"/>
          <w:sz w:val="21"/>
          <w:szCs w:val="21"/>
        </w:rPr>
        <w:t>eg.</w:t>
      </w:r>
      <w:r w:rsidR="00942E02" w:rsidRPr="000D24A5">
        <w:rPr>
          <w:rFonts w:asciiTheme="majorHAnsi" w:hAnsiTheme="majorHAnsi"/>
          <w:b/>
          <w:color w:val="FF0000"/>
          <w:sz w:val="21"/>
          <w:szCs w:val="21"/>
        </w:rPr>
        <w:t xml:space="preserve"> </w:t>
      </w:r>
      <w:r w:rsidRPr="000D24A5">
        <w:rPr>
          <w:rFonts w:asciiTheme="majorHAnsi" w:hAnsiTheme="majorHAnsi"/>
          <w:b/>
          <w:i/>
          <w:iCs/>
          <w:color w:val="FF0000"/>
          <w:sz w:val="21"/>
          <w:szCs w:val="21"/>
          <w:lang w:val="en-CA"/>
        </w:rPr>
        <w:t>Keegstra</w:t>
      </w:r>
      <w:r w:rsidR="00942E02">
        <w:rPr>
          <w:rFonts w:asciiTheme="majorHAnsi" w:hAnsiTheme="majorHAnsi"/>
          <w:iCs/>
          <w:sz w:val="21"/>
          <w:szCs w:val="21"/>
        </w:rPr>
        <w:t>).</w:t>
      </w:r>
    </w:p>
    <w:p w14:paraId="0DD704FA" w14:textId="77777777" w:rsidR="000D24A5" w:rsidRPr="000D24A5" w:rsidRDefault="000D24A5" w:rsidP="000D24A5">
      <w:pPr>
        <w:pStyle w:val="ListParagraph"/>
        <w:ind w:left="360"/>
        <w:rPr>
          <w:rFonts w:asciiTheme="majorHAnsi" w:hAnsiTheme="majorHAnsi"/>
          <w:sz w:val="21"/>
          <w:szCs w:val="21"/>
        </w:rPr>
      </w:pPr>
    </w:p>
    <w:p w14:paraId="43089A7B" w14:textId="77777777" w:rsidR="007E64BE" w:rsidRDefault="007E64BE" w:rsidP="007E64BE">
      <w:pPr>
        <w:contextualSpacing/>
        <w:rPr>
          <w:rFonts w:asciiTheme="majorHAnsi" w:hAnsiTheme="majorHAnsi"/>
          <w:b/>
          <w:sz w:val="21"/>
          <w:szCs w:val="21"/>
        </w:rPr>
      </w:pPr>
    </w:p>
    <w:p w14:paraId="03FCBC80" w14:textId="611BA812" w:rsidR="007800E8" w:rsidRPr="003950CC" w:rsidRDefault="003950CC" w:rsidP="007E64BE">
      <w:pPr>
        <w:pBdr>
          <w:top w:val="single" w:sz="4" w:space="1" w:color="auto"/>
          <w:left w:val="single" w:sz="4" w:space="4" w:color="auto"/>
          <w:bottom w:val="single" w:sz="4" w:space="1" w:color="auto"/>
          <w:right w:val="single" w:sz="4" w:space="4" w:color="auto"/>
        </w:pBdr>
        <w:contextualSpacing/>
        <w:rPr>
          <w:rFonts w:asciiTheme="majorHAnsi" w:hAnsiTheme="majorHAnsi"/>
          <w:color w:val="000000" w:themeColor="text1"/>
          <w:sz w:val="21"/>
          <w:szCs w:val="21"/>
        </w:rPr>
      </w:pPr>
      <w:r>
        <w:rPr>
          <w:rFonts w:asciiTheme="majorHAnsi" w:hAnsiTheme="majorHAnsi"/>
          <w:b/>
          <w:i/>
          <w:color w:val="FF0000"/>
          <w:sz w:val="21"/>
          <w:szCs w:val="21"/>
        </w:rPr>
        <w:lastRenderedPageBreak/>
        <w:t xml:space="preserve">Canada (AG) v Bedford </w:t>
      </w:r>
      <w:r>
        <w:rPr>
          <w:rFonts w:asciiTheme="majorHAnsi" w:hAnsiTheme="majorHAnsi"/>
          <w:b/>
          <w:color w:val="FF0000"/>
          <w:sz w:val="21"/>
          <w:szCs w:val="21"/>
        </w:rPr>
        <w:t xml:space="preserve">(2013 SCC) </w:t>
      </w:r>
      <w:r>
        <w:rPr>
          <w:rFonts w:asciiTheme="majorHAnsi" w:hAnsiTheme="majorHAnsi"/>
          <w:color w:val="000000" w:themeColor="text1"/>
          <w:sz w:val="21"/>
          <w:szCs w:val="21"/>
        </w:rPr>
        <w:t>(</w:t>
      </w:r>
      <w:r>
        <w:rPr>
          <w:rFonts w:asciiTheme="majorHAnsi" w:hAnsiTheme="majorHAnsi"/>
          <w:i/>
          <w:color w:val="000000" w:themeColor="text1"/>
          <w:sz w:val="21"/>
          <w:szCs w:val="21"/>
        </w:rPr>
        <w:t>prostitution-legality</w:t>
      </w:r>
      <w:r>
        <w:rPr>
          <w:rFonts w:asciiTheme="majorHAnsi" w:hAnsiTheme="majorHAnsi"/>
          <w:color w:val="000000" w:themeColor="text1"/>
          <w:sz w:val="21"/>
          <w:szCs w:val="21"/>
        </w:rPr>
        <w:t>)</w:t>
      </w:r>
    </w:p>
    <w:p w14:paraId="40CC646D" w14:textId="0908013F" w:rsidR="003950CC" w:rsidRPr="000A1E61" w:rsidRDefault="003950CC" w:rsidP="007E64BE">
      <w:pPr>
        <w:contextualSpacing/>
        <w:rPr>
          <w:rFonts w:asciiTheme="majorHAnsi" w:hAnsiTheme="majorHAnsi"/>
          <w:b/>
          <w:bCs/>
          <w:iCs/>
          <w:sz w:val="21"/>
        </w:rPr>
      </w:pPr>
      <w:r w:rsidRPr="000A1E61">
        <w:rPr>
          <w:rFonts w:asciiTheme="majorHAnsi" w:hAnsiTheme="majorHAnsi"/>
          <w:b/>
          <w:bCs/>
          <w:iCs/>
          <w:sz w:val="21"/>
        </w:rPr>
        <w:t xml:space="preserve">DEPRIVING SOMEONE’S S. 7 RIGHT VIOLATES </w:t>
      </w:r>
      <w:r w:rsidRPr="000A1E61">
        <w:rPr>
          <w:rFonts w:asciiTheme="majorHAnsi" w:hAnsiTheme="majorHAnsi"/>
          <w:b/>
          <w:bCs/>
          <w:i/>
          <w:iCs/>
          <w:sz w:val="21"/>
        </w:rPr>
        <w:t>CHARTER</w:t>
      </w:r>
      <w:r w:rsidRPr="000A1E61">
        <w:rPr>
          <w:rFonts w:asciiTheme="majorHAnsi" w:hAnsiTheme="majorHAnsi"/>
          <w:b/>
          <w:bCs/>
          <w:iCs/>
          <w:sz w:val="21"/>
        </w:rPr>
        <w:t xml:space="preserve"> IF VIOLATION IS ARBITRARY, OVERBROAD OR GROSSLY DISPROPORTIONATE. </w:t>
      </w:r>
      <w:r w:rsidRPr="000A1E61">
        <w:rPr>
          <w:rFonts w:asciiTheme="majorHAnsi" w:hAnsiTheme="majorHAnsi"/>
          <w:bCs/>
          <w:i/>
          <w:iCs/>
          <w:sz w:val="21"/>
        </w:rPr>
        <w:t xml:space="preserve">Prostitution itself is legal while activities surrounding it are illegal (ie. </w:t>
      </w:r>
      <w:r w:rsidR="00D42EF4" w:rsidRPr="00D42EF4">
        <w:rPr>
          <w:rFonts w:asciiTheme="majorHAnsi" w:hAnsiTheme="majorHAnsi"/>
          <w:b/>
          <w:bCs/>
          <w:iCs/>
          <w:sz w:val="21"/>
          <w:highlight w:val="cyan"/>
        </w:rPr>
        <w:t>S. 210(1)</w:t>
      </w:r>
      <w:r w:rsidR="00D42EF4">
        <w:rPr>
          <w:rFonts w:asciiTheme="majorHAnsi" w:hAnsiTheme="majorHAnsi"/>
          <w:b/>
          <w:bCs/>
          <w:iCs/>
          <w:sz w:val="21"/>
        </w:rPr>
        <w:t xml:space="preserve">: </w:t>
      </w:r>
      <w:r w:rsidRPr="000A1E61">
        <w:rPr>
          <w:rFonts w:asciiTheme="majorHAnsi" w:hAnsiTheme="majorHAnsi"/>
          <w:bCs/>
          <w:i/>
          <w:iCs/>
          <w:sz w:val="21"/>
        </w:rPr>
        <w:t>keeping a bawdy-house</w:t>
      </w:r>
      <w:r w:rsidRPr="00D42EF4">
        <w:rPr>
          <w:rFonts w:asciiTheme="majorHAnsi" w:hAnsiTheme="majorHAnsi"/>
          <w:bCs/>
          <w:i/>
          <w:iCs/>
          <w:sz w:val="21"/>
          <w:highlight w:val="cyan"/>
        </w:rPr>
        <w:t xml:space="preserve">, </w:t>
      </w:r>
      <w:r w:rsidR="00D42EF4" w:rsidRPr="00D42EF4">
        <w:rPr>
          <w:rFonts w:asciiTheme="majorHAnsi" w:hAnsiTheme="majorHAnsi"/>
          <w:b/>
          <w:bCs/>
          <w:iCs/>
          <w:sz w:val="21"/>
          <w:highlight w:val="cyan"/>
        </w:rPr>
        <w:t>S. 212(1)</w:t>
      </w:r>
      <w:r w:rsidR="00D42EF4">
        <w:rPr>
          <w:rFonts w:asciiTheme="majorHAnsi" w:hAnsiTheme="majorHAnsi"/>
          <w:b/>
          <w:bCs/>
          <w:iCs/>
          <w:sz w:val="21"/>
        </w:rPr>
        <w:t xml:space="preserve">: </w:t>
      </w:r>
      <w:r w:rsidR="00D42EF4" w:rsidRPr="000A1E61">
        <w:rPr>
          <w:rFonts w:asciiTheme="majorHAnsi" w:hAnsiTheme="majorHAnsi"/>
          <w:bCs/>
          <w:i/>
          <w:iCs/>
          <w:sz w:val="21"/>
        </w:rPr>
        <w:t>living off prostitution</w:t>
      </w:r>
      <w:r w:rsidR="00D42EF4">
        <w:rPr>
          <w:rFonts w:asciiTheme="majorHAnsi" w:hAnsiTheme="majorHAnsi"/>
          <w:bCs/>
          <w:i/>
          <w:iCs/>
          <w:sz w:val="21"/>
        </w:rPr>
        <w:t xml:space="preserve">, &amp; </w:t>
      </w:r>
      <w:r w:rsidR="00D42EF4" w:rsidRPr="00D42EF4">
        <w:rPr>
          <w:rFonts w:asciiTheme="majorHAnsi" w:hAnsiTheme="majorHAnsi"/>
          <w:b/>
          <w:bCs/>
          <w:iCs/>
          <w:sz w:val="21"/>
          <w:highlight w:val="cyan"/>
        </w:rPr>
        <w:t>S. 213(1):</w:t>
      </w:r>
      <w:r w:rsidR="00D42EF4">
        <w:rPr>
          <w:rFonts w:asciiTheme="majorHAnsi" w:hAnsiTheme="majorHAnsi"/>
          <w:b/>
          <w:bCs/>
          <w:iCs/>
          <w:sz w:val="21"/>
        </w:rPr>
        <w:t xml:space="preserve"> </w:t>
      </w:r>
      <w:r w:rsidRPr="000A1E61">
        <w:rPr>
          <w:rFonts w:asciiTheme="majorHAnsi" w:hAnsiTheme="majorHAnsi"/>
          <w:bCs/>
          <w:i/>
          <w:iCs/>
          <w:sz w:val="21"/>
        </w:rPr>
        <w:t>communicating in public</w:t>
      </w:r>
      <w:r w:rsidRPr="000A1E61">
        <w:rPr>
          <w:rFonts w:asciiTheme="majorHAnsi" w:hAnsiTheme="majorHAnsi"/>
          <w:bCs/>
          <w:iCs/>
          <w:sz w:val="21"/>
        </w:rPr>
        <w:t xml:space="preserve">). Restrictions surrounding prostitution put safety and lives of prostitutes at risk (violate s. 7) and are therefore </w:t>
      </w:r>
      <w:r w:rsidRPr="000A1E61">
        <w:rPr>
          <w:rFonts w:asciiTheme="majorHAnsi" w:hAnsiTheme="majorHAnsi"/>
          <w:b/>
          <w:bCs/>
          <w:iCs/>
          <w:sz w:val="21"/>
        </w:rPr>
        <w:t xml:space="preserve">unconstitutional. </w:t>
      </w:r>
    </w:p>
    <w:p w14:paraId="1E97120A" w14:textId="6EE79739" w:rsidR="003950CC" w:rsidRPr="000A1E61" w:rsidRDefault="003950CC" w:rsidP="007E64BE">
      <w:pPr>
        <w:contextualSpacing/>
        <w:rPr>
          <w:rFonts w:asciiTheme="majorHAnsi" w:hAnsiTheme="majorHAnsi"/>
          <w:b/>
          <w:bCs/>
          <w:iCs/>
          <w:sz w:val="21"/>
        </w:rPr>
      </w:pPr>
      <w:r w:rsidRPr="000A1E61">
        <w:rPr>
          <w:rFonts w:asciiTheme="majorHAnsi" w:hAnsiTheme="majorHAnsi"/>
          <w:b/>
          <w:bCs/>
          <w:iCs/>
          <w:sz w:val="21"/>
        </w:rPr>
        <w:t>OAKES’ TEST:</w:t>
      </w:r>
    </w:p>
    <w:p w14:paraId="39ABF4AB" w14:textId="456EFC74" w:rsidR="00697411" w:rsidRPr="000A1E61" w:rsidRDefault="00697411" w:rsidP="00A81FAF">
      <w:pPr>
        <w:numPr>
          <w:ilvl w:val="0"/>
          <w:numId w:val="38"/>
        </w:numPr>
        <w:spacing w:after="200"/>
        <w:contextualSpacing/>
        <w:rPr>
          <w:rFonts w:asciiTheme="majorHAnsi" w:hAnsiTheme="majorHAnsi"/>
          <w:bCs/>
          <w:iCs/>
          <w:sz w:val="21"/>
        </w:rPr>
      </w:pPr>
      <w:r w:rsidRPr="000A1E61">
        <w:rPr>
          <w:rFonts w:asciiTheme="majorHAnsi" w:hAnsiTheme="majorHAnsi"/>
          <w:bCs/>
          <w:iCs/>
          <w:sz w:val="21"/>
        </w:rPr>
        <w:t xml:space="preserve">Absence of a </w:t>
      </w:r>
      <w:r w:rsidRPr="000A1E61">
        <w:rPr>
          <w:rFonts w:asciiTheme="majorHAnsi" w:hAnsiTheme="majorHAnsi"/>
          <w:b/>
          <w:bCs/>
          <w:iCs/>
          <w:sz w:val="21"/>
        </w:rPr>
        <w:t>connection</w:t>
      </w:r>
      <w:r w:rsidRPr="000A1E61">
        <w:rPr>
          <w:rFonts w:asciiTheme="majorHAnsi" w:hAnsiTheme="majorHAnsi"/>
          <w:bCs/>
          <w:iCs/>
          <w:sz w:val="21"/>
        </w:rPr>
        <w:t xml:space="preserve"> between the law’s </w:t>
      </w:r>
      <w:r w:rsidRPr="000A1E61">
        <w:rPr>
          <w:rFonts w:asciiTheme="majorHAnsi" w:hAnsiTheme="majorHAnsi"/>
          <w:b/>
          <w:bCs/>
          <w:iCs/>
          <w:sz w:val="21"/>
        </w:rPr>
        <w:t>purpose</w:t>
      </w:r>
      <w:r w:rsidRPr="000A1E61">
        <w:rPr>
          <w:rFonts w:asciiTheme="majorHAnsi" w:hAnsiTheme="majorHAnsi"/>
          <w:bCs/>
          <w:iCs/>
          <w:sz w:val="21"/>
        </w:rPr>
        <w:t xml:space="preserve"> </w:t>
      </w:r>
      <w:r w:rsidR="003950CC" w:rsidRPr="000A1E61">
        <w:rPr>
          <w:rFonts w:asciiTheme="majorHAnsi" w:hAnsiTheme="majorHAnsi"/>
          <w:bCs/>
          <w:iCs/>
          <w:sz w:val="21"/>
        </w:rPr>
        <w:t>and the deprivation of a S.</w:t>
      </w:r>
      <w:r w:rsidRPr="000A1E61">
        <w:rPr>
          <w:rFonts w:asciiTheme="majorHAnsi" w:hAnsiTheme="majorHAnsi"/>
          <w:bCs/>
          <w:iCs/>
          <w:sz w:val="21"/>
        </w:rPr>
        <w:t xml:space="preserve"> 7 interest violates the </w:t>
      </w:r>
      <w:r w:rsidRPr="000A1E61">
        <w:rPr>
          <w:rFonts w:asciiTheme="majorHAnsi" w:hAnsiTheme="majorHAnsi"/>
          <w:bCs/>
          <w:i/>
          <w:iCs/>
          <w:sz w:val="21"/>
        </w:rPr>
        <w:t>Charter</w:t>
      </w:r>
      <w:r w:rsidR="003950CC" w:rsidRPr="000A1E61">
        <w:rPr>
          <w:rFonts w:asciiTheme="majorHAnsi" w:hAnsiTheme="majorHAnsi"/>
          <w:bCs/>
          <w:iCs/>
          <w:sz w:val="21"/>
        </w:rPr>
        <w:t xml:space="preserve"> if it gives </w:t>
      </w:r>
      <w:r w:rsidRPr="000A1E61">
        <w:rPr>
          <w:rFonts w:asciiTheme="majorHAnsi" w:hAnsiTheme="majorHAnsi"/>
          <w:bCs/>
          <w:iCs/>
          <w:sz w:val="21"/>
        </w:rPr>
        <w:t xml:space="preserve">rise to </w:t>
      </w:r>
      <w:r w:rsidRPr="000A1E61">
        <w:rPr>
          <w:rFonts w:asciiTheme="majorHAnsi" w:hAnsiTheme="majorHAnsi"/>
          <w:b/>
          <w:bCs/>
          <w:iCs/>
          <w:sz w:val="21"/>
        </w:rPr>
        <w:t>arbitrariness</w:t>
      </w:r>
      <w:r w:rsidRPr="000A1E61">
        <w:rPr>
          <w:rFonts w:asciiTheme="majorHAnsi" w:hAnsiTheme="majorHAnsi"/>
          <w:bCs/>
          <w:iCs/>
          <w:sz w:val="21"/>
        </w:rPr>
        <w:t xml:space="preserve"> and </w:t>
      </w:r>
      <w:r w:rsidRPr="000A1E61">
        <w:rPr>
          <w:rFonts w:asciiTheme="majorHAnsi" w:hAnsiTheme="majorHAnsi"/>
          <w:b/>
          <w:bCs/>
          <w:iCs/>
          <w:sz w:val="21"/>
        </w:rPr>
        <w:t>over</w:t>
      </w:r>
      <w:r w:rsidR="000A1E61">
        <w:rPr>
          <w:rFonts w:asciiTheme="majorHAnsi" w:hAnsiTheme="majorHAnsi"/>
          <w:b/>
          <w:bCs/>
          <w:iCs/>
          <w:sz w:val="21"/>
        </w:rPr>
        <w:t>-</w:t>
      </w:r>
      <w:r w:rsidRPr="000A1E61">
        <w:rPr>
          <w:rFonts w:asciiTheme="majorHAnsi" w:hAnsiTheme="majorHAnsi"/>
          <w:b/>
          <w:bCs/>
          <w:iCs/>
          <w:sz w:val="21"/>
        </w:rPr>
        <w:t>breadth</w:t>
      </w:r>
      <w:r w:rsidRPr="000A1E61">
        <w:rPr>
          <w:rFonts w:asciiTheme="majorHAnsi" w:hAnsiTheme="majorHAnsi"/>
          <w:bCs/>
          <w:iCs/>
          <w:sz w:val="21"/>
        </w:rPr>
        <w:t>;</w:t>
      </w:r>
    </w:p>
    <w:p w14:paraId="75C99237" w14:textId="3CCFE787" w:rsidR="003950CC" w:rsidRPr="000A1E61" w:rsidRDefault="003950CC" w:rsidP="00A81FAF">
      <w:pPr>
        <w:numPr>
          <w:ilvl w:val="0"/>
          <w:numId w:val="38"/>
        </w:numPr>
        <w:spacing w:after="200"/>
        <w:contextualSpacing/>
        <w:rPr>
          <w:rFonts w:asciiTheme="majorHAnsi" w:hAnsiTheme="majorHAnsi"/>
          <w:bCs/>
          <w:iCs/>
          <w:sz w:val="21"/>
          <w:lang w:val="en-CA"/>
        </w:rPr>
      </w:pPr>
      <w:r w:rsidRPr="000A1E61">
        <w:rPr>
          <w:rFonts w:asciiTheme="majorHAnsi" w:hAnsiTheme="majorHAnsi"/>
          <w:bCs/>
          <w:iCs/>
          <w:sz w:val="21"/>
        </w:rPr>
        <w:t>Depriving someone of a S.</w:t>
      </w:r>
      <w:r w:rsidR="00697411" w:rsidRPr="000A1E61">
        <w:rPr>
          <w:rFonts w:asciiTheme="majorHAnsi" w:hAnsiTheme="majorHAnsi"/>
          <w:bCs/>
          <w:iCs/>
          <w:sz w:val="21"/>
        </w:rPr>
        <w:t xml:space="preserve"> 7 interest violates the </w:t>
      </w:r>
      <w:r w:rsidR="00697411" w:rsidRPr="000A1E61">
        <w:rPr>
          <w:rFonts w:asciiTheme="majorHAnsi" w:hAnsiTheme="majorHAnsi"/>
          <w:bCs/>
          <w:i/>
          <w:iCs/>
          <w:sz w:val="21"/>
        </w:rPr>
        <w:t>Charter</w:t>
      </w:r>
      <w:r w:rsidRPr="000A1E61">
        <w:rPr>
          <w:rFonts w:asciiTheme="majorHAnsi" w:hAnsiTheme="majorHAnsi"/>
          <w:bCs/>
          <w:iCs/>
          <w:sz w:val="21"/>
        </w:rPr>
        <w:t xml:space="preserve"> if </w:t>
      </w:r>
      <w:r w:rsidR="00697411" w:rsidRPr="000A1E61">
        <w:rPr>
          <w:rFonts w:asciiTheme="majorHAnsi" w:hAnsiTheme="majorHAnsi"/>
          <w:bCs/>
          <w:iCs/>
          <w:sz w:val="21"/>
        </w:rPr>
        <w:t xml:space="preserve">done in a manner that is </w:t>
      </w:r>
      <w:r w:rsidR="00697411" w:rsidRPr="000A1E61">
        <w:rPr>
          <w:rFonts w:asciiTheme="majorHAnsi" w:hAnsiTheme="majorHAnsi"/>
          <w:b/>
          <w:bCs/>
          <w:iCs/>
          <w:sz w:val="21"/>
        </w:rPr>
        <w:t>grossly</w:t>
      </w:r>
      <w:r w:rsidR="00697411" w:rsidRPr="000A1E61">
        <w:rPr>
          <w:rFonts w:asciiTheme="majorHAnsi" w:hAnsiTheme="majorHAnsi"/>
          <w:bCs/>
          <w:iCs/>
          <w:sz w:val="21"/>
        </w:rPr>
        <w:t xml:space="preserve"> </w:t>
      </w:r>
      <w:r w:rsidR="00697411" w:rsidRPr="000A1E61">
        <w:rPr>
          <w:rFonts w:asciiTheme="majorHAnsi" w:hAnsiTheme="majorHAnsi"/>
          <w:b/>
          <w:bCs/>
          <w:iCs/>
          <w:sz w:val="21"/>
        </w:rPr>
        <w:t>disproportionate</w:t>
      </w:r>
      <w:r w:rsidR="00697411" w:rsidRPr="000A1E61">
        <w:rPr>
          <w:rFonts w:asciiTheme="majorHAnsi" w:hAnsiTheme="majorHAnsi"/>
          <w:bCs/>
          <w:iCs/>
          <w:sz w:val="21"/>
        </w:rPr>
        <w:t xml:space="preserve"> to the law’s </w:t>
      </w:r>
      <w:r w:rsidR="00697411" w:rsidRPr="000A1E61">
        <w:rPr>
          <w:rFonts w:asciiTheme="majorHAnsi" w:hAnsiTheme="majorHAnsi"/>
          <w:b/>
          <w:bCs/>
          <w:iCs/>
          <w:sz w:val="21"/>
        </w:rPr>
        <w:t>objective</w:t>
      </w:r>
      <w:r w:rsidR="00697411" w:rsidRPr="000A1E61">
        <w:rPr>
          <w:rFonts w:asciiTheme="majorHAnsi" w:hAnsiTheme="majorHAnsi"/>
          <w:bCs/>
          <w:iCs/>
          <w:sz w:val="21"/>
        </w:rPr>
        <w:t>.</w:t>
      </w:r>
      <w:r w:rsidRPr="000A1E61">
        <w:rPr>
          <w:rFonts w:asciiTheme="majorHAnsi" w:hAnsiTheme="majorHAnsi"/>
          <w:b/>
          <w:bCs/>
          <w:iCs/>
          <w:sz w:val="21"/>
        </w:rPr>
        <w:t> </w:t>
      </w:r>
    </w:p>
    <w:p w14:paraId="53EE0FF9" w14:textId="77777777" w:rsidR="003950CC" w:rsidRPr="000A1E61" w:rsidRDefault="003950CC" w:rsidP="007E64BE">
      <w:pPr>
        <w:contextualSpacing/>
        <w:rPr>
          <w:rFonts w:asciiTheme="majorHAnsi" w:hAnsiTheme="majorHAnsi"/>
          <w:b/>
          <w:bCs/>
          <w:iCs/>
          <w:sz w:val="21"/>
        </w:rPr>
      </w:pPr>
    </w:p>
    <w:p w14:paraId="5C8ED834" w14:textId="48636A8B" w:rsidR="00A5638E" w:rsidRPr="000A1E61" w:rsidRDefault="00A5638E" w:rsidP="007E64BE">
      <w:pPr>
        <w:contextualSpacing/>
        <w:rPr>
          <w:rFonts w:asciiTheme="majorHAnsi" w:hAnsiTheme="majorHAnsi"/>
          <w:bCs/>
          <w:iCs/>
          <w:sz w:val="21"/>
        </w:rPr>
      </w:pPr>
      <w:r w:rsidRPr="00184C72">
        <w:rPr>
          <w:rFonts w:asciiTheme="majorHAnsi" w:hAnsiTheme="majorHAnsi"/>
          <w:b/>
          <w:bCs/>
          <w:iCs/>
          <w:color w:val="7030A0"/>
          <w:sz w:val="21"/>
        </w:rPr>
        <w:t>Arbitrariness</w:t>
      </w:r>
      <w:r w:rsidR="003950CC" w:rsidRPr="000A1E61">
        <w:rPr>
          <w:rFonts w:asciiTheme="majorHAnsi" w:hAnsiTheme="majorHAnsi"/>
          <w:bCs/>
          <w:iCs/>
          <w:sz w:val="21"/>
        </w:rPr>
        <w:t>:</w:t>
      </w:r>
      <w:r w:rsidRPr="000A1E61">
        <w:rPr>
          <w:rFonts w:asciiTheme="majorHAnsi" w:hAnsiTheme="majorHAnsi"/>
          <w:bCs/>
          <w:iCs/>
          <w:sz w:val="21"/>
        </w:rPr>
        <w:t xml:space="preserve"> </w:t>
      </w:r>
      <w:r w:rsidR="000A1E61" w:rsidRPr="000A1E61">
        <w:rPr>
          <w:rFonts w:asciiTheme="majorHAnsi" w:hAnsiTheme="majorHAnsi"/>
          <w:bCs/>
          <w:iCs/>
          <w:sz w:val="21"/>
        </w:rPr>
        <w:t>D</w:t>
      </w:r>
      <w:r w:rsidRPr="000A1E61">
        <w:rPr>
          <w:rFonts w:asciiTheme="majorHAnsi" w:hAnsiTheme="majorHAnsi"/>
          <w:bCs/>
          <w:iCs/>
          <w:sz w:val="21"/>
        </w:rPr>
        <w:t>irect</w:t>
      </w:r>
      <w:r w:rsidR="000A1E61" w:rsidRPr="000A1E61">
        <w:rPr>
          <w:rFonts w:asciiTheme="majorHAnsi" w:hAnsiTheme="majorHAnsi"/>
          <w:bCs/>
          <w:iCs/>
          <w:sz w:val="21"/>
        </w:rPr>
        <w:t xml:space="preserve">, </w:t>
      </w:r>
      <w:r w:rsidR="000A1E61" w:rsidRPr="000A1E61">
        <w:rPr>
          <w:rFonts w:asciiTheme="majorHAnsi" w:hAnsiTheme="majorHAnsi"/>
          <w:b/>
          <w:bCs/>
          <w:iCs/>
          <w:sz w:val="21"/>
        </w:rPr>
        <w:t>rational</w:t>
      </w:r>
      <w:r w:rsidR="000A1E61" w:rsidRPr="000A1E61">
        <w:rPr>
          <w:rFonts w:asciiTheme="majorHAnsi" w:hAnsiTheme="majorHAnsi"/>
          <w:bCs/>
          <w:iCs/>
          <w:sz w:val="21"/>
        </w:rPr>
        <w:t xml:space="preserve"> connection between purpose of </w:t>
      </w:r>
      <w:r w:rsidR="000A1E61">
        <w:rPr>
          <w:rFonts w:asciiTheme="majorHAnsi" w:hAnsiTheme="majorHAnsi"/>
          <w:bCs/>
          <w:iCs/>
          <w:sz w:val="21"/>
        </w:rPr>
        <w:t xml:space="preserve">law and the </w:t>
      </w:r>
      <w:r w:rsidRPr="000A1E61">
        <w:rPr>
          <w:rFonts w:asciiTheme="majorHAnsi" w:hAnsiTheme="majorHAnsi"/>
          <w:bCs/>
          <w:iCs/>
          <w:sz w:val="21"/>
        </w:rPr>
        <w:t>impugned effect on the individual</w:t>
      </w:r>
    </w:p>
    <w:p w14:paraId="1D270FF5" w14:textId="16640F80" w:rsidR="00A5638E" w:rsidRPr="00E57A68" w:rsidRDefault="000A1E61" w:rsidP="007E64BE">
      <w:pPr>
        <w:contextualSpacing/>
        <w:rPr>
          <w:rFonts w:asciiTheme="majorHAnsi" w:hAnsiTheme="majorHAnsi"/>
          <w:bCs/>
          <w:iCs/>
          <w:sz w:val="21"/>
        </w:rPr>
      </w:pPr>
      <w:r w:rsidRPr="00184C72">
        <w:rPr>
          <w:rFonts w:asciiTheme="majorHAnsi" w:hAnsiTheme="majorHAnsi"/>
          <w:b/>
          <w:bCs/>
          <w:iCs/>
          <w:color w:val="7030A0"/>
          <w:sz w:val="21"/>
        </w:rPr>
        <w:t>Over-</w:t>
      </w:r>
      <w:r w:rsidR="00A5638E" w:rsidRPr="00184C72">
        <w:rPr>
          <w:rFonts w:asciiTheme="majorHAnsi" w:hAnsiTheme="majorHAnsi"/>
          <w:b/>
          <w:bCs/>
          <w:iCs/>
          <w:color w:val="7030A0"/>
          <w:sz w:val="21"/>
        </w:rPr>
        <w:t>breadth</w:t>
      </w:r>
      <w:r w:rsidR="00E57A68">
        <w:rPr>
          <w:rFonts w:asciiTheme="majorHAnsi" w:hAnsiTheme="majorHAnsi"/>
          <w:bCs/>
          <w:iCs/>
          <w:sz w:val="21"/>
        </w:rPr>
        <w:t>: S</w:t>
      </w:r>
      <w:r w:rsidR="00E57A68" w:rsidRPr="00E57A68">
        <w:rPr>
          <w:rFonts w:asciiTheme="majorHAnsi" w:hAnsiTheme="majorHAnsi"/>
          <w:bCs/>
          <w:iCs/>
          <w:sz w:val="21"/>
          <w:szCs w:val="22"/>
        </w:rPr>
        <w:t xml:space="preserve">o </w:t>
      </w:r>
      <w:r w:rsidR="00E57A68" w:rsidRPr="00E57A68">
        <w:rPr>
          <w:rFonts w:asciiTheme="majorHAnsi" w:hAnsiTheme="majorHAnsi"/>
          <w:b/>
          <w:bCs/>
          <w:iCs/>
          <w:sz w:val="21"/>
          <w:szCs w:val="22"/>
        </w:rPr>
        <w:t>broad</w:t>
      </w:r>
      <w:r w:rsidR="00E57A68" w:rsidRPr="00E57A68">
        <w:rPr>
          <w:rFonts w:asciiTheme="majorHAnsi" w:hAnsiTheme="majorHAnsi"/>
          <w:bCs/>
          <w:iCs/>
          <w:sz w:val="21"/>
          <w:szCs w:val="22"/>
        </w:rPr>
        <w:t xml:space="preserve"> that it includes activity that has no relation to the </w:t>
      </w:r>
      <w:r w:rsidR="00E57A68" w:rsidRPr="00E57A68">
        <w:rPr>
          <w:rFonts w:asciiTheme="majorHAnsi" w:hAnsiTheme="majorHAnsi"/>
          <w:b/>
          <w:bCs/>
          <w:iCs/>
          <w:sz w:val="21"/>
          <w:szCs w:val="22"/>
        </w:rPr>
        <w:t>purpose</w:t>
      </w:r>
      <w:r w:rsidR="00E57A68" w:rsidRPr="00E57A68">
        <w:rPr>
          <w:rFonts w:asciiTheme="majorHAnsi" w:hAnsiTheme="majorHAnsi"/>
          <w:bCs/>
          <w:iCs/>
          <w:sz w:val="21"/>
          <w:szCs w:val="22"/>
        </w:rPr>
        <w:t xml:space="preserve"> of the law. (</w:t>
      </w:r>
      <w:r w:rsidR="00E57A68" w:rsidRPr="00E57A68">
        <w:rPr>
          <w:rFonts w:asciiTheme="majorHAnsi" w:hAnsiTheme="majorHAnsi"/>
          <w:bCs/>
          <w:i/>
          <w:iCs/>
          <w:sz w:val="21"/>
          <w:szCs w:val="22"/>
        </w:rPr>
        <w:t xml:space="preserve">Obiter: </w:t>
      </w:r>
      <w:r w:rsidR="00E57A68" w:rsidRPr="00E57A68">
        <w:rPr>
          <w:rFonts w:asciiTheme="majorHAnsi" w:hAnsiTheme="majorHAnsi"/>
          <w:bCs/>
          <w:iCs/>
          <w:sz w:val="21"/>
          <w:szCs w:val="22"/>
        </w:rPr>
        <w:t xml:space="preserve">An overbroad law might be justified under </w:t>
      </w:r>
      <w:r w:rsidR="00E57A68" w:rsidRPr="00E57A68">
        <w:rPr>
          <w:rFonts w:asciiTheme="majorHAnsi" w:hAnsiTheme="majorHAnsi"/>
          <w:b/>
          <w:bCs/>
          <w:iCs/>
          <w:sz w:val="21"/>
          <w:szCs w:val="22"/>
        </w:rPr>
        <w:t>s. 1</w:t>
      </w:r>
      <w:r w:rsidR="00E57A68" w:rsidRPr="00E57A68">
        <w:rPr>
          <w:rFonts w:asciiTheme="majorHAnsi" w:hAnsiTheme="majorHAnsi"/>
          <w:bCs/>
          <w:iCs/>
          <w:sz w:val="21"/>
          <w:szCs w:val="22"/>
        </w:rPr>
        <w:t xml:space="preserve"> on the basis of enforcement practicality.)</w:t>
      </w:r>
      <w:r w:rsidR="00E57A68">
        <w:rPr>
          <w:rFonts w:asciiTheme="majorHAnsi" w:hAnsiTheme="majorHAnsi"/>
          <w:bCs/>
          <w:iCs/>
          <w:sz w:val="21"/>
        </w:rPr>
        <w:t xml:space="preserve"> </w:t>
      </w:r>
      <w:r w:rsidR="00995C00" w:rsidRPr="000A1E61">
        <w:rPr>
          <w:rFonts w:asciiTheme="majorHAnsi" w:hAnsiTheme="majorHAnsi"/>
          <w:bCs/>
          <w:iCs/>
          <w:sz w:val="21"/>
        </w:rPr>
        <w:t>(</w:t>
      </w:r>
      <w:r w:rsidR="00995C00" w:rsidRPr="00E57A68">
        <w:rPr>
          <w:rFonts w:asciiTheme="majorHAnsi" w:hAnsiTheme="majorHAnsi"/>
          <w:b/>
          <w:bCs/>
          <w:i/>
          <w:iCs/>
          <w:color w:val="FF0000"/>
          <w:sz w:val="21"/>
        </w:rPr>
        <w:t>R v Haywood</w:t>
      </w:r>
      <w:r w:rsidR="00995C00" w:rsidRPr="00E57A68">
        <w:rPr>
          <w:rFonts w:asciiTheme="majorHAnsi" w:hAnsiTheme="majorHAnsi"/>
          <w:bCs/>
          <w:iCs/>
          <w:sz w:val="21"/>
        </w:rPr>
        <w:t>)</w:t>
      </w:r>
    </w:p>
    <w:p w14:paraId="09BDDCD2" w14:textId="130F6BDD" w:rsidR="00556AB2" w:rsidRPr="00E57A68" w:rsidRDefault="00A5638E" w:rsidP="007E64BE">
      <w:pPr>
        <w:contextualSpacing/>
        <w:rPr>
          <w:rFonts w:asciiTheme="majorHAnsi" w:hAnsiTheme="majorHAnsi"/>
          <w:sz w:val="21"/>
        </w:rPr>
      </w:pPr>
      <w:r w:rsidRPr="00184C72">
        <w:rPr>
          <w:rFonts w:asciiTheme="majorHAnsi" w:hAnsiTheme="majorHAnsi"/>
          <w:b/>
          <w:color w:val="7030A0"/>
          <w:sz w:val="21"/>
        </w:rPr>
        <w:t>Disproportionality</w:t>
      </w:r>
      <w:r w:rsidR="00E57A68">
        <w:rPr>
          <w:rFonts w:asciiTheme="majorHAnsi" w:hAnsiTheme="majorHAnsi"/>
          <w:sz w:val="21"/>
        </w:rPr>
        <w:t>:</w:t>
      </w:r>
      <w:r w:rsidRPr="000A1E61">
        <w:rPr>
          <w:rFonts w:asciiTheme="majorHAnsi" w:hAnsiTheme="majorHAnsi"/>
          <w:sz w:val="21"/>
        </w:rPr>
        <w:t xml:space="preserve"> </w:t>
      </w:r>
      <w:r w:rsidR="00E57A68">
        <w:rPr>
          <w:rFonts w:asciiTheme="majorHAnsi" w:hAnsiTheme="majorHAnsi"/>
          <w:sz w:val="21"/>
        </w:rPr>
        <w:t>L</w:t>
      </w:r>
      <w:r w:rsidR="00E57A68" w:rsidRPr="00E57A68">
        <w:rPr>
          <w:rFonts w:asciiTheme="majorHAnsi" w:hAnsiTheme="majorHAnsi"/>
          <w:sz w:val="21"/>
          <w:szCs w:val="22"/>
        </w:rPr>
        <w:t xml:space="preserve">aw’s effects on life, liberty or security of the person are so grossly disproportionate to its purposes that they cannot rationally be supported. </w:t>
      </w:r>
      <w:r w:rsidR="00E57A68">
        <w:rPr>
          <w:rFonts w:asciiTheme="majorHAnsi" w:hAnsiTheme="majorHAnsi"/>
          <w:sz w:val="21"/>
        </w:rPr>
        <w:t>D</w:t>
      </w:r>
      <w:r w:rsidR="00E57A68" w:rsidRPr="00E57A68">
        <w:rPr>
          <w:rFonts w:asciiTheme="majorHAnsi" w:hAnsiTheme="majorHAnsi"/>
          <w:sz w:val="21"/>
          <w:szCs w:val="22"/>
        </w:rPr>
        <w:t>oes not consider the benefits of the law for society, it balances the negative effect on the individual against the purpose of the law.</w:t>
      </w:r>
    </w:p>
    <w:p w14:paraId="2FF783F5" w14:textId="72BAEA32" w:rsidR="009F498E" w:rsidRPr="00AC4C6B" w:rsidRDefault="00CE16B4" w:rsidP="007E64BE">
      <w:pPr>
        <w:pStyle w:val="Heading1"/>
        <w:contextualSpacing/>
        <w:rPr>
          <w:rFonts w:asciiTheme="majorHAnsi" w:hAnsiTheme="majorHAnsi"/>
        </w:rPr>
      </w:pPr>
      <w:bookmarkStart w:id="81" w:name="_Toc437530356"/>
      <w:bookmarkStart w:id="82" w:name="_Toc437530505"/>
      <w:bookmarkStart w:id="83" w:name="_Toc448423052"/>
      <w:r w:rsidRPr="00AC4C6B">
        <w:rPr>
          <w:rFonts w:asciiTheme="majorHAnsi" w:hAnsiTheme="majorHAnsi"/>
          <w:highlight w:val="yellow"/>
        </w:rPr>
        <w:t>ACTUS RE</w:t>
      </w:r>
      <w:r w:rsidR="009C655E" w:rsidRPr="00AC4C6B">
        <w:rPr>
          <w:rFonts w:asciiTheme="majorHAnsi" w:hAnsiTheme="majorHAnsi"/>
          <w:highlight w:val="yellow"/>
        </w:rPr>
        <w:t>US</w:t>
      </w:r>
      <w:bookmarkEnd w:id="81"/>
      <w:bookmarkEnd w:id="82"/>
      <w:bookmarkEnd w:id="83"/>
    </w:p>
    <w:p w14:paraId="54377231" w14:textId="5287C035" w:rsidR="009C655E" w:rsidRPr="00AC4C6B" w:rsidRDefault="009C655E" w:rsidP="007E64BE">
      <w:pPr>
        <w:pStyle w:val="CAN-heading02"/>
        <w:contextualSpacing/>
        <w:rPr>
          <w:sz w:val="22"/>
          <w:szCs w:val="22"/>
        </w:rPr>
      </w:pPr>
      <w:bookmarkStart w:id="84" w:name="_Toc437530357"/>
      <w:bookmarkStart w:id="85" w:name="_Toc437530506"/>
      <w:bookmarkStart w:id="86" w:name="_Toc448423053"/>
      <w:r w:rsidRPr="00AC4C6B">
        <w:rPr>
          <w:sz w:val="22"/>
          <w:szCs w:val="22"/>
        </w:rPr>
        <w:t>S</w:t>
      </w:r>
      <w:r w:rsidR="00CE16B4" w:rsidRPr="00AC4C6B">
        <w:rPr>
          <w:sz w:val="22"/>
          <w:szCs w:val="22"/>
        </w:rPr>
        <w:t>TRUCTURE OF ACTUS RE</w:t>
      </w:r>
      <w:r w:rsidR="00024F16" w:rsidRPr="00AC4C6B">
        <w:rPr>
          <w:sz w:val="22"/>
          <w:szCs w:val="22"/>
        </w:rPr>
        <w:t>US</w:t>
      </w:r>
      <w:bookmarkEnd w:id="84"/>
      <w:bookmarkEnd w:id="85"/>
      <w:bookmarkEnd w:id="86"/>
      <w:r w:rsidR="00024F16" w:rsidRPr="00AC4C6B">
        <w:rPr>
          <w:sz w:val="22"/>
          <w:szCs w:val="22"/>
        </w:rPr>
        <w:t xml:space="preserve"> </w:t>
      </w:r>
    </w:p>
    <w:p w14:paraId="0CE6AE7C" w14:textId="77777777" w:rsidR="000D24A5" w:rsidRDefault="000D24A5" w:rsidP="007E64BE">
      <w:pPr>
        <w:contextualSpacing/>
        <w:rPr>
          <w:rFonts w:asciiTheme="majorHAnsi" w:hAnsiTheme="majorHAnsi"/>
          <w:sz w:val="21"/>
          <w:szCs w:val="21"/>
          <w:highlight w:val="magenta"/>
        </w:rPr>
      </w:pPr>
    </w:p>
    <w:p w14:paraId="491D4419" w14:textId="02CA4BE0" w:rsidR="002434D0" w:rsidRDefault="00095B0C" w:rsidP="007E64BE">
      <w:pPr>
        <w:contextualSpacing/>
        <w:rPr>
          <w:rFonts w:asciiTheme="majorHAnsi" w:hAnsiTheme="majorHAnsi"/>
          <w:sz w:val="21"/>
          <w:szCs w:val="21"/>
        </w:rPr>
      </w:pPr>
      <w:r w:rsidRPr="000D24A5">
        <w:rPr>
          <w:rFonts w:asciiTheme="majorHAnsi" w:hAnsiTheme="majorHAnsi"/>
          <w:sz w:val="21"/>
          <w:szCs w:val="21"/>
          <w:highlight w:val="magenta"/>
        </w:rPr>
        <w:t xml:space="preserve">Accused acquitted </w:t>
      </w:r>
      <w:r w:rsidR="00995C00" w:rsidRPr="000D24A5">
        <w:rPr>
          <w:rFonts w:asciiTheme="majorHAnsi" w:hAnsiTheme="majorHAnsi"/>
          <w:sz w:val="21"/>
          <w:szCs w:val="21"/>
          <w:highlight w:val="magenta"/>
        </w:rPr>
        <w:t>If any element of Actus Re</w:t>
      </w:r>
      <w:r w:rsidR="00C6451B" w:rsidRPr="000D24A5">
        <w:rPr>
          <w:rFonts w:asciiTheme="majorHAnsi" w:hAnsiTheme="majorHAnsi"/>
          <w:sz w:val="21"/>
          <w:szCs w:val="21"/>
          <w:highlight w:val="magenta"/>
        </w:rPr>
        <w:t xml:space="preserve">us </w:t>
      </w:r>
      <w:r w:rsidRPr="000D24A5">
        <w:rPr>
          <w:rFonts w:asciiTheme="majorHAnsi" w:hAnsiTheme="majorHAnsi"/>
          <w:sz w:val="21"/>
          <w:szCs w:val="21"/>
          <w:highlight w:val="magenta"/>
        </w:rPr>
        <w:t xml:space="preserve">not </w:t>
      </w:r>
      <w:r w:rsidR="00C6451B" w:rsidRPr="000D24A5">
        <w:rPr>
          <w:rFonts w:asciiTheme="majorHAnsi" w:hAnsiTheme="majorHAnsi"/>
          <w:sz w:val="21"/>
          <w:szCs w:val="21"/>
          <w:highlight w:val="magenta"/>
        </w:rPr>
        <w:t xml:space="preserve">established </w:t>
      </w:r>
    </w:p>
    <w:p w14:paraId="25CD8D38" w14:textId="77777777" w:rsidR="002434D0" w:rsidRPr="00AD5DD9" w:rsidRDefault="002434D0" w:rsidP="007E64BE">
      <w:pPr>
        <w:contextualSpacing/>
        <w:rPr>
          <w:rFonts w:asciiTheme="majorHAnsi" w:hAnsiTheme="majorHAnsi"/>
          <w:sz w:val="21"/>
          <w:szCs w:val="21"/>
        </w:rPr>
      </w:pPr>
    </w:p>
    <w:p w14:paraId="11564782" w14:textId="43E3ED84" w:rsidR="009C655E" w:rsidRPr="00AD5DD9" w:rsidRDefault="009C655E" w:rsidP="007E64BE">
      <w:pPr>
        <w:pStyle w:val="ListParagraph"/>
        <w:numPr>
          <w:ilvl w:val="0"/>
          <w:numId w:val="2"/>
        </w:numPr>
        <w:rPr>
          <w:rFonts w:asciiTheme="majorHAnsi" w:hAnsiTheme="majorHAnsi"/>
          <w:b/>
          <w:sz w:val="21"/>
          <w:szCs w:val="21"/>
        </w:rPr>
      </w:pPr>
      <w:r w:rsidRPr="00AD5DD9">
        <w:rPr>
          <w:rFonts w:asciiTheme="majorHAnsi" w:hAnsiTheme="majorHAnsi"/>
          <w:b/>
          <w:sz w:val="21"/>
          <w:szCs w:val="21"/>
        </w:rPr>
        <w:t>Conduct</w:t>
      </w:r>
      <w:r w:rsidR="00995C00" w:rsidRPr="00AD5DD9">
        <w:rPr>
          <w:rFonts w:asciiTheme="majorHAnsi" w:hAnsiTheme="majorHAnsi"/>
          <w:b/>
          <w:sz w:val="21"/>
          <w:szCs w:val="21"/>
        </w:rPr>
        <w:t>: Voluntary</w:t>
      </w:r>
      <w:r w:rsidR="00995C00" w:rsidRPr="00AD5DD9">
        <w:rPr>
          <w:rFonts w:asciiTheme="majorHAnsi" w:hAnsiTheme="majorHAnsi"/>
          <w:sz w:val="21"/>
          <w:szCs w:val="21"/>
        </w:rPr>
        <w:t xml:space="preserve"> act or omission that forms the basis of the crime</w:t>
      </w:r>
    </w:p>
    <w:p w14:paraId="1DCFFCE2" w14:textId="4DB71538" w:rsidR="00DC38C2" w:rsidRPr="00AD5DD9" w:rsidRDefault="00DC38C2" w:rsidP="007E64BE">
      <w:pPr>
        <w:pStyle w:val="ListParagraph"/>
        <w:numPr>
          <w:ilvl w:val="1"/>
          <w:numId w:val="2"/>
        </w:numPr>
        <w:rPr>
          <w:rFonts w:asciiTheme="majorHAnsi" w:hAnsiTheme="majorHAnsi"/>
          <w:sz w:val="21"/>
          <w:szCs w:val="21"/>
        </w:rPr>
      </w:pPr>
      <w:r w:rsidRPr="00AD5DD9">
        <w:rPr>
          <w:rFonts w:asciiTheme="majorHAnsi" w:hAnsiTheme="majorHAnsi"/>
          <w:sz w:val="21"/>
          <w:szCs w:val="21"/>
        </w:rPr>
        <w:t>Proof of positive acts</w:t>
      </w:r>
      <w:r w:rsidR="009F7EEE" w:rsidRPr="00AD5DD9">
        <w:rPr>
          <w:rFonts w:asciiTheme="majorHAnsi" w:hAnsiTheme="majorHAnsi"/>
          <w:sz w:val="21"/>
          <w:szCs w:val="21"/>
        </w:rPr>
        <w:t xml:space="preserve"> </w:t>
      </w:r>
      <w:r w:rsidR="0088304B" w:rsidRPr="00AD5DD9">
        <w:rPr>
          <w:rFonts w:asciiTheme="majorHAnsi" w:hAnsiTheme="majorHAnsi"/>
          <w:sz w:val="21"/>
          <w:szCs w:val="21"/>
        </w:rPr>
        <w:t>(</w:t>
      </w:r>
      <w:r w:rsidR="0088304B" w:rsidRPr="00AD5DD9">
        <w:rPr>
          <w:rFonts w:asciiTheme="majorHAnsi" w:hAnsiTheme="majorHAnsi"/>
          <w:b/>
          <w:i/>
          <w:color w:val="FF0000"/>
          <w:sz w:val="21"/>
          <w:szCs w:val="21"/>
        </w:rPr>
        <w:t>Killbride v Lake</w:t>
      </w:r>
      <w:r w:rsidR="00104F8A" w:rsidRPr="00AD5DD9">
        <w:rPr>
          <w:rFonts w:asciiTheme="majorHAnsi" w:hAnsiTheme="majorHAnsi"/>
          <w:b/>
          <w:i/>
          <w:color w:val="FF0000"/>
          <w:sz w:val="21"/>
          <w:szCs w:val="21"/>
        </w:rPr>
        <w:t xml:space="preserve">, </w:t>
      </w:r>
      <w:r w:rsidR="00104F8A" w:rsidRPr="00AD5DD9">
        <w:rPr>
          <w:rFonts w:asciiTheme="majorHAnsi" w:hAnsiTheme="majorHAnsi"/>
          <w:b/>
          <w:color w:val="FF0000"/>
          <w:sz w:val="21"/>
          <w:szCs w:val="21"/>
        </w:rPr>
        <w:t>1962</w:t>
      </w:r>
      <w:r w:rsidR="0088304B" w:rsidRPr="00AD5DD9">
        <w:rPr>
          <w:rFonts w:asciiTheme="majorHAnsi" w:hAnsiTheme="majorHAnsi"/>
          <w:i/>
          <w:color w:val="FF0000"/>
          <w:sz w:val="21"/>
          <w:szCs w:val="21"/>
        </w:rPr>
        <w:t xml:space="preserve">; </w:t>
      </w:r>
      <w:r w:rsidR="0088304B" w:rsidRPr="00AD5DD9">
        <w:rPr>
          <w:rFonts w:asciiTheme="majorHAnsi" w:hAnsiTheme="majorHAnsi"/>
          <w:b/>
          <w:i/>
          <w:color w:val="FF0000"/>
          <w:sz w:val="21"/>
          <w:szCs w:val="21"/>
        </w:rPr>
        <w:t>R v Ruzic</w:t>
      </w:r>
      <w:r w:rsidR="00104F8A" w:rsidRPr="00AD5DD9">
        <w:rPr>
          <w:rFonts w:asciiTheme="majorHAnsi" w:hAnsiTheme="majorHAnsi"/>
          <w:b/>
          <w:i/>
          <w:color w:val="FF0000"/>
          <w:sz w:val="21"/>
          <w:szCs w:val="21"/>
        </w:rPr>
        <w:t xml:space="preserve">, </w:t>
      </w:r>
      <w:r w:rsidR="00104F8A" w:rsidRPr="00AD5DD9">
        <w:rPr>
          <w:rFonts w:asciiTheme="majorHAnsi" w:hAnsiTheme="majorHAnsi"/>
          <w:b/>
          <w:color w:val="FF0000"/>
          <w:sz w:val="21"/>
          <w:szCs w:val="21"/>
        </w:rPr>
        <w:t>2001 SCC</w:t>
      </w:r>
      <w:r w:rsidR="0088304B" w:rsidRPr="00AD5DD9">
        <w:rPr>
          <w:rFonts w:asciiTheme="majorHAnsi" w:hAnsiTheme="majorHAnsi"/>
          <w:sz w:val="21"/>
          <w:szCs w:val="21"/>
        </w:rPr>
        <w:t>)</w:t>
      </w:r>
    </w:p>
    <w:p w14:paraId="4F251F00" w14:textId="680EED07" w:rsidR="00DC38C2" w:rsidRPr="00AD5DD9" w:rsidRDefault="00947E05" w:rsidP="007E64BE">
      <w:pPr>
        <w:pStyle w:val="ListParagraph"/>
        <w:numPr>
          <w:ilvl w:val="1"/>
          <w:numId w:val="2"/>
        </w:numPr>
        <w:rPr>
          <w:rFonts w:asciiTheme="majorHAnsi" w:hAnsiTheme="majorHAnsi"/>
          <w:sz w:val="21"/>
          <w:szCs w:val="21"/>
        </w:rPr>
      </w:pPr>
      <w:r w:rsidRPr="00AD5DD9">
        <w:rPr>
          <w:rFonts w:asciiTheme="majorHAnsi" w:hAnsiTheme="majorHAnsi"/>
          <w:sz w:val="21"/>
          <w:szCs w:val="21"/>
        </w:rPr>
        <w:t>Criminal o</w:t>
      </w:r>
      <w:r w:rsidR="00FA647C" w:rsidRPr="00AD5DD9">
        <w:rPr>
          <w:rFonts w:asciiTheme="majorHAnsi" w:hAnsiTheme="majorHAnsi"/>
          <w:sz w:val="21"/>
          <w:szCs w:val="21"/>
        </w:rPr>
        <w:t>mission – liable only when there is legal duty to act</w:t>
      </w:r>
      <w:r w:rsidR="00CC5AE9" w:rsidRPr="00AD5DD9">
        <w:rPr>
          <w:rFonts w:asciiTheme="majorHAnsi" w:hAnsiTheme="majorHAnsi"/>
          <w:sz w:val="21"/>
          <w:szCs w:val="21"/>
        </w:rPr>
        <w:t xml:space="preserve"> and accused does not fulfill this duty</w:t>
      </w:r>
      <w:r w:rsidR="009F7EEE" w:rsidRPr="00AD5DD9">
        <w:rPr>
          <w:rFonts w:asciiTheme="majorHAnsi" w:hAnsiTheme="majorHAnsi"/>
          <w:sz w:val="21"/>
          <w:szCs w:val="21"/>
        </w:rPr>
        <w:t xml:space="preserve"> (</w:t>
      </w:r>
      <w:r w:rsidR="009F7EEE" w:rsidRPr="00340DFE">
        <w:rPr>
          <w:rFonts w:asciiTheme="majorHAnsi" w:hAnsiTheme="majorHAnsi"/>
          <w:b/>
          <w:i/>
          <w:color w:val="FF0000"/>
          <w:sz w:val="21"/>
          <w:szCs w:val="21"/>
        </w:rPr>
        <w:t>R v Browne; R v Thornton</w:t>
      </w:r>
      <w:r w:rsidR="009F7EEE" w:rsidRPr="00AD5DD9">
        <w:rPr>
          <w:rFonts w:asciiTheme="majorHAnsi" w:hAnsiTheme="majorHAnsi"/>
          <w:sz w:val="21"/>
          <w:szCs w:val="21"/>
        </w:rPr>
        <w:t>)</w:t>
      </w:r>
    </w:p>
    <w:p w14:paraId="3601F2CF" w14:textId="3E0D8190" w:rsidR="009C655E" w:rsidRPr="00AD5DD9" w:rsidRDefault="009C655E" w:rsidP="007E64BE">
      <w:pPr>
        <w:pStyle w:val="ListParagraph"/>
        <w:numPr>
          <w:ilvl w:val="0"/>
          <w:numId w:val="2"/>
        </w:numPr>
        <w:rPr>
          <w:rFonts w:asciiTheme="majorHAnsi" w:hAnsiTheme="majorHAnsi"/>
          <w:b/>
          <w:sz w:val="21"/>
          <w:szCs w:val="21"/>
        </w:rPr>
      </w:pPr>
      <w:r w:rsidRPr="00AD5DD9">
        <w:rPr>
          <w:rFonts w:asciiTheme="majorHAnsi" w:hAnsiTheme="majorHAnsi"/>
          <w:b/>
          <w:sz w:val="21"/>
          <w:szCs w:val="21"/>
        </w:rPr>
        <w:t>Circumstances</w:t>
      </w:r>
      <w:r w:rsidR="00BB434F">
        <w:rPr>
          <w:rFonts w:asciiTheme="majorHAnsi" w:hAnsiTheme="majorHAnsi"/>
          <w:b/>
          <w:sz w:val="21"/>
          <w:szCs w:val="21"/>
        </w:rPr>
        <w:t xml:space="preserve">: </w:t>
      </w:r>
      <w:r w:rsidR="00BB434F">
        <w:rPr>
          <w:rFonts w:asciiTheme="majorHAnsi" w:hAnsiTheme="majorHAnsi"/>
          <w:sz w:val="21"/>
          <w:szCs w:val="21"/>
        </w:rPr>
        <w:t xml:space="preserve">Material &amp; surrounding circumstances of the case </w:t>
      </w:r>
    </w:p>
    <w:p w14:paraId="62B97142" w14:textId="0075833A" w:rsidR="009C655E" w:rsidRPr="00AD5DD9" w:rsidRDefault="001B3712" w:rsidP="007E64BE">
      <w:pPr>
        <w:pStyle w:val="ListParagraph"/>
        <w:numPr>
          <w:ilvl w:val="0"/>
          <w:numId w:val="2"/>
        </w:numPr>
        <w:rPr>
          <w:rFonts w:asciiTheme="majorHAnsi" w:hAnsiTheme="majorHAnsi"/>
          <w:b/>
          <w:sz w:val="21"/>
          <w:szCs w:val="21"/>
        </w:rPr>
      </w:pPr>
      <w:r w:rsidRPr="00AD5DD9">
        <w:rPr>
          <w:rFonts w:asciiTheme="majorHAnsi" w:hAnsiTheme="majorHAnsi"/>
          <w:b/>
          <w:sz w:val="21"/>
          <w:szCs w:val="21"/>
        </w:rPr>
        <w:t>Consequences</w:t>
      </w:r>
      <w:r w:rsidR="00BB434F">
        <w:rPr>
          <w:rFonts w:asciiTheme="majorHAnsi" w:hAnsiTheme="majorHAnsi"/>
          <w:b/>
          <w:sz w:val="21"/>
          <w:szCs w:val="21"/>
        </w:rPr>
        <w:t xml:space="preserve">: </w:t>
      </w:r>
      <w:r w:rsidR="00BB434F">
        <w:rPr>
          <w:rFonts w:asciiTheme="majorHAnsi" w:hAnsiTheme="majorHAnsi"/>
          <w:sz w:val="21"/>
          <w:szCs w:val="21"/>
        </w:rPr>
        <w:t>Consequences of the voluntary conduct</w:t>
      </w:r>
      <w:r w:rsidRPr="00AD5DD9">
        <w:rPr>
          <w:rFonts w:asciiTheme="majorHAnsi" w:hAnsiTheme="majorHAnsi"/>
          <w:b/>
          <w:sz w:val="21"/>
          <w:szCs w:val="21"/>
        </w:rPr>
        <w:t xml:space="preserve"> </w:t>
      </w:r>
      <w:r w:rsidRPr="00AD5DD9">
        <w:rPr>
          <w:rFonts w:asciiTheme="majorHAnsi" w:hAnsiTheme="majorHAnsi"/>
          <w:b/>
          <w:sz w:val="21"/>
          <w:szCs w:val="21"/>
        </w:rPr>
        <w:sym w:font="Wingdings" w:char="F0E0"/>
      </w:r>
      <w:r w:rsidRPr="00AD5DD9">
        <w:rPr>
          <w:rFonts w:asciiTheme="majorHAnsi" w:hAnsiTheme="majorHAnsi"/>
          <w:b/>
          <w:sz w:val="21"/>
          <w:szCs w:val="21"/>
        </w:rPr>
        <w:t xml:space="preserve"> </w:t>
      </w:r>
      <w:r w:rsidRPr="00AD5DD9">
        <w:rPr>
          <w:rFonts w:asciiTheme="majorHAnsi" w:hAnsiTheme="majorHAnsi"/>
          <w:sz w:val="21"/>
          <w:szCs w:val="21"/>
        </w:rPr>
        <w:t xml:space="preserve">Where consequence is necessary, Crown must also prove </w:t>
      </w:r>
      <w:r w:rsidRPr="00AD5DD9">
        <w:rPr>
          <w:rFonts w:asciiTheme="majorHAnsi" w:hAnsiTheme="majorHAnsi"/>
          <w:b/>
          <w:sz w:val="21"/>
          <w:szCs w:val="21"/>
        </w:rPr>
        <w:t>causation</w:t>
      </w:r>
    </w:p>
    <w:p w14:paraId="59AF63B4" w14:textId="77777777" w:rsidR="002434D0" w:rsidRDefault="002434D0" w:rsidP="007E64BE">
      <w:pPr>
        <w:contextualSpacing/>
        <w:rPr>
          <w:rFonts w:asciiTheme="majorHAnsi" w:hAnsiTheme="majorHAnsi"/>
          <w:b/>
          <w:sz w:val="21"/>
          <w:szCs w:val="21"/>
          <w:u w:val="single"/>
        </w:rPr>
      </w:pPr>
    </w:p>
    <w:p w14:paraId="7F3AE975" w14:textId="22B9362A" w:rsidR="009C655E" w:rsidRPr="00AD5DD9" w:rsidRDefault="009C655E" w:rsidP="007E64BE">
      <w:pPr>
        <w:contextualSpacing/>
        <w:rPr>
          <w:rFonts w:asciiTheme="majorHAnsi" w:hAnsiTheme="majorHAnsi"/>
          <w:sz w:val="21"/>
          <w:szCs w:val="21"/>
        </w:rPr>
      </w:pPr>
      <w:r w:rsidRPr="00AD5DD9">
        <w:rPr>
          <w:rFonts w:asciiTheme="majorHAnsi" w:hAnsiTheme="majorHAnsi"/>
          <w:b/>
          <w:sz w:val="21"/>
          <w:szCs w:val="21"/>
          <w:u w:val="single"/>
        </w:rPr>
        <w:t>Note</w:t>
      </w:r>
      <w:r w:rsidR="00077E72" w:rsidRPr="00AD5DD9">
        <w:rPr>
          <w:rFonts w:asciiTheme="majorHAnsi" w:hAnsiTheme="majorHAnsi"/>
          <w:sz w:val="21"/>
          <w:szCs w:val="21"/>
        </w:rPr>
        <w:t>:</w:t>
      </w:r>
      <w:r w:rsidR="001A713D" w:rsidRPr="00AD5DD9">
        <w:rPr>
          <w:rFonts w:asciiTheme="majorHAnsi" w:hAnsiTheme="majorHAnsi"/>
          <w:sz w:val="21"/>
          <w:szCs w:val="21"/>
        </w:rPr>
        <w:t xml:space="preserve"> </w:t>
      </w:r>
      <w:r w:rsidR="001A713D" w:rsidRPr="00AD5DD9">
        <w:rPr>
          <w:rFonts w:asciiTheme="majorHAnsi" w:hAnsiTheme="majorHAnsi"/>
          <w:b/>
          <w:sz w:val="21"/>
          <w:szCs w:val="21"/>
        </w:rPr>
        <w:t>Conduct</w:t>
      </w:r>
      <w:r w:rsidR="001A713D" w:rsidRPr="00AD5DD9">
        <w:rPr>
          <w:rFonts w:asciiTheme="majorHAnsi" w:hAnsiTheme="majorHAnsi"/>
          <w:sz w:val="21"/>
          <w:szCs w:val="21"/>
        </w:rPr>
        <w:t xml:space="preserve"> not required for</w:t>
      </w:r>
      <w:r w:rsidR="00473881" w:rsidRPr="00AD5DD9">
        <w:rPr>
          <w:rFonts w:asciiTheme="majorHAnsi" w:hAnsiTheme="majorHAnsi"/>
          <w:sz w:val="21"/>
          <w:szCs w:val="21"/>
        </w:rPr>
        <w:t xml:space="preserve"> violations under</w:t>
      </w:r>
      <w:r w:rsidRPr="00AD5DD9">
        <w:rPr>
          <w:rFonts w:asciiTheme="majorHAnsi" w:hAnsiTheme="majorHAnsi"/>
          <w:sz w:val="21"/>
          <w:szCs w:val="21"/>
        </w:rPr>
        <w:t xml:space="preserve"> </w:t>
      </w:r>
      <w:r w:rsidRPr="00AD5DD9">
        <w:rPr>
          <w:rFonts w:asciiTheme="majorHAnsi" w:hAnsiTheme="majorHAnsi"/>
          <w:b/>
          <w:color w:val="0070C0"/>
          <w:sz w:val="21"/>
          <w:szCs w:val="21"/>
        </w:rPr>
        <w:t>253(1), 335(1)</w:t>
      </w:r>
      <w:r w:rsidRPr="00AD5DD9">
        <w:rPr>
          <w:rFonts w:asciiTheme="majorHAnsi" w:hAnsiTheme="majorHAnsi"/>
          <w:sz w:val="21"/>
          <w:szCs w:val="21"/>
        </w:rPr>
        <w:t>,</w:t>
      </w:r>
      <w:r w:rsidR="00026CA6" w:rsidRPr="00AD5DD9">
        <w:rPr>
          <w:rFonts w:asciiTheme="majorHAnsi" w:hAnsiTheme="majorHAnsi"/>
          <w:sz w:val="21"/>
          <w:szCs w:val="21"/>
        </w:rPr>
        <w:t xml:space="preserve"> and</w:t>
      </w:r>
      <w:r w:rsidRPr="00AD5DD9">
        <w:rPr>
          <w:rFonts w:asciiTheme="majorHAnsi" w:hAnsiTheme="majorHAnsi"/>
          <w:sz w:val="21"/>
          <w:szCs w:val="21"/>
        </w:rPr>
        <w:t xml:space="preserve"> </w:t>
      </w:r>
      <w:r w:rsidRPr="00AD5DD9">
        <w:rPr>
          <w:rFonts w:asciiTheme="majorHAnsi" w:hAnsiTheme="majorHAnsi"/>
          <w:b/>
          <w:color w:val="0070C0"/>
          <w:sz w:val="21"/>
          <w:szCs w:val="21"/>
        </w:rPr>
        <w:t>351(1)</w:t>
      </w:r>
      <w:r w:rsidR="00026CA6" w:rsidRPr="00AD5DD9">
        <w:rPr>
          <w:rFonts w:asciiTheme="majorHAnsi" w:hAnsiTheme="majorHAnsi"/>
          <w:sz w:val="21"/>
          <w:szCs w:val="21"/>
        </w:rPr>
        <w:t xml:space="preserve"> of</w:t>
      </w:r>
      <w:r w:rsidR="00026CA6" w:rsidRPr="00AD5DD9">
        <w:rPr>
          <w:rFonts w:asciiTheme="majorHAnsi" w:hAnsiTheme="majorHAnsi"/>
          <w:b/>
          <w:i/>
          <w:sz w:val="21"/>
          <w:szCs w:val="21"/>
        </w:rPr>
        <w:t xml:space="preserve"> </w:t>
      </w:r>
      <w:r w:rsidR="00473881" w:rsidRPr="00AD5DD9">
        <w:rPr>
          <w:rFonts w:asciiTheme="majorHAnsi" w:hAnsiTheme="majorHAnsi"/>
          <w:b/>
          <w:i/>
          <w:color w:val="0070C0"/>
          <w:sz w:val="21"/>
          <w:szCs w:val="21"/>
        </w:rPr>
        <w:t>CC</w:t>
      </w:r>
    </w:p>
    <w:p w14:paraId="121B30B5" w14:textId="77777777" w:rsidR="009C655E" w:rsidRPr="00AC4C6B" w:rsidRDefault="009C655E" w:rsidP="007E64BE">
      <w:pPr>
        <w:contextualSpacing/>
        <w:rPr>
          <w:rFonts w:asciiTheme="majorHAnsi" w:hAnsiTheme="majorHAnsi"/>
        </w:rPr>
      </w:pPr>
      <w:r w:rsidRPr="00AC4C6B">
        <w:rPr>
          <w:rFonts w:asciiTheme="majorHAnsi" w:hAnsiTheme="majorHAnsi"/>
        </w:rPr>
        <w:t xml:space="preserve"> </w:t>
      </w:r>
    </w:p>
    <w:p w14:paraId="3AD8F9B8" w14:textId="0827ADC2" w:rsidR="004876F6" w:rsidRPr="004876F6" w:rsidRDefault="00CE16B4" w:rsidP="004876F6">
      <w:pPr>
        <w:pStyle w:val="CAN-heading02"/>
        <w:contextualSpacing/>
        <w:rPr>
          <w:sz w:val="22"/>
          <w:szCs w:val="22"/>
        </w:rPr>
      </w:pPr>
      <w:bookmarkStart w:id="87" w:name="_Toc437530358"/>
      <w:bookmarkStart w:id="88" w:name="_Toc437530507"/>
      <w:bookmarkStart w:id="89" w:name="_Toc448423054"/>
      <w:r w:rsidRPr="00AC4C6B">
        <w:rPr>
          <w:sz w:val="22"/>
          <w:szCs w:val="22"/>
        </w:rPr>
        <w:t>REQUIREMENTS OF ACTUS RE</w:t>
      </w:r>
      <w:r w:rsidR="00673729" w:rsidRPr="00AC4C6B">
        <w:rPr>
          <w:sz w:val="22"/>
          <w:szCs w:val="22"/>
        </w:rPr>
        <w:t>US</w:t>
      </w:r>
      <w:bookmarkEnd w:id="87"/>
      <w:bookmarkEnd w:id="88"/>
      <w:bookmarkEnd w:id="89"/>
      <w:r w:rsidR="00673729" w:rsidRPr="00AC4C6B">
        <w:rPr>
          <w:sz w:val="22"/>
          <w:szCs w:val="22"/>
        </w:rPr>
        <w:t xml:space="preserve"> </w:t>
      </w:r>
    </w:p>
    <w:p w14:paraId="3890D060" w14:textId="77777777" w:rsidR="002434D0" w:rsidRDefault="002434D0" w:rsidP="004876F6">
      <w:pPr>
        <w:rPr>
          <w:rFonts w:asciiTheme="majorHAnsi" w:hAnsiTheme="majorHAnsi"/>
          <w:b/>
          <w:color w:val="000000" w:themeColor="text1"/>
          <w:sz w:val="21"/>
          <w:szCs w:val="21"/>
        </w:rPr>
      </w:pPr>
    </w:p>
    <w:p w14:paraId="210C6AE8" w14:textId="77777777" w:rsidR="004876F6" w:rsidRPr="004876F6" w:rsidRDefault="004876F6" w:rsidP="004876F6">
      <w:pPr>
        <w:rPr>
          <w:rFonts w:asciiTheme="majorHAnsi" w:hAnsiTheme="majorHAnsi"/>
          <w:b/>
          <w:color w:val="000000" w:themeColor="text1"/>
          <w:sz w:val="21"/>
          <w:szCs w:val="21"/>
        </w:rPr>
      </w:pPr>
      <w:r w:rsidRPr="004876F6">
        <w:rPr>
          <w:rFonts w:asciiTheme="majorHAnsi" w:hAnsiTheme="majorHAnsi"/>
          <w:b/>
          <w:color w:val="000000" w:themeColor="text1"/>
          <w:sz w:val="21"/>
          <w:szCs w:val="21"/>
        </w:rPr>
        <w:t>CHECKLIST for Actus Reus:</w:t>
      </w:r>
    </w:p>
    <w:p w14:paraId="746E1793" w14:textId="77777777" w:rsidR="004876F6" w:rsidRPr="004876F6" w:rsidRDefault="004876F6" w:rsidP="004876F6">
      <w:pPr>
        <w:pStyle w:val="ListParagraph"/>
        <w:numPr>
          <w:ilvl w:val="0"/>
          <w:numId w:val="3"/>
        </w:numPr>
        <w:rPr>
          <w:rFonts w:asciiTheme="majorHAnsi" w:hAnsiTheme="majorHAnsi"/>
          <w:sz w:val="21"/>
          <w:szCs w:val="21"/>
        </w:rPr>
      </w:pPr>
      <w:r w:rsidRPr="004876F6">
        <w:rPr>
          <w:rFonts w:asciiTheme="majorHAnsi" w:hAnsiTheme="majorHAnsi"/>
          <w:sz w:val="21"/>
          <w:szCs w:val="21"/>
        </w:rPr>
        <w:t xml:space="preserve">Was there </w:t>
      </w:r>
      <w:r w:rsidRPr="004876F6">
        <w:rPr>
          <w:rFonts w:asciiTheme="majorHAnsi" w:hAnsiTheme="majorHAnsi"/>
          <w:b/>
          <w:sz w:val="21"/>
          <w:szCs w:val="21"/>
        </w:rPr>
        <w:t>voluntariness?</w:t>
      </w:r>
    </w:p>
    <w:p w14:paraId="3E8B65AD" w14:textId="77777777" w:rsidR="004876F6" w:rsidRPr="004876F6" w:rsidRDefault="004876F6" w:rsidP="004876F6">
      <w:pPr>
        <w:pStyle w:val="ListParagraph"/>
        <w:numPr>
          <w:ilvl w:val="1"/>
          <w:numId w:val="3"/>
        </w:numPr>
        <w:rPr>
          <w:rFonts w:asciiTheme="majorHAnsi" w:hAnsiTheme="majorHAnsi"/>
          <w:sz w:val="21"/>
          <w:szCs w:val="21"/>
        </w:rPr>
      </w:pPr>
      <w:r w:rsidRPr="004876F6">
        <w:rPr>
          <w:rFonts w:asciiTheme="majorHAnsi" w:hAnsiTheme="majorHAnsi"/>
          <w:i/>
          <w:sz w:val="21"/>
          <w:szCs w:val="21"/>
        </w:rPr>
        <w:t xml:space="preserve">Physical </w:t>
      </w:r>
      <w:r w:rsidRPr="004876F6">
        <w:rPr>
          <w:rFonts w:asciiTheme="majorHAnsi" w:hAnsiTheme="majorHAnsi"/>
          <w:sz w:val="21"/>
          <w:szCs w:val="21"/>
        </w:rPr>
        <w:t>– accused’s control over their body</w:t>
      </w:r>
    </w:p>
    <w:p w14:paraId="04C880AF" w14:textId="77777777" w:rsidR="004876F6" w:rsidRPr="004876F6" w:rsidRDefault="004876F6" w:rsidP="004876F6">
      <w:pPr>
        <w:pStyle w:val="ListParagraph"/>
        <w:numPr>
          <w:ilvl w:val="1"/>
          <w:numId w:val="3"/>
        </w:numPr>
        <w:rPr>
          <w:rFonts w:asciiTheme="majorHAnsi" w:hAnsiTheme="majorHAnsi"/>
          <w:sz w:val="21"/>
          <w:szCs w:val="21"/>
        </w:rPr>
      </w:pPr>
      <w:r w:rsidRPr="004876F6">
        <w:rPr>
          <w:rFonts w:asciiTheme="majorHAnsi" w:hAnsiTheme="majorHAnsi"/>
          <w:i/>
          <w:sz w:val="21"/>
          <w:szCs w:val="21"/>
        </w:rPr>
        <w:t>Moral</w:t>
      </w:r>
      <w:r w:rsidRPr="004876F6">
        <w:rPr>
          <w:rFonts w:asciiTheme="majorHAnsi" w:hAnsiTheme="majorHAnsi"/>
          <w:sz w:val="21"/>
          <w:szCs w:val="21"/>
        </w:rPr>
        <w:t xml:space="preserve"> – accused’s desire/willingness to commit conduct </w:t>
      </w:r>
    </w:p>
    <w:p w14:paraId="1AFD5D18" w14:textId="77777777" w:rsidR="004876F6" w:rsidRPr="004876F6" w:rsidRDefault="004876F6" w:rsidP="004876F6">
      <w:pPr>
        <w:pStyle w:val="ListParagraph"/>
        <w:numPr>
          <w:ilvl w:val="0"/>
          <w:numId w:val="3"/>
        </w:numPr>
        <w:rPr>
          <w:rFonts w:asciiTheme="majorHAnsi" w:hAnsiTheme="majorHAnsi"/>
          <w:sz w:val="21"/>
          <w:szCs w:val="21"/>
        </w:rPr>
      </w:pPr>
      <w:r w:rsidRPr="004876F6">
        <w:rPr>
          <w:rFonts w:asciiTheme="majorHAnsi" w:hAnsiTheme="majorHAnsi"/>
          <w:sz w:val="21"/>
          <w:szCs w:val="21"/>
        </w:rPr>
        <w:t xml:space="preserve">Was it a </w:t>
      </w:r>
      <w:r w:rsidRPr="004876F6">
        <w:rPr>
          <w:rFonts w:asciiTheme="majorHAnsi" w:hAnsiTheme="majorHAnsi"/>
          <w:b/>
          <w:sz w:val="21"/>
          <w:szCs w:val="21"/>
        </w:rPr>
        <w:t>positive act</w:t>
      </w:r>
      <w:r w:rsidRPr="004876F6">
        <w:rPr>
          <w:rFonts w:asciiTheme="majorHAnsi" w:hAnsiTheme="majorHAnsi"/>
          <w:sz w:val="21"/>
          <w:szCs w:val="21"/>
        </w:rPr>
        <w:t>?</w:t>
      </w:r>
    </w:p>
    <w:p w14:paraId="04E918F2" w14:textId="77777777" w:rsidR="004876F6" w:rsidRPr="004876F6" w:rsidRDefault="004876F6" w:rsidP="004876F6">
      <w:pPr>
        <w:pStyle w:val="ListParagraph"/>
        <w:numPr>
          <w:ilvl w:val="0"/>
          <w:numId w:val="3"/>
        </w:numPr>
        <w:rPr>
          <w:rFonts w:asciiTheme="majorHAnsi" w:hAnsiTheme="majorHAnsi"/>
          <w:sz w:val="21"/>
          <w:szCs w:val="21"/>
        </w:rPr>
      </w:pPr>
      <w:r w:rsidRPr="004876F6">
        <w:rPr>
          <w:rFonts w:asciiTheme="majorHAnsi" w:hAnsiTheme="majorHAnsi"/>
          <w:sz w:val="21"/>
          <w:szCs w:val="21"/>
        </w:rPr>
        <w:t xml:space="preserve">If not, was harm caused by an </w:t>
      </w:r>
      <w:r w:rsidRPr="004876F6">
        <w:rPr>
          <w:rFonts w:asciiTheme="majorHAnsi" w:hAnsiTheme="majorHAnsi"/>
          <w:b/>
          <w:sz w:val="21"/>
          <w:szCs w:val="21"/>
        </w:rPr>
        <w:t>omission</w:t>
      </w:r>
      <w:r w:rsidRPr="004876F6">
        <w:rPr>
          <w:rFonts w:asciiTheme="majorHAnsi" w:hAnsiTheme="majorHAnsi"/>
          <w:sz w:val="21"/>
          <w:szCs w:val="21"/>
        </w:rPr>
        <w:t>?</w:t>
      </w:r>
    </w:p>
    <w:p w14:paraId="27782F94" w14:textId="4AF299F8" w:rsidR="000C6B02" w:rsidRPr="00FF18A9" w:rsidRDefault="004876F6" w:rsidP="000C6B02">
      <w:pPr>
        <w:pStyle w:val="ListParagraph"/>
        <w:numPr>
          <w:ilvl w:val="1"/>
          <w:numId w:val="3"/>
        </w:numPr>
        <w:rPr>
          <w:rFonts w:asciiTheme="majorHAnsi" w:hAnsiTheme="majorHAnsi"/>
          <w:sz w:val="21"/>
          <w:szCs w:val="21"/>
        </w:rPr>
      </w:pPr>
      <w:r w:rsidRPr="004876F6">
        <w:rPr>
          <w:rFonts w:asciiTheme="majorHAnsi" w:hAnsiTheme="majorHAnsi"/>
          <w:sz w:val="21"/>
          <w:szCs w:val="21"/>
        </w:rPr>
        <w:t>If omission, was there a duty of care?</w:t>
      </w:r>
    </w:p>
    <w:p w14:paraId="2696C081" w14:textId="77777777" w:rsidR="002434D0" w:rsidRDefault="002434D0" w:rsidP="002434D0">
      <w:pPr>
        <w:pStyle w:val="ListParagraph"/>
        <w:ind w:left="1080"/>
        <w:rPr>
          <w:rFonts w:asciiTheme="majorHAnsi" w:hAnsiTheme="majorHAnsi"/>
          <w:sz w:val="21"/>
          <w:szCs w:val="21"/>
        </w:rPr>
      </w:pPr>
    </w:p>
    <w:p w14:paraId="30F0CD9A" w14:textId="7A2DBF00" w:rsidR="004876F6" w:rsidRPr="004876F6" w:rsidRDefault="002434D0" w:rsidP="004876F6">
      <w:pPr>
        <w:pStyle w:val="CAN-heading3"/>
        <w:rPr>
          <w:rFonts w:ascii="Calibri" w:hAnsi="Calibri"/>
          <w:sz w:val="21"/>
        </w:rPr>
      </w:pPr>
      <w:bookmarkStart w:id="90" w:name="_Toc437530359"/>
      <w:bookmarkStart w:id="91" w:name="_Toc437530508"/>
      <w:bookmarkStart w:id="92" w:name="_Toc448423055"/>
      <w:r>
        <w:rPr>
          <w:rFonts w:ascii="Calibri" w:hAnsi="Calibri"/>
          <w:sz w:val="21"/>
        </w:rPr>
        <w:t>Voluntariness</w:t>
      </w:r>
      <w:bookmarkEnd w:id="90"/>
      <w:bookmarkEnd w:id="91"/>
      <w:bookmarkEnd w:id="92"/>
    </w:p>
    <w:p w14:paraId="03DB4A7B" w14:textId="77777777" w:rsidR="00396150" w:rsidRDefault="00396150" w:rsidP="00AE11B5">
      <w:pPr>
        <w:rPr>
          <w:rFonts w:asciiTheme="majorHAnsi" w:hAnsiTheme="majorHAnsi"/>
          <w:b/>
          <w:sz w:val="21"/>
        </w:rPr>
      </w:pPr>
    </w:p>
    <w:p w14:paraId="6E07668B" w14:textId="4F93E35A" w:rsidR="00AE11B5" w:rsidRDefault="00BC0842" w:rsidP="00AE11B5">
      <w:pPr>
        <w:rPr>
          <w:rFonts w:asciiTheme="majorHAnsi" w:hAnsiTheme="majorHAnsi"/>
          <w:b/>
          <w:sz w:val="21"/>
        </w:rPr>
      </w:pPr>
      <w:r w:rsidRPr="00AE11B5">
        <w:rPr>
          <w:rFonts w:asciiTheme="majorHAnsi" w:hAnsiTheme="majorHAnsi"/>
          <w:b/>
          <w:sz w:val="21"/>
        </w:rPr>
        <w:t>Criminal responsibility is only ascribed to acts that resulted from the choice of a conscious mind and an autonomous</w:t>
      </w:r>
      <w:r w:rsidR="005335E5">
        <w:rPr>
          <w:rFonts w:asciiTheme="majorHAnsi" w:hAnsiTheme="majorHAnsi"/>
          <w:b/>
          <w:sz w:val="21"/>
        </w:rPr>
        <w:t>, free</w:t>
      </w:r>
      <w:r w:rsidRPr="00AE11B5">
        <w:rPr>
          <w:rFonts w:asciiTheme="majorHAnsi" w:hAnsiTheme="majorHAnsi"/>
          <w:b/>
          <w:sz w:val="21"/>
        </w:rPr>
        <w:t xml:space="preserve"> will. (</w:t>
      </w:r>
      <w:r w:rsidRPr="00AE11B5">
        <w:rPr>
          <w:rFonts w:asciiTheme="majorHAnsi" w:hAnsiTheme="majorHAnsi"/>
          <w:b/>
          <w:i/>
          <w:color w:val="FF0000"/>
          <w:sz w:val="21"/>
        </w:rPr>
        <w:t xml:space="preserve">R v Ruzic, </w:t>
      </w:r>
      <w:r w:rsidRPr="00AE11B5">
        <w:rPr>
          <w:rFonts w:asciiTheme="majorHAnsi" w:hAnsiTheme="majorHAnsi"/>
          <w:b/>
          <w:color w:val="FF0000"/>
          <w:sz w:val="21"/>
        </w:rPr>
        <w:t>2011 SCC</w:t>
      </w:r>
      <w:r w:rsidRPr="00AE11B5">
        <w:rPr>
          <w:rFonts w:asciiTheme="majorHAnsi" w:hAnsiTheme="majorHAnsi"/>
          <w:b/>
          <w:sz w:val="21"/>
        </w:rPr>
        <w:t>)</w:t>
      </w:r>
    </w:p>
    <w:p w14:paraId="610C56A8" w14:textId="77777777" w:rsidR="00066796" w:rsidRDefault="00066796" w:rsidP="00AE11B5">
      <w:pPr>
        <w:rPr>
          <w:rFonts w:asciiTheme="majorHAnsi" w:hAnsiTheme="majorHAnsi"/>
          <w:b/>
          <w:sz w:val="21"/>
        </w:rPr>
      </w:pPr>
    </w:p>
    <w:p w14:paraId="6CD192A6" w14:textId="7D7240E9" w:rsidR="00066796" w:rsidRDefault="00066796" w:rsidP="00AE11B5">
      <w:pPr>
        <w:rPr>
          <w:rFonts w:asciiTheme="majorHAnsi" w:hAnsiTheme="majorHAnsi"/>
          <w:color w:val="000000" w:themeColor="text1"/>
          <w:sz w:val="21"/>
        </w:rPr>
      </w:pPr>
      <w:r>
        <w:rPr>
          <w:rFonts w:asciiTheme="majorHAnsi" w:hAnsiTheme="majorHAnsi"/>
          <w:color w:val="000000" w:themeColor="text1"/>
          <w:sz w:val="21"/>
        </w:rPr>
        <w:t xml:space="preserve">Examples of </w:t>
      </w:r>
      <w:r>
        <w:rPr>
          <w:rFonts w:asciiTheme="majorHAnsi" w:hAnsiTheme="majorHAnsi"/>
          <w:b/>
          <w:color w:val="000000" w:themeColor="text1"/>
          <w:sz w:val="21"/>
        </w:rPr>
        <w:t>involuntary</w:t>
      </w:r>
      <w:r>
        <w:rPr>
          <w:rFonts w:asciiTheme="majorHAnsi" w:hAnsiTheme="majorHAnsi"/>
          <w:color w:val="000000" w:themeColor="text1"/>
          <w:sz w:val="21"/>
        </w:rPr>
        <w:t xml:space="preserve"> conduct: Reflexes, sleepwalking, accident (</w:t>
      </w:r>
      <w:r w:rsidRPr="00066796">
        <w:rPr>
          <w:rFonts w:asciiTheme="majorHAnsi" w:hAnsiTheme="majorHAnsi"/>
          <w:b/>
          <w:i/>
          <w:color w:val="FF0000"/>
          <w:sz w:val="21"/>
        </w:rPr>
        <w:t xml:space="preserve">Lucki, </w:t>
      </w:r>
      <w:r w:rsidRPr="00066796">
        <w:rPr>
          <w:rFonts w:asciiTheme="majorHAnsi" w:hAnsiTheme="majorHAnsi"/>
          <w:b/>
          <w:color w:val="FF0000"/>
          <w:sz w:val="21"/>
        </w:rPr>
        <w:t>1955</w:t>
      </w:r>
      <w:r w:rsidRPr="00066796">
        <w:rPr>
          <w:rFonts w:asciiTheme="majorHAnsi" w:hAnsiTheme="majorHAnsi"/>
          <w:color w:val="000000" w:themeColor="text1"/>
          <w:sz w:val="21"/>
        </w:rPr>
        <w:t>)</w:t>
      </w:r>
    </w:p>
    <w:p w14:paraId="69DB716C" w14:textId="77777777" w:rsidR="00066796" w:rsidRPr="00066796" w:rsidRDefault="00066796" w:rsidP="00AE11B5">
      <w:pPr>
        <w:rPr>
          <w:rFonts w:asciiTheme="majorHAnsi" w:hAnsiTheme="majorHAnsi"/>
          <w:color w:val="000000" w:themeColor="text1"/>
          <w:sz w:val="21"/>
        </w:rPr>
      </w:pPr>
    </w:p>
    <w:p w14:paraId="36CC78FC" w14:textId="35F2E228" w:rsidR="00066796" w:rsidRPr="00066796" w:rsidRDefault="00066796" w:rsidP="0006679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R v Lucki (</w:t>
      </w:r>
      <w:r>
        <w:rPr>
          <w:rFonts w:ascii="Calibri" w:hAnsi="Calibri" w:cs="Arial"/>
          <w:b/>
          <w:color w:val="FF0000"/>
          <w:sz w:val="21"/>
          <w:szCs w:val="21"/>
        </w:rPr>
        <w:t xml:space="preserve">1955) </w:t>
      </w:r>
      <w:r>
        <w:rPr>
          <w:rFonts w:ascii="Calibri" w:hAnsi="Calibri" w:cs="Arial"/>
          <w:color w:val="000000" w:themeColor="text1"/>
          <w:sz w:val="21"/>
          <w:szCs w:val="21"/>
        </w:rPr>
        <w:t>(</w:t>
      </w:r>
      <w:r>
        <w:rPr>
          <w:rFonts w:ascii="Calibri" w:hAnsi="Calibri" w:cs="Arial"/>
          <w:i/>
          <w:color w:val="000000" w:themeColor="text1"/>
          <w:sz w:val="21"/>
          <w:szCs w:val="21"/>
        </w:rPr>
        <w:t>accused-car-slid-ice-wrong-side-road</w:t>
      </w:r>
      <w:r>
        <w:rPr>
          <w:rFonts w:ascii="Calibri" w:hAnsi="Calibri" w:cs="Arial"/>
          <w:color w:val="000000" w:themeColor="text1"/>
          <w:sz w:val="21"/>
          <w:szCs w:val="21"/>
        </w:rPr>
        <w:t>)</w:t>
      </w:r>
    </w:p>
    <w:p w14:paraId="23311B6A" w14:textId="0254D6D3" w:rsidR="00066796" w:rsidRPr="002B5723" w:rsidRDefault="00066796" w:rsidP="002B5723">
      <w:pPr>
        <w:widowControl w:val="0"/>
        <w:autoSpaceDE w:val="0"/>
        <w:autoSpaceDN w:val="0"/>
        <w:adjustRightInd w:val="0"/>
        <w:spacing w:after="240"/>
        <w:rPr>
          <w:rFonts w:ascii="Calibri" w:hAnsi="Calibri" w:cs="Times"/>
          <w:sz w:val="21"/>
          <w:szCs w:val="21"/>
        </w:rPr>
      </w:pPr>
      <w:r w:rsidRPr="002B5723">
        <w:rPr>
          <w:rFonts w:ascii="Calibri" w:hAnsi="Calibri" w:cs="Arial"/>
          <w:b/>
          <w:sz w:val="21"/>
          <w:szCs w:val="21"/>
        </w:rPr>
        <w:t xml:space="preserve">CERTAIN ACCIDENTS CAN </w:t>
      </w:r>
      <w:r w:rsidR="002B5723" w:rsidRPr="002B5723">
        <w:rPr>
          <w:rFonts w:ascii="Calibri" w:hAnsi="Calibri" w:cs="Arial"/>
          <w:b/>
          <w:sz w:val="21"/>
          <w:szCs w:val="21"/>
        </w:rPr>
        <w:t xml:space="preserve">BE INVOLUNTARY CONDUCT. </w:t>
      </w:r>
      <w:r w:rsidRPr="002B5723">
        <w:rPr>
          <w:rFonts w:ascii="Calibri" w:hAnsi="Calibri" w:cs="Arial"/>
          <w:i/>
          <w:sz w:val="21"/>
          <w:szCs w:val="21"/>
        </w:rPr>
        <w:t>Accused driver was trying to make a right-hand turn on an icy street, and through no fault of his own his car skidded on a sheet of ice and ended up stopping on the wrong side of the road.</w:t>
      </w:r>
      <w:r w:rsidRPr="002B5723">
        <w:rPr>
          <w:rFonts w:ascii="Calibri" w:hAnsi="Calibri" w:cs="Arial"/>
          <w:sz w:val="21"/>
          <w:szCs w:val="21"/>
        </w:rPr>
        <w:t xml:space="preserve"> Charged with being on the wrong side of the road. Court </w:t>
      </w:r>
      <w:r w:rsidRPr="002B5723">
        <w:rPr>
          <w:rFonts w:ascii="Calibri" w:hAnsi="Calibri" w:cs="Arial"/>
          <w:b/>
          <w:sz w:val="21"/>
          <w:szCs w:val="21"/>
        </w:rPr>
        <w:t>acquitt</w:t>
      </w:r>
      <w:r w:rsidR="002B5723" w:rsidRPr="002B5723">
        <w:rPr>
          <w:rFonts w:ascii="Calibri" w:hAnsi="Calibri" w:cs="Arial"/>
          <w:b/>
          <w:sz w:val="21"/>
          <w:szCs w:val="21"/>
        </w:rPr>
        <w:t>ed</w:t>
      </w:r>
      <w:r w:rsidR="002B5723">
        <w:rPr>
          <w:rFonts w:ascii="Calibri" w:hAnsi="Calibri" w:cs="Arial"/>
          <w:sz w:val="21"/>
          <w:szCs w:val="21"/>
        </w:rPr>
        <w:t xml:space="preserve"> him on the grounds that the </w:t>
      </w:r>
      <w:r w:rsidRPr="002B5723">
        <w:rPr>
          <w:rFonts w:ascii="Calibri" w:hAnsi="Calibri" w:cs="Arial"/>
          <w:sz w:val="21"/>
          <w:szCs w:val="21"/>
        </w:rPr>
        <w:t>a</w:t>
      </w:r>
      <w:r w:rsidR="002B5723">
        <w:rPr>
          <w:rFonts w:ascii="Calibri" w:hAnsi="Calibri" w:cs="Arial"/>
          <w:sz w:val="21"/>
          <w:szCs w:val="21"/>
        </w:rPr>
        <w:t>c</w:t>
      </w:r>
      <w:r w:rsidRPr="002B5723">
        <w:rPr>
          <w:rFonts w:ascii="Calibri" w:hAnsi="Calibri" w:cs="Arial"/>
          <w:sz w:val="21"/>
          <w:szCs w:val="21"/>
        </w:rPr>
        <w:t xml:space="preserve">t was clearly </w:t>
      </w:r>
      <w:r w:rsidRPr="002B5723">
        <w:rPr>
          <w:rFonts w:ascii="Calibri" w:hAnsi="Calibri" w:cs="Arial"/>
          <w:b/>
          <w:sz w:val="21"/>
          <w:szCs w:val="21"/>
        </w:rPr>
        <w:t>involuntary</w:t>
      </w:r>
      <w:r w:rsidRPr="002B5723">
        <w:rPr>
          <w:rFonts w:ascii="Calibri" w:hAnsi="Calibri" w:cs="Arial"/>
          <w:sz w:val="21"/>
          <w:szCs w:val="21"/>
        </w:rPr>
        <w:t xml:space="preserve">. </w:t>
      </w:r>
    </w:p>
    <w:p w14:paraId="3177CCAF" w14:textId="59DD5811" w:rsidR="00066796" w:rsidRPr="000D24A5" w:rsidRDefault="00066796" w:rsidP="0006679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 xml:space="preserve">R v Larsonneur </w:t>
      </w:r>
      <w:r>
        <w:rPr>
          <w:rFonts w:ascii="Calibri" w:hAnsi="Calibri" w:cs="Arial"/>
          <w:b/>
          <w:color w:val="FF0000"/>
          <w:sz w:val="21"/>
          <w:szCs w:val="21"/>
        </w:rPr>
        <w:t>(1993)</w:t>
      </w:r>
      <w:r w:rsidR="000D24A5">
        <w:rPr>
          <w:rFonts w:ascii="Calibri" w:hAnsi="Calibri" w:cs="Arial"/>
          <w:b/>
          <w:color w:val="FF0000"/>
          <w:sz w:val="21"/>
          <w:szCs w:val="21"/>
        </w:rPr>
        <w:t xml:space="preserve"> </w:t>
      </w:r>
      <w:r w:rsidR="000D24A5">
        <w:rPr>
          <w:rFonts w:ascii="Calibri" w:hAnsi="Calibri" w:cs="Arial"/>
          <w:color w:val="000000" w:themeColor="text1"/>
          <w:sz w:val="21"/>
          <w:szCs w:val="21"/>
        </w:rPr>
        <w:t>(</w:t>
      </w:r>
      <w:r w:rsidR="000D24A5">
        <w:rPr>
          <w:rFonts w:ascii="Calibri" w:hAnsi="Calibri" w:cs="Arial"/>
          <w:i/>
          <w:color w:val="000000" w:themeColor="text1"/>
          <w:sz w:val="21"/>
          <w:szCs w:val="21"/>
        </w:rPr>
        <w:t>convicted-as-alien-beyond-control</w:t>
      </w:r>
      <w:r w:rsidR="000D24A5">
        <w:rPr>
          <w:rFonts w:ascii="Calibri" w:hAnsi="Calibri" w:cs="Arial"/>
          <w:color w:val="000000" w:themeColor="text1"/>
          <w:sz w:val="21"/>
          <w:szCs w:val="21"/>
        </w:rPr>
        <w:t>)</w:t>
      </w:r>
    </w:p>
    <w:p w14:paraId="5BF4217A" w14:textId="5BA23912" w:rsidR="00066796" w:rsidRPr="000D24A5" w:rsidRDefault="000D24A5" w:rsidP="00066796">
      <w:pPr>
        <w:spacing w:after="200"/>
        <w:contextualSpacing/>
        <w:rPr>
          <w:rFonts w:asciiTheme="majorHAnsi" w:hAnsiTheme="majorHAnsi"/>
          <w:i/>
          <w:color w:val="000000" w:themeColor="text1"/>
          <w:sz w:val="21"/>
          <w:szCs w:val="22"/>
        </w:rPr>
      </w:pPr>
      <w:r>
        <w:rPr>
          <w:rFonts w:asciiTheme="majorHAnsi" w:hAnsiTheme="majorHAnsi"/>
          <w:b/>
          <w:color w:val="000000" w:themeColor="text1"/>
          <w:sz w:val="21"/>
          <w:szCs w:val="22"/>
        </w:rPr>
        <w:t xml:space="preserve">IMPROPERLY IGNORED ISSUE OF VOLUNTARINESS. </w:t>
      </w:r>
      <w:r>
        <w:rPr>
          <w:rFonts w:asciiTheme="majorHAnsi" w:hAnsiTheme="majorHAnsi"/>
          <w:i/>
          <w:color w:val="000000" w:themeColor="text1"/>
          <w:sz w:val="21"/>
          <w:szCs w:val="22"/>
        </w:rPr>
        <w:t>Convicted of being an alien beyond her control after landing in a country she had been deported from.</w:t>
      </w:r>
    </w:p>
    <w:p w14:paraId="1F35D8D4" w14:textId="77777777" w:rsidR="000D24A5" w:rsidRDefault="000D24A5" w:rsidP="00066796">
      <w:pPr>
        <w:spacing w:after="200"/>
        <w:contextualSpacing/>
        <w:rPr>
          <w:rFonts w:asciiTheme="majorHAnsi" w:hAnsiTheme="majorHAnsi"/>
          <w:color w:val="000000" w:themeColor="text1"/>
          <w:sz w:val="21"/>
          <w:szCs w:val="22"/>
        </w:rPr>
      </w:pPr>
    </w:p>
    <w:p w14:paraId="3FB51F3C" w14:textId="77777777" w:rsidR="00066796" w:rsidRPr="00664B0E" w:rsidRDefault="00066796" w:rsidP="0006679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 xml:space="preserve">Killbride v Lake </w:t>
      </w:r>
      <w:r>
        <w:rPr>
          <w:rFonts w:ascii="Calibri" w:hAnsi="Calibri" w:cs="Arial"/>
          <w:b/>
          <w:color w:val="FF0000"/>
          <w:sz w:val="21"/>
          <w:szCs w:val="21"/>
        </w:rPr>
        <w:t xml:space="preserve">(1962) </w:t>
      </w:r>
      <w:r w:rsidRPr="00664B0E">
        <w:rPr>
          <w:rFonts w:ascii="Calibri" w:hAnsi="Calibri" w:cs="Arial"/>
          <w:color w:val="000000" w:themeColor="text1"/>
          <w:sz w:val="21"/>
          <w:szCs w:val="21"/>
        </w:rPr>
        <w:t>(</w:t>
      </w:r>
      <w:r>
        <w:rPr>
          <w:rFonts w:ascii="Calibri" w:hAnsi="Calibri" w:cs="Arial"/>
          <w:i/>
          <w:color w:val="000000" w:themeColor="text1"/>
          <w:sz w:val="21"/>
          <w:szCs w:val="21"/>
        </w:rPr>
        <w:t>accused-parking-pass-lost-when-parked</w:t>
      </w:r>
      <w:r>
        <w:rPr>
          <w:rFonts w:ascii="Calibri" w:hAnsi="Calibri" w:cs="Arial"/>
          <w:color w:val="000000" w:themeColor="text1"/>
          <w:sz w:val="21"/>
          <w:szCs w:val="21"/>
        </w:rPr>
        <w:t>)</w:t>
      </w:r>
    </w:p>
    <w:p w14:paraId="227C1970" w14:textId="77777777" w:rsidR="00066796" w:rsidRDefault="00066796" w:rsidP="00066796">
      <w:pPr>
        <w:widowControl w:val="0"/>
        <w:autoSpaceDE w:val="0"/>
        <w:autoSpaceDN w:val="0"/>
        <w:adjustRightInd w:val="0"/>
        <w:spacing w:after="240"/>
        <w:rPr>
          <w:rFonts w:ascii="Calibri" w:hAnsi="Calibri" w:cs="Arial"/>
          <w:sz w:val="21"/>
          <w:szCs w:val="21"/>
        </w:rPr>
      </w:pPr>
      <w:r w:rsidRPr="00AC4C6B">
        <w:rPr>
          <w:rFonts w:asciiTheme="majorHAnsi" w:hAnsiTheme="majorHAnsi"/>
          <w:b/>
          <w:sz w:val="20"/>
          <w:szCs w:val="20"/>
        </w:rPr>
        <w:t>PROHIBITED CONDUCT CANNOT BE FOUND IF IMPUGNED</w:t>
      </w:r>
      <w:r>
        <w:rPr>
          <w:rFonts w:asciiTheme="majorHAnsi" w:hAnsiTheme="majorHAnsi"/>
          <w:b/>
          <w:sz w:val="20"/>
          <w:szCs w:val="20"/>
        </w:rPr>
        <w:t xml:space="preserve"> ACT WAS NOT COMMITTED VOLUNTARILY. </w:t>
      </w:r>
      <w:r w:rsidRPr="00664B0E">
        <w:rPr>
          <w:rFonts w:ascii="Calibri" w:hAnsi="Calibri" w:cs="Arial"/>
          <w:i/>
          <w:sz w:val="21"/>
          <w:szCs w:val="21"/>
        </w:rPr>
        <w:t xml:space="preserve">A drove a car and parked it in Auckland. He received a ticket for driving without a current warrant of fitness. </w:t>
      </w:r>
      <w:r>
        <w:rPr>
          <w:rFonts w:ascii="Calibri" w:hAnsi="Calibri" w:cs="Arial"/>
          <w:i/>
          <w:sz w:val="21"/>
          <w:szCs w:val="21"/>
        </w:rPr>
        <w:t>W</w:t>
      </w:r>
      <w:r w:rsidRPr="00664B0E">
        <w:rPr>
          <w:rFonts w:ascii="Calibri" w:hAnsi="Calibri" w:cs="Arial"/>
          <w:i/>
          <w:sz w:val="21"/>
          <w:szCs w:val="21"/>
        </w:rPr>
        <w:t xml:space="preserve">arrant had been in its correct position when parked and become detached and lost or removed while he was away from the car. </w:t>
      </w:r>
      <w:r>
        <w:rPr>
          <w:rFonts w:ascii="Calibri" w:hAnsi="Calibri" w:cs="Arial"/>
          <w:b/>
          <w:i/>
          <w:sz w:val="21"/>
          <w:szCs w:val="21"/>
        </w:rPr>
        <w:t xml:space="preserve">Can the accused be found liable? </w:t>
      </w:r>
      <w:r>
        <w:rPr>
          <w:rFonts w:ascii="Calibri" w:hAnsi="Calibri" w:cs="Arial"/>
          <w:b/>
          <w:sz w:val="21"/>
          <w:szCs w:val="21"/>
        </w:rPr>
        <w:t xml:space="preserve">No; </w:t>
      </w:r>
      <w:r w:rsidRPr="00664B0E">
        <w:rPr>
          <w:rFonts w:ascii="Calibri" w:hAnsi="Calibri" w:cs="Arial"/>
          <w:sz w:val="21"/>
          <w:szCs w:val="21"/>
        </w:rPr>
        <w:t>a</w:t>
      </w:r>
      <w:r w:rsidRPr="00664B0E">
        <w:rPr>
          <w:rFonts w:ascii="Calibri" w:hAnsi="Calibri" w:cs="Arial"/>
          <w:b/>
          <w:sz w:val="21"/>
          <w:szCs w:val="21"/>
        </w:rPr>
        <w:t xml:space="preserve"> </w:t>
      </w:r>
      <w:r>
        <w:rPr>
          <w:rFonts w:ascii="Calibri" w:hAnsi="Calibri" w:cs="Arial"/>
          <w:sz w:val="21"/>
          <w:szCs w:val="21"/>
        </w:rPr>
        <w:t>person cannot be held</w:t>
      </w:r>
      <w:r w:rsidRPr="00664B0E">
        <w:rPr>
          <w:rFonts w:ascii="Calibri" w:hAnsi="Calibri" w:cs="Arial"/>
          <w:sz w:val="21"/>
          <w:szCs w:val="21"/>
        </w:rPr>
        <w:t xml:space="preserve"> criminally responsible for an act or omission unless it was done or omitted in circumstances where there wa</w:t>
      </w:r>
      <w:r>
        <w:rPr>
          <w:rFonts w:ascii="Calibri" w:hAnsi="Calibri" w:cs="Arial"/>
          <w:sz w:val="21"/>
          <w:szCs w:val="21"/>
        </w:rPr>
        <w:t>s some other course open to him.</w:t>
      </w:r>
    </w:p>
    <w:p w14:paraId="0DE8B2F6" w14:textId="77777777" w:rsidR="00066796" w:rsidRPr="00425EFF" w:rsidRDefault="00066796" w:rsidP="0006679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 xml:space="preserve">R v Ruzic </w:t>
      </w:r>
      <w:r>
        <w:rPr>
          <w:rFonts w:ascii="Calibri" w:hAnsi="Calibri" w:cs="Arial"/>
          <w:b/>
          <w:color w:val="FF0000"/>
          <w:sz w:val="21"/>
          <w:szCs w:val="21"/>
        </w:rPr>
        <w:t xml:space="preserve">(2001 SCC) </w:t>
      </w:r>
      <w:r>
        <w:rPr>
          <w:rFonts w:ascii="Calibri" w:hAnsi="Calibri" w:cs="Arial"/>
          <w:color w:val="000000" w:themeColor="text1"/>
          <w:sz w:val="21"/>
          <w:szCs w:val="21"/>
        </w:rPr>
        <w:t>(</w:t>
      </w:r>
      <w:r>
        <w:rPr>
          <w:rFonts w:ascii="Calibri" w:hAnsi="Calibri" w:cs="Arial"/>
          <w:i/>
          <w:color w:val="000000" w:themeColor="text1"/>
          <w:sz w:val="21"/>
          <w:szCs w:val="21"/>
        </w:rPr>
        <w:t>charged-importing-narcotics-threats</w:t>
      </w:r>
      <w:r>
        <w:rPr>
          <w:rFonts w:ascii="Calibri" w:hAnsi="Calibri" w:cs="Arial"/>
          <w:color w:val="000000" w:themeColor="text1"/>
          <w:sz w:val="21"/>
          <w:szCs w:val="21"/>
        </w:rPr>
        <w:t>)</w:t>
      </w:r>
    </w:p>
    <w:p w14:paraId="33262F9B" w14:textId="77777777" w:rsidR="00066796" w:rsidRDefault="00066796" w:rsidP="00066796">
      <w:pPr>
        <w:widowControl w:val="0"/>
        <w:autoSpaceDE w:val="0"/>
        <w:autoSpaceDN w:val="0"/>
        <w:adjustRightInd w:val="0"/>
        <w:spacing w:after="240"/>
        <w:rPr>
          <w:rFonts w:ascii="Calibri" w:hAnsi="Calibri" w:cs="Arial"/>
          <w:sz w:val="21"/>
          <w:szCs w:val="32"/>
        </w:rPr>
      </w:pPr>
      <w:r>
        <w:rPr>
          <w:rFonts w:asciiTheme="majorHAnsi" w:hAnsiTheme="majorHAnsi"/>
          <w:b/>
          <w:sz w:val="20"/>
          <w:szCs w:val="20"/>
        </w:rPr>
        <w:t xml:space="preserve">LIABILITY IS FOUND ONLY WHEN </w:t>
      </w:r>
      <w:r w:rsidRPr="00AC4C6B">
        <w:rPr>
          <w:rFonts w:asciiTheme="majorHAnsi" w:hAnsiTheme="majorHAnsi"/>
          <w:b/>
          <w:sz w:val="20"/>
          <w:szCs w:val="20"/>
        </w:rPr>
        <w:t>THERE IS MORAL CONNECTION (KNOWLEDGE AND DESIRE TO COMMIT ACT) BETWEEN ACCUSED AND THE ACT – IF ACT IS NOT VOLUNTARY ACCUSED CANNOT BE FO</w:t>
      </w:r>
      <w:r>
        <w:rPr>
          <w:rFonts w:asciiTheme="majorHAnsi" w:hAnsiTheme="majorHAnsi"/>
          <w:b/>
          <w:sz w:val="20"/>
          <w:szCs w:val="20"/>
        </w:rPr>
        <w:t xml:space="preserve">UND TO HAVE DONE ANYTHING WRONG. </w:t>
      </w:r>
      <w:r w:rsidRPr="00425EFF">
        <w:rPr>
          <w:rFonts w:ascii="Calibri" w:hAnsi="Calibri" w:cs="Arial"/>
          <w:i/>
          <w:sz w:val="21"/>
          <w:szCs w:val="21"/>
        </w:rPr>
        <w:t>R was charged with importing narcotics into Canada. Testified that she imported the drugs because she had been threatened by a man who knew where she and her mother lived. She lived in Yugoslavia, and at that time there was no effective police service in that country, so it was not possible for her to seek protection from the police.</w:t>
      </w:r>
      <w:r>
        <w:rPr>
          <w:rFonts w:ascii="Calibri" w:hAnsi="Calibri" w:cs="Arial"/>
          <w:i/>
          <w:sz w:val="21"/>
          <w:szCs w:val="21"/>
        </w:rPr>
        <w:t xml:space="preserve"> </w:t>
      </w:r>
      <w:r>
        <w:rPr>
          <w:rFonts w:ascii="Calibri" w:hAnsi="Calibri" w:cs="Arial"/>
          <w:b/>
          <w:i/>
          <w:sz w:val="21"/>
          <w:szCs w:val="21"/>
        </w:rPr>
        <w:t xml:space="preserve">Was her act voluntary? </w:t>
      </w:r>
      <w:r>
        <w:rPr>
          <w:rFonts w:ascii="Calibri" w:hAnsi="Calibri" w:cs="Arial"/>
          <w:b/>
          <w:sz w:val="21"/>
          <w:szCs w:val="21"/>
        </w:rPr>
        <w:t>No;</w:t>
      </w:r>
      <w:r>
        <w:rPr>
          <w:rFonts w:ascii="Calibri" w:hAnsi="Calibri" w:cs="Arial"/>
          <w:i/>
          <w:sz w:val="21"/>
          <w:szCs w:val="21"/>
        </w:rPr>
        <w:t xml:space="preserve"> </w:t>
      </w:r>
      <w:r w:rsidRPr="00425EFF">
        <w:rPr>
          <w:rFonts w:ascii="Calibri" w:hAnsi="Calibri" w:cs="Arial"/>
          <w:sz w:val="21"/>
          <w:szCs w:val="32"/>
        </w:rPr>
        <w:t>Criminal responsibility [is] ascribed only to acts that resulted from the choice of a conscious mind and an autonomous will.</w:t>
      </w:r>
    </w:p>
    <w:p w14:paraId="5AFD158A" w14:textId="77777777" w:rsidR="00066796" w:rsidRPr="00CD51D8" w:rsidRDefault="00066796" w:rsidP="0006679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color w:val="000000" w:themeColor="text1"/>
          <w:sz w:val="21"/>
          <w:szCs w:val="21"/>
        </w:rPr>
      </w:pPr>
      <w:r>
        <w:rPr>
          <w:rFonts w:ascii="Calibri" w:hAnsi="Calibri" w:cs="Arial"/>
          <w:b/>
          <w:i/>
          <w:color w:val="FF0000"/>
          <w:sz w:val="21"/>
          <w:szCs w:val="21"/>
        </w:rPr>
        <w:t xml:space="preserve">Bouchard-Lebrun </w:t>
      </w:r>
      <w:r>
        <w:rPr>
          <w:rFonts w:ascii="Calibri" w:hAnsi="Calibri" w:cs="Arial"/>
          <w:b/>
          <w:color w:val="FF0000"/>
          <w:sz w:val="21"/>
          <w:szCs w:val="21"/>
        </w:rPr>
        <w:t xml:space="preserve">(2011) </w:t>
      </w:r>
    </w:p>
    <w:p w14:paraId="65362367" w14:textId="57D99765" w:rsidR="00066796" w:rsidRPr="008A58D7" w:rsidRDefault="00066796" w:rsidP="008A58D7">
      <w:pPr>
        <w:widowControl w:val="0"/>
        <w:autoSpaceDE w:val="0"/>
        <w:autoSpaceDN w:val="0"/>
        <w:adjustRightInd w:val="0"/>
        <w:spacing w:after="240"/>
        <w:rPr>
          <w:rFonts w:ascii="Calibri" w:hAnsi="Calibri" w:cs="Times"/>
          <w:sz w:val="21"/>
          <w:szCs w:val="21"/>
        </w:rPr>
      </w:pPr>
      <w:r>
        <w:rPr>
          <w:rFonts w:asciiTheme="majorHAnsi" w:hAnsiTheme="majorHAnsi"/>
          <w:b/>
          <w:sz w:val="20"/>
          <w:szCs w:val="20"/>
        </w:rPr>
        <w:t xml:space="preserve">CRIMINAL RESPONSIBILITY CAN ONLY RESULT FROM THE COMMISSION OF A VOLUNTARY ACT. </w:t>
      </w:r>
      <w:r w:rsidRPr="00AC4C6B">
        <w:rPr>
          <w:rFonts w:asciiTheme="majorHAnsi" w:hAnsiTheme="majorHAnsi"/>
          <w:b/>
          <w:sz w:val="20"/>
          <w:szCs w:val="20"/>
        </w:rPr>
        <w:t xml:space="preserve">BASED ON CONCEPTS OF FAIRNESS </w:t>
      </w:r>
      <w:r>
        <w:rPr>
          <w:rFonts w:asciiTheme="majorHAnsi" w:hAnsiTheme="majorHAnsi"/>
          <w:b/>
          <w:sz w:val="20"/>
          <w:szCs w:val="20"/>
        </w:rPr>
        <w:t xml:space="preserve">AND RECOGNITION IN CRIMINAL LAW. </w:t>
      </w:r>
      <w:r w:rsidRPr="00CD51D8">
        <w:rPr>
          <w:rFonts w:ascii="Calibri" w:hAnsi="Calibri"/>
          <w:b/>
          <w:sz w:val="21"/>
          <w:szCs w:val="21"/>
        </w:rPr>
        <w:t xml:space="preserve"> </w:t>
      </w:r>
      <w:r w:rsidRPr="00CD51D8">
        <w:rPr>
          <w:rFonts w:ascii="Calibri" w:hAnsi="Calibri" w:cs="Arial"/>
          <w:i/>
          <w:iCs/>
          <w:sz w:val="21"/>
          <w:szCs w:val="21"/>
        </w:rPr>
        <w:t xml:space="preserve">Actus reus </w:t>
      </w:r>
      <w:r w:rsidRPr="00CD51D8">
        <w:rPr>
          <w:rFonts w:ascii="Calibri" w:hAnsi="Calibri" w:cs="Arial"/>
          <w:sz w:val="21"/>
          <w:szCs w:val="21"/>
        </w:rPr>
        <w:t>of a crime cannot be established unless "it is the result of a willing mind at liberty to make a definite choice or decision, or in other words, there must be a willpower to do an act whether the accused knew or no</w:t>
      </w:r>
      <w:r>
        <w:rPr>
          <w:rFonts w:ascii="Calibri" w:hAnsi="Calibri" w:cs="Arial"/>
          <w:sz w:val="21"/>
          <w:szCs w:val="21"/>
        </w:rPr>
        <w:t>t that it was prohibited by law</w:t>
      </w:r>
      <w:r w:rsidRPr="00CD51D8">
        <w:rPr>
          <w:rFonts w:ascii="Calibri" w:hAnsi="Calibri" w:cs="Arial"/>
          <w:sz w:val="21"/>
          <w:szCs w:val="21"/>
        </w:rPr>
        <w:t>"</w:t>
      </w:r>
      <w:r w:rsidRPr="00CD51D8">
        <w:rPr>
          <w:rFonts w:ascii="Calibri" w:hAnsi="Calibri" w:cs="Arial"/>
          <w:sz w:val="21"/>
          <w:szCs w:val="21"/>
        </w:rPr>
        <w:sym w:font="Wingdings" w:char="F0E0"/>
      </w:r>
      <w:r w:rsidRPr="00CD51D8">
        <w:rPr>
          <w:rFonts w:ascii="Calibri" w:hAnsi="Calibri" w:cs="Arial"/>
          <w:sz w:val="21"/>
          <w:szCs w:val="21"/>
        </w:rPr>
        <w:t xml:space="preserve"> Has </w:t>
      </w:r>
      <w:r w:rsidRPr="00CD51D8">
        <w:rPr>
          <w:rFonts w:ascii="Calibri" w:hAnsi="Calibri" w:cs="Arial"/>
          <w:b/>
          <w:sz w:val="21"/>
          <w:szCs w:val="21"/>
        </w:rPr>
        <w:t xml:space="preserve">physical </w:t>
      </w:r>
      <w:r w:rsidRPr="00CD51D8">
        <w:rPr>
          <w:rFonts w:ascii="Calibri" w:hAnsi="Calibri" w:cs="Arial"/>
          <w:sz w:val="21"/>
          <w:szCs w:val="21"/>
        </w:rPr>
        <w:t xml:space="preserve">and </w:t>
      </w:r>
      <w:r w:rsidRPr="00CD51D8">
        <w:rPr>
          <w:rFonts w:ascii="Calibri" w:hAnsi="Calibri" w:cs="Arial"/>
          <w:b/>
          <w:sz w:val="21"/>
          <w:szCs w:val="21"/>
        </w:rPr>
        <w:t xml:space="preserve">moral </w:t>
      </w:r>
      <w:r w:rsidRPr="00CD51D8">
        <w:rPr>
          <w:rFonts w:ascii="Calibri" w:hAnsi="Calibri" w:cs="Arial"/>
          <w:sz w:val="21"/>
          <w:szCs w:val="21"/>
        </w:rPr>
        <w:t>dimension</w:t>
      </w:r>
      <w:r>
        <w:rPr>
          <w:rFonts w:ascii="Calibri" w:hAnsi="Calibri" w:cs="Arial"/>
          <w:sz w:val="21"/>
          <w:szCs w:val="21"/>
        </w:rPr>
        <w:t>.</w:t>
      </w:r>
    </w:p>
    <w:p w14:paraId="60FB044E" w14:textId="4F1DF42F" w:rsidR="002434D0" w:rsidRPr="000D24A5" w:rsidRDefault="00993D18" w:rsidP="000D24A5">
      <w:pPr>
        <w:pStyle w:val="CAN-heading3"/>
        <w:rPr>
          <w:rFonts w:ascii="Calibri" w:hAnsi="Calibri"/>
          <w:sz w:val="21"/>
        </w:rPr>
      </w:pPr>
      <w:bookmarkStart w:id="93" w:name="_Toc437530360"/>
      <w:bookmarkStart w:id="94" w:name="_Toc437530509"/>
      <w:bookmarkStart w:id="95" w:name="_Toc448423056"/>
      <w:r>
        <w:rPr>
          <w:rFonts w:ascii="Calibri" w:hAnsi="Calibri"/>
          <w:sz w:val="21"/>
        </w:rPr>
        <w:t>Positive Acts/ Omissions</w:t>
      </w:r>
      <w:bookmarkEnd w:id="93"/>
      <w:bookmarkEnd w:id="94"/>
      <w:bookmarkEnd w:id="95"/>
      <w:r>
        <w:rPr>
          <w:rFonts w:ascii="Calibri" w:hAnsi="Calibri"/>
          <w:sz w:val="21"/>
        </w:rPr>
        <w:t xml:space="preserve"> </w:t>
      </w:r>
    </w:p>
    <w:p w14:paraId="283C7763" w14:textId="21CC8488" w:rsidR="00066796" w:rsidRPr="00066796" w:rsidRDefault="00066796" w:rsidP="000715A5">
      <w:pPr>
        <w:rPr>
          <w:rFonts w:asciiTheme="majorHAnsi" w:hAnsiTheme="majorHAnsi"/>
          <w:color w:val="000000" w:themeColor="text1"/>
          <w:sz w:val="21"/>
        </w:rPr>
      </w:pPr>
      <w:r w:rsidRPr="000715A5">
        <w:rPr>
          <w:rFonts w:asciiTheme="majorHAnsi" w:hAnsiTheme="majorHAnsi"/>
          <w:color w:val="000000" w:themeColor="text1"/>
          <w:sz w:val="21"/>
        </w:rPr>
        <w:t xml:space="preserve">In order for the accused’s conduct to satisfy the </w:t>
      </w:r>
      <w:r w:rsidRPr="000715A5">
        <w:rPr>
          <w:rFonts w:asciiTheme="majorHAnsi" w:hAnsiTheme="majorHAnsi"/>
          <w:i/>
          <w:iCs/>
          <w:color w:val="000000" w:themeColor="text1"/>
          <w:sz w:val="21"/>
        </w:rPr>
        <w:t>actus reus</w:t>
      </w:r>
      <w:r w:rsidRPr="000715A5">
        <w:rPr>
          <w:rFonts w:asciiTheme="majorHAnsi" w:hAnsiTheme="majorHAnsi"/>
          <w:color w:val="000000" w:themeColor="text1"/>
          <w:sz w:val="21"/>
        </w:rPr>
        <w:t xml:space="preserve"> of an offence, the wrongful conduct must be by way of a </w:t>
      </w:r>
      <w:r w:rsidRPr="000715A5">
        <w:rPr>
          <w:rFonts w:asciiTheme="majorHAnsi" w:hAnsiTheme="majorHAnsi"/>
          <w:b/>
          <w:color w:val="000000" w:themeColor="text1"/>
          <w:sz w:val="21"/>
        </w:rPr>
        <w:t>positive act</w:t>
      </w:r>
      <w:r w:rsidRPr="000715A5">
        <w:rPr>
          <w:rFonts w:asciiTheme="majorHAnsi" w:hAnsiTheme="majorHAnsi"/>
          <w:color w:val="000000" w:themeColor="text1"/>
          <w:sz w:val="21"/>
        </w:rPr>
        <w:t xml:space="preserve"> (or criminal omission).</w:t>
      </w:r>
    </w:p>
    <w:p w14:paraId="3CAF94CC" w14:textId="77777777" w:rsidR="008A58D7" w:rsidRDefault="008A58D7" w:rsidP="008A58D7">
      <w:pPr>
        <w:spacing w:after="200"/>
        <w:contextualSpacing/>
        <w:rPr>
          <w:rFonts w:asciiTheme="majorHAnsi" w:hAnsiTheme="majorHAnsi"/>
          <w:b/>
          <w:bCs/>
          <w:i/>
          <w:color w:val="000000" w:themeColor="text1"/>
          <w:sz w:val="21"/>
        </w:rPr>
      </w:pPr>
    </w:p>
    <w:p w14:paraId="32BCDB85" w14:textId="4D8C3CEB" w:rsidR="00066796" w:rsidRPr="008A58D7" w:rsidRDefault="008A58D7" w:rsidP="008A58D7">
      <w:pPr>
        <w:spacing w:after="200"/>
        <w:contextualSpacing/>
        <w:rPr>
          <w:rFonts w:asciiTheme="majorHAnsi" w:hAnsiTheme="majorHAnsi"/>
          <w:color w:val="000000" w:themeColor="text1"/>
          <w:sz w:val="21"/>
          <w:szCs w:val="22"/>
        </w:rPr>
      </w:pPr>
      <w:r>
        <w:rPr>
          <w:rFonts w:ascii="Calibri" w:hAnsi="Calibri"/>
          <w:noProof/>
          <w:sz w:val="21"/>
        </w:rPr>
        <mc:AlternateContent>
          <mc:Choice Requires="wps">
            <w:drawing>
              <wp:anchor distT="0" distB="0" distL="114300" distR="114300" simplePos="0" relativeHeight="251669504" behindDoc="0" locked="0" layoutInCell="1" allowOverlap="1" wp14:anchorId="450F50C2" wp14:editId="4A390939">
                <wp:simplePos x="0" y="0"/>
                <wp:positionH relativeFrom="column">
                  <wp:posOffset>-180975</wp:posOffset>
                </wp:positionH>
                <wp:positionV relativeFrom="paragraph">
                  <wp:posOffset>433705</wp:posOffset>
                </wp:positionV>
                <wp:extent cx="6167755" cy="1249045"/>
                <wp:effectExtent l="0" t="0" r="29845" b="20955"/>
                <wp:wrapSquare wrapText="bothSides"/>
                <wp:docPr id="6" name="Text Box 6"/>
                <wp:cNvGraphicFramePr/>
                <a:graphic xmlns:a="http://schemas.openxmlformats.org/drawingml/2006/main">
                  <a:graphicData uri="http://schemas.microsoft.com/office/word/2010/wordprocessingShape">
                    <wps:wsp>
                      <wps:cNvSpPr txBox="1"/>
                      <wps:spPr>
                        <a:xfrm>
                          <a:off x="0" y="0"/>
                          <a:ext cx="6167755" cy="12490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EB1368B" w14:textId="77777777" w:rsidR="005906E9" w:rsidRPr="001F495B" w:rsidRDefault="005906E9" w:rsidP="001F495B">
                            <w:pPr>
                              <w:spacing w:after="200"/>
                              <w:contextualSpacing/>
                              <w:rPr>
                                <w:rFonts w:asciiTheme="majorHAnsi" w:hAnsiTheme="majorHAnsi"/>
                                <w:color w:val="000000" w:themeColor="text1"/>
                                <w:sz w:val="21"/>
                                <w:szCs w:val="21"/>
                              </w:rPr>
                            </w:pPr>
                            <w:r w:rsidRPr="00066796">
                              <w:rPr>
                                <w:rFonts w:asciiTheme="majorHAnsi" w:hAnsiTheme="majorHAnsi"/>
                                <w:b/>
                                <w:i/>
                                <w:color w:val="000000" w:themeColor="text1"/>
                                <w:sz w:val="21"/>
                                <w:szCs w:val="21"/>
                                <w:highlight w:val="magenta"/>
                              </w:rPr>
                              <w:t>Why should we criminalize omissions?</w:t>
                            </w:r>
                            <w:r w:rsidRPr="001F495B">
                              <w:rPr>
                                <w:rFonts w:asciiTheme="majorHAnsi" w:hAnsiTheme="majorHAnsi"/>
                                <w:b/>
                                <w:i/>
                                <w:color w:val="000000" w:themeColor="text1"/>
                                <w:sz w:val="21"/>
                                <w:szCs w:val="21"/>
                              </w:rPr>
                              <w:t xml:space="preserve"> </w:t>
                            </w:r>
                            <w:r w:rsidRPr="001F495B">
                              <w:rPr>
                                <w:rFonts w:asciiTheme="majorHAnsi" w:hAnsiTheme="majorHAnsi"/>
                                <w:color w:val="000000" w:themeColor="text1"/>
                                <w:sz w:val="21"/>
                                <w:szCs w:val="21"/>
                              </w:rPr>
                              <w:t>(</w:t>
                            </w:r>
                            <w:r w:rsidRPr="001F495B">
                              <w:rPr>
                                <w:rFonts w:asciiTheme="majorHAnsi" w:hAnsiTheme="majorHAnsi"/>
                                <w:b/>
                                <w:color w:val="000000" w:themeColor="text1"/>
                                <w:sz w:val="21"/>
                                <w:szCs w:val="21"/>
                              </w:rPr>
                              <w:t>Policy argument</w:t>
                            </w:r>
                            <w:r w:rsidRPr="001F495B">
                              <w:rPr>
                                <w:rFonts w:asciiTheme="majorHAnsi" w:hAnsiTheme="majorHAnsi"/>
                                <w:color w:val="000000" w:themeColor="text1"/>
                                <w:sz w:val="21"/>
                                <w:szCs w:val="21"/>
                              </w:rPr>
                              <w:t>)</w:t>
                            </w:r>
                          </w:p>
                          <w:p w14:paraId="5F864EA8" w14:textId="62271B42" w:rsidR="005906E9" w:rsidRPr="001F495B" w:rsidRDefault="005906E9" w:rsidP="001F495B">
                            <w:pPr>
                              <w:ind w:firstLine="360"/>
                              <w:rPr>
                                <w:rFonts w:asciiTheme="majorHAnsi" w:hAnsiTheme="majorHAnsi"/>
                                <w:color w:val="000000" w:themeColor="text1"/>
                                <w:sz w:val="21"/>
                                <w:szCs w:val="21"/>
                              </w:rPr>
                            </w:pPr>
                            <w:r>
                              <w:rPr>
                                <w:rFonts w:asciiTheme="majorHAnsi" w:hAnsiTheme="majorHAnsi"/>
                                <w:bCs/>
                                <w:color w:val="000000" w:themeColor="text1"/>
                                <w:sz w:val="21"/>
                                <w:szCs w:val="21"/>
                              </w:rPr>
                              <w:t xml:space="preserve">1.    </w:t>
                            </w:r>
                            <w:r w:rsidRPr="001F495B">
                              <w:rPr>
                                <w:rFonts w:asciiTheme="majorHAnsi" w:hAnsiTheme="majorHAnsi"/>
                                <w:bCs/>
                                <w:color w:val="000000" w:themeColor="text1"/>
                                <w:sz w:val="21"/>
                                <w:szCs w:val="21"/>
                              </w:rPr>
                              <w:t xml:space="preserve">There is no moral difference between an act and an omission. </w:t>
                            </w:r>
                          </w:p>
                          <w:p w14:paraId="4B79F6B3" w14:textId="64D98A11" w:rsidR="005906E9" w:rsidRPr="001F495B" w:rsidRDefault="005906E9" w:rsidP="00A81FAF">
                            <w:pPr>
                              <w:pStyle w:val="ListParagraph"/>
                              <w:numPr>
                                <w:ilvl w:val="0"/>
                                <w:numId w:val="39"/>
                              </w:numPr>
                              <w:rPr>
                                <w:rFonts w:asciiTheme="majorHAnsi" w:hAnsiTheme="majorHAnsi"/>
                                <w:color w:val="000000" w:themeColor="text1"/>
                                <w:sz w:val="21"/>
                                <w:szCs w:val="21"/>
                              </w:rPr>
                            </w:pPr>
                            <w:r w:rsidRPr="001F495B">
                              <w:rPr>
                                <w:rFonts w:asciiTheme="majorHAnsi" w:hAnsiTheme="majorHAnsi"/>
                                <w:bCs/>
                                <w:color w:val="000000" w:themeColor="text1"/>
                                <w:sz w:val="21"/>
                                <w:szCs w:val="21"/>
                              </w:rPr>
                              <w:t>Criminalizing omissions helps reinforce that we owe obligations of social responsibility to each other.</w:t>
                            </w:r>
                          </w:p>
                          <w:p w14:paraId="56DF72D2" w14:textId="425DD050" w:rsidR="005906E9" w:rsidRPr="001F495B" w:rsidRDefault="005906E9" w:rsidP="001F495B">
                            <w:pPr>
                              <w:contextualSpacing/>
                              <w:rPr>
                                <w:rFonts w:asciiTheme="majorHAnsi" w:hAnsiTheme="majorHAnsi"/>
                                <w:b/>
                                <w:i/>
                                <w:sz w:val="21"/>
                                <w:szCs w:val="21"/>
                              </w:rPr>
                            </w:pPr>
                            <w:r w:rsidRPr="00066796">
                              <w:rPr>
                                <w:rFonts w:asciiTheme="majorHAnsi" w:hAnsiTheme="majorHAnsi"/>
                                <w:b/>
                                <w:i/>
                                <w:sz w:val="21"/>
                                <w:szCs w:val="21"/>
                                <w:highlight w:val="magenta"/>
                              </w:rPr>
                              <w:t>Arguments against criminalization of omissions</w:t>
                            </w:r>
                          </w:p>
                          <w:p w14:paraId="4A4B0024" w14:textId="38572CC5" w:rsidR="005906E9" w:rsidRPr="001F495B" w:rsidRDefault="005906E9" w:rsidP="006B561E">
                            <w:pPr>
                              <w:pStyle w:val="ListParagraph"/>
                              <w:numPr>
                                <w:ilvl w:val="0"/>
                                <w:numId w:val="4"/>
                              </w:numPr>
                              <w:rPr>
                                <w:rFonts w:asciiTheme="majorHAnsi" w:hAnsiTheme="majorHAnsi"/>
                                <w:sz w:val="21"/>
                                <w:szCs w:val="21"/>
                              </w:rPr>
                            </w:pPr>
                            <w:r w:rsidRPr="001F495B">
                              <w:rPr>
                                <w:rFonts w:asciiTheme="majorHAnsi" w:hAnsiTheme="majorHAnsi"/>
                                <w:sz w:val="21"/>
                                <w:szCs w:val="21"/>
                              </w:rPr>
                              <w:t>Sufficient impingement on individual liberty</w:t>
                            </w:r>
                          </w:p>
                          <w:p w14:paraId="4CEECE07" w14:textId="026458FC" w:rsidR="005906E9" w:rsidRPr="001F495B" w:rsidRDefault="005906E9" w:rsidP="006B561E">
                            <w:pPr>
                              <w:pStyle w:val="ListParagraph"/>
                              <w:numPr>
                                <w:ilvl w:val="0"/>
                                <w:numId w:val="4"/>
                              </w:numPr>
                              <w:rPr>
                                <w:rFonts w:asciiTheme="majorHAnsi" w:hAnsiTheme="majorHAnsi"/>
                                <w:sz w:val="21"/>
                                <w:szCs w:val="21"/>
                              </w:rPr>
                            </w:pPr>
                            <w:r w:rsidRPr="001F495B">
                              <w:rPr>
                                <w:rFonts w:asciiTheme="majorHAnsi" w:hAnsiTheme="majorHAnsi"/>
                                <w:sz w:val="21"/>
                                <w:szCs w:val="21"/>
                              </w:rPr>
                              <w:t>Forces people to “be good” rather than stopping them from “doing wrong” – violates individual autonomy and prevents individuals from developing as moral actors</w:t>
                            </w:r>
                          </w:p>
                          <w:p w14:paraId="3E846CE8" w14:textId="20FA1462" w:rsidR="005906E9" w:rsidRPr="00C42F7C" w:rsidRDefault="005906E9" w:rsidP="00C42F7C">
                            <w:pPr>
                              <w:rPr>
                                <w:rFonts w:asciiTheme="majorHAnsi" w:hAnsiTheme="majorHAnsi"/>
                                <w:color w:val="000000" w:themeColor="text1"/>
                                <w:sz w:val="21"/>
                              </w:rPr>
                            </w:pPr>
                            <w:r w:rsidRPr="00C42F7C">
                              <w:rPr>
                                <w:rFonts w:asciiTheme="majorHAnsi" w:hAnsiTheme="majorHAnsi"/>
                                <w:bCs/>
                                <w:color w:val="000000" w:themeColor="text1"/>
                                <w:sz w:val="21"/>
                              </w:rPr>
                              <w:t xml:space="preserve"> </w:t>
                            </w:r>
                          </w:p>
                          <w:p w14:paraId="067D275A" w14:textId="77777777" w:rsidR="005906E9" w:rsidRPr="00343257"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B5CAC" w14:textId="77777777" w:rsidR="005906E9"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FEF611" w14:textId="77777777" w:rsidR="005906E9"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2E43B" w14:textId="77777777" w:rsidR="005906E9" w:rsidRPr="002A74E0"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50C2" id="Text_x0020_Box_x0020_6" o:spid="_x0000_s1028" type="#_x0000_t202" style="position:absolute;margin-left:-14.25pt;margin-top:34.15pt;width:485.65pt;height:9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" fillcolor="white [3201]" strokecolor="#8064a2 [3207]" strokeweight="2pt">
                <v:textbox>
                  <w:txbxContent>
                    <w:p w14:paraId="2EB1368B" w14:textId="77777777" w:rsidR="005906E9" w:rsidRPr="001F495B" w:rsidRDefault="005906E9" w:rsidP="001F495B">
                      <w:pPr>
                        <w:spacing w:after="200"/>
                        <w:contextualSpacing/>
                        <w:rPr>
                          <w:rFonts w:asciiTheme="majorHAnsi" w:hAnsiTheme="majorHAnsi"/>
                          <w:color w:val="000000" w:themeColor="text1"/>
                          <w:sz w:val="21"/>
                          <w:szCs w:val="21"/>
                        </w:rPr>
                      </w:pPr>
                      <w:r w:rsidRPr="00066796">
                        <w:rPr>
                          <w:rFonts w:asciiTheme="majorHAnsi" w:hAnsiTheme="majorHAnsi"/>
                          <w:b/>
                          <w:i/>
                          <w:color w:val="000000" w:themeColor="text1"/>
                          <w:sz w:val="21"/>
                          <w:szCs w:val="21"/>
                          <w:highlight w:val="magenta"/>
                        </w:rPr>
                        <w:t>Why should we criminalize omissions?</w:t>
                      </w:r>
                      <w:r w:rsidRPr="001F495B">
                        <w:rPr>
                          <w:rFonts w:asciiTheme="majorHAnsi" w:hAnsiTheme="majorHAnsi"/>
                          <w:b/>
                          <w:i/>
                          <w:color w:val="000000" w:themeColor="text1"/>
                          <w:sz w:val="21"/>
                          <w:szCs w:val="21"/>
                        </w:rPr>
                        <w:t xml:space="preserve"> </w:t>
                      </w:r>
                      <w:r w:rsidRPr="001F495B">
                        <w:rPr>
                          <w:rFonts w:asciiTheme="majorHAnsi" w:hAnsiTheme="majorHAnsi"/>
                          <w:color w:val="000000" w:themeColor="text1"/>
                          <w:sz w:val="21"/>
                          <w:szCs w:val="21"/>
                        </w:rPr>
                        <w:t>(</w:t>
                      </w:r>
                      <w:r w:rsidRPr="001F495B">
                        <w:rPr>
                          <w:rFonts w:asciiTheme="majorHAnsi" w:hAnsiTheme="majorHAnsi"/>
                          <w:b/>
                          <w:color w:val="000000" w:themeColor="text1"/>
                          <w:sz w:val="21"/>
                          <w:szCs w:val="21"/>
                        </w:rPr>
                        <w:t>Policy argument</w:t>
                      </w:r>
                      <w:r w:rsidRPr="001F495B">
                        <w:rPr>
                          <w:rFonts w:asciiTheme="majorHAnsi" w:hAnsiTheme="majorHAnsi"/>
                          <w:color w:val="000000" w:themeColor="text1"/>
                          <w:sz w:val="21"/>
                          <w:szCs w:val="21"/>
                        </w:rPr>
                        <w:t>)</w:t>
                      </w:r>
                    </w:p>
                    <w:p w14:paraId="5F864EA8" w14:textId="62271B42" w:rsidR="005906E9" w:rsidRPr="001F495B" w:rsidRDefault="005906E9" w:rsidP="001F495B">
                      <w:pPr>
                        <w:ind w:firstLine="360"/>
                        <w:rPr>
                          <w:rFonts w:asciiTheme="majorHAnsi" w:hAnsiTheme="majorHAnsi"/>
                          <w:color w:val="000000" w:themeColor="text1"/>
                          <w:sz w:val="21"/>
                          <w:szCs w:val="21"/>
                        </w:rPr>
                      </w:pPr>
                      <w:r>
                        <w:rPr>
                          <w:rFonts w:asciiTheme="majorHAnsi" w:hAnsiTheme="majorHAnsi"/>
                          <w:bCs/>
                          <w:color w:val="000000" w:themeColor="text1"/>
                          <w:sz w:val="21"/>
                          <w:szCs w:val="21"/>
                        </w:rPr>
                        <w:t xml:space="preserve">1.    </w:t>
                      </w:r>
                      <w:r w:rsidRPr="001F495B">
                        <w:rPr>
                          <w:rFonts w:asciiTheme="majorHAnsi" w:hAnsiTheme="majorHAnsi"/>
                          <w:bCs/>
                          <w:color w:val="000000" w:themeColor="text1"/>
                          <w:sz w:val="21"/>
                          <w:szCs w:val="21"/>
                        </w:rPr>
                        <w:t xml:space="preserve">There is no moral difference between an act and an omission. </w:t>
                      </w:r>
                    </w:p>
                    <w:p w14:paraId="4B79F6B3" w14:textId="64D98A11" w:rsidR="005906E9" w:rsidRPr="001F495B" w:rsidRDefault="005906E9" w:rsidP="00A81FAF">
                      <w:pPr>
                        <w:pStyle w:val="ListParagraph"/>
                        <w:numPr>
                          <w:ilvl w:val="0"/>
                          <w:numId w:val="39"/>
                        </w:numPr>
                        <w:rPr>
                          <w:rFonts w:asciiTheme="majorHAnsi" w:hAnsiTheme="majorHAnsi"/>
                          <w:color w:val="000000" w:themeColor="text1"/>
                          <w:sz w:val="21"/>
                          <w:szCs w:val="21"/>
                        </w:rPr>
                      </w:pPr>
                      <w:r w:rsidRPr="001F495B">
                        <w:rPr>
                          <w:rFonts w:asciiTheme="majorHAnsi" w:hAnsiTheme="majorHAnsi"/>
                          <w:bCs/>
                          <w:color w:val="000000" w:themeColor="text1"/>
                          <w:sz w:val="21"/>
                          <w:szCs w:val="21"/>
                        </w:rPr>
                        <w:t>Criminalizing omissions helps reinforce that we owe obligations of social responsibility to each other.</w:t>
                      </w:r>
                    </w:p>
                    <w:p w14:paraId="56DF72D2" w14:textId="425DD050" w:rsidR="005906E9" w:rsidRPr="001F495B" w:rsidRDefault="005906E9" w:rsidP="001F495B">
                      <w:pPr>
                        <w:contextualSpacing/>
                        <w:rPr>
                          <w:rFonts w:asciiTheme="majorHAnsi" w:hAnsiTheme="majorHAnsi"/>
                          <w:b/>
                          <w:i/>
                          <w:sz w:val="21"/>
                          <w:szCs w:val="21"/>
                        </w:rPr>
                      </w:pPr>
                      <w:r w:rsidRPr="00066796">
                        <w:rPr>
                          <w:rFonts w:asciiTheme="majorHAnsi" w:hAnsiTheme="majorHAnsi"/>
                          <w:b/>
                          <w:i/>
                          <w:sz w:val="21"/>
                          <w:szCs w:val="21"/>
                          <w:highlight w:val="magenta"/>
                        </w:rPr>
                        <w:t>Arguments against criminalization of omissions</w:t>
                      </w:r>
                    </w:p>
                    <w:p w14:paraId="4A4B0024" w14:textId="38572CC5" w:rsidR="005906E9" w:rsidRPr="001F495B" w:rsidRDefault="005906E9" w:rsidP="006B561E">
                      <w:pPr>
                        <w:pStyle w:val="ListParagraph"/>
                        <w:numPr>
                          <w:ilvl w:val="0"/>
                          <w:numId w:val="4"/>
                        </w:numPr>
                        <w:rPr>
                          <w:rFonts w:asciiTheme="majorHAnsi" w:hAnsiTheme="majorHAnsi"/>
                          <w:sz w:val="21"/>
                          <w:szCs w:val="21"/>
                        </w:rPr>
                      </w:pPr>
                      <w:r w:rsidRPr="001F495B">
                        <w:rPr>
                          <w:rFonts w:asciiTheme="majorHAnsi" w:hAnsiTheme="majorHAnsi"/>
                          <w:sz w:val="21"/>
                          <w:szCs w:val="21"/>
                        </w:rPr>
                        <w:t>Sufficient impingement on individual liberty</w:t>
                      </w:r>
                    </w:p>
                    <w:p w14:paraId="4CEECE07" w14:textId="026458FC" w:rsidR="005906E9" w:rsidRPr="001F495B" w:rsidRDefault="005906E9" w:rsidP="006B561E">
                      <w:pPr>
                        <w:pStyle w:val="ListParagraph"/>
                        <w:numPr>
                          <w:ilvl w:val="0"/>
                          <w:numId w:val="4"/>
                        </w:numPr>
                        <w:rPr>
                          <w:rFonts w:asciiTheme="majorHAnsi" w:hAnsiTheme="majorHAnsi"/>
                          <w:sz w:val="21"/>
                          <w:szCs w:val="21"/>
                        </w:rPr>
                      </w:pPr>
                      <w:r w:rsidRPr="001F495B">
                        <w:rPr>
                          <w:rFonts w:asciiTheme="majorHAnsi" w:hAnsiTheme="majorHAnsi"/>
                          <w:sz w:val="21"/>
                          <w:szCs w:val="21"/>
                        </w:rPr>
                        <w:t>Forces people to “be good” rather than stopping them from “doing wrong” – violates individual autonomy and prevents individuals from developing as moral actors</w:t>
                      </w:r>
                    </w:p>
                    <w:p w14:paraId="3E846CE8" w14:textId="20FA1462" w:rsidR="005906E9" w:rsidRPr="00C42F7C" w:rsidRDefault="005906E9" w:rsidP="00C42F7C">
                      <w:pPr>
                        <w:rPr>
                          <w:rFonts w:asciiTheme="majorHAnsi" w:hAnsiTheme="majorHAnsi"/>
                          <w:color w:val="000000" w:themeColor="text1"/>
                          <w:sz w:val="21"/>
                        </w:rPr>
                      </w:pPr>
                      <w:r w:rsidRPr="00C42F7C">
                        <w:rPr>
                          <w:rFonts w:asciiTheme="majorHAnsi" w:hAnsiTheme="majorHAnsi"/>
                          <w:bCs/>
                          <w:color w:val="000000" w:themeColor="text1"/>
                          <w:sz w:val="21"/>
                        </w:rPr>
                        <w:t xml:space="preserve"> </w:t>
                      </w:r>
                    </w:p>
                    <w:p w14:paraId="067D275A" w14:textId="77777777" w:rsidR="005906E9" w:rsidRPr="00343257"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B5CAC" w14:textId="77777777" w:rsidR="005906E9"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FEF611" w14:textId="77777777" w:rsidR="005906E9"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2E43B" w14:textId="77777777" w:rsidR="005906E9" w:rsidRPr="002A74E0" w:rsidRDefault="005906E9" w:rsidP="00FA5D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rFonts w:asciiTheme="majorHAnsi" w:hAnsiTheme="majorHAnsi"/>
          <w:color w:val="000000" w:themeColor="text1"/>
          <w:sz w:val="21"/>
          <w:szCs w:val="22"/>
        </w:rPr>
        <w:t>Generally, t</w:t>
      </w:r>
      <w:r w:rsidRPr="003A4B51">
        <w:rPr>
          <w:rFonts w:asciiTheme="majorHAnsi" w:hAnsiTheme="majorHAnsi"/>
          <w:color w:val="000000" w:themeColor="text1"/>
          <w:sz w:val="21"/>
          <w:szCs w:val="22"/>
        </w:rPr>
        <w:t>he crimina</w:t>
      </w:r>
      <w:r>
        <w:rPr>
          <w:rFonts w:asciiTheme="majorHAnsi" w:hAnsiTheme="majorHAnsi"/>
          <w:color w:val="000000" w:themeColor="text1"/>
          <w:sz w:val="21"/>
          <w:szCs w:val="22"/>
        </w:rPr>
        <w:t xml:space="preserve">l law does not punish </w:t>
      </w:r>
      <w:r w:rsidRPr="003A4B51">
        <w:rPr>
          <w:rFonts w:asciiTheme="majorHAnsi" w:hAnsiTheme="majorHAnsi"/>
          <w:b/>
          <w:color w:val="000000" w:themeColor="text1"/>
          <w:sz w:val="21"/>
          <w:szCs w:val="22"/>
        </w:rPr>
        <w:t>omissions</w:t>
      </w:r>
      <w:r w:rsidRPr="003A4B51">
        <w:rPr>
          <w:rFonts w:asciiTheme="majorHAnsi" w:hAnsiTheme="majorHAnsi"/>
          <w:color w:val="000000" w:themeColor="text1"/>
          <w:sz w:val="21"/>
          <w:szCs w:val="22"/>
        </w:rPr>
        <w:t>/ failures to act.</w:t>
      </w:r>
      <w:r>
        <w:rPr>
          <w:rFonts w:asciiTheme="majorHAnsi" w:hAnsiTheme="majorHAnsi"/>
          <w:color w:val="000000" w:themeColor="text1"/>
          <w:sz w:val="21"/>
          <w:szCs w:val="22"/>
        </w:rPr>
        <w:t xml:space="preserve"> </w:t>
      </w:r>
      <w:r w:rsidRPr="003A4B51">
        <w:rPr>
          <w:rFonts w:asciiTheme="majorHAnsi" w:hAnsiTheme="majorHAnsi"/>
          <w:b/>
          <w:bCs/>
          <w:color w:val="000000" w:themeColor="text1"/>
          <w:sz w:val="21"/>
          <w:szCs w:val="22"/>
        </w:rPr>
        <w:t>However</w:t>
      </w:r>
      <w:r>
        <w:rPr>
          <w:rFonts w:asciiTheme="majorHAnsi" w:hAnsiTheme="majorHAnsi"/>
          <w:b/>
          <w:bCs/>
          <w:color w:val="000000" w:themeColor="text1"/>
          <w:sz w:val="21"/>
          <w:szCs w:val="22"/>
        </w:rPr>
        <w:t>,</w:t>
      </w:r>
      <w:r>
        <w:rPr>
          <w:rFonts w:asciiTheme="majorHAnsi" w:hAnsiTheme="majorHAnsi"/>
          <w:color w:val="000000" w:themeColor="text1"/>
          <w:sz w:val="21"/>
          <w:szCs w:val="22"/>
        </w:rPr>
        <w:t xml:space="preserve"> t</w:t>
      </w:r>
      <w:r w:rsidRPr="003A4B51">
        <w:rPr>
          <w:rFonts w:asciiTheme="majorHAnsi" w:hAnsiTheme="majorHAnsi"/>
          <w:color w:val="000000" w:themeColor="text1"/>
          <w:sz w:val="21"/>
          <w:szCs w:val="22"/>
        </w:rPr>
        <w:t>he law may hold a pe</w:t>
      </w:r>
      <w:r>
        <w:rPr>
          <w:rFonts w:asciiTheme="majorHAnsi" w:hAnsiTheme="majorHAnsi"/>
          <w:color w:val="000000" w:themeColor="text1"/>
          <w:sz w:val="21"/>
          <w:szCs w:val="22"/>
        </w:rPr>
        <w:t xml:space="preserve">rson criminally liable for an </w:t>
      </w:r>
      <w:r w:rsidRPr="003A4B51">
        <w:rPr>
          <w:rFonts w:asciiTheme="majorHAnsi" w:hAnsiTheme="majorHAnsi"/>
          <w:color w:val="000000" w:themeColor="text1"/>
          <w:sz w:val="21"/>
          <w:szCs w:val="22"/>
        </w:rPr>
        <w:t xml:space="preserve">omission if they are under some </w:t>
      </w:r>
      <w:r w:rsidRPr="003A4B51">
        <w:rPr>
          <w:rFonts w:asciiTheme="majorHAnsi" w:hAnsiTheme="majorHAnsi"/>
          <w:b/>
          <w:bCs/>
          <w:color w:val="000000" w:themeColor="text1"/>
          <w:sz w:val="21"/>
          <w:szCs w:val="22"/>
        </w:rPr>
        <w:t>legal duty to act</w:t>
      </w:r>
      <w:r>
        <w:rPr>
          <w:rFonts w:asciiTheme="majorHAnsi" w:hAnsiTheme="majorHAnsi"/>
          <w:color w:val="000000" w:themeColor="text1"/>
          <w:sz w:val="21"/>
          <w:szCs w:val="22"/>
        </w:rPr>
        <w:t>. (</w:t>
      </w:r>
      <w:r w:rsidRPr="003A4B51">
        <w:rPr>
          <w:rFonts w:asciiTheme="majorHAnsi" w:hAnsiTheme="majorHAnsi"/>
          <w:b/>
          <w:i/>
          <w:color w:val="FF0000"/>
          <w:sz w:val="21"/>
          <w:szCs w:val="22"/>
        </w:rPr>
        <w:t xml:space="preserve">Moore v the Queen, </w:t>
      </w:r>
      <w:r w:rsidRPr="003A4B51">
        <w:rPr>
          <w:rFonts w:asciiTheme="majorHAnsi" w:hAnsiTheme="majorHAnsi"/>
          <w:b/>
          <w:color w:val="FF0000"/>
          <w:sz w:val="21"/>
          <w:szCs w:val="22"/>
        </w:rPr>
        <w:t>1979</w:t>
      </w:r>
      <w:r w:rsidRPr="003A4B51">
        <w:rPr>
          <w:rFonts w:asciiTheme="majorHAnsi" w:hAnsiTheme="majorHAnsi"/>
          <w:color w:val="000000" w:themeColor="text1"/>
          <w:sz w:val="21"/>
          <w:szCs w:val="22"/>
        </w:rPr>
        <w:t>)</w:t>
      </w:r>
    </w:p>
    <w:p w14:paraId="71AF7E21" w14:textId="77777777" w:rsidR="008A58D7" w:rsidRDefault="008A58D7" w:rsidP="000715A5">
      <w:pPr>
        <w:contextualSpacing/>
        <w:rPr>
          <w:rFonts w:asciiTheme="majorHAnsi" w:hAnsiTheme="majorHAnsi"/>
          <w:b/>
          <w:bCs/>
          <w:i/>
          <w:color w:val="000000" w:themeColor="text1"/>
          <w:sz w:val="21"/>
        </w:rPr>
      </w:pPr>
    </w:p>
    <w:p w14:paraId="18E0FF87" w14:textId="5F7892AC" w:rsidR="002434D0" w:rsidRPr="002434D0" w:rsidRDefault="002434D0" w:rsidP="002434D0">
      <w:pPr>
        <w:pBdr>
          <w:top w:val="single" w:sz="4" w:space="1" w:color="auto"/>
          <w:left w:val="single" w:sz="4" w:space="4" w:color="auto"/>
          <w:bottom w:val="single" w:sz="4" w:space="1" w:color="auto"/>
          <w:right w:val="single" w:sz="4" w:space="4" w:color="auto"/>
        </w:pBdr>
        <w:spacing w:after="200"/>
        <w:contextualSpacing/>
        <w:rPr>
          <w:rFonts w:asciiTheme="majorHAnsi" w:hAnsiTheme="majorHAnsi"/>
          <w:i/>
          <w:color w:val="000000" w:themeColor="text1"/>
          <w:sz w:val="21"/>
        </w:rPr>
      </w:pPr>
      <w:r w:rsidRPr="000715A5">
        <w:rPr>
          <w:rFonts w:asciiTheme="majorHAnsi" w:hAnsiTheme="majorHAnsi"/>
          <w:b/>
          <w:i/>
          <w:color w:val="FF0000"/>
          <w:sz w:val="21"/>
        </w:rPr>
        <w:t>R v Speck</w:t>
      </w:r>
      <w:r w:rsidRPr="000715A5">
        <w:rPr>
          <w:rFonts w:asciiTheme="majorHAnsi" w:hAnsiTheme="majorHAnsi"/>
          <w:b/>
          <w:color w:val="FF0000"/>
          <w:sz w:val="21"/>
        </w:rPr>
        <w:t xml:space="preserve"> [1977]</w:t>
      </w:r>
      <w:r>
        <w:rPr>
          <w:rFonts w:asciiTheme="majorHAnsi" w:hAnsiTheme="majorHAnsi"/>
          <w:b/>
          <w:color w:val="000000" w:themeColor="text1"/>
          <w:sz w:val="21"/>
        </w:rPr>
        <w:t>:</w:t>
      </w:r>
      <w:r w:rsidRPr="002E36BA">
        <w:rPr>
          <w:rFonts w:asciiTheme="majorHAnsi" w:hAnsiTheme="majorHAnsi"/>
          <w:b/>
          <w:color w:val="000000" w:themeColor="text1"/>
          <w:sz w:val="21"/>
        </w:rPr>
        <w:t xml:space="preserve"> </w:t>
      </w:r>
      <w:r w:rsidRPr="002E36BA">
        <w:rPr>
          <w:rFonts w:asciiTheme="majorHAnsi" w:hAnsiTheme="majorHAnsi"/>
          <w:color w:val="000000" w:themeColor="text1"/>
          <w:sz w:val="21"/>
        </w:rPr>
        <w:t>(</w:t>
      </w:r>
      <w:r w:rsidRPr="002E36BA">
        <w:rPr>
          <w:rFonts w:asciiTheme="majorHAnsi" w:hAnsiTheme="majorHAnsi"/>
          <w:i/>
          <w:color w:val="000000" w:themeColor="text1"/>
          <w:sz w:val="21"/>
        </w:rPr>
        <w:t>Accused-did-not-remove</w:t>
      </w:r>
      <w:r>
        <w:rPr>
          <w:rFonts w:asciiTheme="majorHAnsi" w:hAnsiTheme="majorHAnsi"/>
          <w:i/>
          <w:color w:val="000000" w:themeColor="text1"/>
          <w:sz w:val="21"/>
        </w:rPr>
        <w:t>-little-girl’s-hand-from-pants)</w:t>
      </w:r>
    </w:p>
    <w:p w14:paraId="3F66DFB8" w14:textId="705F7FC2" w:rsidR="00066796" w:rsidRPr="00311C42" w:rsidRDefault="00311C42" w:rsidP="008A58D7">
      <w:pPr>
        <w:widowControl w:val="0"/>
        <w:autoSpaceDE w:val="0"/>
        <w:autoSpaceDN w:val="0"/>
        <w:adjustRightInd w:val="0"/>
        <w:spacing w:after="240"/>
        <w:rPr>
          <w:rFonts w:ascii="Calibri" w:hAnsi="Calibri" w:cs="Arial"/>
          <w:b/>
          <w:sz w:val="21"/>
          <w:szCs w:val="21"/>
        </w:rPr>
      </w:pPr>
      <w:r>
        <w:rPr>
          <w:rFonts w:ascii="Calibri" w:hAnsi="Calibri" w:cs="Arial"/>
          <w:b/>
          <w:sz w:val="21"/>
          <w:szCs w:val="21"/>
        </w:rPr>
        <w:t xml:space="preserve">SOMETIMES AN OMISSION CAN BE A POSITIVE ACT.  </w:t>
      </w:r>
      <w:r w:rsidR="008A58D7" w:rsidRPr="008A58D7">
        <w:rPr>
          <w:rFonts w:ascii="Calibri" w:hAnsi="Calibri" w:cs="Arial"/>
          <w:i/>
          <w:sz w:val="21"/>
          <w:szCs w:val="21"/>
        </w:rPr>
        <w:t>8-yo girl sat on defendant’s lap and placed her hand on his penis (outside of his trousers) for approx 5 mins. Man because aroused and remained inactive during the time, not attempting to remove her hand. Defendant was charged with battery.</w:t>
      </w:r>
      <w:r w:rsidR="008A58D7">
        <w:rPr>
          <w:rFonts w:ascii="Calibri" w:hAnsi="Calibri" w:cs="Times"/>
          <w:i/>
          <w:sz w:val="21"/>
          <w:szCs w:val="21"/>
        </w:rPr>
        <w:t xml:space="preserve">  </w:t>
      </w:r>
      <w:r w:rsidR="000715A5" w:rsidRPr="002E36BA">
        <w:rPr>
          <w:rFonts w:asciiTheme="majorHAnsi" w:hAnsiTheme="majorHAnsi"/>
          <w:b/>
          <w:bCs/>
          <w:i/>
          <w:color w:val="000000" w:themeColor="text1"/>
          <w:sz w:val="21"/>
        </w:rPr>
        <w:t>Was there a positive act</w:t>
      </w:r>
      <w:r w:rsidR="000715A5" w:rsidRPr="002E36BA">
        <w:rPr>
          <w:rFonts w:asciiTheme="majorHAnsi" w:hAnsiTheme="majorHAnsi"/>
          <w:b/>
          <w:i/>
          <w:color w:val="000000" w:themeColor="text1"/>
          <w:sz w:val="21"/>
        </w:rPr>
        <w:t xml:space="preserve">? </w:t>
      </w:r>
      <w:r w:rsidR="000715A5" w:rsidRPr="002E36BA">
        <w:rPr>
          <w:rFonts w:asciiTheme="majorHAnsi" w:hAnsiTheme="majorHAnsi"/>
          <w:color w:val="000000" w:themeColor="text1"/>
          <w:sz w:val="21"/>
          <w:szCs w:val="22"/>
        </w:rPr>
        <w:t xml:space="preserve">Act wrapped up in an </w:t>
      </w:r>
      <w:r w:rsidR="000715A5" w:rsidRPr="002E36BA">
        <w:rPr>
          <w:rFonts w:asciiTheme="majorHAnsi" w:hAnsiTheme="majorHAnsi"/>
          <w:b/>
          <w:bCs/>
          <w:color w:val="000000" w:themeColor="text1"/>
          <w:sz w:val="21"/>
          <w:szCs w:val="22"/>
        </w:rPr>
        <w:t>omission</w:t>
      </w:r>
      <w:r w:rsidR="000715A5" w:rsidRPr="002E36BA">
        <w:rPr>
          <w:rFonts w:asciiTheme="majorHAnsi" w:hAnsiTheme="majorHAnsi"/>
          <w:color w:val="000000" w:themeColor="text1"/>
          <w:sz w:val="21"/>
          <w:szCs w:val="22"/>
        </w:rPr>
        <w:t>: although not at fault for the initial act, once he failed to stop the child, it became an invitation and therefore an</w:t>
      </w:r>
      <w:r w:rsidR="000715A5" w:rsidRPr="002E36BA">
        <w:rPr>
          <w:rFonts w:asciiTheme="majorHAnsi" w:hAnsiTheme="majorHAnsi"/>
          <w:b/>
          <w:color w:val="000000" w:themeColor="text1"/>
          <w:sz w:val="21"/>
          <w:szCs w:val="22"/>
        </w:rPr>
        <w:t xml:space="preserve"> act</w:t>
      </w:r>
      <w:r w:rsidR="008A58D7">
        <w:rPr>
          <w:rFonts w:asciiTheme="majorHAnsi" w:hAnsiTheme="majorHAnsi"/>
          <w:color w:val="000000" w:themeColor="text1"/>
          <w:sz w:val="21"/>
        </w:rPr>
        <w:t>.</w:t>
      </w:r>
    </w:p>
    <w:p w14:paraId="2F08A1B5" w14:textId="66EB6D95" w:rsidR="002C58BA" w:rsidRPr="002C58BA" w:rsidRDefault="002C58BA" w:rsidP="002C58B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Theme="majorHAnsi" w:hAnsiTheme="majorHAnsi"/>
          <w:b/>
          <w:color w:val="FF0000"/>
          <w:sz w:val="21"/>
        </w:rPr>
      </w:pPr>
      <w:r w:rsidRPr="002C58BA">
        <w:rPr>
          <w:rFonts w:asciiTheme="majorHAnsi" w:hAnsiTheme="majorHAnsi"/>
          <w:b/>
          <w:i/>
          <w:color w:val="FF0000"/>
          <w:sz w:val="21"/>
        </w:rPr>
        <w:t xml:space="preserve">Moore v the Queen </w:t>
      </w:r>
      <w:r w:rsidRPr="002C58BA">
        <w:rPr>
          <w:rFonts w:asciiTheme="majorHAnsi" w:hAnsiTheme="majorHAnsi"/>
          <w:b/>
          <w:color w:val="FF0000"/>
          <w:sz w:val="21"/>
        </w:rPr>
        <w:t>[1979]</w:t>
      </w:r>
    </w:p>
    <w:p w14:paraId="3F1BC1AF" w14:textId="26E230F1" w:rsidR="00311C42" w:rsidRDefault="00311C42" w:rsidP="002C58BA">
      <w:pPr>
        <w:widowControl w:val="0"/>
        <w:autoSpaceDE w:val="0"/>
        <w:autoSpaceDN w:val="0"/>
        <w:adjustRightInd w:val="0"/>
        <w:spacing w:after="240"/>
        <w:rPr>
          <w:rFonts w:ascii="Calibri" w:hAnsi="Calibri" w:cs="Arial"/>
          <w:b/>
          <w:sz w:val="21"/>
          <w:szCs w:val="21"/>
        </w:rPr>
      </w:pPr>
      <w:r>
        <w:rPr>
          <w:rFonts w:ascii="Calibri" w:hAnsi="Calibri" w:cs="Arial"/>
          <w:b/>
          <w:sz w:val="21"/>
          <w:szCs w:val="21"/>
        </w:rPr>
        <w:t>OMISSION TO ACT IN A PARTICULAR WAY WILL GIVE RISE TO CRIMINAL LIABILITY ONLY WHERE A DUTY TO ACT ARISES AT COMMON LAW OR IS IMPOSED BY STATUTE.</w:t>
      </w:r>
    </w:p>
    <w:p w14:paraId="36E9EC2E" w14:textId="7C37B447" w:rsidR="001E0F0E" w:rsidRPr="001E0F0E" w:rsidRDefault="001E0F0E" w:rsidP="001E0F0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Theme="majorHAnsi" w:hAnsiTheme="majorHAnsi"/>
          <w:color w:val="000000" w:themeColor="text1"/>
          <w:sz w:val="21"/>
        </w:rPr>
      </w:pPr>
      <w:r>
        <w:rPr>
          <w:rFonts w:asciiTheme="majorHAnsi" w:hAnsiTheme="majorHAnsi"/>
          <w:b/>
          <w:i/>
          <w:color w:val="FF0000"/>
          <w:sz w:val="21"/>
        </w:rPr>
        <w:t xml:space="preserve">R v Browne </w:t>
      </w:r>
      <w:r>
        <w:rPr>
          <w:rFonts w:asciiTheme="majorHAnsi" w:hAnsiTheme="majorHAnsi"/>
          <w:b/>
          <w:color w:val="FF0000"/>
          <w:sz w:val="21"/>
        </w:rPr>
        <w:t>(1997)</w:t>
      </w:r>
      <w:r>
        <w:rPr>
          <w:rFonts w:asciiTheme="majorHAnsi" w:hAnsiTheme="majorHAnsi"/>
          <w:b/>
          <w:i/>
          <w:color w:val="FF0000"/>
          <w:sz w:val="21"/>
        </w:rPr>
        <w:t xml:space="preserve"> </w:t>
      </w:r>
      <w:r>
        <w:rPr>
          <w:rFonts w:asciiTheme="majorHAnsi" w:hAnsiTheme="majorHAnsi"/>
          <w:color w:val="000000" w:themeColor="text1"/>
          <w:sz w:val="21"/>
        </w:rPr>
        <w:t>(</w:t>
      </w:r>
      <w:r>
        <w:rPr>
          <w:rFonts w:asciiTheme="majorHAnsi" w:hAnsiTheme="majorHAnsi"/>
          <w:i/>
          <w:color w:val="000000" w:themeColor="text1"/>
          <w:sz w:val="21"/>
        </w:rPr>
        <w:t>drug-dealer-GF-overdose</w:t>
      </w:r>
      <w:r>
        <w:rPr>
          <w:rFonts w:asciiTheme="majorHAnsi" w:hAnsiTheme="majorHAnsi"/>
          <w:color w:val="000000" w:themeColor="text1"/>
          <w:sz w:val="21"/>
        </w:rPr>
        <w:t>)</w:t>
      </w:r>
    </w:p>
    <w:p w14:paraId="2AC0261D" w14:textId="2ADB2D18" w:rsidR="00BC1B07" w:rsidRDefault="00BC1B07" w:rsidP="00D83503">
      <w:pPr>
        <w:widowControl w:val="0"/>
        <w:autoSpaceDE w:val="0"/>
        <w:autoSpaceDN w:val="0"/>
        <w:adjustRightInd w:val="0"/>
        <w:spacing w:after="240"/>
        <w:rPr>
          <w:rFonts w:ascii="Calibri" w:hAnsi="Calibri" w:cs="Times"/>
          <w:sz w:val="21"/>
          <w:szCs w:val="21"/>
        </w:rPr>
      </w:pPr>
      <w:r w:rsidRPr="00AC4C6B">
        <w:rPr>
          <w:rFonts w:asciiTheme="majorHAnsi" w:hAnsiTheme="majorHAnsi"/>
          <w:b/>
          <w:sz w:val="20"/>
          <w:szCs w:val="20"/>
        </w:rPr>
        <w:t>CRIMINAL STANDARD FOR NEGLIGENCE (LIABILITY FOR OMISSION TO ACT) IS HIGHER THAN THAT OF CIVIL STANDARD BECAUSE SANCTIONS IN CRIM ARE A BIGGER DEAL</w:t>
      </w:r>
      <w:r w:rsidR="001E0F0E">
        <w:rPr>
          <w:rFonts w:asciiTheme="majorHAnsi" w:hAnsiTheme="majorHAnsi"/>
          <w:b/>
          <w:sz w:val="20"/>
          <w:szCs w:val="20"/>
        </w:rPr>
        <w:t xml:space="preserve">.  </w:t>
      </w:r>
      <w:r w:rsidR="001E0F0E" w:rsidRPr="001E0F0E">
        <w:rPr>
          <w:rFonts w:ascii="Calibri" w:hAnsi="Calibri" w:cs="Arial"/>
          <w:sz w:val="21"/>
          <w:szCs w:val="21"/>
        </w:rPr>
        <w:t xml:space="preserve">Deceased, G, swallowed a bag of crack cocaine to evade detection by police. When G &amp; B returned to B’s home, G fell ill. B said ‘I’m going to take you to the hospital.’ When they arrived, B initially denied that G had taken drugs, then admitted it. G was pronounced dead soon after her arrival at the hospital. </w:t>
      </w:r>
      <w:r w:rsidR="001E0F0E">
        <w:rPr>
          <w:rFonts w:ascii="Calibri" w:hAnsi="Calibri" w:cs="Arial"/>
          <w:b/>
          <w:i/>
          <w:sz w:val="21"/>
          <w:szCs w:val="21"/>
        </w:rPr>
        <w:t>Was there an undertaking in the nature of a binding commitment?</w:t>
      </w:r>
      <w:r w:rsidR="00D83503" w:rsidRPr="00D83503">
        <w:rPr>
          <w:rFonts w:ascii="Calibri" w:hAnsi="Calibri" w:cs="Arial"/>
          <w:sz w:val="21"/>
          <w:szCs w:val="21"/>
        </w:rPr>
        <w:t xml:space="preserve"> </w:t>
      </w:r>
      <w:r w:rsidR="00D83503">
        <w:rPr>
          <w:rFonts w:ascii="Calibri" w:hAnsi="Calibri" w:cs="Arial"/>
          <w:sz w:val="21"/>
          <w:szCs w:val="21"/>
        </w:rPr>
        <w:t>M</w:t>
      </w:r>
      <w:r w:rsidR="00D83503" w:rsidRPr="00D83503">
        <w:rPr>
          <w:rFonts w:ascii="Calibri" w:hAnsi="Calibri" w:cs="Arial"/>
          <w:sz w:val="21"/>
          <w:szCs w:val="21"/>
        </w:rPr>
        <w:t xml:space="preserve">ere expression of words indicating a willingness to do an act cannot trigger the legal duty. </w:t>
      </w:r>
      <w:r w:rsidR="001E0F0E">
        <w:rPr>
          <w:rFonts w:ascii="Calibri" w:hAnsi="Calibri" w:cs="Arial"/>
          <w:b/>
          <w:i/>
          <w:sz w:val="21"/>
          <w:szCs w:val="21"/>
        </w:rPr>
        <w:t xml:space="preserve"> </w:t>
      </w:r>
      <w:r w:rsidR="001E0F0E" w:rsidRPr="001E0F0E">
        <w:rPr>
          <w:rFonts w:asciiTheme="majorHAnsi" w:hAnsiTheme="majorHAnsi"/>
          <w:color w:val="000000" w:themeColor="text1"/>
          <w:sz w:val="21"/>
          <w:szCs w:val="20"/>
        </w:rPr>
        <w:t>There was no undertaking established on premise of defendant and plaintiff’s relationship</w:t>
      </w:r>
      <w:r w:rsidR="001E0F0E">
        <w:rPr>
          <w:rFonts w:asciiTheme="majorHAnsi" w:hAnsiTheme="majorHAnsi"/>
          <w:color w:val="000000" w:themeColor="text1"/>
          <w:sz w:val="21"/>
          <w:szCs w:val="20"/>
        </w:rPr>
        <w:t xml:space="preserve">, thus no duty of care. </w:t>
      </w:r>
      <w:r w:rsidR="001E0F0E" w:rsidRPr="00AC4C6B">
        <w:rPr>
          <w:rFonts w:asciiTheme="majorHAnsi" w:hAnsiTheme="majorHAnsi"/>
          <w:b/>
          <w:sz w:val="20"/>
          <w:szCs w:val="20"/>
        </w:rPr>
        <w:t>NO UNDERTAKING = NO DUTY OF CARE = NO LIABILITY FOR OMISSION</w:t>
      </w:r>
      <w:r w:rsidR="001E0F0E" w:rsidRPr="001E0F0E">
        <w:rPr>
          <w:rFonts w:ascii="Calibri" w:hAnsi="Calibri"/>
          <w:b/>
          <w:sz w:val="21"/>
          <w:szCs w:val="21"/>
        </w:rPr>
        <w:t>.</w:t>
      </w:r>
      <w:r w:rsidR="00D83503" w:rsidRPr="00D83503">
        <w:rPr>
          <w:rFonts w:asciiTheme="majorHAnsi" w:hAnsiTheme="majorHAnsi"/>
          <w:sz w:val="20"/>
          <w:szCs w:val="20"/>
        </w:rPr>
        <w:t xml:space="preserve"> </w:t>
      </w:r>
    </w:p>
    <w:p w14:paraId="251E0672" w14:textId="4A40A786" w:rsidR="00D83503" w:rsidRPr="00D83503" w:rsidRDefault="00D83503" w:rsidP="00D8350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Theme="majorHAnsi" w:hAnsiTheme="majorHAnsi"/>
          <w:color w:val="000000" w:themeColor="text1"/>
          <w:sz w:val="21"/>
        </w:rPr>
      </w:pPr>
      <w:r>
        <w:rPr>
          <w:rFonts w:asciiTheme="majorHAnsi" w:hAnsiTheme="majorHAnsi"/>
          <w:b/>
          <w:i/>
          <w:color w:val="FF0000"/>
          <w:sz w:val="21"/>
        </w:rPr>
        <w:t xml:space="preserve">R v Thornton </w:t>
      </w:r>
      <w:r>
        <w:rPr>
          <w:rFonts w:asciiTheme="majorHAnsi" w:hAnsiTheme="majorHAnsi"/>
          <w:b/>
          <w:color w:val="FF0000"/>
          <w:sz w:val="21"/>
        </w:rPr>
        <w:t>(1991)</w:t>
      </w:r>
      <w:r>
        <w:rPr>
          <w:rFonts w:asciiTheme="majorHAnsi" w:hAnsiTheme="majorHAnsi"/>
          <w:b/>
          <w:i/>
          <w:color w:val="FF0000"/>
          <w:sz w:val="21"/>
        </w:rPr>
        <w:t xml:space="preserve"> </w:t>
      </w:r>
      <w:r>
        <w:rPr>
          <w:rFonts w:asciiTheme="majorHAnsi" w:hAnsiTheme="majorHAnsi"/>
          <w:color w:val="000000" w:themeColor="text1"/>
          <w:sz w:val="21"/>
        </w:rPr>
        <w:t>(</w:t>
      </w:r>
      <w:r>
        <w:rPr>
          <w:rFonts w:asciiTheme="majorHAnsi" w:hAnsiTheme="majorHAnsi"/>
          <w:i/>
          <w:color w:val="000000" w:themeColor="text1"/>
          <w:sz w:val="21"/>
        </w:rPr>
        <w:t>accused-donates-AIDS-blood-knowingly</w:t>
      </w:r>
      <w:r>
        <w:rPr>
          <w:rFonts w:asciiTheme="majorHAnsi" w:hAnsiTheme="majorHAnsi"/>
          <w:color w:val="000000" w:themeColor="text1"/>
          <w:sz w:val="21"/>
        </w:rPr>
        <w:t>)</w:t>
      </w:r>
    </w:p>
    <w:p w14:paraId="39B58CD9" w14:textId="4C75C762" w:rsidR="00BC1B07" w:rsidRPr="00D83503" w:rsidRDefault="00D83503" w:rsidP="00BC1B07">
      <w:pPr>
        <w:contextualSpacing/>
        <w:rPr>
          <w:rFonts w:asciiTheme="majorHAnsi" w:hAnsiTheme="majorHAnsi"/>
          <w:b/>
          <w:sz w:val="20"/>
          <w:szCs w:val="20"/>
        </w:rPr>
      </w:pPr>
      <w:r w:rsidRPr="00AC4C6B">
        <w:rPr>
          <w:rFonts w:asciiTheme="majorHAnsi" w:hAnsiTheme="majorHAnsi"/>
          <w:b/>
          <w:sz w:val="20"/>
          <w:szCs w:val="20"/>
        </w:rPr>
        <w:t xml:space="preserve">FUNDAMENTAL DUTY IN COMMON LAW TO REFRAIN FROM CONDUCT THAT CAN </w:t>
      </w:r>
      <w:r w:rsidR="00C402B9">
        <w:rPr>
          <w:rFonts w:asciiTheme="majorHAnsi" w:hAnsiTheme="majorHAnsi"/>
          <w:b/>
          <w:sz w:val="20"/>
          <w:szCs w:val="20"/>
        </w:rPr>
        <w:t xml:space="preserve">BE </w:t>
      </w:r>
      <w:r w:rsidRPr="00AC4C6B">
        <w:rPr>
          <w:rFonts w:asciiTheme="majorHAnsi" w:hAnsiTheme="majorHAnsi"/>
          <w:b/>
          <w:sz w:val="20"/>
          <w:szCs w:val="20"/>
        </w:rPr>
        <w:t>REA</w:t>
      </w:r>
      <w:r w:rsidR="00C402B9">
        <w:rPr>
          <w:rFonts w:asciiTheme="majorHAnsi" w:hAnsiTheme="majorHAnsi"/>
          <w:b/>
          <w:sz w:val="20"/>
          <w:szCs w:val="20"/>
        </w:rPr>
        <w:t xml:space="preserve">SONABLY </w:t>
      </w:r>
      <w:r w:rsidRPr="00AC4C6B">
        <w:rPr>
          <w:rFonts w:asciiTheme="majorHAnsi" w:hAnsiTheme="majorHAnsi"/>
          <w:b/>
          <w:sz w:val="20"/>
          <w:szCs w:val="20"/>
        </w:rPr>
        <w:t>FORSEEN TO CAUSE INJURY TO ANOTHER PERSON</w:t>
      </w:r>
      <w:r>
        <w:rPr>
          <w:rFonts w:asciiTheme="majorHAnsi" w:hAnsiTheme="majorHAnsi"/>
          <w:b/>
          <w:sz w:val="20"/>
          <w:szCs w:val="20"/>
        </w:rPr>
        <w:t xml:space="preserve">. </w:t>
      </w:r>
      <w:r w:rsidRPr="00D83503">
        <w:rPr>
          <w:rFonts w:ascii="Calibri" w:hAnsi="Calibri" w:cs="Arial"/>
          <w:i/>
          <w:sz w:val="21"/>
          <w:szCs w:val="21"/>
        </w:rPr>
        <w:t xml:space="preserve">T donated blood to the Canadian Red Cross knowing that he had twice tested positive for HIV. He was aware that HIV is transmitted by blood and that Red Cross would not knowingly accept blood from those who had tested HIV+. </w:t>
      </w:r>
      <w:r>
        <w:rPr>
          <w:rFonts w:ascii="Calibri" w:hAnsi="Calibri" w:cs="Arial"/>
          <w:b/>
          <w:i/>
          <w:sz w:val="21"/>
          <w:szCs w:val="21"/>
        </w:rPr>
        <w:t>Did T have a duty of care to disclose that he had AIDS when</w:t>
      </w:r>
      <w:r w:rsidRPr="00D83503">
        <w:rPr>
          <w:rFonts w:ascii="Calibri" w:hAnsi="Calibri" w:cs="Arial"/>
          <w:b/>
          <w:i/>
          <w:sz w:val="21"/>
          <w:szCs w:val="21"/>
        </w:rPr>
        <w:t xml:space="preserve"> donating blood?</w:t>
      </w:r>
      <w:r w:rsidRPr="00D83503">
        <w:rPr>
          <w:rFonts w:asciiTheme="majorHAnsi" w:hAnsiTheme="majorHAnsi"/>
          <w:b/>
          <w:sz w:val="21"/>
          <w:szCs w:val="21"/>
        </w:rPr>
        <w:t xml:space="preserve"> </w:t>
      </w:r>
      <w:r w:rsidRPr="00C402B9">
        <w:rPr>
          <w:rFonts w:asciiTheme="majorHAnsi" w:hAnsiTheme="majorHAnsi"/>
          <w:b/>
          <w:sz w:val="21"/>
          <w:szCs w:val="21"/>
        </w:rPr>
        <w:t>Y</w:t>
      </w:r>
      <w:r w:rsidR="00BC1B07" w:rsidRPr="00C402B9">
        <w:rPr>
          <w:rFonts w:asciiTheme="majorHAnsi" w:hAnsiTheme="majorHAnsi"/>
          <w:b/>
          <w:sz w:val="21"/>
          <w:szCs w:val="21"/>
        </w:rPr>
        <w:t>es</w:t>
      </w:r>
      <w:r w:rsidR="00BC1B07" w:rsidRPr="00D83503">
        <w:rPr>
          <w:rFonts w:asciiTheme="majorHAnsi" w:hAnsiTheme="majorHAnsi"/>
          <w:sz w:val="21"/>
          <w:szCs w:val="21"/>
        </w:rPr>
        <w:t>, duty established through common law (duty to refrain from causing harm to another)</w:t>
      </w:r>
      <w:r w:rsidRPr="00D83503">
        <w:rPr>
          <w:rFonts w:asciiTheme="majorHAnsi" w:hAnsiTheme="majorHAnsi"/>
          <w:sz w:val="21"/>
          <w:szCs w:val="21"/>
        </w:rPr>
        <w:t>.</w:t>
      </w:r>
    </w:p>
    <w:p w14:paraId="55CA45E3" w14:textId="77777777" w:rsidR="00BC1B07" w:rsidRPr="00AC4C6B" w:rsidRDefault="00BC1B07" w:rsidP="007E64BE">
      <w:pPr>
        <w:contextualSpacing/>
        <w:rPr>
          <w:rFonts w:asciiTheme="majorHAnsi" w:hAnsiTheme="majorHAnsi"/>
          <w:sz w:val="20"/>
          <w:szCs w:val="20"/>
        </w:rPr>
      </w:pPr>
    </w:p>
    <w:p w14:paraId="39AF697A" w14:textId="412D29E7" w:rsidR="00640E83" w:rsidRPr="00D67080" w:rsidRDefault="00640E83" w:rsidP="00BC1B07">
      <w:pPr>
        <w:pStyle w:val="CAN-heading02"/>
        <w:contextualSpacing/>
        <w:rPr>
          <w:sz w:val="22"/>
        </w:rPr>
      </w:pPr>
      <w:bookmarkStart w:id="96" w:name="_Toc437530361"/>
      <w:bookmarkStart w:id="97" w:name="_Toc437530510"/>
      <w:bookmarkStart w:id="98" w:name="_Toc448423057"/>
      <w:r w:rsidRPr="00D67080">
        <w:rPr>
          <w:sz w:val="22"/>
        </w:rPr>
        <w:t>CAUSATION</w:t>
      </w:r>
      <w:bookmarkEnd w:id="96"/>
      <w:bookmarkEnd w:id="97"/>
      <w:bookmarkEnd w:id="98"/>
    </w:p>
    <w:p w14:paraId="494F9A07" w14:textId="77777777" w:rsidR="00993D18" w:rsidRDefault="00993D18" w:rsidP="00993D18">
      <w:pPr>
        <w:rPr>
          <w:rFonts w:asciiTheme="majorHAnsi" w:hAnsiTheme="majorHAnsi"/>
          <w:sz w:val="21"/>
          <w:szCs w:val="21"/>
        </w:rPr>
      </w:pPr>
    </w:p>
    <w:p w14:paraId="501B36BD" w14:textId="50FEAAEC" w:rsidR="001F0CE8" w:rsidRDefault="00640E83" w:rsidP="00993D18">
      <w:pPr>
        <w:rPr>
          <w:rFonts w:asciiTheme="majorHAnsi" w:hAnsiTheme="majorHAnsi"/>
          <w:sz w:val="21"/>
          <w:szCs w:val="21"/>
        </w:rPr>
      </w:pPr>
      <w:r w:rsidRPr="00993D18">
        <w:rPr>
          <w:rFonts w:asciiTheme="majorHAnsi" w:hAnsiTheme="majorHAnsi"/>
          <w:sz w:val="21"/>
          <w:szCs w:val="21"/>
        </w:rPr>
        <w:t xml:space="preserve">Code </w:t>
      </w:r>
      <w:r w:rsidR="00FB59A9" w:rsidRPr="00993D18">
        <w:rPr>
          <w:rFonts w:asciiTheme="majorHAnsi" w:hAnsiTheme="majorHAnsi"/>
          <w:sz w:val="21"/>
          <w:szCs w:val="21"/>
        </w:rPr>
        <w:t>rarely speaks to causation -</w:t>
      </w:r>
      <w:r w:rsidRPr="00993D18">
        <w:rPr>
          <w:rFonts w:asciiTheme="majorHAnsi" w:hAnsiTheme="majorHAnsi"/>
          <w:sz w:val="21"/>
          <w:szCs w:val="21"/>
        </w:rPr>
        <w:t xml:space="preserve"> only in </w:t>
      </w:r>
      <w:r w:rsidRPr="006D6350">
        <w:rPr>
          <w:rFonts w:asciiTheme="majorHAnsi" w:hAnsiTheme="majorHAnsi"/>
          <w:b/>
          <w:color w:val="000000" w:themeColor="text1"/>
          <w:sz w:val="21"/>
          <w:szCs w:val="21"/>
          <w:highlight w:val="cyan"/>
        </w:rPr>
        <w:t>ss. 224</w:t>
      </w:r>
      <w:r w:rsidRPr="00993D18">
        <w:rPr>
          <w:rFonts w:asciiTheme="majorHAnsi" w:hAnsiTheme="majorHAnsi"/>
          <w:sz w:val="21"/>
          <w:szCs w:val="21"/>
        </w:rPr>
        <w:t xml:space="preserve"> and </w:t>
      </w:r>
      <w:r w:rsidRPr="006D6350">
        <w:rPr>
          <w:rFonts w:asciiTheme="majorHAnsi" w:hAnsiTheme="majorHAnsi"/>
          <w:b/>
          <w:color w:val="000000" w:themeColor="text1"/>
          <w:sz w:val="21"/>
          <w:szCs w:val="21"/>
          <w:highlight w:val="cyan"/>
        </w:rPr>
        <w:t>225</w:t>
      </w:r>
      <w:r w:rsidR="00993D18">
        <w:rPr>
          <w:rFonts w:asciiTheme="majorHAnsi" w:hAnsiTheme="majorHAnsi"/>
          <w:sz w:val="21"/>
          <w:szCs w:val="21"/>
        </w:rPr>
        <w:t xml:space="preserve">.  </w:t>
      </w:r>
      <w:r w:rsidR="00FB59A9" w:rsidRPr="00993D18">
        <w:rPr>
          <w:rFonts w:asciiTheme="majorHAnsi" w:hAnsiTheme="majorHAnsi"/>
          <w:sz w:val="21"/>
          <w:szCs w:val="21"/>
        </w:rPr>
        <w:t>Causation spoken to mostly in common law</w:t>
      </w:r>
      <w:r w:rsidR="007B4B6E" w:rsidRPr="00993D18">
        <w:rPr>
          <w:rFonts w:asciiTheme="majorHAnsi" w:hAnsiTheme="majorHAnsi"/>
          <w:sz w:val="21"/>
          <w:szCs w:val="21"/>
        </w:rPr>
        <w:t xml:space="preserve"> (asserted by SCC in </w:t>
      </w:r>
      <w:r w:rsidR="007B4B6E" w:rsidRPr="00993D18">
        <w:rPr>
          <w:rFonts w:asciiTheme="majorHAnsi" w:hAnsiTheme="majorHAnsi"/>
          <w:b/>
          <w:i/>
          <w:color w:val="FF0000"/>
          <w:sz w:val="21"/>
          <w:szCs w:val="21"/>
        </w:rPr>
        <w:t>R v Maybin 2012</w:t>
      </w:r>
      <w:r w:rsidR="007B4B6E" w:rsidRPr="00993D18">
        <w:rPr>
          <w:rFonts w:asciiTheme="majorHAnsi" w:hAnsiTheme="majorHAnsi"/>
          <w:sz w:val="21"/>
          <w:szCs w:val="21"/>
        </w:rPr>
        <w:t>)</w:t>
      </w:r>
    </w:p>
    <w:p w14:paraId="54EFFCB8" w14:textId="77777777" w:rsidR="00993D18" w:rsidRPr="00993D18" w:rsidRDefault="00993D18" w:rsidP="00993D18">
      <w:pPr>
        <w:rPr>
          <w:rFonts w:asciiTheme="majorHAnsi" w:hAnsiTheme="majorHAnsi"/>
          <w:sz w:val="21"/>
          <w:szCs w:val="21"/>
        </w:rPr>
      </w:pPr>
    </w:p>
    <w:p w14:paraId="2C3C8497" w14:textId="5A7B50AD" w:rsidR="001F0CE8" w:rsidRPr="001F0CE8" w:rsidRDefault="001F0CE8" w:rsidP="001F0CE8">
      <w:pPr>
        <w:rPr>
          <w:rFonts w:asciiTheme="majorHAnsi" w:hAnsiTheme="majorHAnsi"/>
          <w:sz w:val="21"/>
          <w:szCs w:val="21"/>
        </w:rPr>
      </w:pPr>
      <w:r w:rsidRPr="001F0CE8">
        <w:rPr>
          <w:rFonts w:asciiTheme="majorHAnsi" w:hAnsiTheme="majorHAnsi"/>
          <w:b/>
          <w:bCs/>
          <w:sz w:val="21"/>
          <w:szCs w:val="21"/>
          <w:lang w:val="en-CA"/>
        </w:rPr>
        <w:t>Basic Steps for Determining Causation in Criminal Law</w:t>
      </w:r>
      <w:r>
        <w:rPr>
          <w:rFonts w:asciiTheme="majorHAnsi" w:hAnsiTheme="majorHAnsi"/>
          <w:b/>
          <w:bCs/>
          <w:sz w:val="21"/>
          <w:szCs w:val="21"/>
          <w:lang w:val="en-CA"/>
        </w:rPr>
        <w:t>:</w:t>
      </w:r>
    </w:p>
    <w:p w14:paraId="1EE4171F" w14:textId="55016ADA" w:rsidR="001F0CE8" w:rsidRPr="001F0CE8" w:rsidRDefault="001F0CE8" w:rsidP="00A81FAF">
      <w:pPr>
        <w:pStyle w:val="ListParagraph"/>
        <w:numPr>
          <w:ilvl w:val="0"/>
          <w:numId w:val="40"/>
        </w:numPr>
        <w:rPr>
          <w:rFonts w:asciiTheme="majorHAnsi" w:hAnsiTheme="majorHAnsi"/>
          <w:sz w:val="21"/>
          <w:szCs w:val="21"/>
        </w:rPr>
      </w:pPr>
      <w:r w:rsidRPr="001F0CE8">
        <w:rPr>
          <w:rFonts w:asciiTheme="majorHAnsi" w:hAnsiTheme="majorHAnsi"/>
          <w:sz w:val="21"/>
          <w:szCs w:val="21"/>
          <w:lang w:val="en-CA"/>
        </w:rPr>
        <w:t>Crown must establish that the accused’s conduct was a “</w:t>
      </w:r>
      <w:r w:rsidRPr="001F0CE8">
        <w:rPr>
          <w:rFonts w:asciiTheme="majorHAnsi" w:hAnsiTheme="majorHAnsi"/>
          <w:b/>
          <w:bCs/>
          <w:sz w:val="21"/>
          <w:szCs w:val="21"/>
          <w:lang w:val="en-CA"/>
        </w:rPr>
        <w:t>but for</w:t>
      </w:r>
      <w:r w:rsidRPr="001F0CE8">
        <w:rPr>
          <w:rFonts w:asciiTheme="majorHAnsi" w:hAnsiTheme="majorHAnsi"/>
          <w:sz w:val="21"/>
          <w:szCs w:val="21"/>
          <w:lang w:val="en-CA"/>
        </w:rPr>
        <w:t xml:space="preserve">” cause of the harm or prohibited outcome </w:t>
      </w:r>
      <w:r w:rsidRPr="001F0CE8">
        <w:rPr>
          <w:rFonts w:asciiTheme="majorHAnsi" w:hAnsiTheme="majorHAnsi"/>
          <w:b/>
          <w:bCs/>
          <w:sz w:val="21"/>
          <w:szCs w:val="21"/>
          <w:lang w:val="en-CA"/>
        </w:rPr>
        <w:t>[FACTUAL CAUSATION]</w:t>
      </w:r>
    </w:p>
    <w:p w14:paraId="230EFD70" w14:textId="4592945F" w:rsidR="001F0CE8" w:rsidRPr="002A3073" w:rsidRDefault="001F0CE8" w:rsidP="00A81FAF">
      <w:pPr>
        <w:pStyle w:val="ListParagraph"/>
        <w:numPr>
          <w:ilvl w:val="0"/>
          <w:numId w:val="40"/>
        </w:numPr>
        <w:rPr>
          <w:rFonts w:asciiTheme="majorHAnsi" w:hAnsiTheme="majorHAnsi"/>
          <w:sz w:val="21"/>
          <w:szCs w:val="21"/>
        </w:rPr>
      </w:pPr>
      <w:r>
        <w:rPr>
          <w:rFonts w:asciiTheme="majorHAnsi" w:hAnsiTheme="majorHAnsi"/>
          <w:b/>
          <w:bCs/>
          <w:sz w:val="21"/>
          <w:szCs w:val="21"/>
        </w:rPr>
        <w:t xml:space="preserve">Then </w:t>
      </w:r>
      <w:r w:rsidRPr="001F0CE8">
        <w:rPr>
          <w:rFonts w:asciiTheme="majorHAnsi" w:hAnsiTheme="majorHAnsi"/>
          <w:sz w:val="21"/>
          <w:szCs w:val="21"/>
          <w:lang w:val="en-CA"/>
        </w:rPr>
        <w:t xml:space="preserve">Crown must establish that accused’s conduct </w:t>
      </w:r>
      <w:r>
        <w:rPr>
          <w:rFonts w:asciiTheme="majorHAnsi" w:hAnsiTheme="majorHAnsi"/>
          <w:sz w:val="21"/>
          <w:szCs w:val="21"/>
        </w:rPr>
        <w:t xml:space="preserve">is </w:t>
      </w:r>
      <w:r w:rsidRPr="001F0CE8">
        <w:rPr>
          <w:rFonts w:asciiTheme="majorHAnsi" w:hAnsiTheme="majorHAnsi"/>
          <w:sz w:val="21"/>
          <w:szCs w:val="21"/>
          <w:lang w:val="en-CA"/>
        </w:rPr>
        <w:t xml:space="preserve">a </w:t>
      </w:r>
      <w:r w:rsidRPr="001F0CE8">
        <w:rPr>
          <w:rFonts w:asciiTheme="majorHAnsi" w:hAnsiTheme="majorHAnsi"/>
          <w:b/>
          <w:bCs/>
          <w:sz w:val="21"/>
          <w:szCs w:val="21"/>
          <w:lang w:val="en-CA"/>
        </w:rPr>
        <w:t>legal</w:t>
      </w:r>
      <w:r w:rsidRPr="001F0CE8">
        <w:rPr>
          <w:rFonts w:asciiTheme="majorHAnsi" w:hAnsiTheme="majorHAnsi"/>
          <w:sz w:val="21"/>
          <w:szCs w:val="21"/>
          <w:lang w:val="en-CA"/>
        </w:rPr>
        <w:t xml:space="preserve"> cause of the harm or prohibited outcome </w:t>
      </w:r>
      <w:r w:rsidRPr="001F0CE8">
        <w:rPr>
          <w:rFonts w:asciiTheme="majorHAnsi" w:hAnsiTheme="majorHAnsi"/>
          <w:b/>
          <w:bCs/>
          <w:sz w:val="21"/>
          <w:szCs w:val="21"/>
          <w:lang w:val="en-CA"/>
        </w:rPr>
        <w:t>[LEGAL CAUSATION]</w:t>
      </w:r>
    </w:p>
    <w:p w14:paraId="790385E3" w14:textId="77777777" w:rsidR="002A3073" w:rsidRDefault="002A3073" w:rsidP="002A3073">
      <w:pPr>
        <w:rPr>
          <w:rFonts w:asciiTheme="majorHAnsi" w:hAnsiTheme="majorHAnsi"/>
          <w:sz w:val="21"/>
          <w:szCs w:val="21"/>
        </w:rPr>
      </w:pPr>
    </w:p>
    <w:p w14:paraId="75F976EB" w14:textId="77777777" w:rsidR="002A3073" w:rsidRDefault="002A3073" w:rsidP="002A3073">
      <w:pPr>
        <w:widowControl w:val="0"/>
        <w:tabs>
          <w:tab w:val="left" w:pos="220"/>
          <w:tab w:val="left" w:pos="720"/>
        </w:tabs>
        <w:autoSpaceDE w:val="0"/>
        <w:autoSpaceDN w:val="0"/>
        <w:adjustRightInd w:val="0"/>
        <w:spacing w:after="240"/>
        <w:contextualSpacing/>
        <w:rPr>
          <w:rFonts w:ascii="MS Mincho" w:eastAsia="MS Mincho" w:hAnsi="MS Mincho" w:cs="MS Mincho"/>
          <w:sz w:val="21"/>
          <w:szCs w:val="21"/>
        </w:rPr>
      </w:pPr>
      <w:r w:rsidRPr="002A3073">
        <w:rPr>
          <w:rFonts w:ascii="Calibri" w:hAnsi="Calibri" w:cs="Arial"/>
          <w:b/>
          <w:bCs/>
          <w:sz w:val="21"/>
          <w:szCs w:val="21"/>
        </w:rPr>
        <w:t>(1)  Causation in Non-Homicide Cases</w:t>
      </w:r>
      <w:r>
        <w:rPr>
          <w:rFonts w:ascii="Calibri" w:hAnsi="Calibri" w:cs="Arial"/>
          <w:b/>
          <w:bCs/>
          <w:sz w:val="21"/>
          <w:szCs w:val="21"/>
        </w:rPr>
        <w:t>:</w:t>
      </w:r>
      <w:r>
        <w:rPr>
          <w:rFonts w:ascii="MS Mincho" w:eastAsia="MS Mincho" w:hAnsi="MS Mincho" w:cs="MS Mincho"/>
          <w:sz w:val="21"/>
          <w:szCs w:val="21"/>
        </w:rPr>
        <w:t xml:space="preserve"> </w:t>
      </w:r>
    </w:p>
    <w:p w14:paraId="55109581" w14:textId="3BB7764D" w:rsidR="002A3073" w:rsidRPr="002A3073" w:rsidRDefault="002A3073" w:rsidP="002A3073">
      <w:pPr>
        <w:widowControl w:val="0"/>
        <w:tabs>
          <w:tab w:val="left" w:pos="220"/>
          <w:tab w:val="left" w:pos="720"/>
        </w:tabs>
        <w:autoSpaceDE w:val="0"/>
        <w:autoSpaceDN w:val="0"/>
        <w:adjustRightInd w:val="0"/>
        <w:spacing w:after="240"/>
        <w:ind w:left="720" w:hanging="720"/>
        <w:contextualSpacing/>
        <w:rPr>
          <w:rFonts w:ascii="MS Mincho" w:eastAsia="MS Mincho" w:hAnsi="MS Mincho" w:cs="MS Mincho"/>
          <w:b/>
          <w:sz w:val="21"/>
          <w:szCs w:val="21"/>
        </w:rPr>
      </w:pPr>
      <w:r>
        <w:rPr>
          <w:rFonts w:ascii="MS Mincho" w:eastAsia="MS Mincho" w:hAnsi="MS Mincho" w:cs="MS Mincho"/>
          <w:sz w:val="21"/>
          <w:szCs w:val="21"/>
        </w:rPr>
        <w:tab/>
      </w:r>
      <w:r>
        <w:rPr>
          <w:rFonts w:ascii="MS Mincho" w:eastAsia="MS Mincho" w:hAnsi="MS Mincho" w:cs="MS Mincho"/>
          <w:sz w:val="21"/>
          <w:szCs w:val="21"/>
        </w:rPr>
        <w:tab/>
      </w:r>
      <w:r w:rsidRPr="002A3073">
        <w:rPr>
          <w:rFonts w:ascii="Calibri" w:hAnsi="Calibri" w:cs="Arial"/>
          <w:b/>
          <w:bCs/>
          <w:i/>
          <w:iCs/>
          <w:color w:val="FF0000"/>
          <w:sz w:val="21"/>
          <w:szCs w:val="21"/>
        </w:rPr>
        <w:t xml:space="preserve">R. v. Winning </w:t>
      </w:r>
      <w:r w:rsidRPr="002A3073">
        <w:rPr>
          <w:rFonts w:ascii="Calibri" w:hAnsi="Calibri" w:cs="Arial"/>
          <w:b/>
          <w:bCs/>
          <w:color w:val="FF0000"/>
          <w:sz w:val="21"/>
          <w:szCs w:val="21"/>
        </w:rPr>
        <w:t>(1973)</w:t>
      </w:r>
      <w:r w:rsidRPr="002A3073">
        <w:rPr>
          <w:rFonts w:ascii="Calibri" w:hAnsi="Calibri" w:cs="Arial"/>
          <w:b/>
          <w:bCs/>
          <w:sz w:val="21"/>
          <w:szCs w:val="21"/>
        </w:rPr>
        <w:t xml:space="preserve">: </w:t>
      </w:r>
      <w:r w:rsidRPr="002A3073">
        <w:rPr>
          <w:rFonts w:ascii="Calibri" w:hAnsi="Calibri" w:cs="Arial"/>
          <w:sz w:val="21"/>
          <w:szCs w:val="21"/>
        </w:rPr>
        <w:t xml:space="preserve">Ontario Court of Appeal held that the Crown must establish that the accused’s    conduct was a contributing cause </w:t>
      </w:r>
      <w:r w:rsidRPr="002A3073">
        <w:rPr>
          <w:rFonts w:ascii="Calibri" w:hAnsi="Calibri" w:cs="Arial"/>
          <w:b/>
          <w:sz w:val="21"/>
          <w:szCs w:val="21"/>
        </w:rPr>
        <w:t xml:space="preserve">outside the </w:t>
      </w:r>
      <w:r w:rsidRPr="002A3073">
        <w:rPr>
          <w:rFonts w:ascii="Calibri" w:hAnsi="Calibri" w:cs="Arial"/>
          <w:b/>
          <w:i/>
          <w:iCs/>
          <w:sz w:val="21"/>
          <w:szCs w:val="21"/>
        </w:rPr>
        <w:t xml:space="preserve">de minimus </w:t>
      </w:r>
      <w:r w:rsidRPr="002A3073">
        <w:rPr>
          <w:rFonts w:ascii="Calibri" w:hAnsi="Calibri" w:cs="Arial"/>
          <w:b/>
          <w:sz w:val="21"/>
          <w:szCs w:val="21"/>
        </w:rPr>
        <w:t xml:space="preserve">range. </w:t>
      </w:r>
      <w:r w:rsidRPr="002A3073">
        <w:rPr>
          <w:rFonts w:ascii="MS Mincho" w:eastAsia="MS Mincho" w:hAnsi="MS Mincho" w:cs="MS Mincho"/>
          <w:b/>
          <w:sz w:val="21"/>
          <w:szCs w:val="21"/>
        </w:rPr>
        <w:t> </w:t>
      </w:r>
    </w:p>
    <w:p w14:paraId="08424C15" w14:textId="77777777" w:rsidR="002A3073" w:rsidRDefault="002A3073" w:rsidP="002A3073">
      <w:pPr>
        <w:widowControl w:val="0"/>
        <w:tabs>
          <w:tab w:val="left" w:pos="220"/>
          <w:tab w:val="left" w:pos="720"/>
        </w:tabs>
        <w:autoSpaceDE w:val="0"/>
        <w:autoSpaceDN w:val="0"/>
        <w:adjustRightInd w:val="0"/>
        <w:spacing w:after="240"/>
        <w:contextualSpacing/>
        <w:rPr>
          <w:rFonts w:ascii="Calibri" w:hAnsi="Calibri" w:cs="Arial"/>
          <w:b/>
          <w:bCs/>
          <w:sz w:val="21"/>
          <w:szCs w:val="21"/>
        </w:rPr>
      </w:pPr>
    </w:p>
    <w:p w14:paraId="78446534" w14:textId="0529F098" w:rsidR="002A3073" w:rsidRPr="002A3073" w:rsidRDefault="002A3073" w:rsidP="002A3073">
      <w:pPr>
        <w:widowControl w:val="0"/>
        <w:tabs>
          <w:tab w:val="left" w:pos="220"/>
          <w:tab w:val="left" w:pos="720"/>
        </w:tabs>
        <w:autoSpaceDE w:val="0"/>
        <w:autoSpaceDN w:val="0"/>
        <w:adjustRightInd w:val="0"/>
        <w:spacing w:after="240"/>
        <w:contextualSpacing/>
        <w:rPr>
          <w:rFonts w:ascii="Calibri" w:hAnsi="Calibri" w:cs="Times"/>
          <w:b/>
          <w:sz w:val="21"/>
          <w:szCs w:val="21"/>
        </w:rPr>
      </w:pPr>
      <w:r w:rsidRPr="002A3073">
        <w:rPr>
          <w:rFonts w:ascii="Calibri" w:hAnsi="Calibri" w:cs="Arial"/>
          <w:b/>
          <w:bCs/>
          <w:sz w:val="21"/>
          <w:szCs w:val="21"/>
        </w:rPr>
        <w:t>(2)  Causation in Homicide Cases</w:t>
      </w:r>
      <w:r>
        <w:rPr>
          <w:rFonts w:ascii="Calibri" w:hAnsi="Calibri" w:cs="Arial"/>
          <w:b/>
          <w:bCs/>
          <w:sz w:val="21"/>
          <w:szCs w:val="21"/>
        </w:rPr>
        <w:t>:</w:t>
      </w:r>
    </w:p>
    <w:p w14:paraId="4E8BBBE6" w14:textId="51AE4488" w:rsidR="002A3073" w:rsidRPr="002A3073" w:rsidRDefault="002A3073" w:rsidP="002A3073">
      <w:pPr>
        <w:widowControl w:val="0"/>
        <w:autoSpaceDE w:val="0"/>
        <w:autoSpaceDN w:val="0"/>
        <w:adjustRightInd w:val="0"/>
        <w:spacing w:after="240"/>
        <w:ind w:left="720"/>
        <w:contextualSpacing/>
        <w:rPr>
          <w:rFonts w:ascii="Calibri" w:hAnsi="Calibri" w:cs="Times"/>
          <w:sz w:val="21"/>
          <w:szCs w:val="21"/>
        </w:rPr>
      </w:pPr>
      <w:r w:rsidRPr="002A3073">
        <w:rPr>
          <w:rFonts w:ascii="Calibri" w:hAnsi="Calibri" w:cs="Arial"/>
          <w:b/>
          <w:bCs/>
          <w:i/>
          <w:iCs/>
          <w:color w:val="FF0000"/>
          <w:sz w:val="21"/>
          <w:szCs w:val="21"/>
        </w:rPr>
        <w:t xml:space="preserve">Smithers </w:t>
      </w:r>
      <w:r w:rsidRPr="002A3073">
        <w:rPr>
          <w:rFonts w:ascii="Calibri" w:hAnsi="Calibri" w:cs="Arial"/>
          <w:b/>
          <w:bCs/>
          <w:color w:val="FF0000"/>
          <w:sz w:val="21"/>
          <w:szCs w:val="21"/>
        </w:rPr>
        <w:t>(1977)</w:t>
      </w:r>
      <w:r w:rsidRPr="002A3073">
        <w:rPr>
          <w:rFonts w:ascii="Calibri" w:hAnsi="Calibri" w:cs="Arial"/>
          <w:b/>
          <w:bCs/>
          <w:i/>
          <w:iCs/>
          <w:sz w:val="21"/>
          <w:szCs w:val="21"/>
        </w:rPr>
        <w:t xml:space="preserve">: </w:t>
      </w:r>
      <w:r>
        <w:rPr>
          <w:rFonts w:ascii="Calibri" w:hAnsi="Calibri" w:cs="Arial"/>
          <w:sz w:val="21"/>
          <w:szCs w:val="21"/>
        </w:rPr>
        <w:t>SCC</w:t>
      </w:r>
      <w:r w:rsidRPr="002A3073">
        <w:rPr>
          <w:rFonts w:ascii="Calibri" w:hAnsi="Calibri" w:cs="Arial"/>
          <w:sz w:val="21"/>
          <w:szCs w:val="21"/>
        </w:rPr>
        <w:t xml:space="preserve"> held that the Crown must establish that the accused’s conduct was at least a </w:t>
      </w:r>
      <w:r w:rsidRPr="002A3073">
        <w:rPr>
          <w:rFonts w:ascii="Calibri" w:hAnsi="Calibri" w:cs="Arial"/>
          <w:b/>
          <w:sz w:val="21"/>
          <w:szCs w:val="21"/>
        </w:rPr>
        <w:t>contributing cause of death</w:t>
      </w:r>
      <w:r w:rsidRPr="002A3073">
        <w:rPr>
          <w:rFonts w:ascii="Calibri" w:hAnsi="Calibri" w:cs="Arial"/>
          <w:sz w:val="21"/>
          <w:szCs w:val="21"/>
        </w:rPr>
        <w:t xml:space="preserve">, outside of the </w:t>
      </w:r>
      <w:r w:rsidRPr="002A3073">
        <w:rPr>
          <w:rFonts w:ascii="Calibri" w:hAnsi="Calibri" w:cs="Arial"/>
          <w:i/>
          <w:iCs/>
          <w:sz w:val="21"/>
          <w:szCs w:val="21"/>
        </w:rPr>
        <w:t xml:space="preserve">de minimus </w:t>
      </w:r>
      <w:r w:rsidRPr="002A3073">
        <w:rPr>
          <w:rFonts w:ascii="Calibri" w:hAnsi="Calibri" w:cs="Arial"/>
          <w:sz w:val="21"/>
          <w:szCs w:val="21"/>
        </w:rPr>
        <w:t xml:space="preserve">range </w:t>
      </w:r>
    </w:p>
    <w:p w14:paraId="5BB1AAE3" w14:textId="2A1010B2" w:rsidR="002A3073" w:rsidRPr="002A3073" w:rsidRDefault="002A3073" w:rsidP="002A3073">
      <w:pPr>
        <w:widowControl w:val="0"/>
        <w:autoSpaceDE w:val="0"/>
        <w:autoSpaceDN w:val="0"/>
        <w:adjustRightInd w:val="0"/>
        <w:spacing w:after="240"/>
        <w:ind w:left="720"/>
        <w:contextualSpacing/>
        <w:rPr>
          <w:rFonts w:ascii="Calibri" w:hAnsi="Calibri" w:cs="Times"/>
          <w:sz w:val="21"/>
          <w:szCs w:val="21"/>
        </w:rPr>
      </w:pPr>
      <w:r w:rsidRPr="002A3073">
        <w:rPr>
          <w:rFonts w:ascii="Calibri" w:hAnsi="Calibri" w:cs="Arial"/>
          <w:b/>
          <w:bCs/>
          <w:i/>
          <w:iCs/>
          <w:color w:val="FF0000"/>
          <w:sz w:val="21"/>
          <w:szCs w:val="21"/>
        </w:rPr>
        <w:t xml:space="preserve">Nette </w:t>
      </w:r>
      <w:r w:rsidRPr="002A3073">
        <w:rPr>
          <w:rFonts w:ascii="Calibri" w:hAnsi="Calibri" w:cs="Arial"/>
          <w:b/>
          <w:bCs/>
          <w:color w:val="FF0000"/>
          <w:sz w:val="21"/>
          <w:szCs w:val="21"/>
        </w:rPr>
        <w:t>(2001)</w:t>
      </w:r>
      <w:r w:rsidRPr="002A3073">
        <w:rPr>
          <w:rFonts w:ascii="Calibri" w:hAnsi="Calibri" w:cs="Arial"/>
          <w:b/>
          <w:bCs/>
          <w:i/>
          <w:iCs/>
          <w:sz w:val="21"/>
          <w:szCs w:val="21"/>
        </w:rPr>
        <w:t xml:space="preserve">: </w:t>
      </w:r>
      <w:r w:rsidRPr="002A3073">
        <w:rPr>
          <w:rFonts w:ascii="Calibri" w:hAnsi="Calibri" w:cs="Arial"/>
          <w:sz w:val="21"/>
          <w:szCs w:val="21"/>
        </w:rPr>
        <w:t xml:space="preserve">Supreme Court confirmed the test in </w:t>
      </w:r>
      <w:r w:rsidRPr="002A3073">
        <w:rPr>
          <w:rFonts w:ascii="Calibri" w:hAnsi="Calibri" w:cs="Arial"/>
          <w:b/>
          <w:i/>
          <w:iCs/>
          <w:color w:val="FF0000"/>
          <w:sz w:val="21"/>
          <w:szCs w:val="21"/>
        </w:rPr>
        <w:t>Smithers</w:t>
      </w:r>
      <w:r w:rsidRPr="002A3073">
        <w:rPr>
          <w:rFonts w:ascii="Calibri" w:hAnsi="Calibri" w:cs="Arial"/>
          <w:sz w:val="21"/>
          <w:szCs w:val="21"/>
        </w:rPr>
        <w:t xml:space="preserve">, but reformulated the wording of the </w:t>
      </w:r>
      <w:r w:rsidRPr="002A3073">
        <w:rPr>
          <w:rFonts w:ascii="Calibri" w:hAnsi="Calibri" w:cs="Arial"/>
          <w:sz w:val="21"/>
          <w:szCs w:val="21"/>
        </w:rPr>
        <w:lastRenderedPageBreak/>
        <w:t xml:space="preserve">test (drawing on </w:t>
      </w:r>
      <w:r w:rsidRPr="002A3073">
        <w:rPr>
          <w:rFonts w:ascii="Calibri" w:hAnsi="Calibri" w:cs="Arial"/>
          <w:b/>
          <w:bCs/>
          <w:i/>
          <w:iCs/>
          <w:color w:val="FF0000"/>
          <w:sz w:val="21"/>
          <w:szCs w:val="21"/>
        </w:rPr>
        <w:t xml:space="preserve">Harbottle </w:t>
      </w:r>
      <w:r w:rsidRPr="002A3073">
        <w:rPr>
          <w:rFonts w:ascii="Calibri" w:hAnsi="Calibri" w:cs="Arial"/>
          <w:b/>
          <w:bCs/>
          <w:color w:val="FF0000"/>
          <w:sz w:val="21"/>
          <w:szCs w:val="21"/>
        </w:rPr>
        <w:t>[1993]</w:t>
      </w:r>
      <w:r w:rsidRPr="002A3073">
        <w:rPr>
          <w:rFonts w:ascii="Calibri" w:hAnsi="Calibri" w:cs="Arial"/>
          <w:color w:val="FF0000"/>
          <w:sz w:val="21"/>
          <w:szCs w:val="21"/>
        </w:rPr>
        <w:t xml:space="preserve">) </w:t>
      </w:r>
      <w:r w:rsidRPr="002A3073">
        <w:rPr>
          <w:rFonts w:ascii="Calibri" w:hAnsi="Calibri" w:cs="Arial"/>
          <w:sz w:val="21"/>
          <w:szCs w:val="21"/>
        </w:rPr>
        <w:t xml:space="preserve">such that the Crown must establish that the accused’s conduct was a “significant contributing cause” of death. Court noted that phrases such as “not a trivial cause” and terms like </w:t>
      </w:r>
      <w:r w:rsidRPr="002A3073">
        <w:rPr>
          <w:rFonts w:ascii="Calibri" w:hAnsi="Calibri" w:cs="Arial"/>
          <w:i/>
          <w:iCs/>
          <w:sz w:val="21"/>
          <w:szCs w:val="21"/>
        </w:rPr>
        <w:t xml:space="preserve">de minimus </w:t>
      </w:r>
      <w:r w:rsidRPr="002A3073">
        <w:rPr>
          <w:rFonts w:ascii="Calibri" w:hAnsi="Calibri" w:cs="Arial"/>
          <w:sz w:val="21"/>
          <w:szCs w:val="21"/>
        </w:rPr>
        <w:t xml:space="preserve">are rarely helpful </w:t>
      </w:r>
    </w:p>
    <w:p w14:paraId="106CAFEB" w14:textId="2587EB20" w:rsidR="002A3073" w:rsidRPr="002A3073" w:rsidRDefault="002A3073" w:rsidP="002A3073">
      <w:pPr>
        <w:widowControl w:val="0"/>
        <w:autoSpaceDE w:val="0"/>
        <w:autoSpaceDN w:val="0"/>
        <w:adjustRightInd w:val="0"/>
        <w:spacing w:after="240"/>
        <w:ind w:left="720"/>
        <w:contextualSpacing/>
        <w:rPr>
          <w:rFonts w:ascii="Calibri" w:hAnsi="Calibri" w:cs="Times"/>
          <w:sz w:val="21"/>
          <w:szCs w:val="21"/>
        </w:rPr>
      </w:pPr>
      <w:r w:rsidRPr="002A3073">
        <w:rPr>
          <w:rFonts w:ascii="Calibri" w:hAnsi="Calibri" w:cs="Arial"/>
          <w:b/>
          <w:i/>
          <w:color w:val="FF0000"/>
          <w:sz w:val="21"/>
          <w:szCs w:val="21"/>
        </w:rPr>
        <w:t xml:space="preserve">Maybin </w:t>
      </w:r>
      <w:r w:rsidRPr="002A3073">
        <w:rPr>
          <w:rFonts w:ascii="Calibri" w:hAnsi="Calibri" w:cs="Arial"/>
          <w:b/>
          <w:color w:val="FF0000"/>
          <w:sz w:val="21"/>
          <w:szCs w:val="21"/>
        </w:rPr>
        <w:t>(2012</w:t>
      </w:r>
      <w:r>
        <w:rPr>
          <w:rFonts w:ascii="Calibri" w:hAnsi="Calibri" w:cs="Arial"/>
          <w:b/>
          <w:sz w:val="21"/>
          <w:szCs w:val="21"/>
        </w:rPr>
        <w:t xml:space="preserve">): </w:t>
      </w:r>
      <w:r w:rsidRPr="002A3073">
        <w:rPr>
          <w:rFonts w:ascii="Calibri" w:hAnsi="Calibri" w:cs="Arial"/>
          <w:sz w:val="21"/>
          <w:szCs w:val="21"/>
        </w:rPr>
        <w:t xml:space="preserve">Supreme Court confirmed that the key issue is whether the accused actions still constituted a </w:t>
      </w:r>
      <w:r w:rsidRPr="002A3073">
        <w:rPr>
          <w:rFonts w:ascii="Calibri" w:hAnsi="Calibri" w:cs="Arial"/>
          <w:b/>
          <w:bCs/>
          <w:sz w:val="21"/>
          <w:szCs w:val="21"/>
        </w:rPr>
        <w:t xml:space="preserve">significant cause of death </w:t>
      </w:r>
      <w:r w:rsidRPr="002A3073">
        <w:rPr>
          <w:rFonts w:ascii="Calibri" w:hAnsi="Calibri" w:cs="Arial"/>
          <w:sz w:val="21"/>
          <w:szCs w:val="21"/>
        </w:rPr>
        <w:t xml:space="preserve">(test in </w:t>
      </w:r>
      <w:r w:rsidRPr="002A3073">
        <w:rPr>
          <w:rFonts w:ascii="Calibri" w:hAnsi="Calibri" w:cs="Arial"/>
          <w:b/>
          <w:bCs/>
          <w:i/>
          <w:iCs/>
          <w:color w:val="FF0000"/>
          <w:sz w:val="21"/>
          <w:szCs w:val="21"/>
        </w:rPr>
        <w:t>Nette</w:t>
      </w:r>
      <w:r w:rsidRPr="002A3073">
        <w:rPr>
          <w:rFonts w:ascii="Calibri" w:hAnsi="Calibri" w:cs="Arial"/>
          <w:color w:val="FF0000"/>
          <w:sz w:val="21"/>
          <w:szCs w:val="21"/>
        </w:rPr>
        <w:t>)</w:t>
      </w:r>
      <w:r w:rsidRPr="002A3073">
        <w:rPr>
          <w:rFonts w:ascii="Calibri" w:hAnsi="Calibri" w:cs="Arial"/>
          <w:sz w:val="21"/>
          <w:szCs w:val="21"/>
        </w:rPr>
        <w:t xml:space="preserve"> </w:t>
      </w:r>
    </w:p>
    <w:p w14:paraId="15BF08A5" w14:textId="77777777" w:rsidR="00993D18" w:rsidRPr="002A3073" w:rsidRDefault="00993D18" w:rsidP="002A3073">
      <w:pPr>
        <w:rPr>
          <w:rFonts w:asciiTheme="majorHAnsi" w:hAnsiTheme="majorHAnsi"/>
          <w:sz w:val="21"/>
          <w:szCs w:val="21"/>
        </w:rPr>
      </w:pPr>
    </w:p>
    <w:p w14:paraId="759A5201" w14:textId="3DF1C930" w:rsidR="00DB4D80" w:rsidRPr="00F801FD" w:rsidRDefault="009C121C" w:rsidP="007E64BE">
      <w:pPr>
        <w:pStyle w:val="CAN-heading3"/>
        <w:contextualSpacing/>
        <w:rPr>
          <w:sz w:val="21"/>
        </w:rPr>
      </w:pPr>
      <w:bookmarkStart w:id="99" w:name="_Toc448423058"/>
      <w:r>
        <w:rPr>
          <w:sz w:val="21"/>
          <w:szCs w:val="21"/>
        </w:rPr>
        <w:t>Factual vs. Legal Causation</w:t>
      </w:r>
      <w:bookmarkEnd w:id="99"/>
    </w:p>
    <w:p w14:paraId="70C69EC4" w14:textId="77777777" w:rsidR="007219B2" w:rsidRPr="00F801FD" w:rsidRDefault="007219B2" w:rsidP="007E64BE">
      <w:pPr>
        <w:contextualSpacing/>
        <w:rPr>
          <w:rFonts w:asciiTheme="majorHAnsi" w:hAnsiTheme="majorHAnsi"/>
          <w:i/>
          <w:sz w:val="21"/>
        </w:rPr>
      </w:pPr>
    </w:p>
    <w:p w14:paraId="5883D427" w14:textId="12252AD9" w:rsidR="007219B2" w:rsidRPr="00805FAB" w:rsidRDefault="007219B2" w:rsidP="007E64BE">
      <w:pPr>
        <w:contextualSpacing/>
        <w:rPr>
          <w:rFonts w:asciiTheme="majorHAnsi" w:hAnsiTheme="majorHAnsi"/>
          <w:b/>
          <w:sz w:val="21"/>
        </w:rPr>
      </w:pPr>
      <w:r w:rsidRPr="00F801FD">
        <w:rPr>
          <w:rFonts w:asciiTheme="majorHAnsi" w:hAnsiTheme="majorHAnsi"/>
          <w:b/>
          <w:sz w:val="21"/>
          <w:u w:val="single"/>
        </w:rPr>
        <w:t>Factual Causation</w:t>
      </w:r>
      <w:r w:rsidRPr="00F801FD">
        <w:rPr>
          <w:rFonts w:asciiTheme="majorHAnsi" w:hAnsiTheme="majorHAnsi"/>
          <w:sz w:val="21"/>
        </w:rPr>
        <w:t xml:space="preserve"> (</w:t>
      </w:r>
      <w:r w:rsidR="00F801FD" w:rsidRPr="00F801FD">
        <w:rPr>
          <w:rFonts w:asciiTheme="majorHAnsi" w:hAnsiTheme="majorHAnsi"/>
          <w:sz w:val="21"/>
        </w:rPr>
        <w:t>“but f</w:t>
      </w:r>
      <w:r w:rsidRPr="00F801FD">
        <w:rPr>
          <w:rFonts w:asciiTheme="majorHAnsi" w:hAnsiTheme="majorHAnsi"/>
          <w:sz w:val="21"/>
        </w:rPr>
        <w:t>or”</w:t>
      </w:r>
      <w:r w:rsidR="00F801FD" w:rsidRPr="00F801FD">
        <w:rPr>
          <w:rFonts w:asciiTheme="majorHAnsi" w:hAnsiTheme="majorHAnsi"/>
          <w:sz w:val="21"/>
        </w:rPr>
        <w:t xml:space="preserve"> t</w:t>
      </w:r>
      <w:r w:rsidRPr="00F801FD">
        <w:rPr>
          <w:rFonts w:asciiTheme="majorHAnsi" w:hAnsiTheme="majorHAnsi"/>
          <w:sz w:val="21"/>
        </w:rPr>
        <w:t>est):</w:t>
      </w:r>
      <w:r w:rsidR="00F801FD" w:rsidRPr="00F801FD">
        <w:rPr>
          <w:rFonts w:asciiTheme="majorHAnsi" w:hAnsiTheme="majorHAnsi"/>
          <w:sz w:val="21"/>
        </w:rPr>
        <w:t xml:space="preserve"> </w:t>
      </w:r>
      <w:r w:rsidR="00F801FD" w:rsidRPr="00F801FD">
        <w:rPr>
          <w:rFonts w:asciiTheme="majorHAnsi" w:hAnsiTheme="majorHAnsi"/>
          <w:b/>
          <w:sz w:val="21"/>
        </w:rPr>
        <w:t>But for</w:t>
      </w:r>
      <w:r w:rsidR="00F801FD" w:rsidRPr="00F801FD">
        <w:rPr>
          <w:rFonts w:asciiTheme="majorHAnsi" w:hAnsiTheme="majorHAnsi"/>
          <w:sz w:val="21"/>
        </w:rPr>
        <w:t xml:space="preserve"> the accused’s conduct, the prohibited consequences would not have occurred. Need to establish whether the accused’s conduct is part of some “</w:t>
      </w:r>
      <w:r w:rsidR="00F801FD" w:rsidRPr="00F801FD">
        <w:rPr>
          <w:rFonts w:asciiTheme="majorHAnsi" w:hAnsiTheme="majorHAnsi"/>
          <w:b/>
          <w:sz w:val="21"/>
        </w:rPr>
        <w:t>chain of causation</w:t>
      </w:r>
      <w:r w:rsidR="00F801FD" w:rsidRPr="00F801FD">
        <w:rPr>
          <w:rFonts w:asciiTheme="majorHAnsi" w:hAnsiTheme="majorHAnsi"/>
          <w:sz w:val="21"/>
        </w:rPr>
        <w:t xml:space="preserve">” that led to the prohibited conduct. </w:t>
      </w:r>
      <w:r w:rsidR="00805FAB" w:rsidRPr="00805FAB">
        <w:rPr>
          <w:rFonts w:asciiTheme="majorHAnsi" w:hAnsiTheme="majorHAnsi"/>
          <w:b/>
          <w:color w:val="FF0000"/>
          <w:sz w:val="21"/>
        </w:rPr>
        <w:t>(</w:t>
      </w:r>
      <w:r w:rsidR="00805FAB" w:rsidRPr="00805FAB">
        <w:rPr>
          <w:rFonts w:asciiTheme="majorHAnsi" w:hAnsiTheme="majorHAnsi"/>
          <w:b/>
          <w:i/>
          <w:color w:val="FF0000"/>
          <w:sz w:val="21"/>
        </w:rPr>
        <w:t xml:space="preserve">R v Winning, </w:t>
      </w:r>
      <w:r w:rsidR="00805FAB" w:rsidRPr="00805FAB">
        <w:rPr>
          <w:rFonts w:asciiTheme="majorHAnsi" w:hAnsiTheme="majorHAnsi"/>
          <w:b/>
          <w:color w:val="FF0000"/>
          <w:sz w:val="21"/>
        </w:rPr>
        <w:t>1973)</w:t>
      </w:r>
    </w:p>
    <w:p w14:paraId="52E760E1" w14:textId="77777777" w:rsidR="001F244F" w:rsidRDefault="001F244F" w:rsidP="001F244F">
      <w:pPr>
        <w:contextualSpacing/>
        <w:rPr>
          <w:rFonts w:asciiTheme="majorHAnsi" w:hAnsiTheme="majorHAnsi"/>
        </w:rPr>
      </w:pPr>
    </w:p>
    <w:p w14:paraId="35EE894D" w14:textId="3BE66836" w:rsidR="00353F5B" w:rsidRPr="00353F5B" w:rsidRDefault="00C341B5" w:rsidP="001F244F">
      <w:pPr>
        <w:contextualSpacing/>
        <w:rPr>
          <w:rFonts w:asciiTheme="majorHAnsi" w:hAnsiTheme="majorHAnsi"/>
          <w:b/>
          <w:i/>
          <w:color w:val="000000" w:themeColor="text1"/>
          <w:sz w:val="21"/>
        </w:rPr>
      </w:pPr>
      <w:r w:rsidRPr="001F244F">
        <w:rPr>
          <w:rFonts w:asciiTheme="majorHAnsi" w:hAnsiTheme="majorHAnsi"/>
          <w:b/>
          <w:sz w:val="21"/>
          <w:u w:val="single"/>
        </w:rPr>
        <w:t>Legal Causation:</w:t>
      </w:r>
      <w:r w:rsidR="00F46145" w:rsidRPr="001F244F">
        <w:rPr>
          <w:rFonts w:asciiTheme="majorHAnsi" w:hAnsiTheme="majorHAnsi"/>
          <w:sz w:val="21"/>
        </w:rPr>
        <w:t xml:space="preserve"> </w:t>
      </w:r>
      <w:r w:rsidR="001F244F" w:rsidRPr="001F244F">
        <w:rPr>
          <w:rFonts w:asciiTheme="majorHAnsi" w:hAnsiTheme="majorHAnsi"/>
          <w:sz w:val="21"/>
        </w:rPr>
        <w:t>(</w:t>
      </w:r>
      <w:r w:rsidR="001F244F" w:rsidRPr="001F244F">
        <w:rPr>
          <w:rFonts w:asciiTheme="majorHAnsi" w:hAnsiTheme="majorHAnsi"/>
          <w:b/>
          <w:sz w:val="21"/>
        </w:rPr>
        <w:t xml:space="preserve">de minimis </w:t>
      </w:r>
      <w:r w:rsidR="001F244F" w:rsidRPr="001F244F">
        <w:rPr>
          <w:rFonts w:asciiTheme="majorHAnsi" w:hAnsiTheme="majorHAnsi"/>
          <w:sz w:val="21"/>
        </w:rPr>
        <w:t>t</w:t>
      </w:r>
      <w:r w:rsidR="00F46145" w:rsidRPr="001F244F">
        <w:rPr>
          <w:rFonts w:asciiTheme="majorHAnsi" w:hAnsiTheme="majorHAnsi"/>
          <w:sz w:val="21"/>
        </w:rPr>
        <w:t>est</w:t>
      </w:r>
      <w:r w:rsidR="001F244F" w:rsidRPr="001F244F">
        <w:rPr>
          <w:rFonts w:asciiTheme="majorHAnsi" w:hAnsiTheme="majorHAnsi"/>
          <w:sz w:val="21"/>
        </w:rPr>
        <w:t>)</w:t>
      </w:r>
      <w:r w:rsidR="001F244F" w:rsidRPr="001F244F">
        <w:rPr>
          <w:rFonts w:asciiTheme="majorHAnsi" w:hAnsiTheme="majorHAnsi"/>
          <w:b/>
          <w:sz w:val="21"/>
        </w:rPr>
        <w:t>:</w:t>
      </w:r>
      <w:r w:rsidR="00F46145" w:rsidRPr="001F244F">
        <w:rPr>
          <w:rFonts w:asciiTheme="majorHAnsi" w:hAnsiTheme="majorHAnsi"/>
          <w:sz w:val="21"/>
        </w:rPr>
        <w:t xml:space="preserve"> </w:t>
      </w:r>
      <w:r w:rsidR="001F244F" w:rsidRPr="001F244F">
        <w:rPr>
          <w:rFonts w:asciiTheme="majorHAnsi" w:hAnsiTheme="majorHAnsi"/>
          <w:sz w:val="21"/>
        </w:rPr>
        <w:t>A</w:t>
      </w:r>
      <w:r w:rsidR="00F46145" w:rsidRPr="001F244F">
        <w:rPr>
          <w:rFonts w:asciiTheme="majorHAnsi" w:hAnsiTheme="majorHAnsi"/>
          <w:sz w:val="21"/>
        </w:rPr>
        <w:t>ccused’s conduct must be at least contributing to cause death outside of de minimis range</w:t>
      </w:r>
      <w:r w:rsidR="00A078F0" w:rsidRPr="001F244F">
        <w:rPr>
          <w:rFonts w:asciiTheme="majorHAnsi" w:hAnsiTheme="majorHAnsi"/>
          <w:sz w:val="21"/>
        </w:rPr>
        <w:t xml:space="preserve"> </w:t>
      </w:r>
      <w:r w:rsidR="001F244F">
        <w:rPr>
          <w:rFonts w:asciiTheme="majorHAnsi" w:hAnsiTheme="majorHAnsi"/>
          <w:sz w:val="21"/>
        </w:rPr>
        <w:t>(</w:t>
      </w:r>
      <w:r w:rsidR="00DF6855">
        <w:rPr>
          <w:rFonts w:asciiTheme="majorHAnsi" w:hAnsiTheme="majorHAnsi"/>
          <w:b/>
          <w:i/>
          <w:color w:val="FF0000"/>
          <w:sz w:val="21"/>
        </w:rPr>
        <w:t>R v S</w:t>
      </w:r>
      <w:r w:rsidR="00A078F0" w:rsidRPr="001F244F">
        <w:rPr>
          <w:rFonts w:asciiTheme="majorHAnsi" w:hAnsiTheme="majorHAnsi"/>
          <w:b/>
          <w:i/>
          <w:color w:val="FF0000"/>
          <w:sz w:val="21"/>
        </w:rPr>
        <w:t>mithers</w:t>
      </w:r>
      <w:r w:rsidR="00DF6855">
        <w:rPr>
          <w:rFonts w:asciiTheme="majorHAnsi" w:hAnsiTheme="majorHAnsi"/>
          <w:b/>
          <w:i/>
          <w:color w:val="FF0000"/>
          <w:sz w:val="21"/>
        </w:rPr>
        <w:t xml:space="preserve">, </w:t>
      </w:r>
      <w:r w:rsidR="00DF6855">
        <w:rPr>
          <w:rFonts w:asciiTheme="majorHAnsi" w:hAnsiTheme="majorHAnsi"/>
          <w:b/>
          <w:color w:val="FF0000"/>
          <w:sz w:val="21"/>
        </w:rPr>
        <w:t>1977</w:t>
      </w:r>
      <w:r w:rsidR="00816739">
        <w:rPr>
          <w:rFonts w:asciiTheme="majorHAnsi" w:hAnsiTheme="majorHAnsi"/>
          <w:b/>
          <w:color w:val="FF0000"/>
          <w:sz w:val="21"/>
        </w:rPr>
        <w:t xml:space="preserve">, </w:t>
      </w:r>
      <w:r w:rsidR="00816739">
        <w:rPr>
          <w:rFonts w:asciiTheme="majorHAnsi" w:hAnsiTheme="majorHAnsi"/>
          <w:b/>
          <w:i/>
          <w:color w:val="FF0000"/>
          <w:sz w:val="21"/>
        </w:rPr>
        <w:t xml:space="preserve">R v Winning, </w:t>
      </w:r>
      <w:r w:rsidR="00816739">
        <w:rPr>
          <w:rFonts w:asciiTheme="majorHAnsi" w:hAnsiTheme="majorHAnsi"/>
          <w:b/>
          <w:color w:val="FF0000"/>
          <w:sz w:val="21"/>
        </w:rPr>
        <w:t>1973</w:t>
      </w:r>
      <w:r w:rsidR="00DB02B4">
        <w:rPr>
          <w:rFonts w:asciiTheme="majorHAnsi" w:hAnsiTheme="majorHAnsi"/>
          <w:color w:val="000000" w:themeColor="text1"/>
          <w:sz w:val="21"/>
        </w:rPr>
        <w:t>)</w:t>
      </w:r>
      <w:r w:rsidR="00816739">
        <w:rPr>
          <w:rFonts w:asciiTheme="majorHAnsi" w:hAnsiTheme="majorHAnsi"/>
          <w:color w:val="000000" w:themeColor="text1"/>
          <w:sz w:val="21"/>
        </w:rPr>
        <w:t xml:space="preserve"> </w:t>
      </w:r>
      <w:r w:rsidR="00353F5B" w:rsidRPr="00353F5B">
        <w:rPr>
          <w:rFonts w:asciiTheme="majorHAnsi" w:hAnsiTheme="majorHAnsi"/>
          <w:color w:val="000000" w:themeColor="text1"/>
          <w:sz w:val="21"/>
        </w:rPr>
        <w:sym w:font="Wingdings" w:char="F0E0"/>
      </w:r>
      <w:r w:rsidR="00353F5B">
        <w:rPr>
          <w:rFonts w:asciiTheme="majorHAnsi" w:hAnsiTheme="majorHAnsi"/>
          <w:color w:val="000000" w:themeColor="text1"/>
          <w:sz w:val="21"/>
        </w:rPr>
        <w:t xml:space="preserve"> </w:t>
      </w:r>
      <w:r w:rsidR="00353F5B">
        <w:rPr>
          <w:rFonts w:asciiTheme="majorHAnsi" w:hAnsiTheme="majorHAnsi"/>
          <w:b/>
          <w:i/>
          <w:color w:val="000000" w:themeColor="text1"/>
          <w:sz w:val="21"/>
        </w:rPr>
        <w:t>Should the accused be held responsible for the prohibited consequence?</w:t>
      </w:r>
    </w:p>
    <w:p w14:paraId="5B5DF9AE" w14:textId="6BF85C64" w:rsidR="00816739" w:rsidRPr="00816739" w:rsidRDefault="00816739" w:rsidP="001F244F">
      <w:pPr>
        <w:contextualSpacing/>
        <w:rPr>
          <w:rFonts w:asciiTheme="majorHAnsi" w:hAnsiTheme="majorHAnsi"/>
          <w:color w:val="000000" w:themeColor="text1"/>
          <w:sz w:val="21"/>
        </w:rPr>
      </w:pPr>
      <w:r>
        <w:rPr>
          <w:rFonts w:asciiTheme="majorHAnsi" w:hAnsiTheme="majorHAnsi"/>
          <w:color w:val="000000" w:themeColor="text1"/>
          <w:sz w:val="21"/>
        </w:rPr>
        <w:tab/>
      </w:r>
      <w:r w:rsidRPr="00816739">
        <w:rPr>
          <w:rFonts w:asciiTheme="majorHAnsi" w:hAnsiTheme="majorHAnsi"/>
          <w:color w:val="000000" w:themeColor="text1"/>
          <w:sz w:val="21"/>
        </w:rPr>
        <w:sym w:font="Wingdings" w:char="F0E0"/>
      </w:r>
      <w:r>
        <w:rPr>
          <w:rFonts w:asciiTheme="majorHAnsi" w:hAnsiTheme="majorHAnsi"/>
          <w:color w:val="000000" w:themeColor="text1"/>
          <w:sz w:val="21"/>
        </w:rPr>
        <w:t xml:space="preserve"> </w:t>
      </w:r>
      <w:r w:rsidRPr="00816739">
        <w:rPr>
          <w:rFonts w:asciiTheme="majorHAnsi" w:hAnsiTheme="majorHAnsi"/>
          <w:b/>
          <w:i/>
          <w:color w:val="FF0000"/>
          <w:sz w:val="21"/>
        </w:rPr>
        <w:t xml:space="preserve">Nette </w:t>
      </w:r>
      <w:r w:rsidRPr="00816739">
        <w:rPr>
          <w:rFonts w:asciiTheme="majorHAnsi" w:hAnsiTheme="majorHAnsi"/>
          <w:b/>
          <w:color w:val="FF0000"/>
          <w:sz w:val="21"/>
        </w:rPr>
        <w:t>(2001)</w:t>
      </w:r>
      <w:r>
        <w:rPr>
          <w:rFonts w:asciiTheme="majorHAnsi" w:hAnsiTheme="majorHAnsi"/>
          <w:b/>
          <w:color w:val="000000" w:themeColor="text1"/>
          <w:sz w:val="21"/>
        </w:rPr>
        <w:t xml:space="preserve"> </w:t>
      </w:r>
      <w:r>
        <w:rPr>
          <w:rFonts w:asciiTheme="majorHAnsi" w:hAnsiTheme="majorHAnsi"/>
          <w:color w:val="000000" w:themeColor="text1"/>
          <w:sz w:val="21"/>
        </w:rPr>
        <w:t xml:space="preserve">established that accused’s conduct must be a </w:t>
      </w:r>
      <w:r>
        <w:rPr>
          <w:rFonts w:asciiTheme="majorHAnsi" w:hAnsiTheme="majorHAnsi"/>
          <w:b/>
          <w:color w:val="000000" w:themeColor="text1"/>
          <w:sz w:val="21"/>
        </w:rPr>
        <w:t>significant contributing cause</w:t>
      </w:r>
      <w:r>
        <w:rPr>
          <w:rFonts w:asciiTheme="majorHAnsi" w:hAnsiTheme="majorHAnsi"/>
          <w:color w:val="000000" w:themeColor="text1"/>
          <w:sz w:val="21"/>
        </w:rPr>
        <w:t xml:space="preserve"> of death </w:t>
      </w:r>
    </w:p>
    <w:p w14:paraId="34B6EDC5" w14:textId="1C109AC6" w:rsidR="00CC1693" w:rsidRDefault="00DB02B4" w:rsidP="00CC1693">
      <w:pPr>
        <w:ind w:left="720"/>
        <w:contextualSpacing/>
        <w:rPr>
          <w:rFonts w:asciiTheme="majorHAnsi" w:hAnsiTheme="majorHAnsi"/>
          <w:color w:val="000000" w:themeColor="text1"/>
          <w:sz w:val="21"/>
        </w:rPr>
      </w:pPr>
      <w:r w:rsidRPr="00DB02B4">
        <w:rPr>
          <w:rFonts w:asciiTheme="majorHAnsi" w:hAnsiTheme="majorHAnsi"/>
          <w:color w:val="000000" w:themeColor="text1"/>
          <w:sz w:val="21"/>
        </w:rPr>
        <w:sym w:font="Wingdings" w:char="F0E0"/>
      </w:r>
      <w:r>
        <w:rPr>
          <w:rFonts w:asciiTheme="majorHAnsi" w:hAnsiTheme="majorHAnsi"/>
          <w:color w:val="000000" w:themeColor="text1"/>
          <w:sz w:val="21"/>
        </w:rPr>
        <w:t xml:space="preserve"> </w:t>
      </w:r>
      <w:r w:rsidR="00CC1693">
        <w:rPr>
          <w:rFonts w:asciiTheme="majorHAnsi" w:hAnsiTheme="majorHAnsi"/>
          <w:b/>
          <w:color w:val="000000" w:themeColor="text1"/>
          <w:sz w:val="21"/>
        </w:rPr>
        <w:t>T</w:t>
      </w:r>
      <w:r>
        <w:rPr>
          <w:rFonts w:asciiTheme="majorHAnsi" w:hAnsiTheme="majorHAnsi"/>
          <w:b/>
          <w:color w:val="000000" w:themeColor="text1"/>
          <w:sz w:val="21"/>
        </w:rPr>
        <w:t>hin skull</w:t>
      </w:r>
      <w:r>
        <w:rPr>
          <w:rFonts w:asciiTheme="majorHAnsi" w:hAnsiTheme="majorHAnsi"/>
          <w:color w:val="000000" w:themeColor="text1"/>
          <w:sz w:val="21"/>
        </w:rPr>
        <w:t xml:space="preserve"> rule applies (take the victim as you find them)</w:t>
      </w:r>
      <w:r w:rsidR="004539C3">
        <w:rPr>
          <w:rFonts w:asciiTheme="majorHAnsi" w:hAnsiTheme="majorHAnsi"/>
          <w:color w:val="000000" w:themeColor="text1"/>
          <w:sz w:val="21"/>
        </w:rPr>
        <w:t>: victim’s characteristics do not have to be foreseeable (</w:t>
      </w:r>
      <w:r w:rsidR="004539C3" w:rsidRPr="004539C3">
        <w:rPr>
          <w:rFonts w:asciiTheme="majorHAnsi" w:hAnsiTheme="majorHAnsi"/>
          <w:b/>
          <w:i/>
          <w:color w:val="FF0000"/>
          <w:sz w:val="21"/>
        </w:rPr>
        <w:t xml:space="preserve">R v Blaue, </w:t>
      </w:r>
      <w:r w:rsidR="004539C3" w:rsidRPr="004539C3">
        <w:rPr>
          <w:rFonts w:asciiTheme="majorHAnsi" w:hAnsiTheme="majorHAnsi"/>
          <w:b/>
          <w:color w:val="FF0000"/>
          <w:sz w:val="21"/>
        </w:rPr>
        <w:t>1975</w:t>
      </w:r>
      <w:r w:rsidR="004539C3">
        <w:rPr>
          <w:rFonts w:asciiTheme="majorHAnsi" w:hAnsiTheme="majorHAnsi"/>
          <w:color w:val="000000" w:themeColor="text1"/>
          <w:sz w:val="21"/>
        </w:rPr>
        <w:t>)</w:t>
      </w:r>
    </w:p>
    <w:p w14:paraId="3A11861E" w14:textId="16333232" w:rsidR="004539C3" w:rsidRDefault="00CC1693" w:rsidP="006468F8">
      <w:pPr>
        <w:ind w:left="720"/>
        <w:contextualSpacing/>
        <w:rPr>
          <w:rFonts w:asciiTheme="majorHAnsi" w:hAnsiTheme="majorHAnsi"/>
          <w:color w:val="000000" w:themeColor="text1"/>
          <w:sz w:val="21"/>
        </w:rPr>
      </w:pPr>
      <w:r w:rsidRPr="00CC1693">
        <w:rPr>
          <w:rFonts w:asciiTheme="majorHAnsi" w:hAnsiTheme="majorHAnsi"/>
          <w:color w:val="000000" w:themeColor="text1"/>
          <w:sz w:val="21"/>
        </w:rPr>
        <w:sym w:font="Wingdings" w:char="F0E0"/>
      </w:r>
      <w:r>
        <w:rPr>
          <w:rFonts w:asciiTheme="majorHAnsi" w:hAnsiTheme="majorHAnsi"/>
          <w:color w:val="000000" w:themeColor="text1"/>
          <w:sz w:val="21"/>
        </w:rPr>
        <w:t xml:space="preserve"> Higher threshold for </w:t>
      </w:r>
      <w:r>
        <w:rPr>
          <w:rFonts w:asciiTheme="majorHAnsi" w:hAnsiTheme="majorHAnsi"/>
          <w:b/>
          <w:color w:val="000000" w:themeColor="text1"/>
          <w:sz w:val="21"/>
        </w:rPr>
        <w:t xml:space="preserve">first degree murder </w:t>
      </w:r>
      <w:r>
        <w:rPr>
          <w:rFonts w:asciiTheme="majorHAnsi" w:hAnsiTheme="majorHAnsi"/>
          <w:color w:val="000000" w:themeColor="text1"/>
          <w:sz w:val="21"/>
        </w:rPr>
        <w:t>(</w:t>
      </w:r>
      <w:r w:rsidRPr="00816739">
        <w:rPr>
          <w:rFonts w:asciiTheme="majorHAnsi" w:hAnsiTheme="majorHAnsi"/>
          <w:b/>
          <w:i/>
          <w:color w:val="FF0000"/>
          <w:sz w:val="21"/>
        </w:rPr>
        <w:t xml:space="preserve">Harbottle, </w:t>
      </w:r>
      <w:r w:rsidRPr="00816739">
        <w:rPr>
          <w:rFonts w:asciiTheme="majorHAnsi" w:hAnsiTheme="majorHAnsi"/>
          <w:b/>
          <w:color w:val="FF0000"/>
          <w:sz w:val="21"/>
        </w:rPr>
        <w:t>1993</w:t>
      </w:r>
      <w:r>
        <w:rPr>
          <w:rFonts w:asciiTheme="majorHAnsi" w:hAnsiTheme="majorHAnsi"/>
          <w:color w:val="000000" w:themeColor="text1"/>
          <w:sz w:val="21"/>
        </w:rPr>
        <w:t xml:space="preserve">): </w:t>
      </w:r>
      <w:r w:rsidRPr="00CC1693">
        <w:rPr>
          <w:rFonts w:asciiTheme="majorHAnsi" w:hAnsiTheme="majorHAnsi"/>
          <w:color w:val="000000" w:themeColor="text1"/>
          <w:sz w:val="21"/>
        </w:rPr>
        <w:t>In order to establ</w:t>
      </w:r>
      <w:r>
        <w:rPr>
          <w:rFonts w:asciiTheme="majorHAnsi" w:hAnsiTheme="majorHAnsi"/>
          <w:color w:val="000000" w:themeColor="text1"/>
          <w:sz w:val="21"/>
        </w:rPr>
        <w:t xml:space="preserve">ish first degree murder under </w:t>
      </w:r>
      <w:r w:rsidRPr="005B17FF">
        <w:rPr>
          <w:rFonts w:asciiTheme="majorHAnsi" w:hAnsiTheme="majorHAnsi"/>
          <w:b/>
          <w:color w:val="000000" w:themeColor="text1"/>
          <w:sz w:val="21"/>
          <w:highlight w:val="cyan"/>
        </w:rPr>
        <w:t>S. 231(5) [then 214(5)</w:t>
      </w:r>
      <w:r w:rsidRPr="00CC1693">
        <w:rPr>
          <w:rFonts w:asciiTheme="majorHAnsi" w:hAnsiTheme="majorHAnsi"/>
          <w:color w:val="000000" w:themeColor="text1"/>
          <w:sz w:val="21"/>
        </w:rPr>
        <w:t>], the</w:t>
      </w:r>
      <w:r>
        <w:rPr>
          <w:rFonts w:asciiTheme="majorHAnsi" w:hAnsiTheme="majorHAnsi"/>
          <w:color w:val="000000" w:themeColor="text1"/>
          <w:sz w:val="21"/>
        </w:rPr>
        <w:t xml:space="preserve"> Crown must prove that the the </w:t>
      </w:r>
      <w:r w:rsidRPr="00CC1693">
        <w:rPr>
          <w:rFonts w:asciiTheme="majorHAnsi" w:hAnsiTheme="majorHAnsi"/>
          <w:color w:val="000000" w:themeColor="text1"/>
          <w:sz w:val="21"/>
        </w:rPr>
        <w:t>accused’s participated in th</w:t>
      </w:r>
      <w:r>
        <w:rPr>
          <w:rFonts w:asciiTheme="majorHAnsi" w:hAnsiTheme="majorHAnsi"/>
          <w:color w:val="000000" w:themeColor="text1"/>
          <w:sz w:val="21"/>
        </w:rPr>
        <w:t xml:space="preserve">e murder in such a way that he </w:t>
      </w:r>
      <w:r w:rsidRPr="00CC1693">
        <w:rPr>
          <w:rFonts w:asciiTheme="majorHAnsi" w:hAnsiTheme="majorHAnsi"/>
          <w:color w:val="000000" w:themeColor="text1"/>
          <w:sz w:val="21"/>
        </w:rPr>
        <w:t xml:space="preserve">was a </w:t>
      </w:r>
      <w:r w:rsidRPr="00CC1693">
        <w:rPr>
          <w:rFonts w:asciiTheme="majorHAnsi" w:hAnsiTheme="majorHAnsi"/>
          <w:b/>
          <w:bCs/>
          <w:color w:val="000000" w:themeColor="text1"/>
          <w:sz w:val="21"/>
        </w:rPr>
        <w:t>substantial cause of the death</w:t>
      </w:r>
      <w:r w:rsidRPr="00CC1693">
        <w:rPr>
          <w:rFonts w:asciiTheme="majorHAnsi" w:hAnsiTheme="majorHAnsi"/>
          <w:color w:val="000000" w:themeColor="text1"/>
          <w:sz w:val="21"/>
        </w:rPr>
        <w:t xml:space="preserve"> of the victim. </w:t>
      </w:r>
    </w:p>
    <w:p w14:paraId="38A69C1C" w14:textId="77777777" w:rsidR="00805FAB" w:rsidRDefault="00805FAB" w:rsidP="00805FAB">
      <w:pPr>
        <w:contextualSpacing/>
        <w:rPr>
          <w:rFonts w:asciiTheme="majorHAnsi" w:hAnsiTheme="majorHAnsi"/>
          <w:color w:val="000000" w:themeColor="text1"/>
          <w:sz w:val="21"/>
        </w:rPr>
      </w:pPr>
    </w:p>
    <w:p w14:paraId="6ABFB250" w14:textId="5D46E83F" w:rsidR="00805FAB" w:rsidRPr="00805FAB" w:rsidRDefault="00353F5B" w:rsidP="00805FAB">
      <w:pPr>
        <w:pBdr>
          <w:top w:val="single" w:sz="4" w:space="1" w:color="auto"/>
          <w:left w:val="single" w:sz="4" w:space="4" w:color="auto"/>
          <w:bottom w:val="single" w:sz="4" w:space="1" w:color="auto"/>
          <w:right w:val="single" w:sz="4" w:space="4" w:color="auto"/>
        </w:pBdr>
        <w:contextualSpacing/>
        <w:rPr>
          <w:rFonts w:asciiTheme="majorHAnsi" w:hAnsiTheme="majorHAnsi"/>
          <w:color w:val="000000" w:themeColor="text1"/>
          <w:sz w:val="21"/>
        </w:rPr>
      </w:pPr>
      <w:r>
        <w:rPr>
          <w:rFonts w:asciiTheme="majorHAnsi" w:hAnsiTheme="majorHAnsi"/>
          <w:b/>
          <w:i/>
          <w:color w:val="FF0000"/>
          <w:sz w:val="21"/>
        </w:rPr>
        <w:t>R v Winning</w:t>
      </w:r>
      <w:r w:rsidR="00805FAB" w:rsidRPr="00805FAB">
        <w:rPr>
          <w:rFonts w:asciiTheme="majorHAnsi" w:hAnsiTheme="majorHAnsi"/>
          <w:b/>
          <w:i/>
          <w:color w:val="FF0000"/>
          <w:sz w:val="21"/>
        </w:rPr>
        <w:t xml:space="preserve"> </w:t>
      </w:r>
      <w:r>
        <w:rPr>
          <w:rFonts w:asciiTheme="majorHAnsi" w:hAnsiTheme="majorHAnsi"/>
          <w:b/>
          <w:color w:val="FF0000"/>
          <w:sz w:val="21"/>
        </w:rPr>
        <w:t>(</w:t>
      </w:r>
      <w:r w:rsidR="00805FAB" w:rsidRPr="00805FAB">
        <w:rPr>
          <w:rFonts w:asciiTheme="majorHAnsi" w:hAnsiTheme="majorHAnsi"/>
          <w:b/>
          <w:color w:val="FF0000"/>
          <w:sz w:val="21"/>
        </w:rPr>
        <w:t>1973</w:t>
      </w:r>
      <w:r>
        <w:rPr>
          <w:rFonts w:asciiTheme="majorHAnsi" w:hAnsiTheme="majorHAnsi"/>
          <w:b/>
          <w:color w:val="FF0000"/>
          <w:sz w:val="21"/>
        </w:rPr>
        <w:t>)</w:t>
      </w:r>
      <w:r w:rsidR="00805FAB">
        <w:rPr>
          <w:rFonts w:asciiTheme="majorHAnsi" w:hAnsiTheme="majorHAnsi"/>
          <w:b/>
          <w:color w:val="FF0000"/>
          <w:sz w:val="21"/>
        </w:rPr>
        <w:t xml:space="preserve"> </w:t>
      </w:r>
      <w:r w:rsidR="00805FAB">
        <w:rPr>
          <w:rFonts w:asciiTheme="majorHAnsi" w:hAnsiTheme="majorHAnsi"/>
          <w:color w:val="000000" w:themeColor="text1"/>
          <w:sz w:val="21"/>
        </w:rPr>
        <w:t>(</w:t>
      </w:r>
      <w:r w:rsidR="00805FAB">
        <w:rPr>
          <w:rFonts w:asciiTheme="majorHAnsi" w:hAnsiTheme="majorHAnsi"/>
          <w:i/>
          <w:color w:val="000000" w:themeColor="text1"/>
          <w:sz w:val="21"/>
        </w:rPr>
        <w:t>accused-obtains-credit-false-pretences</w:t>
      </w:r>
      <w:r w:rsidR="00805FAB">
        <w:rPr>
          <w:rFonts w:asciiTheme="majorHAnsi" w:hAnsiTheme="majorHAnsi"/>
          <w:color w:val="000000" w:themeColor="text1"/>
          <w:sz w:val="21"/>
        </w:rPr>
        <w:t>?)</w:t>
      </w:r>
    </w:p>
    <w:p w14:paraId="3C02CE1B" w14:textId="17EECF9E" w:rsidR="00805FAB" w:rsidRDefault="00805FAB" w:rsidP="00805FAB">
      <w:pPr>
        <w:widowControl w:val="0"/>
        <w:autoSpaceDE w:val="0"/>
        <w:autoSpaceDN w:val="0"/>
        <w:adjustRightInd w:val="0"/>
        <w:spacing w:after="240"/>
        <w:rPr>
          <w:rFonts w:ascii="Calibri" w:hAnsi="Calibri" w:cs="Arial"/>
          <w:sz w:val="21"/>
          <w:szCs w:val="21"/>
        </w:rPr>
      </w:pPr>
      <w:r w:rsidRPr="00805FAB">
        <w:rPr>
          <w:rFonts w:ascii="Calibri" w:hAnsi="Calibri" w:cs="Arial"/>
          <w:b/>
          <w:sz w:val="21"/>
          <w:szCs w:val="21"/>
        </w:rPr>
        <w:t xml:space="preserve">CROWN MUST ESTABLISH THAT “BUT FOR” THE ACCUSED’S CONDUCT, THE PROHIBITED CONSEQUENCES WOULD NOT HAVE OCCURRED. </w:t>
      </w:r>
      <w:r w:rsidRPr="00805FAB">
        <w:rPr>
          <w:rFonts w:ascii="Calibri" w:hAnsi="Calibri" w:cs="Arial"/>
          <w:sz w:val="21"/>
          <w:szCs w:val="21"/>
        </w:rPr>
        <w:t xml:space="preserve">Accused attempted to obtain credit by false pretences. Credit agency Eatons did not reply on her application form when taking the decision to grant credit. </w:t>
      </w:r>
      <w:r w:rsidRPr="00805FAB">
        <w:rPr>
          <w:rFonts w:ascii="Calibri" w:hAnsi="Calibri" w:cs="Arial"/>
          <w:b/>
          <w:i/>
          <w:sz w:val="21"/>
          <w:szCs w:val="21"/>
        </w:rPr>
        <w:t>Should accused be held causally responsible?</w:t>
      </w:r>
      <w:r w:rsidRPr="00805FAB">
        <w:rPr>
          <w:rFonts w:ascii="Calibri" w:hAnsi="Calibri" w:cs="Arial"/>
          <w:sz w:val="21"/>
          <w:szCs w:val="21"/>
        </w:rPr>
        <w:t xml:space="preserve"> No; there wasn’t a causal connection between her conduct and the extension of credit.</w:t>
      </w:r>
    </w:p>
    <w:p w14:paraId="0BB7CF9D" w14:textId="1B29AA11" w:rsidR="00353F5B" w:rsidRPr="00353F5B" w:rsidRDefault="00353F5B" w:rsidP="00353F5B">
      <w:pPr>
        <w:pStyle w:val="Heading1"/>
        <w:pBdr>
          <w:top w:val="single" w:sz="4" w:space="1" w:color="auto"/>
          <w:left w:val="single" w:sz="4" w:space="4" w:color="auto"/>
          <w:bottom w:val="single" w:sz="4" w:space="1" w:color="auto"/>
          <w:right w:val="single" w:sz="4" w:space="4" w:color="auto"/>
        </w:pBdr>
        <w:rPr>
          <w:rFonts w:ascii="Calibri" w:hAnsi="Calibri"/>
          <w:b w:val="0"/>
          <w:i/>
          <w:color w:val="FF0000"/>
          <w:sz w:val="21"/>
          <w:szCs w:val="21"/>
        </w:rPr>
      </w:pPr>
      <w:bookmarkStart w:id="100" w:name="_Toc437530363"/>
      <w:bookmarkStart w:id="101" w:name="_Toc437530512"/>
      <w:bookmarkStart w:id="102" w:name="_Toc437533915"/>
      <w:bookmarkStart w:id="103" w:name="_Toc448422842"/>
      <w:bookmarkStart w:id="104" w:name="_Toc448423059"/>
      <w:r w:rsidRPr="00A46458">
        <w:rPr>
          <w:rFonts w:ascii="Calibri" w:hAnsi="Calibri"/>
          <w:i/>
          <w:color w:val="FF0000"/>
          <w:sz w:val="21"/>
          <w:szCs w:val="21"/>
        </w:rPr>
        <w:t>Smithers v the Queen</w:t>
      </w:r>
      <w:r>
        <w:rPr>
          <w:rFonts w:ascii="Calibri" w:hAnsi="Calibri"/>
          <w:color w:val="FF0000"/>
          <w:sz w:val="21"/>
          <w:szCs w:val="21"/>
        </w:rPr>
        <w:t xml:space="preserve"> [1977 SCC] </w:t>
      </w:r>
      <w:r>
        <w:rPr>
          <w:rFonts w:ascii="Calibri" w:hAnsi="Calibri"/>
          <w:b w:val="0"/>
          <w:i/>
          <w:sz w:val="21"/>
          <w:szCs w:val="21"/>
        </w:rPr>
        <w:t>(accused-kicks-</w:t>
      </w:r>
      <w:r w:rsidRPr="00353F5B">
        <w:rPr>
          <w:rFonts w:ascii="Calibri" w:hAnsi="Calibri"/>
          <w:b w:val="0"/>
          <w:i/>
          <w:sz w:val="21"/>
          <w:szCs w:val="21"/>
        </w:rPr>
        <w:t>vict</w:t>
      </w:r>
      <w:r>
        <w:rPr>
          <w:rFonts w:ascii="Calibri" w:hAnsi="Calibri"/>
          <w:b w:val="0"/>
          <w:i/>
          <w:sz w:val="21"/>
          <w:szCs w:val="21"/>
        </w:rPr>
        <w:t>im-causing-aspiration-</w:t>
      </w:r>
      <w:r w:rsidRPr="00353F5B">
        <w:rPr>
          <w:rFonts w:ascii="Calibri" w:hAnsi="Calibri"/>
          <w:b w:val="0"/>
          <w:i/>
          <w:sz w:val="21"/>
          <w:szCs w:val="21"/>
        </w:rPr>
        <w:t>death)</w:t>
      </w:r>
      <w:bookmarkEnd w:id="100"/>
      <w:bookmarkEnd w:id="101"/>
      <w:bookmarkEnd w:id="102"/>
      <w:bookmarkEnd w:id="103"/>
      <w:bookmarkEnd w:id="104"/>
    </w:p>
    <w:p w14:paraId="1B1B91DF" w14:textId="76EA6818" w:rsidR="00353F5B" w:rsidRDefault="00353F5B" w:rsidP="00805FAB">
      <w:pPr>
        <w:widowControl w:val="0"/>
        <w:autoSpaceDE w:val="0"/>
        <w:autoSpaceDN w:val="0"/>
        <w:adjustRightInd w:val="0"/>
        <w:spacing w:after="240"/>
        <w:contextualSpacing/>
        <w:rPr>
          <w:rFonts w:ascii="Times" w:hAnsi="Times" w:cs="Times"/>
        </w:rPr>
      </w:pPr>
      <w:r w:rsidRPr="005B17FF">
        <w:rPr>
          <w:rFonts w:ascii="Calibri" w:hAnsi="Calibri"/>
          <w:b/>
          <w:sz w:val="21"/>
          <w:szCs w:val="21"/>
          <w:lang w:eastAsia="ja-JP"/>
        </w:rPr>
        <w:t xml:space="preserve">IF ACCUSED’S UNLAWFUL ACT </w:t>
      </w:r>
      <w:r w:rsidR="005B17FF" w:rsidRPr="005B17FF">
        <w:rPr>
          <w:rFonts w:ascii="Calibri" w:hAnsi="Calibri"/>
          <w:b/>
          <w:sz w:val="21"/>
          <w:szCs w:val="21"/>
          <w:lang w:eastAsia="ja-JP"/>
        </w:rPr>
        <w:t>IS FOUND TO HAVE CONTRIBUTED</w:t>
      </w:r>
      <w:r w:rsidRPr="005B17FF">
        <w:rPr>
          <w:rFonts w:ascii="Calibri" w:hAnsi="Calibri"/>
          <w:b/>
          <w:sz w:val="21"/>
          <w:szCs w:val="21"/>
          <w:lang w:eastAsia="ja-JP"/>
        </w:rPr>
        <w:t xml:space="preserve"> OUTSIDE THE DE MINIMIS RANGE TO THE VICTIM’S DEATH THEN THE ACCUSED IS </w:t>
      </w:r>
      <w:r w:rsidR="005B17FF">
        <w:rPr>
          <w:rFonts w:ascii="Calibri" w:hAnsi="Calibri"/>
          <w:b/>
          <w:sz w:val="21"/>
          <w:szCs w:val="21"/>
          <w:lang w:eastAsia="ja-JP"/>
        </w:rPr>
        <w:t>GUILTY</w:t>
      </w:r>
      <w:r w:rsidRPr="005B17FF">
        <w:rPr>
          <w:rFonts w:ascii="Calibri" w:hAnsi="Calibri"/>
          <w:b/>
          <w:sz w:val="21"/>
          <w:szCs w:val="21"/>
          <w:lang w:eastAsia="ja-JP"/>
        </w:rPr>
        <w:t xml:space="preserve">. ACCUSED MUST TAKE VICTIM AS HE FINDS HIM – THIN SKULL RULE. </w:t>
      </w:r>
      <w:r w:rsidR="005B17FF" w:rsidRPr="005B17FF">
        <w:rPr>
          <w:rFonts w:ascii="Calibri" w:hAnsi="Calibri"/>
          <w:i/>
          <w:sz w:val="21"/>
          <w:szCs w:val="21"/>
          <w:lang w:eastAsia="ja-JP"/>
        </w:rPr>
        <w:t xml:space="preserve">Accused kicked victim in the stomach during a fight, causing aspiration. Malfunction of victim’s epiglottis caused vomit to enter lungs, which eventually caused victim’s death. </w:t>
      </w:r>
      <w:r w:rsidR="005B17FF" w:rsidRPr="005B17FF">
        <w:rPr>
          <w:rFonts w:ascii="Calibri" w:hAnsi="Calibri"/>
          <w:b/>
          <w:i/>
          <w:sz w:val="21"/>
          <w:szCs w:val="21"/>
          <w:lang w:eastAsia="ja-JP"/>
        </w:rPr>
        <w:t xml:space="preserve">Was the accused’s kick the victim’s cause of death? </w:t>
      </w:r>
      <w:r w:rsidRPr="005B17FF">
        <w:rPr>
          <w:rFonts w:ascii="Calibri" w:hAnsi="Calibri"/>
          <w:sz w:val="21"/>
          <w:szCs w:val="21"/>
          <w:lang w:eastAsia="ja-JP"/>
        </w:rPr>
        <w:t>Yes</w:t>
      </w:r>
      <w:r w:rsidR="005B17FF" w:rsidRPr="005B17FF">
        <w:rPr>
          <w:rFonts w:ascii="Calibri" w:hAnsi="Calibri"/>
          <w:sz w:val="21"/>
          <w:szCs w:val="21"/>
          <w:lang w:eastAsia="ja-JP"/>
        </w:rPr>
        <w:t>;</w:t>
      </w:r>
      <w:r w:rsidRPr="005B17FF">
        <w:rPr>
          <w:rFonts w:ascii="Calibri" w:hAnsi="Calibri"/>
          <w:sz w:val="21"/>
          <w:szCs w:val="21"/>
          <w:lang w:eastAsia="ja-JP"/>
        </w:rPr>
        <w:t xml:space="preserve"> Enough evidence that kick contributed to death to establish manslaughter</w:t>
      </w:r>
      <w:r w:rsidR="005B17FF" w:rsidRPr="005B17FF">
        <w:rPr>
          <w:rFonts w:ascii="Calibri" w:hAnsi="Calibri"/>
          <w:sz w:val="21"/>
          <w:szCs w:val="21"/>
          <w:lang w:eastAsia="ja-JP"/>
        </w:rPr>
        <w:t>.</w:t>
      </w:r>
      <w:r w:rsidR="005B17FF" w:rsidRPr="005B17FF">
        <w:rPr>
          <w:rFonts w:ascii="Calibri" w:hAnsi="Calibri"/>
          <w:b/>
          <w:i/>
          <w:sz w:val="21"/>
          <w:szCs w:val="21"/>
          <w:lang w:eastAsia="ja-JP"/>
        </w:rPr>
        <w:t xml:space="preserve"> </w:t>
      </w:r>
      <w:r w:rsidRPr="005B17FF">
        <w:rPr>
          <w:rFonts w:ascii="Calibri" w:hAnsi="Calibri"/>
          <w:sz w:val="21"/>
          <w:szCs w:val="21"/>
          <w:lang w:eastAsia="ja-JP"/>
        </w:rPr>
        <w:t>Sufficient to prove kick contributed to death</w:t>
      </w:r>
      <w:r w:rsidR="005B17FF" w:rsidRPr="005B17FF">
        <w:rPr>
          <w:rFonts w:ascii="Calibri" w:hAnsi="Calibri"/>
          <w:sz w:val="21"/>
          <w:szCs w:val="21"/>
          <w:lang w:eastAsia="ja-JP"/>
        </w:rPr>
        <w:t xml:space="preserve"> beyond </w:t>
      </w:r>
      <w:r w:rsidR="005B17FF" w:rsidRPr="005B17FF">
        <w:rPr>
          <w:rFonts w:ascii="Calibri" w:hAnsi="Calibri"/>
          <w:b/>
          <w:i/>
          <w:sz w:val="21"/>
          <w:szCs w:val="21"/>
          <w:lang w:eastAsia="ja-JP"/>
        </w:rPr>
        <w:t>de minimis</w:t>
      </w:r>
      <w:r w:rsidR="005B17FF" w:rsidRPr="005B17FF">
        <w:rPr>
          <w:rFonts w:ascii="Calibri" w:hAnsi="Calibri"/>
          <w:sz w:val="21"/>
          <w:szCs w:val="21"/>
          <w:lang w:eastAsia="ja-JP"/>
        </w:rPr>
        <w:t xml:space="preserve"> range. </w:t>
      </w:r>
      <w:r w:rsidR="005B17FF" w:rsidRPr="005B17FF">
        <w:rPr>
          <w:rFonts w:ascii="Calibri" w:hAnsi="Calibri" w:cs="Arial"/>
          <w:sz w:val="21"/>
          <w:szCs w:val="21"/>
        </w:rPr>
        <w:t>One who assaults another must take his victim as he finds him (</w:t>
      </w:r>
      <w:r w:rsidR="005B17FF" w:rsidRPr="005B17FF">
        <w:rPr>
          <w:rFonts w:ascii="Calibri" w:hAnsi="Calibri" w:cs="Arial"/>
          <w:b/>
          <w:sz w:val="21"/>
          <w:szCs w:val="21"/>
        </w:rPr>
        <w:t xml:space="preserve">thin skull rule </w:t>
      </w:r>
      <w:r w:rsidR="005B17FF" w:rsidRPr="005B17FF">
        <w:rPr>
          <w:rFonts w:ascii="Calibri" w:hAnsi="Calibri" w:cs="Arial"/>
          <w:sz w:val="21"/>
          <w:szCs w:val="21"/>
        </w:rPr>
        <w:t xml:space="preserve">established in </w:t>
      </w:r>
      <w:r w:rsidR="005B17FF" w:rsidRPr="00B14114">
        <w:rPr>
          <w:rFonts w:ascii="Calibri" w:hAnsi="Calibri" w:cs="Arial"/>
          <w:b/>
          <w:i/>
          <w:color w:val="FF0000"/>
          <w:sz w:val="21"/>
          <w:szCs w:val="21"/>
        </w:rPr>
        <w:t>R v Blaue</w:t>
      </w:r>
      <w:r w:rsidR="005B17FF" w:rsidRPr="00B14114">
        <w:rPr>
          <w:rFonts w:ascii="Calibri" w:hAnsi="Calibri" w:cs="Arial"/>
          <w:color w:val="FF0000"/>
          <w:sz w:val="21"/>
          <w:szCs w:val="21"/>
        </w:rPr>
        <w:t xml:space="preserve"> </w:t>
      </w:r>
      <w:r w:rsidR="005B17FF" w:rsidRPr="00B14114">
        <w:rPr>
          <w:rFonts w:ascii="Calibri" w:hAnsi="Calibri" w:cs="Arial"/>
          <w:b/>
          <w:color w:val="FF0000"/>
          <w:sz w:val="21"/>
          <w:szCs w:val="21"/>
        </w:rPr>
        <w:t>[1975]</w:t>
      </w:r>
      <w:r w:rsidR="005B17FF" w:rsidRPr="00B14114">
        <w:rPr>
          <w:rFonts w:ascii="Calibri" w:hAnsi="Calibri" w:cs="Arial"/>
          <w:color w:val="000000" w:themeColor="text1"/>
          <w:sz w:val="21"/>
          <w:szCs w:val="21"/>
        </w:rPr>
        <w:t>).</w:t>
      </w:r>
      <w:r w:rsidR="005B17FF" w:rsidRPr="00B14114">
        <w:rPr>
          <w:rFonts w:ascii="Arial" w:hAnsi="Arial" w:cs="Arial"/>
          <w:color w:val="FF0000"/>
          <w:sz w:val="32"/>
          <w:szCs w:val="32"/>
        </w:rPr>
        <w:t xml:space="preserve"> </w:t>
      </w:r>
    </w:p>
    <w:p w14:paraId="19A86B44" w14:textId="77777777" w:rsidR="00A46458" w:rsidRPr="00A46458" w:rsidRDefault="00A46458" w:rsidP="00805FAB">
      <w:pPr>
        <w:widowControl w:val="0"/>
        <w:autoSpaceDE w:val="0"/>
        <w:autoSpaceDN w:val="0"/>
        <w:adjustRightInd w:val="0"/>
        <w:spacing w:after="240"/>
        <w:contextualSpacing/>
        <w:rPr>
          <w:rFonts w:ascii="Times" w:hAnsi="Times" w:cs="Times"/>
        </w:rPr>
      </w:pPr>
    </w:p>
    <w:p w14:paraId="46281244" w14:textId="4C19D97D" w:rsidR="00A46458" w:rsidRDefault="00A46458" w:rsidP="00B1411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Arial"/>
          <w:b/>
          <w:sz w:val="21"/>
          <w:szCs w:val="21"/>
        </w:rPr>
      </w:pPr>
      <w:r>
        <w:rPr>
          <w:rFonts w:asciiTheme="majorHAnsi" w:hAnsiTheme="majorHAnsi"/>
          <w:b/>
          <w:i/>
          <w:color w:val="FF0000"/>
          <w:sz w:val="21"/>
        </w:rPr>
        <w:t>R v Blaue</w:t>
      </w:r>
      <w:r w:rsidRPr="00805FAB">
        <w:rPr>
          <w:rFonts w:asciiTheme="majorHAnsi" w:hAnsiTheme="majorHAnsi"/>
          <w:b/>
          <w:i/>
          <w:color w:val="FF0000"/>
          <w:sz w:val="21"/>
        </w:rPr>
        <w:t xml:space="preserve"> </w:t>
      </w:r>
      <w:r>
        <w:rPr>
          <w:rFonts w:asciiTheme="majorHAnsi" w:hAnsiTheme="majorHAnsi"/>
          <w:b/>
          <w:color w:val="FF0000"/>
          <w:sz w:val="21"/>
        </w:rPr>
        <w:t xml:space="preserve">[1975] </w:t>
      </w:r>
      <w:r>
        <w:rPr>
          <w:rFonts w:asciiTheme="majorHAnsi" w:hAnsiTheme="majorHAnsi"/>
          <w:color w:val="000000" w:themeColor="text1"/>
          <w:sz w:val="21"/>
        </w:rPr>
        <w:t>(</w:t>
      </w:r>
      <w:r>
        <w:rPr>
          <w:rFonts w:asciiTheme="majorHAnsi" w:hAnsiTheme="majorHAnsi"/>
          <w:i/>
          <w:color w:val="000000" w:themeColor="text1"/>
          <w:sz w:val="21"/>
        </w:rPr>
        <w:t>victim-stabbed-refuses-blood-transfusion</w:t>
      </w:r>
      <w:r>
        <w:rPr>
          <w:rFonts w:asciiTheme="majorHAnsi" w:hAnsiTheme="majorHAnsi"/>
          <w:color w:val="000000" w:themeColor="text1"/>
          <w:sz w:val="21"/>
        </w:rPr>
        <w:t>)</w:t>
      </w:r>
    </w:p>
    <w:p w14:paraId="3A63126E" w14:textId="77777777" w:rsidR="00182B9C" w:rsidRDefault="00B14114" w:rsidP="00182B9C">
      <w:pPr>
        <w:spacing w:after="200"/>
        <w:contextualSpacing/>
        <w:rPr>
          <w:rFonts w:ascii="Calibri" w:hAnsi="Calibri"/>
          <w:sz w:val="21"/>
          <w:szCs w:val="21"/>
          <w:lang w:eastAsia="ja-JP"/>
        </w:rPr>
      </w:pPr>
      <w:r w:rsidRPr="00182B9C">
        <w:rPr>
          <w:rFonts w:ascii="Calibri" w:hAnsi="Calibri"/>
          <w:b/>
          <w:sz w:val="21"/>
          <w:szCs w:val="21"/>
          <w:lang w:eastAsia="ja-JP"/>
        </w:rPr>
        <w:t xml:space="preserve">ESTABLISHED THIN SKULL RULE: </w:t>
      </w:r>
      <w:r w:rsidR="00A46458" w:rsidRPr="00182B9C">
        <w:rPr>
          <w:rFonts w:ascii="Calibri" w:hAnsi="Calibri"/>
          <w:b/>
          <w:sz w:val="21"/>
          <w:szCs w:val="21"/>
          <w:lang w:eastAsia="ja-JP"/>
        </w:rPr>
        <w:t>THOSE WHO USE VIOLENCE MUST TAKE VICTIMS AS THEY FIND THEM (BOTH PHYSICAL AND RELIGIOUS</w:t>
      </w:r>
      <w:r w:rsidRPr="00182B9C">
        <w:rPr>
          <w:rFonts w:ascii="Calibri" w:hAnsi="Calibri"/>
          <w:b/>
          <w:sz w:val="21"/>
          <w:szCs w:val="21"/>
          <w:lang w:eastAsia="ja-JP"/>
        </w:rPr>
        <w:t xml:space="preserve"> DISPOSITIONS</w:t>
      </w:r>
      <w:r w:rsidR="00A46458" w:rsidRPr="00182B9C">
        <w:rPr>
          <w:rFonts w:ascii="Calibri" w:hAnsi="Calibri"/>
          <w:b/>
          <w:sz w:val="21"/>
          <w:szCs w:val="21"/>
          <w:lang w:eastAsia="ja-JP"/>
        </w:rPr>
        <w:t>). VICTIM CHARACTERISTICS DO NOT HAVE TO BE FORESEEABLE</w:t>
      </w:r>
      <w:r w:rsidRPr="00182B9C">
        <w:rPr>
          <w:rFonts w:ascii="Calibri" w:hAnsi="Calibri"/>
          <w:b/>
          <w:sz w:val="21"/>
          <w:szCs w:val="21"/>
          <w:lang w:eastAsia="ja-JP"/>
        </w:rPr>
        <w:t>.</w:t>
      </w:r>
      <w:r w:rsidR="00A46458" w:rsidRPr="00182B9C">
        <w:rPr>
          <w:rFonts w:ascii="Calibri" w:hAnsi="Calibri"/>
          <w:b/>
          <w:sz w:val="21"/>
          <w:szCs w:val="21"/>
          <w:lang w:eastAsia="ja-JP"/>
        </w:rPr>
        <w:t xml:space="preserve"> </w:t>
      </w:r>
      <w:r w:rsidR="00A46458" w:rsidRPr="00182B9C">
        <w:rPr>
          <w:rFonts w:ascii="Calibri" w:hAnsi="Calibri" w:cs="Arial"/>
          <w:i/>
          <w:sz w:val="21"/>
          <w:szCs w:val="21"/>
        </w:rPr>
        <w:t>A</w:t>
      </w:r>
      <w:r w:rsidRPr="00182B9C">
        <w:rPr>
          <w:rFonts w:ascii="Calibri" w:hAnsi="Calibri" w:cs="Arial"/>
          <w:i/>
          <w:sz w:val="21"/>
          <w:szCs w:val="21"/>
        </w:rPr>
        <w:t xml:space="preserve"> woman</w:t>
      </w:r>
      <w:r w:rsidR="00A46458" w:rsidRPr="00182B9C">
        <w:rPr>
          <w:rFonts w:ascii="Calibri" w:hAnsi="Calibri" w:cs="Arial"/>
          <w:i/>
          <w:sz w:val="21"/>
          <w:szCs w:val="21"/>
        </w:rPr>
        <w:t xml:space="preserve"> was stabbed by the defendant. She was taken to hospital and refused a blood transfusion due to her religious convictions as a Jehovah's Witness. She then died from her wounds. </w:t>
      </w:r>
      <w:r w:rsidR="00A46458" w:rsidRPr="00182B9C">
        <w:rPr>
          <w:rFonts w:ascii="Calibri" w:hAnsi="Calibri" w:cs="Arial"/>
          <w:b/>
          <w:i/>
          <w:sz w:val="21"/>
          <w:szCs w:val="21"/>
        </w:rPr>
        <w:t xml:space="preserve">Can the accused be held liable for her death? </w:t>
      </w:r>
      <w:r w:rsidR="00A46458" w:rsidRPr="00182B9C">
        <w:rPr>
          <w:rFonts w:ascii="Calibri" w:hAnsi="Calibri" w:cs="Arial"/>
          <w:sz w:val="21"/>
          <w:szCs w:val="21"/>
        </w:rPr>
        <w:t>Yes;</w:t>
      </w:r>
      <w:r w:rsidRPr="00182B9C">
        <w:rPr>
          <w:rFonts w:ascii="Calibri" w:hAnsi="Calibri" w:cs="Arial"/>
          <w:sz w:val="21"/>
          <w:szCs w:val="21"/>
        </w:rPr>
        <w:t xml:space="preserve"> </w:t>
      </w:r>
      <w:r w:rsidRPr="00182B9C">
        <w:rPr>
          <w:rFonts w:ascii="Calibri" w:hAnsi="Calibri" w:cs="Arial"/>
          <w:b/>
          <w:sz w:val="21"/>
          <w:szCs w:val="21"/>
        </w:rPr>
        <w:t>thin skull rule</w:t>
      </w:r>
      <w:r w:rsidRPr="00182B9C">
        <w:rPr>
          <w:rFonts w:ascii="Calibri" w:hAnsi="Calibri" w:cs="Arial"/>
          <w:sz w:val="21"/>
          <w:szCs w:val="21"/>
        </w:rPr>
        <w:t xml:space="preserve"> applies.</w:t>
      </w:r>
      <w:r w:rsidRPr="00182B9C">
        <w:rPr>
          <w:rFonts w:ascii="Calibri" w:hAnsi="Calibri" w:cs="Times"/>
          <w:sz w:val="21"/>
          <w:szCs w:val="21"/>
        </w:rPr>
        <w:t xml:space="preserve"> </w:t>
      </w:r>
      <w:r w:rsidR="00A46458" w:rsidRPr="00182B9C">
        <w:rPr>
          <w:rFonts w:ascii="Calibri" w:hAnsi="Calibri"/>
          <w:sz w:val="21"/>
          <w:szCs w:val="21"/>
          <w:lang w:eastAsia="ja-JP"/>
        </w:rPr>
        <w:t xml:space="preserve">FORESEEABILITY </w:t>
      </w:r>
      <w:r w:rsidR="00A46458" w:rsidRPr="00182B9C">
        <w:rPr>
          <w:rFonts w:ascii="Calibri" w:hAnsi="Calibri"/>
          <w:b/>
          <w:sz w:val="21"/>
          <w:szCs w:val="21"/>
          <w:u w:val="single"/>
          <w:lang w:eastAsia="ja-JP"/>
        </w:rPr>
        <w:t>is not</w:t>
      </w:r>
      <w:r w:rsidR="00A46458" w:rsidRPr="00182B9C">
        <w:rPr>
          <w:rFonts w:ascii="Calibri" w:hAnsi="Calibri"/>
          <w:sz w:val="21"/>
          <w:szCs w:val="21"/>
          <w:lang w:eastAsia="ja-JP"/>
        </w:rPr>
        <w:t xml:space="preserve"> a</w:t>
      </w:r>
      <w:r w:rsidRPr="00182B9C">
        <w:rPr>
          <w:rFonts w:ascii="Calibri" w:hAnsi="Calibri"/>
          <w:sz w:val="21"/>
          <w:szCs w:val="21"/>
          <w:lang w:eastAsia="ja-JP"/>
        </w:rPr>
        <w:t xml:space="preserve"> defense against this rule. Also </w:t>
      </w:r>
      <w:r w:rsidRPr="00B14114">
        <w:rPr>
          <w:lang w:eastAsia="ja-JP"/>
        </w:rPr>
        <w:sym w:font="Wingdings" w:char="F0E0"/>
      </w:r>
      <w:r w:rsidRPr="00182B9C">
        <w:rPr>
          <w:rFonts w:ascii="Calibri" w:hAnsi="Calibri"/>
          <w:sz w:val="21"/>
          <w:szCs w:val="21"/>
          <w:lang w:eastAsia="ja-JP"/>
        </w:rPr>
        <w:t xml:space="preserve"> d</w:t>
      </w:r>
      <w:r w:rsidR="00A46458" w:rsidRPr="00182B9C">
        <w:rPr>
          <w:rFonts w:ascii="Calibri" w:hAnsi="Calibri"/>
          <w:sz w:val="21"/>
          <w:szCs w:val="21"/>
          <w:lang w:eastAsia="ja-JP"/>
        </w:rPr>
        <w:t xml:space="preserve">istinction between </w:t>
      </w:r>
      <w:r w:rsidR="00A46458" w:rsidRPr="00182B9C">
        <w:rPr>
          <w:rFonts w:ascii="Calibri" w:hAnsi="Calibri"/>
          <w:i/>
          <w:sz w:val="21"/>
          <w:szCs w:val="21"/>
          <w:lang w:eastAsia="ja-JP"/>
        </w:rPr>
        <w:t>religious conviction</w:t>
      </w:r>
      <w:r w:rsidR="00A46458" w:rsidRPr="00182B9C">
        <w:rPr>
          <w:rFonts w:ascii="Calibri" w:hAnsi="Calibri"/>
          <w:sz w:val="21"/>
          <w:szCs w:val="21"/>
          <w:lang w:eastAsia="ja-JP"/>
        </w:rPr>
        <w:t xml:space="preserve"> and </w:t>
      </w:r>
      <w:r w:rsidR="00A46458" w:rsidRPr="00182B9C">
        <w:rPr>
          <w:rFonts w:ascii="Calibri" w:hAnsi="Calibri"/>
          <w:i/>
          <w:sz w:val="21"/>
          <w:szCs w:val="21"/>
          <w:lang w:eastAsia="ja-JP"/>
        </w:rPr>
        <w:t>psychological conviction</w:t>
      </w:r>
      <w:r w:rsidR="00A46458" w:rsidRPr="00182B9C">
        <w:rPr>
          <w:rFonts w:ascii="Calibri" w:hAnsi="Calibri"/>
          <w:sz w:val="21"/>
          <w:szCs w:val="21"/>
          <w:lang w:eastAsia="ja-JP"/>
        </w:rPr>
        <w:t xml:space="preserve"> </w:t>
      </w:r>
      <w:r w:rsidRPr="00182B9C">
        <w:rPr>
          <w:rFonts w:ascii="Calibri" w:hAnsi="Calibri"/>
          <w:sz w:val="21"/>
          <w:szCs w:val="21"/>
          <w:lang w:eastAsia="ja-JP"/>
        </w:rPr>
        <w:t>(sense of control over decision-</w:t>
      </w:r>
      <w:r w:rsidR="00A46458" w:rsidRPr="00182B9C">
        <w:rPr>
          <w:rFonts w:ascii="Calibri" w:hAnsi="Calibri"/>
          <w:sz w:val="21"/>
          <w:szCs w:val="21"/>
          <w:lang w:eastAsia="ja-JP"/>
        </w:rPr>
        <w:t>making process differs)</w:t>
      </w:r>
      <w:r w:rsidRPr="00182B9C">
        <w:rPr>
          <w:rFonts w:ascii="Calibri" w:hAnsi="Calibri"/>
          <w:sz w:val="21"/>
          <w:szCs w:val="21"/>
          <w:lang w:eastAsia="ja-JP"/>
        </w:rPr>
        <w:t>.</w:t>
      </w:r>
      <w:r w:rsidR="00E11F44" w:rsidRPr="00182B9C">
        <w:rPr>
          <w:rFonts w:ascii="Calibri" w:hAnsi="Calibri"/>
          <w:sz w:val="21"/>
          <w:szCs w:val="21"/>
          <w:lang w:eastAsia="ja-JP"/>
        </w:rPr>
        <w:t xml:space="preserve"> </w:t>
      </w:r>
    </w:p>
    <w:p w14:paraId="38CB5B93" w14:textId="77777777" w:rsidR="00182B9C" w:rsidRDefault="00182B9C" w:rsidP="00182B9C">
      <w:pPr>
        <w:spacing w:after="200"/>
        <w:contextualSpacing/>
        <w:rPr>
          <w:rFonts w:ascii="Calibri" w:hAnsi="Calibri"/>
          <w:sz w:val="21"/>
          <w:szCs w:val="21"/>
          <w:lang w:eastAsia="ja-JP"/>
        </w:rPr>
      </w:pPr>
    </w:p>
    <w:p w14:paraId="06946B19" w14:textId="3F6EDD58" w:rsidR="00262048" w:rsidRDefault="00182B9C" w:rsidP="00182B9C">
      <w:pPr>
        <w:spacing w:after="200"/>
        <w:contextualSpacing/>
        <w:rPr>
          <w:rFonts w:ascii="Calibri" w:hAnsi="Calibri"/>
          <w:sz w:val="21"/>
        </w:rPr>
      </w:pPr>
      <w:r>
        <w:rPr>
          <w:rFonts w:ascii="Calibri" w:hAnsi="Calibri"/>
          <w:b/>
          <w:sz w:val="21"/>
          <w:szCs w:val="21"/>
          <w:highlight w:val="magenta"/>
          <w:lang w:eastAsia="ja-JP"/>
        </w:rPr>
        <w:t>M</w:t>
      </w:r>
      <w:r w:rsidR="00E11F44" w:rsidRPr="00182B9C">
        <w:rPr>
          <w:rFonts w:ascii="Calibri" w:hAnsi="Calibri"/>
          <w:b/>
          <w:sz w:val="21"/>
          <w:szCs w:val="21"/>
          <w:highlight w:val="magenta"/>
          <w:lang w:eastAsia="ja-JP"/>
        </w:rPr>
        <w:t>oral luck policy considerations</w:t>
      </w:r>
      <w:r>
        <w:rPr>
          <w:rFonts w:ascii="Calibri" w:hAnsi="Calibri"/>
          <w:b/>
          <w:sz w:val="21"/>
          <w:szCs w:val="21"/>
          <w:highlight w:val="magenta"/>
          <w:lang w:eastAsia="ja-JP"/>
        </w:rPr>
        <w:t>:</w:t>
      </w:r>
      <w:r w:rsidR="00E11F44" w:rsidRPr="00182B9C">
        <w:rPr>
          <w:rFonts w:ascii="Calibri" w:hAnsi="Calibri"/>
          <w:b/>
          <w:sz w:val="21"/>
          <w:szCs w:val="21"/>
          <w:highlight w:val="magenta"/>
          <w:lang w:eastAsia="ja-JP"/>
        </w:rPr>
        <w:t>*</w:t>
      </w:r>
      <w:r>
        <w:rPr>
          <w:rFonts w:ascii="Calibri" w:hAnsi="Calibri"/>
          <w:b/>
          <w:sz w:val="21"/>
          <w:szCs w:val="21"/>
          <w:lang w:eastAsia="ja-JP"/>
        </w:rPr>
        <w:t xml:space="preserve"> </w:t>
      </w:r>
      <w:r w:rsidRPr="00182B9C">
        <w:rPr>
          <w:rFonts w:ascii="Calibri" w:hAnsi="Calibri"/>
          <w:b/>
          <w:sz w:val="21"/>
        </w:rPr>
        <w:t>Circumstance</w:t>
      </w:r>
      <w:r w:rsidRPr="00182B9C">
        <w:rPr>
          <w:rFonts w:ascii="Calibri" w:hAnsi="Calibri"/>
          <w:sz w:val="21"/>
        </w:rPr>
        <w:t xml:space="preserve"> determines slight change of events that may or may not result in crime/ worse conditions for the accused</w:t>
      </w:r>
      <w:r>
        <w:rPr>
          <w:rFonts w:ascii="Calibri" w:hAnsi="Calibri"/>
          <w:sz w:val="21"/>
        </w:rPr>
        <w:t>.</w:t>
      </w:r>
    </w:p>
    <w:p w14:paraId="6C84D6D7" w14:textId="77777777" w:rsidR="00182B9C" w:rsidRPr="00182B9C" w:rsidRDefault="00182B9C" w:rsidP="00182B9C">
      <w:pPr>
        <w:spacing w:after="200"/>
        <w:contextualSpacing/>
        <w:rPr>
          <w:rFonts w:ascii="Calibri" w:hAnsi="Calibri"/>
          <w:sz w:val="21"/>
        </w:rPr>
      </w:pPr>
    </w:p>
    <w:p w14:paraId="7599D515" w14:textId="4888C683" w:rsidR="00262048" w:rsidRPr="00182B9C" w:rsidRDefault="00262048" w:rsidP="0026204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Arial"/>
          <w:color w:val="000000" w:themeColor="text1"/>
          <w:sz w:val="21"/>
          <w:szCs w:val="21"/>
        </w:rPr>
      </w:pPr>
      <w:r w:rsidRPr="00D92D59">
        <w:rPr>
          <w:rFonts w:ascii="Calibri" w:hAnsi="Calibri" w:cs="Arial"/>
          <w:b/>
          <w:i/>
          <w:color w:val="FF0000"/>
          <w:sz w:val="21"/>
          <w:szCs w:val="21"/>
        </w:rPr>
        <w:lastRenderedPageBreak/>
        <w:t xml:space="preserve">R v </w:t>
      </w:r>
      <w:r>
        <w:rPr>
          <w:rFonts w:ascii="Calibri" w:hAnsi="Calibri" w:cs="Arial"/>
          <w:b/>
          <w:i/>
          <w:color w:val="FF0000"/>
          <w:sz w:val="21"/>
          <w:szCs w:val="21"/>
        </w:rPr>
        <w:t xml:space="preserve">Nette </w:t>
      </w:r>
      <w:r>
        <w:rPr>
          <w:rFonts w:ascii="Calibri" w:hAnsi="Calibri" w:cs="Arial"/>
          <w:b/>
          <w:color w:val="FF0000"/>
          <w:sz w:val="21"/>
          <w:szCs w:val="21"/>
        </w:rPr>
        <w:t xml:space="preserve">(2001 SCC) </w:t>
      </w:r>
      <w:r>
        <w:rPr>
          <w:rFonts w:ascii="Calibri" w:hAnsi="Calibri" w:cs="Arial"/>
          <w:color w:val="000000" w:themeColor="text1"/>
          <w:sz w:val="21"/>
          <w:szCs w:val="21"/>
        </w:rPr>
        <w:t>(</w:t>
      </w:r>
      <w:r>
        <w:rPr>
          <w:rFonts w:ascii="Calibri" w:hAnsi="Calibri" w:cs="Arial"/>
          <w:i/>
          <w:color w:val="000000" w:themeColor="text1"/>
          <w:sz w:val="21"/>
          <w:szCs w:val="21"/>
        </w:rPr>
        <w:t>break-into-home-tied-up-old-lady-died</w:t>
      </w:r>
      <w:r>
        <w:rPr>
          <w:rFonts w:ascii="Calibri" w:hAnsi="Calibri" w:cs="Arial"/>
          <w:color w:val="000000" w:themeColor="text1"/>
          <w:sz w:val="21"/>
          <w:szCs w:val="21"/>
        </w:rPr>
        <w:t>)</w:t>
      </w:r>
    </w:p>
    <w:p w14:paraId="770FF7BF" w14:textId="3AA04DED" w:rsidR="002A3073" w:rsidRDefault="00182B9C" w:rsidP="002A3073">
      <w:pPr>
        <w:contextualSpacing/>
        <w:rPr>
          <w:rFonts w:asciiTheme="majorHAnsi" w:hAnsiTheme="majorHAnsi"/>
          <w:sz w:val="21"/>
          <w:szCs w:val="21"/>
          <w:lang w:eastAsia="ja-JP"/>
        </w:rPr>
      </w:pPr>
      <w:r w:rsidRPr="00182B9C">
        <w:rPr>
          <w:rFonts w:asciiTheme="majorHAnsi" w:hAnsiTheme="majorHAnsi"/>
          <w:b/>
          <w:i/>
          <w:sz w:val="21"/>
          <w:szCs w:val="21"/>
          <w:lang w:eastAsia="ja-JP"/>
        </w:rPr>
        <w:t>SMITHER</w:t>
      </w:r>
      <w:r w:rsidR="00D92D59" w:rsidRPr="00182B9C">
        <w:rPr>
          <w:rFonts w:asciiTheme="majorHAnsi" w:hAnsiTheme="majorHAnsi"/>
          <w:b/>
          <w:i/>
          <w:sz w:val="21"/>
          <w:szCs w:val="21"/>
          <w:lang w:eastAsia="ja-JP"/>
        </w:rPr>
        <w:t xml:space="preserve">S </w:t>
      </w:r>
      <w:r w:rsidR="00D92D59" w:rsidRPr="00182B9C">
        <w:rPr>
          <w:rFonts w:asciiTheme="majorHAnsi" w:hAnsiTheme="majorHAnsi"/>
          <w:b/>
          <w:sz w:val="21"/>
          <w:szCs w:val="21"/>
          <w:lang w:eastAsia="ja-JP"/>
        </w:rPr>
        <w:t xml:space="preserve">“DE MINIMIS” </w:t>
      </w:r>
      <w:r w:rsidRPr="00182B9C">
        <w:rPr>
          <w:rFonts w:asciiTheme="majorHAnsi" w:hAnsiTheme="majorHAnsi"/>
          <w:b/>
          <w:sz w:val="21"/>
          <w:szCs w:val="21"/>
          <w:lang w:eastAsia="ja-JP"/>
        </w:rPr>
        <w:t xml:space="preserve">CAUSATION </w:t>
      </w:r>
      <w:r w:rsidR="00D92D59" w:rsidRPr="00182B9C">
        <w:rPr>
          <w:rFonts w:asciiTheme="majorHAnsi" w:hAnsiTheme="majorHAnsi"/>
          <w:b/>
          <w:sz w:val="21"/>
          <w:szCs w:val="21"/>
          <w:lang w:eastAsia="ja-JP"/>
        </w:rPr>
        <w:t>TEST APPLIES TO ALL HOMOCIDE CASES</w:t>
      </w:r>
      <w:r w:rsidRPr="00182B9C">
        <w:rPr>
          <w:rFonts w:asciiTheme="majorHAnsi" w:hAnsiTheme="majorHAnsi"/>
          <w:b/>
          <w:sz w:val="21"/>
          <w:szCs w:val="21"/>
          <w:lang w:eastAsia="ja-JP"/>
        </w:rPr>
        <w:t xml:space="preserve">. </w:t>
      </w:r>
      <w:r w:rsidRPr="00182B9C">
        <w:rPr>
          <w:rFonts w:asciiTheme="majorHAnsi" w:hAnsiTheme="majorHAnsi"/>
          <w:b/>
          <w:sz w:val="21"/>
          <w:szCs w:val="21"/>
          <w:lang w:eastAsia="ja-JP"/>
        </w:rPr>
        <w:sym w:font="Wingdings" w:char="F0E0"/>
      </w:r>
      <w:r w:rsidRPr="00182B9C">
        <w:rPr>
          <w:rFonts w:asciiTheme="majorHAnsi" w:hAnsiTheme="majorHAnsi"/>
          <w:b/>
          <w:sz w:val="21"/>
          <w:szCs w:val="21"/>
          <w:lang w:eastAsia="ja-JP"/>
        </w:rPr>
        <w:t xml:space="preserve"> </w:t>
      </w:r>
      <w:r w:rsidR="00D92D59" w:rsidRPr="00182B9C">
        <w:rPr>
          <w:rFonts w:asciiTheme="majorHAnsi" w:hAnsiTheme="majorHAnsi"/>
          <w:b/>
          <w:sz w:val="21"/>
          <w:szCs w:val="21"/>
          <w:lang w:eastAsia="ja-JP"/>
        </w:rPr>
        <w:t xml:space="preserve">REFORMULATED WORDING OF TEST – “SIGNIFICANT CONTRIBUTING CAUSE.” </w:t>
      </w:r>
      <w:r w:rsidR="00D92D59" w:rsidRPr="00182B9C">
        <w:rPr>
          <w:rFonts w:asciiTheme="majorHAnsi" w:hAnsiTheme="majorHAnsi"/>
          <w:b/>
          <w:i/>
          <w:color w:val="FF0000"/>
          <w:sz w:val="21"/>
          <w:szCs w:val="21"/>
          <w:lang w:eastAsia="ja-JP"/>
        </w:rPr>
        <w:t>HARBOTTLE’S</w:t>
      </w:r>
      <w:r w:rsidR="00D92D59" w:rsidRPr="00182B9C">
        <w:rPr>
          <w:rFonts w:asciiTheme="majorHAnsi" w:hAnsiTheme="majorHAnsi"/>
          <w:b/>
          <w:i/>
          <w:sz w:val="21"/>
          <w:szCs w:val="21"/>
          <w:lang w:eastAsia="ja-JP"/>
        </w:rPr>
        <w:t xml:space="preserve"> </w:t>
      </w:r>
      <w:r w:rsidR="00D92D59" w:rsidRPr="00182B9C">
        <w:rPr>
          <w:rFonts w:asciiTheme="majorHAnsi" w:hAnsiTheme="majorHAnsi"/>
          <w:b/>
          <w:sz w:val="21"/>
          <w:szCs w:val="21"/>
          <w:lang w:eastAsia="ja-JP"/>
        </w:rPr>
        <w:t>“SUBSTANTIAL CAUSE” TEST CREATES ADDITIONAL CONSIDERATIONS APPLIED ONLY TO 1</w:t>
      </w:r>
      <w:r w:rsidR="00D92D59" w:rsidRPr="00182B9C">
        <w:rPr>
          <w:rFonts w:asciiTheme="majorHAnsi" w:hAnsiTheme="majorHAnsi"/>
          <w:b/>
          <w:sz w:val="21"/>
          <w:szCs w:val="21"/>
          <w:vertAlign w:val="superscript"/>
          <w:lang w:eastAsia="ja-JP"/>
        </w:rPr>
        <w:t>ST</w:t>
      </w:r>
      <w:r w:rsidR="00D92D59" w:rsidRPr="00182B9C">
        <w:rPr>
          <w:rFonts w:asciiTheme="majorHAnsi" w:hAnsiTheme="majorHAnsi"/>
          <w:b/>
          <w:sz w:val="21"/>
          <w:szCs w:val="21"/>
          <w:lang w:eastAsia="ja-JP"/>
        </w:rPr>
        <w:t xml:space="preserve"> DEGREE MURDER CHARGES. </w:t>
      </w:r>
      <w:r w:rsidRPr="00182B9C">
        <w:rPr>
          <w:rFonts w:asciiTheme="majorHAnsi" w:hAnsiTheme="majorHAnsi"/>
          <w:b/>
          <w:sz w:val="21"/>
          <w:szCs w:val="21"/>
          <w:highlight w:val="yellow"/>
          <w:lang w:eastAsia="ja-JP"/>
        </w:rPr>
        <w:t xml:space="preserve">LEADING AUTHORITY </w:t>
      </w:r>
      <w:r w:rsidR="00D92D59" w:rsidRPr="00182B9C">
        <w:rPr>
          <w:rFonts w:asciiTheme="majorHAnsi" w:hAnsiTheme="majorHAnsi"/>
          <w:b/>
          <w:sz w:val="21"/>
          <w:szCs w:val="21"/>
          <w:highlight w:val="yellow"/>
          <w:lang w:eastAsia="ja-JP"/>
        </w:rPr>
        <w:t>FOR LEGAL CAUSALITY FOR HOMOCIDE CASES.</w:t>
      </w:r>
      <w:r w:rsidRPr="00182B9C">
        <w:rPr>
          <w:rFonts w:asciiTheme="majorHAnsi" w:hAnsiTheme="majorHAnsi"/>
          <w:b/>
          <w:sz w:val="21"/>
          <w:szCs w:val="21"/>
          <w:lang w:eastAsia="ja-JP"/>
        </w:rPr>
        <w:t xml:space="preserve"> </w:t>
      </w:r>
      <w:r w:rsidRPr="00182B9C">
        <w:rPr>
          <w:rFonts w:ascii="Calibri" w:hAnsi="Calibri"/>
          <w:i/>
          <w:sz w:val="21"/>
          <w:szCs w:val="21"/>
        </w:rPr>
        <w:t xml:space="preserve">95-year old widow was robbed in her home and left hog-tied in her room with ligature around her neck; she was found 48 hours later to have suffocated to death. </w:t>
      </w:r>
      <w:r w:rsidRPr="00182B9C">
        <w:rPr>
          <w:rFonts w:ascii="Calibri" w:hAnsi="Calibri"/>
          <w:b/>
          <w:i/>
          <w:sz w:val="21"/>
          <w:szCs w:val="21"/>
        </w:rPr>
        <w:t>What is the appropriate threshold of causation required for second-degree murder?</w:t>
      </w:r>
      <w:r w:rsidRPr="00182B9C">
        <w:rPr>
          <w:b/>
          <w:i/>
          <w:sz w:val="21"/>
          <w:szCs w:val="21"/>
        </w:rPr>
        <w:t xml:space="preserve"> </w:t>
      </w:r>
      <w:r w:rsidRPr="00182B9C">
        <w:rPr>
          <w:rFonts w:asciiTheme="majorHAnsi" w:hAnsiTheme="majorHAnsi"/>
          <w:sz w:val="21"/>
          <w:szCs w:val="21"/>
          <w:lang w:eastAsia="ja-JP"/>
        </w:rPr>
        <w:t>Standard for 2</w:t>
      </w:r>
      <w:r w:rsidRPr="00182B9C">
        <w:rPr>
          <w:rFonts w:asciiTheme="majorHAnsi" w:hAnsiTheme="majorHAnsi"/>
          <w:sz w:val="21"/>
          <w:szCs w:val="21"/>
          <w:vertAlign w:val="superscript"/>
          <w:lang w:eastAsia="ja-JP"/>
        </w:rPr>
        <w:t>nd</w:t>
      </w:r>
      <w:r w:rsidRPr="00182B9C">
        <w:rPr>
          <w:rFonts w:asciiTheme="majorHAnsi" w:hAnsiTheme="majorHAnsi"/>
          <w:sz w:val="21"/>
          <w:szCs w:val="21"/>
          <w:lang w:eastAsia="ja-JP"/>
        </w:rPr>
        <w:t xml:space="preserve"> degree murder is</w:t>
      </w:r>
      <w:r w:rsidRPr="00182B9C">
        <w:rPr>
          <w:rFonts w:asciiTheme="majorHAnsi" w:hAnsiTheme="majorHAnsi"/>
          <w:b/>
          <w:i/>
          <w:sz w:val="21"/>
          <w:szCs w:val="21"/>
          <w:lang w:eastAsia="ja-JP"/>
        </w:rPr>
        <w:t xml:space="preserve"> de minimis,</w:t>
      </w:r>
      <w:r w:rsidRPr="00182B9C">
        <w:rPr>
          <w:rFonts w:asciiTheme="majorHAnsi" w:hAnsiTheme="majorHAnsi"/>
          <w:sz w:val="21"/>
          <w:szCs w:val="21"/>
          <w:lang w:eastAsia="ja-JP"/>
        </w:rPr>
        <w:t xml:space="preserve"> in other words, the accused’s action were a “not insignificant” factor contributing to victim’s death. Applies </w:t>
      </w:r>
      <w:r w:rsidRPr="00182B9C">
        <w:rPr>
          <w:rFonts w:asciiTheme="majorHAnsi" w:hAnsiTheme="majorHAnsi"/>
          <w:b/>
          <w:i/>
          <w:color w:val="FF0000"/>
          <w:sz w:val="21"/>
          <w:szCs w:val="21"/>
          <w:lang w:eastAsia="ja-JP"/>
        </w:rPr>
        <w:t>Smithers</w:t>
      </w:r>
      <w:r w:rsidRPr="00182B9C">
        <w:rPr>
          <w:rFonts w:asciiTheme="majorHAnsi" w:hAnsiTheme="majorHAnsi"/>
          <w:b/>
          <w:i/>
          <w:sz w:val="21"/>
          <w:szCs w:val="21"/>
          <w:lang w:eastAsia="ja-JP"/>
        </w:rPr>
        <w:t xml:space="preserve">: </w:t>
      </w:r>
      <w:r w:rsidRPr="00182B9C">
        <w:rPr>
          <w:rFonts w:asciiTheme="majorHAnsi" w:hAnsiTheme="majorHAnsi"/>
          <w:sz w:val="21"/>
          <w:szCs w:val="21"/>
          <w:lang w:eastAsia="ja-JP"/>
        </w:rPr>
        <w:t>A</w:t>
      </w:r>
      <w:r w:rsidR="00D92D59" w:rsidRPr="00182B9C">
        <w:rPr>
          <w:rFonts w:asciiTheme="majorHAnsi" w:hAnsiTheme="majorHAnsi"/>
          <w:sz w:val="21"/>
          <w:szCs w:val="21"/>
          <w:lang w:eastAsia="ja-JP"/>
        </w:rPr>
        <w:t xml:space="preserve">ccused’s actions a </w:t>
      </w:r>
      <w:r w:rsidR="00D92D59" w:rsidRPr="00182B9C">
        <w:rPr>
          <w:rFonts w:asciiTheme="majorHAnsi" w:hAnsiTheme="majorHAnsi"/>
          <w:b/>
          <w:sz w:val="21"/>
          <w:szCs w:val="21"/>
          <w:lang w:eastAsia="ja-JP"/>
        </w:rPr>
        <w:t>significant contributing cause</w:t>
      </w:r>
      <w:r w:rsidR="00D92D59" w:rsidRPr="00182B9C">
        <w:rPr>
          <w:rFonts w:asciiTheme="majorHAnsi" w:hAnsiTheme="majorHAnsi"/>
          <w:sz w:val="21"/>
          <w:szCs w:val="21"/>
          <w:lang w:eastAsia="ja-JP"/>
        </w:rPr>
        <w:t xml:space="preserve"> of the victim’s death</w:t>
      </w:r>
      <w:r w:rsidRPr="00182B9C">
        <w:rPr>
          <w:rFonts w:asciiTheme="majorHAnsi" w:hAnsiTheme="majorHAnsi"/>
          <w:sz w:val="21"/>
          <w:szCs w:val="21"/>
          <w:lang w:eastAsia="ja-JP"/>
        </w:rPr>
        <w:t>.</w:t>
      </w:r>
    </w:p>
    <w:p w14:paraId="32DA5A89" w14:textId="77777777" w:rsidR="002A3073" w:rsidRPr="002A3073" w:rsidRDefault="002A3073" w:rsidP="002A3073">
      <w:pPr>
        <w:contextualSpacing/>
        <w:rPr>
          <w:rFonts w:asciiTheme="majorHAnsi" w:hAnsiTheme="majorHAnsi"/>
          <w:sz w:val="21"/>
          <w:szCs w:val="21"/>
          <w:lang w:eastAsia="ja-JP"/>
        </w:rPr>
      </w:pPr>
    </w:p>
    <w:p w14:paraId="6BBEA798" w14:textId="1CA0E81E" w:rsidR="00D92D59" w:rsidRPr="001E23D8" w:rsidRDefault="00D92D59" w:rsidP="00D92D5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Arial"/>
          <w:color w:val="000000" w:themeColor="text1"/>
          <w:sz w:val="21"/>
          <w:szCs w:val="21"/>
        </w:rPr>
      </w:pPr>
      <w:r w:rsidRPr="00D92D59">
        <w:rPr>
          <w:rFonts w:ascii="Calibri" w:hAnsi="Calibri" w:cs="Arial"/>
          <w:b/>
          <w:i/>
          <w:color w:val="FF0000"/>
          <w:sz w:val="21"/>
          <w:szCs w:val="21"/>
        </w:rPr>
        <w:t>R v Harbottle</w:t>
      </w:r>
      <w:r w:rsidR="00EA1386">
        <w:rPr>
          <w:rFonts w:ascii="Calibri" w:hAnsi="Calibri" w:cs="Arial"/>
          <w:b/>
          <w:i/>
          <w:color w:val="FF0000"/>
          <w:sz w:val="21"/>
          <w:szCs w:val="21"/>
        </w:rPr>
        <w:t xml:space="preserve"> </w:t>
      </w:r>
      <w:r w:rsidR="00EA1386">
        <w:rPr>
          <w:rFonts w:ascii="Calibri" w:hAnsi="Calibri" w:cs="Arial"/>
          <w:b/>
          <w:color w:val="FF0000"/>
          <w:sz w:val="21"/>
          <w:szCs w:val="21"/>
        </w:rPr>
        <w:t xml:space="preserve">(1993) </w:t>
      </w:r>
      <w:r w:rsidR="001E23D8">
        <w:rPr>
          <w:rFonts w:ascii="Calibri" w:hAnsi="Calibri" w:cs="Arial"/>
          <w:color w:val="000000" w:themeColor="text1"/>
          <w:sz w:val="21"/>
          <w:szCs w:val="21"/>
        </w:rPr>
        <w:t>(</w:t>
      </w:r>
      <w:r w:rsidR="001E23D8">
        <w:rPr>
          <w:rFonts w:ascii="Calibri" w:hAnsi="Calibri" w:cs="Arial"/>
          <w:i/>
          <w:color w:val="000000" w:themeColor="text1"/>
          <w:sz w:val="21"/>
          <w:szCs w:val="21"/>
        </w:rPr>
        <w:t>accused-held-victim’s-legs-companion-strangled-her</w:t>
      </w:r>
      <w:r w:rsidR="001E23D8">
        <w:rPr>
          <w:rFonts w:ascii="Calibri" w:hAnsi="Calibri" w:cs="Arial"/>
          <w:color w:val="000000" w:themeColor="text1"/>
          <w:sz w:val="21"/>
          <w:szCs w:val="21"/>
        </w:rPr>
        <w:t>)</w:t>
      </w:r>
    </w:p>
    <w:p w14:paraId="672B9C6E" w14:textId="7ABCDE45" w:rsidR="00D92D59" w:rsidRPr="00CB7541" w:rsidRDefault="00D92D59" w:rsidP="00D92D59">
      <w:pPr>
        <w:widowControl w:val="0"/>
        <w:autoSpaceDE w:val="0"/>
        <w:autoSpaceDN w:val="0"/>
        <w:adjustRightInd w:val="0"/>
        <w:spacing w:after="240"/>
        <w:contextualSpacing/>
        <w:rPr>
          <w:rFonts w:ascii="Calibri" w:hAnsi="Calibri" w:cs="Arial"/>
          <w:sz w:val="21"/>
          <w:szCs w:val="21"/>
        </w:rPr>
      </w:pPr>
      <w:r w:rsidRPr="00D92D59">
        <w:rPr>
          <w:rFonts w:ascii="Calibri" w:hAnsi="Calibri" w:cs="Arial"/>
          <w:b/>
          <w:sz w:val="21"/>
          <w:szCs w:val="21"/>
        </w:rPr>
        <w:t xml:space="preserve">TO ESTABLISH FIRST DEGREE MURDER UNDER S. 231(5), CROWN MUST PROVE THAT THE ACCUSED PARTICIPATED IN THE MURDER IN SUCH A WAY THAT HE WAS A </w:t>
      </w:r>
      <w:r w:rsidRPr="00D92D59">
        <w:rPr>
          <w:rFonts w:ascii="Calibri" w:hAnsi="Calibri" w:cs="Arial"/>
          <w:b/>
          <w:sz w:val="21"/>
          <w:szCs w:val="21"/>
          <w:highlight w:val="magenta"/>
        </w:rPr>
        <w:t>SUBSTANTIAL CAUSE OF DEATH</w:t>
      </w:r>
      <w:r w:rsidRPr="00D92D59">
        <w:rPr>
          <w:rFonts w:ascii="Calibri" w:hAnsi="Calibri" w:cs="Arial"/>
          <w:b/>
          <w:sz w:val="21"/>
          <w:szCs w:val="21"/>
        </w:rPr>
        <w:t xml:space="preserve"> OF THE VICTIM.</w:t>
      </w:r>
      <w:r w:rsidRPr="00D92D59">
        <w:rPr>
          <w:rFonts w:ascii="Calibri" w:hAnsi="Calibri" w:cs="Arial"/>
          <w:sz w:val="21"/>
          <w:szCs w:val="21"/>
        </w:rPr>
        <w:t xml:space="preserve"> </w:t>
      </w:r>
      <w:r w:rsidR="00EA1386" w:rsidRPr="00CB7541">
        <w:rPr>
          <w:rFonts w:ascii="Calibri" w:hAnsi="Calibri" w:cs="Arial"/>
          <w:i/>
          <w:sz w:val="21"/>
          <w:szCs w:val="21"/>
        </w:rPr>
        <w:t>Appellant &amp; companion forcibly confined a young woman. After his companion brutally sexually assaulted while appellant watched, they decided to strangle her. Appellant held victim’s legs to prevent her from struggling while his companion strangled her.</w:t>
      </w:r>
      <w:r w:rsidR="00CB7541">
        <w:rPr>
          <w:rFonts w:ascii="Calibri" w:hAnsi="Calibri" w:cs="Arial"/>
          <w:i/>
          <w:sz w:val="21"/>
          <w:szCs w:val="21"/>
        </w:rPr>
        <w:t xml:space="preserve"> </w:t>
      </w:r>
      <w:r w:rsidR="00CB7541">
        <w:rPr>
          <w:rFonts w:ascii="Calibri" w:hAnsi="Calibri" w:cs="Arial"/>
          <w:b/>
          <w:i/>
          <w:sz w:val="21"/>
          <w:szCs w:val="21"/>
        </w:rPr>
        <w:t>Can Harbottle be convicted of first degree murder?</w:t>
      </w:r>
      <w:r w:rsidR="00CB7541">
        <w:rPr>
          <w:rFonts w:ascii="Calibri" w:hAnsi="Calibri" w:cs="Arial"/>
          <w:sz w:val="21"/>
          <w:szCs w:val="21"/>
        </w:rPr>
        <w:t xml:space="preserve"> Yes; he was a </w:t>
      </w:r>
      <w:r w:rsidR="00CB7541">
        <w:rPr>
          <w:rFonts w:ascii="Calibri" w:hAnsi="Calibri" w:cs="Arial"/>
          <w:b/>
          <w:sz w:val="21"/>
          <w:szCs w:val="21"/>
        </w:rPr>
        <w:t>substantial and significant contributing cause</w:t>
      </w:r>
      <w:r w:rsidR="00CB7541">
        <w:rPr>
          <w:rFonts w:ascii="Calibri" w:hAnsi="Calibri" w:cs="Arial"/>
          <w:sz w:val="21"/>
          <w:szCs w:val="21"/>
        </w:rPr>
        <w:t xml:space="preserve"> of her death.</w:t>
      </w:r>
    </w:p>
    <w:p w14:paraId="497CDFD2" w14:textId="77777777" w:rsidR="00816739" w:rsidRDefault="00816739" w:rsidP="00816739">
      <w:pPr>
        <w:contextualSpacing/>
        <w:rPr>
          <w:rFonts w:asciiTheme="majorHAnsi" w:hAnsiTheme="majorHAnsi"/>
          <w:color w:val="000000" w:themeColor="text1"/>
          <w:sz w:val="21"/>
        </w:rPr>
      </w:pPr>
    </w:p>
    <w:p w14:paraId="332346B5" w14:textId="12014E37" w:rsidR="003D769B" w:rsidRPr="00F801FD" w:rsidRDefault="00732467" w:rsidP="003D769B">
      <w:pPr>
        <w:pStyle w:val="CAN-heading3"/>
        <w:contextualSpacing/>
        <w:rPr>
          <w:sz w:val="21"/>
        </w:rPr>
      </w:pPr>
      <w:bookmarkStart w:id="105" w:name="_Toc437530364"/>
      <w:bookmarkStart w:id="106" w:name="_Toc437530513"/>
      <w:bookmarkStart w:id="107" w:name="_Toc448423060"/>
      <w:r>
        <w:rPr>
          <w:sz w:val="21"/>
          <w:szCs w:val="21"/>
        </w:rPr>
        <w:t>Intervening Acts</w:t>
      </w:r>
      <w:bookmarkEnd w:id="105"/>
      <w:bookmarkEnd w:id="106"/>
      <w:bookmarkEnd w:id="107"/>
    </w:p>
    <w:p w14:paraId="1C861BFD" w14:textId="77777777" w:rsidR="00993D18" w:rsidRPr="00732467" w:rsidRDefault="00993D18" w:rsidP="00816739">
      <w:pPr>
        <w:contextualSpacing/>
        <w:rPr>
          <w:rFonts w:ascii="Calibri" w:hAnsi="Calibri"/>
          <w:color w:val="000000" w:themeColor="text1"/>
          <w:sz w:val="21"/>
          <w:szCs w:val="21"/>
        </w:rPr>
      </w:pPr>
    </w:p>
    <w:p w14:paraId="3729F6F4" w14:textId="5590E0D2" w:rsidR="003112B1" w:rsidRDefault="00732467" w:rsidP="00732467">
      <w:pPr>
        <w:widowControl w:val="0"/>
        <w:autoSpaceDE w:val="0"/>
        <w:autoSpaceDN w:val="0"/>
        <w:adjustRightInd w:val="0"/>
        <w:spacing w:after="240"/>
        <w:rPr>
          <w:rFonts w:ascii="Calibri" w:hAnsi="Calibri" w:cs="Arial"/>
          <w:sz w:val="21"/>
          <w:szCs w:val="21"/>
        </w:rPr>
      </w:pPr>
      <w:r w:rsidRPr="00732467">
        <w:rPr>
          <w:rFonts w:ascii="Calibri" w:hAnsi="Calibri"/>
          <w:b/>
          <w:color w:val="000000" w:themeColor="text1"/>
          <w:sz w:val="21"/>
          <w:szCs w:val="21"/>
        </w:rPr>
        <w:t>General rule (</w:t>
      </w:r>
      <w:r w:rsidRPr="00732467">
        <w:rPr>
          <w:rFonts w:ascii="Calibri" w:hAnsi="Calibri"/>
          <w:b/>
          <w:i/>
          <w:color w:val="FF0000"/>
          <w:sz w:val="21"/>
          <w:szCs w:val="21"/>
        </w:rPr>
        <w:t xml:space="preserve">R v Maybin, </w:t>
      </w:r>
      <w:r w:rsidRPr="00732467">
        <w:rPr>
          <w:rFonts w:ascii="Calibri" w:hAnsi="Calibri"/>
          <w:b/>
          <w:color w:val="FF0000"/>
          <w:sz w:val="21"/>
          <w:szCs w:val="21"/>
        </w:rPr>
        <w:t>2012</w:t>
      </w:r>
      <w:r w:rsidRPr="00732467">
        <w:rPr>
          <w:rFonts w:ascii="Calibri" w:hAnsi="Calibri"/>
          <w:b/>
          <w:color w:val="000000" w:themeColor="text1"/>
          <w:sz w:val="21"/>
          <w:szCs w:val="21"/>
        </w:rPr>
        <w:t xml:space="preserve">): </w:t>
      </w:r>
      <w:r w:rsidRPr="00732467">
        <w:rPr>
          <w:rFonts w:ascii="Calibri" w:hAnsi="Calibri" w:cs="Arial"/>
          <w:sz w:val="21"/>
          <w:szCs w:val="21"/>
        </w:rPr>
        <w:t xml:space="preserve">If the </w:t>
      </w:r>
      <w:r w:rsidRPr="00732467">
        <w:rPr>
          <w:rFonts w:ascii="Calibri" w:hAnsi="Calibri" w:cs="Arial"/>
          <w:b/>
          <w:sz w:val="21"/>
          <w:szCs w:val="21"/>
        </w:rPr>
        <w:t>intervening act</w:t>
      </w:r>
      <w:r w:rsidRPr="00732467">
        <w:rPr>
          <w:rFonts w:ascii="Calibri" w:hAnsi="Calibri" w:cs="Arial"/>
          <w:sz w:val="21"/>
          <w:szCs w:val="21"/>
        </w:rPr>
        <w:t xml:space="preserve"> is </w:t>
      </w:r>
      <w:r w:rsidRPr="00732467">
        <w:rPr>
          <w:rFonts w:ascii="Calibri" w:hAnsi="Calibri" w:cs="Arial"/>
          <w:b/>
          <w:sz w:val="21"/>
          <w:szCs w:val="21"/>
        </w:rPr>
        <w:t>reasonably foreseeable</w:t>
      </w:r>
      <w:r w:rsidRPr="00732467">
        <w:rPr>
          <w:rFonts w:ascii="Calibri" w:hAnsi="Calibri" w:cs="Arial"/>
          <w:sz w:val="21"/>
          <w:szCs w:val="21"/>
        </w:rPr>
        <w:t xml:space="preserve">, then it does not necessarily break the chain and the accused will continue to be responsible for the harm. </w:t>
      </w:r>
    </w:p>
    <w:p w14:paraId="5FF3C39C" w14:textId="320DC922" w:rsidR="003112B1" w:rsidRPr="00732467" w:rsidRDefault="003112B1" w:rsidP="00732467">
      <w:pPr>
        <w:widowControl w:val="0"/>
        <w:autoSpaceDE w:val="0"/>
        <w:autoSpaceDN w:val="0"/>
        <w:adjustRightInd w:val="0"/>
        <w:spacing w:after="240"/>
        <w:rPr>
          <w:rFonts w:ascii="Calibri" w:hAnsi="Calibri" w:cs="Times"/>
          <w:sz w:val="21"/>
          <w:szCs w:val="21"/>
        </w:rPr>
      </w:pPr>
      <w:r w:rsidRPr="003112B1">
        <w:rPr>
          <w:rFonts w:ascii="Calibri" w:hAnsi="Calibri" w:cs="Arial"/>
          <w:sz w:val="21"/>
          <w:szCs w:val="21"/>
        </w:rPr>
        <w:t xml:space="preserve">Where the intervening act is the </w:t>
      </w:r>
      <w:r w:rsidRPr="003112B1">
        <w:rPr>
          <w:rFonts w:ascii="Calibri" w:hAnsi="Calibri" w:cs="Arial"/>
          <w:b/>
          <w:sz w:val="21"/>
          <w:szCs w:val="21"/>
        </w:rPr>
        <w:t>intentional</w:t>
      </w:r>
      <w:r w:rsidRPr="003112B1">
        <w:rPr>
          <w:rFonts w:ascii="Calibri" w:hAnsi="Calibri" w:cs="Arial"/>
          <w:sz w:val="21"/>
          <w:szCs w:val="21"/>
        </w:rPr>
        <w:t xml:space="preserve"> act of another person, the court is </w:t>
      </w:r>
      <w:r w:rsidRPr="003112B1">
        <w:rPr>
          <w:rFonts w:ascii="Calibri" w:hAnsi="Calibri" w:cs="Arial"/>
          <w:b/>
          <w:sz w:val="21"/>
          <w:szCs w:val="21"/>
        </w:rPr>
        <w:t>less likely</w:t>
      </w:r>
      <w:r w:rsidRPr="003112B1">
        <w:rPr>
          <w:rFonts w:ascii="Calibri" w:hAnsi="Calibri" w:cs="Arial"/>
          <w:sz w:val="21"/>
          <w:szCs w:val="21"/>
        </w:rPr>
        <w:t xml:space="preserve"> to conclude that it is part of the chain and instead hold that it severs the chain and relieves the accused of liability. </w:t>
      </w:r>
    </w:p>
    <w:p w14:paraId="7503E349" w14:textId="788B0251" w:rsidR="00816739" w:rsidRPr="00D06289" w:rsidRDefault="006F7175" w:rsidP="002A3073">
      <w:pPr>
        <w:pBdr>
          <w:top w:val="single" w:sz="4" w:space="1" w:color="auto"/>
          <w:left w:val="single" w:sz="4" w:space="4" w:color="auto"/>
          <w:bottom w:val="single" w:sz="4" w:space="1" w:color="auto"/>
          <w:right w:val="single" w:sz="4" w:space="4" w:color="auto"/>
        </w:pBdr>
        <w:contextualSpacing/>
        <w:rPr>
          <w:rFonts w:asciiTheme="majorHAnsi" w:hAnsiTheme="majorHAnsi"/>
          <w:b/>
          <w:color w:val="000000" w:themeColor="text1"/>
          <w:sz w:val="21"/>
        </w:rPr>
      </w:pPr>
      <w:r>
        <w:rPr>
          <w:rFonts w:asciiTheme="majorHAnsi" w:hAnsiTheme="majorHAnsi"/>
          <w:color w:val="000000" w:themeColor="text1"/>
          <w:sz w:val="21"/>
        </w:rPr>
        <w:t xml:space="preserve">Analytical tools set out in </w:t>
      </w:r>
      <w:r w:rsidRPr="006F7175">
        <w:rPr>
          <w:rFonts w:asciiTheme="majorHAnsi" w:hAnsiTheme="majorHAnsi"/>
          <w:b/>
          <w:i/>
          <w:color w:val="FF0000"/>
          <w:sz w:val="21"/>
        </w:rPr>
        <w:t xml:space="preserve">Maybin </w:t>
      </w:r>
      <w:r w:rsidRPr="006F7175">
        <w:rPr>
          <w:rFonts w:asciiTheme="majorHAnsi" w:hAnsiTheme="majorHAnsi"/>
          <w:b/>
          <w:color w:val="FF0000"/>
          <w:sz w:val="21"/>
        </w:rPr>
        <w:t>(2012):</w:t>
      </w:r>
    </w:p>
    <w:p w14:paraId="6494814A" w14:textId="7E04CB64" w:rsidR="00D06289" w:rsidRPr="00D06289" w:rsidRDefault="00D06289" w:rsidP="00A81FAF">
      <w:pPr>
        <w:pStyle w:val="ListParagraph"/>
        <w:numPr>
          <w:ilvl w:val="0"/>
          <w:numId w:val="41"/>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sidRPr="00D06289">
        <w:rPr>
          <w:rFonts w:asciiTheme="majorHAnsi" w:hAnsiTheme="majorHAnsi"/>
          <w:color w:val="000000" w:themeColor="text1"/>
          <w:sz w:val="21"/>
          <w:lang w:val="en-CA"/>
        </w:rPr>
        <w:t xml:space="preserve">Was the intervening act </w:t>
      </w:r>
      <w:r w:rsidRPr="00D06289">
        <w:rPr>
          <w:rFonts w:asciiTheme="majorHAnsi" w:hAnsiTheme="majorHAnsi"/>
          <w:b/>
          <w:bCs/>
          <w:color w:val="000000" w:themeColor="text1"/>
          <w:sz w:val="21"/>
          <w:lang w:val="en-CA"/>
        </w:rPr>
        <w:t>foreseeable</w:t>
      </w:r>
      <w:r w:rsidRPr="00D06289">
        <w:rPr>
          <w:rFonts w:asciiTheme="majorHAnsi" w:hAnsiTheme="majorHAnsi"/>
          <w:color w:val="000000" w:themeColor="text1"/>
          <w:sz w:val="21"/>
          <w:lang w:val="en-CA"/>
        </w:rPr>
        <w:t>?</w:t>
      </w:r>
    </w:p>
    <w:p w14:paraId="3030E63A" w14:textId="56E20EFA" w:rsidR="00D06289" w:rsidRPr="00D67080" w:rsidRDefault="00D06289" w:rsidP="00A81FAF">
      <w:pPr>
        <w:pStyle w:val="ListParagraph"/>
        <w:numPr>
          <w:ilvl w:val="0"/>
          <w:numId w:val="41"/>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sidRPr="00D06289">
        <w:rPr>
          <w:rFonts w:asciiTheme="majorHAnsi" w:hAnsiTheme="majorHAnsi"/>
          <w:color w:val="000000" w:themeColor="text1"/>
          <w:sz w:val="21"/>
          <w:lang w:val="en-CA"/>
        </w:rPr>
        <w:t xml:space="preserve">Was the intervening act </w:t>
      </w:r>
      <w:r w:rsidRPr="00D06289">
        <w:rPr>
          <w:rFonts w:asciiTheme="majorHAnsi" w:hAnsiTheme="majorHAnsi"/>
          <w:b/>
          <w:bCs/>
          <w:color w:val="000000" w:themeColor="text1"/>
          <w:sz w:val="21"/>
          <w:lang w:val="en-CA"/>
        </w:rPr>
        <w:t>independent</w:t>
      </w:r>
      <w:r w:rsidRPr="00D06289">
        <w:rPr>
          <w:rFonts w:asciiTheme="majorHAnsi" w:hAnsiTheme="majorHAnsi"/>
          <w:color w:val="000000" w:themeColor="text1"/>
          <w:sz w:val="21"/>
          <w:lang w:val="en-CA"/>
        </w:rPr>
        <w:t xml:space="preserve"> of the accused’s actions?</w:t>
      </w:r>
    </w:p>
    <w:p w14:paraId="4B4A6C7E" w14:textId="3077A50C" w:rsidR="00732467" w:rsidRPr="002A3073" w:rsidRDefault="00D67080" w:rsidP="00A81FAF">
      <w:pPr>
        <w:pStyle w:val="ListParagraph"/>
        <w:numPr>
          <w:ilvl w:val="0"/>
          <w:numId w:val="41"/>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Pr>
          <w:rFonts w:asciiTheme="majorHAnsi" w:hAnsiTheme="majorHAnsi"/>
          <w:color w:val="000000" w:themeColor="text1"/>
          <w:sz w:val="21"/>
          <w:lang w:val="en-CA"/>
        </w:rPr>
        <w:t xml:space="preserve">Are the accused’s actions a </w:t>
      </w:r>
      <w:r>
        <w:rPr>
          <w:rFonts w:asciiTheme="majorHAnsi" w:hAnsiTheme="majorHAnsi"/>
          <w:b/>
          <w:color w:val="000000" w:themeColor="text1"/>
          <w:sz w:val="21"/>
          <w:lang w:val="en-CA"/>
        </w:rPr>
        <w:t>significant contributing cause</w:t>
      </w:r>
      <w:r>
        <w:rPr>
          <w:rFonts w:asciiTheme="majorHAnsi" w:hAnsiTheme="majorHAnsi"/>
          <w:color w:val="000000" w:themeColor="text1"/>
          <w:sz w:val="21"/>
          <w:lang w:val="en-CA"/>
        </w:rPr>
        <w:t xml:space="preserve"> of the victim’s death? (</w:t>
      </w:r>
      <w:r>
        <w:rPr>
          <w:rFonts w:asciiTheme="majorHAnsi" w:hAnsiTheme="majorHAnsi"/>
          <w:b/>
          <w:i/>
          <w:color w:val="FF0000"/>
          <w:sz w:val="21"/>
          <w:lang w:val="en-CA"/>
        </w:rPr>
        <w:t>Nette</w:t>
      </w:r>
      <w:r w:rsidRPr="00D67080">
        <w:rPr>
          <w:rFonts w:asciiTheme="majorHAnsi" w:hAnsiTheme="majorHAnsi"/>
          <w:color w:val="000000" w:themeColor="text1"/>
          <w:sz w:val="21"/>
          <w:lang w:val="en-CA"/>
        </w:rPr>
        <w:t>)</w:t>
      </w:r>
    </w:p>
    <w:p w14:paraId="7DD000A6" w14:textId="77777777" w:rsidR="002A3073" w:rsidRDefault="002A3073" w:rsidP="002A3073">
      <w:pPr>
        <w:rPr>
          <w:rFonts w:asciiTheme="majorHAnsi" w:hAnsiTheme="majorHAnsi"/>
          <w:color w:val="000000" w:themeColor="text1"/>
          <w:sz w:val="21"/>
        </w:rPr>
      </w:pPr>
    </w:p>
    <w:p w14:paraId="79459B40" w14:textId="0C23754C" w:rsidR="002A3073" w:rsidRPr="00842BE4" w:rsidRDefault="002A3073" w:rsidP="00842BE4">
      <w:pPr>
        <w:pBdr>
          <w:top w:val="single" w:sz="4" w:space="1" w:color="auto"/>
          <w:left w:val="single" w:sz="4" w:space="4" w:color="auto"/>
          <w:bottom w:val="single" w:sz="4" w:space="1" w:color="auto"/>
          <w:right w:val="single" w:sz="4" w:space="4" w:color="auto"/>
        </w:pBdr>
        <w:contextualSpacing/>
        <w:rPr>
          <w:rFonts w:ascii="Calibri" w:hAnsi="Calibri"/>
          <w:color w:val="000000" w:themeColor="text1"/>
          <w:sz w:val="21"/>
          <w:szCs w:val="21"/>
        </w:rPr>
      </w:pPr>
      <w:r w:rsidRPr="00842BE4">
        <w:rPr>
          <w:rFonts w:ascii="Calibri" w:hAnsi="Calibri"/>
          <w:b/>
          <w:i/>
          <w:color w:val="FF0000"/>
          <w:sz w:val="21"/>
          <w:szCs w:val="21"/>
        </w:rPr>
        <w:t xml:space="preserve">R v Maybin </w:t>
      </w:r>
      <w:r w:rsidRPr="00842BE4">
        <w:rPr>
          <w:rFonts w:ascii="Calibri" w:hAnsi="Calibri"/>
          <w:b/>
          <w:color w:val="FF0000"/>
          <w:sz w:val="21"/>
          <w:szCs w:val="21"/>
        </w:rPr>
        <w:t>(2012 SCC)</w:t>
      </w:r>
      <w:r w:rsidRPr="00842BE4">
        <w:rPr>
          <w:rFonts w:ascii="Calibri" w:hAnsi="Calibri"/>
          <w:b/>
          <w:color w:val="000000" w:themeColor="text1"/>
          <w:sz w:val="21"/>
          <w:szCs w:val="21"/>
        </w:rPr>
        <w:t xml:space="preserve"> </w:t>
      </w:r>
      <w:r w:rsidRPr="00842BE4">
        <w:rPr>
          <w:rFonts w:ascii="Calibri" w:hAnsi="Calibri"/>
          <w:color w:val="000000" w:themeColor="text1"/>
          <w:sz w:val="21"/>
          <w:szCs w:val="21"/>
        </w:rPr>
        <w:t>(</w:t>
      </w:r>
      <w:r w:rsidRPr="00842BE4">
        <w:rPr>
          <w:rFonts w:ascii="Calibri" w:hAnsi="Calibri"/>
          <w:i/>
          <w:color w:val="000000" w:themeColor="text1"/>
          <w:sz w:val="21"/>
          <w:szCs w:val="21"/>
        </w:rPr>
        <w:t>brothers-beat-up-guy-bouncer-punches-him-guy-dies</w:t>
      </w:r>
      <w:r w:rsidRPr="00842BE4">
        <w:rPr>
          <w:rFonts w:ascii="Calibri" w:hAnsi="Calibri"/>
          <w:color w:val="000000" w:themeColor="text1"/>
          <w:sz w:val="21"/>
          <w:szCs w:val="21"/>
        </w:rPr>
        <w:t>)</w:t>
      </w:r>
    </w:p>
    <w:p w14:paraId="3E8BFDE5" w14:textId="76F5B8D6" w:rsidR="00D06289" w:rsidRPr="00842BE4" w:rsidRDefault="00D06289" w:rsidP="00842BE4">
      <w:pPr>
        <w:spacing w:after="200"/>
        <w:contextualSpacing/>
        <w:rPr>
          <w:rFonts w:ascii="Calibri" w:hAnsi="Calibri"/>
          <w:b/>
          <w:i/>
          <w:sz w:val="21"/>
          <w:szCs w:val="21"/>
        </w:rPr>
      </w:pPr>
      <w:r w:rsidRPr="00842BE4">
        <w:rPr>
          <w:rFonts w:ascii="Calibri" w:hAnsi="Calibri"/>
          <w:b/>
          <w:sz w:val="21"/>
          <w:szCs w:val="21"/>
          <w:lang w:eastAsia="ja-JP"/>
        </w:rPr>
        <w:t>REASONABLY FOR</w:t>
      </w:r>
      <w:r w:rsidR="002A3073" w:rsidRPr="00842BE4">
        <w:rPr>
          <w:rFonts w:ascii="Calibri" w:hAnsi="Calibri"/>
          <w:b/>
          <w:sz w:val="21"/>
          <w:szCs w:val="21"/>
          <w:lang w:eastAsia="ja-JP"/>
        </w:rPr>
        <w:t>E</w:t>
      </w:r>
      <w:r w:rsidRPr="00842BE4">
        <w:rPr>
          <w:rFonts w:ascii="Calibri" w:hAnsi="Calibri"/>
          <w:b/>
          <w:sz w:val="21"/>
          <w:szCs w:val="21"/>
          <w:lang w:eastAsia="ja-JP"/>
        </w:rPr>
        <w:t xml:space="preserve">SEEABLE ACT INTERVENING IN ACCUSED’S </w:t>
      </w:r>
      <w:r w:rsidR="002A3073" w:rsidRPr="00842BE4">
        <w:rPr>
          <w:rFonts w:ascii="Calibri" w:hAnsi="Calibri"/>
          <w:b/>
          <w:sz w:val="21"/>
          <w:szCs w:val="21"/>
          <w:lang w:eastAsia="ja-JP"/>
        </w:rPr>
        <w:t>CRIMINAL ACTION</w:t>
      </w:r>
      <w:r w:rsidRPr="00842BE4">
        <w:rPr>
          <w:rFonts w:ascii="Calibri" w:hAnsi="Calibri"/>
          <w:b/>
          <w:sz w:val="21"/>
          <w:szCs w:val="21"/>
          <w:lang w:eastAsia="ja-JP"/>
        </w:rPr>
        <w:t xml:space="preserve"> DOES NOT ALWAYS BREAK CHAIN OF CAUSATION. ANALYTIC TOOLS NOT TEST FOR ANALYZING BREAKS IN CHAIN OF CAUSATION. </w:t>
      </w:r>
      <w:r w:rsidR="002A3073" w:rsidRPr="00842BE4">
        <w:rPr>
          <w:rFonts w:ascii="Calibri" w:hAnsi="Calibri"/>
          <w:i/>
          <w:sz w:val="21"/>
          <w:szCs w:val="21"/>
        </w:rPr>
        <w:t>Victim was at pub and moved some pool balls that Maybins were playing with. They punched him repeatedly in the face and head, rendering him unconscious. Bouncer intervened after being told the victim was the instigator of the fight and struck the unconscious victim in the head. The victim died from internal bleeding; brothers and bouncer were charged with manslaughter.</w:t>
      </w:r>
      <w:r w:rsidR="00842BE4" w:rsidRPr="00842BE4">
        <w:rPr>
          <w:rFonts w:ascii="Calibri" w:hAnsi="Calibri"/>
          <w:i/>
          <w:sz w:val="21"/>
          <w:szCs w:val="21"/>
        </w:rPr>
        <w:t xml:space="preserve"> </w:t>
      </w:r>
      <w:r w:rsidR="00842BE4" w:rsidRPr="00842BE4">
        <w:rPr>
          <w:rFonts w:ascii="Calibri" w:hAnsi="Calibri"/>
          <w:b/>
          <w:i/>
          <w:sz w:val="21"/>
          <w:szCs w:val="21"/>
        </w:rPr>
        <w:t>Does the bouncer’s conduct constitute an intervening factor that severs the chain of causation between the defendants’ conduct and the victim’s death?</w:t>
      </w:r>
      <w:r w:rsidR="00842BE4" w:rsidRPr="00842BE4">
        <w:rPr>
          <w:rFonts w:ascii="Calibri" w:hAnsi="Calibri"/>
          <w:b/>
          <w:i/>
          <w:sz w:val="21"/>
          <w:szCs w:val="21"/>
          <w:lang w:eastAsia="ja-JP"/>
        </w:rPr>
        <w:t xml:space="preserve"> </w:t>
      </w:r>
      <w:r w:rsidR="00842BE4" w:rsidRPr="00842BE4">
        <w:rPr>
          <w:rFonts w:ascii="Calibri" w:hAnsi="Calibri"/>
          <w:sz w:val="21"/>
          <w:szCs w:val="21"/>
        </w:rPr>
        <w:t xml:space="preserve">Brothers caused the victim bodily harm and this was a significant contributing factor in the victim’s death. Judge determined that it was </w:t>
      </w:r>
      <w:r w:rsidR="00842BE4" w:rsidRPr="00842BE4">
        <w:rPr>
          <w:rFonts w:ascii="Calibri" w:hAnsi="Calibri"/>
          <w:b/>
          <w:sz w:val="21"/>
          <w:szCs w:val="21"/>
        </w:rPr>
        <w:t>foreseeable</w:t>
      </w:r>
      <w:r w:rsidR="00842BE4" w:rsidRPr="00842BE4">
        <w:rPr>
          <w:rFonts w:ascii="Calibri" w:hAnsi="Calibri"/>
          <w:sz w:val="21"/>
          <w:szCs w:val="21"/>
        </w:rPr>
        <w:t xml:space="preserve"> that a bouncer would intervene in the bar fight; did not sever the chain of causation when applying the causation test appropriately.</w:t>
      </w:r>
      <w:r w:rsidR="00842BE4" w:rsidRPr="00842BE4">
        <w:rPr>
          <w:rFonts w:ascii="Calibri" w:hAnsi="Calibri"/>
          <w:b/>
          <w:i/>
          <w:sz w:val="21"/>
          <w:szCs w:val="21"/>
        </w:rPr>
        <w:t xml:space="preserve"> </w:t>
      </w:r>
      <w:r w:rsidRPr="00842BE4">
        <w:rPr>
          <w:rFonts w:ascii="Calibri" w:hAnsi="Calibri"/>
          <w:sz w:val="21"/>
          <w:szCs w:val="21"/>
          <w:lang w:eastAsia="ja-JP"/>
        </w:rPr>
        <w:t xml:space="preserve">Sets up two </w:t>
      </w:r>
      <w:r w:rsidRPr="00993ED3">
        <w:rPr>
          <w:rFonts w:ascii="Calibri" w:hAnsi="Calibri"/>
          <w:b/>
          <w:sz w:val="21"/>
          <w:szCs w:val="21"/>
          <w:highlight w:val="yellow"/>
          <w:lang w:eastAsia="ja-JP"/>
        </w:rPr>
        <w:t>analytic tools</w:t>
      </w:r>
      <w:r w:rsidRPr="00842BE4">
        <w:rPr>
          <w:rFonts w:ascii="Calibri" w:hAnsi="Calibri"/>
          <w:sz w:val="21"/>
          <w:szCs w:val="21"/>
          <w:lang w:eastAsia="ja-JP"/>
        </w:rPr>
        <w:t xml:space="preserve"> for measuring causation when there is an </w:t>
      </w:r>
      <w:r w:rsidRPr="00993ED3">
        <w:rPr>
          <w:rFonts w:ascii="Calibri" w:hAnsi="Calibri"/>
          <w:b/>
          <w:sz w:val="21"/>
          <w:szCs w:val="21"/>
          <w:lang w:eastAsia="ja-JP"/>
        </w:rPr>
        <w:t>intervening action</w:t>
      </w:r>
      <w:r w:rsidRPr="00842BE4">
        <w:rPr>
          <w:rFonts w:ascii="Calibri" w:hAnsi="Calibri"/>
          <w:sz w:val="21"/>
          <w:szCs w:val="21"/>
          <w:lang w:eastAsia="ja-JP"/>
        </w:rPr>
        <w:t>:</w:t>
      </w:r>
    </w:p>
    <w:p w14:paraId="1B98092C" w14:textId="77777777" w:rsidR="00D06289" w:rsidRPr="00842BE4" w:rsidRDefault="00D06289" w:rsidP="00E04521">
      <w:pPr>
        <w:pStyle w:val="ListParagraph"/>
        <w:numPr>
          <w:ilvl w:val="0"/>
          <w:numId w:val="5"/>
        </w:numPr>
        <w:rPr>
          <w:rFonts w:ascii="Calibri" w:hAnsi="Calibri"/>
          <w:sz w:val="21"/>
          <w:szCs w:val="21"/>
          <w:lang w:eastAsia="ja-JP"/>
        </w:rPr>
      </w:pPr>
      <w:r w:rsidRPr="00993ED3">
        <w:rPr>
          <w:rFonts w:ascii="Calibri" w:hAnsi="Calibri"/>
          <w:b/>
          <w:sz w:val="21"/>
          <w:szCs w:val="21"/>
          <w:u w:val="single"/>
          <w:lang w:eastAsia="ja-JP"/>
        </w:rPr>
        <w:t>Foreseeability</w:t>
      </w:r>
      <w:r w:rsidRPr="00842BE4">
        <w:rPr>
          <w:rFonts w:ascii="Calibri" w:hAnsi="Calibri"/>
          <w:sz w:val="21"/>
          <w:szCs w:val="21"/>
          <w:lang w:eastAsia="ja-JP"/>
        </w:rPr>
        <w:t xml:space="preserve"> – intervening acts that are reasonably foreseeable will usually not break chain of causation so as to relieve offender of legal responsibility for unintended result</w:t>
      </w:r>
    </w:p>
    <w:p w14:paraId="50CC6D7A" w14:textId="77777777" w:rsidR="00842BE4" w:rsidRPr="00842BE4" w:rsidRDefault="00D06289" w:rsidP="00E04521">
      <w:pPr>
        <w:pStyle w:val="ListParagraph"/>
        <w:numPr>
          <w:ilvl w:val="1"/>
          <w:numId w:val="5"/>
        </w:numPr>
        <w:rPr>
          <w:rFonts w:ascii="Calibri" w:hAnsi="Calibri"/>
          <w:sz w:val="21"/>
          <w:szCs w:val="21"/>
          <w:lang w:eastAsia="ja-JP"/>
        </w:rPr>
      </w:pPr>
      <w:r w:rsidRPr="00842BE4">
        <w:rPr>
          <w:rFonts w:ascii="Calibri" w:hAnsi="Calibri"/>
          <w:sz w:val="21"/>
          <w:szCs w:val="21"/>
          <w:lang w:eastAsia="ja-JP"/>
        </w:rPr>
        <w:t xml:space="preserve">Requires an </w:t>
      </w:r>
      <w:r w:rsidRPr="00993ED3">
        <w:rPr>
          <w:rFonts w:ascii="Calibri" w:hAnsi="Calibri"/>
          <w:b/>
          <w:sz w:val="21"/>
          <w:szCs w:val="21"/>
          <w:lang w:eastAsia="ja-JP"/>
        </w:rPr>
        <w:t xml:space="preserve">objective </w:t>
      </w:r>
      <w:r w:rsidRPr="00842BE4">
        <w:rPr>
          <w:rFonts w:ascii="Calibri" w:hAnsi="Calibri"/>
          <w:sz w:val="21"/>
          <w:szCs w:val="21"/>
          <w:lang w:eastAsia="ja-JP"/>
        </w:rPr>
        <w:t>standard of reasonability (general nature of intervening act and accompanying risk of harm needs to be what can reasonably be foreseen)</w:t>
      </w:r>
    </w:p>
    <w:p w14:paraId="729B6EC9" w14:textId="4D90B46A" w:rsidR="00D06289" w:rsidRPr="00842BE4" w:rsidRDefault="00D06289" w:rsidP="00E04521">
      <w:pPr>
        <w:pStyle w:val="ListParagraph"/>
        <w:numPr>
          <w:ilvl w:val="0"/>
          <w:numId w:val="5"/>
        </w:numPr>
        <w:rPr>
          <w:rFonts w:ascii="Calibri" w:hAnsi="Calibri"/>
          <w:sz w:val="21"/>
          <w:szCs w:val="21"/>
          <w:lang w:eastAsia="ja-JP"/>
        </w:rPr>
      </w:pPr>
      <w:r w:rsidRPr="00993ED3">
        <w:rPr>
          <w:rFonts w:ascii="Calibri" w:hAnsi="Calibri"/>
          <w:b/>
          <w:sz w:val="21"/>
          <w:szCs w:val="21"/>
          <w:u w:val="single"/>
          <w:lang w:eastAsia="ja-JP"/>
        </w:rPr>
        <w:lastRenderedPageBreak/>
        <w:t>Independent act</w:t>
      </w:r>
      <w:r w:rsidRPr="00842BE4">
        <w:rPr>
          <w:rFonts w:ascii="Calibri" w:hAnsi="Calibri"/>
          <w:sz w:val="21"/>
          <w:szCs w:val="21"/>
          <w:u w:val="single"/>
          <w:lang w:eastAsia="ja-JP"/>
        </w:rPr>
        <w:t xml:space="preserve"> severing line of causation</w:t>
      </w:r>
      <w:r w:rsidRPr="00842BE4">
        <w:rPr>
          <w:rFonts w:ascii="Calibri" w:hAnsi="Calibri"/>
          <w:sz w:val="21"/>
          <w:szCs w:val="21"/>
          <w:lang w:eastAsia="ja-JP"/>
        </w:rPr>
        <w:t xml:space="preserve"> - did the accused’s act merely set the scene for the independent intervening act or did the accused’s act trigger the intervening act?</w:t>
      </w:r>
      <w:r w:rsidRPr="00842BE4">
        <w:rPr>
          <w:rFonts w:ascii="Calibri" w:hAnsi="Calibri"/>
          <w:color w:val="000000" w:themeColor="text1"/>
          <w:sz w:val="21"/>
          <w:szCs w:val="21"/>
          <w:lang w:val="en-CA"/>
        </w:rPr>
        <w:t xml:space="preserve"> </w:t>
      </w:r>
    </w:p>
    <w:p w14:paraId="4FF61320" w14:textId="77777777" w:rsidR="00D06289" w:rsidRPr="00842BE4" w:rsidRDefault="00D06289" w:rsidP="00842BE4">
      <w:pPr>
        <w:contextualSpacing/>
        <w:rPr>
          <w:rFonts w:ascii="Calibri" w:hAnsi="Calibri"/>
          <w:color w:val="000000" w:themeColor="text1"/>
          <w:sz w:val="21"/>
          <w:szCs w:val="21"/>
          <w:lang w:val="en-CA"/>
        </w:rPr>
      </w:pPr>
    </w:p>
    <w:p w14:paraId="2E488114" w14:textId="66E503B6" w:rsidR="00D06289" w:rsidRPr="00D06289" w:rsidRDefault="00D06289" w:rsidP="00D06289">
      <w:pPr>
        <w:rPr>
          <w:rFonts w:asciiTheme="majorHAnsi" w:hAnsiTheme="majorHAnsi"/>
          <w:color w:val="000000" w:themeColor="text1"/>
          <w:sz w:val="21"/>
          <w:lang w:val="en-CA"/>
        </w:rPr>
      </w:pPr>
      <w:r w:rsidRPr="00D06289">
        <w:rPr>
          <w:rFonts w:asciiTheme="majorHAnsi" w:hAnsiTheme="majorHAnsi"/>
          <w:color w:val="000000" w:themeColor="text1"/>
          <w:sz w:val="21"/>
          <w:lang w:val="en-CA"/>
        </w:rPr>
        <w:t xml:space="preserve">Given the decision in </w:t>
      </w:r>
      <w:r w:rsidRPr="00D06289">
        <w:rPr>
          <w:rFonts w:asciiTheme="majorHAnsi" w:hAnsiTheme="majorHAnsi"/>
          <w:b/>
          <w:bCs/>
          <w:i/>
          <w:iCs/>
          <w:color w:val="000000" w:themeColor="text1"/>
          <w:sz w:val="21"/>
          <w:lang w:val="en-CA"/>
        </w:rPr>
        <w:t>Maybin</w:t>
      </w:r>
      <w:r>
        <w:rPr>
          <w:rFonts w:asciiTheme="majorHAnsi" w:hAnsiTheme="majorHAnsi"/>
          <w:color w:val="000000" w:themeColor="text1"/>
          <w:sz w:val="21"/>
          <w:lang w:val="en-CA"/>
        </w:rPr>
        <w:t xml:space="preserve">, where an intervening </w:t>
      </w:r>
      <w:r w:rsidRPr="00D06289">
        <w:rPr>
          <w:rFonts w:asciiTheme="majorHAnsi" w:hAnsiTheme="majorHAnsi"/>
          <w:color w:val="000000" w:themeColor="text1"/>
          <w:sz w:val="21"/>
          <w:lang w:val="en-CA"/>
        </w:rPr>
        <w:t xml:space="preserve">act that contributes </w:t>
      </w:r>
      <w:r>
        <w:rPr>
          <w:rFonts w:asciiTheme="majorHAnsi" w:hAnsiTheme="majorHAnsi"/>
          <w:color w:val="000000" w:themeColor="text1"/>
          <w:sz w:val="21"/>
          <w:lang w:val="en-CA"/>
        </w:rPr>
        <w:t xml:space="preserve">to the death of the victim is </w:t>
      </w:r>
      <w:r w:rsidRPr="00D06289">
        <w:rPr>
          <w:rFonts w:asciiTheme="majorHAnsi" w:hAnsiTheme="majorHAnsi"/>
          <w:color w:val="000000" w:themeColor="text1"/>
          <w:sz w:val="21"/>
          <w:lang w:val="en-CA"/>
        </w:rPr>
        <w:t xml:space="preserve">unforeseeable, it is </w:t>
      </w:r>
      <w:r>
        <w:rPr>
          <w:rFonts w:asciiTheme="majorHAnsi" w:hAnsiTheme="majorHAnsi"/>
          <w:color w:val="000000" w:themeColor="text1"/>
          <w:sz w:val="21"/>
          <w:lang w:val="en-CA"/>
        </w:rPr>
        <w:t xml:space="preserve">more likely to be regarded as </w:t>
      </w:r>
      <w:r w:rsidRPr="00D06289">
        <w:rPr>
          <w:rFonts w:asciiTheme="majorHAnsi" w:hAnsiTheme="majorHAnsi"/>
          <w:color w:val="000000" w:themeColor="text1"/>
          <w:sz w:val="21"/>
          <w:lang w:val="en-CA"/>
        </w:rPr>
        <w:t>breaking the chain of ca</w:t>
      </w:r>
      <w:r>
        <w:rPr>
          <w:rFonts w:asciiTheme="majorHAnsi" w:hAnsiTheme="majorHAnsi"/>
          <w:color w:val="000000" w:themeColor="text1"/>
          <w:sz w:val="21"/>
          <w:lang w:val="en-CA"/>
        </w:rPr>
        <w:t xml:space="preserve">usation. Similarly, where the </w:t>
      </w:r>
      <w:r w:rsidRPr="00D06289">
        <w:rPr>
          <w:rFonts w:asciiTheme="majorHAnsi" w:hAnsiTheme="majorHAnsi"/>
          <w:color w:val="000000" w:themeColor="text1"/>
          <w:sz w:val="21"/>
          <w:lang w:val="en-CA"/>
        </w:rPr>
        <w:t>act is independent of the accused, i</w:t>
      </w:r>
      <w:r>
        <w:rPr>
          <w:rFonts w:asciiTheme="majorHAnsi" w:hAnsiTheme="majorHAnsi"/>
          <w:color w:val="000000" w:themeColor="text1"/>
          <w:sz w:val="21"/>
          <w:lang w:val="en-CA"/>
        </w:rPr>
        <w:t xml:space="preserve">t is more likely </w:t>
      </w:r>
      <w:r w:rsidRPr="00D06289">
        <w:rPr>
          <w:rFonts w:asciiTheme="majorHAnsi" w:hAnsiTheme="majorHAnsi"/>
          <w:color w:val="000000" w:themeColor="text1"/>
          <w:sz w:val="21"/>
          <w:lang w:val="en-CA"/>
        </w:rPr>
        <w:t>to be regarded as breaking the chain of causation</w:t>
      </w:r>
      <w:r>
        <w:rPr>
          <w:rFonts w:asciiTheme="majorHAnsi" w:hAnsiTheme="majorHAnsi"/>
          <w:color w:val="000000" w:themeColor="text1"/>
          <w:sz w:val="21"/>
          <w:lang w:val="en-CA"/>
        </w:rPr>
        <w:t>.</w:t>
      </w:r>
    </w:p>
    <w:p w14:paraId="7202C387" w14:textId="76E36AE7" w:rsidR="00D06289" w:rsidRDefault="00D06289" w:rsidP="00D06289">
      <w:pPr>
        <w:rPr>
          <w:rFonts w:asciiTheme="majorHAnsi" w:hAnsiTheme="majorHAnsi"/>
          <w:color w:val="000000" w:themeColor="text1"/>
          <w:sz w:val="21"/>
          <w:lang w:val="en-CA"/>
        </w:rPr>
      </w:pPr>
    </w:p>
    <w:p w14:paraId="7DA4CF55" w14:textId="71FDC59D" w:rsidR="00BD7BB4" w:rsidRPr="00FF35E7" w:rsidRDefault="00BD7BB4" w:rsidP="00FF35E7">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lang w:val="en-CA"/>
        </w:rPr>
      </w:pPr>
      <w:r w:rsidRPr="00BD7BB4">
        <w:rPr>
          <w:rFonts w:asciiTheme="majorHAnsi" w:hAnsiTheme="majorHAnsi"/>
          <w:b/>
          <w:i/>
          <w:color w:val="FF0000"/>
          <w:sz w:val="21"/>
          <w:lang w:val="en-CA"/>
        </w:rPr>
        <w:t xml:space="preserve">R v Sarrazin </w:t>
      </w:r>
      <w:r w:rsidRPr="00BD7BB4">
        <w:rPr>
          <w:rFonts w:asciiTheme="majorHAnsi" w:hAnsiTheme="majorHAnsi"/>
          <w:b/>
          <w:color w:val="FF0000"/>
          <w:sz w:val="21"/>
          <w:lang w:val="en-CA"/>
        </w:rPr>
        <w:t>[2011 SCC]</w:t>
      </w:r>
      <w:r w:rsidR="00FF35E7">
        <w:rPr>
          <w:rFonts w:asciiTheme="majorHAnsi" w:hAnsiTheme="majorHAnsi"/>
          <w:b/>
          <w:color w:val="FF0000"/>
          <w:sz w:val="21"/>
          <w:lang w:val="en-CA"/>
        </w:rPr>
        <w:t xml:space="preserve"> </w:t>
      </w:r>
      <w:r w:rsidR="00FF35E7">
        <w:rPr>
          <w:rFonts w:asciiTheme="majorHAnsi" w:hAnsiTheme="majorHAnsi"/>
          <w:color w:val="000000" w:themeColor="text1"/>
          <w:sz w:val="21"/>
          <w:lang w:val="en-CA"/>
        </w:rPr>
        <w:t>(</w:t>
      </w:r>
      <w:r w:rsidR="00FF35E7">
        <w:rPr>
          <w:rFonts w:asciiTheme="majorHAnsi" w:hAnsiTheme="majorHAnsi"/>
          <w:i/>
          <w:color w:val="000000" w:themeColor="text1"/>
          <w:sz w:val="21"/>
          <w:lang w:val="en-CA"/>
        </w:rPr>
        <w:t>gunshot-wound-died-from-cocaine</w:t>
      </w:r>
      <w:r w:rsidR="00FF35E7">
        <w:rPr>
          <w:rFonts w:asciiTheme="majorHAnsi" w:hAnsiTheme="majorHAnsi"/>
          <w:color w:val="000000" w:themeColor="text1"/>
          <w:sz w:val="21"/>
          <w:lang w:val="en-CA"/>
        </w:rPr>
        <w:t>)</w:t>
      </w:r>
    </w:p>
    <w:p w14:paraId="07E4DA43" w14:textId="11C82E6E" w:rsidR="00D06289" w:rsidRDefault="00283727" w:rsidP="00D06289">
      <w:pPr>
        <w:rPr>
          <w:rFonts w:asciiTheme="majorHAnsi" w:hAnsiTheme="majorHAnsi"/>
          <w:color w:val="000000" w:themeColor="text1"/>
          <w:sz w:val="21"/>
        </w:rPr>
      </w:pPr>
      <w:r>
        <w:rPr>
          <w:rFonts w:asciiTheme="majorHAnsi" w:hAnsiTheme="majorHAnsi"/>
          <w:b/>
          <w:color w:val="000000" w:themeColor="text1"/>
          <w:sz w:val="21"/>
        </w:rPr>
        <w:t xml:space="preserve">IF ACCUSED’S ACTIONS ARE SIGNIFICANT CONTRIBUTING CAUSE OF DEATH, THEY ARE CAUSALLY RESPONSIBLE.  </w:t>
      </w:r>
      <w:r w:rsidR="00FF35E7">
        <w:rPr>
          <w:rFonts w:asciiTheme="majorHAnsi" w:hAnsiTheme="majorHAnsi"/>
          <w:i/>
          <w:color w:val="000000" w:themeColor="text1"/>
          <w:sz w:val="21"/>
        </w:rPr>
        <w:t>A</w:t>
      </w:r>
      <w:r w:rsidR="00FF35E7" w:rsidRPr="00FF35E7">
        <w:rPr>
          <w:rFonts w:asciiTheme="majorHAnsi" w:hAnsiTheme="majorHAnsi"/>
          <w:i/>
          <w:color w:val="000000" w:themeColor="text1"/>
          <w:sz w:val="21"/>
        </w:rPr>
        <w:t xml:space="preserve">ccused shot victim, </w:t>
      </w:r>
      <w:r w:rsidR="00FF35E7">
        <w:rPr>
          <w:rFonts w:asciiTheme="majorHAnsi" w:hAnsiTheme="majorHAnsi"/>
          <w:i/>
          <w:color w:val="000000" w:themeColor="text1"/>
          <w:sz w:val="21"/>
        </w:rPr>
        <w:t>victim stabilized</w:t>
      </w:r>
      <w:r w:rsidR="00FF35E7" w:rsidRPr="00FF35E7">
        <w:rPr>
          <w:rFonts w:asciiTheme="majorHAnsi" w:hAnsiTheme="majorHAnsi"/>
          <w:i/>
          <w:color w:val="000000" w:themeColor="text1"/>
          <w:sz w:val="21"/>
        </w:rPr>
        <w:t xml:space="preserve"> and was released from hospital</w:t>
      </w:r>
      <w:r w:rsidR="00FF35E7">
        <w:rPr>
          <w:rFonts w:asciiTheme="majorHAnsi" w:hAnsiTheme="majorHAnsi"/>
          <w:i/>
          <w:color w:val="000000" w:themeColor="text1"/>
          <w:sz w:val="21"/>
        </w:rPr>
        <w:t xml:space="preserve"> with expectation of full recover. 5 days later, victim died from </w:t>
      </w:r>
      <w:r w:rsidR="00FF35E7" w:rsidRPr="00FF35E7">
        <w:rPr>
          <w:rFonts w:asciiTheme="majorHAnsi" w:hAnsiTheme="majorHAnsi"/>
          <w:i/>
          <w:color w:val="000000" w:themeColor="text1"/>
          <w:sz w:val="21"/>
        </w:rPr>
        <w:t>blood clot. Trace amoun</w:t>
      </w:r>
      <w:r w:rsidR="00FF35E7">
        <w:rPr>
          <w:rFonts w:asciiTheme="majorHAnsi" w:hAnsiTheme="majorHAnsi"/>
          <w:i/>
          <w:color w:val="000000" w:themeColor="text1"/>
          <w:sz w:val="21"/>
        </w:rPr>
        <w:t xml:space="preserve">ts of cocaine were found in </w:t>
      </w:r>
      <w:r w:rsidR="00FF35E7" w:rsidRPr="00FF35E7">
        <w:rPr>
          <w:rFonts w:asciiTheme="majorHAnsi" w:hAnsiTheme="majorHAnsi"/>
          <w:i/>
          <w:color w:val="000000" w:themeColor="text1"/>
          <w:sz w:val="21"/>
        </w:rPr>
        <w:t>victim</w:t>
      </w:r>
      <w:r w:rsidR="00FF35E7">
        <w:rPr>
          <w:rFonts w:asciiTheme="majorHAnsi" w:hAnsiTheme="majorHAnsi"/>
          <w:i/>
          <w:color w:val="000000" w:themeColor="text1"/>
          <w:sz w:val="21"/>
        </w:rPr>
        <w:t>’s blood indicated</w:t>
      </w:r>
      <w:r w:rsidR="00FF35E7" w:rsidRPr="00FF35E7">
        <w:rPr>
          <w:rFonts w:asciiTheme="majorHAnsi" w:hAnsiTheme="majorHAnsi"/>
          <w:i/>
          <w:color w:val="000000" w:themeColor="text1"/>
          <w:sz w:val="21"/>
        </w:rPr>
        <w:t xml:space="preserve"> cocaine co</w:t>
      </w:r>
      <w:r w:rsidR="00FF35E7">
        <w:rPr>
          <w:rFonts w:asciiTheme="majorHAnsi" w:hAnsiTheme="majorHAnsi"/>
          <w:i/>
          <w:color w:val="000000" w:themeColor="text1"/>
          <w:sz w:val="21"/>
        </w:rPr>
        <w:t xml:space="preserve">nsumption within an hour of death. While </w:t>
      </w:r>
      <w:r w:rsidR="00FF35E7" w:rsidRPr="00FF35E7">
        <w:rPr>
          <w:rFonts w:asciiTheme="majorHAnsi" w:hAnsiTheme="majorHAnsi"/>
          <w:i/>
          <w:color w:val="000000" w:themeColor="text1"/>
          <w:sz w:val="21"/>
        </w:rPr>
        <w:t xml:space="preserve">blood clot was likely </w:t>
      </w:r>
      <w:r w:rsidR="00FF35E7">
        <w:rPr>
          <w:rFonts w:asciiTheme="majorHAnsi" w:hAnsiTheme="majorHAnsi"/>
          <w:i/>
          <w:color w:val="000000" w:themeColor="text1"/>
          <w:sz w:val="21"/>
        </w:rPr>
        <w:t xml:space="preserve">the result of the shooting, </w:t>
      </w:r>
      <w:r w:rsidR="00FF35E7" w:rsidRPr="00FF35E7">
        <w:rPr>
          <w:rFonts w:asciiTheme="majorHAnsi" w:hAnsiTheme="majorHAnsi"/>
          <w:i/>
          <w:color w:val="000000" w:themeColor="text1"/>
          <w:sz w:val="21"/>
        </w:rPr>
        <w:t>Crown pathologist conceded it could also have</w:t>
      </w:r>
      <w:r w:rsidR="00FF35E7">
        <w:rPr>
          <w:rFonts w:asciiTheme="majorHAnsi" w:hAnsiTheme="majorHAnsi"/>
          <w:i/>
          <w:color w:val="000000" w:themeColor="text1"/>
          <w:sz w:val="21"/>
        </w:rPr>
        <w:t xml:space="preserve"> been the result of</w:t>
      </w:r>
      <w:r w:rsidR="00FF35E7" w:rsidRPr="00FF35E7">
        <w:rPr>
          <w:rFonts w:asciiTheme="majorHAnsi" w:hAnsiTheme="majorHAnsi"/>
          <w:i/>
          <w:color w:val="000000" w:themeColor="text1"/>
          <w:sz w:val="21"/>
        </w:rPr>
        <w:t xml:space="preserve"> cocaine. </w:t>
      </w:r>
      <w:r w:rsidRPr="00283727">
        <w:rPr>
          <w:rFonts w:asciiTheme="majorHAnsi" w:hAnsiTheme="majorHAnsi"/>
          <w:b/>
          <w:color w:val="000000" w:themeColor="text1"/>
          <w:sz w:val="21"/>
        </w:rPr>
        <w:t>Causation</w:t>
      </w:r>
      <w:r>
        <w:rPr>
          <w:rFonts w:asciiTheme="majorHAnsi" w:hAnsiTheme="majorHAnsi"/>
          <w:color w:val="000000" w:themeColor="text1"/>
          <w:sz w:val="21"/>
        </w:rPr>
        <w:t xml:space="preserve"> not proven without reasonable doubt. Should have been convicted of </w:t>
      </w:r>
      <w:r w:rsidRPr="00283727">
        <w:rPr>
          <w:rFonts w:asciiTheme="majorHAnsi" w:hAnsiTheme="majorHAnsi"/>
          <w:b/>
          <w:color w:val="000000" w:themeColor="text1"/>
          <w:sz w:val="21"/>
        </w:rPr>
        <w:t>attempted murder</w:t>
      </w:r>
      <w:r>
        <w:rPr>
          <w:rFonts w:asciiTheme="majorHAnsi" w:hAnsiTheme="majorHAnsi"/>
          <w:color w:val="000000" w:themeColor="text1"/>
          <w:sz w:val="21"/>
        </w:rPr>
        <w:t xml:space="preserve">. </w:t>
      </w:r>
    </w:p>
    <w:p w14:paraId="21343A78" w14:textId="77777777" w:rsidR="009F5DFA" w:rsidRDefault="009F5DFA" w:rsidP="00D06289">
      <w:pPr>
        <w:rPr>
          <w:rFonts w:asciiTheme="majorHAnsi" w:hAnsiTheme="majorHAnsi"/>
          <w:b/>
          <w:color w:val="000000" w:themeColor="text1"/>
          <w:sz w:val="21"/>
        </w:rPr>
      </w:pPr>
    </w:p>
    <w:p w14:paraId="2D2FE36B" w14:textId="34914A23" w:rsidR="009F5DFA" w:rsidRPr="00FF35E7" w:rsidRDefault="009F5DFA" w:rsidP="009F5DFA">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lang w:val="en-CA"/>
        </w:rPr>
      </w:pPr>
      <w:r w:rsidRPr="00BD7BB4">
        <w:rPr>
          <w:rFonts w:asciiTheme="majorHAnsi" w:hAnsiTheme="majorHAnsi"/>
          <w:b/>
          <w:i/>
          <w:color w:val="FF0000"/>
          <w:sz w:val="21"/>
          <w:lang w:val="en-CA"/>
        </w:rPr>
        <w:t xml:space="preserve">R v </w:t>
      </w:r>
      <w:r>
        <w:rPr>
          <w:rFonts w:asciiTheme="majorHAnsi" w:hAnsiTheme="majorHAnsi"/>
          <w:b/>
          <w:i/>
          <w:color w:val="FF0000"/>
          <w:sz w:val="21"/>
          <w:lang w:val="en-CA"/>
        </w:rPr>
        <w:t>Reid</w:t>
      </w:r>
      <w:r w:rsidRPr="00BD7BB4">
        <w:rPr>
          <w:rFonts w:asciiTheme="majorHAnsi" w:hAnsiTheme="majorHAnsi"/>
          <w:b/>
          <w:i/>
          <w:color w:val="FF0000"/>
          <w:sz w:val="21"/>
          <w:lang w:val="en-CA"/>
        </w:rPr>
        <w:t xml:space="preserve"> </w:t>
      </w:r>
      <w:r>
        <w:rPr>
          <w:rFonts w:asciiTheme="majorHAnsi" w:hAnsiTheme="majorHAnsi"/>
          <w:b/>
          <w:color w:val="FF0000"/>
          <w:sz w:val="21"/>
          <w:lang w:val="en-CA"/>
        </w:rPr>
        <w:t>[2003</w:t>
      </w:r>
      <w:r w:rsidRPr="00BD7BB4">
        <w:rPr>
          <w:rFonts w:asciiTheme="majorHAnsi" w:hAnsiTheme="majorHAnsi"/>
          <w:b/>
          <w:color w:val="FF0000"/>
          <w:sz w:val="21"/>
          <w:lang w:val="en-CA"/>
        </w:rPr>
        <w:t>]</w:t>
      </w:r>
      <w:r>
        <w:rPr>
          <w:rFonts w:asciiTheme="majorHAnsi" w:hAnsiTheme="majorHAnsi"/>
          <w:b/>
          <w:color w:val="FF0000"/>
          <w:sz w:val="21"/>
          <w:lang w:val="en-CA"/>
        </w:rPr>
        <w:t xml:space="preserve"> </w:t>
      </w:r>
      <w:r>
        <w:rPr>
          <w:rFonts w:asciiTheme="majorHAnsi" w:hAnsiTheme="majorHAnsi"/>
          <w:color w:val="000000" w:themeColor="text1"/>
          <w:sz w:val="21"/>
          <w:lang w:val="en-CA"/>
        </w:rPr>
        <w:t>(</w:t>
      </w:r>
      <w:r>
        <w:rPr>
          <w:rFonts w:asciiTheme="majorHAnsi" w:hAnsiTheme="majorHAnsi"/>
          <w:i/>
          <w:color w:val="000000" w:themeColor="text1"/>
          <w:sz w:val="21"/>
          <w:lang w:val="en-CA"/>
        </w:rPr>
        <w:t>fight-died-from-botched-CPR</w:t>
      </w:r>
      <w:r>
        <w:rPr>
          <w:rFonts w:asciiTheme="majorHAnsi" w:hAnsiTheme="majorHAnsi"/>
          <w:color w:val="000000" w:themeColor="text1"/>
          <w:sz w:val="21"/>
          <w:lang w:val="en-CA"/>
        </w:rPr>
        <w:t>)</w:t>
      </w:r>
    </w:p>
    <w:p w14:paraId="1DB48EA8" w14:textId="180D2874" w:rsidR="00756F90" w:rsidRPr="00AC4C6B" w:rsidRDefault="009F5DFA" w:rsidP="00D92D59">
      <w:pPr>
        <w:rPr>
          <w:rFonts w:asciiTheme="majorHAnsi" w:hAnsiTheme="majorHAnsi"/>
          <w:lang w:eastAsia="ja-JP"/>
        </w:rPr>
      </w:pPr>
      <w:r>
        <w:rPr>
          <w:rFonts w:asciiTheme="majorHAnsi" w:hAnsiTheme="majorHAnsi"/>
          <w:i/>
          <w:color w:val="000000" w:themeColor="text1"/>
          <w:sz w:val="21"/>
        </w:rPr>
        <w:t>Appellants</w:t>
      </w:r>
      <w:r w:rsidRPr="009F5DFA">
        <w:rPr>
          <w:rFonts w:asciiTheme="majorHAnsi" w:hAnsiTheme="majorHAnsi"/>
          <w:i/>
          <w:color w:val="000000" w:themeColor="text1"/>
          <w:sz w:val="21"/>
        </w:rPr>
        <w:t xml:space="preserve"> co</w:t>
      </w:r>
      <w:r>
        <w:rPr>
          <w:rFonts w:asciiTheme="majorHAnsi" w:hAnsiTheme="majorHAnsi"/>
          <w:i/>
          <w:color w:val="000000" w:themeColor="text1"/>
          <w:sz w:val="21"/>
        </w:rPr>
        <w:t xml:space="preserve">nvicted of manslaughter for </w:t>
      </w:r>
      <w:r w:rsidRPr="009F5DFA">
        <w:rPr>
          <w:rFonts w:asciiTheme="majorHAnsi" w:hAnsiTheme="majorHAnsi"/>
          <w:i/>
          <w:color w:val="000000" w:themeColor="text1"/>
          <w:sz w:val="21"/>
        </w:rPr>
        <w:t>death</w:t>
      </w:r>
      <w:r>
        <w:rPr>
          <w:rFonts w:asciiTheme="majorHAnsi" w:hAnsiTheme="majorHAnsi"/>
          <w:i/>
          <w:color w:val="000000" w:themeColor="text1"/>
          <w:sz w:val="21"/>
        </w:rPr>
        <w:t xml:space="preserve"> of </w:t>
      </w:r>
      <w:r w:rsidRPr="009F5DFA">
        <w:rPr>
          <w:rFonts w:asciiTheme="majorHAnsi" w:hAnsiTheme="majorHAnsi"/>
          <w:i/>
          <w:color w:val="000000" w:themeColor="text1"/>
          <w:sz w:val="21"/>
        </w:rPr>
        <w:t>victim after physical altercation</w:t>
      </w:r>
      <w:r>
        <w:rPr>
          <w:rFonts w:asciiTheme="majorHAnsi" w:hAnsiTheme="majorHAnsi"/>
          <w:i/>
          <w:color w:val="000000" w:themeColor="text1"/>
          <w:sz w:val="21"/>
        </w:rPr>
        <w:t xml:space="preserve"> where</w:t>
      </w:r>
      <w:r w:rsidRPr="009F5DFA">
        <w:rPr>
          <w:rFonts w:asciiTheme="majorHAnsi" w:hAnsiTheme="majorHAnsi"/>
          <w:i/>
          <w:color w:val="000000" w:themeColor="text1"/>
          <w:sz w:val="21"/>
        </w:rPr>
        <w:t xml:space="preserve"> accused headlock</w:t>
      </w:r>
      <w:r>
        <w:rPr>
          <w:rFonts w:asciiTheme="majorHAnsi" w:hAnsiTheme="majorHAnsi"/>
          <w:i/>
          <w:color w:val="000000" w:themeColor="text1"/>
          <w:sz w:val="21"/>
        </w:rPr>
        <w:t>ed victim</w:t>
      </w:r>
      <w:r w:rsidRPr="009F5DFA">
        <w:rPr>
          <w:rFonts w:asciiTheme="majorHAnsi" w:hAnsiTheme="majorHAnsi"/>
          <w:i/>
          <w:color w:val="000000" w:themeColor="text1"/>
          <w:sz w:val="21"/>
        </w:rPr>
        <w:t xml:space="preserve"> while the other kicked him. When it was apparent that he was unconscious, other</w:t>
      </w:r>
      <w:r w:rsidR="00184C79">
        <w:rPr>
          <w:rFonts w:asciiTheme="majorHAnsi" w:hAnsiTheme="majorHAnsi"/>
          <w:i/>
          <w:color w:val="000000" w:themeColor="text1"/>
          <w:sz w:val="21"/>
        </w:rPr>
        <w:t xml:space="preserve"> members of </w:t>
      </w:r>
      <w:r w:rsidRPr="009F5DFA">
        <w:rPr>
          <w:rFonts w:asciiTheme="majorHAnsi" w:hAnsiTheme="majorHAnsi"/>
          <w:i/>
          <w:color w:val="000000" w:themeColor="text1"/>
          <w:sz w:val="21"/>
        </w:rPr>
        <w:t>group attempted resuscitation</w:t>
      </w:r>
      <w:r w:rsidR="00184C79">
        <w:rPr>
          <w:rFonts w:asciiTheme="majorHAnsi" w:hAnsiTheme="majorHAnsi"/>
          <w:i/>
          <w:color w:val="000000" w:themeColor="text1"/>
          <w:sz w:val="21"/>
        </w:rPr>
        <w:t xml:space="preserve"> using</w:t>
      </w:r>
      <w:r w:rsidRPr="009F5DFA">
        <w:rPr>
          <w:rFonts w:asciiTheme="majorHAnsi" w:hAnsiTheme="majorHAnsi"/>
          <w:i/>
          <w:color w:val="000000" w:themeColor="text1"/>
          <w:sz w:val="21"/>
        </w:rPr>
        <w:t xml:space="preserve"> CPR. </w:t>
      </w:r>
      <w:r>
        <w:rPr>
          <w:rFonts w:asciiTheme="majorHAnsi" w:hAnsiTheme="majorHAnsi"/>
          <w:i/>
          <w:color w:val="000000" w:themeColor="text1"/>
          <w:sz w:val="21"/>
        </w:rPr>
        <w:t xml:space="preserve">Victim declared dead at </w:t>
      </w:r>
      <w:r w:rsidRPr="009F5DFA">
        <w:rPr>
          <w:rFonts w:asciiTheme="majorHAnsi" w:hAnsiTheme="majorHAnsi"/>
          <w:i/>
          <w:color w:val="000000" w:themeColor="text1"/>
          <w:sz w:val="21"/>
        </w:rPr>
        <w:t>hospital</w:t>
      </w:r>
      <w:r>
        <w:rPr>
          <w:rFonts w:asciiTheme="majorHAnsi" w:hAnsiTheme="majorHAnsi"/>
          <w:i/>
          <w:color w:val="000000" w:themeColor="text1"/>
          <w:sz w:val="21"/>
        </w:rPr>
        <w:t>,</w:t>
      </w:r>
      <w:r w:rsidRPr="009F5DFA">
        <w:rPr>
          <w:rFonts w:asciiTheme="majorHAnsi" w:hAnsiTheme="majorHAnsi"/>
          <w:i/>
          <w:color w:val="000000" w:themeColor="text1"/>
          <w:sz w:val="21"/>
        </w:rPr>
        <w:t xml:space="preserve"> caused by asphyxiation after he aspired on his stomach contents. The botched CPR attempts </w:t>
      </w:r>
      <w:r>
        <w:rPr>
          <w:rFonts w:asciiTheme="majorHAnsi" w:hAnsiTheme="majorHAnsi"/>
          <w:i/>
          <w:color w:val="000000" w:themeColor="text1"/>
          <w:sz w:val="21"/>
        </w:rPr>
        <w:t>caused</w:t>
      </w:r>
      <w:r w:rsidRPr="009F5DFA">
        <w:rPr>
          <w:rFonts w:asciiTheme="majorHAnsi" w:hAnsiTheme="majorHAnsi"/>
          <w:i/>
          <w:color w:val="000000" w:themeColor="text1"/>
          <w:sz w:val="21"/>
        </w:rPr>
        <w:t xml:space="preserve"> death when the pressure of physical resuscitation efforts fo</w:t>
      </w:r>
      <w:r>
        <w:rPr>
          <w:rFonts w:asciiTheme="majorHAnsi" w:hAnsiTheme="majorHAnsi"/>
          <w:i/>
          <w:color w:val="000000" w:themeColor="text1"/>
          <w:sz w:val="21"/>
        </w:rPr>
        <w:t>rced large quantities of vomit</w:t>
      </w:r>
      <w:r w:rsidRPr="009F5DFA">
        <w:rPr>
          <w:rFonts w:asciiTheme="majorHAnsi" w:hAnsiTheme="majorHAnsi"/>
          <w:i/>
          <w:color w:val="000000" w:themeColor="text1"/>
          <w:sz w:val="21"/>
        </w:rPr>
        <w:t xml:space="preserve"> into his lungs.</w:t>
      </w:r>
      <w:r>
        <w:rPr>
          <w:rFonts w:asciiTheme="majorHAnsi" w:hAnsiTheme="majorHAnsi"/>
          <w:color w:val="000000" w:themeColor="text1"/>
          <w:sz w:val="21"/>
        </w:rPr>
        <w:t xml:space="preserve"> Appeal allowed on basis of </w:t>
      </w:r>
      <w:r>
        <w:rPr>
          <w:rFonts w:asciiTheme="majorHAnsi" w:hAnsiTheme="majorHAnsi"/>
          <w:b/>
          <w:color w:val="000000" w:themeColor="text1"/>
          <w:sz w:val="21"/>
        </w:rPr>
        <w:t>intervening act</w:t>
      </w:r>
      <w:r w:rsidR="00184C79">
        <w:rPr>
          <w:rFonts w:asciiTheme="majorHAnsi" w:hAnsiTheme="majorHAnsi"/>
          <w:b/>
          <w:color w:val="000000" w:themeColor="text1"/>
          <w:sz w:val="21"/>
        </w:rPr>
        <w:t>.</w:t>
      </w:r>
    </w:p>
    <w:p w14:paraId="5707355B" w14:textId="77777777" w:rsidR="00EF7025" w:rsidRPr="00AC4C6B" w:rsidRDefault="00EF7025" w:rsidP="007E64BE">
      <w:pPr>
        <w:contextualSpacing/>
        <w:rPr>
          <w:rFonts w:asciiTheme="majorHAnsi" w:hAnsiTheme="majorHAnsi"/>
          <w:lang w:eastAsia="ja-JP"/>
        </w:rPr>
      </w:pPr>
    </w:p>
    <w:p w14:paraId="0B674C35" w14:textId="7EEFD343" w:rsidR="00EF7025" w:rsidRPr="00F8010C" w:rsidRDefault="00EF7025" w:rsidP="007E64BE">
      <w:pPr>
        <w:pStyle w:val="CAN-heading02"/>
        <w:contextualSpacing/>
        <w:rPr>
          <w:sz w:val="22"/>
          <w:lang w:eastAsia="ja-JP"/>
        </w:rPr>
      </w:pPr>
      <w:bookmarkStart w:id="108" w:name="_Toc437530365"/>
      <w:bookmarkStart w:id="109" w:name="_Toc437530514"/>
      <w:bookmarkStart w:id="110" w:name="_Toc448423061"/>
      <w:r w:rsidRPr="00F8010C">
        <w:rPr>
          <w:sz w:val="22"/>
          <w:lang w:eastAsia="ja-JP"/>
        </w:rPr>
        <w:t>CONTEMPORANEITY</w:t>
      </w:r>
      <w:bookmarkEnd w:id="108"/>
      <w:bookmarkEnd w:id="109"/>
      <w:bookmarkEnd w:id="110"/>
    </w:p>
    <w:p w14:paraId="7881C507" w14:textId="7E7D3C7E" w:rsidR="00DE5847" w:rsidRDefault="00F8010C" w:rsidP="007E64BE">
      <w:pPr>
        <w:tabs>
          <w:tab w:val="left" w:pos="1780"/>
        </w:tabs>
        <w:contextualSpacing/>
        <w:rPr>
          <w:rFonts w:asciiTheme="majorHAnsi" w:hAnsiTheme="majorHAnsi"/>
          <w:sz w:val="21"/>
          <w:lang w:eastAsia="ja-JP"/>
        </w:rPr>
      </w:pPr>
      <w:r w:rsidRPr="00F8010C">
        <w:rPr>
          <w:rFonts w:asciiTheme="majorHAnsi" w:hAnsiTheme="majorHAnsi"/>
          <w:sz w:val="21"/>
          <w:lang w:eastAsia="ja-JP"/>
        </w:rPr>
        <w:t>Offense cannot be proven unless the actus re</w:t>
      </w:r>
      <w:r w:rsidR="006318AA" w:rsidRPr="00F8010C">
        <w:rPr>
          <w:rFonts w:asciiTheme="majorHAnsi" w:hAnsiTheme="majorHAnsi"/>
          <w:sz w:val="21"/>
          <w:lang w:eastAsia="ja-JP"/>
        </w:rPr>
        <w:t>us and mens rea coincide</w:t>
      </w:r>
      <w:r w:rsidR="00DE5847" w:rsidRPr="00F8010C">
        <w:rPr>
          <w:rFonts w:asciiTheme="majorHAnsi" w:hAnsiTheme="majorHAnsi"/>
          <w:sz w:val="21"/>
          <w:lang w:eastAsia="ja-JP"/>
        </w:rPr>
        <w:t xml:space="preserve"> – requires </w:t>
      </w:r>
      <w:r w:rsidR="00DE5847" w:rsidRPr="00F8010C">
        <w:rPr>
          <w:rFonts w:asciiTheme="majorHAnsi" w:hAnsiTheme="majorHAnsi"/>
          <w:b/>
          <w:sz w:val="21"/>
          <w:lang w:eastAsia="ja-JP"/>
        </w:rPr>
        <w:t>temporal overlap</w:t>
      </w:r>
      <w:r w:rsidR="00DE5847" w:rsidRPr="00F8010C">
        <w:rPr>
          <w:rFonts w:asciiTheme="majorHAnsi" w:hAnsiTheme="majorHAnsi"/>
          <w:sz w:val="21"/>
          <w:lang w:eastAsia="ja-JP"/>
        </w:rPr>
        <w:t xml:space="preserve"> between</w:t>
      </w:r>
      <w:r w:rsidR="006318AA" w:rsidRPr="00F8010C">
        <w:rPr>
          <w:rFonts w:asciiTheme="majorHAnsi" w:hAnsiTheme="majorHAnsi"/>
          <w:sz w:val="21"/>
          <w:lang w:eastAsia="ja-JP"/>
        </w:rPr>
        <w:t xml:space="preserve"> </w:t>
      </w:r>
      <w:r w:rsidRPr="00F8010C">
        <w:rPr>
          <w:rFonts w:asciiTheme="majorHAnsi" w:hAnsiTheme="majorHAnsi"/>
          <w:sz w:val="21"/>
          <w:lang w:eastAsia="ja-JP"/>
        </w:rPr>
        <w:t>actus re</w:t>
      </w:r>
      <w:r w:rsidR="00DE5847" w:rsidRPr="00F8010C">
        <w:rPr>
          <w:rFonts w:asciiTheme="majorHAnsi" w:hAnsiTheme="majorHAnsi"/>
          <w:sz w:val="21"/>
          <w:lang w:eastAsia="ja-JP"/>
        </w:rPr>
        <w:t>us and mens rea</w:t>
      </w:r>
    </w:p>
    <w:p w14:paraId="4BE49389" w14:textId="77777777" w:rsidR="00D111DC" w:rsidRDefault="00D111DC" w:rsidP="007E64BE">
      <w:pPr>
        <w:tabs>
          <w:tab w:val="left" w:pos="1780"/>
        </w:tabs>
        <w:contextualSpacing/>
        <w:rPr>
          <w:rFonts w:asciiTheme="majorHAnsi" w:hAnsiTheme="majorHAnsi"/>
          <w:sz w:val="21"/>
          <w:lang w:eastAsia="ja-JP"/>
        </w:rPr>
      </w:pPr>
    </w:p>
    <w:p w14:paraId="1AFCDB45" w14:textId="19532B7B" w:rsidR="00D111DC" w:rsidRPr="00D111DC" w:rsidRDefault="00D111DC" w:rsidP="00D111DC">
      <w:pPr>
        <w:pBdr>
          <w:top w:val="single" w:sz="4" w:space="1" w:color="auto"/>
          <w:left w:val="single" w:sz="4" w:space="4" w:color="auto"/>
          <w:bottom w:val="single" w:sz="4" w:space="1" w:color="auto"/>
          <w:right w:val="single" w:sz="4" w:space="4" w:color="auto"/>
        </w:pBdr>
        <w:tabs>
          <w:tab w:val="left" w:pos="1780"/>
        </w:tabs>
        <w:contextualSpacing/>
        <w:rPr>
          <w:rFonts w:ascii="Calibri" w:hAnsi="Calibri"/>
          <w:sz w:val="21"/>
          <w:szCs w:val="21"/>
          <w:lang w:eastAsia="ja-JP"/>
        </w:rPr>
      </w:pPr>
      <w:r w:rsidRPr="00D111DC">
        <w:rPr>
          <w:rFonts w:ascii="Calibri" w:hAnsi="Calibri"/>
          <w:b/>
          <w:i/>
          <w:color w:val="FF0000"/>
          <w:sz w:val="21"/>
          <w:szCs w:val="21"/>
          <w:lang w:eastAsia="ja-JP"/>
        </w:rPr>
        <w:t xml:space="preserve">Fagan v Commissioner of Metropolitan Police </w:t>
      </w:r>
      <w:r w:rsidRPr="00D111DC">
        <w:rPr>
          <w:rFonts w:ascii="Calibri" w:hAnsi="Calibri"/>
          <w:b/>
          <w:color w:val="FF0000"/>
          <w:sz w:val="21"/>
          <w:szCs w:val="21"/>
          <w:lang w:eastAsia="ja-JP"/>
        </w:rPr>
        <w:t xml:space="preserve">[1969] </w:t>
      </w:r>
      <w:r w:rsidRPr="00D111DC">
        <w:rPr>
          <w:rFonts w:ascii="Calibri" w:hAnsi="Calibri"/>
          <w:sz w:val="21"/>
          <w:szCs w:val="21"/>
          <w:lang w:eastAsia="ja-JP"/>
        </w:rPr>
        <w:t>(</w:t>
      </w:r>
      <w:r w:rsidRPr="00D111DC">
        <w:rPr>
          <w:rFonts w:ascii="Calibri" w:hAnsi="Calibri"/>
          <w:i/>
          <w:sz w:val="21"/>
          <w:szCs w:val="21"/>
          <w:lang w:eastAsia="ja-JP"/>
        </w:rPr>
        <w:t>parks-on-police-officer’s-foot</w:t>
      </w:r>
      <w:r w:rsidRPr="00D111DC">
        <w:rPr>
          <w:rFonts w:ascii="Calibri" w:hAnsi="Calibri"/>
          <w:sz w:val="21"/>
          <w:szCs w:val="21"/>
          <w:lang w:eastAsia="ja-JP"/>
        </w:rPr>
        <w:t>)</w:t>
      </w:r>
    </w:p>
    <w:p w14:paraId="74945212" w14:textId="13F5392D" w:rsidR="00D111DC" w:rsidRDefault="00FD36F3" w:rsidP="00D111DC">
      <w:pPr>
        <w:spacing w:after="200"/>
        <w:rPr>
          <w:rFonts w:ascii="Calibri" w:hAnsi="Calibri"/>
          <w:b/>
          <w:i/>
          <w:sz w:val="21"/>
          <w:szCs w:val="21"/>
        </w:rPr>
      </w:pPr>
      <w:r w:rsidRPr="00D111DC">
        <w:rPr>
          <w:rFonts w:ascii="Calibri" w:hAnsi="Calibri"/>
          <w:b/>
          <w:sz w:val="21"/>
          <w:szCs w:val="21"/>
          <w:lang w:eastAsia="ja-JP"/>
        </w:rPr>
        <w:t>ACTS CAN BECOME CRIMINAL IF THE NECESSARY MENS REA FORMS DURING THE COURSE OF THE IMPUGNED ACT</w:t>
      </w:r>
      <w:r w:rsidR="00D111DC" w:rsidRPr="00D111DC">
        <w:rPr>
          <w:rFonts w:ascii="Calibri" w:hAnsi="Calibri"/>
          <w:b/>
          <w:sz w:val="21"/>
          <w:szCs w:val="21"/>
          <w:lang w:eastAsia="ja-JP"/>
        </w:rPr>
        <w:t xml:space="preserve">.  </w:t>
      </w:r>
      <w:r w:rsidR="00D111DC" w:rsidRPr="00D111DC">
        <w:rPr>
          <w:rFonts w:ascii="Calibri" w:hAnsi="Calibri"/>
          <w:sz w:val="21"/>
          <w:szCs w:val="21"/>
        </w:rPr>
        <w:t xml:space="preserve">Fagan parks his car “accidentally” on police officer’s foot; at first, ignores officer’s complaints and requests to remove the car off his foot and turns off ignition; finally turns car back on and moves off officer’s foot; charged with assault. Did Fagan’s act constitute a continuing act of assault?  Do the </w:t>
      </w:r>
      <w:r w:rsidR="00D111DC" w:rsidRPr="00D111DC">
        <w:rPr>
          <w:rFonts w:ascii="Calibri" w:hAnsi="Calibri"/>
          <w:i/>
          <w:sz w:val="21"/>
          <w:szCs w:val="21"/>
        </w:rPr>
        <w:t xml:space="preserve">actus reus </w:t>
      </w:r>
      <w:r w:rsidR="00D111DC" w:rsidRPr="00D111DC">
        <w:rPr>
          <w:rFonts w:ascii="Calibri" w:hAnsi="Calibri"/>
          <w:sz w:val="21"/>
          <w:szCs w:val="21"/>
        </w:rPr>
        <w:t xml:space="preserve">and </w:t>
      </w:r>
      <w:r w:rsidR="00D111DC" w:rsidRPr="00D111DC">
        <w:rPr>
          <w:rFonts w:ascii="Calibri" w:hAnsi="Calibri"/>
          <w:i/>
          <w:sz w:val="21"/>
          <w:szCs w:val="21"/>
        </w:rPr>
        <w:t xml:space="preserve">mens rea </w:t>
      </w:r>
      <w:r w:rsidR="00D111DC" w:rsidRPr="00D111DC">
        <w:rPr>
          <w:rFonts w:ascii="Calibri" w:hAnsi="Calibri"/>
          <w:sz w:val="21"/>
          <w:szCs w:val="21"/>
        </w:rPr>
        <w:t xml:space="preserve">have to coincide? </w:t>
      </w:r>
      <w:r w:rsidR="00D111DC" w:rsidRPr="00D111DC">
        <w:rPr>
          <w:rFonts w:ascii="Calibri" w:hAnsi="Calibri"/>
          <w:b/>
          <w:sz w:val="21"/>
          <w:szCs w:val="21"/>
        </w:rPr>
        <w:t xml:space="preserve">YES; </w:t>
      </w:r>
      <w:r w:rsidR="00D111DC" w:rsidRPr="00D111DC">
        <w:rPr>
          <w:rFonts w:ascii="Calibri" w:hAnsi="Calibri"/>
          <w:sz w:val="21"/>
          <w:szCs w:val="21"/>
        </w:rPr>
        <w:t xml:space="preserve">The </w:t>
      </w:r>
      <w:r w:rsidR="00D111DC" w:rsidRPr="00D111DC">
        <w:rPr>
          <w:rFonts w:ascii="Calibri" w:hAnsi="Calibri"/>
          <w:i/>
          <w:sz w:val="21"/>
          <w:szCs w:val="21"/>
        </w:rPr>
        <w:t xml:space="preserve">actus reus </w:t>
      </w:r>
      <w:r w:rsidR="00D111DC" w:rsidRPr="00D111DC">
        <w:rPr>
          <w:rFonts w:ascii="Calibri" w:hAnsi="Calibri"/>
          <w:sz w:val="21"/>
          <w:szCs w:val="21"/>
        </w:rPr>
        <w:t xml:space="preserve">and </w:t>
      </w:r>
      <w:r w:rsidR="00D111DC" w:rsidRPr="00D111DC">
        <w:rPr>
          <w:rFonts w:ascii="Calibri" w:hAnsi="Calibri"/>
          <w:i/>
          <w:sz w:val="21"/>
          <w:szCs w:val="21"/>
        </w:rPr>
        <w:t>mens rea</w:t>
      </w:r>
      <w:r w:rsidR="00D111DC" w:rsidRPr="00D111DC">
        <w:rPr>
          <w:rFonts w:ascii="Calibri" w:hAnsi="Calibri"/>
          <w:sz w:val="21"/>
          <w:szCs w:val="21"/>
        </w:rPr>
        <w:t xml:space="preserve"> do not have to occur at the same time; they can be superimposed on each other when there is a continuous act</w:t>
      </w:r>
      <w:r w:rsidR="00D111DC" w:rsidRPr="00D111DC">
        <w:rPr>
          <w:rFonts w:ascii="Calibri" w:hAnsi="Calibri"/>
          <w:b/>
          <w:i/>
          <w:sz w:val="21"/>
          <w:szCs w:val="21"/>
        </w:rPr>
        <w:t>.</w:t>
      </w:r>
    </w:p>
    <w:p w14:paraId="17DD4AD0" w14:textId="3E1CB084" w:rsidR="00BD2398" w:rsidRPr="00BD2398" w:rsidRDefault="00BD2398" w:rsidP="00BD2398">
      <w:pPr>
        <w:pBdr>
          <w:top w:val="single" w:sz="4" w:space="1" w:color="auto"/>
          <w:left w:val="single" w:sz="4" w:space="4" w:color="auto"/>
          <w:bottom w:val="single" w:sz="4" w:space="1" w:color="auto"/>
          <w:right w:val="single" w:sz="4" w:space="4" w:color="auto"/>
        </w:pBdr>
        <w:spacing w:after="200"/>
        <w:contextualSpacing/>
        <w:rPr>
          <w:rFonts w:ascii="Calibri" w:hAnsi="Calibri"/>
          <w:sz w:val="21"/>
          <w:szCs w:val="21"/>
        </w:rPr>
      </w:pPr>
      <w:r w:rsidRPr="00BD2398">
        <w:rPr>
          <w:rFonts w:ascii="Calibri" w:hAnsi="Calibri"/>
          <w:b/>
          <w:i/>
          <w:color w:val="FF0000"/>
          <w:sz w:val="21"/>
          <w:szCs w:val="21"/>
        </w:rPr>
        <w:t xml:space="preserve">R v Miller </w:t>
      </w:r>
      <w:r w:rsidRPr="00BD2398">
        <w:rPr>
          <w:rFonts w:ascii="Calibri" w:hAnsi="Calibri"/>
          <w:b/>
          <w:color w:val="FF0000"/>
          <w:sz w:val="21"/>
          <w:szCs w:val="21"/>
        </w:rPr>
        <w:t>[1982]</w:t>
      </w:r>
      <w:r w:rsidRPr="00BD2398">
        <w:rPr>
          <w:rFonts w:ascii="Calibri" w:hAnsi="Calibri"/>
          <w:b/>
          <w:sz w:val="21"/>
          <w:szCs w:val="21"/>
        </w:rPr>
        <w:t xml:space="preserve"> </w:t>
      </w:r>
      <w:r w:rsidRPr="00BD2398">
        <w:rPr>
          <w:rFonts w:ascii="Calibri" w:hAnsi="Calibri"/>
          <w:sz w:val="21"/>
          <w:szCs w:val="21"/>
        </w:rPr>
        <w:t>(</w:t>
      </w:r>
      <w:r w:rsidRPr="00BD2398">
        <w:rPr>
          <w:rFonts w:ascii="Calibri" w:hAnsi="Calibri"/>
          <w:i/>
          <w:sz w:val="21"/>
          <w:szCs w:val="21"/>
        </w:rPr>
        <w:t>lit-cigarette-fell-asleep-caused-fire-left-room</w:t>
      </w:r>
      <w:r w:rsidRPr="00BD2398">
        <w:rPr>
          <w:rFonts w:ascii="Calibri" w:hAnsi="Calibri"/>
          <w:sz w:val="21"/>
          <w:szCs w:val="21"/>
        </w:rPr>
        <w:t>)</w:t>
      </w:r>
    </w:p>
    <w:p w14:paraId="7D15B5FE" w14:textId="21BA53DA" w:rsidR="00BD2398" w:rsidRPr="00BD2398" w:rsidRDefault="00BD2398" w:rsidP="00BD2398">
      <w:pPr>
        <w:spacing w:after="200"/>
        <w:contextualSpacing/>
        <w:rPr>
          <w:rFonts w:ascii="Calibri" w:hAnsi="Calibri"/>
          <w:b/>
          <w:i/>
          <w:sz w:val="21"/>
          <w:szCs w:val="21"/>
        </w:rPr>
      </w:pPr>
      <w:r w:rsidRPr="00BD2398">
        <w:rPr>
          <w:rFonts w:ascii="Calibri" w:hAnsi="Calibri"/>
          <w:b/>
          <w:sz w:val="21"/>
          <w:szCs w:val="21"/>
        </w:rPr>
        <w:t xml:space="preserve">AN OMISSION CAN BE TREATED AS ACTUS REUS IF A PERSON CREATES A HARMFUL SITUATION AND INTENTIONALLY OR RECKLESSLY FAILS TO TAKE STEPS TO PREVENT THAT HARM. </w:t>
      </w:r>
      <w:r>
        <w:rPr>
          <w:rFonts w:ascii="Calibri" w:hAnsi="Calibri"/>
          <w:i/>
          <w:sz w:val="21"/>
          <w:szCs w:val="21"/>
        </w:rPr>
        <w:t xml:space="preserve">Miller lit </w:t>
      </w:r>
      <w:r w:rsidRPr="00BD2398">
        <w:rPr>
          <w:rFonts w:ascii="Calibri" w:hAnsi="Calibri"/>
          <w:i/>
          <w:sz w:val="21"/>
          <w:szCs w:val="21"/>
        </w:rPr>
        <w:t>cigarette and f</w:t>
      </w:r>
      <w:r>
        <w:rPr>
          <w:rFonts w:ascii="Calibri" w:hAnsi="Calibri"/>
          <w:i/>
          <w:sz w:val="21"/>
          <w:szCs w:val="21"/>
        </w:rPr>
        <w:t>ell asleep without finishing it.</w:t>
      </w:r>
      <w:r w:rsidRPr="00BD2398">
        <w:rPr>
          <w:rFonts w:ascii="Calibri" w:hAnsi="Calibri"/>
          <w:i/>
          <w:sz w:val="21"/>
          <w:szCs w:val="21"/>
        </w:rPr>
        <w:t xml:space="preserve"> </w:t>
      </w:r>
      <w:r>
        <w:rPr>
          <w:rFonts w:ascii="Calibri" w:hAnsi="Calibri"/>
          <w:i/>
          <w:sz w:val="21"/>
          <w:szCs w:val="21"/>
        </w:rPr>
        <w:t>W</w:t>
      </w:r>
      <w:r w:rsidRPr="00BD2398">
        <w:rPr>
          <w:rFonts w:ascii="Calibri" w:hAnsi="Calibri"/>
          <w:i/>
          <w:sz w:val="21"/>
          <w:szCs w:val="21"/>
        </w:rPr>
        <w:t>hen he woke up, the mattress was smoldering but instead of putting out the cigarette, he moved to a</w:t>
      </w:r>
      <w:r>
        <w:rPr>
          <w:rFonts w:ascii="Calibri" w:hAnsi="Calibri"/>
          <w:i/>
          <w:sz w:val="21"/>
          <w:szCs w:val="21"/>
        </w:rPr>
        <w:t xml:space="preserve"> different room and fell asleep.</w:t>
      </w:r>
      <w:r w:rsidRPr="00BD2398">
        <w:rPr>
          <w:rFonts w:ascii="Calibri" w:hAnsi="Calibri"/>
          <w:i/>
          <w:sz w:val="21"/>
          <w:szCs w:val="21"/>
        </w:rPr>
        <w:t xml:space="preserve"> </w:t>
      </w:r>
      <w:r>
        <w:rPr>
          <w:rFonts w:ascii="Calibri" w:hAnsi="Calibri"/>
          <w:i/>
          <w:sz w:val="21"/>
          <w:szCs w:val="21"/>
        </w:rPr>
        <w:t>H</w:t>
      </w:r>
      <w:r w:rsidRPr="00BD2398">
        <w:rPr>
          <w:rFonts w:ascii="Calibri" w:hAnsi="Calibri"/>
          <w:i/>
          <w:sz w:val="21"/>
          <w:szCs w:val="21"/>
        </w:rPr>
        <w:t>ouse caught fire as a result and Miller was charged with arson.</w:t>
      </w:r>
      <w:r w:rsidRPr="00BD2398">
        <w:rPr>
          <w:rFonts w:ascii="Calibri" w:hAnsi="Calibri"/>
          <w:b/>
          <w:i/>
          <w:sz w:val="21"/>
          <w:szCs w:val="21"/>
        </w:rPr>
        <w:t xml:space="preserve"> Is an offence present where the accused’s conduct causes a fire without requisite intent and the accused fails to take any steps to stop the offence?</w:t>
      </w:r>
      <w:r w:rsidRPr="00BD2398">
        <w:rPr>
          <w:rFonts w:ascii="Calibri" w:hAnsi="Calibri"/>
          <w:sz w:val="21"/>
          <w:szCs w:val="21"/>
        </w:rPr>
        <w:t xml:space="preserve"> Yes; Actus reus occurred because Miller created a situation that would result in harm if he reckles</w:t>
      </w:r>
      <w:r>
        <w:rPr>
          <w:rFonts w:ascii="Calibri" w:hAnsi="Calibri"/>
          <w:sz w:val="21"/>
          <w:szCs w:val="21"/>
        </w:rPr>
        <w:t>sly failed to prevent that harm.</w:t>
      </w:r>
      <w:r w:rsidRPr="00BD2398">
        <w:rPr>
          <w:rFonts w:ascii="Calibri" w:hAnsi="Calibri"/>
          <w:sz w:val="21"/>
          <w:szCs w:val="21"/>
        </w:rPr>
        <w:t xml:space="preserve"> </w:t>
      </w:r>
      <w:r>
        <w:rPr>
          <w:rFonts w:ascii="Calibri" w:hAnsi="Calibri"/>
          <w:sz w:val="21"/>
          <w:szCs w:val="21"/>
        </w:rPr>
        <w:t>A</w:t>
      </w:r>
      <w:r w:rsidRPr="00BD2398">
        <w:rPr>
          <w:rFonts w:ascii="Calibri" w:hAnsi="Calibri"/>
          <w:sz w:val="21"/>
          <w:szCs w:val="21"/>
        </w:rPr>
        <w:t>appellant created liability himself and therefore should not be excused from criminal liability</w:t>
      </w:r>
      <w:r w:rsidRPr="00BD2398">
        <w:rPr>
          <w:rFonts w:ascii="Calibri" w:hAnsi="Calibri"/>
          <w:sz w:val="21"/>
          <w:szCs w:val="21"/>
        </w:rPr>
        <w:sym w:font="Wingdings" w:char="F0E0"/>
      </w:r>
      <w:r w:rsidRPr="00BD2398">
        <w:rPr>
          <w:rFonts w:ascii="Calibri" w:hAnsi="Calibri"/>
          <w:sz w:val="21"/>
          <w:szCs w:val="21"/>
        </w:rPr>
        <w:t xml:space="preserve"> appellant created the duty of care </w:t>
      </w:r>
    </w:p>
    <w:p w14:paraId="65F6AEB3" w14:textId="7B6AB0B5" w:rsidR="008F22C1" w:rsidRPr="00AC4C6B" w:rsidRDefault="00852DD2" w:rsidP="007E64BE">
      <w:pPr>
        <w:pStyle w:val="Heading1"/>
        <w:contextualSpacing/>
        <w:rPr>
          <w:rFonts w:asciiTheme="majorHAnsi" w:hAnsiTheme="majorHAnsi"/>
          <w:lang w:eastAsia="ja-JP"/>
        </w:rPr>
      </w:pPr>
      <w:bookmarkStart w:id="111" w:name="_Toc437530366"/>
      <w:bookmarkStart w:id="112" w:name="_Toc437530515"/>
      <w:bookmarkStart w:id="113" w:name="_Toc448423062"/>
      <w:r>
        <w:rPr>
          <w:rFonts w:asciiTheme="majorHAnsi" w:hAnsiTheme="majorHAnsi"/>
          <w:highlight w:val="yellow"/>
          <w:lang w:eastAsia="ja-JP"/>
        </w:rPr>
        <w:t>MENS REA</w:t>
      </w:r>
      <w:bookmarkEnd w:id="111"/>
      <w:bookmarkEnd w:id="112"/>
      <w:bookmarkEnd w:id="113"/>
    </w:p>
    <w:p w14:paraId="402ADCE9" w14:textId="681C269A" w:rsidR="001450E8" w:rsidRPr="00993D18" w:rsidRDefault="001450E8" w:rsidP="007E64BE">
      <w:pPr>
        <w:pStyle w:val="CAN-heading02"/>
        <w:contextualSpacing/>
        <w:rPr>
          <w:sz w:val="22"/>
          <w:szCs w:val="24"/>
        </w:rPr>
      </w:pPr>
      <w:bookmarkStart w:id="114" w:name="_Toc437530367"/>
      <w:bookmarkStart w:id="115" w:name="_Toc437530516"/>
      <w:bookmarkStart w:id="116" w:name="_Toc448423063"/>
      <w:r w:rsidRPr="00993D18">
        <w:rPr>
          <w:sz w:val="22"/>
          <w:szCs w:val="24"/>
        </w:rPr>
        <w:t>STRUCTURE OF MENS REA</w:t>
      </w:r>
      <w:bookmarkEnd w:id="114"/>
      <w:bookmarkEnd w:id="115"/>
      <w:bookmarkEnd w:id="116"/>
    </w:p>
    <w:p w14:paraId="70D05E16" w14:textId="77777777" w:rsidR="00993D18" w:rsidRPr="00993D18" w:rsidRDefault="00993D18" w:rsidP="00993D18">
      <w:pPr>
        <w:pStyle w:val="ListParagraph"/>
        <w:ind w:left="360"/>
        <w:rPr>
          <w:rFonts w:asciiTheme="majorHAnsi" w:hAnsiTheme="majorHAnsi"/>
          <w:sz w:val="21"/>
        </w:rPr>
      </w:pPr>
    </w:p>
    <w:p w14:paraId="4769B128" w14:textId="27DB7B52" w:rsidR="001450E8" w:rsidRDefault="00077E72" w:rsidP="00E04521">
      <w:pPr>
        <w:pStyle w:val="ListParagraph"/>
        <w:numPr>
          <w:ilvl w:val="0"/>
          <w:numId w:val="21"/>
        </w:numPr>
        <w:rPr>
          <w:rFonts w:asciiTheme="majorHAnsi" w:hAnsiTheme="majorHAnsi"/>
          <w:sz w:val="21"/>
        </w:rPr>
      </w:pPr>
      <w:r>
        <w:rPr>
          <w:rFonts w:asciiTheme="majorHAnsi" w:hAnsiTheme="majorHAnsi"/>
          <w:b/>
          <w:sz w:val="21"/>
        </w:rPr>
        <w:t xml:space="preserve">Fault </w:t>
      </w:r>
      <w:r>
        <w:rPr>
          <w:rFonts w:asciiTheme="majorHAnsi" w:hAnsiTheme="majorHAnsi"/>
          <w:sz w:val="21"/>
        </w:rPr>
        <w:t>element:</w:t>
      </w:r>
      <w:r w:rsidR="001450E8" w:rsidRPr="00077E72">
        <w:rPr>
          <w:rFonts w:asciiTheme="majorHAnsi" w:hAnsiTheme="majorHAnsi"/>
          <w:sz w:val="21"/>
        </w:rPr>
        <w:t xml:space="preserve"> </w:t>
      </w:r>
      <w:r w:rsidR="00B004C7" w:rsidRPr="00077E72">
        <w:rPr>
          <w:rFonts w:asciiTheme="majorHAnsi" w:hAnsiTheme="majorHAnsi"/>
          <w:sz w:val="21"/>
        </w:rPr>
        <w:t xml:space="preserve">impugned </w:t>
      </w:r>
      <w:r w:rsidR="001450E8" w:rsidRPr="00077E72">
        <w:rPr>
          <w:rFonts w:asciiTheme="majorHAnsi" w:hAnsiTheme="majorHAnsi"/>
          <w:sz w:val="21"/>
        </w:rPr>
        <w:t xml:space="preserve">act is accompanied by </w:t>
      </w:r>
      <w:r w:rsidR="001450E8" w:rsidRPr="00077E72">
        <w:rPr>
          <w:rFonts w:asciiTheme="majorHAnsi" w:hAnsiTheme="majorHAnsi"/>
          <w:b/>
          <w:sz w:val="21"/>
        </w:rPr>
        <w:t>guilty mind</w:t>
      </w:r>
      <w:r w:rsidRPr="00077E72">
        <w:rPr>
          <w:rFonts w:asciiTheme="majorHAnsi" w:hAnsiTheme="majorHAnsi"/>
          <w:sz w:val="21"/>
        </w:rPr>
        <w:t xml:space="preserve"> </w:t>
      </w:r>
      <w:r w:rsidRPr="00077E72">
        <w:rPr>
          <w:rFonts w:asciiTheme="majorHAnsi" w:hAnsiTheme="majorHAnsi"/>
          <w:sz w:val="21"/>
        </w:rPr>
        <w:sym w:font="Wingdings" w:char="F0E0"/>
      </w:r>
      <w:r w:rsidRPr="00077E72">
        <w:rPr>
          <w:rFonts w:asciiTheme="majorHAnsi" w:hAnsiTheme="majorHAnsi"/>
          <w:sz w:val="21"/>
        </w:rPr>
        <w:t xml:space="preserve"> moral blameworthiness</w:t>
      </w:r>
    </w:p>
    <w:p w14:paraId="5BE8ADA1" w14:textId="7283B17B" w:rsidR="00E67FBF" w:rsidRPr="00E67FBF" w:rsidRDefault="00E67FBF" w:rsidP="00E04521">
      <w:pPr>
        <w:pStyle w:val="ListParagraph"/>
        <w:widowControl w:val="0"/>
        <w:numPr>
          <w:ilvl w:val="0"/>
          <w:numId w:val="21"/>
        </w:numPr>
        <w:autoSpaceDE w:val="0"/>
        <w:autoSpaceDN w:val="0"/>
        <w:adjustRightInd w:val="0"/>
        <w:spacing w:after="240"/>
        <w:rPr>
          <w:rFonts w:ascii="Calibri" w:hAnsi="Calibri" w:cs="Times"/>
          <w:sz w:val="21"/>
          <w:szCs w:val="21"/>
        </w:rPr>
      </w:pPr>
      <w:r>
        <w:rPr>
          <w:rFonts w:ascii="Calibri" w:hAnsi="Calibri" w:cs="Arial"/>
          <w:b/>
          <w:bCs/>
          <w:sz w:val="21"/>
          <w:szCs w:val="21"/>
        </w:rPr>
        <w:lastRenderedPageBreak/>
        <w:t>N</w:t>
      </w:r>
      <w:r w:rsidRPr="00E67FBF">
        <w:rPr>
          <w:rFonts w:ascii="Calibri" w:hAnsi="Calibri" w:cs="Arial"/>
          <w:b/>
          <w:bCs/>
          <w:sz w:val="21"/>
          <w:szCs w:val="21"/>
        </w:rPr>
        <w:t xml:space="preserve">o uniform definition </w:t>
      </w:r>
      <w:r w:rsidRPr="00E67FBF">
        <w:rPr>
          <w:rFonts w:ascii="Calibri" w:hAnsi="Calibri" w:cs="Arial"/>
          <w:sz w:val="21"/>
          <w:szCs w:val="21"/>
        </w:rPr>
        <w:t xml:space="preserve">of the fault requirement in Canadian criminal law. As a result, the courts have to infer the fault requirement from the </w:t>
      </w:r>
      <w:r w:rsidRPr="00E67FBF">
        <w:rPr>
          <w:rFonts w:ascii="Calibri" w:hAnsi="Calibri" w:cs="Arial"/>
          <w:b/>
          <w:sz w:val="21"/>
          <w:szCs w:val="21"/>
        </w:rPr>
        <w:t>legislative definition</w:t>
      </w:r>
      <w:r w:rsidRPr="00E67FBF">
        <w:rPr>
          <w:rFonts w:ascii="Calibri" w:hAnsi="Calibri" w:cs="Arial"/>
          <w:sz w:val="21"/>
          <w:szCs w:val="21"/>
        </w:rPr>
        <w:t xml:space="preserve"> of each offence. </w:t>
      </w:r>
      <w:r w:rsidR="00425C02" w:rsidRPr="00425C02">
        <w:rPr>
          <w:rFonts w:ascii="Calibri" w:hAnsi="Calibri" w:cs="Arial"/>
          <w:sz w:val="21"/>
          <w:szCs w:val="21"/>
        </w:rPr>
        <w:sym w:font="Wingdings" w:char="F0E0"/>
      </w:r>
      <w:r w:rsidR="00425C02">
        <w:rPr>
          <w:rFonts w:ascii="Calibri" w:hAnsi="Calibri" w:cs="Arial"/>
          <w:sz w:val="21"/>
          <w:szCs w:val="21"/>
        </w:rPr>
        <w:t xml:space="preserve"> lack of clarity and consistency between offences </w:t>
      </w:r>
    </w:p>
    <w:p w14:paraId="5D654431" w14:textId="21AF45A4" w:rsidR="00560A11" w:rsidRPr="00560A11" w:rsidRDefault="00560A11" w:rsidP="00E04521">
      <w:pPr>
        <w:pStyle w:val="ListParagraph"/>
        <w:widowControl w:val="0"/>
        <w:numPr>
          <w:ilvl w:val="0"/>
          <w:numId w:val="21"/>
        </w:numPr>
        <w:autoSpaceDE w:val="0"/>
        <w:autoSpaceDN w:val="0"/>
        <w:adjustRightInd w:val="0"/>
        <w:spacing w:after="240"/>
        <w:rPr>
          <w:rFonts w:ascii="Calibri" w:hAnsi="Calibri" w:cs="Times"/>
          <w:sz w:val="18"/>
        </w:rPr>
      </w:pPr>
      <w:r w:rsidRPr="00560A11">
        <w:rPr>
          <w:rFonts w:ascii="Calibri" w:hAnsi="Calibri" w:cs="Arial"/>
          <w:sz w:val="21"/>
          <w:szCs w:val="32"/>
        </w:rPr>
        <w:t xml:space="preserve">Can be defined as all of the mental elements (other than </w:t>
      </w:r>
      <w:r w:rsidRPr="00560A11">
        <w:rPr>
          <w:rFonts w:ascii="Calibri" w:hAnsi="Calibri" w:cs="Arial"/>
          <w:b/>
          <w:sz w:val="21"/>
          <w:szCs w:val="32"/>
        </w:rPr>
        <w:t>voluntariness</w:t>
      </w:r>
      <w:r w:rsidRPr="00560A11">
        <w:rPr>
          <w:rFonts w:ascii="Calibri" w:hAnsi="Calibri" w:cs="Arial"/>
          <w:sz w:val="21"/>
          <w:szCs w:val="32"/>
        </w:rPr>
        <w:t xml:space="preserve">) the Crown must prove to obtain a conviction of a criminal offence. </w:t>
      </w:r>
    </w:p>
    <w:p w14:paraId="537C3E94" w14:textId="57EDC2EF" w:rsidR="00150D24" w:rsidRDefault="00150D24" w:rsidP="00E04521">
      <w:pPr>
        <w:pStyle w:val="ListParagraph"/>
        <w:numPr>
          <w:ilvl w:val="0"/>
          <w:numId w:val="21"/>
        </w:numPr>
        <w:rPr>
          <w:rFonts w:asciiTheme="majorHAnsi" w:hAnsiTheme="majorHAnsi"/>
          <w:sz w:val="21"/>
        </w:rPr>
      </w:pPr>
      <w:r>
        <w:rPr>
          <w:rFonts w:asciiTheme="majorHAnsi" w:hAnsiTheme="majorHAnsi"/>
          <w:b/>
          <w:sz w:val="21"/>
        </w:rPr>
        <w:t>Function:</w:t>
      </w:r>
      <w:r w:rsidRPr="008B1EBD">
        <w:rPr>
          <w:rFonts w:asciiTheme="majorHAnsi" w:hAnsiTheme="majorHAnsi"/>
          <w:sz w:val="21"/>
        </w:rPr>
        <w:t xml:space="preserve"> </w:t>
      </w:r>
      <w:r w:rsidR="008B1EBD" w:rsidRPr="008B1EBD">
        <w:rPr>
          <w:rFonts w:asciiTheme="majorHAnsi" w:hAnsiTheme="majorHAnsi"/>
          <w:sz w:val="21"/>
        </w:rPr>
        <w:t xml:space="preserve">to prevent the conviction of the </w:t>
      </w:r>
      <w:r w:rsidR="008B1EBD" w:rsidRPr="008B1EBD">
        <w:rPr>
          <w:rFonts w:asciiTheme="majorHAnsi" w:hAnsiTheme="majorHAnsi"/>
          <w:b/>
          <w:sz w:val="21"/>
        </w:rPr>
        <w:t>morally innocent</w:t>
      </w:r>
      <w:r w:rsidR="008B1EBD" w:rsidRPr="008B1EBD">
        <w:rPr>
          <w:rFonts w:asciiTheme="majorHAnsi" w:hAnsiTheme="majorHAnsi"/>
          <w:sz w:val="21"/>
        </w:rPr>
        <w:sym w:font="Wingdings" w:char="F0E0"/>
      </w:r>
      <w:r w:rsidR="008B1EBD" w:rsidRPr="008B1EBD">
        <w:rPr>
          <w:rFonts w:asciiTheme="majorHAnsi" w:hAnsiTheme="majorHAnsi"/>
          <w:sz w:val="21"/>
        </w:rPr>
        <w:t xml:space="preserve"> those w</w:t>
      </w:r>
      <w:r w:rsidR="008B1EBD">
        <w:rPr>
          <w:rFonts w:asciiTheme="majorHAnsi" w:hAnsiTheme="majorHAnsi"/>
          <w:sz w:val="21"/>
        </w:rPr>
        <w:t xml:space="preserve">ho do not understand or intend  </w:t>
      </w:r>
      <w:r w:rsidR="008B1EBD" w:rsidRPr="008B1EBD">
        <w:rPr>
          <w:rFonts w:asciiTheme="majorHAnsi" w:hAnsiTheme="majorHAnsi"/>
          <w:sz w:val="21"/>
        </w:rPr>
        <w:t>the consequences of their acts</w:t>
      </w:r>
    </w:p>
    <w:p w14:paraId="697B2196" w14:textId="5EBF45F3" w:rsidR="0015609B" w:rsidRDefault="0015609B" w:rsidP="00E04521">
      <w:pPr>
        <w:pStyle w:val="ListParagraph"/>
        <w:numPr>
          <w:ilvl w:val="0"/>
          <w:numId w:val="21"/>
        </w:numPr>
        <w:rPr>
          <w:rFonts w:asciiTheme="majorHAnsi" w:hAnsiTheme="majorHAnsi"/>
          <w:sz w:val="21"/>
        </w:rPr>
      </w:pPr>
      <w:r>
        <w:rPr>
          <w:rFonts w:asciiTheme="majorHAnsi" w:hAnsiTheme="majorHAnsi"/>
          <w:sz w:val="21"/>
        </w:rPr>
        <w:t xml:space="preserve">Typically concerned with the </w:t>
      </w:r>
      <w:r w:rsidR="00B41FD9">
        <w:rPr>
          <w:rFonts w:asciiTheme="majorHAnsi" w:hAnsiTheme="majorHAnsi"/>
          <w:b/>
          <w:sz w:val="21"/>
        </w:rPr>
        <w:t>consequence</w:t>
      </w:r>
      <w:r w:rsidR="00B41FD9">
        <w:rPr>
          <w:rFonts w:asciiTheme="majorHAnsi" w:hAnsiTheme="majorHAnsi"/>
          <w:sz w:val="21"/>
        </w:rPr>
        <w:t xml:space="preserve"> of actus reus</w:t>
      </w:r>
      <w:r w:rsidR="001F1C96">
        <w:rPr>
          <w:rFonts w:asciiTheme="majorHAnsi" w:hAnsiTheme="majorHAnsi"/>
          <w:sz w:val="21"/>
        </w:rPr>
        <w:t xml:space="preserve"> (</w:t>
      </w:r>
      <w:r w:rsidR="00184EA0" w:rsidRPr="00184EA0">
        <w:rPr>
          <w:rFonts w:asciiTheme="majorHAnsi" w:hAnsiTheme="majorHAnsi"/>
          <w:b/>
          <w:i/>
          <w:color w:val="FF0000"/>
          <w:sz w:val="21"/>
        </w:rPr>
        <w:t xml:space="preserve">R v Theroux </w:t>
      </w:r>
      <w:r w:rsidR="00184EA0" w:rsidRPr="00184EA0">
        <w:rPr>
          <w:rFonts w:asciiTheme="majorHAnsi" w:hAnsiTheme="majorHAnsi"/>
          <w:b/>
          <w:color w:val="FF0000"/>
          <w:sz w:val="21"/>
        </w:rPr>
        <w:t>1993</w:t>
      </w:r>
      <w:r w:rsidR="00184EA0" w:rsidRPr="00184EA0">
        <w:rPr>
          <w:rFonts w:asciiTheme="majorHAnsi" w:hAnsiTheme="majorHAnsi"/>
          <w:sz w:val="21"/>
        </w:rPr>
        <w:t>)</w:t>
      </w:r>
      <w:r w:rsidR="00B41FD9">
        <w:rPr>
          <w:rFonts w:asciiTheme="majorHAnsi" w:hAnsiTheme="majorHAnsi"/>
          <w:sz w:val="21"/>
        </w:rPr>
        <w:t xml:space="preserve">: ie. </w:t>
      </w:r>
      <w:r w:rsidR="00B41FD9">
        <w:rPr>
          <w:rFonts w:asciiTheme="majorHAnsi" w:hAnsiTheme="majorHAnsi"/>
          <w:b/>
          <w:sz w:val="21"/>
        </w:rPr>
        <w:t>dangerous driving</w:t>
      </w:r>
      <w:r w:rsidR="00B41FD9" w:rsidRPr="00B41FD9">
        <w:rPr>
          <w:rFonts w:asciiTheme="majorHAnsi" w:hAnsiTheme="majorHAnsi"/>
          <w:b/>
          <w:sz w:val="21"/>
        </w:rPr>
        <w:sym w:font="Wingdings" w:char="F0E0"/>
      </w:r>
      <w:r w:rsidR="00B41FD9" w:rsidRPr="00B41FD9">
        <w:rPr>
          <w:rFonts w:asciiTheme="majorHAnsi" w:hAnsiTheme="majorHAnsi"/>
          <w:b/>
          <w:sz w:val="21"/>
        </w:rPr>
        <w:t xml:space="preserve"> </w:t>
      </w:r>
      <w:r w:rsidR="00B41FD9" w:rsidRPr="00B41FD9">
        <w:rPr>
          <w:rFonts w:asciiTheme="majorHAnsi" w:hAnsiTheme="majorHAnsi"/>
          <w:sz w:val="21"/>
        </w:rPr>
        <w:t>the mens rea may relate to the failure to consider th</w:t>
      </w:r>
      <w:r w:rsidR="00B41FD9">
        <w:rPr>
          <w:rFonts w:asciiTheme="majorHAnsi" w:hAnsiTheme="majorHAnsi"/>
          <w:sz w:val="21"/>
        </w:rPr>
        <w:t>e consequences of inadvertence.</w:t>
      </w:r>
    </w:p>
    <w:p w14:paraId="33D82725" w14:textId="77777777" w:rsidR="007B0796" w:rsidRDefault="007B0796" w:rsidP="007B0796">
      <w:pPr>
        <w:pStyle w:val="ListParagraph"/>
        <w:ind w:left="360"/>
        <w:rPr>
          <w:rFonts w:asciiTheme="majorHAnsi" w:hAnsiTheme="majorHAnsi"/>
          <w:sz w:val="21"/>
        </w:rPr>
      </w:pPr>
    </w:p>
    <w:p w14:paraId="795A357C" w14:textId="612FF143" w:rsidR="00412759" w:rsidRPr="00412759" w:rsidRDefault="00412759" w:rsidP="007E64BE">
      <w:pPr>
        <w:contextualSpacing/>
        <w:rPr>
          <w:rFonts w:asciiTheme="majorHAnsi" w:hAnsiTheme="majorHAnsi"/>
          <w:sz w:val="21"/>
        </w:rPr>
      </w:pPr>
      <w:r>
        <w:rPr>
          <w:rFonts w:ascii="Calibri" w:hAnsi="Calibri"/>
          <w:noProof/>
          <w:sz w:val="21"/>
        </w:rPr>
        <mc:AlternateContent>
          <mc:Choice Requires="wps">
            <w:drawing>
              <wp:anchor distT="0" distB="0" distL="114300" distR="114300" simplePos="0" relativeHeight="251665408" behindDoc="0" locked="0" layoutInCell="1" allowOverlap="1" wp14:anchorId="07478A0F" wp14:editId="43E47F2A">
                <wp:simplePos x="0" y="0"/>
                <wp:positionH relativeFrom="column">
                  <wp:posOffset>0</wp:posOffset>
                </wp:positionH>
                <wp:positionV relativeFrom="paragraph">
                  <wp:posOffset>5080</wp:posOffset>
                </wp:positionV>
                <wp:extent cx="6059170" cy="855980"/>
                <wp:effectExtent l="0" t="0" r="36830" b="33020"/>
                <wp:wrapSquare wrapText="bothSides"/>
                <wp:docPr id="4" name="Text Box 4"/>
                <wp:cNvGraphicFramePr/>
                <a:graphic xmlns:a="http://schemas.openxmlformats.org/drawingml/2006/main">
                  <a:graphicData uri="http://schemas.microsoft.com/office/word/2010/wordprocessingShape">
                    <wps:wsp>
                      <wps:cNvSpPr txBox="1"/>
                      <wps:spPr>
                        <a:xfrm>
                          <a:off x="0" y="0"/>
                          <a:ext cx="6059170" cy="85598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98DC5B3" w14:textId="11FBB021" w:rsidR="005906E9" w:rsidRPr="0029604A" w:rsidRDefault="005906E9" w:rsidP="00412759">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Mapping Mens Rea:</w:t>
                            </w:r>
                          </w:p>
                          <w:p w14:paraId="7EE66606" w14:textId="4AA3F934" w:rsidR="005906E9" w:rsidRPr="00343257" w:rsidRDefault="005906E9" w:rsidP="00412759">
                            <w:pPr>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CONDUCT:</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 or reckless act or omission</w:t>
                            </w:r>
                          </w:p>
                          <w:p w14:paraId="67E4FA00" w14:textId="5A2EF173" w:rsidR="005906E9" w:rsidRPr="00412759" w:rsidRDefault="005906E9" w:rsidP="00412759">
                            <w:pPr>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CIRCUMSTANCE: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or reckless of circumstance</w:t>
                            </w:r>
                          </w:p>
                          <w:p w14:paraId="5657BBB9" w14:textId="3A7BB125" w:rsidR="005906E9" w:rsidRPr="00412759" w:rsidRDefault="005906E9" w:rsidP="00412759">
                            <w:pPr>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CONSEQUENCE: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Intend or be reckless to consequences</w:t>
                            </w:r>
                          </w:p>
                          <w:p w14:paraId="7EC98D5B" w14:textId="77777777" w:rsidR="005906E9" w:rsidRPr="00343257"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0E482" w14:textId="77777777" w:rsidR="005906E9"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AF9DC" w14:textId="77777777" w:rsidR="005906E9"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05452" w14:textId="77777777" w:rsidR="005906E9" w:rsidRPr="002A74E0"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78A0F" id="Text_x0020_Box_x0020_4" o:spid="_x0000_s1029" type="#_x0000_t202" style="position:absolute;margin-left:0;margin-top:.4pt;width:477.1pt;height: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" fillcolor="white [3201]" strokecolor="#8064a2 [3207]" strokeweight="2pt">
                <v:textbox>
                  <w:txbxContent>
                    <w:p w14:paraId="698DC5B3" w14:textId="11FBB021" w:rsidR="005906E9" w:rsidRPr="0029604A" w:rsidRDefault="005906E9" w:rsidP="00412759">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Mapping Mens Rea:</w:t>
                      </w:r>
                    </w:p>
                    <w:p w14:paraId="7EE66606" w14:textId="4AA3F934" w:rsidR="005906E9" w:rsidRPr="00343257" w:rsidRDefault="005906E9" w:rsidP="00412759">
                      <w:pPr>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CONDUCT:</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 or reckless act or omission</w:t>
                      </w:r>
                    </w:p>
                    <w:p w14:paraId="67E4FA00" w14:textId="5A2EF173" w:rsidR="005906E9" w:rsidRPr="00412759" w:rsidRDefault="005906E9" w:rsidP="00412759">
                      <w:pPr>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CIRCUMSTANCE: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or reckless of circumstance</w:t>
                      </w:r>
                    </w:p>
                    <w:p w14:paraId="5657BBB9" w14:textId="3A7BB125" w:rsidR="005906E9" w:rsidRPr="00412759" w:rsidRDefault="005906E9" w:rsidP="00412759">
                      <w:pPr>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CONSEQUENCE: </w:t>
                      </w:r>
                      <w:r>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Intend or be reckless to consequences</w:t>
                      </w:r>
                    </w:p>
                    <w:p w14:paraId="7EC98D5B" w14:textId="77777777" w:rsidR="005906E9" w:rsidRPr="00343257"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0E482" w14:textId="77777777" w:rsidR="005906E9"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AF9DC" w14:textId="77777777" w:rsidR="005906E9"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05452" w14:textId="77777777" w:rsidR="005906E9" w:rsidRPr="002A74E0" w:rsidRDefault="005906E9" w:rsidP="004127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09E0FB9A" w14:textId="5C18693A" w:rsidR="003C2D3F" w:rsidRPr="00993D18" w:rsidRDefault="003C2D3F" w:rsidP="007E64BE">
      <w:pPr>
        <w:pStyle w:val="CAN-heading02"/>
        <w:contextualSpacing/>
        <w:rPr>
          <w:sz w:val="22"/>
          <w:szCs w:val="24"/>
        </w:rPr>
      </w:pPr>
      <w:bookmarkStart w:id="117" w:name="_Toc437530368"/>
      <w:bookmarkStart w:id="118" w:name="_Toc437530517"/>
      <w:bookmarkStart w:id="119" w:name="_Toc448423064"/>
      <w:r w:rsidRPr="00993D18">
        <w:rPr>
          <w:sz w:val="22"/>
          <w:szCs w:val="24"/>
        </w:rPr>
        <w:t>OBJECTIVE VERSE</w:t>
      </w:r>
      <w:r w:rsidR="00CD3122" w:rsidRPr="00993D18">
        <w:rPr>
          <w:sz w:val="22"/>
          <w:szCs w:val="24"/>
        </w:rPr>
        <w:t>S</w:t>
      </w:r>
      <w:r w:rsidRPr="00993D18">
        <w:rPr>
          <w:sz w:val="22"/>
          <w:szCs w:val="24"/>
        </w:rPr>
        <w:t xml:space="preserve"> SUBJECTIVE FAULT</w:t>
      </w:r>
      <w:bookmarkEnd w:id="117"/>
      <w:bookmarkEnd w:id="118"/>
      <w:bookmarkEnd w:id="119"/>
    </w:p>
    <w:p w14:paraId="47AAB1A3" w14:textId="77777777" w:rsidR="00AE77E9" w:rsidRDefault="00AE77E9" w:rsidP="007E64BE">
      <w:pPr>
        <w:contextualSpacing/>
        <w:rPr>
          <w:rFonts w:asciiTheme="majorHAnsi" w:hAnsiTheme="majorHAnsi"/>
          <w:u w:val="single"/>
        </w:rPr>
      </w:pPr>
    </w:p>
    <w:p w14:paraId="3AE393D2" w14:textId="2F8D06F1" w:rsidR="00AE77E9" w:rsidRPr="000D47CA" w:rsidRDefault="00AE77E9" w:rsidP="007E64BE">
      <w:pPr>
        <w:contextualSpacing/>
        <w:rPr>
          <w:rFonts w:asciiTheme="majorHAnsi" w:hAnsiTheme="majorHAnsi"/>
          <w:sz w:val="21"/>
          <w:u w:val="single"/>
        </w:rPr>
      </w:pPr>
      <w:r w:rsidRPr="000D47CA">
        <w:rPr>
          <w:rFonts w:asciiTheme="majorHAnsi" w:hAnsiTheme="majorHAnsi"/>
          <w:b/>
          <w:sz w:val="21"/>
        </w:rPr>
        <w:t>Subjective:</w:t>
      </w:r>
      <w:r w:rsidRPr="000D47CA">
        <w:rPr>
          <w:rFonts w:asciiTheme="majorHAnsi" w:hAnsiTheme="majorHAnsi"/>
          <w:sz w:val="21"/>
        </w:rPr>
        <w:t xml:space="preserve"> </w:t>
      </w:r>
      <w:r w:rsidR="000D47CA">
        <w:rPr>
          <w:rFonts w:asciiTheme="majorHAnsi" w:hAnsiTheme="majorHAnsi"/>
          <w:sz w:val="21"/>
        </w:rPr>
        <w:t>W</w:t>
      </w:r>
      <w:r w:rsidRPr="000D47CA">
        <w:rPr>
          <w:rFonts w:asciiTheme="majorHAnsi" w:hAnsiTheme="majorHAnsi"/>
          <w:sz w:val="21"/>
        </w:rPr>
        <w:t xml:space="preserve">hat actually passed through accused’s mind – </w:t>
      </w:r>
      <w:r w:rsidR="000D47CA">
        <w:rPr>
          <w:rFonts w:asciiTheme="majorHAnsi" w:hAnsiTheme="majorHAnsi"/>
          <w:i/>
          <w:sz w:val="21"/>
        </w:rPr>
        <w:t>W</w:t>
      </w:r>
      <w:r w:rsidRPr="000D47CA">
        <w:rPr>
          <w:rFonts w:asciiTheme="majorHAnsi" w:hAnsiTheme="majorHAnsi"/>
          <w:i/>
          <w:sz w:val="21"/>
        </w:rPr>
        <w:t xml:space="preserve">hat </w:t>
      </w:r>
      <w:r w:rsidRPr="000D47CA">
        <w:rPr>
          <w:rFonts w:asciiTheme="majorHAnsi" w:hAnsiTheme="majorHAnsi"/>
          <w:b/>
          <w:i/>
          <w:sz w:val="21"/>
        </w:rPr>
        <w:t>was</w:t>
      </w:r>
      <w:r w:rsidRPr="000D47CA">
        <w:rPr>
          <w:rFonts w:asciiTheme="majorHAnsi" w:hAnsiTheme="majorHAnsi"/>
          <w:i/>
          <w:sz w:val="21"/>
        </w:rPr>
        <w:t xml:space="preserve"> in the mind of the accused?</w:t>
      </w:r>
    </w:p>
    <w:p w14:paraId="6F084735" w14:textId="3DF5DE36" w:rsidR="003C2D3F" w:rsidRPr="00A4107A" w:rsidRDefault="00A4107A" w:rsidP="007E64BE">
      <w:pPr>
        <w:contextualSpacing/>
        <w:rPr>
          <w:rFonts w:asciiTheme="majorHAnsi" w:hAnsiTheme="majorHAnsi"/>
          <w:sz w:val="21"/>
        </w:rPr>
      </w:pPr>
      <w:r>
        <w:rPr>
          <w:rFonts w:ascii="Calibri" w:hAnsi="Calibri"/>
          <w:noProof/>
          <w:sz w:val="21"/>
        </w:rPr>
        <mc:AlternateContent>
          <mc:Choice Requires="wps">
            <w:drawing>
              <wp:anchor distT="0" distB="0" distL="114300" distR="114300" simplePos="0" relativeHeight="251663360" behindDoc="0" locked="0" layoutInCell="1" allowOverlap="1" wp14:anchorId="00954DF7" wp14:editId="480F8FC2">
                <wp:simplePos x="0" y="0"/>
                <wp:positionH relativeFrom="column">
                  <wp:posOffset>-66675</wp:posOffset>
                </wp:positionH>
                <wp:positionV relativeFrom="paragraph">
                  <wp:posOffset>490220</wp:posOffset>
                </wp:positionV>
                <wp:extent cx="6059170" cy="855980"/>
                <wp:effectExtent l="0" t="0" r="36830" b="33020"/>
                <wp:wrapSquare wrapText="bothSides"/>
                <wp:docPr id="2" name="Text Box 2"/>
                <wp:cNvGraphicFramePr/>
                <a:graphic xmlns:a="http://schemas.openxmlformats.org/drawingml/2006/main">
                  <a:graphicData uri="http://schemas.microsoft.com/office/word/2010/wordprocessingShape">
                    <wps:wsp>
                      <wps:cNvSpPr txBox="1"/>
                      <wps:spPr>
                        <a:xfrm>
                          <a:off x="0" y="0"/>
                          <a:ext cx="6059170" cy="85598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D74E362" w14:textId="447703CD" w:rsidR="005906E9" w:rsidRPr="0029604A" w:rsidRDefault="005906E9" w:rsidP="00C77F60">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Forms of Subjective Mens Rea: </w:t>
                            </w:r>
                          </w:p>
                          <w:p w14:paraId="07CB8BD7" w14:textId="2DC59E81" w:rsidR="005906E9" w:rsidRPr="00343257" w:rsidRDefault="005906E9" w:rsidP="00C77F60">
                            <w:pPr>
                              <w:ind w:firstLine="720"/>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Intending to carry out an act purposely and deliberately</w:t>
                            </w:r>
                          </w:p>
                          <w:p w14:paraId="26C05C0C" w14:textId="115E7EC0" w:rsidR="005906E9" w:rsidRPr="00343257" w:rsidRDefault="005906E9" w:rsidP="00C77F60">
                            <w:pPr>
                              <w:ind w:firstLine="720"/>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Knowledge: </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 awareness of a particular circumstance</w:t>
                            </w:r>
                          </w:p>
                          <w:p w14:paraId="402DF12D" w14:textId="0C95003E" w:rsidR="005906E9" w:rsidRPr="00343257" w:rsidRDefault="005906E9" w:rsidP="00C77F60">
                            <w:pPr>
                              <w:ind w:left="720"/>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Recklessness: </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Foresees that something may occur but chooses to proceed in face of that risk</w:t>
                            </w:r>
                          </w:p>
                          <w:p w14:paraId="3D8A0FC2" w14:textId="77777777" w:rsidR="005906E9" w:rsidRPr="00343257"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8B5918" w14:textId="77777777" w:rsidR="005906E9"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E5E2D5" w14:textId="77777777" w:rsidR="005906E9"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BDB9F" w14:textId="77777777" w:rsidR="005906E9" w:rsidRPr="002A74E0"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4DF7" id="Text_x0020_Box_x0020_2" o:spid="_x0000_s1030" type="#_x0000_t202" style="position:absolute;margin-left:-5.25pt;margin-top:38.6pt;width:477.1pt;height: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" fillcolor="white [3201]" strokecolor="#8064a2 [3207]" strokeweight="2pt">
                <v:textbox>
                  <w:txbxContent>
                    <w:p w14:paraId="2D74E362" w14:textId="447703CD" w:rsidR="005906E9" w:rsidRPr="0029604A" w:rsidRDefault="005906E9" w:rsidP="00C77F60">
                      <w:pPr>
                        <w:contextualSpacing/>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Forms of Subjective Mens Rea: </w:t>
                      </w:r>
                    </w:p>
                    <w:p w14:paraId="07CB8BD7" w14:textId="2DC59E81" w:rsidR="005906E9" w:rsidRPr="00343257" w:rsidRDefault="005906E9" w:rsidP="00C77F60">
                      <w:pPr>
                        <w:ind w:firstLine="720"/>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Intending to carry out an act purposely and deliberately</w:t>
                      </w:r>
                    </w:p>
                    <w:p w14:paraId="26C05C0C" w14:textId="115E7EC0" w:rsidR="005906E9" w:rsidRPr="00343257" w:rsidRDefault="005906E9" w:rsidP="00C77F60">
                      <w:pPr>
                        <w:ind w:firstLine="720"/>
                        <w:contextualSpacing/>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Knowledge: </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 awareness of a particular circumstance</w:t>
                      </w:r>
                    </w:p>
                    <w:p w14:paraId="402DF12D" w14:textId="0C95003E" w:rsidR="005906E9" w:rsidRPr="00343257" w:rsidRDefault="005906E9" w:rsidP="00C77F60">
                      <w:pPr>
                        <w:ind w:left="720"/>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4A">
                        <w:rPr>
                          <w:rFonts w:ascii="Calibri" w:hAnsi="Calibri"/>
                          <w:b/>
                          <w:bCs/>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Pr>
                          <w:rFonts w:ascii="Calibri" w:hAnsi="Calibri"/>
                          <w:b/>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Recklessness: </w:t>
                      </w:r>
                      <w:r w:rsidRPr="00343257">
                        <w:rPr>
                          <w:rFonts w:ascii="Calibri" w:hAnsi="Calibri"/>
                          <w:color w:val="5F497A" w:themeColor="accent4" w:themeShade="BF"/>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Foresees that something may occur but chooses to proceed in face of that risk</w:t>
                      </w:r>
                    </w:p>
                    <w:p w14:paraId="3D8A0FC2" w14:textId="77777777" w:rsidR="005906E9" w:rsidRPr="00343257"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8B5918" w14:textId="77777777" w:rsidR="005906E9"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E5E2D5" w14:textId="77777777" w:rsidR="005906E9"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BDB9F" w14:textId="77777777" w:rsidR="005906E9" w:rsidRPr="002A74E0" w:rsidRDefault="005906E9" w:rsidP="00C77F6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3C2D3F" w:rsidRPr="000D47CA">
        <w:rPr>
          <w:rFonts w:asciiTheme="majorHAnsi" w:hAnsiTheme="majorHAnsi"/>
          <w:b/>
          <w:sz w:val="21"/>
        </w:rPr>
        <w:t>Objective:</w:t>
      </w:r>
      <w:r w:rsidR="003C2D3F" w:rsidRPr="000D47CA">
        <w:rPr>
          <w:rFonts w:asciiTheme="majorHAnsi" w:hAnsiTheme="majorHAnsi"/>
          <w:sz w:val="21"/>
        </w:rPr>
        <w:t xml:space="preserve"> </w:t>
      </w:r>
      <w:r w:rsidR="000D47CA">
        <w:rPr>
          <w:rFonts w:asciiTheme="majorHAnsi" w:hAnsiTheme="majorHAnsi"/>
          <w:sz w:val="21"/>
        </w:rPr>
        <w:t>A</w:t>
      </w:r>
      <w:r w:rsidR="003C2D3F" w:rsidRPr="000D47CA">
        <w:rPr>
          <w:rFonts w:asciiTheme="majorHAnsi" w:hAnsiTheme="majorHAnsi"/>
          <w:sz w:val="21"/>
        </w:rPr>
        <w:t xml:space="preserve">ccused measured by </w:t>
      </w:r>
      <w:r w:rsidR="003C2D3F" w:rsidRPr="000D47CA">
        <w:rPr>
          <w:rFonts w:asciiTheme="majorHAnsi" w:hAnsiTheme="majorHAnsi"/>
          <w:b/>
          <w:sz w:val="21"/>
        </w:rPr>
        <w:t>normative objective</w:t>
      </w:r>
      <w:r w:rsidR="003C2D3F" w:rsidRPr="000D47CA">
        <w:rPr>
          <w:rFonts w:asciiTheme="majorHAnsi" w:hAnsiTheme="majorHAnsi"/>
          <w:sz w:val="21"/>
        </w:rPr>
        <w:t xml:space="preserve"> standard</w:t>
      </w:r>
      <w:r w:rsidR="008046AE" w:rsidRPr="000D47CA">
        <w:rPr>
          <w:rFonts w:asciiTheme="majorHAnsi" w:hAnsiTheme="majorHAnsi"/>
          <w:sz w:val="21"/>
        </w:rPr>
        <w:t xml:space="preserve"> (i.e. reasonableness) </w:t>
      </w:r>
      <w:r w:rsidR="0029453F" w:rsidRPr="000D47CA">
        <w:rPr>
          <w:rFonts w:asciiTheme="majorHAnsi" w:hAnsiTheme="majorHAnsi"/>
          <w:sz w:val="21"/>
        </w:rPr>
        <w:t xml:space="preserve">– </w:t>
      </w:r>
      <w:r w:rsidR="0029453F" w:rsidRPr="000D47CA">
        <w:rPr>
          <w:rFonts w:asciiTheme="majorHAnsi" w:hAnsiTheme="majorHAnsi"/>
          <w:i/>
          <w:sz w:val="21"/>
        </w:rPr>
        <w:t xml:space="preserve">What </w:t>
      </w:r>
      <w:r w:rsidR="0029453F" w:rsidRPr="000D47CA">
        <w:rPr>
          <w:rFonts w:asciiTheme="majorHAnsi" w:hAnsiTheme="majorHAnsi"/>
          <w:b/>
          <w:i/>
          <w:sz w:val="21"/>
        </w:rPr>
        <w:t>should</w:t>
      </w:r>
      <w:r w:rsidR="0029453F" w:rsidRPr="000D47CA">
        <w:rPr>
          <w:rFonts w:asciiTheme="majorHAnsi" w:hAnsiTheme="majorHAnsi"/>
          <w:i/>
          <w:sz w:val="21"/>
        </w:rPr>
        <w:t xml:space="preserve"> have been in the mind of the accused?</w:t>
      </w:r>
    </w:p>
    <w:p w14:paraId="180AD1E8" w14:textId="77777777" w:rsidR="00A4107A" w:rsidRDefault="00A4107A" w:rsidP="007E64BE">
      <w:pPr>
        <w:contextualSpacing/>
        <w:rPr>
          <w:rFonts w:asciiTheme="majorHAnsi" w:hAnsiTheme="majorHAnsi"/>
        </w:rPr>
      </w:pPr>
    </w:p>
    <w:p w14:paraId="6AAB6C85" w14:textId="2FF0985A" w:rsidR="0077102A" w:rsidRPr="00E97AC8" w:rsidRDefault="00F55302" w:rsidP="007E64BE">
      <w:pPr>
        <w:contextualSpacing/>
        <w:rPr>
          <w:rFonts w:asciiTheme="majorHAnsi" w:hAnsiTheme="majorHAnsi"/>
          <w:b/>
          <w:sz w:val="21"/>
        </w:rPr>
      </w:pPr>
      <w:r w:rsidRPr="00E97AC8">
        <w:rPr>
          <w:rFonts w:asciiTheme="majorHAnsi" w:hAnsiTheme="majorHAnsi"/>
          <w:b/>
          <w:sz w:val="21"/>
        </w:rPr>
        <w:t>Determining Mens Rea:</w:t>
      </w:r>
    </w:p>
    <w:p w14:paraId="285EF41A" w14:textId="460515E1" w:rsidR="00E97AC8" w:rsidRPr="00E97AC8" w:rsidRDefault="00E97AC8" w:rsidP="007E64BE">
      <w:pPr>
        <w:ind w:firstLine="720"/>
        <w:contextualSpacing/>
        <w:rPr>
          <w:rFonts w:asciiTheme="majorHAnsi" w:hAnsiTheme="majorHAnsi"/>
          <w:sz w:val="21"/>
        </w:rPr>
      </w:pPr>
      <w:r w:rsidRPr="00E97AC8">
        <w:rPr>
          <w:rFonts w:asciiTheme="majorHAnsi" w:hAnsiTheme="majorHAnsi"/>
          <w:sz w:val="21"/>
        </w:rPr>
        <w:t xml:space="preserve">(1) Begin with the wording of the statute, and see if the offence specifies a mental element. </w:t>
      </w:r>
    </w:p>
    <w:p w14:paraId="0CCB5316" w14:textId="77777777" w:rsidR="003E32B8" w:rsidRDefault="00E97AC8" w:rsidP="007E64BE">
      <w:pPr>
        <w:ind w:left="720"/>
        <w:contextualSpacing/>
        <w:rPr>
          <w:rFonts w:asciiTheme="majorHAnsi" w:hAnsiTheme="majorHAnsi"/>
          <w:sz w:val="21"/>
        </w:rPr>
      </w:pPr>
      <w:r w:rsidRPr="00E97AC8">
        <w:rPr>
          <w:rFonts w:asciiTheme="majorHAnsi" w:hAnsiTheme="majorHAnsi"/>
          <w:sz w:val="21"/>
        </w:rPr>
        <w:t xml:space="preserve">(2) Where the statute is incomplete or silent, </w:t>
      </w:r>
      <w:r w:rsidR="003E32B8">
        <w:rPr>
          <w:rFonts w:asciiTheme="majorHAnsi" w:hAnsiTheme="majorHAnsi"/>
          <w:sz w:val="21"/>
        </w:rPr>
        <w:t>look to the case law.</w:t>
      </w:r>
    </w:p>
    <w:p w14:paraId="0C44EFA5" w14:textId="4315F271" w:rsidR="00E97AC8" w:rsidRDefault="006A22FC" w:rsidP="007E64BE">
      <w:pPr>
        <w:ind w:left="720"/>
        <w:contextualSpacing/>
        <w:rPr>
          <w:rFonts w:asciiTheme="majorHAnsi" w:hAnsiTheme="majorHAnsi"/>
          <w:sz w:val="21"/>
        </w:rPr>
      </w:pPr>
      <w:r>
        <w:rPr>
          <w:rFonts w:asciiTheme="majorHAnsi" w:hAnsiTheme="majorHAnsi"/>
          <w:sz w:val="21"/>
        </w:rPr>
        <w:t xml:space="preserve">(3) If still not specified, </w:t>
      </w:r>
      <w:r w:rsidR="00E97AC8" w:rsidRPr="00E97AC8">
        <w:rPr>
          <w:rFonts w:asciiTheme="majorHAnsi" w:hAnsiTheme="majorHAnsi"/>
          <w:sz w:val="21"/>
        </w:rPr>
        <w:t xml:space="preserve">presume that true crimes require the Crown to prove a subjective mens rea beyond a reasonable doubt in relation to at least some actus reus element. </w:t>
      </w:r>
    </w:p>
    <w:p w14:paraId="461181F1" w14:textId="77777777" w:rsidR="006D57C1" w:rsidRDefault="006D57C1" w:rsidP="006D57C1">
      <w:pPr>
        <w:contextualSpacing/>
        <w:rPr>
          <w:rFonts w:asciiTheme="majorHAnsi" w:hAnsiTheme="majorHAnsi"/>
          <w:sz w:val="21"/>
        </w:rPr>
      </w:pPr>
    </w:p>
    <w:p w14:paraId="2D138902" w14:textId="28822E02" w:rsidR="006A40B3" w:rsidRPr="006A40B3" w:rsidRDefault="006A40B3" w:rsidP="006A40B3">
      <w:pPr>
        <w:pBdr>
          <w:top w:val="single" w:sz="4" w:space="1" w:color="auto"/>
          <w:left w:val="single" w:sz="4" w:space="4" w:color="auto"/>
          <w:bottom w:val="single" w:sz="4" w:space="1" w:color="auto"/>
          <w:right w:val="single" w:sz="4" w:space="4" w:color="auto"/>
        </w:pBdr>
        <w:contextualSpacing/>
        <w:rPr>
          <w:rFonts w:asciiTheme="majorHAnsi" w:hAnsiTheme="majorHAnsi"/>
          <w:sz w:val="21"/>
        </w:rPr>
      </w:pPr>
      <w:r w:rsidRPr="006A40B3">
        <w:rPr>
          <w:rFonts w:asciiTheme="majorHAnsi" w:hAnsiTheme="majorHAnsi"/>
          <w:b/>
          <w:i/>
          <w:color w:val="FF0000"/>
          <w:sz w:val="21"/>
        </w:rPr>
        <w:t xml:space="preserve">R v ADH </w:t>
      </w:r>
      <w:r>
        <w:rPr>
          <w:rFonts w:asciiTheme="majorHAnsi" w:hAnsiTheme="majorHAnsi"/>
          <w:i/>
          <w:sz w:val="21"/>
        </w:rPr>
        <w:t xml:space="preserve">(whether fault element for </w:t>
      </w:r>
      <w:r w:rsidRPr="006A40B3">
        <w:rPr>
          <w:rFonts w:asciiTheme="majorHAnsi" w:hAnsiTheme="majorHAnsi"/>
          <w:b/>
          <w:i/>
          <w:sz w:val="21"/>
          <w:highlight w:val="cyan"/>
        </w:rPr>
        <w:t>S. 218</w:t>
      </w:r>
      <w:r>
        <w:rPr>
          <w:rFonts w:asciiTheme="majorHAnsi" w:hAnsiTheme="majorHAnsi"/>
          <w:i/>
          <w:sz w:val="21"/>
        </w:rPr>
        <w:t xml:space="preserve"> child abandonment should be assessed subjectively or objectively</w:t>
      </w:r>
      <w:r>
        <w:rPr>
          <w:rFonts w:asciiTheme="majorHAnsi" w:hAnsiTheme="majorHAnsi"/>
          <w:sz w:val="21"/>
        </w:rPr>
        <w:t>)</w:t>
      </w:r>
    </w:p>
    <w:p w14:paraId="2FCB153B" w14:textId="416F4931" w:rsidR="00CD0847" w:rsidRDefault="00492A59" w:rsidP="007E64BE">
      <w:pPr>
        <w:contextualSpacing/>
        <w:rPr>
          <w:rFonts w:asciiTheme="majorHAnsi" w:hAnsiTheme="majorHAnsi"/>
          <w:b/>
          <w:sz w:val="21"/>
          <w:lang w:eastAsia="ja-JP"/>
        </w:rPr>
      </w:pPr>
      <w:r w:rsidRPr="006A40B3">
        <w:rPr>
          <w:rFonts w:asciiTheme="majorHAnsi" w:hAnsiTheme="majorHAnsi"/>
          <w:b/>
          <w:sz w:val="21"/>
          <w:lang w:eastAsia="ja-JP"/>
        </w:rPr>
        <w:t xml:space="preserve">PRESUMPTION OF SUBJECTIVE FAULT UNLESS INDICATED BY STATUTE. </w:t>
      </w:r>
      <w:r w:rsidR="006A40B3" w:rsidRPr="006A40B3">
        <w:rPr>
          <w:rFonts w:asciiTheme="majorHAnsi" w:hAnsiTheme="majorHAnsi"/>
          <w:b/>
          <w:sz w:val="21"/>
          <w:lang w:eastAsia="ja-JP"/>
        </w:rPr>
        <w:t>Based on idea that morally innocent should not be punished.</w:t>
      </w:r>
    </w:p>
    <w:p w14:paraId="3EDD9694" w14:textId="77777777" w:rsidR="00B30C34" w:rsidRDefault="00B30C34" w:rsidP="007E64BE">
      <w:pPr>
        <w:contextualSpacing/>
        <w:rPr>
          <w:rFonts w:asciiTheme="majorHAnsi" w:hAnsiTheme="majorHAnsi"/>
          <w:b/>
          <w:sz w:val="21"/>
          <w:lang w:eastAsia="ja-JP"/>
        </w:rPr>
      </w:pPr>
    </w:p>
    <w:p w14:paraId="7C8FC1D6" w14:textId="17805687" w:rsidR="00B30C34" w:rsidRPr="00B30C34" w:rsidRDefault="00B30C34" w:rsidP="00B30C34">
      <w:pPr>
        <w:pBdr>
          <w:top w:val="single" w:sz="4" w:space="1" w:color="auto"/>
          <w:left w:val="single" w:sz="4" w:space="4" w:color="auto"/>
          <w:bottom w:val="single" w:sz="4" w:space="1" w:color="auto"/>
          <w:right w:val="single" w:sz="4" w:space="4" w:color="auto"/>
        </w:pBdr>
        <w:contextualSpacing/>
        <w:rPr>
          <w:rFonts w:asciiTheme="majorHAnsi" w:hAnsiTheme="majorHAnsi"/>
          <w:b/>
          <w:color w:val="FF0000"/>
          <w:sz w:val="21"/>
          <w:lang w:eastAsia="ja-JP"/>
        </w:rPr>
      </w:pPr>
      <w:r w:rsidRPr="00B30C34">
        <w:rPr>
          <w:rFonts w:asciiTheme="majorHAnsi" w:hAnsiTheme="majorHAnsi"/>
          <w:b/>
          <w:i/>
          <w:color w:val="FF0000"/>
          <w:sz w:val="21"/>
          <w:lang w:eastAsia="ja-JP"/>
        </w:rPr>
        <w:t xml:space="preserve">R v Buzzanga &amp; Durocher </w:t>
      </w:r>
      <w:r w:rsidRPr="00B30C34">
        <w:rPr>
          <w:rFonts w:asciiTheme="majorHAnsi" w:hAnsiTheme="majorHAnsi"/>
          <w:b/>
          <w:color w:val="FF0000"/>
          <w:sz w:val="21"/>
          <w:lang w:eastAsia="ja-JP"/>
        </w:rPr>
        <w:t>[1979]</w:t>
      </w:r>
    </w:p>
    <w:p w14:paraId="1E192AD0" w14:textId="5F0C7D4C" w:rsidR="0067280C" w:rsidRPr="00B30C34" w:rsidRDefault="00ED3343" w:rsidP="00B30C34">
      <w:pPr>
        <w:spacing w:after="200"/>
        <w:contextualSpacing/>
        <w:rPr>
          <w:rFonts w:ascii="Calibri" w:hAnsi="Calibri"/>
          <w:b/>
          <w:sz w:val="21"/>
          <w:szCs w:val="21"/>
        </w:rPr>
      </w:pPr>
      <w:r w:rsidRPr="00B30C34">
        <w:rPr>
          <w:rFonts w:asciiTheme="majorHAnsi" w:hAnsiTheme="majorHAnsi"/>
          <w:b/>
          <w:sz w:val="21"/>
          <w:szCs w:val="21"/>
          <w:lang w:eastAsia="ja-JP"/>
        </w:rPr>
        <w:t xml:space="preserve">THE GREATER THE LIKELIHOOD </w:t>
      </w:r>
      <w:r w:rsidR="0087283D" w:rsidRPr="00B30C34">
        <w:rPr>
          <w:rFonts w:asciiTheme="majorHAnsi" w:hAnsiTheme="majorHAnsi"/>
          <w:b/>
          <w:sz w:val="21"/>
          <w:szCs w:val="21"/>
          <w:lang w:eastAsia="ja-JP"/>
        </w:rPr>
        <w:t>OF THE RELEVANT CONSEQUENCES ENSUING FROM ACCUSED’S ACTIONS THE EASIER THE INFERENCE THAT HE INTENDED THOSE CONSEQUENCES.</w:t>
      </w:r>
      <w:r w:rsidR="0067280C" w:rsidRPr="00B30C34">
        <w:rPr>
          <w:rFonts w:asciiTheme="majorHAnsi" w:hAnsiTheme="majorHAnsi"/>
          <w:b/>
          <w:sz w:val="21"/>
          <w:szCs w:val="21"/>
          <w:lang w:eastAsia="ja-JP"/>
        </w:rPr>
        <w:t xml:space="preserve"> </w:t>
      </w:r>
      <w:r w:rsidR="00B30C34" w:rsidRPr="00B30C34">
        <w:rPr>
          <w:rFonts w:ascii="Calibri" w:hAnsi="Calibri"/>
          <w:i/>
          <w:sz w:val="21"/>
          <w:szCs w:val="21"/>
        </w:rPr>
        <w:t>Accused charged with wilfully promoting hatred against francophones by publishing a satiric pamphlet in order to combat apathy in the French-speaking community regarding the building of a French school</w:t>
      </w:r>
      <w:r w:rsidR="00B30C34" w:rsidRPr="00B30C34">
        <w:rPr>
          <w:rFonts w:ascii="Calibri" w:hAnsi="Calibri"/>
          <w:b/>
          <w:i/>
          <w:sz w:val="21"/>
          <w:szCs w:val="21"/>
        </w:rPr>
        <w:t>.  Did the accused actually intend to produce the consequence of promoting hatred?</w:t>
      </w:r>
      <w:r w:rsidR="00B30C34">
        <w:rPr>
          <w:rFonts w:ascii="Calibri" w:hAnsi="Calibri"/>
          <w:sz w:val="21"/>
          <w:szCs w:val="21"/>
        </w:rPr>
        <w:t xml:space="preserve"> Inferred intent.</w:t>
      </w:r>
    </w:p>
    <w:p w14:paraId="42E37A70" w14:textId="3F6CE23C" w:rsidR="0067280C" w:rsidRPr="00321150" w:rsidRDefault="0067280C" w:rsidP="007E64BE">
      <w:pPr>
        <w:pStyle w:val="Style3"/>
        <w:contextualSpacing/>
        <w:rPr>
          <w:color w:val="FF0000"/>
          <w:sz w:val="21"/>
          <w:szCs w:val="21"/>
        </w:rPr>
      </w:pPr>
      <w:bookmarkStart w:id="120" w:name="_Toc437530370"/>
      <w:bookmarkStart w:id="121" w:name="_Toc437530519"/>
      <w:bookmarkStart w:id="122" w:name="_Toc437533921"/>
      <w:r w:rsidRPr="00321150">
        <w:rPr>
          <w:i/>
          <w:color w:val="FF0000"/>
          <w:sz w:val="21"/>
          <w:szCs w:val="21"/>
        </w:rPr>
        <w:t>R V TENNANT AND NACCARATO</w:t>
      </w:r>
      <w:r w:rsidR="00321150" w:rsidRPr="00321150">
        <w:rPr>
          <w:i/>
          <w:color w:val="FF0000"/>
          <w:sz w:val="21"/>
          <w:szCs w:val="21"/>
        </w:rPr>
        <w:t xml:space="preserve"> </w:t>
      </w:r>
      <w:r w:rsidR="00321150" w:rsidRPr="00321150">
        <w:rPr>
          <w:color w:val="FF0000"/>
          <w:sz w:val="21"/>
          <w:szCs w:val="21"/>
        </w:rPr>
        <w:t>[1975]</w:t>
      </w:r>
      <w:bookmarkEnd w:id="120"/>
      <w:bookmarkEnd w:id="121"/>
      <w:bookmarkEnd w:id="122"/>
    </w:p>
    <w:p w14:paraId="3520C587" w14:textId="7E971F84" w:rsidR="0067280C" w:rsidRPr="00321150" w:rsidRDefault="0067280C" w:rsidP="007E64BE">
      <w:pPr>
        <w:contextualSpacing/>
        <w:rPr>
          <w:rFonts w:asciiTheme="majorHAnsi" w:hAnsiTheme="majorHAnsi"/>
          <w:b/>
          <w:sz w:val="21"/>
          <w:szCs w:val="21"/>
          <w:lang w:eastAsia="ja-JP"/>
        </w:rPr>
      </w:pPr>
      <w:r w:rsidRPr="00321150">
        <w:rPr>
          <w:rFonts w:asciiTheme="majorHAnsi" w:hAnsiTheme="majorHAnsi"/>
          <w:b/>
          <w:sz w:val="21"/>
          <w:szCs w:val="21"/>
          <w:lang w:eastAsia="ja-JP"/>
        </w:rPr>
        <w:t xml:space="preserve">REASONABILITY IS MERE EVIDENCE FOR SUBJECTIVE MENS REA; REASONABILITY </w:t>
      </w:r>
      <w:r w:rsidR="007D56DA">
        <w:rPr>
          <w:rFonts w:asciiTheme="majorHAnsi" w:hAnsiTheme="majorHAnsi"/>
          <w:b/>
          <w:sz w:val="21"/>
          <w:szCs w:val="21"/>
          <w:lang w:eastAsia="ja-JP"/>
        </w:rPr>
        <w:t xml:space="preserve">IS </w:t>
      </w:r>
      <w:r w:rsidRPr="00321150">
        <w:rPr>
          <w:rFonts w:asciiTheme="majorHAnsi" w:hAnsiTheme="majorHAnsi"/>
          <w:b/>
          <w:sz w:val="21"/>
          <w:szCs w:val="21"/>
          <w:lang w:eastAsia="ja-JP"/>
        </w:rPr>
        <w:t>BASIS OF LIABILITY FOR OBJECTIVE STANDARD</w:t>
      </w:r>
      <w:r w:rsidR="007D56DA">
        <w:rPr>
          <w:rFonts w:asciiTheme="majorHAnsi" w:hAnsiTheme="majorHAnsi"/>
          <w:b/>
          <w:sz w:val="21"/>
          <w:szCs w:val="21"/>
          <w:lang w:eastAsia="ja-JP"/>
        </w:rPr>
        <w:t>.</w:t>
      </w:r>
    </w:p>
    <w:p w14:paraId="5208DCE6" w14:textId="010F4C9D" w:rsidR="006E21C9" w:rsidRPr="00AC4C6B" w:rsidRDefault="006E21C9" w:rsidP="007E64BE">
      <w:pPr>
        <w:pStyle w:val="Heading3"/>
        <w:contextualSpacing/>
        <w:rPr>
          <w:rFonts w:asciiTheme="majorHAnsi" w:hAnsiTheme="majorHAnsi"/>
          <w:sz w:val="28"/>
          <w:szCs w:val="28"/>
          <w:lang w:eastAsia="ja-JP"/>
        </w:rPr>
      </w:pPr>
      <w:bookmarkStart w:id="123" w:name="_Toc437530371"/>
      <w:bookmarkStart w:id="124" w:name="_Toc437530520"/>
      <w:bookmarkStart w:id="125" w:name="_Toc448423065"/>
      <w:r w:rsidRPr="00AC4C6B">
        <w:rPr>
          <w:rFonts w:asciiTheme="majorHAnsi" w:hAnsiTheme="majorHAnsi"/>
          <w:sz w:val="28"/>
          <w:szCs w:val="28"/>
          <w:highlight w:val="cyan"/>
          <w:lang w:eastAsia="ja-JP"/>
        </w:rPr>
        <w:lastRenderedPageBreak/>
        <w:t>SUB</w:t>
      </w:r>
      <w:r w:rsidR="00F11DC9">
        <w:rPr>
          <w:rFonts w:asciiTheme="majorHAnsi" w:hAnsiTheme="majorHAnsi"/>
          <w:sz w:val="28"/>
          <w:szCs w:val="28"/>
          <w:highlight w:val="cyan"/>
          <w:lang w:eastAsia="ja-JP"/>
        </w:rPr>
        <w:t>JECTIVE MENS REA</w:t>
      </w:r>
      <w:bookmarkEnd w:id="123"/>
      <w:bookmarkEnd w:id="124"/>
      <w:bookmarkEnd w:id="125"/>
    </w:p>
    <w:p w14:paraId="514DD227" w14:textId="77777777" w:rsidR="00D50D3B" w:rsidRDefault="00D50D3B" w:rsidP="007E64BE">
      <w:pPr>
        <w:contextualSpacing/>
        <w:rPr>
          <w:rFonts w:asciiTheme="majorHAnsi" w:hAnsiTheme="majorHAnsi"/>
        </w:rPr>
      </w:pPr>
    </w:p>
    <w:p w14:paraId="3090BBFD" w14:textId="44A2E499" w:rsidR="00FB1470" w:rsidRPr="00E97AC8" w:rsidRDefault="00FB1470" w:rsidP="007E64BE">
      <w:pPr>
        <w:contextualSpacing/>
        <w:rPr>
          <w:rFonts w:asciiTheme="majorHAnsi" w:hAnsiTheme="majorHAnsi"/>
          <w:b/>
          <w:sz w:val="21"/>
        </w:rPr>
      </w:pPr>
      <w:r w:rsidRPr="00E97AC8">
        <w:rPr>
          <w:rFonts w:asciiTheme="majorHAnsi" w:hAnsiTheme="majorHAnsi"/>
          <w:sz w:val="21"/>
        </w:rPr>
        <w:t xml:space="preserve">Subjective fault requires that the accused had the </w:t>
      </w:r>
      <w:r w:rsidRPr="00E97AC8">
        <w:rPr>
          <w:rFonts w:asciiTheme="majorHAnsi" w:hAnsiTheme="majorHAnsi"/>
          <w:b/>
          <w:bCs/>
          <w:sz w:val="21"/>
        </w:rPr>
        <w:t>actual</w:t>
      </w:r>
      <w:r w:rsidRPr="00E97AC8">
        <w:rPr>
          <w:rFonts w:asciiTheme="majorHAnsi" w:hAnsiTheme="majorHAnsi"/>
          <w:sz w:val="21"/>
        </w:rPr>
        <w:t xml:space="preserve"> </w:t>
      </w:r>
      <w:r w:rsidRPr="00E97AC8">
        <w:rPr>
          <w:rFonts w:asciiTheme="majorHAnsi" w:hAnsiTheme="majorHAnsi"/>
          <w:b/>
          <w:sz w:val="21"/>
        </w:rPr>
        <w:t>intention</w:t>
      </w:r>
      <w:r w:rsidRPr="00E97AC8">
        <w:rPr>
          <w:rFonts w:asciiTheme="majorHAnsi" w:hAnsiTheme="majorHAnsi"/>
          <w:sz w:val="21"/>
        </w:rPr>
        <w:t>, knowledge or recklessness to commit an act, in a particular circumstance,</w:t>
      </w:r>
      <w:r w:rsidR="00CC00A3" w:rsidRPr="00E97AC8">
        <w:rPr>
          <w:rFonts w:asciiTheme="majorHAnsi" w:hAnsiTheme="majorHAnsi"/>
          <w:sz w:val="21"/>
        </w:rPr>
        <w:t xml:space="preserve"> or bring about a consequence. </w:t>
      </w:r>
      <w:r w:rsidR="00CC00A3" w:rsidRPr="00E24571">
        <w:rPr>
          <w:rFonts w:asciiTheme="majorHAnsi" w:hAnsiTheme="majorHAnsi"/>
          <w:sz w:val="21"/>
        </w:rPr>
        <w:t>(</w:t>
      </w:r>
      <w:r w:rsidR="00CC00A3" w:rsidRPr="00E97AC8">
        <w:rPr>
          <w:rFonts w:asciiTheme="majorHAnsi" w:hAnsiTheme="majorHAnsi"/>
          <w:b/>
          <w:i/>
          <w:color w:val="FF0000"/>
          <w:sz w:val="21"/>
        </w:rPr>
        <w:t xml:space="preserve">Creighton, </w:t>
      </w:r>
      <w:r w:rsidR="00CC00A3" w:rsidRPr="00E97AC8">
        <w:rPr>
          <w:rFonts w:asciiTheme="majorHAnsi" w:hAnsiTheme="majorHAnsi"/>
          <w:b/>
          <w:color w:val="FF0000"/>
          <w:sz w:val="21"/>
        </w:rPr>
        <w:t>1993</w:t>
      </w:r>
      <w:r w:rsidR="00CC00A3" w:rsidRPr="00E24571">
        <w:rPr>
          <w:rFonts w:asciiTheme="majorHAnsi" w:hAnsiTheme="majorHAnsi"/>
          <w:sz w:val="21"/>
        </w:rPr>
        <w:t>)</w:t>
      </w:r>
    </w:p>
    <w:p w14:paraId="382891FB" w14:textId="77777777" w:rsidR="00CC00A3" w:rsidRPr="00E97AC8" w:rsidRDefault="00CC00A3" w:rsidP="007E64BE">
      <w:pPr>
        <w:contextualSpacing/>
        <w:rPr>
          <w:rFonts w:asciiTheme="majorHAnsi" w:hAnsiTheme="majorHAnsi"/>
          <w:b/>
          <w:sz w:val="21"/>
        </w:rPr>
      </w:pPr>
    </w:p>
    <w:p w14:paraId="07752034" w14:textId="03F7F05C" w:rsidR="00CC00A3" w:rsidRPr="00E97AC8" w:rsidRDefault="00ED1FE6" w:rsidP="007E64BE">
      <w:pPr>
        <w:contextualSpacing/>
        <w:rPr>
          <w:rFonts w:asciiTheme="majorHAnsi" w:hAnsiTheme="majorHAnsi"/>
          <w:sz w:val="21"/>
        </w:rPr>
      </w:pPr>
      <w:r>
        <w:rPr>
          <w:rFonts w:asciiTheme="majorHAnsi" w:hAnsiTheme="majorHAnsi"/>
          <w:b/>
          <w:sz w:val="21"/>
        </w:rPr>
        <w:t xml:space="preserve">Key: </w:t>
      </w:r>
      <w:r w:rsidR="00CC00A3" w:rsidRPr="00E97AC8">
        <w:rPr>
          <w:rFonts w:asciiTheme="majorHAnsi" w:hAnsiTheme="majorHAnsi"/>
          <w:sz w:val="21"/>
        </w:rPr>
        <w:t xml:space="preserve">Requires the Crown to prove that the accused </w:t>
      </w:r>
      <w:r w:rsidR="00CC00A3" w:rsidRPr="00E97AC8">
        <w:rPr>
          <w:rFonts w:asciiTheme="majorHAnsi" w:hAnsiTheme="majorHAnsi"/>
          <w:b/>
          <w:sz w:val="21"/>
        </w:rPr>
        <w:t xml:space="preserve">chose </w:t>
      </w:r>
      <w:r w:rsidR="00CC00A3" w:rsidRPr="00E97AC8">
        <w:rPr>
          <w:rFonts w:asciiTheme="majorHAnsi" w:hAnsiTheme="majorHAnsi"/>
          <w:sz w:val="21"/>
        </w:rPr>
        <w:t>to do something wrong. Accused should not be convicted of a criminal offence unless they they:</w:t>
      </w:r>
    </w:p>
    <w:p w14:paraId="537D2FB6" w14:textId="2DC2BE7C" w:rsidR="00CC00A3" w:rsidRPr="00E97AC8" w:rsidRDefault="00CC00A3" w:rsidP="007E64BE">
      <w:pPr>
        <w:ind w:firstLine="720"/>
        <w:contextualSpacing/>
        <w:rPr>
          <w:rFonts w:asciiTheme="majorHAnsi" w:hAnsiTheme="majorHAnsi"/>
          <w:sz w:val="21"/>
        </w:rPr>
      </w:pPr>
      <w:r w:rsidRPr="00E97AC8">
        <w:rPr>
          <w:rFonts w:asciiTheme="majorHAnsi" w:hAnsiTheme="majorHAnsi"/>
          <w:b/>
          <w:sz w:val="21"/>
        </w:rPr>
        <w:t xml:space="preserve">(1) </w:t>
      </w:r>
      <w:r w:rsidRPr="00560A11">
        <w:rPr>
          <w:rFonts w:asciiTheme="majorHAnsi" w:hAnsiTheme="majorHAnsi"/>
          <w:b/>
          <w:sz w:val="21"/>
        </w:rPr>
        <w:t>deliberately intended</w:t>
      </w:r>
      <w:r w:rsidRPr="00E97AC8">
        <w:rPr>
          <w:rFonts w:asciiTheme="majorHAnsi" w:hAnsiTheme="majorHAnsi"/>
          <w:sz w:val="21"/>
        </w:rPr>
        <w:t xml:space="preserve"> to bring about the</w:t>
      </w:r>
      <w:r w:rsidR="00560A11">
        <w:rPr>
          <w:rFonts w:asciiTheme="majorHAnsi" w:hAnsiTheme="majorHAnsi"/>
          <w:sz w:val="21"/>
        </w:rPr>
        <w:t xml:space="preserve"> </w:t>
      </w:r>
      <w:r w:rsidR="00560A11" w:rsidRPr="00560A11">
        <w:rPr>
          <w:rFonts w:asciiTheme="majorHAnsi" w:hAnsiTheme="majorHAnsi"/>
          <w:b/>
          <w:sz w:val="21"/>
        </w:rPr>
        <w:t>consequences</w:t>
      </w:r>
      <w:r w:rsidR="00560A11">
        <w:rPr>
          <w:rFonts w:asciiTheme="majorHAnsi" w:hAnsiTheme="majorHAnsi"/>
          <w:sz w:val="21"/>
        </w:rPr>
        <w:t xml:space="preserve"> prohibited by law;</w:t>
      </w:r>
      <w:r w:rsidRPr="00E97AC8">
        <w:rPr>
          <w:rFonts w:asciiTheme="majorHAnsi" w:hAnsiTheme="majorHAnsi"/>
          <w:sz w:val="21"/>
        </w:rPr>
        <w:t xml:space="preserve"> </w:t>
      </w:r>
      <w:r w:rsidRPr="00560A11">
        <w:rPr>
          <w:rFonts w:asciiTheme="majorHAnsi" w:hAnsiTheme="majorHAnsi"/>
          <w:b/>
          <w:sz w:val="21"/>
        </w:rPr>
        <w:t>or</w:t>
      </w:r>
    </w:p>
    <w:p w14:paraId="049C2A0B" w14:textId="61287EA2" w:rsidR="00CC00A3" w:rsidRDefault="00CC00A3" w:rsidP="007E64BE">
      <w:pPr>
        <w:ind w:left="720"/>
        <w:contextualSpacing/>
        <w:rPr>
          <w:rFonts w:asciiTheme="majorHAnsi" w:hAnsiTheme="majorHAnsi"/>
          <w:sz w:val="21"/>
        </w:rPr>
      </w:pPr>
      <w:r w:rsidRPr="00E97AC8">
        <w:rPr>
          <w:rFonts w:asciiTheme="majorHAnsi" w:hAnsiTheme="majorHAnsi"/>
          <w:b/>
          <w:bCs/>
          <w:sz w:val="21"/>
        </w:rPr>
        <w:t>(2)</w:t>
      </w:r>
      <w:r w:rsidRPr="00E97AC8">
        <w:rPr>
          <w:rFonts w:asciiTheme="majorHAnsi" w:hAnsiTheme="majorHAnsi"/>
          <w:sz w:val="21"/>
        </w:rPr>
        <w:t xml:space="preserve"> subjectively realized that their conduct might produce such prohibited consequences (and proceeded with this conduct despite their actual knowledge of this risk). </w:t>
      </w:r>
    </w:p>
    <w:p w14:paraId="489DBCAA" w14:textId="77777777" w:rsidR="00ED1FE6" w:rsidRDefault="00ED1FE6" w:rsidP="007E64BE">
      <w:pPr>
        <w:ind w:left="720"/>
        <w:contextualSpacing/>
        <w:rPr>
          <w:rFonts w:asciiTheme="majorHAnsi" w:hAnsiTheme="majorHAnsi"/>
          <w:sz w:val="21"/>
        </w:rPr>
      </w:pPr>
    </w:p>
    <w:p w14:paraId="1391575E" w14:textId="0DF8DA3D" w:rsidR="00560A11" w:rsidRPr="00ED1FE6" w:rsidRDefault="00ED1FE6" w:rsidP="00ED1FE6">
      <w:pPr>
        <w:widowControl w:val="0"/>
        <w:autoSpaceDE w:val="0"/>
        <w:autoSpaceDN w:val="0"/>
        <w:adjustRightInd w:val="0"/>
        <w:spacing w:after="240"/>
        <w:rPr>
          <w:rFonts w:ascii="Calibri" w:hAnsi="Calibri" w:cs="Times"/>
          <w:b/>
          <w:sz w:val="21"/>
          <w:szCs w:val="21"/>
        </w:rPr>
      </w:pPr>
      <w:r w:rsidRPr="00ED1FE6">
        <w:rPr>
          <w:rFonts w:ascii="Calibri" w:hAnsi="Calibri" w:cs="Arial"/>
          <w:sz w:val="21"/>
          <w:szCs w:val="21"/>
        </w:rPr>
        <w:t xml:space="preserve">“The greater the likelihood of the relevant consequences ensuing from the accused’s act, the easier it is to draw the inference that he intended those consequences.” </w:t>
      </w:r>
      <w:r w:rsidRPr="00ED1FE6">
        <w:rPr>
          <w:rFonts w:ascii="Calibri" w:hAnsi="Calibri" w:cs="Arial"/>
          <w:b/>
          <w:color w:val="FF0000"/>
          <w:sz w:val="21"/>
          <w:szCs w:val="21"/>
        </w:rPr>
        <w:t>(</w:t>
      </w:r>
      <w:r w:rsidRPr="00ED1FE6">
        <w:rPr>
          <w:rFonts w:ascii="Calibri" w:hAnsi="Calibri" w:cs="Arial"/>
          <w:b/>
          <w:i/>
          <w:color w:val="FF0000"/>
          <w:sz w:val="21"/>
          <w:szCs w:val="21"/>
        </w:rPr>
        <w:t xml:space="preserve">R v Buzzanga, </w:t>
      </w:r>
      <w:r w:rsidRPr="00ED1FE6">
        <w:rPr>
          <w:rFonts w:ascii="Calibri" w:hAnsi="Calibri" w:cs="Arial"/>
          <w:b/>
          <w:color w:val="FF0000"/>
          <w:sz w:val="21"/>
          <w:szCs w:val="21"/>
        </w:rPr>
        <w:t>1979)</w:t>
      </w:r>
    </w:p>
    <w:p w14:paraId="041D235D" w14:textId="5B163467" w:rsidR="000009DD" w:rsidRDefault="000009DD" w:rsidP="007E64BE">
      <w:pPr>
        <w:contextualSpacing/>
        <w:rPr>
          <w:rFonts w:asciiTheme="majorHAnsi" w:hAnsiTheme="majorHAnsi"/>
          <w:b/>
          <w:sz w:val="21"/>
        </w:rPr>
      </w:pPr>
      <w:r w:rsidRPr="00E97AC8">
        <w:rPr>
          <w:rFonts w:asciiTheme="majorHAnsi" w:hAnsiTheme="majorHAnsi"/>
          <w:sz w:val="21"/>
        </w:rPr>
        <w:t>*</w:t>
      </w:r>
      <w:r w:rsidRPr="00E97AC8">
        <w:rPr>
          <w:rFonts w:asciiTheme="majorHAnsi" w:hAnsiTheme="majorHAnsi"/>
          <w:b/>
          <w:sz w:val="21"/>
        </w:rPr>
        <w:t xml:space="preserve">If not specified as subjective or objective, should </w:t>
      </w:r>
      <w:r w:rsidRPr="00E97AC8">
        <w:rPr>
          <w:rFonts w:asciiTheme="majorHAnsi" w:hAnsiTheme="majorHAnsi"/>
          <w:b/>
          <w:bCs/>
          <w:sz w:val="21"/>
        </w:rPr>
        <w:t>assume</w:t>
      </w:r>
      <w:r w:rsidRPr="00E97AC8">
        <w:rPr>
          <w:rFonts w:asciiTheme="majorHAnsi" w:hAnsiTheme="majorHAnsi"/>
          <w:b/>
          <w:sz w:val="21"/>
        </w:rPr>
        <w:t xml:space="preserve"> subjective test (some exceptions, ie. sexual assault and question of consent)*</w:t>
      </w:r>
      <w:r w:rsidR="00715475">
        <w:rPr>
          <w:rFonts w:asciiTheme="majorHAnsi" w:hAnsiTheme="majorHAnsi"/>
          <w:b/>
          <w:sz w:val="21"/>
        </w:rPr>
        <w:t xml:space="preserve"> (</w:t>
      </w:r>
      <w:r w:rsidR="00715475" w:rsidRPr="00715475">
        <w:rPr>
          <w:rFonts w:asciiTheme="majorHAnsi" w:hAnsiTheme="majorHAnsi"/>
          <w:b/>
          <w:i/>
          <w:color w:val="FF0000"/>
          <w:sz w:val="21"/>
        </w:rPr>
        <w:t xml:space="preserve">R v ADH </w:t>
      </w:r>
      <w:r w:rsidR="00715475" w:rsidRPr="00715475">
        <w:rPr>
          <w:rFonts w:asciiTheme="majorHAnsi" w:hAnsiTheme="majorHAnsi"/>
          <w:b/>
          <w:color w:val="FF0000"/>
          <w:sz w:val="21"/>
        </w:rPr>
        <w:t>[2013]</w:t>
      </w:r>
      <w:r w:rsidR="00AD3FC6">
        <w:rPr>
          <w:rFonts w:asciiTheme="majorHAnsi" w:hAnsiTheme="majorHAnsi"/>
          <w:b/>
          <w:color w:val="FF0000"/>
          <w:sz w:val="21"/>
        </w:rPr>
        <w:t xml:space="preserve">, </w:t>
      </w:r>
      <w:r w:rsidR="00AD3FC6" w:rsidRPr="00AD3FC6">
        <w:rPr>
          <w:rFonts w:asciiTheme="majorHAnsi" w:hAnsiTheme="majorHAnsi"/>
          <w:b/>
          <w:bCs/>
          <w:i/>
          <w:iCs/>
          <w:color w:val="FF0000"/>
          <w:sz w:val="21"/>
        </w:rPr>
        <w:t>R v. Sault Ste. Marie (City)</w:t>
      </w:r>
      <w:r w:rsidR="00AD3FC6">
        <w:rPr>
          <w:rFonts w:asciiTheme="majorHAnsi" w:hAnsiTheme="majorHAnsi"/>
          <w:b/>
          <w:color w:val="FF0000"/>
          <w:sz w:val="21"/>
        </w:rPr>
        <w:t xml:space="preserve"> </w:t>
      </w:r>
      <w:r w:rsidR="00AD3FC6" w:rsidRPr="00AD3FC6">
        <w:rPr>
          <w:rFonts w:asciiTheme="majorHAnsi" w:hAnsiTheme="majorHAnsi"/>
          <w:b/>
          <w:bCs/>
          <w:color w:val="FF0000"/>
          <w:sz w:val="21"/>
        </w:rPr>
        <w:t>(1978)</w:t>
      </w:r>
      <w:r w:rsidR="00715475">
        <w:rPr>
          <w:rFonts w:asciiTheme="majorHAnsi" w:hAnsiTheme="majorHAnsi"/>
          <w:b/>
          <w:sz w:val="21"/>
        </w:rPr>
        <w:t>)</w:t>
      </w:r>
    </w:p>
    <w:p w14:paraId="7DE53BCA" w14:textId="77777777" w:rsidR="007B0796" w:rsidRPr="007B0796" w:rsidRDefault="007B0796" w:rsidP="007E64BE">
      <w:pPr>
        <w:contextualSpacing/>
        <w:rPr>
          <w:rFonts w:asciiTheme="majorHAnsi" w:hAnsiTheme="majorHAnsi"/>
          <w:b/>
          <w:sz w:val="21"/>
        </w:rPr>
      </w:pPr>
    </w:p>
    <w:p w14:paraId="5AAFB482" w14:textId="2C25FE69" w:rsidR="00CC00A3" w:rsidRDefault="00D67080" w:rsidP="007E64BE">
      <w:pPr>
        <w:contextualSpacing/>
        <w:rPr>
          <w:rFonts w:asciiTheme="majorHAnsi" w:hAnsiTheme="majorHAnsi"/>
          <w:b/>
          <w:sz w:val="21"/>
        </w:rPr>
      </w:pPr>
      <w:r w:rsidRPr="00D67080">
        <w:rPr>
          <w:rFonts w:asciiTheme="majorHAnsi" w:hAnsiTheme="majorHAnsi"/>
          <w:sz w:val="21"/>
          <w:lang w:eastAsia="ja-JP"/>
        </w:rPr>
        <w:t>“</w:t>
      </w:r>
      <w:r w:rsidRPr="00D67080">
        <w:rPr>
          <w:rFonts w:asciiTheme="majorHAnsi" w:hAnsiTheme="majorHAnsi"/>
          <w:b/>
          <w:sz w:val="21"/>
          <w:u w:val="single"/>
          <w:lang w:eastAsia="ja-JP"/>
        </w:rPr>
        <w:t>Common Sense Inference</w:t>
      </w:r>
      <w:r>
        <w:rPr>
          <w:rFonts w:asciiTheme="majorHAnsi" w:hAnsiTheme="majorHAnsi"/>
          <w:b/>
          <w:sz w:val="21"/>
          <w:u w:val="single"/>
          <w:lang w:eastAsia="ja-JP"/>
        </w:rPr>
        <w:t>:</w:t>
      </w:r>
      <w:r w:rsidRPr="00D67080">
        <w:rPr>
          <w:rFonts w:asciiTheme="majorHAnsi" w:hAnsiTheme="majorHAnsi"/>
          <w:sz w:val="21"/>
          <w:lang w:eastAsia="ja-JP"/>
        </w:rPr>
        <w:t xml:space="preserve">” </w:t>
      </w:r>
      <w:r w:rsidR="007B0796" w:rsidRPr="007B0796">
        <w:rPr>
          <w:rFonts w:asciiTheme="majorHAnsi" w:hAnsiTheme="majorHAnsi"/>
          <w:sz w:val="21"/>
        </w:rPr>
        <w:t>A person can usually be taken to have intended the natural and probable consequence of his or her actions (</w:t>
      </w:r>
      <w:r w:rsidR="007B0796" w:rsidRPr="007B0796">
        <w:rPr>
          <w:rFonts w:asciiTheme="majorHAnsi" w:hAnsiTheme="majorHAnsi"/>
          <w:b/>
          <w:i/>
          <w:color w:val="FF0000"/>
          <w:sz w:val="21"/>
        </w:rPr>
        <w:t>R v Buzzanga</w:t>
      </w:r>
      <w:r w:rsidR="007B0796" w:rsidRPr="007B0796">
        <w:rPr>
          <w:rFonts w:asciiTheme="majorHAnsi" w:hAnsiTheme="majorHAnsi"/>
          <w:b/>
          <w:color w:val="FF0000"/>
          <w:sz w:val="21"/>
        </w:rPr>
        <w:t xml:space="preserve"> (1979)</w:t>
      </w:r>
      <w:r w:rsidR="00ED1FE6">
        <w:rPr>
          <w:rFonts w:asciiTheme="majorHAnsi" w:hAnsiTheme="majorHAnsi"/>
          <w:b/>
          <w:color w:val="FF0000"/>
          <w:sz w:val="21"/>
        </w:rPr>
        <w:t xml:space="preserve">; </w:t>
      </w:r>
      <w:r w:rsidR="00ED1FE6">
        <w:rPr>
          <w:rFonts w:asciiTheme="majorHAnsi" w:hAnsiTheme="majorHAnsi"/>
          <w:b/>
          <w:i/>
          <w:color w:val="FF0000"/>
          <w:sz w:val="21"/>
        </w:rPr>
        <w:t>R v Tennant</w:t>
      </w:r>
      <w:r w:rsidR="00ED1FE6">
        <w:rPr>
          <w:rFonts w:asciiTheme="majorHAnsi" w:hAnsiTheme="majorHAnsi"/>
          <w:b/>
          <w:color w:val="FF0000"/>
          <w:sz w:val="21"/>
        </w:rPr>
        <w:t xml:space="preserve"> (1975)</w:t>
      </w:r>
      <w:r w:rsidR="007B0796" w:rsidRPr="007B0796">
        <w:rPr>
          <w:rFonts w:asciiTheme="majorHAnsi" w:hAnsiTheme="majorHAnsi"/>
          <w:b/>
          <w:sz w:val="21"/>
        </w:rPr>
        <w:t>)</w:t>
      </w:r>
    </w:p>
    <w:p w14:paraId="11FE37D1" w14:textId="77777777" w:rsidR="007B2769" w:rsidRDefault="007B2769" w:rsidP="007E64BE">
      <w:pPr>
        <w:contextualSpacing/>
        <w:rPr>
          <w:rFonts w:asciiTheme="majorHAnsi" w:hAnsiTheme="majorHAnsi"/>
          <w:b/>
          <w:sz w:val="21"/>
        </w:rPr>
      </w:pPr>
    </w:p>
    <w:p w14:paraId="60B00FC3" w14:textId="33B1A077" w:rsidR="007B2769" w:rsidRPr="007B2769" w:rsidRDefault="007B2769" w:rsidP="007E64BE">
      <w:pPr>
        <w:contextualSpacing/>
        <w:rPr>
          <w:rFonts w:asciiTheme="majorHAnsi" w:hAnsiTheme="majorHAnsi"/>
          <w:b/>
          <w:sz w:val="21"/>
          <w:lang w:eastAsia="ja-JP"/>
        </w:rPr>
      </w:pPr>
      <w:r w:rsidRPr="007B2769">
        <w:rPr>
          <w:rFonts w:asciiTheme="majorHAnsi" w:hAnsiTheme="majorHAnsi"/>
          <w:sz w:val="21"/>
          <w:lang w:eastAsia="ja-JP"/>
        </w:rPr>
        <w:t>“You may infer, as a matter of common sense, that a person usually knows what the predictable consequences of his of her actions are, and means to bring them about.”</w:t>
      </w:r>
      <w:r>
        <w:rPr>
          <w:rFonts w:asciiTheme="majorHAnsi" w:hAnsiTheme="majorHAnsi"/>
          <w:sz w:val="21"/>
          <w:lang w:eastAsia="ja-JP"/>
        </w:rPr>
        <w:t xml:space="preserve"> (</w:t>
      </w:r>
      <w:r>
        <w:rPr>
          <w:rFonts w:asciiTheme="majorHAnsi" w:hAnsiTheme="majorHAnsi"/>
          <w:b/>
          <w:sz w:val="21"/>
          <w:lang w:eastAsia="ja-JP"/>
        </w:rPr>
        <w:t xml:space="preserve">SCC in </w:t>
      </w:r>
      <w:r w:rsidRPr="007B2769">
        <w:rPr>
          <w:rFonts w:asciiTheme="majorHAnsi" w:hAnsiTheme="majorHAnsi"/>
          <w:b/>
          <w:i/>
          <w:color w:val="FF0000"/>
          <w:sz w:val="21"/>
          <w:lang w:eastAsia="ja-JP"/>
        </w:rPr>
        <w:t xml:space="preserve">R v Walle </w:t>
      </w:r>
      <w:r w:rsidRPr="007B2769">
        <w:rPr>
          <w:rFonts w:asciiTheme="majorHAnsi" w:hAnsiTheme="majorHAnsi"/>
          <w:b/>
          <w:color w:val="FF0000"/>
          <w:sz w:val="21"/>
          <w:lang w:eastAsia="ja-JP"/>
        </w:rPr>
        <w:t>(2012)</w:t>
      </w:r>
      <w:r>
        <w:rPr>
          <w:rFonts w:asciiTheme="majorHAnsi" w:hAnsiTheme="majorHAnsi"/>
          <w:b/>
          <w:sz w:val="21"/>
          <w:lang w:eastAsia="ja-JP"/>
        </w:rPr>
        <w:t>)</w:t>
      </w:r>
    </w:p>
    <w:p w14:paraId="5113B743" w14:textId="7EAAEB6D" w:rsidR="00FB1470" w:rsidRDefault="00FB1470" w:rsidP="007E64BE">
      <w:pPr>
        <w:contextualSpacing/>
        <w:rPr>
          <w:rFonts w:asciiTheme="majorHAnsi" w:hAnsiTheme="majorHAnsi"/>
        </w:rPr>
      </w:pPr>
    </w:p>
    <w:p w14:paraId="77A2072A" w14:textId="1C948A3F" w:rsidR="009145DF" w:rsidRDefault="00297692" w:rsidP="007E64BE">
      <w:pPr>
        <w:contextualSpacing/>
        <w:rPr>
          <w:rFonts w:asciiTheme="majorHAnsi" w:hAnsiTheme="majorHAnsi"/>
          <w:i/>
          <w:color w:val="FF0000"/>
        </w:rPr>
      </w:pPr>
      <w:r w:rsidRPr="00FE41D3">
        <w:rPr>
          <w:rFonts w:asciiTheme="majorHAnsi" w:hAnsiTheme="majorHAnsi"/>
          <w:b/>
          <w:sz w:val="21"/>
        </w:rPr>
        <w:t>**Where</w:t>
      </w:r>
      <w:r w:rsidR="00CB2DE5" w:rsidRPr="00FE41D3">
        <w:rPr>
          <w:rFonts w:asciiTheme="majorHAnsi" w:hAnsiTheme="majorHAnsi"/>
          <w:b/>
          <w:sz w:val="21"/>
        </w:rPr>
        <w:t xml:space="preserve"> there is no mens rea specifically stated in the relevant section of the Code, the court will assume that the mens rea required is </w:t>
      </w:r>
      <w:r w:rsidR="00CB2DE5" w:rsidRPr="00FE41D3">
        <w:rPr>
          <w:rFonts w:asciiTheme="majorHAnsi" w:hAnsiTheme="majorHAnsi"/>
          <w:b/>
          <w:sz w:val="21"/>
          <w:highlight w:val="magenta"/>
        </w:rPr>
        <w:t>intent</w:t>
      </w:r>
      <w:r w:rsidR="00CB2DE5" w:rsidRPr="00FE41D3">
        <w:rPr>
          <w:rFonts w:asciiTheme="majorHAnsi" w:hAnsiTheme="majorHAnsi"/>
          <w:b/>
          <w:sz w:val="21"/>
        </w:rPr>
        <w:t xml:space="preserve"> or </w:t>
      </w:r>
      <w:r w:rsidR="00CB2DE5" w:rsidRPr="00FE41D3">
        <w:rPr>
          <w:rFonts w:asciiTheme="majorHAnsi" w:hAnsiTheme="majorHAnsi"/>
          <w:b/>
          <w:sz w:val="21"/>
          <w:highlight w:val="magenta"/>
        </w:rPr>
        <w:t>recklessness</w:t>
      </w:r>
      <w:r w:rsidRPr="00FE41D3">
        <w:rPr>
          <w:rFonts w:asciiTheme="majorHAnsi" w:hAnsiTheme="majorHAnsi"/>
          <w:b/>
          <w:sz w:val="21"/>
        </w:rPr>
        <w:t xml:space="preserve"> </w:t>
      </w:r>
      <w:r w:rsidRPr="00297692">
        <w:rPr>
          <w:rFonts w:asciiTheme="majorHAnsi" w:hAnsiTheme="majorHAnsi"/>
          <w:sz w:val="21"/>
        </w:rPr>
        <w:t>(</w:t>
      </w:r>
      <w:r w:rsidRPr="00297692">
        <w:rPr>
          <w:rFonts w:asciiTheme="majorHAnsi" w:hAnsiTheme="majorHAnsi"/>
          <w:b/>
          <w:i/>
          <w:color w:val="FF0000"/>
          <w:sz w:val="21"/>
        </w:rPr>
        <w:t>R v Buzzanga</w:t>
      </w:r>
      <w:r w:rsidRPr="00297692">
        <w:rPr>
          <w:rFonts w:asciiTheme="majorHAnsi" w:hAnsiTheme="majorHAnsi"/>
          <w:sz w:val="21"/>
        </w:rPr>
        <w:t>)</w:t>
      </w:r>
      <w:r>
        <w:rPr>
          <w:rFonts w:asciiTheme="majorHAnsi" w:hAnsiTheme="majorHAnsi"/>
          <w:sz w:val="21"/>
        </w:rPr>
        <w:t>**</w:t>
      </w:r>
      <w:r w:rsidR="00BD14AF" w:rsidRPr="00AC4C6B">
        <w:rPr>
          <w:rFonts w:asciiTheme="majorHAnsi" w:hAnsiTheme="majorHAnsi"/>
          <w:b/>
        </w:rPr>
        <w:t xml:space="preserve"> </w:t>
      </w:r>
    </w:p>
    <w:p w14:paraId="4D1382C0" w14:textId="77777777" w:rsidR="0056700F" w:rsidRDefault="0056700F" w:rsidP="007E64BE">
      <w:pPr>
        <w:contextualSpacing/>
        <w:rPr>
          <w:rFonts w:asciiTheme="majorHAnsi" w:hAnsiTheme="majorHAnsi"/>
          <w:b/>
          <w:sz w:val="21"/>
          <w:u w:val="single"/>
        </w:rPr>
      </w:pPr>
    </w:p>
    <w:p w14:paraId="53E2C5D7" w14:textId="09ADE36D" w:rsidR="0056700F" w:rsidRPr="00993D18" w:rsidRDefault="0056700F" w:rsidP="0056700F">
      <w:pPr>
        <w:pStyle w:val="CAN-heading02"/>
        <w:contextualSpacing/>
        <w:rPr>
          <w:sz w:val="22"/>
          <w:szCs w:val="24"/>
          <w:lang w:eastAsia="ja-JP"/>
        </w:rPr>
      </w:pPr>
      <w:bookmarkStart w:id="126" w:name="_Toc437530372"/>
      <w:bookmarkStart w:id="127" w:name="_Toc437530521"/>
      <w:bookmarkStart w:id="128" w:name="_Toc448423066"/>
      <w:r w:rsidRPr="00993D18">
        <w:rPr>
          <w:sz w:val="22"/>
          <w:szCs w:val="24"/>
          <w:lang w:eastAsia="ja-JP"/>
        </w:rPr>
        <w:t>FORMS OF SUBJECTIVE MENS REA</w:t>
      </w:r>
      <w:bookmarkEnd w:id="126"/>
      <w:bookmarkEnd w:id="127"/>
      <w:bookmarkEnd w:id="128"/>
      <w:r w:rsidRPr="00993D18">
        <w:rPr>
          <w:sz w:val="22"/>
          <w:szCs w:val="24"/>
          <w:lang w:eastAsia="ja-JP"/>
        </w:rPr>
        <w:t xml:space="preserve"> </w:t>
      </w:r>
    </w:p>
    <w:p w14:paraId="008BD7F2" w14:textId="77777777" w:rsidR="0056700F" w:rsidRPr="0056700F" w:rsidRDefault="0056700F" w:rsidP="007E64BE">
      <w:pPr>
        <w:contextualSpacing/>
        <w:rPr>
          <w:rFonts w:asciiTheme="majorHAnsi" w:hAnsiTheme="majorHAnsi"/>
          <w:sz w:val="21"/>
          <w:u w:val="single"/>
        </w:rPr>
      </w:pPr>
    </w:p>
    <w:p w14:paraId="1DF9DCAE" w14:textId="6743C282" w:rsidR="009145DF" w:rsidRPr="002967C1" w:rsidRDefault="009145DF" w:rsidP="007E64BE">
      <w:pPr>
        <w:contextualSpacing/>
        <w:rPr>
          <w:rFonts w:asciiTheme="majorHAnsi" w:hAnsiTheme="majorHAnsi"/>
          <w:b/>
          <w:sz w:val="21"/>
          <w:u w:val="single"/>
        </w:rPr>
      </w:pPr>
      <w:r w:rsidRPr="002967C1">
        <w:rPr>
          <w:rFonts w:asciiTheme="majorHAnsi" w:hAnsiTheme="majorHAnsi"/>
          <w:b/>
          <w:sz w:val="21"/>
          <w:u w:val="single"/>
        </w:rPr>
        <w:t xml:space="preserve">5 Types </w:t>
      </w:r>
      <w:r w:rsidR="00F11DC9" w:rsidRPr="002967C1">
        <w:rPr>
          <w:rFonts w:asciiTheme="majorHAnsi" w:hAnsiTheme="majorHAnsi"/>
          <w:b/>
          <w:sz w:val="21"/>
          <w:u w:val="single"/>
        </w:rPr>
        <w:t>of Subjective Fault in Mens Rea</w:t>
      </w:r>
      <w:r w:rsidRPr="002967C1">
        <w:rPr>
          <w:rFonts w:asciiTheme="majorHAnsi" w:hAnsiTheme="majorHAnsi"/>
          <w:b/>
          <w:sz w:val="21"/>
          <w:u w:val="single"/>
        </w:rPr>
        <w:t>:</w:t>
      </w:r>
    </w:p>
    <w:p w14:paraId="1593D3F5" w14:textId="7D0EA728" w:rsidR="009145DF" w:rsidRPr="002967C1" w:rsidRDefault="009145DF" w:rsidP="00A81FAF">
      <w:pPr>
        <w:pStyle w:val="ListParagraph"/>
        <w:numPr>
          <w:ilvl w:val="0"/>
          <w:numId w:val="26"/>
        </w:numPr>
        <w:rPr>
          <w:rFonts w:asciiTheme="majorHAnsi" w:hAnsiTheme="majorHAnsi"/>
          <w:sz w:val="21"/>
        </w:rPr>
      </w:pPr>
      <w:r w:rsidRPr="002967C1">
        <w:rPr>
          <w:rFonts w:asciiTheme="majorHAnsi" w:hAnsiTheme="majorHAnsi"/>
          <w:sz w:val="21"/>
        </w:rPr>
        <w:t>Intent</w:t>
      </w:r>
    </w:p>
    <w:p w14:paraId="3C17EDE8" w14:textId="6A982BE2" w:rsidR="009145DF" w:rsidRPr="002967C1" w:rsidRDefault="009145DF" w:rsidP="00A81FAF">
      <w:pPr>
        <w:pStyle w:val="ListParagraph"/>
        <w:numPr>
          <w:ilvl w:val="0"/>
          <w:numId w:val="26"/>
        </w:numPr>
        <w:rPr>
          <w:rFonts w:asciiTheme="majorHAnsi" w:hAnsiTheme="majorHAnsi"/>
          <w:sz w:val="21"/>
        </w:rPr>
      </w:pPr>
      <w:r w:rsidRPr="002967C1">
        <w:rPr>
          <w:rFonts w:asciiTheme="majorHAnsi" w:hAnsiTheme="majorHAnsi"/>
          <w:sz w:val="21"/>
        </w:rPr>
        <w:t xml:space="preserve">Wilfulness </w:t>
      </w:r>
    </w:p>
    <w:p w14:paraId="5E1F1C93" w14:textId="0EBEE5D7" w:rsidR="009145DF" w:rsidRPr="002967C1" w:rsidRDefault="009145DF" w:rsidP="00A81FAF">
      <w:pPr>
        <w:pStyle w:val="ListParagraph"/>
        <w:numPr>
          <w:ilvl w:val="0"/>
          <w:numId w:val="26"/>
        </w:numPr>
        <w:rPr>
          <w:rFonts w:asciiTheme="majorHAnsi" w:hAnsiTheme="majorHAnsi"/>
          <w:sz w:val="21"/>
        </w:rPr>
      </w:pPr>
      <w:r w:rsidRPr="002967C1">
        <w:rPr>
          <w:rFonts w:asciiTheme="majorHAnsi" w:hAnsiTheme="majorHAnsi"/>
          <w:sz w:val="21"/>
        </w:rPr>
        <w:t>Actual Knowledge</w:t>
      </w:r>
    </w:p>
    <w:p w14:paraId="6AD8804C" w14:textId="0188E5FB" w:rsidR="009145DF" w:rsidRPr="002967C1" w:rsidRDefault="009145DF" w:rsidP="00A81FAF">
      <w:pPr>
        <w:pStyle w:val="ListParagraph"/>
        <w:numPr>
          <w:ilvl w:val="0"/>
          <w:numId w:val="26"/>
        </w:numPr>
        <w:rPr>
          <w:rFonts w:asciiTheme="majorHAnsi" w:hAnsiTheme="majorHAnsi"/>
          <w:sz w:val="21"/>
        </w:rPr>
      </w:pPr>
      <w:r w:rsidRPr="002967C1">
        <w:rPr>
          <w:rFonts w:asciiTheme="majorHAnsi" w:hAnsiTheme="majorHAnsi"/>
          <w:sz w:val="21"/>
        </w:rPr>
        <w:t>Wilful Blindness</w:t>
      </w:r>
    </w:p>
    <w:p w14:paraId="4C8410E4" w14:textId="7BEB77EA" w:rsidR="009145DF" w:rsidRPr="002967C1" w:rsidRDefault="009145DF" w:rsidP="00A81FAF">
      <w:pPr>
        <w:pStyle w:val="ListParagraph"/>
        <w:numPr>
          <w:ilvl w:val="0"/>
          <w:numId w:val="26"/>
        </w:numPr>
        <w:rPr>
          <w:rFonts w:asciiTheme="majorHAnsi" w:hAnsiTheme="majorHAnsi"/>
          <w:sz w:val="21"/>
        </w:rPr>
      </w:pPr>
      <w:r w:rsidRPr="002967C1">
        <w:rPr>
          <w:rFonts w:asciiTheme="majorHAnsi" w:hAnsiTheme="majorHAnsi"/>
          <w:sz w:val="21"/>
        </w:rPr>
        <w:t>Recklessness</w:t>
      </w:r>
    </w:p>
    <w:p w14:paraId="065366DD" w14:textId="77777777" w:rsidR="00576711" w:rsidRPr="00AC4C6B" w:rsidRDefault="00576711" w:rsidP="007E64BE">
      <w:pPr>
        <w:contextualSpacing/>
        <w:rPr>
          <w:rFonts w:asciiTheme="majorHAnsi" w:hAnsiTheme="majorHAnsi"/>
          <w:b/>
          <w:lang w:eastAsia="ja-JP"/>
        </w:rPr>
      </w:pPr>
    </w:p>
    <w:p w14:paraId="6B649189" w14:textId="48FB8820" w:rsidR="007625B8" w:rsidRPr="00993D18" w:rsidRDefault="00993D18" w:rsidP="00993D18">
      <w:pPr>
        <w:pStyle w:val="CAN-heading3"/>
        <w:rPr>
          <w:rFonts w:ascii="Calibri" w:hAnsi="Calibri"/>
          <w:sz w:val="21"/>
          <w:lang w:eastAsia="ja-JP"/>
        </w:rPr>
      </w:pPr>
      <w:bookmarkStart w:id="129" w:name="_Toc437530373"/>
      <w:bookmarkStart w:id="130" w:name="_Toc437530522"/>
      <w:bookmarkStart w:id="131" w:name="_Toc448423067"/>
      <w:r w:rsidRPr="00993D18">
        <w:rPr>
          <w:rFonts w:ascii="Calibri" w:hAnsi="Calibri"/>
          <w:sz w:val="21"/>
          <w:lang w:eastAsia="ja-JP"/>
        </w:rPr>
        <w:t>Intent</w:t>
      </w:r>
      <w:bookmarkEnd w:id="129"/>
      <w:bookmarkEnd w:id="130"/>
      <w:bookmarkEnd w:id="131"/>
    </w:p>
    <w:p w14:paraId="12EBF8F1" w14:textId="77777777" w:rsidR="005C6AB0" w:rsidRDefault="005C6AB0" w:rsidP="007E64BE">
      <w:pPr>
        <w:contextualSpacing/>
        <w:rPr>
          <w:rFonts w:asciiTheme="majorHAnsi" w:hAnsiTheme="majorHAnsi"/>
          <w:u w:val="single"/>
          <w:lang w:eastAsia="ja-JP"/>
        </w:rPr>
      </w:pPr>
    </w:p>
    <w:p w14:paraId="5840F445" w14:textId="4CCA8D9A" w:rsidR="005C6AB0" w:rsidRDefault="005C6AB0" w:rsidP="005C6AB0">
      <w:pPr>
        <w:contextualSpacing/>
        <w:rPr>
          <w:rFonts w:asciiTheme="majorHAnsi" w:hAnsiTheme="majorHAnsi"/>
          <w:sz w:val="21"/>
          <w:lang w:val="en-CA"/>
        </w:rPr>
      </w:pPr>
      <w:r>
        <w:rPr>
          <w:rFonts w:asciiTheme="majorHAnsi" w:hAnsiTheme="majorHAnsi"/>
          <w:sz w:val="21"/>
        </w:rPr>
        <w:t xml:space="preserve">Difference between </w:t>
      </w:r>
      <w:r>
        <w:rPr>
          <w:rFonts w:asciiTheme="majorHAnsi" w:hAnsiTheme="majorHAnsi"/>
          <w:b/>
          <w:sz w:val="21"/>
        </w:rPr>
        <w:t xml:space="preserve">intent: </w:t>
      </w:r>
      <w:r w:rsidRPr="006D57C1">
        <w:rPr>
          <w:rFonts w:asciiTheme="majorHAnsi" w:hAnsiTheme="majorHAnsi"/>
          <w:sz w:val="21"/>
          <w:lang w:val="en-CA"/>
        </w:rPr>
        <w:t>the exercise of a free will</w:t>
      </w:r>
      <w:r w:rsidR="00A56671">
        <w:rPr>
          <w:rFonts w:asciiTheme="majorHAnsi" w:hAnsiTheme="majorHAnsi"/>
          <w:sz w:val="21"/>
          <w:lang w:val="en-CA"/>
        </w:rPr>
        <w:t>/desire</w:t>
      </w:r>
      <w:r w:rsidRPr="006D57C1">
        <w:rPr>
          <w:rFonts w:asciiTheme="majorHAnsi" w:hAnsiTheme="majorHAnsi"/>
          <w:sz w:val="21"/>
          <w:lang w:val="en-CA"/>
        </w:rPr>
        <w:t xml:space="preserve"> to use particular means to produce a particular result</w:t>
      </w:r>
      <w:r>
        <w:rPr>
          <w:rFonts w:asciiTheme="majorHAnsi" w:hAnsiTheme="majorHAnsi"/>
          <w:sz w:val="21"/>
          <w:lang w:val="en-CA"/>
        </w:rPr>
        <w:t xml:space="preserve"> &amp; </w:t>
      </w:r>
      <w:r>
        <w:rPr>
          <w:rFonts w:asciiTheme="majorHAnsi" w:hAnsiTheme="majorHAnsi"/>
          <w:b/>
          <w:sz w:val="21"/>
          <w:lang w:val="en-CA"/>
        </w:rPr>
        <w:t xml:space="preserve">motive: </w:t>
      </w:r>
      <w:r w:rsidR="00A56671">
        <w:rPr>
          <w:rFonts w:asciiTheme="majorHAnsi" w:hAnsiTheme="majorHAnsi"/>
          <w:b/>
          <w:sz w:val="21"/>
          <w:lang w:val="en-CA"/>
        </w:rPr>
        <w:t xml:space="preserve">reason </w:t>
      </w:r>
      <w:r w:rsidR="00A56671">
        <w:rPr>
          <w:rFonts w:asciiTheme="majorHAnsi" w:hAnsiTheme="majorHAnsi"/>
          <w:sz w:val="21"/>
          <w:lang w:val="en-CA"/>
        </w:rPr>
        <w:t xml:space="preserve">behind act: </w:t>
      </w:r>
      <w:r w:rsidRPr="006D57C1">
        <w:rPr>
          <w:rFonts w:asciiTheme="majorHAnsi" w:hAnsiTheme="majorHAnsi"/>
          <w:sz w:val="21"/>
          <w:lang w:val="en-CA"/>
        </w:rPr>
        <w:t>that which precedes and induces the exercise of the will (</w:t>
      </w:r>
      <w:r>
        <w:rPr>
          <w:rFonts w:asciiTheme="majorHAnsi" w:hAnsiTheme="majorHAnsi"/>
          <w:sz w:val="21"/>
          <w:lang w:val="en-CA"/>
        </w:rPr>
        <w:t xml:space="preserve">and is </w:t>
      </w:r>
      <w:r w:rsidRPr="006D57C1">
        <w:rPr>
          <w:rFonts w:asciiTheme="majorHAnsi" w:hAnsiTheme="majorHAnsi"/>
          <w:b/>
          <w:sz w:val="21"/>
          <w:lang w:val="en-CA"/>
        </w:rPr>
        <w:t>not</w:t>
      </w:r>
      <w:r>
        <w:rPr>
          <w:rFonts w:asciiTheme="majorHAnsi" w:hAnsiTheme="majorHAnsi"/>
          <w:sz w:val="21"/>
          <w:lang w:val="en-CA"/>
        </w:rPr>
        <w:t xml:space="preserve"> relevant to </w:t>
      </w:r>
      <w:r w:rsidRPr="006D57C1">
        <w:rPr>
          <w:rFonts w:asciiTheme="majorHAnsi" w:hAnsiTheme="majorHAnsi"/>
          <w:b/>
          <w:sz w:val="21"/>
          <w:lang w:val="en-CA"/>
        </w:rPr>
        <w:t>mens rea</w:t>
      </w:r>
      <w:r>
        <w:rPr>
          <w:rFonts w:asciiTheme="majorHAnsi" w:hAnsiTheme="majorHAnsi"/>
          <w:sz w:val="21"/>
          <w:lang w:val="en-CA"/>
        </w:rPr>
        <w:t>)</w:t>
      </w:r>
    </w:p>
    <w:p w14:paraId="33E6E6CE" w14:textId="41FC5628" w:rsidR="00DE35AA" w:rsidRDefault="00DE35AA" w:rsidP="00A56671">
      <w:pPr>
        <w:ind w:left="720"/>
        <w:contextualSpacing/>
        <w:rPr>
          <w:rFonts w:asciiTheme="majorHAnsi" w:hAnsiTheme="majorHAnsi"/>
          <w:color w:val="000000" w:themeColor="text1"/>
          <w:sz w:val="21"/>
          <w:lang w:eastAsia="ja-JP"/>
        </w:rPr>
      </w:pPr>
      <w:r w:rsidRPr="00DE35AA">
        <w:rPr>
          <w:rFonts w:asciiTheme="majorHAnsi" w:hAnsiTheme="majorHAnsi"/>
          <w:sz w:val="21"/>
          <w:lang w:eastAsia="ja-JP"/>
        </w:rPr>
        <w:sym w:font="Wingdings" w:char="F0E0"/>
      </w:r>
      <w:r>
        <w:rPr>
          <w:rFonts w:asciiTheme="majorHAnsi" w:hAnsiTheme="majorHAnsi"/>
          <w:sz w:val="21"/>
          <w:lang w:eastAsia="ja-JP"/>
        </w:rPr>
        <w:t xml:space="preserve"> </w:t>
      </w:r>
      <w:r w:rsidRPr="00DE35AA">
        <w:rPr>
          <w:rFonts w:asciiTheme="majorHAnsi" w:hAnsiTheme="majorHAnsi"/>
          <w:sz w:val="21"/>
          <w:lang w:eastAsia="ja-JP"/>
        </w:rPr>
        <w:t xml:space="preserve">A good motive is no defense to intentional crimes (although it may be a factor that affects prosecutorial decisions or sentencing) </w:t>
      </w:r>
      <w:r>
        <w:rPr>
          <w:rFonts w:asciiTheme="majorHAnsi" w:hAnsiTheme="majorHAnsi"/>
          <w:sz w:val="21"/>
          <w:lang w:eastAsia="ja-JP"/>
        </w:rPr>
        <w:t>(</w:t>
      </w:r>
      <w:r w:rsidRPr="00DE35AA">
        <w:rPr>
          <w:rFonts w:asciiTheme="majorHAnsi" w:hAnsiTheme="majorHAnsi"/>
          <w:b/>
          <w:i/>
          <w:color w:val="FF0000"/>
          <w:sz w:val="21"/>
          <w:lang w:eastAsia="ja-JP"/>
        </w:rPr>
        <w:t>USA v Dynar (1997)</w:t>
      </w:r>
      <w:r w:rsidRPr="00DE35AA">
        <w:rPr>
          <w:rFonts w:asciiTheme="majorHAnsi" w:hAnsiTheme="majorHAnsi"/>
          <w:color w:val="000000" w:themeColor="text1"/>
          <w:sz w:val="21"/>
          <w:lang w:eastAsia="ja-JP"/>
        </w:rPr>
        <w:t>)</w:t>
      </w:r>
    </w:p>
    <w:p w14:paraId="11A72E81" w14:textId="77777777" w:rsidR="00A56671" w:rsidRDefault="00A56671" w:rsidP="00A149C8">
      <w:pPr>
        <w:contextualSpacing/>
        <w:rPr>
          <w:rFonts w:asciiTheme="majorHAnsi" w:hAnsiTheme="majorHAnsi"/>
          <w:color w:val="000000" w:themeColor="text1"/>
          <w:sz w:val="21"/>
          <w:lang w:eastAsia="ja-JP"/>
        </w:rPr>
      </w:pPr>
    </w:p>
    <w:p w14:paraId="55AFD15F" w14:textId="0C753187" w:rsidR="00A56671" w:rsidRPr="00A56671" w:rsidRDefault="00A56671" w:rsidP="00A149C8">
      <w:pPr>
        <w:contextualSpacing/>
        <w:rPr>
          <w:rFonts w:asciiTheme="majorHAnsi" w:hAnsiTheme="majorHAnsi"/>
          <w:color w:val="000000" w:themeColor="text1"/>
          <w:sz w:val="21"/>
          <w:lang w:eastAsia="ja-JP"/>
        </w:rPr>
      </w:pPr>
      <w:r>
        <w:rPr>
          <w:rFonts w:asciiTheme="majorHAnsi" w:hAnsiTheme="majorHAnsi"/>
          <w:b/>
          <w:color w:val="000000" w:themeColor="text1"/>
          <w:sz w:val="21"/>
          <w:lang w:eastAsia="ja-JP"/>
        </w:rPr>
        <w:t>Purpose</w:t>
      </w:r>
      <w:r>
        <w:rPr>
          <w:rFonts w:asciiTheme="majorHAnsi" w:hAnsiTheme="majorHAnsi"/>
          <w:color w:val="000000" w:themeColor="text1"/>
          <w:sz w:val="21"/>
          <w:lang w:eastAsia="ja-JP"/>
        </w:rPr>
        <w:t xml:space="preserve"> is similar to </w:t>
      </w:r>
      <w:r>
        <w:rPr>
          <w:rFonts w:asciiTheme="majorHAnsi" w:hAnsiTheme="majorHAnsi"/>
          <w:b/>
          <w:color w:val="000000" w:themeColor="text1"/>
          <w:sz w:val="21"/>
          <w:lang w:eastAsia="ja-JP"/>
        </w:rPr>
        <w:t xml:space="preserve">intent: </w:t>
      </w:r>
      <w:r>
        <w:rPr>
          <w:rFonts w:asciiTheme="majorHAnsi" w:hAnsiTheme="majorHAnsi"/>
          <w:color w:val="000000" w:themeColor="text1"/>
          <w:sz w:val="21"/>
          <w:lang w:eastAsia="ja-JP"/>
        </w:rPr>
        <w:t xml:space="preserve">the desire to bring about a certain set of consequences </w:t>
      </w:r>
    </w:p>
    <w:p w14:paraId="3120D60C" w14:textId="4A368FCB" w:rsidR="00A149C8" w:rsidRPr="006A40B3" w:rsidRDefault="00A149C8" w:rsidP="00A149C8">
      <w:pPr>
        <w:contextualSpacing/>
        <w:rPr>
          <w:rFonts w:asciiTheme="majorHAnsi" w:hAnsiTheme="majorHAnsi"/>
          <w:color w:val="000000" w:themeColor="text1"/>
          <w:sz w:val="21"/>
          <w:lang w:eastAsia="ja-JP"/>
        </w:rPr>
      </w:pPr>
      <w:r w:rsidRPr="00A149C8">
        <w:rPr>
          <w:rFonts w:asciiTheme="majorHAnsi" w:hAnsiTheme="majorHAnsi"/>
          <w:color w:val="000000" w:themeColor="text1"/>
          <w:sz w:val="21"/>
          <w:lang w:eastAsia="ja-JP"/>
        </w:rPr>
        <w:sym w:font="Wingdings" w:char="F0E0"/>
      </w:r>
      <w:r>
        <w:rPr>
          <w:rFonts w:asciiTheme="majorHAnsi" w:hAnsiTheme="majorHAnsi"/>
          <w:color w:val="000000" w:themeColor="text1"/>
          <w:sz w:val="21"/>
          <w:lang w:eastAsia="ja-JP"/>
        </w:rPr>
        <w:t xml:space="preserve"> </w:t>
      </w:r>
      <w:r>
        <w:rPr>
          <w:rFonts w:asciiTheme="majorHAnsi" w:hAnsiTheme="majorHAnsi"/>
          <w:sz w:val="21"/>
          <w:lang w:eastAsia="ja-JP"/>
        </w:rPr>
        <w:t>G</w:t>
      </w:r>
      <w:r w:rsidRPr="00A149C8">
        <w:rPr>
          <w:rFonts w:asciiTheme="majorHAnsi" w:hAnsiTheme="majorHAnsi"/>
          <w:sz w:val="21"/>
          <w:lang w:eastAsia="ja-JP"/>
        </w:rPr>
        <w:t xml:space="preserve">eneral principle that the accused will be held to have intended the </w:t>
      </w:r>
      <w:r w:rsidRPr="00A149C8">
        <w:rPr>
          <w:rFonts w:asciiTheme="majorHAnsi" w:hAnsiTheme="majorHAnsi"/>
          <w:b/>
          <w:sz w:val="21"/>
          <w:lang w:eastAsia="ja-JP"/>
        </w:rPr>
        <w:t>probable consequences</w:t>
      </w:r>
      <w:r w:rsidRPr="00A149C8">
        <w:rPr>
          <w:rFonts w:asciiTheme="majorHAnsi" w:hAnsiTheme="majorHAnsi"/>
          <w:sz w:val="21"/>
          <w:lang w:eastAsia="ja-JP"/>
        </w:rPr>
        <w:t xml:space="preserve"> of their act, even if they did not explicitly desire those consequences</w:t>
      </w:r>
      <w:r>
        <w:rPr>
          <w:rFonts w:asciiTheme="majorHAnsi" w:hAnsiTheme="majorHAnsi"/>
          <w:sz w:val="21"/>
          <w:lang w:eastAsia="ja-JP"/>
        </w:rPr>
        <w:t xml:space="preserve"> (</w:t>
      </w:r>
      <w:r w:rsidRPr="00A149C8">
        <w:rPr>
          <w:rFonts w:asciiTheme="majorHAnsi" w:hAnsiTheme="majorHAnsi"/>
          <w:b/>
          <w:i/>
          <w:color w:val="FF0000"/>
          <w:sz w:val="21"/>
          <w:lang w:eastAsia="ja-JP"/>
        </w:rPr>
        <w:t xml:space="preserve">R v Hibbert, </w:t>
      </w:r>
      <w:r w:rsidRPr="00A149C8">
        <w:rPr>
          <w:rFonts w:asciiTheme="majorHAnsi" w:hAnsiTheme="majorHAnsi"/>
          <w:b/>
          <w:color w:val="FF0000"/>
          <w:sz w:val="21"/>
          <w:lang w:eastAsia="ja-JP"/>
        </w:rPr>
        <w:t>1995</w:t>
      </w:r>
      <w:r>
        <w:rPr>
          <w:rFonts w:asciiTheme="majorHAnsi" w:hAnsiTheme="majorHAnsi"/>
          <w:b/>
          <w:sz w:val="21"/>
          <w:lang w:eastAsia="ja-JP"/>
        </w:rPr>
        <w:t>)</w:t>
      </w:r>
      <w:r w:rsidR="006A40B3">
        <w:rPr>
          <w:rFonts w:asciiTheme="majorHAnsi" w:hAnsiTheme="majorHAnsi"/>
          <w:b/>
          <w:sz w:val="21"/>
          <w:lang w:eastAsia="ja-JP"/>
        </w:rPr>
        <w:t xml:space="preserve"> </w:t>
      </w:r>
      <w:r w:rsidR="006A40B3" w:rsidRPr="006A40B3">
        <w:rPr>
          <w:rFonts w:asciiTheme="majorHAnsi" w:hAnsiTheme="majorHAnsi"/>
          <w:b/>
          <w:sz w:val="21"/>
          <w:lang w:eastAsia="ja-JP"/>
        </w:rPr>
        <w:sym w:font="Wingdings" w:char="F0E0"/>
      </w:r>
      <w:r w:rsidR="006A40B3">
        <w:rPr>
          <w:rFonts w:asciiTheme="majorHAnsi" w:hAnsiTheme="majorHAnsi"/>
          <w:b/>
          <w:sz w:val="21"/>
          <w:lang w:eastAsia="ja-JP"/>
        </w:rPr>
        <w:t xml:space="preserve"> inferred intent</w:t>
      </w:r>
    </w:p>
    <w:p w14:paraId="0A400C38" w14:textId="77777777" w:rsidR="00D452E5" w:rsidRPr="005C6AB0" w:rsidRDefault="00D452E5" w:rsidP="007E64BE">
      <w:pPr>
        <w:contextualSpacing/>
        <w:rPr>
          <w:rFonts w:asciiTheme="majorHAnsi" w:hAnsiTheme="majorHAnsi"/>
          <w:i/>
          <w:color w:val="FF0000"/>
          <w:sz w:val="21"/>
          <w:lang w:eastAsia="ja-JP"/>
        </w:rPr>
      </w:pPr>
    </w:p>
    <w:p w14:paraId="56216403" w14:textId="0ECDAFF6" w:rsidR="00D452E5" w:rsidRPr="005C6AB0" w:rsidRDefault="00D452E5" w:rsidP="005C6AB0">
      <w:pPr>
        <w:contextualSpacing/>
        <w:rPr>
          <w:rFonts w:asciiTheme="majorHAnsi" w:hAnsiTheme="majorHAnsi"/>
          <w:sz w:val="21"/>
          <w:lang w:eastAsia="ja-JP"/>
        </w:rPr>
      </w:pPr>
      <w:r w:rsidRPr="004915A0">
        <w:rPr>
          <w:rFonts w:asciiTheme="majorHAnsi" w:hAnsiTheme="majorHAnsi"/>
          <w:b/>
          <w:color w:val="7030A0"/>
          <w:sz w:val="21"/>
          <w:lang w:eastAsia="ja-JP"/>
        </w:rPr>
        <w:t>Common Sense Inference</w:t>
      </w:r>
      <w:r w:rsidRPr="00F80B88">
        <w:rPr>
          <w:rFonts w:asciiTheme="majorHAnsi" w:hAnsiTheme="majorHAnsi"/>
          <w:b/>
          <w:sz w:val="21"/>
          <w:lang w:eastAsia="ja-JP"/>
        </w:rPr>
        <w:t>:</w:t>
      </w:r>
      <w:r w:rsidRPr="005C6AB0">
        <w:rPr>
          <w:rFonts w:asciiTheme="majorHAnsi" w:hAnsiTheme="majorHAnsi"/>
          <w:sz w:val="21"/>
          <w:lang w:eastAsia="ja-JP"/>
        </w:rPr>
        <w:t xml:space="preserve"> person can usually be taken to have </w:t>
      </w:r>
      <w:r w:rsidRPr="00A149C8">
        <w:rPr>
          <w:rFonts w:asciiTheme="majorHAnsi" w:hAnsiTheme="majorHAnsi"/>
          <w:b/>
          <w:sz w:val="21"/>
          <w:lang w:eastAsia="ja-JP"/>
        </w:rPr>
        <w:t>intended</w:t>
      </w:r>
      <w:r w:rsidRPr="005C6AB0">
        <w:rPr>
          <w:rFonts w:asciiTheme="majorHAnsi" w:hAnsiTheme="majorHAnsi"/>
          <w:sz w:val="21"/>
          <w:lang w:eastAsia="ja-JP"/>
        </w:rPr>
        <w:t xml:space="preserve"> the natural and probable consequences of his or her actions</w:t>
      </w:r>
      <w:r w:rsidR="00407B23" w:rsidRPr="005C6AB0">
        <w:rPr>
          <w:rFonts w:asciiTheme="majorHAnsi" w:hAnsiTheme="majorHAnsi"/>
          <w:sz w:val="21"/>
          <w:lang w:eastAsia="ja-JP"/>
        </w:rPr>
        <w:t xml:space="preserve"> </w:t>
      </w:r>
      <w:r w:rsidR="005C6AB0" w:rsidRPr="005C6AB0">
        <w:rPr>
          <w:rFonts w:asciiTheme="majorHAnsi" w:hAnsiTheme="majorHAnsi"/>
          <w:sz w:val="21"/>
          <w:lang w:eastAsia="ja-JP"/>
        </w:rPr>
        <w:t>(</w:t>
      </w:r>
      <w:r w:rsidR="005C6AB0" w:rsidRPr="005C6AB0">
        <w:rPr>
          <w:rFonts w:asciiTheme="majorHAnsi" w:hAnsiTheme="majorHAnsi"/>
          <w:b/>
          <w:i/>
          <w:color w:val="FF0000"/>
          <w:sz w:val="21"/>
        </w:rPr>
        <w:t>Buzzanga</w:t>
      </w:r>
      <w:r w:rsidR="005C6AB0" w:rsidRPr="005C6AB0">
        <w:rPr>
          <w:rFonts w:asciiTheme="majorHAnsi" w:hAnsiTheme="majorHAnsi"/>
          <w:color w:val="000000" w:themeColor="text1"/>
          <w:sz w:val="21"/>
        </w:rPr>
        <w:t>)</w:t>
      </w:r>
    </w:p>
    <w:p w14:paraId="4BB15C1D" w14:textId="77777777" w:rsidR="00D452E5" w:rsidRPr="004915A0" w:rsidRDefault="00D452E5" w:rsidP="007E64BE">
      <w:pPr>
        <w:ind w:left="720"/>
        <w:contextualSpacing/>
        <w:rPr>
          <w:rFonts w:asciiTheme="majorHAnsi" w:hAnsiTheme="majorHAnsi"/>
          <w:sz w:val="18"/>
          <w:lang w:eastAsia="ja-JP"/>
        </w:rPr>
      </w:pPr>
    </w:p>
    <w:p w14:paraId="508E6894" w14:textId="77777777" w:rsidR="004915A0" w:rsidRDefault="00D452E5" w:rsidP="004915A0">
      <w:pPr>
        <w:contextualSpacing/>
        <w:rPr>
          <w:rFonts w:asciiTheme="majorHAnsi" w:hAnsiTheme="majorHAnsi"/>
          <w:b/>
          <w:sz w:val="21"/>
          <w:lang w:eastAsia="ja-JP"/>
        </w:rPr>
      </w:pPr>
      <w:r w:rsidRPr="004915A0">
        <w:rPr>
          <w:rFonts w:asciiTheme="majorHAnsi" w:hAnsiTheme="majorHAnsi"/>
          <w:b/>
          <w:color w:val="7030A0"/>
          <w:sz w:val="21"/>
          <w:u w:val="single"/>
          <w:lang w:eastAsia="ja-JP"/>
        </w:rPr>
        <w:t>Transferred Intent</w:t>
      </w:r>
      <w:r w:rsidRPr="004915A0">
        <w:rPr>
          <w:rFonts w:asciiTheme="majorHAnsi" w:hAnsiTheme="majorHAnsi"/>
          <w:b/>
          <w:sz w:val="21"/>
          <w:lang w:eastAsia="ja-JP"/>
        </w:rPr>
        <w:t xml:space="preserve">: </w:t>
      </w:r>
      <w:r w:rsidR="00E75FED" w:rsidRPr="004915A0">
        <w:rPr>
          <w:rFonts w:asciiTheme="majorHAnsi" w:hAnsiTheme="majorHAnsi"/>
          <w:sz w:val="21"/>
          <w:lang w:eastAsia="ja-JP"/>
        </w:rPr>
        <w:t xml:space="preserve">Accused has intent to hit A but in actuality hits B, accused’s intent is then transferred from intending to harm A to intending to harm B </w:t>
      </w:r>
    </w:p>
    <w:p w14:paraId="1CA1ACCB" w14:textId="2EECC33D" w:rsidR="00405954" w:rsidRPr="004915A0" w:rsidRDefault="004915A0" w:rsidP="00A81FAF">
      <w:pPr>
        <w:pStyle w:val="ListParagraph"/>
        <w:numPr>
          <w:ilvl w:val="0"/>
          <w:numId w:val="42"/>
        </w:numPr>
        <w:rPr>
          <w:rFonts w:asciiTheme="majorHAnsi" w:hAnsiTheme="majorHAnsi"/>
          <w:b/>
          <w:sz w:val="21"/>
          <w:lang w:eastAsia="ja-JP"/>
        </w:rPr>
      </w:pPr>
      <w:r w:rsidRPr="004915A0">
        <w:rPr>
          <w:rFonts w:asciiTheme="majorHAnsi" w:hAnsiTheme="majorHAnsi"/>
          <w:sz w:val="21"/>
          <w:lang w:eastAsia="ja-JP"/>
        </w:rPr>
        <w:t xml:space="preserve">Common law principle of transferred intent is codified in </w:t>
      </w:r>
      <w:r w:rsidRPr="004915A0">
        <w:rPr>
          <w:rFonts w:asciiTheme="majorHAnsi" w:hAnsiTheme="majorHAnsi"/>
          <w:b/>
          <w:sz w:val="21"/>
          <w:highlight w:val="cyan"/>
          <w:lang w:eastAsia="ja-JP"/>
        </w:rPr>
        <w:t>s. 229(b)</w:t>
      </w:r>
      <w:r w:rsidRPr="004915A0">
        <w:rPr>
          <w:rFonts w:asciiTheme="majorHAnsi" w:hAnsiTheme="majorHAnsi"/>
          <w:sz w:val="21"/>
          <w:highlight w:val="cyan"/>
          <w:lang w:eastAsia="ja-JP"/>
        </w:rPr>
        <w:t xml:space="preserve"> of </w:t>
      </w:r>
      <w:r w:rsidRPr="004915A0">
        <w:rPr>
          <w:rFonts w:asciiTheme="majorHAnsi" w:hAnsiTheme="majorHAnsi"/>
          <w:b/>
          <w:sz w:val="21"/>
          <w:highlight w:val="cyan"/>
          <w:lang w:eastAsia="ja-JP"/>
        </w:rPr>
        <w:t>CC</w:t>
      </w:r>
      <w:r w:rsidRPr="004915A0">
        <w:rPr>
          <w:rFonts w:asciiTheme="majorHAnsi" w:hAnsiTheme="majorHAnsi"/>
          <w:sz w:val="21"/>
          <w:lang w:eastAsia="ja-JP"/>
        </w:rPr>
        <w:t xml:space="preserve">, which states that the </w:t>
      </w:r>
      <w:r w:rsidRPr="004915A0">
        <w:rPr>
          <w:rFonts w:asciiTheme="majorHAnsi" w:hAnsiTheme="majorHAnsi"/>
          <w:i/>
          <w:iCs/>
          <w:sz w:val="21"/>
          <w:lang w:eastAsia="ja-JP"/>
        </w:rPr>
        <w:t>mens rea</w:t>
      </w:r>
      <w:r w:rsidRPr="004915A0">
        <w:rPr>
          <w:rFonts w:asciiTheme="majorHAnsi" w:hAnsiTheme="majorHAnsi"/>
          <w:sz w:val="21"/>
          <w:lang w:eastAsia="ja-JP"/>
        </w:rPr>
        <w:t xml:space="preserve"> of intent</w:t>
      </w:r>
      <w:r>
        <w:rPr>
          <w:rFonts w:asciiTheme="majorHAnsi" w:hAnsiTheme="majorHAnsi"/>
          <w:sz w:val="21"/>
          <w:lang w:eastAsia="ja-JP"/>
        </w:rPr>
        <w:t xml:space="preserve">ionally or knowingly causing </w:t>
      </w:r>
      <w:r w:rsidRPr="004915A0">
        <w:rPr>
          <w:rFonts w:asciiTheme="majorHAnsi" w:hAnsiTheme="majorHAnsi"/>
          <w:sz w:val="21"/>
          <w:lang w:eastAsia="ja-JP"/>
        </w:rPr>
        <w:t>death to one person can be transferred to the killing of the actual victim, even though the accused "does not mean to cause death or bodily harm" to the victim and does so "by accident or mistake.”</w:t>
      </w:r>
      <w:r w:rsidRPr="004915A0">
        <w:rPr>
          <w:lang w:eastAsia="ja-JP"/>
        </w:rPr>
        <w:sym w:font="Wingdings" w:char="F0E0"/>
      </w:r>
      <w:r w:rsidRPr="004915A0">
        <w:rPr>
          <w:rFonts w:asciiTheme="majorHAnsi" w:hAnsiTheme="majorHAnsi"/>
          <w:sz w:val="21"/>
          <w:lang w:eastAsia="ja-JP"/>
        </w:rPr>
        <w:t xml:space="preserve"> </w:t>
      </w:r>
      <w:r w:rsidR="00D452E5" w:rsidRPr="004915A0">
        <w:rPr>
          <w:rFonts w:asciiTheme="majorHAnsi" w:hAnsiTheme="majorHAnsi"/>
          <w:sz w:val="21"/>
          <w:lang w:eastAsia="ja-JP"/>
        </w:rPr>
        <w:t xml:space="preserve">(codifies transfer </w:t>
      </w:r>
      <w:r>
        <w:rPr>
          <w:rFonts w:asciiTheme="majorHAnsi" w:hAnsiTheme="majorHAnsi"/>
          <w:sz w:val="21"/>
          <w:lang w:eastAsia="ja-JP"/>
        </w:rPr>
        <w:t xml:space="preserve">of </w:t>
      </w:r>
      <w:r w:rsidR="00D452E5" w:rsidRPr="004915A0">
        <w:rPr>
          <w:rFonts w:asciiTheme="majorHAnsi" w:hAnsiTheme="majorHAnsi"/>
          <w:sz w:val="21"/>
          <w:lang w:eastAsia="ja-JP"/>
        </w:rPr>
        <w:t xml:space="preserve">intent for homicide; </w:t>
      </w:r>
      <w:r w:rsidR="00D452E5" w:rsidRPr="004915A0">
        <w:rPr>
          <w:rFonts w:asciiTheme="majorHAnsi" w:hAnsiTheme="majorHAnsi"/>
          <w:b/>
          <w:i/>
          <w:color w:val="FF0000"/>
          <w:sz w:val="21"/>
          <w:lang w:eastAsia="ja-JP"/>
        </w:rPr>
        <w:t>R v Deakin</w:t>
      </w:r>
      <w:r w:rsidR="00405954" w:rsidRPr="004915A0">
        <w:rPr>
          <w:rFonts w:asciiTheme="majorHAnsi" w:hAnsiTheme="majorHAnsi"/>
          <w:b/>
          <w:i/>
          <w:color w:val="FF0000"/>
          <w:sz w:val="21"/>
          <w:lang w:eastAsia="ja-JP"/>
        </w:rPr>
        <w:t xml:space="preserve"> (1974)</w:t>
      </w:r>
      <w:r w:rsidR="00D452E5" w:rsidRPr="004915A0">
        <w:rPr>
          <w:rFonts w:asciiTheme="majorHAnsi" w:hAnsiTheme="majorHAnsi"/>
          <w:b/>
          <w:i/>
          <w:sz w:val="21"/>
          <w:lang w:eastAsia="ja-JP"/>
        </w:rPr>
        <w:t xml:space="preserve"> </w:t>
      </w:r>
      <w:r w:rsidR="00D452E5" w:rsidRPr="004915A0">
        <w:rPr>
          <w:rFonts w:asciiTheme="majorHAnsi" w:hAnsiTheme="majorHAnsi"/>
          <w:sz w:val="21"/>
          <w:lang w:eastAsia="ja-JP"/>
        </w:rPr>
        <w:t xml:space="preserve">allows transferred intent for </w:t>
      </w:r>
      <w:r w:rsidR="00D452E5" w:rsidRPr="00AA52CC">
        <w:rPr>
          <w:rFonts w:asciiTheme="majorHAnsi" w:hAnsiTheme="majorHAnsi"/>
          <w:b/>
          <w:sz w:val="21"/>
          <w:lang w:eastAsia="ja-JP"/>
        </w:rPr>
        <w:t>bodily harm</w:t>
      </w:r>
      <w:r w:rsidR="00D452E5" w:rsidRPr="004915A0">
        <w:rPr>
          <w:rFonts w:asciiTheme="majorHAnsi" w:hAnsiTheme="majorHAnsi"/>
          <w:sz w:val="21"/>
          <w:lang w:eastAsia="ja-JP"/>
        </w:rPr>
        <w:t xml:space="preserve">) </w:t>
      </w:r>
      <w:r w:rsidR="00F77278" w:rsidRPr="004915A0">
        <w:rPr>
          <w:rFonts w:asciiTheme="majorHAnsi" w:hAnsiTheme="majorHAnsi"/>
          <w:sz w:val="21"/>
          <w:lang w:eastAsia="ja-JP"/>
        </w:rPr>
        <w:t xml:space="preserve"> </w:t>
      </w:r>
    </w:p>
    <w:p w14:paraId="460736F9" w14:textId="77777777" w:rsidR="006214E7" w:rsidRDefault="006214E7" w:rsidP="007E64BE">
      <w:pPr>
        <w:contextualSpacing/>
        <w:rPr>
          <w:rFonts w:asciiTheme="majorHAnsi" w:hAnsiTheme="majorHAnsi"/>
          <w:b/>
          <w:i/>
          <w:lang w:eastAsia="ja-JP"/>
        </w:rPr>
      </w:pPr>
    </w:p>
    <w:p w14:paraId="016EB959" w14:textId="11B51ABC" w:rsidR="00405954" w:rsidRPr="006214E7" w:rsidRDefault="006214E7" w:rsidP="006214E7">
      <w:pPr>
        <w:pBdr>
          <w:top w:val="single" w:sz="4" w:space="1" w:color="auto"/>
          <w:left w:val="single" w:sz="4" w:space="4" w:color="auto"/>
          <w:bottom w:val="single" w:sz="4" w:space="1" w:color="auto"/>
          <w:right w:val="single" w:sz="4" w:space="4" w:color="auto"/>
        </w:pBdr>
        <w:contextualSpacing/>
        <w:rPr>
          <w:rFonts w:ascii="Calibri" w:hAnsi="Calibri"/>
          <w:sz w:val="21"/>
          <w:szCs w:val="21"/>
          <w:lang w:eastAsia="ja-JP"/>
        </w:rPr>
      </w:pPr>
      <w:r w:rsidRPr="006214E7">
        <w:rPr>
          <w:rFonts w:ascii="Calibri" w:hAnsi="Calibri"/>
          <w:b/>
          <w:i/>
          <w:color w:val="FF0000"/>
          <w:sz w:val="21"/>
          <w:szCs w:val="21"/>
          <w:lang w:eastAsia="ja-JP"/>
        </w:rPr>
        <w:t xml:space="preserve">R v Steane </w:t>
      </w:r>
      <w:r w:rsidRPr="006214E7">
        <w:rPr>
          <w:rFonts w:ascii="Calibri" w:hAnsi="Calibri"/>
          <w:b/>
          <w:color w:val="FF0000"/>
          <w:sz w:val="21"/>
          <w:szCs w:val="21"/>
          <w:lang w:eastAsia="ja-JP"/>
        </w:rPr>
        <w:t>[1947]</w:t>
      </w:r>
      <w:r w:rsidRPr="006214E7">
        <w:rPr>
          <w:rFonts w:ascii="Calibri" w:hAnsi="Calibri"/>
          <w:b/>
          <w:sz w:val="21"/>
          <w:szCs w:val="21"/>
          <w:lang w:eastAsia="ja-JP"/>
        </w:rPr>
        <w:t xml:space="preserve"> </w:t>
      </w:r>
      <w:r w:rsidRPr="006214E7">
        <w:rPr>
          <w:rFonts w:ascii="Calibri" w:hAnsi="Calibri"/>
          <w:sz w:val="21"/>
          <w:szCs w:val="21"/>
          <w:lang w:eastAsia="ja-JP"/>
        </w:rPr>
        <w:t>(</w:t>
      </w:r>
      <w:r w:rsidRPr="006214E7">
        <w:rPr>
          <w:rFonts w:ascii="Calibri" w:hAnsi="Calibri"/>
          <w:i/>
          <w:sz w:val="21"/>
          <w:szCs w:val="21"/>
          <w:lang w:eastAsia="ja-JP"/>
        </w:rPr>
        <w:t>worked-for-Nazis-during-war</w:t>
      </w:r>
      <w:r w:rsidRPr="006214E7">
        <w:rPr>
          <w:rFonts w:ascii="Calibri" w:hAnsi="Calibri"/>
          <w:sz w:val="21"/>
          <w:szCs w:val="21"/>
          <w:lang w:eastAsia="ja-JP"/>
        </w:rPr>
        <w:t>)</w:t>
      </w:r>
    </w:p>
    <w:p w14:paraId="0B25A0B3" w14:textId="268B61F7" w:rsidR="00CD73F0" w:rsidRDefault="007D78AA" w:rsidP="0098674E">
      <w:pPr>
        <w:spacing w:after="200"/>
        <w:rPr>
          <w:rFonts w:ascii="Calibri" w:hAnsi="Calibri"/>
          <w:sz w:val="21"/>
          <w:szCs w:val="21"/>
        </w:rPr>
      </w:pPr>
      <w:r w:rsidRPr="006214E7">
        <w:rPr>
          <w:rFonts w:ascii="Calibri" w:hAnsi="Calibri"/>
          <w:b/>
          <w:sz w:val="21"/>
          <w:szCs w:val="21"/>
          <w:lang w:eastAsia="ja-JP"/>
        </w:rPr>
        <w:t xml:space="preserve">WHEN </w:t>
      </w:r>
      <w:r w:rsidR="00652CA0" w:rsidRPr="006214E7">
        <w:rPr>
          <w:rFonts w:ascii="Calibri" w:hAnsi="Calibri"/>
          <w:b/>
          <w:sz w:val="21"/>
          <w:szCs w:val="21"/>
          <w:lang w:eastAsia="ja-JP"/>
        </w:rPr>
        <w:t>A PERSON SUBJECT TO OTHERS’ POWER DOES AN ACT</w:t>
      </w:r>
      <w:r w:rsidRPr="006214E7">
        <w:rPr>
          <w:rFonts w:ascii="Calibri" w:hAnsi="Calibri"/>
          <w:b/>
          <w:sz w:val="21"/>
          <w:szCs w:val="21"/>
          <w:lang w:eastAsia="ja-JP"/>
        </w:rPr>
        <w:t xml:space="preserve"> </w:t>
      </w:r>
      <w:r w:rsidR="008F2CB4" w:rsidRPr="006214E7">
        <w:rPr>
          <w:rFonts w:ascii="Calibri" w:hAnsi="Calibri"/>
          <w:b/>
          <w:sz w:val="21"/>
          <w:szCs w:val="21"/>
          <w:lang w:eastAsia="ja-JP"/>
        </w:rPr>
        <w:t xml:space="preserve">THE </w:t>
      </w:r>
      <w:r w:rsidRPr="006214E7">
        <w:rPr>
          <w:rFonts w:ascii="Calibri" w:hAnsi="Calibri"/>
          <w:b/>
          <w:sz w:val="21"/>
          <w:szCs w:val="21"/>
          <w:lang w:eastAsia="ja-JP"/>
        </w:rPr>
        <w:t xml:space="preserve">COURT SHOULD NOT DRAW INFERENCE THAT PERSON INTENDED NATURAL CONSEQUENCES OF HIS ACT FROM </w:t>
      </w:r>
      <w:r w:rsidR="00652CA0" w:rsidRPr="006214E7">
        <w:rPr>
          <w:rFonts w:ascii="Calibri" w:hAnsi="Calibri"/>
          <w:b/>
          <w:sz w:val="21"/>
          <w:szCs w:val="21"/>
          <w:lang w:eastAsia="ja-JP"/>
        </w:rPr>
        <w:t xml:space="preserve">MERE </w:t>
      </w:r>
      <w:r w:rsidRPr="006214E7">
        <w:rPr>
          <w:rFonts w:ascii="Calibri" w:hAnsi="Calibri"/>
          <w:b/>
          <w:sz w:val="21"/>
          <w:szCs w:val="21"/>
          <w:lang w:eastAsia="ja-JP"/>
        </w:rPr>
        <w:t xml:space="preserve">FACT HE DID </w:t>
      </w:r>
      <w:r w:rsidR="001E7DB6" w:rsidRPr="006214E7">
        <w:rPr>
          <w:rFonts w:ascii="Calibri" w:hAnsi="Calibri"/>
          <w:b/>
          <w:sz w:val="21"/>
          <w:szCs w:val="21"/>
          <w:lang w:eastAsia="ja-JP"/>
        </w:rPr>
        <w:t>IT</w:t>
      </w:r>
      <w:r w:rsidR="005E2D37" w:rsidRPr="006214E7">
        <w:rPr>
          <w:rFonts w:ascii="Calibri" w:hAnsi="Calibri"/>
          <w:b/>
          <w:sz w:val="21"/>
          <w:szCs w:val="21"/>
          <w:lang w:eastAsia="ja-JP"/>
        </w:rPr>
        <w:t xml:space="preserve"> (SIGNIFICANCE OF DURESS ON INTENT)</w:t>
      </w:r>
      <w:r w:rsidR="006214E7" w:rsidRPr="006214E7">
        <w:rPr>
          <w:rFonts w:ascii="Calibri" w:hAnsi="Calibri"/>
          <w:b/>
          <w:sz w:val="21"/>
          <w:szCs w:val="21"/>
          <w:lang w:eastAsia="ja-JP"/>
        </w:rPr>
        <w:t xml:space="preserve">. </w:t>
      </w:r>
      <w:r w:rsidR="006214E7" w:rsidRPr="006214E7">
        <w:rPr>
          <w:rFonts w:ascii="Calibri" w:hAnsi="Calibri"/>
          <w:sz w:val="21"/>
          <w:szCs w:val="21"/>
        </w:rPr>
        <w:t>Actor employed by German broadcasting service during the Nazi regime. He was physically beat and threatened along with the threatening of his family in order to work for them. Charged with doing acts likely to assist enemy with intent to assist enemy. Cannot presume specific intention from prohibited action alone.</w:t>
      </w:r>
    </w:p>
    <w:p w14:paraId="783DB2BC" w14:textId="5CB64AE6" w:rsidR="0098674E" w:rsidRPr="0098674E" w:rsidRDefault="0098674E" w:rsidP="0098674E">
      <w:pPr>
        <w:pBdr>
          <w:top w:val="single" w:sz="4" w:space="1" w:color="auto"/>
          <w:left w:val="single" w:sz="4" w:space="4" w:color="auto"/>
          <w:bottom w:val="single" w:sz="4" w:space="1" w:color="auto"/>
          <w:right w:val="single" w:sz="4" w:space="4" w:color="auto"/>
        </w:pBdr>
        <w:spacing w:after="200"/>
        <w:contextualSpacing/>
        <w:rPr>
          <w:rFonts w:ascii="Calibri" w:hAnsi="Calibri"/>
          <w:color w:val="000000" w:themeColor="text1"/>
          <w:sz w:val="21"/>
          <w:szCs w:val="21"/>
        </w:rPr>
      </w:pPr>
      <w:r w:rsidRPr="0098674E">
        <w:rPr>
          <w:rFonts w:ascii="Calibri" w:hAnsi="Calibri"/>
          <w:b/>
          <w:i/>
          <w:color w:val="FF0000"/>
          <w:sz w:val="21"/>
          <w:szCs w:val="21"/>
        </w:rPr>
        <w:t xml:space="preserve">R v Hibbert </w:t>
      </w:r>
      <w:r w:rsidRPr="0098674E">
        <w:rPr>
          <w:rFonts w:ascii="Calibri" w:hAnsi="Calibri"/>
          <w:b/>
          <w:color w:val="FF0000"/>
          <w:sz w:val="21"/>
          <w:szCs w:val="21"/>
        </w:rPr>
        <w:t>[1995]</w:t>
      </w:r>
      <w:r>
        <w:rPr>
          <w:rFonts w:ascii="Calibri" w:hAnsi="Calibri"/>
          <w:b/>
          <w:color w:val="FF0000"/>
          <w:sz w:val="21"/>
          <w:szCs w:val="21"/>
        </w:rPr>
        <w:t xml:space="preserve"> </w:t>
      </w:r>
      <w:r>
        <w:rPr>
          <w:rFonts w:ascii="Calibri" w:hAnsi="Calibri"/>
          <w:color w:val="000000" w:themeColor="text1"/>
          <w:sz w:val="21"/>
          <w:szCs w:val="21"/>
        </w:rPr>
        <w:t>(</w:t>
      </w:r>
      <w:r>
        <w:rPr>
          <w:rFonts w:ascii="Calibri" w:hAnsi="Calibri"/>
          <w:i/>
          <w:color w:val="000000" w:themeColor="text1"/>
          <w:sz w:val="21"/>
          <w:szCs w:val="21"/>
        </w:rPr>
        <w:t>forced-to-help-offender-shoot-victim</w:t>
      </w:r>
      <w:r>
        <w:rPr>
          <w:rFonts w:ascii="Calibri" w:hAnsi="Calibri"/>
          <w:color w:val="000000" w:themeColor="text1"/>
          <w:sz w:val="21"/>
          <w:szCs w:val="21"/>
        </w:rPr>
        <w:t>)</w:t>
      </w:r>
    </w:p>
    <w:p w14:paraId="4F36ACC9" w14:textId="58643B2F" w:rsidR="00D96C98" w:rsidRPr="0098674E" w:rsidRDefault="0098674E" w:rsidP="0098674E">
      <w:pPr>
        <w:spacing w:after="200"/>
        <w:rPr>
          <w:rFonts w:ascii="Calibri" w:hAnsi="Calibri"/>
          <w:b/>
          <w:i/>
          <w:sz w:val="21"/>
          <w:szCs w:val="21"/>
        </w:rPr>
      </w:pPr>
      <w:r w:rsidRPr="0098674E">
        <w:rPr>
          <w:rFonts w:ascii="Calibri" w:hAnsi="Calibri"/>
          <w:b/>
          <w:sz w:val="21"/>
          <w:szCs w:val="21"/>
          <w:lang w:eastAsia="ja-JP"/>
        </w:rPr>
        <w:t xml:space="preserve">ACCUSED WILL BE HELD TO HAVE INTENDED THE PROBABLE CONSEQUENCES OF THEIR ACT, EVEN IF THEY DID NOT EXPLICITLY DESIRE THOSE CONSEQUENCES. DURESS MAY BE USED AS A DEFENCE TO NEGATE MENS REA. </w:t>
      </w:r>
      <w:r w:rsidRPr="0098674E">
        <w:rPr>
          <w:rFonts w:ascii="Calibri" w:hAnsi="Calibri"/>
          <w:i/>
          <w:sz w:val="21"/>
          <w:szCs w:val="21"/>
        </w:rPr>
        <w:t>Accused forced by principal offender to accompany him to victim’s apartment and lure victim down to the lobby, where the offender shot the victim. Accused was charged with attempted murder and relied on the defence of duress.</w:t>
      </w:r>
    </w:p>
    <w:p w14:paraId="7FB5824B" w14:textId="0E425586" w:rsidR="00DE35AA" w:rsidRPr="00993D18" w:rsidRDefault="00051465" w:rsidP="00DE35AA">
      <w:pPr>
        <w:pStyle w:val="CAN-heading3"/>
        <w:rPr>
          <w:rFonts w:ascii="Calibri" w:hAnsi="Calibri"/>
          <w:sz w:val="21"/>
          <w:lang w:eastAsia="ja-JP"/>
        </w:rPr>
      </w:pPr>
      <w:bookmarkStart w:id="132" w:name="_Toc437530374"/>
      <w:bookmarkStart w:id="133" w:name="_Toc437530523"/>
      <w:bookmarkStart w:id="134" w:name="_Toc448423068"/>
      <w:r>
        <w:rPr>
          <w:rFonts w:ascii="Calibri" w:hAnsi="Calibri"/>
          <w:sz w:val="21"/>
          <w:lang w:eastAsia="ja-JP"/>
        </w:rPr>
        <w:t>Wilfulness</w:t>
      </w:r>
      <w:bookmarkEnd w:id="132"/>
      <w:bookmarkEnd w:id="133"/>
      <w:bookmarkEnd w:id="134"/>
    </w:p>
    <w:p w14:paraId="411136AC" w14:textId="702B59E1" w:rsidR="006A62D8" w:rsidRPr="00051465" w:rsidRDefault="00852122" w:rsidP="007E64BE">
      <w:pPr>
        <w:contextualSpacing/>
        <w:rPr>
          <w:rFonts w:asciiTheme="majorHAnsi" w:hAnsiTheme="majorHAnsi"/>
          <w:b/>
          <w:sz w:val="21"/>
          <w:lang w:eastAsia="ja-JP"/>
        </w:rPr>
      </w:pPr>
      <w:r w:rsidRPr="00051465">
        <w:rPr>
          <w:rFonts w:asciiTheme="majorHAnsi" w:hAnsiTheme="majorHAnsi"/>
          <w:sz w:val="21"/>
          <w:lang w:eastAsia="ja-JP"/>
        </w:rPr>
        <w:t>Generally held as synonymous with intention</w:t>
      </w:r>
      <w:r w:rsidR="006A62D8" w:rsidRPr="00051465">
        <w:rPr>
          <w:rFonts w:asciiTheme="majorHAnsi" w:hAnsiTheme="majorHAnsi"/>
          <w:sz w:val="21"/>
          <w:lang w:eastAsia="ja-JP"/>
        </w:rPr>
        <w:t xml:space="preserve">; doesn’t have a fixed meaning </w:t>
      </w:r>
      <w:r w:rsidR="00051465">
        <w:rPr>
          <w:rFonts w:asciiTheme="majorHAnsi" w:hAnsiTheme="majorHAnsi"/>
          <w:b/>
          <w:i/>
          <w:color w:val="FF0000"/>
          <w:sz w:val="21"/>
          <w:lang w:eastAsia="ja-JP"/>
        </w:rPr>
        <w:t>(R v Buzzanga</w:t>
      </w:r>
      <w:r w:rsidR="00051465">
        <w:rPr>
          <w:rFonts w:asciiTheme="majorHAnsi" w:hAnsiTheme="majorHAnsi"/>
          <w:b/>
          <w:color w:val="FF0000"/>
          <w:sz w:val="21"/>
          <w:lang w:eastAsia="ja-JP"/>
        </w:rPr>
        <w:t>)</w:t>
      </w:r>
    </w:p>
    <w:p w14:paraId="4C6B4391" w14:textId="77777777" w:rsidR="006A62D8" w:rsidRPr="00AC4C6B" w:rsidRDefault="006A62D8" w:rsidP="007E64BE">
      <w:pPr>
        <w:contextualSpacing/>
        <w:rPr>
          <w:rFonts w:asciiTheme="majorHAnsi" w:hAnsiTheme="majorHAnsi"/>
          <w:lang w:eastAsia="ja-JP"/>
        </w:rPr>
      </w:pPr>
    </w:p>
    <w:p w14:paraId="627EDD67" w14:textId="19DC351A" w:rsidR="00051465" w:rsidRPr="00993D18" w:rsidRDefault="00051465" w:rsidP="00051465">
      <w:pPr>
        <w:pStyle w:val="CAN-heading3"/>
        <w:rPr>
          <w:rFonts w:ascii="Calibri" w:hAnsi="Calibri"/>
          <w:sz w:val="21"/>
          <w:lang w:eastAsia="ja-JP"/>
        </w:rPr>
      </w:pPr>
      <w:bookmarkStart w:id="135" w:name="_Toc437530375"/>
      <w:bookmarkStart w:id="136" w:name="_Toc437530524"/>
      <w:bookmarkStart w:id="137" w:name="_Toc448423069"/>
      <w:r>
        <w:rPr>
          <w:rFonts w:ascii="Calibri" w:hAnsi="Calibri"/>
          <w:sz w:val="21"/>
          <w:lang w:eastAsia="ja-JP"/>
        </w:rPr>
        <w:t>Knowledge</w:t>
      </w:r>
      <w:bookmarkEnd w:id="135"/>
      <w:bookmarkEnd w:id="136"/>
      <w:bookmarkEnd w:id="137"/>
      <w:r>
        <w:rPr>
          <w:rFonts w:ascii="Calibri" w:hAnsi="Calibri"/>
          <w:sz w:val="21"/>
          <w:lang w:eastAsia="ja-JP"/>
        </w:rPr>
        <w:t xml:space="preserve"> </w:t>
      </w:r>
    </w:p>
    <w:p w14:paraId="687C184B" w14:textId="5DCE8F42" w:rsidR="006C6BA6" w:rsidRDefault="006C6BA6" w:rsidP="001311E1">
      <w:pPr>
        <w:tabs>
          <w:tab w:val="left" w:pos="3040"/>
        </w:tabs>
        <w:rPr>
          <w:rFonts w:asciiTheme="majorHAnsi" w:hAnsiTheme="majorHAnsi"/>
          <w:sz w:val="21"/>
          <w:lang w:eastAsia="ja-JP"/>
        </w:rPr>
      </w:pPr>
      <w:r w:rsidRPr="001311E1">
        <w:rPr>
          <w:rFonts w:asciiTheme="majorHAnsi" w:hAnsiTheme="majorHAnsi"/>
          <w:sz w:val="21"/>
          <w:lang w:eastAsia="ja-JP"/>
        </w:rPr>
        <w:t>Lesser form of mens rea</w:t>
      </w:r>
      <w:r w:rsidR="00BD5D46" w:rsidRPr="001311E1">
        <w:rPr>
          <w:rFonts w:asciiTheme="majorHAnsi" w:hAnsiTheme="majorHAnsi"/>
          <w:sz w:val="21"/>
          <w:lang w:eastAsia="ja-JP"/>
        </w:rPr>
        <w:t xml:space="preserve"> than intent or purpose.  </w:t>
      </w:r>
      <w:r w:rsidRPr="001311E1">
        <w:rPr>
          <w:rFonts w:asciiTheme="majorHAnsi" w:hAnsiTheme="majorHAnsi"/>
          <w:sz w:val="21"/>
          <w:lang w:eastAsia="ja-JP"/>
        </w:rPr>
        <w:t xml:space="preserve">Generally, refers </w:t>
      </w:r>
      <w:r w:rsidR="00BD5D46" w:rsidRPr="001311E1">
        <w:rPr>
          <w:rFonts w:asciiTheme="majorHAnsi" w:hAnsiTheme="majorHAnsi"/>
          <w:sz w:val="21"/>
          <w:lang w:eastAsia="ja-JP"/>
        </w:rPr>
        <w:t>to accused having</w:t>
      </w:r>
      <w:r w:rsidRPr="001311E1">
        <w:rPr>
          <w:rFonts w:asciiTheme="majorHAnsi" w:hAnsiTheme="majorHAnsi"/>
          <w:sz w:val="21"/>
          <w:lang w:eastAsia="ja-JP"/>
        </w:rPr>
        <w:t xml:space="preserve"> </w:t>
      </w:r>
      <w:r w:rsidRPr="001311E1">
        <w:rPr>
          <w:rFonts w:asciiTheme="majorHAnsi" w:hAnsiTheme="majorHAnsi"/>
          <w:b/>
          <w:sz w:val="21"/>
          <w:lang w:eastAsia="ja-JP"/>
        </w:rPr>
        <w:t>actual knowledge</w:t>
      </w:r>
      <w:r w:rsidRPr="001311E1">
        <w:rPr>
          <w:rFonts w:asciiTheme="majorHAnsi" w:hAnsiTheme="majorHAnsi"/>
          <w:sz w:val="21"/>
          <w:lang w:eastAsia="ja-JP"/>
        </w:rPr>
        <w:t xml:space="preserve"> of a particular set of circumstances</w:t>
      </w:r>
      <w:r w:rsidR="00BE2D43" w:rsidRPr="001311E1">
        <w:rPr>
          <w:rFonts w:asciiTheme="majorHAnsi" w:hAnsiTheme="majorHAnsi"/>
          <w:sz w:val="21"/>
          <w:lang w:eastAsia="ja-JP"/>
        </w:rPr>
        <w:t>.</w:t>
      </w:r>
      <w:r w:rsidRPr="001311E1">
        <w:rPr>
          <w:rFonts w:asciiTheme="majorHAnsi" w:hAnsiTheme="majorHAnsi"/>
          <w:sz w:val="21"/>
          <w:lang w:eastAsia="ja-JP"/>
        </w:rPr>
        <w:t xml:space="preserve">  </w:t>
      </w:r>
      <w:r w:rsidR="00737B3E">
        <w:rPr>
          <w:rFonts w:asciiTheme="majorHAnsi" w:hAnsiTheme="majorHAnsi"/>
          <w:sz w:val="21"/>
          <w:lang w:eastAsia="ja-JP"/>
        </w:rPr>
        <w:t xml:space="preserve">Does not have to be </w:t>
      </w:r>
      <w:r w:rsidR="00737B3E">
        <w:rPr>
          <w:rFonts w:asciiTheme="majorHAnsi" w:hAnsiTheme="majorHAnsi"/>
          <w:b/>
          <w:sz w:val="21"/>
          <w:lang w:eastAsia="ja-JP"/>
        </w:rPr>
        <w:t>explicit</w:t>
      </w:r>
      <w:r w:rsidR="00737B3E">
        <w:rPr>
          <w:rFonts w:asciiTheme="majorHAnsi" w:hAnsiTheme="majorHAnsi"/>
          <w:sz w:val="21"/>
          <w:lang w:eastAsia="ja-JP"/>
        </w:rPr>
        <w:t xml:space="preserve"> – can be </w:t>
      </w:r>
      <w:r w:rsidR="00737B3E">
        <w:rPr>
          <w:rFonts w:asciiTheme="majorHAnsi" w:hAnsiTheme="majorHAnsi"/>
          <w:b/>
          <w:sz w:val="21"/>
          <w:lang w:eastAsia="ja-JP"/>
        </w:rPr>
        <w:t xml:space="preserve">implied </w:t>
      </w:r>
      <w:r w:rsidR="00737B3E">
        <w:rPr>
          <w:rFonts w:asciiTheme="majorHAnsi" w:hAnsiTheme="majorHAnsi"/>
          <w:sz w:val="21"/>
          <w:lang w:eastAsia="ja-JP"/>
        </w:rPr>
        <w:t>(</w:t>
      </w:r>
      <w:r w:rsidR="00737B3E" w:rsidRPr="00737B3E">
        <w:rPr>
          <w:rFonts w:asciiTheme="majorHAnsi" w:hAnsiTheme="majorHAnsi"/>
          <w:b/>
          <w:i/>
          <w:color w:val="FF0000"/>
          <w:sz w:val="21"/>
          <w:lang w:eastAsia="ja-JP"/>
        </w:rPr>
        <w:t xml:space="preserve">Lecompte, </w:t>
      </w:r>
      <w:r w:rsidR="00737B3E" w:rsidRPr="00737B3E">
        <w:rPr>
          <w:rFonts w:asciiTheme="majorHAnsi" w:hAnsiTheme="majorHAnsi"/>
          <w:b/>
          <w:color w:val="FF0000"/>
          <w:sz w:val="21"/>
          <w:lang w:eastAsia="ja-JP"/>
        </w:rPr>
        <w:t>2000</w:t>
      </w:r>
      <w:r w:rsidR="00737B3E">
        <w:rPr>
          <w:rFonts w:asciiTheme="majorHAnsi" w:hAnsiTheme="majorHAnsi"/>
          <w:b/>
          <w:sz w:val="21"/>
          <w:lang w:eastAsia="ja-JP"/>
        </w:rPr>
        <w:t xml:space="preserve"> </w:t>
      </w:r>
      <w:r w:rsidR="00737B3E">
        <w:rPr>
          <w:rFonts w:asciiTheme="majorHAnsi" w:hAnsiTheme="majorHAnsi"/>
          <w:sz w:val="21"/>
          <w:lang w:eastAsia="ja-JP"/>
        </w:rPr>
        <w:t xml:space="preserve">re: </w:t>
      </w:r>
      <w:r w:rsidR="00737B3E" w:rsidRPr="00BE076B">
        <w:rPr>
          <w:rFonts w:asciiTheme="majorHAnsi" w:hAnsiTheme="majorHAnsi"/>
          <w:b/>
          <w:color w:val="000000" w:themeColor="text1"/>
          <w:sz w:val="21"/>
          <w:highlight w:val="cyan"/>
          <w:lang w:eastAsia="ja-JP"/>
        </w:rPr>
        <w:t>s. 63</w:t>
      </w:r>
      <w:r w:rsidR="00737B3E">
        <w:rPr>
          <w:rFonts w:asciiTheme="majorHAnsi" w:hAnsiTheme="majorHAnsi"/>
          <w:sz w:val="21"/>
          <w:lang w:eastAsia="ja-JP"/>
        </w:rPr>
        <w:t>)</w:t>
      </w:r>
    </w:p>
    <w:p w14:paraId="6B4D431A" w14:textId="77777777" w:rsidR="007C4565" w:rsidRDefault="007C4565" w:rsidP="001311E1">
      <w:pPr>
        <w:tabs>
          <w:tab w:val="left" w:pos="3040"/>
        </w:tabs>
        <w:rPr>
          <w:rFonts w:asciiTheme="majorHAnsi" w:hAnsiTheme="majorHAnsi"/>
          <w:sz w:val="21"/>
          <w:lang w:eastAsia="ja-JP"/>
        </w:rPr>
      </w:pPr>
    </w:p>
    <w:p w14:paraId="0E1428A5" w14:textId="39663ECC" w:rsidR="007C4565" w:rsidRDefault="007C4565" w:rsidP="001311E1">
      <w:pPr>
        <w:tabs>
          <w:tab w:val="left" w:pos="3040"/>
        </w:tabs>
        <w:rPr>
          <w:rFonts w:asciiTheme="majorHAnsi" w:hAnsiTheme="majorHAnsi"/>
          <w:sz w:val="21"/>
          <w:lang w:eastAsia="ja-JP"/>
        </w:rPr>
      </w:pPr>
      <w:r>
        <w:rPr>
          <w:rFonts w:asciiTheme="majorHAnsi" w:hAnsiTheme="majorHAnsi"/>
          <w:b/>
          <w:sz w:val="21"/>
          <w:lang w:eastAsia="ja-JP"/>
        </w:rPr>
        <w:t xml:space="preserve">Knowledge </w:t>
      </w:r>
      <w:r>
        <w:rPr>
          <w:rFonts w:asciiTheme="majorHAnsi" w:hAnsiTheme="majorHAnsi"/>
          <w:sz w:val="21"/>
          <w:lang w:eastAsia="ja-JP"/>
        </w:rPr>
        <w:t xml:space="preserve">is common form of </w:t>
      </w:r>
      <w:r>
        <w:rPr>
          <w:rFonts w:asciiTheme="majorHAnsi" w:hAnsiTheme="majorHAnsi"/>
          <w:b/>
          <w:sz w:val="21"/>
          <w:lang w:eastAsia="ja-JP"/>
        </w:rPr>
        <w:t>mens rea</w:t>
      </w:r>
      <w:r>
        <w:rPr>
          <w:rFonts w:asciiTheme="majorHAnsi" w:hAnsiTheme="majorHAnsi"/>
          <w:sz w:val="21"/>
          <w:lang w:eastAsia="ja-JP"/>
        </w:rPr>
        <w:t xml:space="preserve"> for </w:t>
      </w:r>
      <w:r>
        <w:rPr>
          <w:rFonts w:asciiTheme="majorHAnsi" w:hAnsiTheme="majorHAnsi"/>
          <w:b/>
          <w:sz w:val="21"/>
          <w:lang w:eastAsia="ja-JP"/>
        </w:rPr>
        <w:t xml:space="preserve">possession-based </w:t>
      </w:r>
      <w:r w:rsidRPr="007C4565">
        <w:rPr>
          <w:rFonts w:asciiTheme="majorHAnsi" w:hAnsiTheme="majorHAnsi"/>
          <w:sz w:val="21"/>
          <w:lang w:eastAsia="ja-JP"/>
        </w:rPr>
        <w:t xml:space="preserve">offences </w:t>
      </w:r>
      <w:r>
        <w:rPr>
          <w:rFonts w:asciiTheme="majorHAnsi" w:hAnsiTheme="majorHAnsi"/>
          <w:sz w:val="21"/>
          <w:lang w:eastAsia="ja-JP"/>
        </w:rPr>
        <w:t>(</w:t>
      </w:r>
      <w:r w:rsidRPr="007C4565">
        <w:rPr>
          <w:rFonts w:asciiTheme="majorHAnsi" w:hAnsiTheme="majorHAnsi"/>
          <w:b/>
          <w:i/>
          <w:color w:val="FF0000"/>
          <w:sz w:val="21"/>
          <w:lang w:eastAsia="ja-JP"/>
        </w:rPr>
        <w:t xml:space="preserve">R v Beaver, </w:t>
      </w:r>
      <w:r w:rsidRPr="007C4565">
        <w:rPr>
          <w:rFonts w:asciiTheme="majorHAnsi" w:hAnsiTheme="majorHAnsi"/>
          <w:b/>
          <w:color w:val="FF0000"/>
          <w:sz w:val="21"/>
          <w:lang w:eastAsia="ja-JP"/>
        </w:rPr>
        <w:t>1957</w:t>
      </w:r>
      <w:r>
        <w:rPr>
          <w:rFonts w:asciiTheme="majorHAnsi" w:hAnsiTheme="majorHAnsi"/>
          <w:sz w:val="21"/>
          <w:lang w:eastAsia="ja-JP"/>
        </w:rPr>
        <w:t>)</w:t>
      </w:r>
    </w:p>
    <w:p w14:paraId="3F3E1EF3" w14:textId="643AE363" w:rsidR="00E00F97" w:rsidRDefault="00E00F97" w:rsidP="00E00F97">
      <w:pPr>
        <w:tabs>
          <w:tab w:val="left" w:pos="284"/>
        </w:tabs>
        <w:ind w:left="709"/>
        <w:rPr>
          <w:rFonts w:asciiTheme="majorHAnsi" w:hAnsiTheme="majorHAnsi"/>
          <w:sz w:val="21"/>
          <w:lang w:eastAsia="ja-JP"/>
        </w:rPr>
      </w:pPr>
      <w:r>
        <w:rPr>
          <w:rFonts w:asciiTheme="majorHAnsi" w:hAnsiTheme="majorHAnsi"/>
          <w:sz w:val="21"/>
          <w:lang w:eastAsia="ja-JP"/>
        </w:rPr>
        <w:tab/>
      </w:r>
      <w:r w:rsidRPr="00E00F97">
        <w:rPr>
          <w:rFonts w:asciiTheme="majorHAnsi" w:hAnsiTheme="majorHAnsi"/>
          <w:sz w:val="21"/>
          <w:lang w:eastAsia="ja-JP"/>
        </w:rPr>
        <w:sym w:font="Wingdings" w:char="F0E0"/>
      </w:r>
      <w:r>
        <w:rPr>
          <w:rFonts w:asciiTheme="majorHAnsi" w:hAnsiTheme="majorHAnsi"/>
          <w:sz w:val="21"/>
          <w:lang w:eastAsia="ja-JP"/>
        </w:rPr>
        <w:t xml:space="preserve"> Ie. A person who is in possession of heroin and </w:t>
      </w:r>
      <w:r>
        <w:rPr>
          <w:rFonts w:asciiTheme="majorHAnsi" w:hAnsiTheme="majorHAnsi"/>
          <w:b/>
          <w:sz w:val="21"/>
          <w:lang w:eastAsia="ja-JP"/>
        </w:rPr>
        <w:t>honestly believes</w:t>
      </w:r>
      <w:r>
        <w:rPr>
          <w:rFonts w:asciiTheme="majorHAnsi" w:hAnsiTheme="majorHAnsi"/>
          <w:sz w:val="21"/>
          <w:lang w:eastAsia="ja-JP"/>
        </w:rPr>
        <w:t xml:space="preserve"> it to be baking soda would </w:t>
      </w:r>
      <w:r>
        <w:rPr>
          <w:rFonts w:asciiTheme="majorHAnsi" w:hAnsiTheme="majorHAnsi"/>
          <w:b/>
          <w:sz w:val="21"/>
          <w:lang w:eastAsia="ja-JP"/>
        </w:rPr>
        <w:t>not</w:t>
      </w:r>
      <w:r>
        <w:rPr>
          <w:rFonts w:asciiTheme="majorHAnsi" w:hAnsiTheme="majorHAnsi"/>
          <w:sz w:val="21"/>
          <w:lang w:eastAsia="ja-JP"/>
        </w:rPr>
        <w:t xml:space="preserve"> have the requisite </w:t>
      </w:r>
      <w:r>
        <w:rPr>
          <w:rFonts w:asciiTheme="majorHAnsi" w:hAnsiTheme="majorHAnsi"/>
          <w:b/>
          <w:sz w:val="21"/>
          <w:lang w:eastAsia="ja-JP"/>
        </w:rPr>
        <w:t>mens rea</w:t>
      </w:r>
      <w:r>
        <w:rPr>
          <w:rFonts w:asciiTheme="majorHAnsi" w:hAnsiTheme="majorHAnsi"/>
          <w:sz w:val="21"/>
          <w:lang w:eastAsia="ja-JP"/>
        </w:rPr>
        <w:t xml:space="preserve"> for possession </w:t>
      </w:r>
    </w:p>
    <w:p w14:paraId="6BB8C04D" w14:textId="77777777" w:rsidR="00E00F97" w:rsidRDefault="00E00F97" w:rsidP="00E00F97">
      <w:pPr>
        <w:tabs>
          <w:tab w:val="left" w:pos="284"/>
        </w:tabs>
        <w:rPr>
          <w:rFonts w:asciiTheme="majorHAnsi" w:hAnsiTheme="majorHAnsi"/>
          <w:sz w:val="21"/>
          <w:lang w:eastAsia="ja-JP"/>
        </w:rPr>
      </w:pPr>
    </w:p>
    <w:p w14:paraId="4E65B368" w14:textId="75A08F20" w:rsidR="00E00F97" w:rsidRPr="00A56ECF" w:rsidRDefault="00E00F97" w:rsidP="00E00F97">
      <w:pPr>
        <w:contextualSpacing/>
        <w:rPr>
          <w:rFonts w:asciiTheme="majorHAnsi" w:hAnsiTheme="majorHAnsi"/>
          <w:sz w:val="21"/>
          <w:u w:val="single"/>
          <w:lang w:eastAsia="ja-JP"/>
        </w:rPr>
      </w:pPr>
      <w:r w:rsidRPr="00BE076B">
        <w:rPr>
          <w:rFonts w:asciiTheme="majorHAnsi" w:hAnsiTheme="majorHAnsi"/>
          <w:b/>
          <w:i/>
          <w:color w:val="FF0000"/>
          <w:sz w:val="21"/>
          <w:u w:val="single"/>
          <w:lang w:eastAsia="ja-JP"/>
        </w:rPr>
        <w:t xml:space="preserve">R v Dynar </w:t>
      </w:r>
      <w:r w:rsidRPr="00BE076B">
        <w:rPr>
          <w:rFonts w:asciiTheme="majorHAnsi" w:hAnsiTheme="majorHAnsi"/>
          <w:b/>
          <w:color w:val="FF0000"/>
          <w:sz w:val="21"/>
          <w:u w:val="single"/>
          <w:lang w:eastAsia="ja-JP"/>
        </w:rPr>
        <w:t>(1997)</w:t>
      </w:r>
      <w:r w:rsidRPr="00A56ECF">
        <w:rPr>
          <w:rFonts w:asciiTheme="majorHAnsi" w:hAnsiTheme="majorHAnsi"/>
          <w:b/>
          <w:sz w:val="21"/>
          <w:u w:val="single"/>
          <w:lang w:eastAsia="ja-JP"/>
        </w:rPr>
        <w:t xml:space="preserve"> </w:t>
      </w:r>
      <w:r w:rsidRPr="00A56ECF">
        <w:rPr>
          <w:rFonts w:asciiTheme="majorHAnsi" w:hAnsiTheme="majorHAnsi"/>
          <w:sz w:val="21"/>
          <w:u w:val="single"/>
          <w:lang w:eastAsia="ja-JP"/>
        </w:rPr>
        <w:t>sets 2 components of knowledge:</w:t>
      </w:r>
    </w:p>
    <w:p w14:paraId="2EA0750C" w14:textId="513E7EAB" w:rsidR="00E00F97" w:rsidRPr="00A56ECF" w:rsidRDefault="00E00F97" w:rsidP="00E04521">
      <w:pPr>
        <w:pStyle w:val="ListParagraph"/>
        <w:numPr>
          <w:ilvl w:val="0"/>
          <w:numId w:val="22"/>
        </w:numPr>
        <w:rPr>
          <w:rFonts w:asciiTheme="majorHAnsi" w:hAnsiTheme="majorHAnsi"/>
          <w:sz w:val="21"/>
          <w:lang w:eastAsia="ja-JP"/>
        </w:rPr>
      </w:pPr>
      <w:r w:rsidRPr="00A56ECF">
        <w:rPr>
          <w:rFonts w:asciiTheme="majorHAnsi" w:hAnsiTheme="majorHAnsi"/>
          <w:b/>
          <w:sz w:val="21"/>
          <w:lang w:eastAsia="ja-JP"/>
        </w:rPr>
        <w:t>Truth</w:t>
      </w:r>
      <w:r w:rsidRPr="00A56ECF">
        <w:rPr>
          <w:rFonts w:asciiTheme="majorHAnsi" w:hAnsiTheme="majorHAnsi"/>
          <w:sz w:val="21"/>
          <w:lang w:eastAsia="ja-JP"/>
        </w:rPr>
        <w:t xml:space="preserve"> (of the objective facts) goes to the question of </w:t>
      </w:r>
      <w:r w:rsidRPr="00A56ECF">
        <w:rPr>
          <w:rFonts w:asciiTheme="majorHAnsi" w:hAnsiTheme="majorHAnsi"/>
          <w:b/>
          <w:sz w:val="21"/>
          <w:lang w:eastAsia="ja-JP"/>
        </w:rPr>
        <w:t>actus reus</w:t>
      </w:r>
    </w:p>
    <w:p w14:paraId="5CB72626" w14:textId="77777777" w:rsidR="00E00F97" w:rsidRPr="00AC4C6B" w:rsidRDefault="00E00F97" w:rsidP="00E04521">
      <w:pPr>
        <w:pStyle w:val="ListParagraph"/>
        <w:numPr>
          <w:ilvl w:val="0"/>
          <w:numId w:val="22"/>
        </w:numPr>
        <w:rPr>
          <w:rFonts w:asciiTheme="majorHAnsi" w:hAnsiTheme="majorHAnsi"/>
          <w:lang w:eastAsia="ja-JP"/>
        </w:rPr>
      </w:pPr>
      <w:r w:rsidRPr="00A56ECF">
        <w:rPr>
          <w:rFonts w:asciiTheme="majorHAnsi" w:hAnsiTheme="majorHAnsi"/>
          <w:b/>
          <w:sz w:val="21"/>
          <w:lang w:eastAsia="ja-JP"/>
        </w:rPr>
        <w:t>Belief</w:t>
      </w:r>
      <w:r w:rsidRPr="00A56ECF">
        <w:rPr>
          <w:rFonts w:asciiTheme="majorHAnsi" w:hAnsiTheme="majorHAnsi"/>
          <w:sz w:val="21"/>
          <w:lang w:eastAsia="ja-JP"/>
        </w:rPr>
        <w:t xml:space="preserve"> (in relation to the objective facts) goes to questions of </w:t>
      </w:r>
      <w:r w:rsidRPr="00A56ECF">
        <w:rPr>
          <w:rFonts w:asciiTheme="majorHAnsi" w:hAnsiTheme="majorHAnsi"/>
          <w:b/>
          <w:sz w:val="21"/>
          <w:lang w:eastAsia="ja-JP"/>
        </w:rPr>
        <w:t>subjective mens rea</w:t>
      </w:r>
      <w:r w:rsidRPr="00AC4C6B">
        <w:rPr>
          <w:rFonts w:asciiTheme="majorHAnsi" w:hAnsiTheme="majorHAnsi"/>
          <w:lang w:eastAsia="ja-JP"/>
        </w:rPr>
        <w:t xml:space="preserve"> </w:t>
      </w:r>
    </w:p>
    <w:p w14:paraId="29B636EC" w14:textId="77777777" w:rsidR="00E00F97" w:rsidRDefault="00E00F97" w:rsidP="00E00F97">
      <w:pPr>
        <w:tabs>
          <w:tab w:val="left" w:pos="284"/>
        </w:tabs>
        <w:rPr>
          <w:rFonts w:asciiTheme="majorHAnsi" w:hAnsiTheme="majorHAnsi"/>
          <w:sz w:val="21"/>
          <w:lang w:eastAsia="ja-JP"/>
        </w:rPr>
      </w:pPr>
    </w:p>
    <w:p w14:paraId="20D9BFED" w14:textId="3A2244AD" w:rsidR="00C92DF4" w:rsidRPr="00C92DF4" w:rsidRDefault="00C92DF4" w:rsidP="00C92DF4">
      <w:pPr>
        <w:pBdr>
          <w:top w:val="single" w:sz="4" w:space="1" w:color="auto"/>
          <w:left w:val="single" w:sz="4" w:space="4" w:color="auto"/>
          <w:bottom w:val="single" w:sz="4" w:space="1" w:color="auto"/>
          <w:right w:val="single" w:sz="4" w:space="4" w:color="auto"/>
        </w:pBdr>
        <w:tabs>
          <w:tab w:val="left" w:pos="284"/>
        </w:tabs>
        <w:rPr>
          <w:rFonts w:asciiTheme="majorHAnsi" w:hAnsiTheme="majorHAnsi"/>
          <w:sz w:val="21"/>
          <w:lang w:eastAsia="ja-JP"/>
        </w:rPr>
      </w:pPr>
      <w:r w:rsidRPr="00C92DF4">
        <w:rPr>
          <w:rFonts w:asciiTheme="majorHAnsi" w:hAnsiTheme="majorHAnsi"/>
          <w:b/>
          <w:i/>
          <w:color w:val="FF0000"/>
          <w:sz w:val="21"/>
          <w:lang w:eastAsia="ja-JP"/>
        </w:rPr>
        <w:t xml:space="preserve">R v Theroux </w:t>
      </w:r>
      <w:r w:rsidRPr="00C92DF4">
        <w:rPr>
          <w:rFonts w:asciiTheme="majorHAnsi" w:hAnsiTheme="majorHAnsi"/>
          <w:b/>
          <w:color w:val="FF0000"/>
          <w:sz w:val="21"/>
          <w:lang w:eastAsia="ja-JP"/>
        </w:rPr>
        <w:t>[1993]</w:t>
      </w:r>
      <w:r>
        <w:rPr>
          <w:rFonts w:asciiTheme="majorHAnsi" w:hAnsiTheme="majorHAnsi"/>
          <w:b/>
          <w:sz w:val="21"/>
          <w:lang w:eastAsia="ja-JP"/>
        </w:rPr>
        <w:t xml:space="preserve"> </w:t>
      </w:r>
      <w:r>
        <w:rPr>
          <w:rFonts w:asciiTheme="majorHAnsi" w:hAnsiTheme="majorHAnsi"/>
          <w:sz w:val="21"/>
          <w:lang w:eastAsia="ja-JP"/>
        </w:rPr>
        <w:t>(</w:t>
      </w:r>
      <w:r>
        <w:rPr>
          <w:rFonts w:asciiTheme="majorHAnsi" w:hAnsiTheme="majorHAnsi"/>
          <w:i/>
          <w:sz w:val="21"/>
          <w:lang w:eastAsia="ja-JP"/>
        </w:rPr>
        <w:t>fraudulently-sold-houses</w:t>
      </w:r>
      <w:r>
        <w:rPr>
          <w:rFonts w:asciiTheme="majorHAnsi" w:hAnsiTheme="majorHAnsi"/>
          <w:sz w:val="21"/>
          <w:lang w:eastAsia="ja-JP"/>
        </w:rPr>
        <w:t>)</w:t>
      </w:r>
    </w:p>
    <w:p w14:paraId="3375521F" w14:textId="10A0EAFE" w:rsidR="00A019CB" w:rsidRPr="004C57D0" w:rsidRDefault="00D96C98" w:rsidP="004C57D0">
      <w:pPr>
        <w:spacing w:after="200"/>
        <w:rPr>
          <w:rFonts w:ascii="Calibri" w:hAnsi="Calibri"/>
          <w:sz w:val="21"/>
          <w:szCs w:val="21"/>
        </w:rPr>
      </w:pPr>
      <w:r w:rsidRPr="004C57D0">
        <w:rPr>
          <w:rFonts w:ascii="Calibri" w:hAnsi="Calibri"/>
          <w:b/>
          <w:sz w:val="21"/>
          <w:szCs w:val="21"/>
          <w:lang w:eastAsia="ja-JP"/>
        </w:rPr>
        <w:t>WHERE THE CONDUCT AND KNOWLEDGE RE</w:t>
      </w:r>
      <w:r w:rsidR="004C57D0" w:rsidRPr="004C57D0">
        <w:rPr>
          <w:rFonts w:ascii="Calibri" w:hAnsi="Calibri"/>
          <w:b/>
          <w:sz w:val="21"/>
          <w:szCs w:val="21"/>
          <w:lang w:eastAsia="ja-JP"/>
        </w:rPr>
        <w:t>QUIRED OF AN OFFENSE’S ACTUS RE</w:t>
      </w:r>
      <w:r w:rsidRPr="004C57D0">
        <w:rPr>
          <w:rFonts w:ascii="Calibri" w:hAnsi="Calibri"/>
          <w:b/>
          <w:sz w:val="21"/>
          <w:szCs w:val="21"/>
          <w:lang w:eastAsia="ja-JP"/>
        </w:rPr>
        <w:t>US AND MENS R</w:t>
      </w:r>
      <w:r w:rsidR="004C57D0" w:rsidRPr="004C57D0">
        <w:rPr>
          <w:rFonts w:ascii="Calibri" w:hAnsi="Calibri"/>
          <w:b/>
          <w:sz w:val="21"/>
          <w:szCs w:val="21"/>
          <w:lang w:eastAsia="ja-JP"/>
        </w:rPr>
        <w:t xml:space="preserve">EA ARE ESTABLISHED, </w:t>
      </w:r>
      <w:r w:rsidR="00653B04" w:rsidRPr="004C57D0">
        <w:rPr>
          <w:rFonts w:ascii="Calibri" w:hAnsi="Calibri"/>
          <w:b/>
          <w:sz w:val="21"/>
          <w:szCs w:val="21"/>
          <w:lang w:eastAsia="ja-JP"/>
        </w:rPr>
        <w:t>THE AC</w:t>
      </w:r>
      <w:r w:rsidR="004C57D0" w:rsidRPr="004C57D0">
        <w:rPr>
          <w:rFonts w:ascii="Calibri" w:hAnsi="Calibri"/>
          <w:b/>
          <w:sz w:val="21"/>
          <w:szCs w:val="21"/>
          <w:lang w:eastAsia="ja-JP"/>
        </w:rPr>
        <w:t>C</w:t>
      </w:r>
      <w:r w:rsidR="00653B04" w:rsidRPr="004C57D0">
        <w:rPr>
          <w:rFonts w:ascii="Calibri" w:hAnsi="Calibri"/>
          <w:b/>
          <w:sz w:val="21"/>
          <w:szCs w:val="21"/>
          <w:lang w:eastAsia="ja-JP"/>
        </w:rPr>
        <w:t>USED IS</w:t>
      </w:r>
      <w:r w:rsidRPr="004C57D0">
        <w:rPr>
          <w:rFonts w:ascii="Calibri" w:hAnsi="Calibri"/>
          <w:b/>
          <w:sz w:val="21"/>
          <w:szCs w:val="21"/>
          <w:lang w:eastAsia="ja-JP"/>
        </w:rPr>
        <w:t xml:space="preserve"> GUILTY WHETHER THEY INTENDED T</w:t>
      </w:r>
      <w:r w:rsidR="004C57D0" w:rsidRPr="004C57D0">
        <w:rPr>
          <w:rFonts w:ascii="Calibri" w:hAnsi="Calibri"/>
          <w:b/>
          <w:sz w:val="21"/>
          <w:szCs w:val="21"/>
          <w:lang w:eastAsia="ja-JP"/>
        </w:rPr>
        <w:t>HE PROHIBITED CONSEQUENCE OR WERE</w:t>
      </w:r>
      <w:r w:rsidRPr="004C57D0">
        <w:rPr>
          <w:rFonts w:ascii="Calibri" w:hAnsi="Calibri"/>
          <w:b/>
          <w:sz w:val="21"/>
          <w:szCs w:val="21"/>
          <w:lang w:eastAsia="ja-JP"/>
        </w:rPr>
        <w:t xml:space="preserve"> RECKLESS AS TO WHETHER IT WOULD OCCUR</w:t>
      </w:r>
      <w:r w:rsidR="004C57D0" w:rsidRPr="004C57D0">
        <w:rPr>
          <w:rFonts w:ascii="Calibri" w:hAnsi="Calibri"/>
          <w:b/>
          <w:sz w:val="21"/>
          <w:szCs w:val="21"/>
          <w:lang w:eastAsia="ja-JP"/>
        </w:rPr>
        <w:t xml:space="preserve">. </w:t>
      </w:r>
      <w:r w:rsidR="004C57D0" w:rsidRPr="004C57D0">
        <w:rPr>
          <w:rFonts w:ascii="Calibri" w:hAnsi="Calibri"/>
          <w:i/>
          <w:sz w:val="21"/>
          <w:szCs w:val="21"/>
        </w:rPr>
        <w:t>Accused convicted of fraud for accepting deposits from investors in a building project and lying about purchasing deposit insurance.</w:t>
      </w:r>
    </w:p>
    <w:p w14:paraId="5D9B3C6D" w14:textId="3C2229FB" w:rsidR="00C560FD" w:rsidRPr="00694392" w:rsidRDefault="00C560FD" w:rsidP="00694392">
      <w:pPr>
        <w:pStyle w:val="CAN-heading3"/>
        <w:rPr>
          <w:rFonts w:ascii="Calibri" w:hAnsi="Calibri"/>
          <w:sz w:val="21"/>
          <w:lang w:eastAsia="ja-JP"/>
        </w:rPr>
      </w:pPr>
      <w:bookmarkStart w:id="138" w:name="_Toc437530377"/>
      <w:bookmarkStart w:id="139" w:name="_Toc437530526"/>
      <w:bookmarkStart w:id="140" w:name="_Toc448423070"/>
      <w:r>
        <w:rPr>
          <w:rFonts w:ascii="Calibri" w:hAnsi="Calibri"/>
          <w:sz w:val="21"/>
          <w:lang w:eastAsia="ja-JP"/>
        </w:rPr>
        <w:t>Wilful Blindness</w:t>
      </w:r>
      <w:bookmarkEnd w:id="138"/>
      <w:bookmarkEnd w:id="139"/>
      <w:bookmarkEnd w:id="140"/>
    </w:p>
    <w:p w14:paraId="17BA49C6" w14:textId="162C0E45" w:rsidR="00C560FD" w:rsidRPr="00C560FD" w:rsidRDefault="00C560FD" w:rsidP="00C560FD">
      <w:pPr>
        <w:tabs>
          <w:tab w:val="left" w:pos="2500"/>
        </w:tabs>
        <w:contextualSpacing/>
        <w:rPr>
          <w:rFonts w:asciiTheme="majorHAnsi" w:hAnsiTheme="majorHAnsi"/>
          <w:color w:val="000000" w:themeColor="text1"/>
          <w:sz w:val="21"/>
          <w:szCs w:val="21"/>
          <w:lang w:eastAsia="ja-JP"/>
        </w:rPr>
      </w:pPr>
      <w:r w:rsidRPr="00C560FD">
        <w:rPr>
          <w:rFonts w:asciiTheme="majorHAnsi" w:hAnsiTheme="majorHAnsi"/>
          <w:color w:val="000000" w:themeColor="text1"/>
          <w:sz w:val="21"/>
          <w:lang w:eastAsia="ja-JP"/>
        </w:rPr>
        <w:t>Accused subjectively sees the need for further inquiries about the existence of prohibited consequences or circumstances but deliberately fails to make such inquiries because they do not want to</w:t>
      </w:r>
      <w:r w:rsidRPr="00C560FD">
        <w:rPr>
          <w:rFonts w:asciiTheme="majorHAnsi" w:hAnsiTheme="majorHAnsi"/>
          <w:color w:val="000000" w:themeColor="text1"/>
          <w:sz w:val="21"/>
          <w:szCs w:val="21"/>
          <w:lang w:eastAsia="ja-JP"/>
        </w:rPr>
        <w:t xml:space="preserve"> know the truth.</w:t>
      </w:r>
    </w:p>
    <w:p w14:paraId="0D1A05F8" w14:textId="3A63B4DD" w:rsidR="00C560FD" w:rsidRDefault="00C560FD" w:rsidP="00C560FD">
      <w:pPr>
        <w:tabs>
          <w:tab w:val="left" w:pos="426"/>
        </w:tabs>
        <w:ind w:left="709" w:hanging="142"/>
        <w:contextualSpacing/>
        <w:rPr>
          <w:rFonts w:asciiTheme="majorHAnsi" w:hAnsiTheme="majorHAnsi"/>
          <w:color w:val="000000" w:themeColor="text1"/>
          <w:sz w:val="21"/>
          <w:lang w:eastAsia="ja-JP"/>
        </w:rPr>
      </w:pPr>
      <w:r>
        <w:rPr>
          <w:rFonts w:asciiTheme="majorHAnsi" w:hAnsiTheme="majorHAnsi"/>
          <w:color w:val="000000" w:themeColor="text1"/>
          <w:sz w:val="21"/>
          <w:szCs w:val="21"/>
          <w:lang w:eastAsia="ja-JP"/>
        </w:rPr>
        <w:tab/>
      </w:r>
      <w:r w:rsidRPr="00C560FD">
        <w:rPr>
          <w:rFonts w:asciiTheme="majorHAnsi" w:hAnsiTheme="majorHAnsi"/>
          <w:color w:val="000000" w:themeColor="text1"/>
          <w:sz w:val="21"/>
          <w:szCs w:val="21"/>
          <w:lang w:eastAsia="ja-JP"/>
        </w:rPr>
        <w:sym w:font="Wingdings" w:char="F0E0"/>
      </w:r>
      <w:r w:rsidRPr="00C560FD">
        <w:rPr>
          <w:rFonts w:asciiTheme="majorHAnsi" w:hAnsiTheme="majorHAnsi"/>
          <w:color w:val="000000" w:themeColor="text1"/>
          <w:sz w:val="21"/>
          <w:szCs w:val="21"/>
          <w:lang w:eastAsia="ja-JP"/>
        </w:rPr>
        <w:t xml:space="preserve"> </w:t>
      </w:r>
      <w:r w:rsidRPr="00C560FD">
        <w:rPr>
          <w:rFonts w:asciiTheme="majorHAnsi" w:hAnsiTheme="majorHAnsi"/>
          <w:b/>
          <w:sz w:val="21"/>
          <w:szCs w:val="21"/>
          <w:lang w:eastAsia="ja-JP"/>
        </w:rPr>
        <w:t>Imputes knowledge</w:t>
      </w:r>
      <w:r w:rsidRPr="00C560FD">
        <w:rPr>
          <w:rFonts w:asciiTheme="majorHAnsi" w:hAnsiTheme="majorHAnsi"/>
          <w:sz w:val="21"/>
          <w:szCs w:val="21"/>
          <w:lang w:eastAsia="ja-JP"/>
        </w:rPr>
        <w:t xml:space="preserve"> to an accused whose </w:t>
      </w:r>
      <w:r w:rsidRPr="00C560FD">
        <w:rPr>
          <w:rFonts w:asciiTheme="majorHAnsi" w:hAnsiTheme="majorHAnsi"/>
          <w:b/>
          <w:sz w:val="21"/>
          <w:szCs w:val="21"/>
          <w:lang w:eastAsia="ja-JP"/>
        </w:rPr>
        <w:t>suspicion</w:t>
      </w:r>
      <w:r w:rsidRPr="00C560FD">
        <w:rPr>
          <w:rFonts w:asciiTheme="majorHAnsi" w:hAnsiTheme="majorHAnsi"/>
          <w:sz w:val="21"/>
          <w:szCs w:val="21"/>
          <w:lang w:eastAsia="ja-JP"/>
        </w:rPr>
        <w:t xml:space="preserve"> is aroused to the point where they see a need for further inquiry but </w:t>
      </w:r>
      <w:r w:rsidRPr="00C560FD">
        <w:rPr>
          <w:rFonts w:asciiTheme="majorHAnsi" w:hAnsiTheme="majorHAnsi"/>
          <w:b/>
          <w:sz w:val="21"/>
          <w:szCs w:val="21"/>
          <w:lang w:eastAsia="ja-JP"/>
        </w:rPr>
        <w:t>deliberately</w:t>
      </w:r>
      <w:r w:rsidRPr="00C560FD">
        <w:rPr>
          <w:rFonts w:asciiTheme="majorHAnsi" w:hAnsiTheme="majorHAnsi"/>
          <w:sz w:val="21"/>
          <w:szCs w:val="21"/>
          <w:lang w:eastAsia="ja-JP"/>
        </w:rPr>
        <w:t xml:space="preserve"> chooses not to make those inquires</w:t>
      </w:r>
      <w:r w:rsidRPr="00AC4C6B">
        <w:rPr>
          <w:rFonts w:asciiTheme="majorHAnsi" w:hAnsiTheme="majorHAnsi"/>
          <w:lang w:eastAsia="ja-JP"/>
        </w:rPr>
        <w:t xml:space="preserve"> </w:t>
      </w:r>
      <w:r w:rsidRPr="00C560FD">
        <w:rPr>
          <w:rFonts w:asciiTheme="majorHAnsi" w:hAnsiTheme="majorHAnsi"/>
          <w:color w:val="000000" w:themeColor="text1"/>
          <w:sz w:val="21"/>
          <w:lang w:eastAsia="ja-JP"/>
        </w:rPr>
        <w:t>(</w:t>
      </w:r>
      <w:r w:rsidRPr="00C560FD">
        <w:rPr>
          <w:rFonts w:asciiTheme="majorHAnsi" w:hAnsiTheme="majorHAnsi"/>
          <w:b/>
          <w:i/>
          <w:color w:val="FF0000"/>
          <w:sz w:val="21"/>
          <w:lang w:eastAsia="ja-JP"/>
        </w:rPr>
        <w:t>R v Briscoe</w:t>
      </w:r>
      <w:r>
        <w:rPr>
          <w:rFonts w:asciiTheme="majorHAnsi" w:hAnsiTheme="majorHAnsi"/>
          <w:color w:val="000000" w:themeColor="text1"/>
          <w:sz w:val="21"/>
          <w:lang w:eastAsia="ja-JP"/>
        </w:rPr>
        <w:t>)</w:t>
      </w:r>
    </w:p>
    <w:p w14:paraId="4464275E" w14:textId="77777777" w:rsidR="004B4D25" w:rsidRDefault="004B4D25" w:rsidP="004B4D25">
      <w:pPr>
        <w:tabs>
          <w:tab w:val="left" w:pos="426"/>
        </w:tabs>
        <w:contextualSpacing/>
        <w:rPr>
          <w:rFonts w:asciiTheme="majorHAnsi" w:hAnsiTheme="majorHAnsi"/>
          <w:color w:val="000000" w:themeColor="text1"/>
          <w:sz w:val="21"/>
          <w:lang w:eastAsia="ja-JP"/>
        </w:rPr>
      </w:pPr>
    </w:p>
    <w:p w14:paraId="51470F00" w14:textId="746B67BD" w:rsidR="004B4D25" w:rsidRPr="00FF7013" w:rsidRDefault="004B4D25" w:rsidP="00FF7013">
      <w:pPr>
        <w:pBdr>
          <w:top w:val="single" w:sz="4" w:space="1" w:color="auto"/>
          <w:left w:val="single" w:sz="4" w:space="4" w:color="auto"/>
          <w:bottom w:val="single" w:sz="4" w:space="1" w:color="auto"/>
          <w:right w:val="single" w:sz="4" w:space="4" w:color="auto"/>
        </w:pBdr>
        <w:tabs>
          <w:tab w:val="left" w:pos="426"/>
        </w:tabs>
        <w:contextualSpacing/>
        <w:rPr>
          <w:rFonts w:ascii="Calibri" w:hAnsi="Calibri"/>
          <w:color w:val="000000" w:themeColor="text1"/>
          <w:sz w:val="21"/>
          <w:szCs w:val="21"/>
          <w:lang w:eastAsia="ja-JP"/>
        </w:rPr>
      </w:pPr>
      <w:r w:rsidRPr="00FF7013">
        <w:rPr>
          <w:rFonts w:asciiTheme="majorHAnsi" w:hAnsiTheme="majorHAnsi"/>
          <w:b/>
          <w:i/>
          <w:color w:val="FF0000"/>
          <w:sz w:val="21"/>
          <w:lang w:eastAsia="ja-JP"/>
        </w:rPr>
        <w:t xml:space="preserve">R v Briscoe </w:t>
      </w:r>
      <w:r w:rsidR="00FF7013" w:rsidRPr="00FF7013">
        <w:rPr>
          <w:rFonts w:asciiTheme="majorHAnsi" w:hAnsiTheme="majorHAnsi"/>
          <w:b/>
          <w:color w:val="FF0000"/>
          <w:sz w:val="21"/>
          <w:lang w:eastAsia="ja-JP"/>
        </w:rPr>
        <w:t xml:space="preserve">[2010] </w:t>
      </w:r>
      <w:r w:rsidR="00FF7013">
        <w:rPr>
          <w:rFonts w:asciiTheme="majorHAnsi" w:hAnsiTheme="majorHAnsi"/>
          <w:color w:val="000000" w:themeColor="text1"/>
          <w:sz w:val="21"/>
          <w:lang w:eastAsia="ja-JP"/>
        </w:rPr>
        <w:t>(</w:t>
      </w:r>
      <w:r w:rsidR="00FF7013">
        <w:rPr>
          <w:rFonts w:asciiTheme="majorHAnsi" w:hAnsiTheme="majorHAnsi"/>
          <w:i/>
          <w:color w:val="000000" w:themeColor="text1"/>
          <w:sz w:val="21"/>
          <w:lang w:eastAsia="ja-JP"/>
        </w:rPr>
        <w:t>drove-to-golf-course-others-k</w:t>
      </w:r>
      <w:r w:rsidR="00FF7013" w:rsidRPr="00FF7013">
        <w:rPr>
          <w:rFonts w:ascii="Calibri" w:hAnsi="Calibri"/>
          <w:i/>
          <w:color w:val="000000" w:themeColor="text1"/>
          <w:sz w:val="21"/>
          <w:szCs w:val="21"/>
          <w:lang w:eastAsia="ja-JP"/>
        </w:rPr>
        <w:t>illed-girls</w:t>
      </w:r>
      <w:r w:rsidR="00FF7013" w:rsidRPr="00FF7013">
        <w:rPr>
          <w:rFonts w:ascii="Calibri" w:hAnsi="Calibri"/>
          <w:color w:val="000000" w:themeColor="text1"/>
          <w:sz w:val="21"/>
          <w:szCs w:val="21"/>
          <w:lang w:eastAsia="ja-JP"/>
        </w:rPr>
        <w:t>)</w:t>
      </w:r>
    </w:p>
    <w:p w14:paraId="32561EF6" w14:textId="3C830D77" w:rsidR="000A167F" w:rsidRPr="00AA52CC" w:rsidRDefault="00FF7013" w:rsidP="00AA52CC">
      <w:pPr>
        <w:widowControl w:val="0"/>
        <w:autoSpaceDE w:val="0"/>
        <w:autoSpaceDN w:val="0"/>
        <w:adjustRightInd w:val="0"/>
        <w:spacing w:after="240"/>
        <w:contextualSpacing/>
        <w:rPr>
          <w:rFonts w:ascii="Calibri" w:hAnsi="Calibri" w:cs="Times"/>
          <w:sz w:val="21"/>
          <w:szCs w:val="21"/>
        </w:rPr>
      </w:pPr>
      <w:r w:rsidRPr="00FF7013">
        <w:rPr>
          <w:rFonts w:ascii="Calibri" w:hAnsi="Calibri"/>
          <w:b/>
          <w:sz w:val="21"/>
          <w:szCs w:val="21"/>
          <w:lang w:eastAsia="ja-JP"/>
        </w:rPr>
        <w:t xml:space="preserve">WILFUL BLINDNESS CAN SUBSTITUTE FOR ACTUAL KNOWLEDGE WHENEVER KNOWLEDGE IS A COMPONENT OF THE MENS REA (DELIBERATE IGNORANCE). </w:t>
      </w:r>
      <w:r w:rsidRPr="00FF7013">
        <w:rPr>
          <w:rFonts w:ascii="Calibri" w:hAnsi="Calibri" w:cs="Arial"/>
          <w:i/>
          <w:sz w:val="21"/>
          <w:szCs w:val="21"/>
        </w:rPr>
        <w:t>Accused assisted in the crimes by driving a group to the crime scene, providing a weapon, and holding the victim and telling her to shut up. Accused said he did not know crimes would occur.</w:t>
      </w:r>
      <w:r w:rsidRPr="00FF7013">
        <w:rPr>
          <w:rFonts w:ascii="Calibri" w:hAnsi="Calibri" w:cs="Arial"/>
          <w:sz w:val="21"/>
          <w:szCs w:val="21"/>
        </w:rPr>
        <w:t xml:space="preserve"> </w:t>
      </w:r>
      <w:r w:rsidRPr="00FF7013">
        <w:rPr>
          <w:rFonts w:ascii="Calibri" w:hAnsi="Calibri" w:cs="Arial"/>
          <w:b/>
          <w:i/>
          <w:sz w:val="21"/>
          <w:szCs w:val="21"/>
        </w:rPr>
        <w:t xml:space="preserve">Does the accused have the requisite mens rea? </w:t>
      </w:r>
      <w:r w:rsidRPr="00FF7013">
        <w:rPr>
          <w:rFonts w:ascii="Calibri" w:hAnsi="Calibri" w:cs="Arial"/>
          <w:b/>
          <w:sz w:val="21"/>
          <w:szCs w:val="21"/>
        </w:rPr>
        <w:t xml:space="preserve">Yes; </w:t>
      </w:r>
      <w:r w:rsidRPr="00FF7013">
        <w:rPr>
          <w:rFonts w:ascii="Calibri" w:hAnsi="Calibri" w:cs="Arial"/>
          <w:sz w:val="21"/>
          <w:szCs w:val="21"/>
        </w:rPr>
        <w:t>wilful blindness can be substituted for actual knowledge where accused fails to inquire when he should have.</w:t>
      </w:r>
    </w:p>
    <w:p w14:paraId="2CEE88E7" w14:textId="77777777" w:rsidR="000A167F" w:rsidRPr="00AC4C6B" w:rsidRDefault="000A167F" w:rsidP="007E64BE">
      <w:pPr>
        <w:contextualSpacing/>
        <w:rPr>
          <w:rFonts w:asciiTheme="majorHAnsi" w:hAnsiTheme="majorHAnsi"/>
          <w:lang w:eastAsia="ja-JP"/>
        </w:rPr>
      </w:pPr>
    </w:p>
    <w:p w14:paraId="780BF2AE" w14:textId="2D13F79B" w:rsidR="00694392" w:rsidRPr="00993D18" w:rsidRDefault="00694392" w:rsidP="00694392">
      <w:pPr>
        <w:pStyle w:val="CAN-heading3"/>
        <w:rPr>
          <w:rFonts w:ascii="Calibri" w:hAnsi="Calibri"/>
          <w:sz w:val="21"/>
          <w:lang w:eastAsia="ja-JP"/>
        </w:rPr>
      </w:pPr>
      <w:bookmarkStart w:id="141" w:name="_Toc437530378"/>
      <w:bookmarkStart w:id="142" w:name="_Toc437530527"/>
      <w:bookmarkStart w:id="143" w:name="_Toc448423071"/>
      <w:r>
        <w:rPr>
          <w:rFonts w:ascii="Calibri" w:hAnsi="Calibri"/>
          <w:sz w:val="21"/>
          <w:lang w:eastAsia="ja-JP"/>
        </w:rPr>
        <w:t>Recklessness</w:t>
      </w:r>
      <w:bookmarkEnd w:id="141"/>
      <w:bookmarkEnd w:id="142"/>
      <w:bookmarkEnd w:id="143"/>
      <w:r>
        <w:rPr>
          <w:rFonts w:ascii="Calibri" w:hAnsi="Calibri"/>
          <w:sz w:val="21"/>
          <w:lang w:eastAsia="ja-JP"/>
        </w:rPr>
        <w:t xml:space="preserve"> </w:t>
      </w:r>
    </w:p>
    <w:p w14:paraId="4253FB52" w14:textId="7041C4D8" w:rsidR="00694392" w:rsidRPr="00AC4C6B" w:rsidRDefault="00694392" w:rsidP="00694392">
      <w:pPr>
        <w:contextualSpacing/>
        <w:rPr>
          <w:rFonts w:asciiTheme="majorHAnsi" w:hAnsiTheme="majorHAnsi"/>
          <w:lang w:eastAsia="ja-JP"/>
        </w:rPr>
      </w:pPr>
      <w:r w:rsidRPr="00694392">
        <w:rPr>
          <w:rFonts w:asciiTheme="majorHAnsi" w:hAnsiTheme="majorHAnsi"/>
          <w:sz w:val="21"/>
          <w:lang w:eastAsia="ja-JP"/>
        </w:rPr>
        <w:t>Accused will be reckless if – having become aware of the risk of the of the prohibited conduct/ consequence</w:t>
      </w:r>
      <w:r w:rsidRPr="00694392">
        <w:rPr>
          <w:rFonts w:asciiTheme="majorHAnsi" w:hAnsiTheme="majorHAnsi"/>
          <w:sz w:val="21"/>
          <w:szCs w:val="21"/>
          <w:lang w:eastAsia="ja-JP"/>
        </w:rPr>
        <w:t xml:space="preserve"> – they nonetheless continued with the prohibited </w:t>
      </w:r>
      <w:r w:rsidRPr="00694392">
        <w:rPr>
          <w:rFonts w:asciiTheme="majorHAnsi" w:hAnsiTheme="majorHAnsi"/>
          <w:i/>
          <w:iCs/>
          <w:sz w:val="21"/>
          <w:szCs w:val="21"/>
          <w:lang w:eastAsia="ja-JP"/>
        </w:rPr>
        <w:t>actus reus</w:t>
      </w:r>
      <w:r w:rsidRPr="00694392">
        <w:rPr>
          <w:rFonts w:asciiTheme="majorHAnsi" w:hAnsiTheme="majorHAnsi"/>
          <w:sz w:val="21"/>
          <w:szCs w:val="21"/>
          <w:lang w:eastAsia="ja-JP"/>
        </w:rPr>
        <w:t xml:space="preserve">. </w:t>
      </w:r>
      <w:r w:rsidRPr="00694392">
        <w:rPr>
          <w:rFonts w:asciiTheme="majorHAnsi" w:hAnsiTheme="majorHAnsi"/>
          <w:b/>
          <w:sz w:val="21"/>
          <w:szCs w:val="21"/>
          <w:lang w:eastAsia="ja-JP"/>
        </w:rPr>
        <w:t>Lowest (least serious) form of mens rea</w:t>
      </w:r>
      <w:r>
        <w:rPr>
          <w:rFonts w:asciiTheme="majorHAnsi" w:hAnsiTheme="majorHAnsi"/>
          <w:sz w:val="21"/>
          <w:szCs w:val="21"/>
          <w:lang w:eastAsia="ja-JP"/>
        </w:rPr>
        <w:t>.</w:t>
      </w:r>
      <w:r w:rsidRPr="00694392">
        <w:rPr>
          <w:rFonts w:asciiTheme="majorHAnsi" w:hAnsiTheme="majorHAnsi"/>
          <w:sz w:val="21"/>
          <w:szCs w:val="21"/>
          <w:lang w:eastAsia="ja-JP"/>
        </w:rPr>
        <w:t xml:space="preserve"> </w:t>
      </w:r>
    </w:p>
    <w:p w14:paraId="15F645F6" w14:textId="3C3819DC" w:rsidR="00154414" w:rsidRPr="00244C24" w:rsidRDefault="00244C24" w:rsidP="00963937">
      <w:pPr>
        <w:ind w:left="720"/>
        <w:contextualSpacing/>
        <w:rPr>
          <w:rFonts w:asciiTheme="majorHAnsi" w:hAnsiTheme="majorHAnsi"/>
          <w:i/>
          <w:color w:val="FF0000"/>
          <w:sz w:val="21"/>
          <w:lang w:eastAsia="ja-JP"/>
        </w:rPr>
      </w:pPr>
      <w:r w:rsidRPr="00244C24">
        <w:rPr>
          <w:rFonts w:asciiTheme="majorHAnsi" w:hAnsiTheme="majorHAnsi"/>
          <w:sz w:val="21"/>
          <w:lang w:eastAsia="ja-JP"/>
        </w:rPr>
        <w:sym w:font="Wingdings" w:char="F0E0"/>
      </w:r>
      <w:r w:rsidRPr="00244C24">
        <w:rPr>
          <w:rFonts w:asciiTheme="majorHAnsi" w:hAnsiTheme="majorHAnsi"/>
          <w:sz w:val="21"/>
          <w:lang w:eastAsia="ja-JP"/>
        </w:rPr>
        <w:t xml:space="preserve"> </w:t>
      </w:r>
      <w:r w:rsidR="00B2220E" w:rsidRPr="00244C24">
        <w:rPr>
          <w:rFonts w:asciiTheme="majorHAnsi" w:hAnsiTheme="majorHAnsi"/>
          <w:sz w:val="21"/>
          <w:lang w:eastAsia="ja-JP"/>
        </w:rPr>
        <w:t>When someone who is aware of there is danger that their conduct could bring about the result prohibited by the criminal law nevertheless persists despite the risk</w:t>
      </w:r>
      <w:r>
        <w:rPr>
          <w:rFonts w:asciiTheme="majorHAnsi" w:hAnsiTheme="majorHAnsi"/>
          <w:sz w:val="21"/>
          <w:lang w:eastAsia="ja-JP"/>
        </w:rPr>
        <w:t xml:space="preserve"> (</w:t>
      </w:r>
      <w:r w:rsidRPr="00244C24">
        <w:rPr>
          <w:rFonts w:asciiTheme="majorHAnsi" w:hAnsiTheme="majorHAnsi"/>
          <w:b/>
          <w:i/>
          <w:color w:val="FF0000"/>
          <w:sz w:val="21"/>
          <w:lang w:eastAsia="ja-JP"/>
        </w:rPr>
        <w:t>R v Sansregret</w:t>
      </w:r>
      <w:r w:rsidR="00CA2F01">
        <w:rPr>
          <w:rFonts w:asciiTheme="majorHAnsi" w:hAnsiTheme="majorHAnsi"/>
          <w:b/>
          <w:i/>
          <w:color w:val="FF0000"/>
          <w:sz w:val="21"/>
          <w:lang w:eastAsia="ja-JP"/>
        </w:rPr>
        <w:t xml:space="preserve">, </w:t>
      </w:r>
      <w:r w:rsidR="00CA2F01">
        <w:rPr>
          <w:rFonts w:asciiTheme="majorHAnsi" w:hAnsiTheme="majorHAnsi"/>
          <w:b/>
          <w:color w:val="FF0000"/>
          <w:sz w:val="21"/>
          <w:lang w:eastAsia="ja-JP"/>
        </w:rPr>
        <w:t>1985</w:t>
      </w:r>
      <w:r>
        <w:rPr>
          <w:rFonts w:asciiTheme="majorHAnsi" w:hAnsiTheme="majorHAnsi"/>
          <w:sz w:val="21"/>
          <w:lang w:eastAsia="ja-JP"/>
        </w:rPr>
        <w:t>)</w:t>
      </w:r>
      <w:r w:rsidR="00064EEB" w:rsidRPr="00244C24">
        <w:rPr>
          <w:rFonts w:asciiTheme="majorHAnsi" w:hAnsiTheme="majorHAnsi"/>
          <w:sz w:val="21"/>
          <w:lang w:eastAsia="ja-JP"/>
        </w:rPr>
        <w:t xml:space="preserve"> </w:t>
      </w:r>
      <w:r w:rsidR="00064EEB" w:rsidRPr="00244C24">
        <w:rPr>
          <w:rFonts w:asciiTheme="majorHAnsi" w:hAnsiTheme="majorHAnsi"/>
          <w:i/>
          <w:color w:val="FF0000"/>
          <w:sz w:val="21"/>
          <w:lang w:eastAsia="ja-JP"/>
        </w:rPr>
        <w:t xml:space="preserve"> </w:t>
      </w:r>
    </w:p>
    <w:p w14:paraId="39AEDC91" w14:textId="77777777" w:rsidR="00B82421" w:rsidRPr="00AC4C6B" w:rsidRDefault="00B82421" w:rsidP="007E64BE">
      <w:pPr>
        <w:contextualSpacing/>
        <w:rPr>
          <w:rFonts w:asciiTheme="majorHAnsi" w:hAnsiTheme="majorHAnsi"/>
          <w:lang w:eastAsia="ja-JP"/>
        </w:rPr>
      </w:pPr>
    </w:p>
    <w:p w14:paraId="25C0D16E" w14:textId="11969021" w:rsidR="00B82421" w:rsidRPr="00297692" w:rsidRDefault="00B82421" w:rsidP="007E64BE">
      <w:pPr>
        <w:contextualSpacing/>
        <w:rPr>
          <w:rFonts w:asciiTheme="majorHAnsi" w:hAnsiTheme="majorHAnsi"/>
          <w:sz w:val="21"/>
          <w:lang w:eastAsia="ja-JP"/>
        </w:rPr>
      </w:pPr>
      <w:r w:rsidRPr="00297692">
        <w:rPr>
          <w:rFonts w:asciiTheme="majorHAnsi" w:hAnsiTheme="majorHAnsi"/>
          <w:sz w:val="21"/>
          <w:lang w:eastAsia="ja-JP"/>
        </w:rPr>
        <w:t>Different than negligence:</w:t>
      </w:r>
    </w:p>
    <w:p w14:paraId="063A3310" w14:textId="7AB73954" w:rsidR="00B82421" w:rsidRPr="00297692" w:rsidRDefault="00B82421" w:rsidP="00E04521">
      <w:pPr>
        <w:pStyle w:val="ListParagraph"/>
        <w:numPr>
          <w:ilvl w:val="0"/>
          <w:numId w:val="23"/>
        </w:numPr>
        <w:rPr>
          <w:rFonts w:asciiTheme="majorHAnsi" w:hAnsiTheme="majorHAnsi"/>
          <w:sz w:val="21"/>
          <w:lang w:eastAsia="ja-JP"/>
        </w:rPr>
      </w:pPr>
      <w:r w:rsidRPr="00297692">
        <w:rPr>
          <w:rFonts w:asciiTheme="majorHAnsi" w:hAnsiTheme="majorHAnsi"/>
          <w:sz w:val="21"/>
          <w:lang w:eastAsia="ja-JP"/>
        </w:rPr>
        <w:t xml:space="preserve">Fault by </w:t>
      </w:r>
      <w:r w:rsidRPr="00297692">
        <w:rPr>
          <w:rFonts w:asciiTheme="majorHAnsi" w:hAnsiTheme="majorHAnsi"/>
          <w:b/>
          <w:sz w:val="21"/>
          <w:u w:val="single"/>
          <w:lang w:eastAsia="ja-JP"/>
        </w:rPr>
        <w:t>reckless</w:t>
      </w:r>
      <w:r w:rsidRPr="00297692">
        <w:rPr>
          <w:rFonts w:asciiTheme="majorHAnsi" w:hAnsiTheme="majorHAnsi"/>
          <w:sz w:val="21"/>
          <w:lang w:eastAsia="ja-JP"/>
        </w:rPr>
        <w:t xml:space="preserve"> if you </w:t>
      </w:r>
      <w:r w:rsidRPr="00297692">
        <w:rPr>
          <w:rFonts w:asciiTheme="majorHAnsi" w:hAnsiTheme="majorHAnsi"/>
          <w:b/>
          <w:sz w:val="21"/>
          <w:lang w:eastAsia="ja-JP"/>
        </w:rPr>
        <w:t>subjectively</w:t>
      </w:r>
      <w:r w:rsidRPr="00297692">
        <w:rPr>
          <w:rFonts w:asciiTheme="majorHAnsi" w:hAnsiTheme="majorHAnsi"/>
          <w:sz w:val="21"/>
          <w:lang w:eastAsia="ja-JP"/>
        </w:rPr>
        <w:t xml:space="preserve"> recognized the prohibited risk </w:t>
      </w:r>
      <w:r w:rsidR="000A167F">
        <w:rPr>
          <w:rFonts w:asciiTheme="majorHAnsi" w:hAnsiTheme="majorHAnsi"/>
          <w:sz w:val="21"/>
          <w:lang w:eastAsia="ja-JP"/>
        </w:rPr>
        <w:t>(consciousness of risk)</w:t>
      </w:r>
      <w:r w:rsidR="00543C3E">
        <w:rPr>
          <w:rFonts w:asciiTheme="majorHAnsi" w:hAnsiTheme="majorHAnsi"/>
          <w:sz w:val="21"/>
          <w:lang w:eastAsia="ja-JP"/>
        </w:rPr>
        <w:t xml:space="preserve"> &amp; proceed anyway</w:t>
      </w:r>
    </w:p>
    <w:p w14:paraId="2FA8F74D" w14:textId="02CE5AA4" w:rsidR="004756F6" w:rsidRPr="004756F6" w:rsidRDefault="00B82421" w:rsidP="00E04521">
      <w:pPr>
        <w:pStyle w:val="ListParagraph"/>
        <w:numPr>
          <w:ilvl w:val="0"/>
          <w:numId w:val="23"/>
        </w:numPr>
        <w:rPr>
          <w:rFonts w:asciiTheme="majorHAnsi" w:hAnsiTheme="majorHAnsi"/>
          <w:sz w:val="21"/>
          <w:lang w:eastAsia="ja-JP"/>
        </w:rPr>
      </w:pPr>
      <w:r w:rsidRPr="00297692">
        <w:rPr>
          <w:rFonts w:asciiTheme="majorHAnsi" w:hAnsiTheme="majorHAnsi"/>
          <w:sz w:val="21"/>
          <w:lang w:eastAsia="ja-JP"/>
        </w:rPr>
        <w:t xml:space="preserve">Fault by </w:t>
      </w:r>
      <w:r w:rsidRPr="00297692">
        <w:rPr>
          <w:rFonts w:asciiTheme="majorHAnsi" w:hAnsiTheme="majorHAnsi"/>
          <w:b/>
          <w:sz w:val="21"/>
          <w:u w:val="single"/>
          <w:lang w:eastAsia="ja-JP"/>
        </w:rPr>
        <w:t>negligence</w:t>
      </w:r>
      <w:r w:rsidRPr="00297692">
        <w:rPr>
          <w:rFonts w:asciiTheme="majorHAnsi" w:hAnsiTheme="majorHAnsi"/>
          <w:sz w:val="21"/>
          <w:lang w:eastAsia="ja-JP"/>
        </w:rPr>
        <w:t xml:space="preserve"> if </w:t>
      </w:r>
      <w:r w:rsidRPr="00297692">
        <w:rPr>
          <w:rFonts w:asciiTheme="majorHAnsi" w:hAnsiTheme="majorHAnsi"/>
          <w:b/>
          <w:sz w:val="21"/>
          <w:lang w:eastAsia="ja-JP"/>
        </w:rPr>
        <w:t>reasonable person</w:t>
      </w:r>
      <w:r w:rsidRPr="00297692">
        <w:rPr>
          <w:rFonts w:asciiTheme="majorHAnsi" w:hAnsiTheme="majorHAnsi"/>
          <w:sz w:val="21"/>
          <w:lang w:eastAsia="ja-JP"/>
        </w:rPr>
        <w:t xml:space="preserve"> would have recognized the prohibited risk in the same situation</w:t>
      </w:r>
      <w:r w:rsidR="000A167F">
        <w:rPr>
          <w:rFonts w:asciiTheme="majorHAnsi" w:hAnsiTheme="majorHAnsi"/>
          <w:sz w:val="21"/>
          <w:lang w:eastAsia="ja-JP"/>
        </w:rPr>
        <w:t xml:space="preserve"> (and failed to inquire)</w:t>
      </w:r>
      <w:r w:rsidR="00D96C98" w:rsidRPr="00B30C34">
        <w:rPr>
          <w:rFonts w:asciiTheme="majorHAnsi" w:hAnsiTheme="majorHAnsi"/>
          <w:lang w:eastAsia="ja-JP"/>
        </w:rPr>
        <w:tab/>
      </w:r>
    </w:p>
    <w:p w14:paraId="417801BF" w14:textId="77777777" w:rsidR="004756F6" w:rsidRDefault="004756F6" w:rsidP="004756F6">
      <w:pPr>
        <w:rPr>
          <w:rFonts w:asciiTheme="majorHAnsi" w:hAnsiTheme="majorHAnsi"/>
          <w:sz w:val="21"/>
          <w:lang w:eastAsia="ja-JP"/>
        </w:rPr>
      </w:pPr>
    </w:p>
    <w:p w14:paraId="4F7512D0" w14:textId="403B9283" w:rsidR="004756F6" w:rsidRDefault="004756F6" w:rsidP="00543C3E">
      <w:pPr>
        <w:pBdr>
          <w:top w:val="single" w:sz="4" w:space="1" w:color="auto"/>
          <w:left w:val="single" w:sz="4" w:space="4" w:color="auto"/>
          <w:bottom w:val="single" w:sz="4" w:space="1" w:color="auto"/>
          <w:right w:val="single" w:sz="4" w:space="4" w:color="auto"/>
        </w:pBdr>
        <w:rPr>
          <w:rFonts w:asciiTheme="majorHAnsi" w:hAnsiTheme="majorHAnsi"/>
          <w:sz w:val="21"/>
          <w:lang w:eastAsia="ja-JP"/>
        </w:rPr>
      </w:pPr>
      <w:r w:rsidRPr="00543C3E">
        <w:rPr>
          <w:rFonts w:asciiTheme="majorHAnsi" w:hAnsiTheme="majorHAnsi"/>
          <w:b/>
          <w:i/>
          <w:color w:val="FF0000"/>
          <w:sz w:val="21"/>
          <w:lang w:eastAsia="ja-JP"/>
        </w:rPr>
        <w:t>R v Sansregret</w:t>
      </w:r>
      <w:r>
        <w:rPr>
          <w:rFonts w:asciiTheme="majorHAnsi" w:hAnsiTheme="majorHAnsi"/>
          <w:b/>
          <w:i/>
          <w:sz w:val="21"/>
          <w:lang w:eastAsia="ja-JP"/>
        </w:rPr>
        <w:t xml:space="preserve"> </w:t>
      </w:r>
      <w:r>
        <w:rPr>
          <w:rFonts w:asciiTheme="majorHAnsi" w:hAnsiTheme="majorHAnsi"/>
          <w:sz w:val="21"/>
          <w:lang w:eastAsia="ja-JP"/>
        </w:rPr>
        <w:t>(</w:t>
      </w:r>
      <w:r>
        <w:rPr>
          <w:rFonts w:asciiTheme="majorHAnsi" w:hAnsiTheme="majorHAnsi"/>
          <w:i/>
          <w:sz w:val="21"/>
          <w:lang w:eastAsia="ja-JP"/>
        </w:rPr>
        <w:t>guy-threatens-ex-GF-sleeps-with-him-out-of-fear-believes-consent</w:t>
      </w:r>
      <w:r>
        <w:rPr>
          <w:rFonts w:asciiTheme="majorHAnsi" w:hAnsiTheme="majorHAnsi"/>
          <w:sz w:val="21"/>
          <w:lang w:eastAsia="ja-JP"/>
        </w:rPr>
        <w:t>)</w:t>
      </w:r>
    </w:p>
    <w:p w14:paraId="6D6C2DC0" w14:textId="77C9E88F" w:rsidR="008C2B89" w:rsidRPr="00543C3E" w:rsidRDefault="00543C3E" w:rsidP="007E64BE">
      <w:pPr>
        <w:tabs>
          <w:tab w:val="left" w:pos="2920"/>
        </w:tabs>
        <w:contextualSpacing/>
        <w:rPr>
          <w:rFonts w:ascii="Calibri" w:hAnsi="Calibri"/>
          <w:b/>
          <w:sz w:val="21"/>
          <w:szCs w:val="21"/>
          <w:lang w:eastAsia="ja-JP"/>
        </w:rPr>
      </w:pPr>
      <w:r w:rsidRPr="00543C3E">
        <w:rPr>
          <w:rFonts w:ascii="Calibri" w:hAnsi="Calibri"/>
          <w:b/>
          <w:sz w:val="21"/>
          <w:szCs w:val="21"/>
          <w:lang w:eastAsia="ja-JP"/>
        </w:rPr>
        <w:t>WIL</w:t>
      </w:r>
      <w:r w:rsidR="00064EEB" w:rsidRPr="00543C3E">
        <w:rPr>
          <w:rFonts w:ascii="Calibri" w:hAnsi="Calibri"/>
          <w:b/>
          <w:sz w:val="21"/>
          <w:szCs w:val="21"/>
          <w:lang w:eastAsia="ja-JP"/>
        </w:rPr>
        <w:t xml:space="preserve">FUL BLINDNESS AND RECKLESSNESS ARE DISTINCT. </w:t>
      </w:r>
      <w:r w:rsidRPr="00543C3E">
        <w:rPr>
          <w:rFonts w:ascii="Calibri" w:hAnsi="Calibri"/>
          <w:i/>
          <w:sz w:val="21"/>
          <w:szCs w:val="21"/>
          <w:lang w:eastAsia="ja-JP"/>
        </w:rPr>
        <w:t xml:space="preserve">After breaking up, accused came back and threatened ex-GF who sleeps with him out of fear and to calm him down. Happens a second time. Accused argues consent given. </w:t>
      </w:r>
      <w:r w:rsidR="006A1AA1" w:rsidRPr="00543C3E">
        <w:rPr>
          <w:rFonts w:ascii="Calibri" w:hAnsi="Calibri"/>
          <w:sz w:val="21"/>
          <w:szCs w:val="21"/>
          <w:lang w:eastAsia="ja-JP"/>
        </w:rPr>
        <w:t xml:space="preserve">Court found that the accused </w:t>
      </w:r>
      <w:r w:rsidR="00122DF3" w:rsidRPr="00543C3E">
        <w:rPr>
          <w:rFonts w:ascii="Calibri" w:hAnsi="Calibri"/>
          <w:sz w:val="21"/>
          <w:szCs w:val="21"/>
          <w:lang w:eastAsia="ja-JP"/>
        </w:rPr>
        <w:t>willed himself to blindness</w:t>
      </w:r>
      <w:r w:rsidRPr="00543C3E">
        <w:rPr>
          <w:rFonts w:ascii="Calibri" w:hAnsi="Calibri"/>
          <w:sz w:val="21"/>
          <w:szCs w:val="21"/>
          <w:lang w:eastAsia="ja-JP"/>
        </w:rPr>
        <w:t>.</w:t>
      </w:r>
    </w:p>
    <w:p w14:paraId="19A49281" w14:textId="32D97CC0" w:rsidR="006E21C9" w:rsidRDefault="0033073D" w:rsidP="007E64BE">
      <w:pPr>
        <w:pStyle w:val="Heading3"/>
        <w:contextualSpacing/>
        <w:rPr>
          <w:rFonts w:asciiTheme="majorHAnsi" w:hAnsiTheme="majorHAnsi"/>
          <w:sz w:val="28"/>
          <w:szCs w:val="28"/>
          <w:lang w:eastAsia="ja-JP"/>
        </w:rPr>
      </w:pPr>
      <w:bookmarkStart w:id="144" w:name="_Toc437530380"/>
      <w:bookmarkStart w:id="145" w:name="_Toc437530529"/>
      <w:bookmarkStart w:id="146" w:name="_Toc448423072"/>
      <w:r>
        <w:rPr>
          <w:rFonts w:asciiTheme="majorHAnsi" w:hAnsiTheme="majorHAnsi"/>
          <w:sz w:val="28"/>
          <w:szCs w:val="28"/>
          <w:highlight w:val="cyan"/>
          <w:lang w:eastAsia="ja-JP"/>
        </w:rPr>
        <w:t>OBJECTIVE MENS REA</w:t>
      </w:r>
      <w:bookmarkEnd w:id="144"/>
      <w:bookmarkEnd w:id="145"/>
      <w:bookmarkEnd w:id="146"/>
    </w:p>
    <w:p w14:paraId="089B4E47" w14:textId="77777777" w:rsidR="003E0B8E" w:rsidRDefault="003E0B8E" w:rsidP="007E64BE">
      <w:pPr>
        <w:contextualSpacing/>
        <w:rPr>
          <w:rFonts w:asciiTheme="majorHAnsi" w:hAnsiTheme="majorHAnsi"/>
          <w:sz w:val="21"/>
        </w:rPr>
      </w:pPr>
    </w:p>
    <w:p w14:paraId="2791A5A0" w14:textId="442562AE" w:rsidR="00644CB4" w:rsidRPr="003E0B8E" w:rsidRDefault="00644CB4" w:rsidP="007E64BE">
      <w:pPr>
        <w:contextualSpacing/>
        <w:rPr>
          <w:rFonts w:asciiTheme="majorHAnsi" w:hAnsiTheme="majorHAnsi"/>
          <w:sz w:val="21"/>
        </w:rPr>
      </w:pPr>
      <w:r w:rsidRPr="003E0B8E">
        <w:rPr>
          <w:rFonts w:asciiTheme="majorHAnsi" w:hAnsiTheme="majorHAnsi"/>
          <w:sz w:val="21"/>
        </w:rPr>
        <w:t>Objective fault asks what the</w:t>
      </w:r>
      <w:r w:rsidRPr="003E0B8E">
        <w:rPr>
          <w:rFonts w:asciiTheme="majorHAnsi" w:hAnsiTheme="majorHAnsi"/>
          <w:b/>
          <w:sz w:val="21"/>
        </w:rPr>
        <w:t xml:space="preserve"> ordinary</w:t>
      </w:r>
      <w:r w:rsidRPr="003E0B8E">
        <w:rPr>
          <w:rFonts w:asciiTheme="majorHAnsi" w:hAnsiTheme="majorHAnsi"/>
          <w:sz w:val="21"/>
        </w:rPr>
        <w:t xml:space="preserve"> person </w:t>
      </w:r>
      <w:r w:rsidRPr="003E0B8E">
        <w:rPr>
          <w:rFonts w:asciiTheme="majorHAnsi" w:hAnsiTheme="majorHAnsi"/>
          <w:b/>
          <w:bCs/>
          <w:sz w:val="21"/>
        </w:rPr>
        <w:t>should</w:t>
      </w:r>
      <w:r w:rsidRPr="003E0B8E">
        <w:rPr>
          <w:rFonts w:asciiTheme="majorHAnsi" w:hAnsiTheme="majorHAnsi"/>
          <w:b/>
          <w:sz w:val="21"/>
        </w:rPr>
        <w:t xml:space="preserve"> have known</w:t>
      </w:r>
      <w:r w:rsidRPr="003E0B8E">
        <w:rPr>
          <w:rFonts w:asciiTheme="majorHAnsi" w:hAnsiTheme="majorHAnsi"/>
          <w:sz w:val="21"/>
        </w:rPr>
        <w:t xml:space="preserve"> or would have intended in the circumstances, and imputed this knowledge or intention to the accused.</w:t>
      </w:r>
      <w:r w:rsidR="00A37803" w:rsidRPr="003E0B8E">
        <w:rPr>
          <w:rFonts w:asciiTheme="majorHAnsi" w:hAnsiTheme="majorHAnsi"/>
          <w:sz w:val="21"/>
        </w:rPr>
        <w:t xml:space="preserve"> (</w:t>
      </w:r>
      <w:r w:rsidR="00A37803" w:rsidRPr="003E0B8E">
        <w:rPr>
          <w:rFonts w:asciiTheme="majorHAnsi" w:hAnsiTheme="majorHAnsi"/>
          <w:b/>
          <w:i/>
          <w:color w:val="FF0000"/>
          <w:sz w:val="21"/>
        </w:rPr>
        <w:t xml:space="preserve">Creighton, </w:t>
      </w:r>
      <w:r w:rsidR="00A37803" w:rsidRPr="003E0B8E">
        <w:rPr>
          <w:rFonts w:asciiTheme="majorHAnsi" w:hAnsiTheme="majorHAnsi"/>
          <w:b/>
          <w:color w:val="FF0000"/>
          <w:sz w:val="21"/>
        </w:rPr>
        <w:t>1993</w:t>
      </w:r>
      <w:r w:rsidR="00A37803" w:rsidRPr="003E0B8E">
        <w:rPr>
          <w:rFonts w:asciiTheme="majorHAnsi" w:hAnsiTheme="majorHAnsi"/>
          <w:sz w:val="21"/>
        </w:rPr>
        <w:t>)</w:t>
      </w:r>
    </w:p>
    <w:p w14:paraId="4ACD7754" w14:textId="77777777" w:rsidR="00313A98" w:rsidRDefault="00313A98" w:rsidP="007E64BE">
      <w:pPr>
        <w:contextualSpacing/>
        <w:rPr>
          <w:rFonts w:asciiTheme="majorHAnsi" w:hAnsiTheme="majorHAnsi"/>
        </w:rPr>
      </w:pPr>
    </w:p>
    <w:p w14:paraId="4FBDF0A1" w14:textId="77777777" w:rsidR="0088080F" w:rsidRDefault="0088080F" w:rsidP="007E64BE">
      <w:pPr>
        <w:contextualSpacing/>
        <w:rPr>
          <w:rFonts w:asciiTheme="majorHAnsi" w:hAnsiTheme="majorHAnsi"/>
          <w:sz w:val="21"/>
        </w:rPr>
      </w:pPr>
      <w:r w:rsidRPr="003E0B8E">
        <w:rPr>
          <w:rFonts w:asciiTheme="majorHAnsi" w:hAnsiTheme="majorHAnsi"/>
          <w:sz w:val="21"/>
        </w:rPr>
        <w:t>Objective mens rea is satisfied if the Crown can prove that a r</w:t>
      </w:r>
      <w:r w:rsidRPr="003E0B8E">
        <w:rPr>
          <w:rFonts w:asciiTheme="majorHAnsi" w:hAnsiTheme="majorHAnsi"/>
          <w:b/>
          <w:sz w:val="21"/>
        </w:rPr>
        <w:t>easonable person</w:t>
      </w:r>
      <w:r w:rsidRPr="003E0B8E">
        <w:rPr>
          <w:rFonts w:asciiTheme="majorHAnsi" w:hAnsiTheme="majorHAnsi"/>
          <w:sz w:val="21"/>
        </w:rPr>
        <w:t xml:space="preserve">, in the same circumstances and with the same knowledge of those circumstances as the accused, would have appreciated that their conduct was creating a risk of producing prohibited consequences and would have taken action to avoid doing so. </w:t>
      </w:r>
    </w:p>
    <w:p w14:paraId="4767A13D" w14:textId="77777777" w:rsidR="00313A98" w:rsidRDefault="00313A98" w:rsidP="007E64BE">
      <w:pPr>
        <w:contextualSpacing/>
        <w:rPr>
          <w:rFonts w:asciiTheme="majorHAnsi" w:hAnsiTheme="majorHAnsi"/>
          <w:sz w:val="21"/>
        </w:rPr>
      </w:pPr>
    </w:p>
    <w:p w14:paraId="6DA18530" w14:textId="5127860E" w:rsidR="00313A98" w:rsidRPr="003E0B8E" w:rsidRDefault="00313A98" w:rsidP="007E64BE">
      <w:pPr>
        <w:contextualSpacing/>
        <w:rPr>
          <w:rFonts w:asciiTheme="majorHAnsi" w:hAnsiTheme="majorHAnsi"/>
          <w:sz w:val="21"/>
        </w:rPr>
      </w:pPr>
      <w:r w:rsidRPr="00313A98">
        <w:rPr>
          <w:rFonts w:asciiTheme="majorHAnsi" w:hAnsiTheme="majorHAnsi"/>
          <w:b/>
          <w:sz w:val="21"/>
        </w:rPr>
        <w:t>General test</w:t>
      </w:r>
      <w:r>
        <w:rPr>
          <w:rFonts w:asciiTheme="majorHAnsi" w:hAnsiTheme="majorHAnsi"/>
          <w:sz w:val="21"/>
        </w:rPr>
        <w:t xml:space="preserve">: </w:t>
      </w:r>
      <w:r w:rsidRPr="00313A98">
        <w:rPr>
          <w:rFonts w:asciiTheme="majorHAnsi" w:hAnsiTheme="majorHAnsi"/>
          <w:sz w:val="21"/>
        </w:rPr>
        <w:t xml:space="preserve">Crown must prove that there was a </w:t>
      </w:r>
      <w:r w:rsidRPr="00313A98">
        <w:rPr>
          <w:rFonts w:asciiTheme="majorHAnsi" w:hAnsiTheme="majorHAnsi"/>
          <w:b/>
          <w:bCs/>
          <w:sz w:val="21"/>
        </w:rPr>
        <w:t>marked</w:t>
      </w:r>
      <w:r>
        <w:rPr>
          <w:rFonts w:asciiTheme="majorHAnsi" w:hAnsiTheme="majorHAnsi"/>
          <w:sz w:val="21"/>
        </w:rPr>
        <w:t xml:space="preserve"> </w:t>
      </w:r>
      <w:r w:rsidRPr="00313A98">
        <w:rPr>
          <w:rFonts w:asciiTheme="majorHAnsi" w:hAnsiTheme="majorHAnsi"/>
          <w:b/>
          <w:sz w:val="21"/>
        </w:rPr>
        <w:t>departure</w:t>
      </w:r>
      <w:r w:rsidRPr="00313A98">
        <w:rPr>
          <w:rFonts w:asciiTheme="majorHAnsi" w:hAnsiTheme="majorHAnsi"/>
          <w:sz w:val="21"/>
        </w:rPr>
        <w:t xml:space="preserve"> from the standard of care expected of a</w:t>
      </w:r>
      <w:r>
        <w:rPr>
          <w:rFonts w:asciiTheme="majorHAnsi" w:hAnsiTheme="majorHAnsi"/>
          <w:sz w:val="21"/>
        </w:rPr>
        <w:t xml:space="preserve"> </w:t>
      </w:r>
      <w:r w:rsidRPr="00313A98">
        <w:rPr>
          <w:rFonts w:asciiTheme="majorHAnsi" w:hAnsiTheme="majorHAnsi"/>
          <w:sz w:val="21"/>
        </w:rPr>
        <w:t xml:space="preserve">reasonably prudent person. </w:t>
      </w:r>
    </w:p>
    <w:p w14:paraId="5C5A1A26" w14:textId="77777777" w:rsidR="0088080F" w:rsidRPr="004514D3" w:rsidRDefault="0088080F" w:rsidP="007E64BE">
      <w:pPr>
        <w:contextualSpacing/>
        <w:rPr>
          <w:rFonts w:asciiTheme="majorHAnsi" w:hAnsiTheme="majorHAnsi"/>
          <w:sz w:val="21"/>
        </w:rPr>
      </w:pPr>
    </w:p>
    <w:p w14:paraId="07AA1746" w14:textId="234B8863" w:rsidR="0088080F" w:rsidRPr="004514D3" w:rsidRDefault="0088080F" w:rsidP="007E64BE">
      <w:pPr>
        <w:contextualSpacing/>
        <w:rPr>
          <w:rFonts w:asciiTheme="majorHAnsi" w:hAnsiTheme="majorHAnsi"/>
          <w:b/>
          <w:i/>
          <w:sz w:val="21"/>
        </w:rPr>
      </w:pPr>
      <w:r w:rsidRPr="004514D3">
        <w:rPr>
          <w:rFonts w:asciiTheme="majorHAnsi" w:hAnsiTheme="majorHAnsi"/>
          <w:b/>
          <w:i/>
          <w:sz w:val="21"/>
        </w:rPr>
        <w:t>When might an objective approach be taken?</w:t>
      </w:r>
    </w:p>
    <w:p w14:paraId="23BBFB09" w14:textId="4167610B" w:rsidR="0088080F" w:rsidRPr="004514D3" w:rsidRDefault="0088080F" w:rsidP="007E64BE">
      <w:pPr>
        <w:ind w:firstLine="720"/>
        <w:contextualSpacing/>
        <w:rPr>
          <w:rFonts w:asciiTheme="majorHAnsi" w:hAnsiTheme="majorHAnsi"/>
          <w:sz w:val="21"/>
        </w:rPr>
      </w:pPr>
      <w:r w:rsidRPr="004514D3">
        <w:rPr>
          <w:rFonts w:asciiTheme="majorHAnsi" w:hAnsiTheme="majorHAnsi"/>
          <w:sz w:val="21"/>
        </w:rPr>
        <w:sym w:font="Wingdings" w:char="F0E0"/>
      </w:r>
      <w:r w:rsidRPr="004514D3">
        <w:rPr>
          <w:rFonts w:asciiTheme="majorHAnsi" w:hAnsiTheme="majorHAnsi"/>
          <w:sz w:val="21"/>
        </w:rPr>
        <w:t xml:space="preserve"> Where subjective approach is unlikely or unbelievable (ie. </w:t>
      </w:r>
      <w:r w:rsidRPr="004514D3">
        <w:rPr>
          <w:rFonts w:asciiTheme="majorHAnsi" w:hAnsiTheme="majorHAnsi"/>
          <w:b/>
          <w:sz w:val="21"/>
        </w:rPr>
        <w:t>consent</w:t>
      </w:r>
      <w:r w:rsidRPr="004514D3">
        <w:rPr>
          <w:rFonts w:asciiTheme="majorHAnsi" w:hAnsiTheme="majorHAnsi"/>
          <w:sz w:val="21"/>
        </w:rPr>
        <w:t>)</w:t>
      </w:r>
    </w:p>
    <w:p w14:paraId="3602BE8F" w14:textId="3DE0B1B6" w:rsidR="0088080F" w:rsidRDefault="0088080F" w:rsidP="007E64BE">
      <w:pPr>
        <w:ind w:firstLine="720"/>
        <w:contextualSpacing/>
        <w:rPr>
          <w:rFonts w:asciiTheme="majorHAnsi" w:hAnsiTheme="majorHAnsi"/>
          <w:sz w:val="21"/>
        </w:rPr>
      </w:pPr>
      <w:r w:rsidRPr="004514D3">
        <w:rPr>
          <w:rFonts w:asciiTheme="majorHAnsi" w:hAnsiTheme="majorHAnsi"/>
          <w:sz w:val="21"/>
        </w:rPr>
        <w:sym w:font="Wingdings" w:char="F0E0"/>
      </w:r>
      <w:r w:rsidRPr="004514D3">
        <w:rPr>
          <w:rFonts w:asciiTheme="majorHAnsi" w:hAnsiTheme="majorHAnsi"/>
          <w:sz w:val="21"/>
        </w:rPr>
        <w:t xml:space="preserve"> </w:t>
      </w:r>
      <w:r w:rsidRPr="00BC3510">
        <w:rPr>
          <w:rFonts w:asciiTheme="majorHAnsi" w:hAnsiTheme="majorHAnsi"/>
          <w:b/>
          <w:sz w:val="21"/>
        </w:rPr>
        <w:t xml:space="preserve">Public protection </w:t>
      </w:r>
      <w:r w:rsidRPr="00BC3510">
        <w:rPr>
          <w:rFonts w:asciiTheme="majorHAnsi" w:hAnsiTheme="majorHAnsi"/>
          <w:sz w:val="21"/>
        </w:rPr>
        <w:t xml:space="preserve">argument </w:t>
      </w:r>
      <w:r w:rsidRPr="004514D3">
        <w:rPr>
          <w:rFonts w:asciiTheme="majorHAnsi" w:hAnsiTheme="majorHAnsi"/>
          <w:sz w:val="21"/>
        </w:rPr>
        <w:t>against people who cannot assume reasonable person standard</w:t>
      </w:r>
    </w:p>
    <w:p w14:paraId="30F16C5D" w14:textId="77777777" w:rsidR="00DF469D" w:rsidRDefault="00DF469D" w:rsidP="007E64BE">
      <w:pPr>
        <w:ind w:firstLine="720"/>
        <w:contextualSpacing/>
        <w:rPr>
          <w:rFonts w:asciiTheme="majorHAnsi" w:hAnsiTheme="majorHAnsi"/>
          <w:sz w:val="21"/>
        </w:rPr>
      </w:pPr>
    </w:p>
    <w:p w14:paraId="38D6E927" w14:textId="5F8259AE" w:rsidR="00DF469D" w:rsidRDefault="00DF469D" w:rsidP="00DF469D">
      <w:pPr>
        <w:contextualSpacing/>
        <w:rPr>
          <w:rFonts w:asciiTheme="majorHAnsi" w:hAnsiTheme="majorHAnsi"/>
          <w:b/>
          <w:i/>
          <w:sz w:val="21"/>
        </w:rPr>
      </w:pPr>
      <w:r>
        <w:rPr>
          <w:rFonts w:asciiTheme="majorHAnsi" w:hAnsiTheme="majorHAnsi"/>
          <w:b/>
          <w:i/>
          <w:sz w:val="21"/>
        </w:rPr>
        <w:t>Why</w:t>
      </w:r>
      <w:r w:rsidRPr="004514D3">
        <w:rPr>
          <w:rFonts w:asciiTheme="majorHAnsi" w:hAnsiTheme="majorHAnsi"/>
          <w:b/>
          <w:i/>
          <w:sz w:val="21"/>
        </w:rPr>
        <w:t xml:space="preserve"> might an objective approach be taken?</w:t>
      </w:r>
    </w:p>
    <w:p w14:paraId="2A79DB14" w14:textId="7310D760" w:rsidR="00DF469D" w:rsidRPr="00DF469D" w:rsidRDefault="00DF469D" w:rsidP="00DF469D">
      <w:pPr>
        <w:widowControl w:val="0"/>
        <w:autoSpaceDE w:val="0"/>
        <w:autoSpaceDN w:val="0"/>
        <w:adjustRightInd w:val="0"/>
        <w:spacing w:after="240"/>
        <w:ind w:left="720"/>
        <w:rPr>
          <w:rFonts w:ascii="Calibri" w:hAnsi="Calibri" w:cs="Arial"/>
          <w:b/>
          <w:sz w:val="21"/>
          <w:szCs w:val="21"/>
        </w:rPr>
      </w:pPr>
      <w:r w:rsidRPr="00DF469D">
        <w:rPr>
          <w:rFonts w:asciiTheme="majorHAnsi" w:hAnsiTheme="majorHAnsi"/>
          <w:b/>
          <w:sz w:val="21"/>
        </w:rPr>
        <w:sym w:font="Wingdings" w:char="F0E0"/>
      </w:r>
      <w:r>
        <w:rPr>
          <w:rFonts w:asciiTheme="majorHAnsi" w:hAnsiTheme="majorHAnsi"/>
          <w:b/>
          <w:sz w:val="21"/>
        </w:rPr>
        <w:t xml:space="preserve"> </w:t>
      </w:r>
      <w:r w:rsidRPr="00DF469D">
        <w:rPr>
          <w:rFonts w:ascii="Calibri" w:hAnsi="Calibri" w:cs="Arial"/>
          <w:sz w:val="21"/>
          <w:szCs w:val="32"/>
        </w:rPr>
        <w:t xml:space="preserve">Standard is </w:t>
      </w:r>
      <w:r w:rsidRPr="00DF469D">
        <w:rPr>
          <w:rFonts w:ascii="Calibri" w:hAnsi="Calibri" w:cs="Arial"/>
          <w:b/>
          <w:sz w:val="21"/>
          <w:szCs w:val="32"/>
        </w:rPr>
        <w:t>higher</w:t>
      </w:r>
      <w:r w:rsidRPr="00DF469D">
        <w:rPr>
          <w:rFonts w:ascii="Calibri" w:hAnsi="Calibri" w:cs="Arial"/>
          <w:sz w:val="21"/>
          <w:szCs w:val="32"/>
        </w:rPr>
        <w:t xml:space="preserve">, and involves holding the individual responsible according to the standards to </w:t>
      </w:r>
      <w:r w:rsidRPr="00DF469D">
        <w:rPr>
          <w:rFonts w:ascii="Calibri" w:hAnsi="Calibri" w:cs="Arial"/>
          <w:sz w:val="21"/>
          <w:szCs w:val="21"/>
        </w:rPr>
        <w:t xml:space="preserve">the ordinary person. Frequently justified on the grounds of </w:t>
      </w:r>
      <w:r w:rsidRPr="00DF469D">
        <w:rPr>
          <w:rFonts w:ascii="Calibri" w:hAnsi="Calibri" w:cs="Arial"/>
          <w:b/>
          <w:sz w:val="21"/>
          <w:szCs w:val="21"/>
        </w:rPr>
        <w:t>public protection.</w:t>
      </w:r>
    </w:p>
    <w:p w14:paraId="656D03B7" w14:textId="486203AD" w:rsidR="00644CB4" w:rsidRPr="00DF469D" w:rsidRDefault="00DF469D" w:rsidP="00DF469D">
      <w:pPr>
        <w:widowControl w:val="0"/>
        <w:autoSpaceDE w:val="0"/>
        <w:autoSpaceDN w:val="0"/>
        <w:adjustRightInd w:val="0"/>
        <w:spacing w:after="240"/>
        <w:rPr>
          <w:rFonts w:ascii="Calibri" w:hAnsi="Calibri" w:cs="Times"/>
          <w:sz w:val="21"/>
          <w:szCs w:val="21"/>
        </w:rPr>
      </w:pPr>
      <w:r w:rsidRPr="00DF469D">
        <w:rPr>
          <w:rFonts w:ascii="Calibri" w:hAnsi="Calibri" w:cs="Arial"/>
          <w:b/>
          <w:sz w:val="21"/>
          <w:szCs w:val="21"/>
        </w:rPr>
        <w:t>Fault</w:t>
      </w:r>
      <w:r w:rsidRPr="00DF469D">
        <w:rPr>
          <w:rFonts w:ascii="Calibri" w:hAnsi="Calibri" w:cs="Arial"/>
          <w:sz w:val="21"/>
          <w:szCs w:val="21"/>
        </w:rPr>
        <w:t xml:space="preserve"> is found when accused had the capacity to live up to the standard of care expected of a reasonable person and </w:t>
      </w:r>
      <w:r w:rsidRPr="00DF469D">
        <w:rPr>
          <w:rFonts w:ascii="Calibri" w:hAnsi="Calibri" w:cs="Arial"/>
          <w:b/>
          <w:sz w:val="21"/>
          <w:szCs w:val="21"/>
        </w:rPr>
        <w:t>failed</w:t>
      </w:r>
      <w:r w:rsidRPr="00DF469D">
        <w:rPr>
          <w:rFonts w:ascii="Calibri" w:hAnsi="Calibri" w:cs="Arial"/>
          <w:sz w:val="21"/>
          <w:szCs w:val="21"/>
        </w:rPr>
        <w:t xml:space="preserve"> to do so. </w:t>
      </w:r>
    </w:p>
    <w:p w14:paraId="44B309C1" w14:textId="567DB304" w:rsidR="008B7782" w:rsidRPr="008B7782" w:rsidRDefault="008B7782" w:rsidP="008B7782">
      <w:pPr>
        <w:rPr>
          <w:rFonts w:asciiTheme="majorHAnsi" w:hAnsiTheme="majorHAnsi"/>
          <w:b/>
          <w:sz w:val="21"/>
        </w:rPr>
      </w:pPr>
      <w:r w:rsidRPr="008B7782">
        <w:rPr>
          <w:rFonts w:asciiTheme="majorHAnsi" w:hAnsiTheme="majorHAnsi"/>
          <w:b/>
          <w:bCs/>
          <w:sz w:val="21"/>
        </w:rPr>
        <w:lastRenderedPageBreak/>
        <w:t>Main offences imposing objective liability:</w:t>
      </w:r>
    </w:p>
    <w:p w14:paraId="229755C2" w14:textId="261FD531"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 249(1) Dangerous Driving</w:t>
      </w:r>
      <w:r w:rsidR="0058763B" w:rsidRPr="008B7782">
        <w:rPr>
          <w:rFonts w:asciiTheme="majorHAnsi" w:hAnsiTheme="majorHAnsi"/>
          <w:sz w:val="21"/>
        </w:rPr>
        <w:t xml:space="preserve"> </w:t>
      </w:r>
      <w:r w:rsidR="0058763B" w:rsidRPr="008B7782">
        <w:rPr>
          <w:rFonts w:asciiTheme="majorHAnsi" w:hAnsiTheme="majorHAnsi"/>
          <w:i/>
          <w:color w:val="FF0000"/>
          <w:sz w:val="21"/>
        </w:rPr>
        <w:t xml:space="preserve">R V BEATTY; </w:t>
      </w:r>
      <w:r w:rsidR="00C61215" w:rsidRPr="008B7782">
        <w:rPr>
          <w:rFonts w:asciiTheme="majorHAnsi" w:hAnsiTheme="majorHAnsi"/>
          <w:i/>
          <w:color w:val="FF0000"/>
          <w:sz w:val="21"/>
        </w:rPr>
        <w:t>R V</w:t>
      </w:r>
      <w:r w:rsidR="0058763B" w:rsidRPr="008B7782">
        <w:rPr>
          <w:rFonts w:asciiTheme="majorHAnsi" w:hAnsiTheme="majorHAnsi"/>
          <w:i/>
          <w:color w:val="FF0000"/>
          <w:sz w:val="21"/>
        </w:rPr>
        <w:t xml:space="preserve"> HUNDAL</w:t>
      </w:r>
      <w:r w:rsidR="0058763B" w:rsidRPr="008B7782">
        <w:rPr>
          <w:color w:val="FF0000"/>
          <w:sz w:val="21"/>
        </w:rPr>
        <w:t xml:space="preserve"> </w:t>
      </w:r>
    </w:p>
    <w:p w14:paraId="22C1A53B" w14:textId="57BE7442"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Sections 220 and 221 Criminal Negligence Causing Death and Criminal Negligence Causing Bodily Harm</w:t>
      </w:r>
      <w:r w:rsidR="00B8377D" w:rsidRPr="008B7782">
        <w:rPr>
          <w:rFonts w:asciiTheme="majorHAnsi" w:hAnsiTheme="majorHAnsi"/>
          <w:sz w:val="21"/>
        </w:rPr>
        <w:t xml:space="preserve"> </w:t>
      </w:r>
      <w:r w:rsidR="00B8377D" w:rsidRPr="008B7782">
        <w:rPr>
          <w:rFonts w:asciiTheme="majorHAnsi" w:hAnsiTheme="majorHAnsi"/>
          <w:i/>
          <w:color w:val="FF0000"/>
          <w:sz w:val="21"/>
        </w:rPr>
        <w:t>R V WILLOCK</w:t>
      </w:r>
    </w:p>
    <w:p w14:paraId="79EC9349" w14:textId="0EF856F7"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 222(5) Unlawful Act Manslaughter</w:t>
      </w:r>
      <w:r w:rsidR="001B00BD" w:rsidRPr="008B7782">
        <w:rPr>
          <w:rFonts w:asciiTheme="majorHAnsi" w:hAnsiTheme="majorHAnsi"/>
          <w:sz w:val="21"/>
        </w:rPr>
        <w:t xml:space="preserve"> </w:t>
      </w:r>
      <w:r w:rsidR="001B00BD" w:rsidRPr="008B7782">
        <w:rPr>
          <w:rFonts w:asciiTheme="majorHAnsi" w:hAnsiTheme="majorHAnsi"/>
          <w:i/>
          <w:color w:val="FF0000"/>
          <w:sz w:val="21"/>
        </w:rPr>
        <w:t>R V CREIGHTON</w:t>
      </w:r>
    </w:p>
    <w:p w14:paraId="03DB42F9" w14:textId="290D6368"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 269 Unlawfully Causing Bodily Harm</w:t>
      </w:r>
      <w:r w:rsidR="00DB6DA4" w:rsidRPr="008B7782">
        <w:rPr>
          <w:rFonts w:asciiTheme="majorHAnsi" w:hAnsiTheme="majorHAnsi"/>
          <w:sz w:val="21"/>
        </w:rPr>
        <w:t xml:space="preserve"> </w:t>
      </w:r>
      <w:r w:rsidR="00DB6DA4" w:rsidRPr="008B7782">
        <w:rPr>
          <w:rFonts w:asciiTheme="majorHAnsi" w:hAnsiTheme="majorHAnsi"/>
          <w:i/>
          <w:color w:val="FF0000"/>
          <w:sz w:val="21"/>
        </w:rPr>
        <w:t>R V DESOUSA</w:t>
      </w:r>
    </w:p>
    <w:p w14:paraId="0DA4E9DB" w14:textId="4DCFBCD5"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 267 Assault Causing Bodily Harm</w:t>
      </w:r>
      <w:r w:rsidR="00DB6DA4" w:rsidRPr="008B7782">
        <w:rPr>
          <w:rFonts w:asciiTheme="majorHAnsi" w:hAnsiTheme="majorHAnsi"/>
          <w:sz w:val="21"/>
        </w:rPr>
        <w:t xml:space="preserve"> </w:t>
      </w:r>
      <w:r w:rsidR="00DB6DA4" w:rsidRPr="008B7782">
        <w:rPr>
          <w:rFonts w:asciiTheme="majorHAnsi" w:hAnsiTheme="majorHAnsi"/>
          <w:i/>
          <w:color w:val="FF0000"/>
          <w:sz w:val="21"/>
        </w:rPr>
        <w:t>R V DEWEY</w:t>
      </w:r>
    </w:p>
    <w:p w14:paraId="0AAC2E29" w14:textId="4E726234" w:rsidR="000938CA" w:rsidRPr="008B7782" w:rsidRDefault="000938CA" w:rsidP="00E04521">
      <w:pPr>
        <w:pStyle w:val="ListParagraph"/>
        <w:numPr>
          <w:ilvl w:val="1"/>
          <w:numId w:val="20"/>
        </w:numPr>
        <w:rPr>
          <w:rFonts w:asciiTheme="majorHAnsi" w:hAnsiTheme="majorHAnsi"/>
          <w:sz w:val="21"/>
        </w:rPr>
      </w:pPr>
      <w:r w:rsidRPr="008B7782">
        <w:rPr>
          <w:rFonts w:asciiTheme="majorHAnsi" w:hAnsiTheme="majorHAnsi"/>
          <w:sz w:val="21"/>
        </w:rPr>
        <w:t>Section 268(1) Aggravated Assault</w:t>
      </w:r>
      <w:r w:rsidR="001966C6" w:rsidRPr="008B7782">
        <w:rPr>
          <w:rFonts w:asciiTheme="majorHAnsi" w:hAnsiTheme="majorHAnsi"/>
          <w:sz w:val="21"/>
        </w:rPr>
        <w:t xml:space="preserve"> </w:t>
      </w:r>
      <w:r w:rsidR="001966C6" w:rsidRPr="008B7782">
        <w:rPr>
          <w:rFonts w:asciiTheme="majorHAnsi" w:hAnsiTheme="majorHAnsi"/>
          <w:bCs/>
          <w:i/>
          <w:iCs/>
          <w:color w:val="FF0000"/>
          <w:sz w:val="21"/>
        </w:rPr>
        <w:t xml:space="preserve">R V </w:t>
      </w:r>
      <w:r w:rsidR="001966C6" w:rsidRPr="008B7782">
        <w:rPr>
          <w:rFonts w:asciiTheme="majorHAnsi" w:hAnsiTheme="majorHAnsi"/>
          <w:bCs/>
          <w:i/>
          <w:iCs/>
          <w:color w:val="FF0000"/>
          <w:sz w:val="21"/>
          <w:lang w:eastAsia="ja-JP"/>
        </w:rPr>
        <w:t>MACKAY</w:t>
      </w:r>
      <w:r w:rsidR="001966C6" w:rsidRPr="008B7782">
        <w:rPr>
          <w:rFonts w:asciiTheme="majorHAnsi" w:hAnsiTheme="majorHAnsi"/>
          <w:b/>
          <w:bCs/>
          <w:i/>
          <w:iCs/>
          <w:color w:val="FF0000"/>
          <w:sz w:val="21"/>
          <w:lang w:eastAsia="ja-JP"/>
        </w:rPr>
        <w:t xml:space="preserve"> </w:t>
      </w:r>
    </w:p>
    <w:p w14:paraId="7C624F21" w14:textId="77777777" w:rsidR="008B7782" w:rsidRPr="008B7782" w:rsidRDefault="008B7782" w:rsidP="00E04521">
      <w:pPr>
        <w:pStyle w:val="ListParagraph"/>
        <w:numPr>
          <w:ilvl w:val="1"/>
          <w:numId w:val="20"/>
        </w:numPr>
        <w:rPr>
          <w:rFonts w:asciiTheme="majorHAnsi" w:hAnsiTheme="majorHAnsi"/>
          <w:sz w:val="21"/>
        </w:rPr>
      </w:pPr>
      <w:r w:rsidRPr="008B7782">
        <w:rPr>
          <w:rFonts w:asciiTheme="majorHAnsi" w:hAnsiTheme="majorHAnsi"/>
          <w:sz w:val="21"/>
        </w:rPr>
        <w:t>Section 219(1) Offences involving Criminal Negligence</w:t>
      </w:r>
    </w:p>
    <w:p w14:paraId="6282A7E3" w14:textId="448EA0B5" w:rsidR="008B7782" w:rsidRPr="008B7782" w:rsidRDefault="008B7782" w:rsidP="00E04521">
      <w:pPr>
        <w:pStyle w:val="ListParagraph"/>
        <w:numPr>
          <w:ilvl w:val="1"/>
          <w:numId w:val="20"/>
        </w:numPr>
        <w:rPr>
          <w:rFonts w:asciiTheme="majorHAnsi" w:hAnsiTheme="majorHAnsi"/>
          <w:sz w:val="21"/>
        </w:rPr>
      </w:pPr>
      <w:r w:rsidRPr="008B7782">
        <w:rPr>
          <w:rFonts w:asciiTheme="majorHAnsi" w:hAnsiTheme="majorHAnsi"/>
          <w:sz w:val="21"/>
        </w:rPr>
        <w:t>Section 220 Causing death by criminal negligence</w:t>
      </w:r>
    </w:p>
    <w:p w14:paraId="496F95E4" w14:textId="2EB80F67" w:rsidR="008B7782" w:rsidRPr="008B7782" w:rsidRDefault="008B7782" w:rsidP="00E04521">
      <w:pPr>
        <w:pStyle w:val="ListParagraph"/>
        <w:numPr>
          <w:ilvl w:val="1"/>
          <w:numId w:val="20"/>
        </w:numPr>
        <w:rPr>
          <w:rFonts w:asciiTheme="majorHAnsi" w:hAnsiTheme="majorHAnsi"/>
          <w:sz w:val="21"/>
        </w:rPr>
      </w:pPr>
      <w:r w:rsidRPr="008B7782">
        <w:rPr>
          <w:rFonts w:asciiTheme="majorHAnsi" w:hAnsiTheme="majorHAnsi"/>
          <w:sz w:val="21"/>
        </w:rPr>
        <w:t>Section 221 Causing bodily harm by criminal negligence</w:t>
      </w:r>
      <w:r w:rsidRPr="008B7782">
        <w:rPr>
          <w:rFonts w:asciiTheme="majorHAnsi" w:hAnsiTheme="majorHAnsi"/>
          <w:sz w:val="21"/>
        </w:rPr>
        <w:tab/>
      </w:r>
    </w:p>
    <w:p w14:paraId="6BA7F5D9" w14:textId="3FA274E9" w:rsidR="0033073D" w:rsidRPr="00C27B3F" w:rsidRDefault="008B7782" w:rsidP="00E04521">
      <w:pPr>
        <w:pStyle w:val="ListParagraph"/>
        <w:numPr>
          <w:ilvl w:val="1"/>
          <w:numId w:val="20"/>
        </w:numPr>
        <w:rPr>
          <w:rFonts w:asciiTheme="majorHAnsi" w:hAnsiTheme="majorHAnsi"/>
          <w:sz w:val="21"/>
        </w:rPr>
      </w:pPr>
      <w:r w:rsidRPr="008B7782">
        <w:rPr>
          <w:rFonts w:asciiTheme="majorHAnsi" w:hAnsiTheme="majorHAnsi"/>
          <w:sz w:val="21"/>
        </w:rPr>
        <w:t>Section 225(5)(b) a</w:t>
      </w:r>
      <w:r>
        <w:rPr>
          <w:rFonts w:asciiTheme="majorHAnsi" w:hAnsiTheme="majorHAnsi"/>
          <w:sz w:val="21"/>
        </w:rPr>
        <w:t xml:space="preserve">nd Section 234 Manslaughter by </w:t>
      </w:r>
      <w:r w:rsidRPr="008B7782">
        <w:rPr>
          <w:rFonts w:asciiTheme="majorHAnsi" w:hAnsiTheme="majorHAnsi"/>
          <w:sz w:val="21"/>
        </w:rPr>
        <w:t>Criminal Negligence</w:t>
      </w:r>
    </w:p>
    <w:p w14:paraId="7D4C6AD3" w14:textId="77777777" w:rsidR="0033073D" w:rsidRPr="008B7782" w:rsidRDefault="0033073D" w:rsidP="0033073D">
      <w:pPr>
        <w:rPr>
          <w:rFonts w:asciiTheme="majorHAnsi" w:hAnsiTheme="majorHAnsi"/>
          <w:sz w:val="21"/>
        </w:rPr>
      </w:pPr>
    </w:p>
    <w:p w14:paraId="4B78CCFE" w14:textId="45796E7E" w:rsidR="0033073D" w:rsidRPr="00EF1CE8" w:rsidRDefault="0033073D" w:rsidP="0033073D">
      <w:pPr>
        <w:pStyle w:val="CAN-heading1"/>
        <w:rPr>
          <w:rFonts w:ascii="Calibri" w:hAnsi="Calibri"/>
          <w:sz w:val="28"/>
        </w:rPr>
      </w:pPr>
      <w:bookmarkStart w:id="147" w:name="_Toc437530381"/>
      <w:bookmarkStart w:id="148" w:name="_Toc437530530"/>
      <w:bookmarkStart w:id="149" w:name="_Toc448423073"/>
      <w:r w:rsidRPr="00EF1CE8">
        <w:rPr>
          <w:rFonts w:ascii="Calibri" w:hAnsi="Calibri"/>
          <w:sz w:val="28"/>
        </w:rPr>
        <w:t>S. 249(1) DANGEROUS DRIVING</w:t>
      </w:r>
      <w:bookmarkEnd w:id="147"/>
      <w:bookmarkEnd w:id="148"/>
      <w:bookmarkEnd w:id="149"/>
    </w:p>
    <w:p w14:paraId="6D575C32" w14:textId="77777777" w:rsidR="0033073D" w:rsidRDefault="0033073D" w:rsidP="000C6B02">
      <w:pPr>
        <w:contextualSpacing/>
        <w:rPr>
          <w:rFonts w:ascii="Calibri" w:hAnsi="Calibri"/>
          <w:color w:val="000000" w:themeColor="text1"/>
          <w:sz w:val="21"/>
          <w:szCs w:val="21"/>
        </w:rPr>
      </w:pPr>
    </w:p>
    <w:p w14:paraId="592723C9" w14:textId="447F2875" w:rsidR="0033073D" w:rsidRPr="0033073D" w:rsidRDefault="0033073D" w:rsidP="0033073D">
      <w:pPr>
        <w:contextualSpacing/>
        <w:rPr>
          <w:rFonts w:ascii="Calibri" w:hAnsi="Calibri"/>
          <w:color w:val="000000" w:themeColor="text1"/>
          <w:sz w:val="21"/>
          <w:szCs w:val="21"/>
        </w:rPr>
      </w:pPr>
      <w:r w:rsidRPr="0033073D">
        <w:rPr>
          <w:rFonts w:ascii="Calibri" w:hAnsi="Calibri"/>
          <w:b/>
          <w:bCs/>
          <w:color w:val="000000" w:themeColor="text1"/>
          <w:sz w:val="21"/>
          <w:szCs w:val="21"/>
        </w:rPr>
        <w:t>Dangerous operation of motor vehicles, vessels and aircraft</w:t>
      </w:r>
    </w:p>
    <w:p w14:paraId="4D94AD3C" w14:textId="77777777" w:rsidR="0033073D" w:rsidRPr="0033073D" w:rsidRDefault="0033073D" w:rsidP="0033073D">
      <w:pPr>
        <w:contextualSpacing/>
        <w:rPr>
          <w:rFonts w:ascii="Calibri" w:hAnsi="Calibri"/>
          <w:color w:val="000000" w:themeColor="text1"/>
          <w:sz w:val="21"/>
          <w:szCs w:val="21"/>
        </w:rPr>
      </w:pPr>
      <w:r w:rsidRPr="00A53302">
        <w:rPr>
          <w:rFonts w:ascii="Calibri" w:hAnsi="Calibri"/>
          <w:b/>
          <w:bCs/>
          <w:color w:val="000000" w:themeColor="text1"/>
          <w:sz w:val="21"/>
          <w:szCs w:val="21"/>
          <w:highlight w:val="cyan"/>
        </w:rPr>
        <w:t>249.</w:t>
      </w:r>
      <w:r w:rsidRPr="00A53302">
        <w:rPr>
          <w:rFonts w:ascii="Calibri" w:hAnsi="Calibri"/>
          <w:color w:val="000000" w:themeColor="text1"/>
          <w:sz w:val="21"/>
          <w:szCs w:val="21"/>
          <w:highlight w:val="cyan"/>
        </w:rPr>
        <w:t> (1)</w:t>
      </w:r>
      <w:r w:rsidRPr="0033073D">
        <w:rPr>
          <w:rFonts w:ascii="Calibri" w:hAnsi="Calibri"/>
          <w:color w:val="000000" w:themeColor="text1"/>
          <w:sz w:val="21"/>
          <w:szCs w:val="21"/>
        </w:rPr>
        <w:t> Every one commits an offence who operates</w:t>
      </w:r>
    </w:p>
    <w:p w14:paraId="72EB926F" w14:textId="1289E71C" w:rsidR="0033073D" w:rsidRPr="0033073D" w:rsidRDefault="0033073D" w:rsidP="00A53302">
      <w:pPr>
        <w:contextualSpacing/>
        <w:rPr>
          <w:rFonts w:ascii="Calibri" w:hAnsi="Calibri"/>
          <w:color w:val="000000" w:themeColor="text1"/>
          <w:sz w:val="21"/>
          <w:szCs w:val="21"/>
        </w:rPr>
      </w:pPr>
      <w:r w:rsidRPr="0033073D">
        <w:rPr>
          <w:rFonts w:ascii="Calibri" w:hAnsi="Calibri"/>
          <w:color w:val="000000" w:themeColor="text1"/>
          <w:sz w:val="21"/>
          <w:szCs w:val="21"/>
        </w:rPr>
        <w:t>(</w:t>
      </w:r>
      <w:r w:rsidRPr="0033073D">
        <w:rPr>
          <w:rFonts w:ascii="Calibri" w:hAnsi="Calibri"/>
          <w:i/>
          <w:iCs/>
          <w:color w:val="000000" w:themeColor="text1"/>
          <w:sz w:val="21"/>
          <w:szCs w:val="21"/>
        </w:rPr>
        <w:t>a</w:t>
      </w:r>
      <w:r w:rsidRPr="0033073D">
        <w:rPr>
          <w:rFonts w:ascii="Calibri" w:hAnsi="Calibri"/>
          <w:color w:val="000000" w:themeColor="text1"/>
          <w:sz w:val="21"/>
          <w:szCs w:val="21"/>
        </w:rPr>
        <w:t>) a motor vehicle in a manner that is dangerous to the public, having regard to all the circumstances, including the nature, condition and use of the place at which the motor vehicle is being operated and the amount of traffic that at the time is or might reasonably be expected to be at that place;</w:t>
      </w:r>
    </w:p>
    <w:p w14:paraId="665220B4" w14:textId="77777777" w:rsidR="00FF18A9" w:rsidRDefault="00FF18A9" w:rsidP="00FF18A9">
      <w:pPr>
        <w:contextualSpacing/>
        <w:rPr>
          <w:rFonts w:ascii="Calibri" w:hAnsi="Calibri"/>
          <w:color w:val="000000" w:themeColor="text1"/>
          <w:sz w:val="21"/>
          <w:szCs w:val="21"/>
        </w:rPr>
      </w:pPr>
    </w:p>
    <w:p w14:paraId="41731E0D" w14:textId="77777777" w:rsidR="00F10F6C" w:rsidRPr="00F10F6C" w:rsidRDefault="00F10F6C" w:rsidP="00F10F6C">
      <w:pPr>
        <w:widowControl w:val="0"/>
        <w:autoSpaceDE w:val="0"/>
        <w:autoSpaceDN w:val="0"/>
        <w:adjustRightInd w:val="0"/>
        <w:spacing w:after="240"/>
        <w:contextualSpacing/>
        <w:rPr>
          <w:rFonts w:ascii="Calibri" w:hAnsi="Calibri" w:cs="Times"/>
          <w:sz w:val="21"/>
          <w:szCs w:val="21"/>
        </w:rPr>
      </w:pPr>
      <w:r w:rsidRPr="00F10F6C">
        <w:rPr>
          <w:rFonts w:ascii="Calibri" w:hAnsi="Calibri" w:cs="Arial"/>
          <w:b/>
          <w:bCs/>
          <w:sz w:val="21"/>
          <w:szCs w:val="21"/>
        </w:rPr>
        <w:t xml:space="preserve">Punishment </w:t>
      </w:r>
    </w:p>
    <w:p w14:paraId="7854A7B2" w14:textId="77777777" w:rsidR="00F10F6C" w:rsidRPr="00F10F6C" w:rsidRDefault="00F10F6C" w:rsidP="00F10F6C">
      <w:pPr>
        <w:widowControl w:val="0"/>
        <w:autoSpaceDE w:val="0"/>
        <w:autoSpaceDN w:val="0"/>
        <w:adjustRightInd w:val="0"/>
        <w:spacing w:after="240"/>
        <w:contextualSpacing/>
        <w:rPr>
          <w:rFonts w:ascii="Calibri" w:hAnsi="Calibri" w:cs="Times"/>
          <w:sz w:val="21"/>
          <w:szCs w:val="21"/>
        </w:rPr>
      </w:pPr>
      <w:r w:rsidRPr="00F10F6C">
        <w:rPr>
          <w:rFonts w:ascii="Calibri" w:hAnsi="Calibri" w:cs="Arial"/>
          <w:b/>
          <w:sz w:val="21"/>
          <w:szCs w:val="21"/>
          <w:highlight w:val="cyan"/>
        </w:rPr>
        <w:t>(2)</w:t>
      </w:r>
      <w:r w:rsidRPr="00F10F6C">
        <w:rPr>
          <w:rFonts w:ascii="Calibri" w:hAnsi="Calibri" w:cs="Arial"/>
          <w:sz w:val="21"/>
          <w:szCs w:val="21"/>
        </w:rPr>
        <w:t xml:space="preserve"> Every one who commits an offence under subsection (1) </w:t>
      </w:r>
    </w:p>
    <w:p w14:paraId="62B242BC" w14:textId="76A993AD" w:rsidR="00F10F6C" w:rsidRPr="00F10F6C" w:rsidRDefault="00F10F6C" w:rsidP="00F10F6C">
      <w:pPr>
        <w:widowControl w:val="0"/>
        <w:autoSpaceDE w:val="0"/>
        <w:autoSpaceDN w:val="0"/>
        <w:adjustRightInd w:val="0"/>
        <w:spacing w:after="240"/>
        <w:contextualSpacing/>
        <w:rPr>
          <w:rFonts w:ascii="Calibri" w:hAnsi="Calibri" w:cs="Times"/>
          <w:sz w:val="21"/>
          <w:szCs w:val="21"/>
        </w:rPr>
      </w:pPr>
      <w:r w:rsidRPr="00F10F6C">
        <w:rPr>
          <w:rFonts w:ascii="Calibri" w:hAnsi="Calibri" w:cs="Arial"/>
          <w:sz w:val="21"/>
          <w:szCs w:val="21"/>
        </w:rPr>
        <w:t>(</w:t>
      </w:r>
      <w:r w:rsidRPr="00F10F6C">
        <w:rPr>
          <w:rFonts w:ascii="Calibri" w:hAnsi="Calibri" w:cs="Arial"/>
          <w:i/>
          <w:iCs/>
          <w:sz w:val="21"/>
          <w:szCs w:val="21"/>
        </w:rPr>
        <w:t>a</w:t>
      </w:r>
      <w:r w:rsidRPr="00F10F6C">
        <w:rPr>
          <w:rFonts w:ascii="Calibri" w:hAnsi="Calibri" w:cs="Arial"/>
          <w:sz w:val="21"/>
          <w:szCs w:val="21"/>
        </w:rPr>
        <w:t>) is guilty of an indictable offence and liable to imprisonment for a</w:t>
      </w:r>
      <w:r>
        <w:rPr>
          <w:rFonts w:ascii="Calibri" w:hAnsi="Calibri" w:cs="Arial"/>
          <w:sz w:val="21"/>
          <w:szCs w:val="21"/>
        </w:rPr>
        <w:t xml:space="preserve"> term not exceeding five years;</w:t>
      </w:r>
      <w:r w:rsidRPr="00F10F6C">
        <w:rPr>
          <w:rFonts w:ascii="Calibri" w:hAnsi="Calibri" w:cs="Arial"/>
          <w:sz w:val="21"/>
          <w:szCs w:val="21"/>
        </w:rPr>
        <w:t xml:space="preserve"> or </w:t>
      </w:r>
    </w:p>
    <w:p w14:paraId="6BB715DD" w14:textId="77777777" w:rsidR="00F10F6C" w:rsidRPr="00F10F6C" w:rsidRDefault="00F10F6C" w:rsidP="00F10F6C">
      <w:pPr>
        <w:widowControl w:val="0"/>
        <w:autoSpaceDE w:val="0"/>
        <w:autoSpaceDN w:val="0"/>
        <w:adjustRightInd w:val="0"/>
        <w:spacing w:after="240"/>
        <w:contextualSpacing/>
        <w:rPr>
          <w:rFonts w:ascii="Calibri" w:hAnsi="Calibri" w:cs="Times"/>
          <w:sz w:val="21"/>
          <w:szCs w:val="21"/>
        </w:rPr>
      </w:pPr>
      <w:r w:rsidRPr="00F10F6C">
        <w:rPr>
          <w:rFonts w:ascii="Calibri" w:hAnsi="Calibri" w:cs="Arial"/>
          <w:sz w:val="21"/>
          <w:szCs w:val="21"/>
        </w:rPr>
        <w:t>(</w:t>
      </w:r>
      <w:r w:rsidRPr="00F10F6C">
        <w:rPr>
          <w:rFonts w:ascii="Calibri" w:hAnsi="Calibri" w:cs="Arial"/>
          <w:i/>
          <w:iCs/>
          <w:sz w:val="21"/>
          <w:szCs w:val="21"/>
        </w:rPr>
        <w:t>b</w:t>
      </w:r>
      <w:r w:rsidRPr="00F10F6C">
        <w:rPr>
          <w:rFonts w:ascii="Calibri" w:hAnsi="Calibri" w:cs="Arial"/>
          <w:sz w:val="21"/>
          <w:szCs w:val="21"/>
        </w:rPr>
        <w:t xml:space="preserve">) is guilty of an offence punishable on summary conviction. </w:t>
      </w:r>
    </w:p>
    <w:p w14:paraId="62933986" w14:textId="77777777" w:rsidR="00F10F6C" w:rsidRDefault="00F10F6C" w:rsidP="00F10F6C">
      <w:pPr>
        <w:contextualSpacing/>
        <w:rPr>
          <w:rFonts w:ascii="Calibri" w:hAnsi="Calibri"/>
          <w:color w:val="000000" w:themeColor="text1"/>
          <w:sz w:val="21"/>
          <w:szCs w:val="21"/>
        </w:rPr>
      </w:pPr>
    </w:p>
    <w:p w14:paraId="14E53E9B" w14:textId="399F75E2" w:rsidR="00A53302" w:rsidRPr="00A53302" w:rsidRDefault="00A53302" w:rsidP="00A53302">
      <w:pPr>
        <w:rPr>
          <w:rFonts w:ascii="Calibri" w:eastAsia="Times New Roman" w:hAnsi="Calibri"/>
          <w:b/>
          <w:color w:val="000000"/>
          <w:sz w:val="21"/>
          <w:szCs w:val="21"/>
          <w:shd w:val="clear" w:color="auto" w:fill="FFFFFF"/>
        </w:rPr>
      </w:pPr>
      <w:r w:rsidRPr="00A53302">
        <w:rPr>
          <w:rFonts w:ascii="Calibri" w:eastAsia="Times New Roman" w:hAnsi="Calibri"/>
          <w:b/>
          <w:color w:val="000000"/>
          <w:sz w:val="21"/>
          <w:szCs w:val="21"/>
          <w:highlight w:val="cyan"/>
          <w:shd w:val="clear" w:color="auto" w:fill="FFFFFF"/>
        </w:rPr>
        <w:t>S. 2</w:t>
      </w:r>
    </w:p>
    <w:p w14:paraId="04E9B584" w14:textId="77777777" w:rsidR="00A53302" w:rsidRDefault="00A53302" w:rsidP="00A53302">
      <w:pPr>
        <w:rPr>
          <w:rFonts w:ascii="Calibri" w:eastAsia="Times New Roman" w:hAnsi="Calibri"/>
          <w:color w:val="000000"/>
          <w:sz w:val="21"/>
          <w:szCs w:val="21"/>
          <w:shd w:val="clear" w:color="auto" w:fill="FFFFFF"/>
        </w:rPr>
      </w:pPr>
      <w:r w:rsidRPr="00A53302">
        <w:rPr>
          <w:rFonts w:ascii="Calibri" w:eastAsia="Times New Roman" w:hAnsi="Calibri"/>
          <w:color w:val="000000"/>
          <w:sz w:val="21"/>
          <w:szCs w:val="21"/>
          <w:shd w:val="clear" w:color="auto" w:fill="FFFFFF"/>
        </w:rPr>
        <w:t>“</w:t>
      </w:r>
      <w:r w:rsidRPr="00A53302">
        <w:rPr>
          <w:rFonts w:ascii="Calibri" w:eastAsia="Times New Roman" w:hAnsi="Calibri"/>
          <w:b/>
          <w:color w:val="000000"/>
          <w:sz w:val="21"/>
          <w:szCs w:val="21"/>
          <w:shd w:val="clear" w:color="auto" w:fill="FFFFFF"/>
        </w:rPr>
        <w:t>motor vehicle</w:t>
      </w:r>
      <w:r w:rsidRPr="00A53302">
        <w:rPr>
          <w:rFonts w:ascii="Calibri" w:eastAsia="Times New Roman" w:hAnsi="Calibri"/>
          <w:color w:val="000000"/>
          <w:sz w:val="21"/>
          <w:szCs w:val="21"/>
          <w:shd w:val="clear" w:color="auto" w:fill="FFFFFF"/>
        </w:rPr>
        <w:t>” means a vehicle that is drawn, propelled or driven by any means other than muscular power, but does not include railway equipment;</w:t>
      </w:r>
    </w:p>
    <w:p w14:paraId="357A3412" w14:textId="77777777" w:rsidR="00A53302" w:rsidRDefault="00A53302" w:rsidP="00A53302">
      <w:pPr>
        <w:rPr>
          <w:rFonts w:ascii="Calibri" w:eastAsia="Times New Roman" w:hAnsi="Calibri"/>
          <w:color w:val="000000"/>
          <w:sz w:val="21"/>
          <w:szCs w:val="21"/>
          <w:shd w:val="clear" w:color="auto" w:fill="FFFFFF"/>
        </w:rPr>
      </w:pPr>
    </w:p>
    <w:p w14:paraId="2C2C6FA1" w14:textId="28A1EE7C" w:rsidR="00A53302" w:rsidRPr="00A53302" w:rsidRDefault="00F10F6C" w:rsidP="00A53302">
      <w:pPr>
        <w:rPr>
          <w:rFonts w:ascii="Calibri" w:eastAsia="Times New Roman" w:hAnsi="Calibri"/>
          <w:sz w:val="21"/>
          <w:szCs w:val="21"/>
        </w:rPr>
      </w:pPr>
      <w:r>
        <w:rPr>
          <w:rFonts w:ascii="Calibri" w:eastAsia="Times New Roman" w:hAnsi="Calibri"/>
          <w:b/>
          <w:color w:val="000000"/>
          <w:sz w:val="21"/>
          <w:szCs w:val="21"/>
          <w:shd w:val="clear" w:color="auto" w:fill="FFFFFF"/>
        </w:rPr>
        <w:t>Dangerous</w:t>
      </w:r>
      <w:r w:rsidR="00A53302">
        <w:rPr>
          <w:rFonts w:ascii="Calibri" w:eastAsia="Times New Roman" w:hAnsi="Calibri"/>
          <w:b/>
          <w:color w:val="000000"/>
          <w:sz w:val="21"/>
          <w:szCs w:val="21"/>
          <w:shd w:val="clear" w:color="auto" w:fill="FFFFFF"/>
        </w:rPr>
        <w:t xml:space="preserve"> </w:t>
      </w:r>
      <w:r w:rsidR="00A53302">
        <w:rPr>
          <w:rFonts w:ascii="Calibri" w:eastAsia="Times New Roman" w:hAnsi="Calibri"/>
          <w:color w:val="000000"/>
          <w:sz w:val="21"/>
          <w:szCs w:val="21"/>
          <w:shd w:val="clear" w:color="auto" w:fill="FFFFFF"/>
        </w:rPr>
        <w:t>definition not in Code</w:t>
      </w:r>
      <w:r w:rsidR="00D35B03">
        <w:rPr>
          <w:rFonts w:ascii="Calibri" w:eastAsia="Times New Roman" w:hAnsi="Calibri"/>
          <w:color w:val="000000"/>
          <w:sz w:val="21"/>
          <w:szCs w:val="21"/>
          <w:shd w:val="clear" w:color="auto" w:fill="FFFFFF"/>
        </w:rPr>
        <w:t xml:space="preserve"> </w:t>
      </w:r>
      <w:r w:rsidR="00D35B03" w:rsidRPr="00D35B03">
        <w:rPr>
          <w:rFonts w:ascii="Calibri" w:eastAsia="Times New Roman" w:hAnsi="Calibri"/>
          <w:color w:val="000000"/>
          <w:sz w:val="21"/>
          <w:szCs w:val="21"/>
          <w:shd w:val="clear" w:color="auto" w:fill="FFFFFF"/>
        </w:rPr>
        <w:sym w:font="Wingdings" w:char="F0E0"/>
      </w:r>
      <w:r w:rsidR="00D35B03">
        <w:rPr>
          <w:rFonts w:ascii="Calibri" w:eastAsia="Times New Roman" w:hAnsi="Calibri"/>
          <w:color w:val="000000"/>
          <w:sz w:val="21"/>
          <w:szCs w:val="21"/>
          <w:shd w:val="clear" w:color="auto" w:fill="FFFFFF"/>
        </w:rPr>
        <w:t xml:space="preserve"> use </w:t>
      </w:r>
      <w:r w:rsidR="00D35B03">
        <w:rPr>
          <w:rFonts w:ascii="Calibri" w:eastAsia="Times New Roman" w:hAnsi="Calibri"/>
          <w:b/>
          <w:color w:val="000000"/>
          <w:sz w:val="21"/>
          <w:szCs w:val="21"/>
          <w:shd w:val="clear" w:color="auto" w:fill="FFFFFF"/>
        </w:rPr>
        <w:t xml:space="preserve">objective </w:t>
      </w:r>
      <w:r w:rsidR="00D35B03">
        <w:rPr>
          <w:rFonts w:ascii="Calibri" w:eastAsia="Times New Roman" w:hAnsi="Calibri"/>
          <w:color w:val="000000"/>
          <w:sz w:val="21"/>
          <w:szCs w:val="21"/>
          <w:shd w:val="clear" w:color="auto" w:fill="FFFFFF"/>
        </w:rPr>
        <w:t>standard based on case law</w:t>
      </w:r>
    </w:p>
    <w:p w14:paraId="379757D9" w14:textId="77777777" w:rsidR="00FF18A9" w:rsidRDefault="00FF18A9" w:rsidP="00FF18A9">
      <w:pPr>
        <w:contextualSpacing/>
        <w:rPr>
          <w:rFonts w:ascii="Calibri" w:hAnsi="Calibri"/>
          <w:b/>
          <w:color w:val="000000" w:themeColor="text1"/>
          <w:sz w:val="21"/>
          <w:szCs w:val="21"/>
        </w:rPr>
      </w:pPr>
    </w:p>
    <w:p w14:paraId="26586A3B" w14:textId="4411DE8C" w:rsidR="0033073D" w:rsidRPr="0033073D" w:rsidRDefault="00FF18A9" w:rsidP="00FF18A9">
      <w:pPr>
        <w:contextualSpacing/>
        <w:rPr>
          <w:rFonts w:ascii="Calibri" w:hAnsi="Calibri"/>
          <w:color w:val="000000" w:themeColor="text1"/>
          <w:sz w:val="21"/>
          <w:szCs w:val="21"/>
        </w:rPr>
      </w:pPr>
      <w:r w:rsidRPr="00FF18A9">
        <w:rPr>
          <w:rFonts w:ascii="Calibri" w:hAnsi="Calibri"/>
          <w:b/>
          <w:color w:val="000000" w:themeColor="text1"/>
          <w:sz w:val="21"/>
          <w:szCs w:val="21"/>
          <w:highlight w:val="cyan"/>
        </w:rPr>
        <w:t>Actus Reus for S. 249: Dangerous Driving:</w:t>
      </w:r>
      <w:r w:rsidR="0033073D" w:rsidRPr="0033073D">
        <w:rPr>
          <w:rFonts w:ascii="Calibri" w:hAnsi="Calibri"/>
          <w:b/>
          <w:bCs/>
          <w:color w:val="000000" w:themeColor="text1"/>
          <w:sz w:val="21"/>
          <w:szCs w:val="21"/>
        </w:rPr>
        <w:t> </w:t>
      </w:r>
    </w:p>
    <w:p w14:paraId="3B88D9FE" w14:textId="77777777" w:rsidR="0033073D" w:rsidRDefault="0033073D" w:rsidP="000C6B02">
      <w:pPr>
        <w:contextualSpacing/>
        <w:rPr>
          <w:rFonts w:ascii="Calibri" w:hAnsi="Calibri"/>
          <w:color w:val="000000" w:themeColor="text1"/>
          <w:sz w:val="21"/>
          <w:szCs w:val="21"/>
        </w:rPr>
      </w:pPr>
    </w:p>
    <w:p w14:paraId="0142A0C7" w14:textId="65BA4FBF" w:rsidR="00FF18A9" w:rsidRDefault="00FF18A9" w:rsidP="000C6B02">
      <w:pPr>
        <w:rPr>
          <w:rFonts w:ascii="Calibri" w:hAnsi="Calibri"/>
          <w:color w:val="000000" w:themeColor="text1"/>
          <w:sz w:val="21"/>
          <w:szCs w:val="21"/>
        </w:rPr>
      </w:pPr>
      <w:r w:rsidRPr="00FF18A9">
        <w:rPr>
          <w:rFonts w:ascii="Calibri" w:hAnsi="Calibri"/>
          <w:color w:val="000000" w:themeColor="text1"/>
          <w:sz w:val="21"/>
          <w:szCs w:val="21"/>
          <w:lang w:val="en-CA"/>
        </w:rPr>
        <w:t xml:space="preserve">In cases on S. 249 (dangerous driving), the Courts frequently refer to the fact that the Crown has to establish that the accused has been </w:t>
      </w:r>
      <w:r w:rsidRPr="00FF18A9">
        <w:rPr>
          <w:rFonts w:ascii="Calibri" w:hAnsi="Calibri"/>
          <w:b/>
          <w:color w:val="000000" w:themeColor="text1"/>
          <w:sz w:val="21"/>
          <w:szCs w:val="21"/>
          <w:lang w:val="en-CA"/>
        </w:rPr>
        <w:t>criminally negligent</w:t>
      </w:r>
      <w:r w:rsidRPr="00FF18A9">
        <w:rPr>
          <w:rFonts w:ascii="Calibri" w:hAnsi="Calibri"/>
          <w:color w:val="000000" w:themeColor="text1"/>
          <w:sz w:val="21"/>
          <w:szCs w:val="21"/>
          <w:lang w:val="en-CA"/>
        </w:rPr>
        <w:t>.</w:t>
      </w:r>
    </w:p>
    <w:p w14:paraId="03878694" w14:textId="77777777" w:rsidR="00FF18A9" w:rsidRDefault="00FF18A9" w:rsidP="00FF18A9">
      <w:pPr>
        <w:contextualSpacing/>
        <w:rPr>
          <w:rFonts w:ascii="Calibri" w:hAnsi="Calibri"/>
          <w:b/>
          <w:bCs/>
          <w:color w:val="000000" w:themeColor="text1"/>
          <w:sz w:val="21"/>
          <w:szCs w:val="21"/>
          <w:lang w:val="en-CA"/>
        </w:rPr>
      </w:pPr>
    </w:p>
    <w:p w14:paraId="02CEED50" w14:textId="72EAE6F3" w:rsidR="00FF18A9" w:rsidRDefault="00FF18A9" w:rsidP="00FF18A9">
      <w:pPr>
        <w:contextualSpacing/>
        <w:rPr>
          <w:rFonts w:ascii="Calibri" w:hAnsi="Calibri"/>
          <w:color w:val="000000" w:themeColor="text1"/>
          <w:sz w:val="21"/>
          <w:szCs w:val="21"/>
          <w:lang w:val="en-CA"/>
        </w:rPr>
      </w:pPr>
      <w:r w:rsidRPr="00FF18A9">
        <w:rPr>
          <w:rFonts w:ascii="Calibri" w:hAnsi="Calibri"/>
          <w:b/>
          <w:bCs/>
          <w:color w:val="000000" w:themeColor="text1"/>
          <w:sz w:val="21"/>
          <w:szCs w:val="21"/>
          <w:lang w:val="en-CA"/>
        </w:rPr>
        <w:t>Conduct</w:t>
      </w:r>
      <w:r>
        <w:rPr>
          <w:rFonts w:ascii="Calibri" w:hAnsi="Calibri"/>
          <w:b/>
          <w:bCs/>
          <w:color w:val="000000" w:themeColor="text1"/>
          <w:sz w:val="21"/>
          <w:szCs w:val="21"/>
          <w:lang w:val="en-CA"/>
        </w:rPr>
        <w:t xml:space="preserve"> </w:t>
      </w:r>
      <w:r w:rsidRPr="00FF18A9">
        <w:rPr>
          <w:rFonts w:ascii="Calibri" w:hAnsi="Calibri"/>
          <w:b/>
          <w:bCs/>
          <w:color w:val="000000" w:themeColor="text1"/>
          <w:sz w:val="21"/>
          <w:szCs w:val="21"/>
          <w:lang w:val="en-CA"/>
        </w:rPr>
        <w:sym w:font="Wingdings" w:char="F0E0"/>
      </w:r>
      <w:r>
        <w:rPr>
          <w:rFonts w:ascii="Calibri" w:hAnsi="Calibri"/>
          <w:b/>
          <w:bCs/>
          <w:color w:val="000000" w:themeColor="text1"/>
          <w:sz w:val="21"/>
          <w:szCs w:val="21"/>
          <w:lang w:val="en-CA"/>
        </w:rPr>
        <w:t xml:space="preserve"> </w:t>
      </w:r>
      <w:r w:rsidRPr="00FF18A9">
        <w:rPr>
          <w:rFonts w:ascii="Calibri" w:hAnsi="Calibri"/>
          <w:color w:val="000000" w:themeColor="text1"/>
          <w:sz w:val="21"/>
          <w:szCs w:val="21"/>
          <w:lang w:val="en-CA"/>
        </w:rPr>
        <w:t xml:space="preserve">Was the operation of the vehicle dangerous to the public (according to an </w:t>
      </w:r>
      <w:r w:rsidRPr="00FF18A9">
        <w:rPr>
          <w:rFonts w:ascii="Calibri" w:hAnsi="Calibri"/>
          <w:b/>
          <w:color w:val="000000" w:themeColor="text1"/>
          <w:sz w:val="21"/>
          <w:szCs w:val="21"/>
          <w:lang w:val="en-CA"/>
        </w:rPr>
        <w:t>objective</w:t>
      </w:r>
      <w:r>
        <w:rPr>
          <w:rFonts w:ascii="Calibri" w:hAnsi="Calibri"/>
          <w:color w:val="000000" w:themeColor="text1"/>
          <w:sz w:val="21"/>
          <w:szCs w:val="21"/>
          <w:lang w:val="en-CA"/>
        </w:rPr>
        <w:t xml:space="preserve"> standard)? </w:t>
      </w:r>
    </w:p>
    <w:p w14:paraId="31A6FA93" w14:textId="2559B5B8" w:rsidR="00FF18A9" w:rsidRPr="00FF18A9" w:rsidRDefault="00FF18A9" w:rsidP="00A81FAF">
      <w:pPr>
        <w:pStyle w:val="ListParagraph"/>
        <w:numPr>
          <w:ilvl w:val="0"/>
          <w:numId w:val="42"/>
        </w:numPr>
        <w:rPr>
          <w:rFonts w:ascii="Calibri" w:hAnsi="Calibri"/>
          <w:color w:val="000000" w:themeColor="text1"/>
          <w:sz w:val="21"/>
          <w:szCs w:val="21"/>
        </w:rPr>
      </w:pPr>
      <w:r>
        <w:rPr>
          <w:rFonts w:ascii="Calibri" w:hAnsi="Calibri"/>
          <w:color w:val="000000" w:themeColor="text1"/>
          <w:sz w:val="21"/>
          <w:szCs w:val="21"/>
          <w:lang w:val="en-CA"/>
        </w:rPr>
        <w:t xml:space="preserve">This is determined according to the standard of a </w:t>
      </w:r>
      <w:r>
        <w:rPr>
          <w:rFonts w:ascii="Calibri" w:hAnsi="Calibri"/>
          <w:b/>
          <w:color w:val="000000" w:themeColor="text1"/>
          <w:sz w:val="21"/>
          <w:szCs w:val="21"/>
          <w:lang w:val="en-CA"/>
        </w:rPr>
        <w:t xml:space="preserve">reasonable person </w:t>
      </w:r>
      <w:r>
        <w:rPr>
          <w:rFonts w:ascii="Calibri" w:hAnsi="Calibri"/>
          <w:color w:val="000000" w:themeColor="text1"/>
          <w:sz w:val="21"/>
          <w:szCs w:val="21"/>
          <w:lang w:val="en-CA"/>
        </w:rPr>
        <w:t>(</w:t>
      </w:r>
      <w:r w:rsidRPr="00FF18A9">
        <w:rPr>
          <w:rFonts w:ascii="Calibri" w:hAnsi="Calibri"/>
          <w:color w:val="000000" w:themeColor="text1"/>
          <w:sz w:val="21"/>
          <w:szCs w:val="21"/>
          <w:lang w:val="en-CA"/>
        </w:rPr>
        <w:t xml:space="preserve">Cromwell J. in </w:t>
      </w:r>
      <w:r w:rsidRPr="00FF18A9">
        <w:rPr>
          <w:rFonts w:ascii="Calibri" w:hAnsi="Calibri"/>
          <w:b/>
          <w:bCs/>
          <w:i/>
          <w:iCs/>
          <w:color w:val="FF0000"/>
          <w:sz w:val="21"/>
          <w:szCs w:val="21"/>
          <w:lang w:val="en-CA"/>
        </w:rPr>
        <w:t xml:space="preserve">R. v. Roy </w:t>
      </w:r>
      <w:r w:rsidRPr="00FF18A9">
        <w:rPr>
          <w:rFonts w:ascii="Calibri" w:hAnsi="Calibri"/>
          <w:b/>
          <w:bCs/>
          <w:color w:val="FF0000"/>
          <w:sz w:val="21"/>
          <w:szCs w:val="21"/>
          <w:lang w:val="en-CA"/>
        </w:rPr>
        <w:t>(2012)</w:t>
      </w:r>
      <w:r>
        <w:rPr>
          <w:rFonts w:ascii="Calibri" w:hAnsi="Calibri"/>
          <w:color w:val="000000" w:themeColor="text1"/>
          <w:sz w:val="21"/>
          <w:szCs w:val="21"/>
          <w:lang w:val="en-CA"/>
        </w:rPr>
        <w:t xml:space="preserve">: </w:t>
      </w:r>
      <w:r w:rsidRPr="00FF18A9">
        <w:rPr>
          <w:rFonts w:ascii="Calibri" w:hAnsi="Calibri"/>
          <w:color w:val="000000" w:themeColor="text1"/>
          <w:sz w:val="21"/>
          <w:szCs w:val="21"/>
          <w:lang w:val="en-CA"/>
        </w:rPr>
        <w:t xml:space="preserve">“In considering whether the </w:t>
      </w:r>
      <w:r w:rsidRPr="00FF18A9">
        <w:rPr>
          <w:rFonts w:ascii="Calibri" w:hAnsi="Calibri"/>
          <w:i/>
          <w:iCs/>
          <w:color w:val="000000" w:themeColor="text1"/>
          <w:sz w:val="21"/>
          <w:szCs w:val="21"/>
          <w:lang w:val="en-CA"/>
        </w:rPr>
        <w:t>actus reus</w:t>
      </w:r>
      <w:r>
        <w:rPr>
          <w:rFonts w:ascii="Calibri" w:hAnsi="Calibri"/>
          <w:color w:val="000000" w:themeColor="text1"/>
          <w:sz w:val="21"/>
          <w:szCs w:val="21"/>
          <w:lang w:val="en-CA"/>
        </w:rPr>
        <w:t xml:space="preserve"> has been </w:t>
      </w:r>
      <w:r w:rsidRPr="00FF18A9">
        <w:rPr>
          <w:rFonts w:ascii="Calibri" w:hAnsi="Calibri"/>
          <w:color w:val="000000" w:themeColor="text1"/>
          <w:sz w:val="21"/>
          <w:szCs w:val="21"/>
          <w:lang w:val="en-CA"/>
        </w:rPr>
        <w:t xml:space="preserve">established, the question </w:t>
      </w:r>
      <w:r>
        <w:rPr>
          <w:rFonts w:ascii="Calibri" w:hAnsi="Calibri"/>
          <w:color w:val="000000" w:themeColor="text1"/>
          <w:sz w:val="21"/>
          <w:szCs w:val="21"/>
          <w:lang w:val="en-CA"/>
        </w:rPr>
        <w:t xml:space="preserve">is </w:t>
      </w:r>
      <w:r w:rsidRPr="00FF18A9">
        <w:rPr>
          <w:rFonts w:ascii="Calibri" w:hAnsi="Calibri"/>
          <w:color w:val="000000" w:themeColor="text1"/>
          <w:sz w:val="21"/>
          <w:szCs w:val="21"/>
          <w:highlight w:val="magenta"/>
          <w:lang w:val="en-CA"/>
        </w:rPr>
        <w:t xml:space="preserve">whether the driving, viewed </w:t>
      </w:r>
      <w:r w:rsidRPr="00FF18A9">
        <w:rPr>
          <w:rFonts w:ascii="Calibri" w:hAnsi="Calibri"/>
          <w:b/>
          <w:color w:val="000000" w:themeColor="text1"/>
          <w:sz w:val="21"/>
          <w:szCs w:val="21"/>
          <w:highlight w:val="magenta"/>
          <w:lang w:val="en-CA"/>
        </w:rPr>
        <w:t>objectively</w:t>
      </w:r>
      <w:r w:rsidRPr="00FF18A9">
        <w:rPr>
          <w:rFonts w:ascii="Calibri" w:hAnsi="Calibri"/>
          <w:color w:val="000000" w:themeColor="text1"/>
          <w:sz w:val="21"/>
          <w:szCs w:val="21"/>
          <w:highlight w:val="magenta"/>
          <w:lang w:val="en-CA"/>
        </w:rPr>
        <w:t xml:space="preserve">, was </w:t>
      </w:r>
      <w:r w:rsidRPr="00FF18A9">
        <w:rPr>
          <w:rFonts w:ascii="Calibri" w:hAnsi="Calibri"/>
          <w:b/>
          <w:color w:val="000000" w:themeColor="text1"/>
          <w:sz w:val="21"/>
          <w:szCs w:val="21"/>
          <w:highlight w:val="magenta"/>
          <w:lang w:val="en-CA"/>
        </w:rPr>
        <w:t>dangerous</w:t>
      </w:r>
      <w:r w:rsidRPr="00FF18A9">
        <w:rPr>
          <w:rFonts w:ascii="Calibri" w:hAnsi="Calibri"/>
          <w:color w:val="000000" w:themeColor="text1"/>
          <w:sz w:val="21"/>
          <w:szCs w:val="21"/>
          <w:highlight w:val="magenta"/>
          <w:lang w:val="en-CA"/>
        </w:rPr>
        <w:t xml:space="preserve"> to the public</w:t>
      </w:r>
      <w:r>
        <w:rPr>
          <w:rFonts w:ascii="Calibri" w:hAnsi="Calibri"/>
          <w:color w:val="000000" w:themeColor="text1"/>
          <w:sz w:val="21"/>
          <w:szCs w:val="21"/>
          <w:lang w:val="en-CA"/>
        </w:rPr>
        <w:t xml:space="preserve"> in all of the </w:t>
      </w:r>
      <w:r w:rsidRPr="00FF18A9">
        <w:rPr>
          <w:rFonts w:ascii="Calibri" w:hAnsi="Calibri"/>
          <w:color w:val="000000" w:themeColor="text1"/>
          <w:sz w:val="21"/>
          <w:szCs w:val="21"/>
          <w:lang w:val="en-CA"/>
        </w:rPr>
        <w:t xml:space="preserve">circumstances. The </w:t>
      </w:r>
      <w:r w:rsidRPr="00FF18A9">
        <w:rPr>
          <w:rFonts w:ascii="Calibri" w:hAnsi="Calibri"/>
          <w:b/>
          <w:color w:val="000000" w:themeColor="text1"/>
          <w:sz w:val="21"/>
          <w:szCs w:val="21"/>
          <w:lang w:val="en-CA"/>
        </w:rPr>
        <w:t>focus</w:t>
      </w:r>
      <w:r>
        <w:rPr>
          <w:rFonts w:ascii="Calibri" w:hAnsi="Calibri"/>
          <w:color w:val="000000" w:themeColor="text1"/>
          <w:sz w:val="21"/>
          <w:szCs w:val="21"/>
          <w:lang w:val="en-CA"/>
        </w:rPr>
        <w:t xml:space="preserve"> of this inquiry must be on the </w:t>
      </w:r>
      <w:r w:rsidRPr="00FF18A9">
        <w:rPr>
          <w:rFonts w:ascii="Calibri" w:hAnsi="Calibri"/>
          <w:b/>
          <w:color w:val="000000" w:themeColor="text1"/>
          <w:sz w:val="21"/>
          <w:szCs w:val="21"/>
          <w:lang w:val="en-CA"/>
        </w:rPr>
        <w:t>risks</w:t>
      </w:r>
      <w:r w:rsidRPr="00FF18A9">
        <w:rPr>
          <w:rFonts w:ascii="Calibri" w:hAnsi="Calibri"/>
          <w:color w:val="000000" w:themeColor="text1"/>
          <w:sz w:val="21"/>
          <w:szCs w:val="21"/>
          <w:lang w:val="en-CA"/>
        </w:rPr>
        <w:t xml:space="preserve"> created by the accuse</w:t>
      </w:r>
      <w:r>
        <w:rPr>
          <w:rFonts w:ascii="Calibri" w:hAnsi="Calibri"/>
          <w:color w:val="000000" w:themeColor="text1"/>
          <w:sz w:val="21"/>
          <w:szCs w:val="21"/>
          <w:lang w:val="en-CA"/>
        </w:rPr>
        <w:t xml:space="preserve">d’s manner of driving, not the </w:t>
      </w:r>
      <w:r w:rsidRPr="00FF18A9">
        <w:rPr>
          <w:rFonts w:ascii="Calibri" w:hAnsi="Calibri"/>
          <w:color w:val="000000" w:themeColor="text1"/>
          <w:sz w:val="21"/>
          <w:szCs w:val="21"/>
          <w:lang w:val="en-CA"/>
        </w:rPr>
        <w:t>consequences, such as the a</w:t>
      </w:r>
      <w:r>
        <w:rPr>
          <w:rFonts w:ascii="Calibri" w:hAnsi="Calibri"/>
          <w:color w:val="000000" w:themeColor="text1"/>
          <w:sz w:val="21"/>
          <w:szCs w:val="21"/>
          <w:lang w:val="en-CA"/>
        </w:rPr>
        <w:t>ccident in which he or she was involved</w:t>
      </w:r>
      <w:r w:rsidRPr="00FF18A9">
        <w:rPr>
          <w:rFonts w:ascii="Calibri" w:hAnsi="Calibri"/>
          <w:color w:val="000000" w:themeColor="text1"/>
          <w:sz w:val="21"/>
          <w:szCs w:val="21"/>
          <w:lang w:val="en-CA"/>
        </w:rPr>
        <w:t>.”</w:t>
      </w:r>
    </w:p>
    <w:p w14:paraId="11853912" w14:textId="73C9D7F5" w:rsidR="00FF18A9" w:rsidRDefault="00FF18A9" w:rsidP="00FF18A9">
      <w:pPr>
        <w:rPr>
          <w:rFonts w:ascii="Calibri" w:hAnsi="Calibri"/>
          <w:color w:val="000000" w:themeColor="text1"/>
          <w:sz w:val="21"/>
          <w:szCs w:val="21"/>
        </w:rPr>
      </w:pPr>
      <w:r w:rsidRPr="00FF18A9">
        <w:rPr>
          <w:rFonts w:ascii="Calibri" w:hAnsi="Calibri"/>
          <w:b/>
          <w:bCs/>
          <w:color w:val="000000" w:themeColor="text1"/>
          <w:sz w:val="21"/>
          <w:szCs w:val="21"/>
          <w:lang w:val="en-CA"/>
        </w:rPr>
        <w:t>Circumstances</w:t>
      </w:r>
      <w:r>
        <w:rPr>
          <w:rFonts w:ascii="Calibri" w:hAnsi="Calibri"/>
          <w:b/>
          <w:bCs/>
          <w:color w:val="000000" w:themeColor="text1"/>
          <w:sz w:val="21"/>
          <w:szCs w:val="21"/>
          <w:lang w:val="en-CA"/>
        </w:rPr>
        <w:t xml:space="preserve"> </w:t>
      </w:r>
      <w:r w:rsidRPr="00FF18A9">
        <w:rPr>
          <w:rFonts w:ascii="Calibri" w:hAnsi="Calibri"/>
          <w:color w:val="000000" w:themeColor="text1"/>
          <w:sz w:val="21"/>
          <w:szCs w:val="21"/>
        </w:rPr>
        <w:sym w:font="Wingdings" w:char="F0E0"/>
      </w:r>
      <w:r w:rsidRPr="00FF18A9">
        <w:rPr>
          <w:rFonts w:ascii="Calibri" w:hAnsi="Calibri"/>
          <w:color w:val="000000" w:themeColor="text1"/>
          <w:sz w:val="21"/>
          <w:szCs w:val="21"/>
        </w:rPr>
        <w:t xml:space="preserve"> </w:t>
      </w:r>
      <w:r w:rsidRPr="00FF18A9">
        <w:rPr>
          <w:rFonts w:ascii="Calibri" w:hAnsi="Calibri"/>
          <w:color w:val="000000" w:themeColor="text1"/>
          <w:sz w:val="21"/>
          <w:szCs w:val="21"/>
          <w:lang w:val="en-CA"/>
        </w:rPr>
        <w:t>“[I]n all of the circumstances” is relevant to the question of whether the conduct in (i) above was dangerous.</w:t>
      </w:r>
    </w:p>
    <w:p w14:paraId="647012A2" w14:textId="60CB0B2D" w:rsidR="00FF18A9" w:rsidRDefault="00FF18A9" w:rsidP="000C6B02">
      <w:pPr>
        <w:rPr>
          <w:rFonts w:ascii="Calibri" w:hAnsi="Calibri"/>
          <w:color w:val="000000" w:themeColor="text1"/>
          <w:sz w:val="21"/>
          <w:szCs w:val="21"/>
        </w:rPr>
      </w:pPr>
      <w:r w:rsidRPr="00FF18A9">
        <w:rPr>
          <w:rFonts w:ascii="Calibri" w:hAnsi="Calibri"/>
          <w:b/>
          <w:bCs/>
          <w:color w:val="000000" w:themeColor="text1"/>
          <w:sz w:val="21"/>
          <w:szCs w:val="21"/>
          <w:lang w:val="en-CA"/>
        </w:rPr>
        <w:t>Consequences</w:t>
      </w:r>
      <w:r>
        <w:rPr>
          <w:rFonts w:ascii="Calibri" w:hAnsi="Calibri"/>
          <w:b/>
          <w:bCs/>
          <w:color w:val="000000" w:themeColor="text1"/>
          <w:sz w:val="21"/>
          <w:szCs w:val="21"/>
          <w:lang w:val="en-CA"/>
        </w:rPr>
        <w:t xml:space="preserve"> </w:t>
      </w:r>
      <w:r w:rsidRPr="00FF18A9">
        <w:rPr>
          <w:rFonts w:ascii="Calibri" w:hAnsi="Calibri"/>
          <w:b/>
          <w:bCs/>
          <w:color w:val="000000" w:themeColor="text1"/>
          <w:sz w:val="21"/>
          <w:szCs w:val="21"/>
          <w:lang w:val="en-CA"/>
        </w:rPr>
        <w:sym w:font="Wingdings" w:char="F0E0"/>
      </w:r>
      <w:r>
        <w:rPr>
          <w:rFonts w:ascii="Calibri" w:hAnsi="Calibri"/>
          <w:b/>
          <w:bCs/>
          <w:color w:val="000000" w:themeColor="text1"/>
          <w:sz w:val="21"/>
          <w:szCs w:val="21"/>
          <w:lang w:val="en-CA"/>
        </w:rPr>
        <w:t xml:space="preserve"> </w:t>
      </w:r>
      <w:r w:rsidRPr="00FF18A9">
        <w:rPr>
          <w:rFonts w:ascii="Calibri" w:hAnsi="Calibri"/>
          <w:color w:val="000000" w:themeColor="text1"/>
          <w:sz w:val="21"/>
          <w:szCs w:val="21"/>
        </w:rPr>
        <w:t xml:space="preserve"> </w:t>
      </w:r>
      <w:r w:rsidRPr="00FF18A9">
        <w:rPr>
          <w:rFonts w:ascii="Calibri" w:hAnsi="Calibri"/>
          <w:color w:val="000000" w:themeColor="text1"/>
          <w:sz w:val="21"/>
          <w:szCs w:val="21"/>
          <w:lang w:val="en-CA"/>
        </w:rPr>
        <w:t>None required. Section is silent to the question of consequences, so the Crown does not have to prove harm or damage.</w:t>
      </w:r>
    </w:p>
    <w:p w14:paraId="0C1FBEBE" w14:textId="77777777" w:rsidR="0033073D" w:rsidRDefault="0033073D" w:rsidP="000C6B02">
      <w:pPr>
        <w:contextualSpacing/>
        <w:rPr>
          <w:rFonts w:ascii="Calibri" w:hAnsi="Calibri"/>
          <w:color w:val="000000" w:themeColor="text1"/>
          <w:sz w:val="21"/>
          <w:szCs w:val="21"/>
        </w:rPr>
      </w:pPr>
    </w:p>
    <w:p w14:paraId="566BE6FC" w14:textId="77777777" w:rsidR="00C27B3F" w:rsidRDefault="00C27B3F" w:rsidP="000C6B02">
      <w:pPr>
        <w:contextualSpacing/>
        <w:rPr>
          <w:rFonts w:ascii="Calibri" w:hAnsi="Calibri"/>
          <w:color w:val="000000" w:themeColor="text1"/>
          <w:sz w:val="21"/>
          <w:szCs w:val="21"/>
        </w:rPr>
      </w:pPr>
    </w:p>
    <w:p w14:paraId="0489314F" w14:textId="77777777" w:rsidR="00C27B3F" w:rsidRDefault="00C27B3F" w:rsidP="000C6B02">
      <w:pPr>
        <w:contextualSpacing/>
        <w:rPr>
          <w:rFonts w:ascii="Calibri" w:hAnsi="Calibri"/>
          <w:color w:val="000000" w:themeColor="text1"/>
          <w:sz w:val="21"/>
          <w:szCs w:val="21"/>
        </w:rPr>
      </w:pPr>
    </w:p>
    <w:p w14:paraId="0A494FA8" w14:textId="39022B0C" w:rsidR="00184F10" w:rsidRDefault="00184F10" w:rsidP="00184F10">
      <w:pPr>
        <w:contextualSpacing/>
        <w:rPr>
          <w:rFonts w:ascii="Calibri" w:hAnsi="Calibri"/>
          <w:b/>
          <w:sz w:val="21"/>
          <w:szCs w:val="21"/>
        </w:rPr>
      </w:pPr>
      <w:r>
        <w:rPr>
          <w:rFonts w:ascii="Calibri" w:hAnsi="Calibri"/>
          <w:b/>
          <w:sz w:val="21"/>
          <w:szCs w:val="21"/>
          <w:highlight w:val="cyan"/>
        </w:rPr>
        <w:lastRenderedPageBreak/>
        <w:t>Mens</w:t>
      </w:r>
      <w:r w:rsidRPr="003E0B8E">
        <w:rPr>
          <w:rFonts w:ascii="Calibri" w:hAnsi="Calibri"/>
          <w:b/>
          <w:sz w:val="21"/>
          <w:szCs w:val="21"/>
          <w:highlight w:val="cyan"/>
        </w:rPr>
        <w:t xml:space="preserve"> Rea for S. 249: Dangerous Driving</w:t>
      </w:r>
      <w:r>
        <w:rPr>
          <w:rFonts w:ascii="Calibri" w:hAnsi="Calibri"/>
          <w:b/>
          <w:sz w:val="21"/>
          <w:szCs w:val="21"/>
        </w:rPr>
        <w:t>:</w:t>
      </w:r>
    </w:p>
    <w:p w14:paraId="04E96EB9" w14:textId="77777777" w:rsidR="00184F10" w:rsidRDefault="00184F10" w:rsidP="005B57CB">
      <w:pPr>
        <w:ind w:left="720" w:hanging="720"/>
        <w:contextualSpacing/>
        <w:rPr>
          <w:rFonts w:ascii="Calibri" w:hAnsi="Calibri"/>
          <w:b/>
          <w:color w:val="000000" w:themeColor="text1"/>
          <w:sz w:val="21"/>
          <w:szCs w:val="21"/>
        </w:rPr>
      </w:pPr>
    </w:p>
    <w:p w14:paraId="6D122820" w14:textId="77777777" w:rsidR="00A63C15" w:rsidRDefault="004A1FBA" w:rsidP="00A63C15">
      <w:pPr>
        <w:ind w:left="720" w:hanging="720"/>
        <w:contextualSpacing/>
        <w:rPr>
          <w:rFonts w:ascii="Calibri" w:hAnsi="Calibri"/>
          <w:color w:val="000000" w:themeColor="text1"/>
          <w:sz w:val="21"/>
          <w:szCs w:val="21"/>
          <w:lang w:val="en-CA"/>
        </w:rPr>
      </w:pPr>
      <w:r>
        <w:rPr>
          <w:rFonts w:ascii="Calibri" w:hAnsi="Calibri"/>
          <w:b/>
          <w:color w:val="000000" w:themeColor="text1"/>
          <w:sz w:val="21"/>
          <w:szCs w:val="21"/>
        </w:rPr>
        <w:t>M</w:t>
      </w:r>
      <w:r w:rsidR="000C6B02" w:rsidRPr="000C6B02">
        <w:rPr>
          <w:rFonts w:ascii="Calibri" w:hAnsi="Calibri"/>
          <w:b/>
          <w:bCs/>
          <w:color w:val="000000" w:themeColor="text1"/>
          <w:sz w:val="21"/>
          <w:szCs w:val="21"/>
          <w:lang w:val="en-CA"/>
        </w:rPr>
        <w:t>odified o</w:t>
      </w:r>
      <w:r>
        <w:rPr>
          <w:rFonts w:ascii="Calibri" w:hAnsi="Calibri"/>
          <w:b/>
          <w:bCs/>
          <w:color w:val="000000" w:themeColor="text1"/>
          <w:sz w:val="21"/>
          <w:szCs w:val="21"/>
          <w:lang w:val="en-CA"/>
        </w:rPr>
        <w:t>bjective test:</w:t>
      </w:r>
      <w:r>
        <w:rPr>
          <w:rFonts w:ascii="Calibri" w:hAnsi="Calibri"/>
          <w:b/>
          <w:color w:val="000000" w:themeColor="text1"/>
          <w:sz w:val="21"/>
          <w:szCs w:val="21"/>
          <w:lang w:val="en-CA"/>
        </w:rPr>
        <w:t xml:space="preserve"> </w:t>
      </w:r>
      <w:r w:rsidRPr="004A1FBA">
        <w:rPr>
          <w:rFonts w:ascii="Calibri" w:hAnsi="Calibri"/>
          <w:color w:val="000000" w:themeColor="text1"/>
          <w:sz w:val="21"/>
          <w:szCs w:val="21"/>
          <w:lang w:val="en-CA"/>
        </w:rPr>
        <w:t>S</w:t>
      </w:r>
      <w:r>
        <w:rPr>
          <w:rFonts w:ascii="Calibri" w:hAnsi="Calibri"/>
          <w:color w:val="000000" w:themeColor="text1"/>
          <w:sz w:val="21"/>
          <w:szCs w:val="21"/>
          <w:lang w:val="en-CA"/>
        </w:rPr>
        <w:t xml:space="preserve">tart with </w:t>
      </w:r>
      <w:r w:rsidR="000C6B02" w:rsidRPr="00A63C15">
        <w:rPr>
          <w:rFonts w:ascii="Calibri" w:hAnsi="Calibri"/>
          <w:b/>
          <w:color w:val="000000" w:themeColor="text1"/>
          <w:sz w:val="21"/>
          <w:szCs w:val="21"/>
          <w:lang w:val="en-CA"/>
        </w:rPr>
        <w:t>objective standard</w:t>
      </w:r>
      <w:r w:rsidR="000C6B02" w:rsidRPr="004A1FBA">
        <w:rPr>
          <w:rFonts w:ascii="Calibri" w:hAnsi="Calibri"/>
          <w:color w:val="000000" w:themeColor="text1"/>
          <w:sz w:val="21"/>
          <w:szCs w:val="21"/>
          <w:lang w:val="en-CA"/>
        </w:rPr>
        <w:t xml:space="preserve"> (what would we expect a reasonable person to foresee in terms of the risk), and then modify it according to the subjective </w:t>
      </w:r>
      <w:r>
        <w:rPr>
          <w:rFonts w:ascii="Calibri" w:hAnsi="Calibri"/>
          <w:color w:val="000000" w:themeColor="text1"/>
          <w:sz w:val="21"/>
          <w:szCs w:val="21"/>
          <w:lang w:val="en-CA"/>
        </w:rPr>
        <w:t>knowledge of the accused/</w:t>
      </w:r>
      <w:r w:rsidR="000C6B02" w:rsidRPr="004A1FBA">
        <w:rPr>
          <w:rFonts w:ascii="Calibri" w:hAnsi="Calibri"/>
          <w:color w:val="000000" w:themeColor="text1"/>
          <w:sz w:val="21"/>
          <w:szCs w:val="21"/>
          <w:lang w:val="en-CA"/>
        </w:rPr>
        <w:t>with regards to the actual circumstances.</w:t>
      </w:r>
    </w:p>
    <w:p w14:paraId="0E44F373" w14:textId="77777777" w:rsidR="006F369C" w:rsidRPr="006F369C" w:rsidRDefault="00A63C15" w:rsidP="00A81FAF">
      <w:pPr>
        <w:pStyle w:val="ListParagraph"/>
        <w:numPr>
          <w:ilvl w:val="0"/>
          <w:numId w:val="56"/>
        </w:numPr>
        <w:rPr>
          <w:rFonts w:ascii="Calibri" w:hAnsi="Calibri"/>
          <w:color w:val="000000" w:themeColor="text1"/>
          <w:sz w:val="21"/>
          <w:szCs w:val="21"/>
          <w:lang w:val="en-CA"/>
        </w:rPr>
      </w:pPr>
      <w:r w:rsidRPr="00A63C15">
        <w:rPr>
          <w:rFonts w:ascii="Calibri" w:hAnsi="Calibri" w:cs="Arial"/>
          <w:sz w:val="21"/>
          <w:szCs w:val="21"/>
        </w:rPr>
        <w:t xml:space="preserve">Judge in </w:t>
      </w:r>
      <w:r w:rsidRPr="00A63C15">
        <w:rPr>
          <w:rFonts w:ascii="Calibri" w:hAnsi="Calibri" w:cs="Arial"/>
          <w:b/>
          <w:i/>
          <w:color w:val="FF0000"/>
          <w:sz w:val="21"/>
          <w:szCs w:val="21"/>
        </w:rPr>
        <w:t>R v Hundal</w:t>
      </w:r>
      <w:r>
        <w:rPr>
          <w:rFonts w:ascii="Calibri" w:hAnsi="Calibri" w:cs="Arial"/>
          <w:b/>
          <w:i/>
          <w:sz w:val="21"/>
          <w:szCs w:val="21"/>
        </w:rPr>
        <w:t xml:space="preserve"> </w:t>
      </w:r>
      <w:r>
        <w:rPr>
          <w:rFonts w:ascii="Calibri" w:hAnsi="Calibri" w:cs="Arial"/>
          <w:b/>
          <w:color w:val="FF0000"/>
          <w:sz w:val="21"/>
          <w:szCs w:val="21"/>
        </w:rPr>
        <w:t>[1993]</w:t>
      </w:r>
      <w:r w:rsidRPr="00A63C15">
        <w:rPr>
          <w:rFonts w:ascii="Calibri" w:hAnsi="Calibri" w:cs="Arial"/>
          <w:b/>
          <w:i/>
          <w:sz w:val="21"/>
          <w:szCs w:val="21"/>
        </w:rPr>
        <w:t xml:space="preserve">: </w:t>
      </w:r>
      <w:r w:rsidRPr="00A63C15">
        <w:rPr>
          <w:rFonts w:ascii="Calibri" w:hAnsi="Calibri" w:cs="Arial"/>
          <w:sz w:val="21"/>
          <w:szCs w:val="21"/>
        </w:rPr>
        <w:t xml:space="preserve">It would be </w:t>
      </w:r>
      <w:r w:rsidRPr="00A63C15">
        <w:rPr>
          <w:rFonts w:ascii="Calibri" w:hAnsi="Calibri" w:cs="Arial"/>
          <w:b/>
          <w:bCs/>
          <w:sz w:val="21"/>
          <w:szCs w:val="21"/>
        </w:rPr>
        <w:t xml:space="preserve">impractical </w:t>
      </w:r>
      <w:r w:rsidRPr="00A63C15">
        <w:rPr>
          <w:rFonts w:ascii="Calibri" w:hAnsi="Calibri" w:cs="Arial"/>
          <w:sz w:val="21"/>
          <w:szCs w:val="21"/>
        </w:rPr>
        <w:t>to expect the Crown prove that the accused subjectively appreciated the risk created by his or her driving conduct – because driving is an "automatic" type of behaviour which does not require conscious tho</w:t>
      </w:r>
      <w:r>
        <w:rPr>
          <w:rFonts w:ascii="Calibri" w:hAnsi="Calibri" w:cs="Arial"/>
          <w:sz w:val="21"/>
          <w:szCs w:val="21"/>
        </w:rPr>
        <w:t>ught on the part of the driver.</w:t>
      </w:r>
    </w:p>
    <w:p w14:paraId="50CC131E" w14:textId="77777777" w:rsidR="003100D0" w:rsidRPr="003100D0" w:rsidRDefault="006F369C" w:rsidP="00A81FAF">
      <w:pPr>
        <w:pStyle w:val="ListParagraph"/>
        <w:numPr>
          <w:ilvl w:val="0"/>
          <w:numId w:val="56"/>
        </w:numPr>
        <w:rPr>
          <w:rFonts w:ascii="Calibri" w:hAnsi="Calibri"/>
          <w:color w:val="000000" w:themeColor="text1"/>
          <w:sz w:val="21"/>
          <w:szCs w:val="21"/>
          <w:lang w:val="en-CA"/>
        </w:rPr>
      </w:pPr>
      <w:r w:rsidRPr="006F369C">
        <w:rPr>
          <w:rFonts w:ascii="Calibri" w:hAnsi="Calibri" w:cs="Arial"/>
          <w:sz w:val="21"/>
          <w:szCs w:val="21"/>
        </w:rPr>
        <w:t xml:space="preserve">This test could also provide a </w:t>
      </w:r>
      <w:r w:rsidRPr="006F369C">
        <w:rPr>
          <w:rFonts w:ascii="Calibri" w:hAnsi="Calibri" w:cs="Arial"/>
          <w:b/>
          <w:sz w:val="21"/>
          <w:szCs w:val="21"/>
        </w:rPr>
        <w:t xml:space="preserve">defence </w:t>
      </w:r>
      <w:r w:rsidRPr="006F369C">
        <w:rPr>
          <w:rFonts w:ascii="Calibri" w:hAnsi="Calibri" w:cs="Arial"/>
          <w:sz w:val="21"/>
          <w:szCs w:val="21"/>
        </w:rPr>
        <w:t xml:space="preserve">if accused suffers </w:t>
      </w:r>
      <w:r w:rsidRPr="006F369C">
        <w:rPr>
          <w:rFonts w:ascii="Calibri" w:hAnsi="Calibri" w:cs="Arial"/>
          <w:b/>
          <w:sz w:val="21"/>
          <w:szCs w:val="21"/>
        </w:rPr>
        <w:t>unexpected</w:t>
      </w:r>
      <w:r w:rsidRPr="006F369C">
        <w:rPr>
          <w:rFonts w:ascii="Calibri" w:hAnsi="Calibri" w:cs="Arial"/>
          <w:sz w:val="21"/>
          <w:szCs w:val="21"/>
        </w:rPr>
        <w:t xml:space="preserve"> condition (ie. seizure) it would be impossible for them to form the modified objective </w:t>
      </w:r>
      <w:r w:rsidRPr="006F369C">
        <w:rPr>
          <w:rFonts w:ascii="Calibri" w:hAnsi="Calibri" w:cs="Arial"/>
          <w:i/>
          <w:iCs/>
          <w:sz w:val="21"/>
          <w:szCs w:val="21"/>
        </w:rPr>
        <w:t xml:space="preserve">mens rea </w:t>
      </w:r>
      <w:r w:rsidRPr="006F369C">
        <w:rPr>
          <w:rFonts w:ascii="Calibri" w:hAnsi="Calibri" w:cs="Arial"/>
          <w:sz w:val="21"/>
          <w:szCs w:val="21"/>
        </w:rPr>
        <w:t xml:space="preserve">(because a reasonable person in the same situation would not be able to appreciate or foresee the relevant risk) </w:t>
      </w:r>
    </w:p>
    <w:p w14:paraId="5F9E19C4" w14:textId="4006340D" w:rsidR="003100D0" w:rsidRPr="003100D0" w:rsidRDefault="003100D0" w:rsidP="00A81FAF">
      <w:pPr>
        <w:pStyle w:val="ListParagraph"/>
        <w:numPr>
          <w:ilvl w:val="1"/>
          <w:numId w:val="56"/>
        </w:numPr>
        <w:rPr>
          <w:rFonts w:ascii="Calibri" w:hAnsi="Calibri"/>
          <w:color w:val="000000" w:themeColor="text1"/>
          <w:sz w:val="21"/>
          <w:szCs w:val="21"/>
          <w:lang w:val="en-CA"/>
        </w:rPr>
      </w:pPr>
      <w:r w:rsidRPr="003100D0">
        <w:rPr>
          <w:rFonts w:ascii="Calibri" w:hAnsi="Calibri" w:cs="Arial"/>
          <w:sz w:val="21"/>
          <w:szCs w:val="21"/>
        </w:rPr>
        <w:t xml:space="preserve">Unless accused was </w:t>
      </w:r>
      <w:r w:rsidRPr="003100D0">
        <w:rPr>
          <w:rFonts w:ascii="Calibri" w:hAnsi="Calibri" w:cs="Arial"/>
          <w:b/>
          <w:sz w:val="21"/>
          <w:szCs w:val="21"/>
        </w:rPr>
        <w:t xml:space="preserve">aware </w:t>
      </w:r>
      <w:r w:rsidRPr="003100D0">
        <w:rPr>
          <w:rFonts w:ascii="Calibri" w:hAnsi="Calibri" w:cs="Arial"/>
          <w:sz w:val="21"/>
          <w:szCs w:val="21"/>
        </w:rPr>
        <w:t xml:space="preserve">of possibility of risk (ie. had previous lapses) </w:t>
      </w:r>
      <w:r w:rsidRPr="003100D0">
        <w:sym w:font="Wingdings" w:char="F0E0"/>
      </w:r>
      <w:r w:rsidRPr="003100D0">
        <w:rPr>
          <w:rFonts w:ascii="Calibri" w:hAnsi="Calibri" w:cs="Arial"/>
          <w:sz w:val="21"/>
          <w:szCs w:val="21"/>
        </w:rPr>
        <w:t xml:space="preserve"> Driving with an awareness of the possibility of loss of consciousness would involve knowingly creating a risk (which would be a marked departure from the standard expected of a reasonable person). </w:t>
      </w:r>
    </w:p>
    <w:p w14:paraId="5264821C" w14:textId="77777777" w:rsidR="0027625D" w:rsidRPr="006F369C" w:rsidRDefault="0027625D" w:rsidP="0027625D">
      <w:pPr>
        <w:pStyle w:val="ListParagraph"/>
        <w:rPr>
          <w:rFonts w:ascii="Calibri" w:hAnsi="Calibri"/>
          <w:color w:val="000000" w:themeColor="text1"/>
          <w:sz w:val="21"/>
          <w:szCs w:val="21"/>
          <w:lang w:val="en-CA"/>
        </w:rPr>
      </w:pPr>
    </w:p>
    <w:p w14:paraId="53B0FF37" w14:textId="46A81521" w:rsidR="004A1FBA" w:rsidRDefault="004A1FBA" w:rsidP="00EE5FC5">
      <w:pPr>
        <w:ind w:left="720" w:hanging="720"/>
        <w:contextualSpacing/>
        <w:rPr>
          <w:rFonts w:ascii="Calibri" w:hAnsi="Calibri"/>
          <w:color w:val="000000" w:themeColor="text1"/>
          <w:sz w:val="21"/>
          <w:szCs w:val="21"/>
        </w:rPr>
      </w:pPr>
      <w:r>
        <w:rPr>
          <w:rFonts w:ascii="Calibri" w:hAnsi="Calibri"/>
          <w:b/>
          <w:color w:val="000000" w:themeColor="text1"/>
          <w:sz w:val="21"/>
          <w:szCs w:val="21"/>
        </w:rPr>
        <w:t xml:space="preserve">Criminal negligence: </w:t>
      </w:r>
      <w:r w:rsidR="00EE5FC5">
        <w:rPr>
          <w:rFonts w:ascii="Calibri" w:hAnsi="Calibri"/>
          <w:color w:val="000000" w:themeColor="text1"/>
          <w:sz w:val="21"/>
          <w:szCs w:val="21"/>
          <w:lang w:val="en-CA"/>
        </w:rPr>
        <w:t>P</w:t>
      </w:r>
      <w:r w:rsidRPr="004A1FBA">
        <w:rPr>
          <w:rFonts w:ascii="Calibri" w:hAnsi="Calibri"/>
          <w:color w:val="000000" w:themeColor="text1"/>
          <w:sz w:val="21"/>
          <w:szCs w:val="21"/>
          <w:lang w:val="en-CA"/>
        </w:rPr>
        <w:t xml:space="preserve">roof of conduct which reveals a </w:t>
      </w:r>
      <w:r w:rsidRPr="00EE5FC5">
        <w:rPr>
          <w:rFonts w:ascii="Calibri" w:hAnsi="Calibri"/>
          <w:b/>
          <w:color w:val="000000" w:themeColor="text1"/>
          <w:sz w:val="21"/>
          <w:szCs w:val="21"/>
          <w:lang w:val="en-CA"/>
        </w:rPr>
        <w:t>marked</w:t>
      </w:r>
      <w:r w:rsidR="00EE5FC5">
        <w:rPr>
          <w:rFonts w:ascii="Calibri" w:hAnsi="Calibri"/>
          <w:color w:val="000000" w:themeColor="text1"/>
          <w:sz w:val="21"/>
          <w:szCs w:val="21"/>
          <w:lang w:val="en-CA"/>
        </w:rPr>
        <w:t xml:space="preserve"> and</w:t>
      </w:r>
      <w:r w:rsidRPr="004A1FBA">
        <w:rPr>
          <w:rFonts w:ascii="Calibri" w:hAnsi="Calibri"/>
          <w:color w:val="000000" w:themeColor="text1"/>
          <w:sz w:val="21"/>
          <w:szCs w:val="21"/>
          <w:lang w:val="en-CA"/>
        </w:rPr>
        <w:t xml:space="preserve"> </w:t>
      </w:r>
      <w:r w:rsidRPr="00EE5FC5">
        <w:rPr>
          <w:rFonts w:ascii="Calibri" w:hAnsi="Calibri"/>
          <w:b/>
          <w:color w:val="000000" w:themeColor="text1"/>
          <w:sz w:val="21"/>
          <w:szCs w:val="21"/>
          <w:lang w:val="en-CA"/>
        </w:rPr>
        <w:t>significant departure</w:t>
      </w:r>
      <w:r w:rsidRPr="004A1FBA">
        <w:rPr>
          <w:rFonts w:ascii="Calibri" w:hAnsi="Calibri"/>
          <w:color w:val="000000" w:themeColor="text1"/>
          <w:sz w:val="21"/>
          <w:szCs w:val="21"/>
          <w:lang w:val="en-CA"/>
        </w:rPr>
        <w:t xml:space="preserve"> from the standard that could be expected of a reasonably prude</w:t>
      </w:r>
      <w:r w:rsidR="00EE5FC5">
        <w:rPr>
          <w:rFonts w:ascii="Calibri" w:hAnsi="Calibri"/>
          <w:color w:val="000000" w:themeColor="text1"/>
          <w:sz w:val="21"/>
          <w:szCs w:val="21"/>
          <w:lang w:val="en-CA"/>
        </w:rPr>
        <w:t>nt person in the circumstances. (</w:t>
      </w:r>
      <w:r w:rsidR="00EE5FC5" w:rsidRPr="00EE5FC5">
        <w:rPr>
          <w:rFonts w:ascii="Calibri" w:hAnsi="Calibri"/>
          <w:b/>
          <w:i/>
          <w:color w:val="FF0000"/>
          <w:sz w:val="21"/>
          <w:szCs w:val="21"/>
          <w:lang w:val="en-CA"/>
        </w:rPr>
        <w:t xml:space="preserve">R v Tutton, </w:t>
      </w:r>
      <w:r w:rsidR="00EE5FC5" w:rsidRPr="00EE5FC5">
        <w:rPr>
          <w:rFonts w:ascii="Calibri" w:hAnsi="Calibri"/>
          <w:b/>
          <w:color w:val="FF0000"/>
          <w:sz w:val="21"/>
          <w:szCs w:val="21"/>
          <w:lang w:val="en-CA"/>
        </w:rPr>
        <w:t>1987</w:t>
      </w:r>
      <w:r w:rsidR="00EE5FC5">
        <w:rPr>
          <w:rFonts w:ascii="Calibri" w:hAnsi="Calibri"/>
          <w:color w:val="000000" w:themeColor="text1"/>
          <w:sz w:val="21"/>
          <w:szCs w:val="21"/>
          <w:lang w:val="en-CA"/>
        </w:rPr>
        <w:t>)</w:t>
      </w:r>
    </w:p>
    <w:p w14:paraId="12FF9290" w14:textId="6D535ED2" w:rsidR="00731F2E" w:rsidRDefault="00EE5FC5" w:rsidP="00731F2E">
      <w:pPr>
        <w:ind w:left="720" w:hanging="720"/>
        <w:contextualSpacing/>
        <w:rPr>
          <w:rFonts w:ascii="Calibri" w:hAnsi="Calibri"/>
          <w:color w:val="000000" w:themeColor="text1"/>
          <w:sz w:val="21"/>
          <w:szCs w:val="21"/>
        </w:rPr>
      </w:pPr>
      <w:r>
        <w:rPr>
          <w:rFonts w:ascii="Calibri" w:hAnsi="Calibri"/>
          <w:b/>
          <w:color w:val="000000" w:themeColor="text1"/>
          <w:sz w:val="21"/>
          <w:szCs w:val="21"/>
        </w:rPr>
        <w:tab/>
      </w:r>
      <w:r w:rsidRPr="00EE5FC5">
        <w:rPr>
          <w:rFonts w:ascii="Calibri" w:hAnsi="Calibri"/>
          <w:color w:val="000000" w:themeColor="text1"/>
          <w:sz w:val="21"/>
          <w:szCs w:val="21"/>
        </w:rPr>
        <w:sym w:font="Wingdings" w:char="F0E0"/>
      </w:r>
      <w:r>
        <w:rPr>
          <w:rFonts w:ascii="Calibri" w:hAnsi="Calibri"/>
          <w:color w:val="000000" w:themeColor="text1"/>
          <w:sz w:val="21"/>
          <w:szCs w:val="21"/>
        </w:rPr>
        <w:t xml:space="preserve"> More onerous than regular negligence standard</w:t>
      </w:r>
      <w:r w:rsidR="00731F2E">
        <w:rPr>
          <w:rFonts w:ascii="Calibri" w:hAnsi="Calibri"/>
          <w:color w:val="000000" w:themeColor="text1"/>
          <w:sz w:val="21"/>
          <w:szCs w:val="21"/>
        </w:rPr>
        <w:t xml:space="preserve"> </w:t>
      </w:r>
      <w:r w:rsidR="00731F2E" w:rsidRPr="00731F2E">
        <w:rPr>
          <w:rFonts w:ascii="Calibri" w:hAnsi="Calibri"/>
          <w:color w:val="000000" w:themeColor="text1"/>
          <w:sz w:val="21"/>
          <w:szCs w:val="21"/>
        </w:rPr>
        <w:sym w:font="Wingdings" w:char="F0E0"/>
      </w:r>
      <w:r w:rsidR="00731F2E">
        <w:rPr>
          <w:rFonts w:ascii="Calibri" w:hAnsi="Calibri"/>
          <w:color w:val="000000" w:themeColor="text1"/>
          <w:sz w:val="21"/>
          <w:szCs w:val="21"/>
        </w:rPr>
        <w:t xml:space="preserve"> </w:t>
      </w:r>
      <w:r w:rsidR="00731F2E">
        <w:rPr>
          <w:rFonts w:ascii="Calibri" w:hAnsi="Calibri"/>
          <w:b/>
          <w:i/>
          <w:color w:val="000000" w:themeColor="text1"/>
          <w:sz w:val="21"/>
          <w:szCs w:val="21"/>
        </w:rPr>
        <w:t xml:space="preserve">Tutton </w:t>
      </w:r>
      <w:r w:rsidR="00731F2E">
        <w:rPr>
          <w:rFonts w:ascii="Calibri" w:hAnsi="Calibri"/>
          <w:color w:val="000000" w:themeColor="text1"/>
          <w:sz w:val="21"/>
          <w:szCs w:val="21"/>
        </w:rPr>
        <w:t>questions whether personal factors (ie. youth, education) should be taken into account when deciding on a “</w:t>
      </w:r>
      <w:r w:rsidR="00731F2E">
        <w:rPr>
          <w:rFonts w:ascii="Calibri" w:hAnsi="Calibri"/>
          <w:b/>
          <w:color w:val="000000" w:themeColor="text1"/>
          <w:sz w:val="21"/>
          <w:szCs w:val="21"/>
        </w:rPr>
        <w:t>reasonable person”</w:t>
      </w:r>
    </w:p>
    <w:p w14:paraId="132F747B" w14:textId="1C360E20" w:rsidR="00731F2E" w:rsidRPr="00731F2E" w:rsidRDefault="00731F2E" w:rsidP="00A81FAF">
      <w:pPr>
        <w:pStyle w:val="ListParagraph"/>
        <w:numPr>
          <w:ilvl w:val="1"/>
          <w:numId w:val="42"/>
        </w:numPr>
        <w:rPr>
          <w:rFonts w:ascii="Calibri" w:hAnsi="Calibri"/>
          <w:color w:val="000000" w:themeColor="text1"/>
          <w:sz w:val="21"/>
          <w:szCs w:val="21"/>
        </w:rPr>
      </w:pPr>
      <w:r>
        <w:rPr>
          <w:rFonts w:ascii="Calibri" w:hAnsi="Calibri"/>
          <w:color w:val="000000" w:themeColor="text1"/>
          <w:sz w:val="21"/>
          <w:szCs w:val="21"/>
        </w:rPr>
        <w:t xml:space="preserve">This is rejected in </w:t>
      </w:r>
      <w:r>
        <w:rPr>
          <w:rFonts w:ascii="Calibri" w:hAnsi="Calibri"/>
          <w:b/>
          <w:i/>
          <w:color w:val="000000" w:themeColor="text1"/>
          <w:sz w:val="21"/>
          <w:szCs w:val="21"/>
        </w:rPr>
        <w:t xml:space="preserve">R v Creighton </w:t>
      </w:r>
      <w:r>
        <w:rPr>
          <w:rFonts w:ascii="Calibri" w:hAnsi="Calibri"/>
          <w:b/>
          <w:color w:val="000000" w:themeColor="text1"/>
          <w:sz w:val="21"/>
          <w:szCs w:val="21"/>
        </w:rPr>
        <w:t xml:space="preserve">(1993) </w:t>
      </w:r>
      <w:r w:rsidRPr="00731F2E">
        <w:rPr>
          <w:rFonts w:ascii="Calibri" w:hAnsi="Calibri"/>
          <w:b/>
          <w:color w:val="000000" w:themeColor="text1"/>
          <w:sz w:val="21"/>
          <w:szCs w:val="21"/>
        </w:rPr>
        <w:sym w:font="Wingdings" w:char="F0E0"/>
      </w:r>
      <w:r>
        <w:rPr>
          <w:rFonts w:ascii="Calibri" w:hAnsi="Calibri"/>
          <w:b/>
          <w:color w:val="000000" w:themeColor="text1"/>
          <w:sz w:val="21"/>
          <w:szCs w:val="21"/>
        </w:rPr>
        <w:t xml:space="preserve"> </w:t>
      </w:r>
      <w:r>
        <w:rPr>
          <w:rFonts w:ascii="Calibri" w:hAnsi="Calibri"/>
          <w:color w:val="000000" w:themeColor="text1"/>
          <w:sz w:val="21"/>
          <w:szCs w:val="21"/>
        </w:rPr>
        <w:t xml:space="preserve">these characteristics are only relevant to questions of </w:t>
      </w:r>
      <w:r>
        <w:rPr>
          <w:rFonts w:ascii="Calibri" w:hAnsi="Calibri"/>
          <w:b/>
          <w:color w:val="000000" w:themeColor="text1"/>
          <w:sz w:val="21"/>
          <w:szCs w:val="21"/>
        </w:rPr>
        <w:t xml:space="preserve">capacity </w:t>
      </w:r>
    </w:p>
    <w:p w14:paraId="40D1F687" w14:textId="128A15A3" w:rsidR="00EE5FC5" w:rsidRPr="004A1FBA" w:rsidRDefault="00EE5FC5" w:rsidP="00DB3F49">
      <w:pPr>
        <w:ind w:left="720" w:hanging="720"/>
        <w:contextualSpacing/>
        <w:rPr>
          <w:rFonts w:ascii="Calibri" w:hAnsi="Calibri"/>
          <w:color w:val="000000" w:themeColor="text1"/>
          <w:sz w:val="21"/>
          <w:szCs w:val="21"/>
        </w:rPr>
      </w:pPr>
      <w:r>
        <w:rPr>
          <w:rFonts w:ascii="Calibri" w:hAnsi="Calibri"/>
          <w:color w:val="000000" w:themeColor="text1"/>
          <w:sz w:val="21"/>
          <w:szCs w:val="21"/>
        </w:rPr>
        <w:tab/>
      </w:r>
      <w:r w:rsidRPr="00EE5FC5">
        <w:rPr>
          <w:rFonts w:ascii="Calibri" w:hAnsi="Calibri"/>
          <w:color w:val="000000" w:themeColor="text1"/>
          <w:sz w:val="21"/>
          <w:szCs w:val="21"/>
        </w:rPr>
        <w:sym w:font="Wingdings" w:char="F0E0"/>
      </w:r>
      <w:r>
        <w:rPr>
          <w:rFonts w:ascii="Calibri" w:hAnsi="Calibri"/>
          <w:color w:val="000000" w:themeColor="text1"/>
          <w:sz w:val="21"/>
          <w:szCs w:val="21"/>
        </w:rPr>
        <w:t xml:space="preserve"> </w:t>
      </w:r>
      <w:r w:rsidRPr="006E657F">
        <w:rPr>
          <w:rFonts w:ascii="Calibri" w:hAnsi="Calibri"/>
          <w:bCs/>
          <w:color w:val="000000" w:themeColor="text1"/>
          <w:sz w:val="21"/>
          <w:szCs w:val="21"/>
        </w:rPr>
        <w:t xml:space="preserve">Test must be applied with some </w:t>
      </w:r>
      <w:r w:rsidRPr="008E44A5">
        <w:rPr>
          <w:rFonts w:ascii="Calibri" w:hAnsi="Calibri"/>
          <w:b/>
          <w:bCs/>
          <w:color w:val="000000" w:themeColor="text1"/>
          <w:sz w:val="21"/>
          <w:szCs w:val="21"/>
        </w:rPr>
        <w:t>flexibility</w:t>
      </w:r>
      <w:r w:rsidRPr="006E657F">
        <w:rPr>
          <w:rFonts w:ascii="Calibri" w:hAnsi="Calibri"/>
          <w:color w:val="000000" w:themeColor="text1"/>
          <w:sz w:val="21"/>
          <w:szCs w:val="21"/>
        </w:rPr>
        <w:t xml:space="preserve"> in the </w:t>
      </w:r>
      <w:r w:rsidR="008E44A5" w:rsidRPr="008E44A5">
        <w:rPr>
          <w:rFonts w:ascii="Calibri" w:hAnsi="Calibri"/>
          <w:b/>
          <w:bCs/>
          <w:color w:val="000000" w:themeColor="text1"/>
          <w:sz w:val="21"/>
          <w:szCs w:val="21"/>
        </w:rPr>
        <w:t>context</w:t>
      </w:r>
      <w:r w:rsidR="008E44A5">
        <w:rPr>
          <w:rFonts w:ascii="Calibri" w:hAnsi="Calibri"/>
          <w:bCs/>
          <w:color w:val="000000" w:themeColor="text1"/>
          <w:sz w:val="21"/>
          <w:szCs w:val="21"/>
        </w:rPr>
        <w:t xml:space="preserve"> of the </w:t>
      </w:r>
      <w:r w:rsidRPr="006E657F">
        <w:rPr>
          <w:rFonts w:ascii="Calibri" w:hAnsi="Calibri"/>
          <w:bCs/>
          <w:color w:val="000000" w:themeColor="text1"/>
          <w:sz w:val="21"/>
          <w:szCs w:val="21"/>
        </w:rPr>
        <w:t>events surrounding the incident</w:t>
      </w:r>
      <w:r w:rsidR="00731F2E">
        <w:rPr>
          <w:rFonts w:ascii="Calibri" w:hAnsi="Calibri"/>
          <w:bCs/>
          <w:color w:val="000000" w:themeColor="text1"/>
          <w:sz w:val="21"/>
          <w:szCs w:val="21"/>
        </w:rPr>
        <w:t xml:space="preserve"> – requirement is </w:t>
      </w:r>
      <w:r w:rsidR="00731F2E">
        <w:rPr>
          <w:rFonts w:ascii="Calibri" w:hAnsi="Calibri"/>
          <w:b/>
          <w:bCs/>
          <w:color w:val="000000" w:themeColor="text1"/>
          <w:sz w:val="21"/>
          <w:szCs w:val="21"/>
        </w:rPr>
        <w:t>marked and significant departure</w:t>
      </w:r>
      <w:r w:rsidR="00731F2E">
        <w:rPr>
          <w:rFonts w:ascii="Calibri" w:hAnsi="Calibri"/>
          <w:bCs/>
          <w:color w:val="000000" w:themeColor="text1"/>
          <w:sz w:val="21"/>
          <w:szCs w:val="21"/>
        </w:rPr>
        <w:t xml:space="preserve"> from </w:t>
      </w:r>
      <w:r w:rsidR="00731F2E">
        <w:rPr>
          <w:rFonts w:ascii="Calibri" w:hAnsi="Calibri"/>
          <w:b/>
          <w:bCs/>
          <w:color w:val="000000" w:themeColor="text1"/>
          <w:sz w:val="21"/>
          <w:szCs w:val="21"/>
        </w:rPr>
        <w:t xml:space="preserve">reasonable person </w:t>
      </w:r>
      <w:r w:rsidR="00731F2E">
        <w:rPr>
          <w:rFonts w:ascii="Calibri" w:hAnsi="Calibri"/>
          <w:bCs/>
          <w:color w:val="000000" w:themeColor="text1"/>
          <w:sz w:val="21"/>
          <w:szCs w:val="21"/>
        </w:rPr>
        <w:t>standard</w:t>
      </w:r>
      <w:r w:rsidRPr="006E657F">
        <w:rPr>
          <w:rFonts w:ascii="Calibri" w:hAnsi="Calibri"/>
          <w:color w:val="000000" w:themeColor="text1"/>
          <w:sz w:val="21"/>
          <w:szCs w:val="21"/>
        </w:rPr>
        <w:t xml:space="preserve"> </w:t>
      </w:r>
      <w:r>
        <w:rPr>
          <w:rFonts w:ascii="Calibri" w:hAnsi="Calibri"/>
          <w:color w:val="000000" w:themeColor="text1"/>
          <w:sz w:val="21"/>
          <w:szCs w:val="21"/>
        </w:rPr>
        <w:t>(</w:t>
      </w:r>
      <w:r w:rsidRPr="00EE5FC5">
        <w:rPr>
          <w:rFonts w:ascii="Calibri" w:hAnsi="Calibri"/>
          <w:b/>
          <w:i/>
          <w:color w:val="FF0000"/>
          <w:sz w:val="21"/>
          <w:szCs w:val="21"/>
        </w:rPr>
        <w:t>R v Hundal</w:t>
      </w:r>
      <w:r>
        <w:rPr>
          <w:rFonts w:ascii="Calibri" w:hAnsi="Calibri"/>
          <w:color w:val="000000" w:themeColor="text1"/>
          <w:sz w:val="21"/>
          <w:szCs w:val="21"/>
        </w:rPr>
        <w:t>)</w:t>
      </w:r>
    </w:p>
    <w:p w14:paraId="5C201F40" w14:textId="77777777" w:rsidR="00ED10D5" w:rsidRDefault="00ED10D5" w:rsidP="00B82858">
      <w:pPr>
        <w:contextualSpacing/>
        <w:rPr>
          <w:rFonts w:ascii="Calibri" w:hAnsi="Calibri"/>
          <w:sz w:val="21"/>
          <w:szCs w:val="21"/>
        </w:rPr>
      </w:pPr>
    </w:p>
    <w:p w14:paraId="4A29E8CA" w14:textId="4F3469B3" w:rsidR="00ED10D5" w:rsidRPr="00ED10D5" w:rsidRDefault="00ED10D5" w:rsidP="00ED10D5">
      <w:pPr>
        <w:pBdr>
          <w:top w:val="single" w:sz="4" w:space="1" w:color="auto"/>
          <w:left w:val="single" w:sz="4" w:space="4" w:color="auto"/>
          <w:bottom w:val="single" w:sz="4" w:space="1" w:color="auto"/>
          <w:right w:val="single" w:sz="4" w:space="4" w:color="auto"/>
        </w:pBdr>
        <w:contextualSpacing/>
        <w:rPr>
          <w:rFonts w:asciiTheme="majorHAnsi" w:hAnsiTheme="majorHAnsi"/>
          <w:b/>
          <w:color w:val="FF0000"/>
          <w:sz w:val="21"/>
          <w:szCs w:val="21"/>
          <w:lang w:eastAsia="ja-JP"/>
        </w:rPr>
      </w:pPr>
      <w:r w:rsidRPr="00ED10D5">
        <w:rPr>
          <w:rFonts w:asciiTheme="majorHAnsi" w:hAnsiTheme="majorHAnsi"/>
          <w:b/>
          <w:i/>
          <w:color w:val="FF0000"/>
          <w:sz w:val="21"/>
          <w:szCs w:val="21"/>
          <w:lang w:eastAsia="ja-JP"/>
        </w:rPr>
        <w:t xml:space="preserve">R v Tutton </w:t>
      </w:r>
      <w:r w:rsidRPr="00ED10D5">
        <w:rPr>
          <w:rFonts w:asciiTheme="majorHAnsi" w:hAnsiTheme="majorHAnsi"/>
          <w:b/>
          <w:color w:val="FF0000"/>
          <w:sz w:val="21"/>
          <w:szCs w:val="21"/>
          <w:lang w:eastAsia="ja-JP"/>
        </w:rPr>
        <w:t>[1987]</w:t>
      </w:r>
    </w:p>
    <w:p w14:paraId="52F633B1" w14:textId="2B0A7FEA" w:rsidR="00ED10D5" w:rsidRPr="00ED10D5" w:rsidRDefault="00ED10D5" w:rsidP="00ED10D5">
      <w:pPr>
        <w:contextualSpacing/>
        <w:rPr>
          <w:rFonts w:asciiTheme="majorHAnsi" w:hAnsiTheme="majorHAnsi"/>
          <w:color w:val="000000" w:themeColor="text1"/>
          <w:sz w:val="21"/>
          <w:szCs w:val="21"/>
          <w:lang w:eastAsia="ja-JP"/>
        </w:rPr>
      </w:pPr>
      <w:r w:rsidRPr="00ED10D5">
        <w:rPr>
          <w:rFonts w:asciiTheme="majorHAnsi" w:hAnsiTheme="majorHAnsi"/>
          <w:b/>
          <w:sz w:val="21"/>
          <w:szCs w:val="21"/>
          <w:lang w:eastAsia="ja-JP"/>
        </w:rPr>
        <w:t>Objective standard</w:t>
      </w:r>
      <w:r w:rsidRPr="00ED10D5">
        <w:rPr>
          <w:rFonts w:asciiTheme="majorHAnsi" w:hAnsiTheme="majorHAnsi"/>
          <w:sz w:val="21"/>
          <w:szCs w:val="21"/>
          <w:lang w:eastAsia="ja-JP"/>
        </w:rPr>
        <w:t xml:space="preserve"> for mens rea needs to </w:t>
      </w:r>
      <w:r w:rsidRPr="00ED10D5">
        <w:rPr>
          <w:rFonts w:asciiTheme="majorHAnsi" w:hAnsiTheme="majorHAnsi"/>
          <w:b/>
          <w:sz w:val="21"/>
          <w:szCs w:val="21"/>
          <w:lang w:eastAsia="ja-JP"/>
        </w:rPr>
        <w:t xml:space="preserve">modified </w:t>
      </w:r>
      <w:r w:rsidRPr="00ED10D5">
        <w:rPr>
          <w:rFonts w:asciiTheme="majorHAnsi" w:hAnsiTheme="majorHAnsi"/>
          <w:sz w:val="21"/>
          <w:szCs w:val="21"/>
          <w:lang w:eastAsia="ja-JP"/>
        </w:rPr>
        <w:t xml:space="preserve">when determining criminal negligence so that it gives allowance for factors that are particular to the accused, such as youth, mental development, education </w:t>
      </w:r>
      <w:r w:rsidRPr="00ED10D5">
        <w:rPr>
          <w:rFonts w:asciiTheme="majorHAnsi" w:hAnsiTheme="majorHAnsi"/>
          <w:sz w:val="21"/>
          <w:szCs w:val="21"/>
          <w:lang w:eastAsia="ja-JP"/>
        </w:rPr>
        <w:sym w:font="Wingdings" w:char="F0E0"/>
      </w:r>
      <w:r w:rsidRPr="00ED10D5">
        <w:rPr>
          <w:rFonts w:asciiTheme="majorHAnsi" w:hAnsiTheme="majorHAnsi"/>
          <w:sz w:val="21"/>
          <w:szCs w:val="21"/>
          <w:lang w:eastAsia="ja-JP"/>
        </w:rPr>
        <w:t xml:space="preserve"> followed in </w:t>
      </w:r>
      <w:r w:rsidRPr="00ED10D5">
        <w:rPr>
          <w:rFonts w:asciiTheme="majorHAnsi" w:hAnsiTheme="majorHAnsi"/>
          <w:b/>
          <w:i/>
          <w:color w:val="FF0000"/>
          <w:sz w:val="21"/>
          <w:szCs w:val="21"/>
          <w:lang w:eastAsia="ja-JP"/>
        </w:rPr>
        <w:t xml:space="preserve">R v Hundal; </w:t>
      </w:r>
      <w:r w:rsidRPr="00ED10D5">
        <w:rPr>
          <w:rFonts w:asciiTheme="majorHAnsi" w:hAnsiTheme="majorHAnsi"/>
          <w:color w:val="000000" w:themeColor="text1"/>
          <w:sz w:val="21"/>
          <w:szCs w:val="21"/>
          <w:lang w:eastAsia="ja-JP"/>
        </w:rPr>
        <w:t xml:space="preserve">rejected in </w:t>
      </w:r>
      <w:r w:rsidRPr="00ED10D5">
        <w:rPr>
          <w:rFonts w:asciiTheme="majorHAnsi" w:hAnsiTheme="majorHAnsi"/>
          <w:b/>
          <w:i/>
          <w:color w:val="FF0000"/>
          <w:sz w:val="21"/>
          <w:szCs w:val="21"/>
          <w:lang w:eastAsia="ja-JP"/>
        </w:rPr>
        <w:t>R v Creighton</w:t>
      </w:r>
    </w:p>
    <w:p w14:paraId="001C81FA" w14:textId="559059F6" w:rsidR="008B7782" w:rsidRDefault="008B7782" w:rsidP="007E64BE">
      <w:pPr>
        <w:contextualSpacing/>
        <w:rPr>
          <w:rFonts w:ascii="Calibri" w:hAnsi="Calibri"/>
          <w:sz w:val="21"/>
          <w:szCs w:val="21"/>
        </w:rPr>
      </w:pPr>
    </w:p>
    <w:p w14:paraId="7D1C4FDD" w14:textId="576BD962" w:rsidR="00E70911" w:rsidRPr="00C522B8" w:rsidRDefault="00E70911" w:rsidP="00C522B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sz w:val="21"/>
          <w:szCs w:val="21"/>
        </w:rPr>
      </w:pPr>
      <w:r w:rsidRPr="00C522B8">
        <w:rPr>
          <w:rFonts w:ascii="Calibri" w:hAnsi="Calibri"/>
          <w:b/>
          <w:i/>
          <w:color w:val="FF0000"/>
          <w:sz w:val="21"/>
          <w:szCs w:val="21"/>
        </w:rPr>
        <w:t xml:space="preserve">R v Hundal </w:t>
      </w:r>
      <w:r w:rsidRPr="00C522B8">
        <w:rPr>
          <w:rFonts w:ascii="Calibri" w:hAnsi="Calibri"/>
          <w:b/>
          <w:color w:val="FF0000"/>
          <w:sz w:val="21"/>
          <w:szCs w:val="21"/>
        </w:rPr>
        <w:t>[1993 SCC]</w:t>
      </w:r>
      <w:r w:rsidRPr="00C522B8">
        <w:rPr>
          <w:rFonts w:ascii="Calibri" w:hAnsi="Calibri"/>
          <w:b/>
          <w:sz w:val="21"/>
          <w:szCs w:val="21"/>
        </w:rPr>
        <w:t xml:space="preserve"> </w:t>
      </w:r>
      <w:r w:rsidRPr="00C522B8">
        <w:rPr>
          <w:rFonts w:ascii="Calibri" w:hAnsi="Calibri"/>
          <w:sz w:val="21"/>
          <w:szCs w:val="21"/>
        </w:rPr>
        <w:t>(</w:t>
      </w:r>
      <w:r w:rsidRPr="00C522B8">
        <w:rPr>
          <w:rFonts w:ascii="Calibri" w:hAnsi="Calibri"/>
          <w:i/>
          <w:sz w:val="21"/>
          <w:szCs w:val="21"/>
        </w:rPr>
        <w:t>ran-red-light-killed-driver</w:t>
      </w:r>
      <w:r w:rsidRPr="00C522B8">
        <w:rPr>
          <w:rFonts w:ascii="Calibri" w:hAnsi="Calibri"/>
          <w:sz w:val="21"/>
          <w:szCs w:val="21"/>
        </w:rPr>
        <w:t>)</w:t>
      </w:r>
    </w:p>
    <w:p w14:paraId="7222A05F" w14:textId="65CDD27D" w:rsidR="001B00BD" w:rsidRPr="00D143A1" w:rsidRDefault="00E70911" w:rsidP="00D143A1">
      <w:pPr>
        <w:widowControl w:val="0"/>
        <w:autoSpaceDE w:val="0"/>
        <w:autoSpaceDN w:val="0"/>
        <w:adjustRightInd w:val="0"/>
        <w:spacing w:after="240"/>
        <w:rPr>
          <w:rFonts w:ascii="Times" w:hAnsi="Times" w:cs="Times"/>
        </w:rPr>
      </w:pPr>
      <w:r w:rsidRPr="0021411C">
        <w:rPr>
          <w:rFonts w:ascii="Calibri" w:hAnsi="Calibri" w:cs="Arial"/>
          <w:b/>
          <w:sz w:val="21"/>
          <w:szCs w:val="21"/>
          <w:highlight w:val="cyan"/>
        </w:rPr>
        <w:t>S. 249</w:t>
      </w:r>
      <w:r w:rsidRPr="00C522B8">
        <w:rPr>
          <w:rFonts w:ascii="Calibri" w:hAnsi="Calibri" w:cs="Arial"/>
          <w:sz w:val="21"/>
          <w:szCs w:val="21"/>
        </w:rPr>
        <w:t xml:space="preserve"> </w:t>
      </w:r>
      <w:r w:rsidRPr="00C522B8">
        <w:rPr>
          <w:rFonts w:ascii="Calibri" w:hAnsi="Calibri" w:cs="Arial"/>
          <w:b/>
          <w:sz w:val="21"/>
          <w:szCs w:val="21"/>
        </w:rPr>
        <w:t>IMPORTS A MODIFIED OBJECTIVE STANDARD FOR DANGEROUS DRIVING.</w:t>
      </w:r>
      <w:r w:rsidR="00C522B8" w:rsidRPr="00C522B8">
        <w:rPr>
          <w:rFonts w:ascii="Calibri" w:hAnsi="Calibri" w:cs="Arial"/>
          <w:b/>
          <w:sz w:val="21"/>
          <w:szCs w:val="21"/>
        </w:rPr>
        <w:t xml:space="preserve">  </w:t>
      </w:r>
      <w:r w:rsidRPr="00C522B8">
        <w:rPr>
          <w:rFonts w:ascii="Calibri" w:hAnsi="Calibri" w:cs="Arial"/>
          <w:i/>
          <w:sz w:val="21"/>
          <w:szCs w:val="21"/>
        </w:rPr>
        <w:t>Accused, while driving an overloaded dump truck, ran a red light at an intersection and killed the driver of an oncoming car (which had entered the intersection on a green light).</w:t>
      </w:r>
      <w:r w:rsidR="00C522B8" w:rsidRPr="00C522B8">
        <w:rPr>
          <w:rFonts w:ascii="Calibri" w:hAnsi="Calibri" w:cs="Arial"/>
          <w:b/>
          <w:i/>
          <w:sz w:val="21"/>
          <w:szCs w:val="21"/>
        </w:rPr>
        <w:t xml:space="preserve"> </w:t>
      </w:r>
      <w:r w:rsidR="00D93254" w:rsidRPr="00C522B8">
        <w:rPr>
          <w:rFonts w:ascii="Calibri" w:hAnsi="Calibri"/>
          <w:b/>
          <w:sz w:val="21"/>
          <w:szCs w:val="21"/>
        </w:rPr>
        <w:t>TEST</w:t>
      </w:r>
      <w:r w:rsidR="00B80BCB" w:rsidRPr="00C522B8">
        <w:rPr>
          <w:rFonts w:ascii="Calibri" w:hAnsi="Calibri"/>
          <w:b/>
          <w:sz w:val="21"/>
          <w:szCs w:val="21"/>
        </w:rPr>
        <w:t xml:space="preserve"> FOR OBJECTIVE STANDARD APPLIED IN FACTUAL CONTEXT</w:t>
      </w:r>
      <w:r w:rsidR="00D93254" w:rsidRPr="00C522B8">
        <w:rPr>
          <w:rFonts w:ascii="Calibri" w:hAnsi="Calibri"/>
          <w:b/>
          <w:sz w:val="21"/>
          <w:szCs w:val="21"/>
        </w:rPr>
        <w:t>:</w:t>
      </w:r>
      <w:r w:rsidR="005F7447" w:rsidRPr="00C522B8">
        <w:rPr>
          <w:rFonts w:ascii="Calibri" w:hAnsi="Calibri"/>
          <w:b/>
          <w:sz w:val="21"/>
          <w:szCs w:val="21"/>
        </w:rPr>
        <w:t xml:space="preserve"> </w:t>
      </w:r>
      <w:r w:rsidR="00C522B8">
        <w:rPr>
          <w:rFonts w:ascii="Calibri" w:hAnsi="Calibri" w:cs="Arial"/>
          <w:b/>
          <w:i/>
          <w:sz w:val="21"/>
          <w:szCs w:val="21"/>
        </w:rPr>
        <w:t xml:space="preserve"> </w:t>
      </w:r>
      <w:r w:rsidR="00C522B8">
        <w:rPr>
          <w:rFonts w:ascii="Calibri" w:hAnsi="Calibri" w:cs="Arial"/>
          <w:b/>
          <w:sz w:val="21"/>
          <w:szCs w:val="21"/>
        </w:rPr>
        <w:t xml:space="preserve">(1) </w:t>
      </w:r>
      <w:r w:rsidR="005F7447" w:rsidRPr="00C522B8">
        <w:rPr>
          <w:rFonts w:ascii="Calibri" w:hAnsi="Calibri"/>
          <w:sz w:val="21"/>
          <w:szCs w:val="21"/>
        </w:rPr>
        <w:t xml:space="preserve">Consider whether D’s conduct was </w:t>
      </w:r>
      <w:r w:rsidR="005F7447" w:rsidRPr="00C522B8">
        <w:rPr>
          <w:rFonts w:ascii="Calibri" w:hAnsi="Calibri"/>
          <w:b/>
          <w:sz w:val="21"/>
          <w:szCs w:val="21"/>
          <w:u w:val="single"/>
        </w:rPr>
        <w:t>marked departure</w:t>
      </w:r>
      <w:r w:rsidR="005F7447" w:rsidRPr="00C522B8">
        <w:rPr>
          <w:rFonts w:ascii="Calibri" w:hAnsi="Calibri"/>
          <w:sz w:val="21"/>
          <w:szCs w:val="21"/>
        </w:rPr>
        <w:t xml:space="preserve"> from the </w:t>
      </w:r>
      <w:r w:rsidR="005F7447" w:rsidRPr="00C522B8">
        <w:rPr>
          <w:rFonts w:ascii="Calibri" w:hAnsi="Calibri"/>
          <w:sz w:val="21"/>
          <w:szCs w:val="21"/>
          <w:u w:val="single"/>
        </w:rPr>
        <w:t>standard of care</w:t>
      </w:r>
      <w:r w:rsidR="005F7447" w:rsidRPr="00C522B8">
        <w:rPr>
          <w:rFonts w:ascii="Calibri" w:hAnsi="Calibri"/>
          <w:sz w:val="21"/>
          <w:szCs w:val="21"/>
        </w:rPr>
        <w:t xml:space="preserve"> that a </w:t>
      </w:r>
      <w:r w:rsidR="005F7447" w:rsidRPr="00C522B8">
        <w:rPr>
          <w:rFonts w:ascii="Calibri" w:hAnsi="Calibri"/>
          <w:sz w:val="21"/>
          <w:szCs w:val="21"/>
          <w:u w:val="single"/>
        </w:rPr>
        <w:t>reasonable person</w:t>
      </w:r>
      <w:r w:rsidR="005F7447" w:rsidRPr="00C522B8">
        <w:rPr>
          <w:rFonts w:ascii="Calibri" w:hAnsi="Calibri"/>
          <w:sz w:val="21"/>
          <w:szCs w:val="21"/>
        </w:rPr>
        <w:t xml:space="preserve"> would observe in D’s situation</w:t>
      </w:r>
      <w:r w:rsidR="00C522B8">
        <w:rPr>
          <w:rFonts w:ascii="Calibri" w:hAnsi="Calibri" w:cs="Arial"/>
          <w:b/>
          <w:i/>
          <w:sz w:val="21"/>
          <w:szCs w:val="21"/>
        </w:rPr>
        <w:t xml:space="preserve">; </w:t>
      </w:r>
      <w:r w:rsidR="00C522B8">
        <w:rPr>
          <w:rFonts w:ascii="Calibri" w:hAnsi="Calibri" w:cs="Arial"/>
          <w:b/>
          <w:sz w:val="21"/>
          <w:szCs w:val="21"/>
        </w:rPr>
        <w:t xml:space="preserve">(2) </w:t>
      </w:r>
      <w:r w:rsidR="005F7447" w:rsidRPr="00C522B8">
        <w:rPr>
          <w:rFonts w:ascii="Calibri" w:hAnsi="Calibri"/>
          <w:sz w:val="21"/>
          <w:szCs w:val="21"/>
        </w:rPr>
        <w:t xml:space="preserve">HOWEVER if D offer </w:t>
      </w:r>
      <w:r w:rsidR="00D67EE6" w:rsidRPr="00C522B8">
        <w:rPr>
          <w:rFonts w:ascii="Calibri" w:hAnsi="Calibri"/>
          <w:sz w:val="21"/>
          <w:szCs w:val="21"/>
          <w:highlight w:val="yellow"/>
        </w:rPr>
        <w:t>explanation</w:t>
      </w:r>
      <w:r w:rsidR="005F7447" w:rsidRPr="00C522B8">
        <w:rPr>
          <w:rFonts w:ascii="Calibri" w:hAnsi="Calibri"/>
          <w:sz w:val="21"/>
          <w:szCs w:val="21"/>
        </w:rPr>
        <w:t xml:space="preserve"> for his actions the trier of fact must consider whether </w:t>
      </w:r>
      <w:r w:rsidR="005F7447" w:rsidRPr="00C522B8">
        <w:rPr>
          <w:rFonts w:ascii="Calibri" w:hAnsi="Calibri"/>
          <w:sz w:val="21"/>
          <w:szCs w:val="21"/>
          <w:u w:val="single"/>
        </w:rPr>
        <w:t>a reasonable person</w:t>
      </w:r>
      <w:r w:rsidR="005F7447" w:rsidRPr="00C522B8">
        <w:rPr>
          <w:rFonts w:ascii="Calibri" w:hAnsi="Calibri"/>
          <w:sz w:val="21"/>
          <w:szCs w:val="21"/>
        </w:rPr>
        <w:t xml:space="preserve"> in </w:t>
      </w:r>
      <w:r w:rsidR="00D67EE6" w:rsidRPr="00C522B8">
        <w:rPr>
          <w:rFonts w:ascii="Calibri" w:hAnsi="Calibri"/>
          <w:sz w:val="21"/>
          <w:szCs w:val="21"/>
        </w:rPr>
        <w:t xml:space="preserve">D’s shoes would have </w:t>
      </w:r>
      <w:r w:rsidR="00D67EE6" w:rsidRPr="00C522B8">
        <w:rPr>
          <w:rFonts w:ascii="Calibri" w:hAnsi="Calibri"/>
          <w:sz w:val="21"/>
          <w:szCs w:val="21"/>
          <w:u w:val="single"/>
        </w:rPr>
        <w:t>appreciated the risk</w:t>
      </w:r>
      <w:r w:rsidR="00D67EE6" w:rsidRPr="00C522B8">
        <w:rPr>
          <w:rFonts w:ascii="Calibri" w:hAnsi="Calibri"/>
          <w:sz w:val="21"/>
          <w:szCs w:val="21"/>
        </w:rPr>
        <w:t xml:space="preserve"> and dan</w:t>
      </w:r>
      <w:r w:rsidR="00D67EE6" w:rsidRPr="00D143A1">
        <w:rPr>
          <w:rFonts w:ascii="Calibri" w:hAnsi="Calibri"/>
          <w:sz w:val="21"/>
          <w:szCs w:val="21"/>
        </w:rPr>
        <w:t>ger inherent in that course of action</w:t>
      </w:r>
      <w:r w:rsidR="00D143A1" w:rsidRPr="00D143A1">
        <w:rPr>
          <w:rFonts w:ascii="Calibri" w:hAnsi="Calibri"/>
          <w:sz w:val="21"/>
          <w:szCs w:val="21"/>
        </w:rPr>
        <w:t xml:space="preserve">. Judge also noted that </w:t>
      </w:r>
      <w:r w:rsidR="00D143A1" w:rsidRPr="00D143A1">
        <w:rPr>
          <w:rFonts w:ascii="Calibri" w:hAnsi="Calibri" w:cs="Arial"/>
          <w:sz w:val="21"/>
          <w:szCs w:val="21"/>
        </w:rPr>
        <w:t xml:space="preserve">the licensing requirement for driving which assures that all who drive have a </w:t>
      </w:r>
      <w:r w:rsidR="00D143A1" w:rsidRPr="00D143A1">
        <w:rPr>
          <w:rFonts w:ascii="Calibri" w:hAnsi="Calibri" w:cs="Arial"/>
          <w:b/>
          <w:sz w:val="21"/>
          <w:szCs w:val="21"/>
        </w:rPr>
        <w:t>reasonable standard</w:t>
      </w:r>
      <w:r w:rsidR="00D143A1" w:rsidRPr="00D143A1">
        <w:rPr>
          <w:rFonts w:ascii="Calibri" w:hAnsi="Calibri" w:cs="Arial"/>
          <w:sz w:val="21"/>
          <w:szCs w:val="21"/>
        </w:rPr>
        <w:t xml:space="preserve"> of physical health and capability, mental health and a knowledge of the reasonable standard required of all licensed drivers.</w:t>
      </w:r>
    </w:p>
    <w:p w14:paraId="32E8949D" w14:textId="1A8ECCB4" w:rsidR="005B7AB0" w:rsidRPr="005B7AB0" w:rsidRDefault="005B7AB0" w:rsidP="005B7AB0">
      <w:pPr>
        <w:pStyle w:val="Heading7"/>
        <w:pBdr>
          <w:top w:val="single" w:sz="4" w:space="1" w:color="auto"/>
          <w:left w:val="single" w:sz="4" w:space="4" w:color="auto"/>
          <w:bottom w:val="single" w:sz="4" w:space="1" w:color="auto"/>
          <w:right w:val="single" w:sz="4" w:space="4" w:color="auto"/>
        </w:pBdr>
        <w:rPr>
          <w:i w:val="0"/>
          <w:color w:val="FF0000"/>
          <w:sz w:val="21"/>
        </w:rPr>
      </w:pPr>
      <w:r w:rsidRPr="005B7AB0">
        <w:rPr>
          <w:b/>
          <w:color w:val="FF0000"/>
          <w:sz w:val="21"/>
        </w:rPr>
        <w:t xml:space="preserve">R v Beatty </w:t>
      </w:r>
      <w:r w:rsidRPr="005B7AB0">
        <w:rPr>
          <w:b/>
          <w:i w:val="0"/>
          <w:color w:val="FF0000"/>
          <w:sz w:val="21"/>
        </w:rPr>
        <w:t xml:space="preserve">(2008 SCC) </w:t>
      </w:r>
      <w:r w:rsidRPr="0021411C">
        <w:rPr>
          <w:i w:val="0"/>
          <w:color w:val="000000" w:themeColor="text1"/>
          <w:sz w:val="21"/>
        </w:rPr>
        <w:t>(</w:t>
      </w:r>
      <w:r w:rsidRPr="0021411C">
        <w:rPr>
          <w:color w:val="000000" w:themeColor="text1"/>
          <w:sz w:val="21"/>
        </w:rPr>
        <w:t>guy-drives-over-centre-line</w:t>
      </w:r>
      <w:r w:rsidRPr="0021411C">
        <w:rPr>
          <w:i w:val="0"/>
          <w:color w:val="000000" w:themeColor="text1"/>
          <w:sz w:val="21"/>
        </w:rPr>
        <w:t>)</w:t>
      </w:r>
    </w:p>
    <w:p w14:paraId="2536D8D6" w14:textId="32CE7064" w:rsidR="001B00BD" w:rsidRDefault="005B7AB0" w:rsidP="00646887">
      <w:pPr>
        <w:widowControl w:val="0"/>
        <w:autoSpaceDE w:val="0"/>
        <w:autoSpaceDN w:val="0"/>
        <w:adjustRightInd w:val="0"/>
        <w:spacing w:after="240"/>
        <w:rPr>
          <w:rFonts w:ascii="Calibri" w:hAnsi="Calibri"/>
          <w:sz w:val="21"/>
          <w:szCs w:val="21"/>
        </w:rPr>
      </w:pPr>
      <w:r>
        <w:rPr>
          <w:rFonts w:asciiTheme="majorHAnsi" w:hAnsiTheme="majorHAnsi"/>
          <w:b/>
          <w:sz w:val="21"/>
          <w:lang w:eastAsia="ja-JP"/>
        </w:rPr>
        <w:t xml:space="preserve">MOMENTARY LAPSES OF ATTENTION/CONCENTRATION ARE WITHIN THE SCOPE OF WHAT WOULD BE EXPECTED FROM A REASONABLE DRIVER. </w:t>
      </w:r>
      <w:r w:rsidRPr="005B7AB0">
        <w:rPr>
          <w:rFonts w:asciiTheme="majorHAnsi" w:hAnsiTheme="majorHAnsi"/>
          <w:i/>
          <w:sz w:val="21"/>
          <w:lang w:eastAsia="ja-JP"/>
        </w:rPr>
        <w:t>Accused's pickup truck, for no apparent reason, suddenly crossed the solid centre line into the path of an oncoming vehicle, killing all three occupants.  Witnesses driving behind observed the accused's vehicle being driven properly prior to accident. Accused stated that he was not sure what happened but that he must have lost consciousness or fallen asleep and collided with the other vehicle.  Charged with 3 counts of dangerous driving causing death</w:t>
      </w:r>
      <w:r w:rsidRPr="005B7AB0">
        <w:rPr>
          <w:rFonts w:asciiTheme="majorHAnsi" w:hAnsiTheme="majorHAnsi"/>
          <w:b/>
          <w:i/>
          <w:sz w:val="21"/>
          <w:lang w:eastAsia="ja-JP"/>
        </w:rPr>
        <w:t xml:space="preserve">. Did the accused’s actual state of mind amount to a </w:t>
      </w:r>
      <w:r w:rsidRPr="007B7536">
        <w:rPr>
          <w:rFonts w:asciiTheme="majorHAnsi" w:hAnsiTheme="majorHAnsi"/>
          <w:b/>
          <w:bCs/>
          <w:i/>
          <w:sz w:val="21"/>
          <w:highlight w:val="magenta"/>
          <w:lang w:eastAsia="ja-JP"/>
        </w:rPr>
        <w:t>marked departure</w:t>
      </w:r>
      <w:r w:rsidRPr="005B7AB0">
        <w:rPr>
          <w:rFonts w:asciiTheme="majorHAnsi" w:hAnsiTheme="majorHAnsi"/>
          <w:b/>
          <w:i/>
          <w:sz w:val="21"/>
          <w:lang w:eastAsia="ja-JP"/>
        </w:rPr>
        <w:t xml:space="preserve"> from the standard of care that a reasonable person would observe in the accused’s </w:t>
      </w:r>
      <w:r w:rsidRPr="00646887">
        <w:rPr>
          <w:rFonts w:ascii="Calibri" w:hAnsi="Calibri"/>
          <w:b/>
          <w:i/>
          <w:sz w:val="21"/>
          <w:szCs w:val="21"/>
          <w:lang w:eastAsia="ja-JP"/>
        </w:rPr>
        <w:t xml:space="preserve">circumstances? </w:t>
      </w:r>
      <w:r w:rsidRPr="00646887">
        <w:rPr>
          <w:rFonts w:ascii="Calibri" w:hAnsi="Calibri"/>
          <w:b/>
          <w:sz w:val="21"/>
          <w:szCs w:val="21"/>
          <w:lang w:eastAsia="ja-JP"/>
        </w:rPr>
        <w:t xml:space="preserve">NO. </w:t>
      </w:r>
      <w:r w:rsidRPr="00646887">
        <w:rPr>
          <w:rFonts w:ascii="Calibri" w:hAnsi="Calibri"/>
          <w:sz w:val="21"/>
          <w:szCs w:val="21"/>
          <w:lang w:eastAsia="ja-JP"/>
        </w:rPr>
        <w:t xml:space="preserve">Court concluded that there was no </w:t>
      </w:r>
      <w:r w:rsidRPr="00646887">
        <w:rPr>
          <w:rFonts w:ascii="Calibri" w:hAnsi="Calibri"/>
          <w:b/>
          <w:bCs/>
          <w:sz w:val="21"/>
          <w:szCs w:val="21"/>
          <w:lang w:eastAsia="ja-JP"/>
        </w:rPr>
        <w:t>marked</w:t>
      </w:r>
      <w:r w:rsidRPr="00646887">
        <w:rPr>
          <w:rFonts w:ascii="Calibri" w:hAnsi="Calibri"/>
          <w:sz w:val="21"/>
          <w:szCs w:val="21"/>
          <w:lang w:eastAsia="ja-JP"/>
        </w:rPr>
        <w:t xml:space="preserve"> </w:t>
      </w:r>
      <w:r w:rsidRPr="00646887">
        <w:rPr>
          <w:rFonts w:ascii="Calibri" w:hAnsi="Calibri"/>
          <w:b/>
          <w:bCs/>
          <w:sz w:val="21"/>
          <w:szCs w:val="21"/>
          <w:lang w:eastAsia="ja-JP"/>
        </w:rPr>
        <w:t>departure</w:t>
      </w:r>
      <w:r w:rsidRPr="00646887">
        <w:rPr>
          <w:rFonts w:ascii="Calibri" w:hAnsi="Calibri"/>
          <w:sz w:val="21"/>
          <w:szCs w:val="21"/>
          <w:lang w:eastAsia="ja-JP"/>
        </w:rPr>
        <w:t xml:space="preserve"> from the standard of care that </w:t>
      </w:r>
      <w:r w:rsidRPr="00646887">
        <w:rPr>
          <w:rFonts w:ascii="Calibri" w:hAnsi="Calibri"/>
          <w:sz w:val="21"/>
          <w:szCs w:val="21"/>
          <w:lang w:eastAsia="ja-JP"/>
        </w:rPr>
        <w:lastRenderedPageBreak/>
        <w:t xml:space="preserve">would be expected of a reasonable person. </w:t>
      </w:r>
      <w:r w:rsidR="00646887" w:rsidRPr="00646887">
        <w:rPr>
          <w:rFonts w:ascii="Calibri" w:hAnsi="Calibri" w:cs="Arial"/>
          <w:sz w:val="21"/>
          <w:szCs w:val="21"/>
        </w:rPr>
        <w:t>A r</w:t>
      </w:r>
      <w:r w:rsidR="00646887" w:rsidRPr="00646887">
        <w:rPr>
          <w:rFonts w:ascii="Calibri" w:hAnsi="Calibri" w:cs="Arial"/>
          <w:b/>
          <w:sz w:val="21"/>
          <w:szCs w:val="21"/>
        </w:rPr>
        <w:t>easonable person</w:t>
      </w:r>
      <w:r w:rsidR="00646887" w:rsidRPr="00646887">
        <w:rPr>
          <w:rFonts w:ascii="Calibri" w:hAnsi="Calibri" w:cs="Arial"/>
          <w:sz w:val="21"/>
          <w:szCs w:val="21"/>
        </w:rPr>
        <w:t xml:space="preserve">, armed with the knowledge of the circumstance possessed by the accused, would not have foreseen that there would be a momentary loss consciousness and a loss of control of the vehicle. </w:t>
      </w:r>
      <w:r w:rsidRPr="005B7AB0">
        <w:rPr>
          <w:rFonts w:ascii="Calibri" w:hAnsi="Calibri"/>
          <w:bCs/>
          <w:sz w:val="21"/>
          <w:szCs w:val="21"/>
        </w:rPr>
        <w:t>R</w:t>
      </w:r>
      <w:r w:rsidRPr="005B7AB0">
        <w:rPr>
          <w:rFonts w:ascii="Calibri" w:hAnsi="Calibri"/>
          <w:sz w:val="21"/>
          <w:szCs w:val="21"/>
        </w:rPr>
        <w:t xml:space="preserve">equisite </w:t>
      </w:r>
      <w:r w:rsidRPr="005B7AB0">
        <w:rPr>
          <w:rFonts w:ascii="Calibri" w:hAnsi="Calibri"/>
          <w:i/>
          <w:iCs/>
          <w:sz w:val="21"/>
          <w:szCs w:val="21"/>
        </w:rPr>
        <w:t>mens rea</w:t>
      </w:r>
      <w:r w:rsidRPr="005B7AB0">
        <w:rPr>
          <w:rFonts w:ascii="Calibri" w:hAnsi="Calibri"/>
          <w:sz w:val="21"/>
          <w:szCs w:val="21"/>
        </w:rPr>
        <w:t xml:space="preserve"> </w:t>
      </w:r>
      <w:r w:rsidRPr="005B7AB0">
        <w:rPr>
          <w:rFonts w:ascii="Calibri" w:hAnsi="Calibri"/>
          <w:b/>
          <w:sz w:val="21"/>
          <w:szCs w:val="21"/>
        </w:rPr>
        <w:t>cannot</w:t>
      </w:r>
      <w:r w:rsidRPr="005B7AB0">
        <w:rPr>
          <w:rFonts w:ascii="Calibri" w:hAnsi="Calibri"/>
          <w:sz w:val="21"/>
          <w:szCs w:val="21"/>
        </w:rPr>
        <w:t xml:space="preserve"> be made out by simple reference to the fact of the accident (ie. consequence).</w:t>
      </w:r>
    </w:p>
    <w:p w14:paraId="20C711E0" w14:textId="2D4A8E98" w:rsidR="00EF39E2" w:rsidRPr="00EF39E2" w:rsidRDefault="00EF39E2" w:rsidP="00EF39E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Times"/>
          <w:sz w:val="21"/>
          <w:szCs w:val="21"/>
        </w:rPr>
      </w:pPr>
      <w:r w:rsidRPr="00EF39E2">
        <w:rPr>
          <w:rFonts w:ascii="Calibri" w:hAnsi="Calibri"/>
          <w:b/>
          <w:i/>
          <w:color w:val="FF0000"/>
          <w:sz w:val="21"/>
          <w:szCs w:val="21"/>
        </w:rPr>
        <w:t xml:space="preserve">R v Roy </w:t>
      </w:r>
      <w:r w:rsidRPr="00EF39E2">
        <w:rPr>
          <w:rFonts w:ascii="Calibri" w:hAnsi="Calibri"/>
          <w:b/>
          <w:color w:val="FF0000"/>
          <w:sz w:val="21"/>
          <w:szCs w:val="21"/>
        </w:rPr>
        <w:t>(2012 SCC)</w:t>
      </w:r>
      <w:r>
        <w:rPr>
          <w:rFonts w:ascii="Calibri" w:hAnsi="Calibri"/>
          <w:b/>
          <w:sz w:val="21"/>
          <w:szCs w:val="21"/>
        </w:rPr>
        <w:t xml:space="preserve"> </w:t>
      </w:r>
      <w:r>
        <w:rPr>
          <w:rFonts w:ascii="Calibri" w:hAnsi="Calibri"/>
          <w:sz w:val="21"/>
          <w:szCs w:val="21"/>
        </w:rPr>
        <w:t>(</w:t>
      </w:r>
      <w:r>
        <w:rPr>
          <w:rFonts w:ascii="Calibri" w:hAnsi="Calibri"/>
          <w:i/>
          <w:sz w:val="21"/>
          <w:szCs w:val="21"/>
        </w:rPr>
        <w:t>turns-left-into-truck-passenger-die</w:t>
      </w:r>
      <w:r w:rsidRPr="00EF39E2">
        <w:rPr>
          <w:rFonts w:ascii="Calibri" w:hAnsi="Calibri"/>
          <w:i/>
          <w:sz w:val="21"/>
          <w:szCs w:val="21"/>
        </w:rPr>
        <w:t>s</w:t>
      </w:r>
      <w:r>
        <w:rPr>
          <w:rFonts w:ascii="Calibri" w:hAnsi="Calibri"/>
          <w:sz w:val="21"/>
          <w:szCs w:val="21"/>
        </w:rPr>
        <w:t>)</w:t>
      </w:r>
    </w:p>
    <w:p w14:paraId="05D01D90" w14:textId="77777777" w:rsidR="00EF39E2" w:rsidRDefault="00EF39E2" w:rsidP="007E64BE">
      <w:pPr>
        <w:rPr>
          <w:rFonts w:ascii="Calibri" w:hAnsi="Calibri"/>
          <w:sz w:val="21"/>
          <w:szCs w:val="21"/>
        </w:rPr>
      </w:pPr>
      <w:r w:rsidRPr="00EF39E2">
        <w:rPr>
          <w:rFonts w:ascii="Calibri" w:hAnsi="Calibri"/>
          <w:b/>
          <w:sz w:val="21"/>
          <w:szCs w:val="21"/>
        </w:rPr>
        <w:t xml:space="preserve">MODIFIED OBJECTIVE STANDARD IS THE MINIMUM FAULT REQUIREMENT FOR DANGEROUS DRIVING.  </w:t>
      </w:r>
      <w:r w:rsidRPr="00EF39E2">
        <w:rPr>
          <w:rFonts w:ascii="Calibri" w:hAnsi="Calibri"/>
          <w:i/>
          <w:sz w:val="21"/>
          <w:szCs w:val="21"/>
        </w:rPr>
        <w:t>Accused convicted of dangerous driving causing death after turning left on a slippery, snow-covered highway with poor visibility and colliding with a tractor-trailer</w:t>
      </w:r>
      <w:r w:rsidRPr="00EF39E2">
        <w:rPr>
          <w:rFonts w:ascii="Calibri" w:hAnsi="Calibri"/>
          <w:sz w:val="21"/>
          <w:szCs w:val="21"/>
        </w:rPr>
        <w:t xml:space="preserve">. Applied test: </w:t>
      </w:r>
      <w:r w:rsidRPr="00EF39E2">
        <w:rPr>
          <w:rFonts w:ascii="Calibri" w:hAnsi="Calibri"/>
          <w:sz w:val="21"/>
          <w:szCs w:val="21"/>
          <w:lang w:eastAsia="ja-JP"/>
        </w:rPr>
        <w:t xml:space="preserve">Would a reasonable person have foreseen the risk and taken steps to avoid it if possible?  Was the accused’s failure to foresee the risk and take steps to avoid it a </w:t>
      </w:r>
      <w:r w:rsidRPr="00EF39E2">
        <w:rPr>
          <w:rFonts w:ascii="Calibri" w:hAnsi="Calibri"/>
          <w:b/>
          <w:i/>
          <w:sz w:val="21"/>
          <w:szCs w:val="21"/>
          <w:lang w:eastAsia="ja-JP"/>
        </w:rPr>
        <w:t>marked departure</w:t>
      </w:r>
      <w:r w:rsidRPr="00EF39E2">
        <w:rPr>
          <w:rFonts w:ascii="Calibri" w:hAnsi="Calibri"/>
          <w:b/>
          <w:sz w:val="21"/>
          <w:szCs w:val="21"/>
          <w:lang w:eastAsia="ja-JP"/>
        </w:rPr>
        <w:t xml:space="preserve"> </w:t>
      </w:r>
      <w:r w:rsidRPr="00EF39E2">
        <w:rPr>
          <w:rFonts w:ascii="Calibri" w:hAnsi="Calibri"/>
          <w:sz w:val="21"/>
          <w:szCs w:val="21"/>
          <w:lang w:eastAsia="ja-JP"/>
        </w:rPr>
        <w:t xml:space="preserve">from the standard of care expected of a reasonable person in the accused’s circumstances?  </w:t>
      </w:r>
      <w:r w:rsidRPr="00EF39E2">
        <w:rPr>
          <w:rFonts w:ascii="Calibri" w:hAnsi="Calibri"/>
          <w:sz w:val="21"/>
          <w:szCs w:val="21"/>
        </w:rPr>
        <w:t>Judge found a simple misjudgment of speed and distance in difficult conditions/poor visibility with tragic consequences does not constitute a marked departure from reasonable standard of care.</w:t>
      </w:r>
    </w:p>
    <w:p w14:paraId="56A64202" w14:textId="1C0AD2F7" w:rsidR="00112B33" w:rsidRPr="00EF39E2" w:rsidRDefault="00EF39E2" w:rsidP="007E64BE">
      <w:pPr>
        <w:rPr>
          <w:rFonts w:ascii="Calibri" w:hAnsi="Calibri"/>
          <w:sz w:val="21"/>
          <w:szCs w:val="21"/>
          <w:lang w:eastAsia="ja-JP"/>
        </w:rPr>
      </w:pPr>
      <w:r w:rsidRPr="00EF39E2">
        <w:rPr>
          <w:rFonts w:ascii="Calibri" w:hAnsi="Calibri"/>
          <w:sz w:val="21"/>
          <w:szCs w:val="21"/>
        </w:rPr>
        <w:t xml:space="preserve">  </w:t>
      </w:r>
    </w:p>
    <w:p w14:paraId="5714CD20" w14:textId="540E3BFC" w:rsidR="00451C6C" w:rsidRPr="00451C6C" w:rsidRDefault="00451C6C" w:rsidP="00451C6C">
      <w:pPr>
        <w:pStyle w:val="CAN-heading02"/>
        <w:rPr>
          <w:rFonts w:ascii="Calibri" w:hAnsi="Calibri"/>
          <w:sz w:val="22"/>
          <w:lang w:eastAsia="ja-JP"/>
        </w:rPr>
      </w:pPr>
      <w:bookmarkStart w:id="150" w:name="_Toc437530390"/>
      <w:bookmarkStart w:id="151" w:name="_Toc437530539"/>
      <w:bookmarkStart w:id="152" w:name="_Toc448423074"/>
      <w:r w:rsidRPr="00451C6C">
        <w:rPr>
          <w:rFonts w:ascii="Calibri" w:hAnsi="Calibri"/>
          <w:sz w:val="22"/>
          <w:lang w:eastAsia="ja-JP"/>
        </w:rPr>
        <w:t>Criminal Negligence</w:t>
      </w:r>
      <w:bookmarkEnd w:id="150"/>
      <w:bookmarkEnd w:id="151"/>
      <w:bookmarkEnd w:id="152"/>
      <w:r w:rsidRPr="00451C6C">
        <w:rPr>
          <w:rFonts w:ascii="Calibri" w:hAnsi="Calibri"/>
          <w:sz w:val="22"/>
          <w:lang w:eastAsia="ja-JP"/>
        </w:rPr>
        <w:t xml:space="preserve"> </w:t>
      </w:r>
    </w:p>
    <w:p w14:paraId="6FB76EB8" w14:textId="77777777" w:rsidR="00451C6C" w:rsidRDefault="00451C6C" w:rsidP="00451C6C">
      <w:pPr>
        <w:rPr>
          <w:rFonts w:asciiTheme="majorHAnsi" w:hAnsiTheme="majorHAnsi"/>
          <w:lang w:eastAsia="ja-JP"/>
        </w:rPr>
      </w:pPr>
    </w:p>
    <w:p w14:paraId="6B1F89DE" w14:textId="32D9A6DA" w:rsidR="00451C6C" w:rsidRPr="00AA2365" w:rsidRDefault="0026419F" w:rsidP="00451C6C">
      <w:pPr>
        <w:rPr>
          <w:rFonts w:asciiTheme="majorHAnsi" w:hAnsiTheme="majorHAnsi"/>
          <w:b/>
          <w:bCs/>
          <w:sz w:val="21"/>
          <w:lang w:eastAsia="ja-JP"/>
        </w:rPr>
      </w:pPr>
      <w:r>
        <w:rPr>
          <w:rFonts w:asciiTheme="majorHAnsi" w:hAnsiTheme="majorHAnsi"/>
          <w:b/>
          <w:sz w:val="21"/>
          <w:highlight w:val="cyan"/>
          <w:lang w:eastAsia="ja-JP"/>
        </w:rPr>
        <w:t>S.</w:t>
      </w:r>
      <w:r w:rsidR="00451C6C" w:rsidRPr="00AA2365">
        <w:rPr>
          <w:rFonts w:asciiTheme="majorHAnsi" w:hAnsiTheme="majorHAnsi"/>
          <w:b/>
          <w:sz w:val="21"/>
          <w:highlight w:val="cyan"/>
          <w:lang w:eastAsia="ja-JP"/>
        </w:rPr>
        <w:t xml:space="preserve"> 220 &amp; 221</w:t>
      </w:r>
      <w:r w:rsidR="00451C6C" w:rsidRPr="00AA2365">
        <w:rPr>
          <w:rFonts w:asciiTheme="majorHAnsi" w:hAnsiTheme="majorHAnsi"/>
          <w:sz w:val="21"/>
          <w:lang w:eastAsia="ja-JP"/>
        </w:rPr>
        <w:t xml:space="preserve">: Courts have held that </w:t>
      </w:r>
      <w:r w:rsidR="00451C6C" w:rsidRPr="00AA2365">
        <w:rPr>
          <w:rFonts w:asciiTheme="majorHAnsi" w:hAnsiTheme="majorHAnsi"/>
          <w:b/>
          <w:bCs/>
          <w:sz w:val="21"/>
          <w:lang w:eastAsia="ja-JP"/>
        </w:rPr>
        <w:t>criminal negligence</w:t>
      </w:r>
      <w:r w:rsidR="00451C6C" w:rsidRPr="00AA2365">
        <w:rPr>
          <w:rFonts w:asciiTheme="majorHAnsi" w:hAnsiTheme="majorHAnsi"/>
          <w:sz w:val="21"/>
          <w:lang w:eastAsia="ja-JP"/>
        </w:rPr>
        <w:t xml:space="preserve"> requires proof that there was a </w:t>
      </w:r>
      <w:r w:rsidR="00451C6C" w:rsidRPr="00AA2365">
        <w:rPr>
          <w:rFonts w:asciiTheme="majorHAnsi" w:hAnsiTheme="majorHAnsi"/>
          <w:b/>
          <w:bCs/>
          <w:sz w:val="21"/>
          <w:lang w:eastAsia="ja-JP"/>
        </w:rPr>
        <w:t xml:space="preserve">marked and substantial departure </w:t>
      </w:r>
      <w:r w:rsidR="00451C6C" w:rsidRPr="00313A98">
        <w:rPr>
          <w:rFonts w:asciiTheme="majorHAnsi" w:hAnsiTheme="majorHAnsi"/>
          <w:bCs/>
          <w:sz w:val="21"/>
          <w:lang w:eastAsia="ja-JP"/>
        </w:rPr>
        <w:t>from the standard expected of the</w:t>
      </w:r>
      <w:r w:rsidR="00451C6C" w:rsidRPr="00AA2365">
        <w:rPr>
          <w:rFonts w:asciiTheme="majorHAnsi" w:hAnsiTheme="majorHAnsi"/>
          <w:b/>
          <w:bCs/>
          <w:sz w:val="21"/>
          <w:lang w:eastAsia="ja-JP"/>
        </w:rPr>
        <w:t xml:space="preserve"> reasonable person.</w:t>
      </w:r>
    </w:p>
    <w:p w14:paraId="1A24B5C7" w14:textId="77777777" w:rsidR="00AA2365" w:rsidRPr="00AA2365" w:rsidRDefault="00AA2365" w:rsidP="00451C6C">
      <w:pPr>
        <w:rPr>
          <w:rFonts w:asciiTheme="majorHAnsi" w:hAnsiTheme="majorHAnsi"/>
          <w:b/>
          <w:bCs/>
          <w:sz w:val="21"/>
          <w:lang w:eastAsia="ja-JP"/>
        </w:rPr>
      </w:pPr>
    </w:p>
    <w:p w14:paraId="6284A904" w14:textId="671C499A" w:rsidR="00AA2365" w:rsidRDefault="00AA2365" w:rsidP="00AA2365">
      <w:pPr>
        <w:rPr>
          <w:rFonts w:asciiTheme="majorHAnsi" w:hAnsiTheme="majorHAnsi"/>
          <w:sz w:val="21"/>
          <w:lang w:val="en-CA" w:eastAsia="ja-JP"/>
        </w:rPr>
      </w:pPr>
      <w:r w:rsidRPr="00AA2365">
        <w:rPr>
          <w:rFonts w:asciiTheme="majorHAnsi" w:hAnsiTheme="majorHAnsi"/>
          <w:sz w:val="21"/>
          <w:lang w:eastAsia="ja-JP"/>
        </w:rPr>
        <w:t>“Criminal negligence in the context of driving-related allegations … requires proof that the accused's conduct constituted a marked and substantial departure from that expected of the reasonable driver and proof that the conduct demonstrated a wanton or reckless disregard for the lives or safety of other persons… may be inferred from proof of conduct.” (</w:t>
      </w:r>
      <w:r w:rsidRPr="00AA2365">
        <w:rPr>
          <w:rFonts w:asciiTheme="majorHAnsi" w:hAnsiTheme="majorHAnsi"/>
          <w:b/>
          <w:i/>
          <w:color w:val="FF0000"/>
          <w:sz w:val="21"/>
          <w:lang w:eastAsia="ja-JP"/>
        </w:rPr>
        <w:t xml:space="preserve">Willock, </w:t>
      </w:r>
      <w:r w:rsidRPr="00AA2365">
        <w:rPr>
          <w:rFonts w:asciiTheme="majorHAnsi" w:hAnsiTheme="majorHAnsi"/>
          <w:b/>
          <w:color w:val="FF0000"/>
          <w:sz w:val="21"/>
          <w:lang w:eastAsia="ja-JP"/>
        </w:rPr>
        <w:t>2006</w:t>
      </w:r>
      <w:r w:rsidRPr="00AA2365">
        <w:rPr>
          <w:rFonts w:asciiTheme="majorHAnsi" w:hAnsiTheme="majorHAnsi"/>
          <w:sz w:val="21"/>
          <w:lang w:eastAsia="ja-JP"/>
        </w:rPr>
        <w:t>)</w:t>
      </w:r>
      <w:r w:rsidRPr="00AA2365">
        <w:rPr>
          <w:rFonts w:asciiTheme="majorHAnsi" w:hAnsiTheme="majorHAnsi"/>
          <w:sz w:val="21"/>
          <w:lang w:val="en-CA" w:eastAsia="ja-JP"/>
        </w:rPr>
        <w:t xml:space="preserve"> </w:t>
      </w:r>
    </w:p>
    <w:p w14:paraId="18F2DF58" w14:textId="4C7237DB" w:rsidR="001661FC" w:rsidRPr="001661FC" w:rsidRDefault="00924729" w:rsidP="00A81FAF">
      <w:pPr>
        <w:pStyle w:val="ListParagraph"/>
        <w:numPr>
          <w:ilvl w:val="0"/>
          <w:numId w:val="42"/>
        </w:numPr>
        <w:rPr>
          <w:rFonts w:asciiTheme="majorHAnsi" w:hAnsiTheme="majorHAnsi"/>
          <w:sz w:val="21"/>
          <w:lang w:eastAsia="ja-JP"/>
        </w:rPr>
      </w:pPr>
      <w:r w:rsidRPr="00924729">
        <w:rPr>
          <w:rFonts w:asciiTheme="majorHAnsi" w:hAnsiTheme="majorHAnsi"/>
          <w:sz w:val="21"/>
          <w:lang w:val="en-CA" w:eastAsia="ja-JP"/>
        </w:rPr>
        <w:t>proof of intention or actual foresight of a prohibited consequence is not required</w:t>
      </w:r>
      <w:r w:rsidR="00313A98">
        <w:rPr>
          <w:rFonts w:asciiTheme="majorHAnsi" w:hAnsiTheme="majorHAnsi"/>
          <w:sz w:val="21"/>
          <w:lang w:val="en-CA" w:eastAsia="ja-JP"/>
        </w:rPr>
        <w:t>*</w:t>
      </w:r>
    </w:p>
    <w:p w14:paraId="572F5127" w14:textId="2B158256" w:rsidR="001661FC" w:rsidRPr="007B7536" w:rsidRDefault="001661FC" w:rsidP="001661FC">
      <w:pPr>
        <w:pStyle w:val="Style3"/>
        <w:contextualSpacing/>
        <w:rPr>
          <w:rFonts w:ascii="Calibri" w:hAnsi="Calibri"/>
          <w:color w:val="FF0000"/>
          <w:sz w:val="21"/>
          <w:szCs w:val="21"/>
        </w:rPr>
      </w:pPr>
      <w:bookmarkStart w:id="153" w:name="_Toc437530383"/>
      <w:bookmarkStart w:id="154" w:name="_Toc437530532"/>
      <w:bookmarkStart w:id="155" w:name="_Toc437533936"/>
      <w:bookmarkStart w:id="156" w:name="_Toc448422859"/>
      <w:r w:rsidRPr="001661FC">
        <w:rPr>
          <w:rFonts w:ascii="Calibri" w:hAnsi="Calibri"/>
          <w:i/>
          <w:color w:val="FF0000"/>
          <w:sz w:val="21"/>
          <w:szCs w:val="21"/>
        </w:rPr>
        <w:t>R V WILLOCK</w:t>
      </w:r>
      <w:r w:rsidRPr="007B7536">
        <w:rPr>
          <w:rFonts w:ascii="Calibri" w:hAnsi="Calibri"/>
          <w:color w:val="FF0000"/>
          <w:sz w:val="21"/>
          <w:szCs w:val="21"/>
        </w:rPr>
        <w:t xml:space="preserve"> (2006)</w:t>
      </w:r>
      <w:bookmarkEnd w:id="153"/>
      <w:bookmarkEnd w:id="154"/>
      <w:bookmarkEnd w:id="155"/>
      <w:bookmarkEnd w:id="156"/>
    </w:p>
    <w:p w14:paraId="6DEA78F5" w14:textId="54D59A2F" w:rsidR="001661FC" w:rsidRPr="001661FC" w:rsidRDefault="001661FC" w:rsidP="001661FC">
      <w:pPr>
        <w:contextualSpacing/>
        <w:rPr>
          <w:rFonts w:ascii="Calibri" w:hAnsi="Calibri"/>
          <w:sz w:val="21"/>
          <w:szCs w:val="21"/>
          <w:lang w:eastAsia="ja-JP"/>
        </w:rPr>
      </w:pPr>
      <w:r w:rsidRPr="007B7536">
        <w:rPr>
          <w:rFonts w:ascii="Calibri" w:hAnsi="Calibri"/>
          <w:sz w:val="21"/>
          <w:szCs w:val="21"/>
          <w:lang w:eastAsia="ja-JP"/>
        </w:rPr>
        <w:t>In c</w:t>
      </w:r>
      <w:r>
        <w:rPr>
          <w:rFonts w:ascii="Calibri" w:hAnsi="Calibri"/>
          <w:sz w:val="21"/>
          <w:szCs w:val="21"/>
          <w:lang w:eastAsia="ja-JP"/>
        </w:rPr>
        <w:t xml:space="preserve">ases of crimes of criminal </w:t>
      </w:r>
      <w:r w:rsidRPr="007B7536">
        <w:rPr>
          <w:rFonts w:ascii="Calibri" w:hAnsi="Calibri"/>
          <w:sz w:val="21"/>
          <w:szCs w:val="21"/>
          <w:lang w:eastAsia="ja-JP"/>
        </w:rPr>
        <w:t xml:space="preserve">negligence (such as </w:t>
      </w:r>
      <w:r w:rsidRPr="007B7536">
        <w:rPr>
          <w:rFonts w:ascii="Calibri" w:hAnsi="Calibri"/>
          <w:b/>
          <w:sz w:val="21"/>
          <w:szCs w:val="21"/>
          <w:highlight w:val="cyan"/>
          <w:lang w:eastAsia="ja-JP"/>
        </w:rPr>
        <w:t>S. 220 and 221)</w:t>
      </w:r>
      <w:r w:rsidRPr="007B7536">
        <w:rPr>
          <w:rFonts w:ascii="Calibri" w:hAnsi="Calibri"/>
          <w:sz w:val="21"/>
          <w:szCs w:val="21"/>
          <w:lang w:eastAsia="ja-JP"/>
        </w:rPr>
        <w:t xml:space="preserve">, the Crown must prove that: there was a </w:t>
      </w:r>
      <w:r w:rsidRPr="007B7536">
        <w:rPr>
          <w:rFonts w:ascii="Calibri" w:hAnsi="Calibri"/>
          <w:b/>
          <w:bCs/>
          <w:sz w:val="21"/>
          <w:szCs w:val="21"/>
          <w:lang w:eastAsia="ja-JP"/>
        </w:rPr>
        <w:t>marked</w:t>
      </w:r>
      <w:r w:rsidRPr="007B7536">
        <w:rPr>
          <w:rFonts w:ascii="Calibri" w:hAnsi="Calibri"/>
          <w:sz w:val="21"/>
          <w:szCs w:val="21"/>
          <w:lang w:eastAsia="ja-JP"/>
        </w:rPr>
        <w:t xml:space="preserve"> AND </w:t>
      </w:r>
      <w:r w:rsidRPr="007B7536">
        <w:rPr>
          <w:rFonts w:ascii="Calibri" w:hAnsi="Calibri"/>
          <w:b/>
          <w:bCs/>
          <w:sz w:val="21"/>
          <w:szCs w:val="21"/>
          <w:lang w:eastAsia="ja-JP"/>
        </w:rPr>
        <w:t>substantial</w:t>
      </w:r>
      <w:r w:rsidRPr="007B7536">
        <w:rPr>
          <w:rFonts w:ascii="Calibri" w:hAnsi="Calibri"/>
          <w:sz w:val="21"/>
          <w:szCs w:val="21"/>
          <w:lang w:eastAsia="ja-JP"/>
        </w:rPr>
        <w:t xml:space="preserve"> departure from the standard of care expected of a reasonably prudent person. **Is a </w:t>
      </w:r>
      <w:r w:rsidRPr="007B7536">
        <w:rPr>
          <w:rFonts w:ascii="Calibri" w:hAnsi="Calibri"/>
          <w:b/>
          <w:i/>
          <w:sz w:val="21"/>
          <w:szCs w:val="21"/>
          <w:lang w:eastAsia="ja-JP"/>
        </w:rPr>
        <w:t>modified objective</w:t>
      </w:r>
      <w:r w:rsidRPr="007B7536">
        <w:rPr>
          <w:rFonts w:ascii="Calibri" w:hAnsi="Calibri"/>
          <w:sz w:val="21"/>
          <w:szCs w:val="21"/>
          <w:lang w:eastAsia="ja-JP"/>
        </w:rPr>
        <w:t xml:space="preserve"> test**</w:t>
      </w:r>
    </w:p>
    <w:p w14:paraId="07904C3C" w14:textId="77777777" w:rsidR="00451C6C" w:rsidRDefault="00451C6C" w:rsidP="00451C6C">
      <w:pPr>
        <w:rPr>
          <w:highlight w:val="cyan"/>
        </w:rPr>
      </w:pPr>
    </w:p>
    <w:p w14:paraId="3E5ED97A" w14:textId="1AABD5B9" w:rsidR="0026419F" w:rsidRPr="00451C6C" w:rsidRDefault="0026419F" w:rsidP="0026419F">
      <w:pPr>
        <w:pStyle w:val="CAN-heading02"/>
        <w:rPr>
          <w:rFonts w:ascii="Calibri" w:hAnsi="Calibri"/>
          <w:sz w:val="22"/>
          <w:lang w:eastAsia="ja-JP"/>
        </w:rPr>
      </w:pPr>
      <w:bookmarkStart w:id="157" w:name="_Toc437530391"/>
      <w:bookmarkStart w:id="158" w:name="_Toc437530540"/>
      <w:bookmarkStart w:id="159" w:name="_Toc448423075"/>
      <w:r>
        <w:rPr>
          <w:rFonts w:ascii="Calibri" w:hAnsi="Calibri"/>
          <w:sz w:val="22"/>
          <w:lang w:eastAsia="ja-JP"/>
        </w:rPr>
        <w:t>Manslaughter</w:t>
      </w:r>
      <w:bookmarkEnd w:id="157"/>
      <w:bookmarkEnd w:id="158"/>
      <w:bookmarkEnd w:id="159"/>
    </w:p>
    <w:p w14:paraId="744EB7DA" w14:textId="77777777" w:rsidR="00313A98" w:rsidRDefault="00313A98" w:rsidP="00451C6C">
      <w:pPr>
        <w:rPr>
          <w:highlight w:val="cyan"/>
        </w:rPr>
      </w:pPr>
    </w:p>
    <w:p w14:paraId="5366B402" w14:textId="38D6FF36" w:rsidR="0026419F" w:rsidRDefault="0026419F" w:rsidP="0026419F">
      <w:pPr>
        <w:rPr>
          <w:rFonts w:ascii="Calibri" w:hAnsi="Calibri"/>
          <w:sz w:val="21"/>
        </w:rPr>
      </w:pPr>
      <w:r w:rsidRPr="0026419F">
        <w:rPr>
          <w:rFonts w:ascii="Calibri" w:hAnsi="Calibri"/>
          <w:b/>
          <w:sz w:val="21"/>
          <w:highlight w:val="cyan"/>
        </w:rPr>
        <w:t>S. 222(5):</w:t>
      </w:r>
      <w:r>
        <w:rPr>
          <w:rFonts w:ascii="Calibri" w:hAnsi="Calibri"/>
          <w:sz w:val="21"/>
        </w:rPr>
        <w:t xml:space="preserve"> </w:t>
      </w:r>
      <w:r w:rsidRPr="0026419F">
        <w:rPr>
          <w:rFonts w:ascii="Calibri" w:hAnsi="Calibri"/>
          <w:b/>
          <w:sz w:val="21"/>
        </w:rPr>
        <w:t>Manslaughter</w:t>
      </w:r>
      <w:r w:rsidRPr="0026419F">
        <w:rPr>
          <w:rFonts w:ascii="Calibri" w:hAnsi="Calibri"/>
          <w:sz w:val="21"/>
        </w:rPr>
        <w:t xml:space="preserve"> occur</w:t>
      </w:r>
      <w:r>
        <w:rPr>
          <w:rFonts w:ascii="Calibri" w:hAnsi="Calibri"/>
          <w:sz w:val="21"/>
        </w:rPr>
        <w:t>s</w:t>
      </w:r>
      <w:r w:rsidRPr="0026419F">
        <w:rPr>
          <w:rFonts w:ascii="Calibri" w:hAnsi="Calibri"/>
          <w:sz w:val="21"/>
        </w:rPr>
        <w:t xml:space="preserve"> when the accused commits an unlawful act (such as an assault) which results in death, but does not have the requisite </w:t>
      </w:r>
      <w:r w:rsidRPr="0026419F">
        <w:rPr>
          <w:rFonts w:ascii="Calibri" w:hAnsi="Calibri"/>
          <w:i/>
          <w:iCs/>
          <w:sz w:val="21"/>
        </w:rPr>
        <w:t>mens rea</w:t>
      </w:r>
      <w:r w:rsidRPr="0026419F">
        <w:rPr>
          <w:rFonts w:ascii="Calibri" w:hAnsi="Calibri"/>
          <w:sz w:val="21"/>
        </w:rPr>
        <w:t xml:space="preserve"> for murder as set out in Section 229(a) (intent to kill or intent to inflict bodily harm that the accused knows is likely to cause death and is reckless as to whether death ensues or not).</w:t>
      </w:r>
    </w:p>
    <w:p w14:paraId="2B099907" w14:textId="77777777" w:rsidR="0026419F" w:rsidRDefault="0026419F" w:rsidP="0026419F">
      <w:pPr>
        <w:rPr>
          <w:rFonts w:ascii="Calibri" w:hAnsi="Calibri"/>
          <w:sz w:val="21"/>
        </w:rPr>
      </w:pPr>
    </w:p>
    <w:p w14:paraId="1B24429E" w14:textId="475ACCF9" w:rsidR="0026419F" w:rsidRDefault="0026419F" w:rsidP="0026419F">
      <w:pPr>
        <w:rPr>
          <w:rFonts w:ascii="Calibri" w:hAnsi="Calibri"/>
          <w:bCs/>
          <w:sz w:val="21"/>
        </w:rPr>
      </w:pPr>
      <w:r>
        <w:rPr>
          <w:rFonts w:ascii="Calibri" w:hAnsi="Calibri"/>
          <w:b/>
          <w:sz w:val="21"/>
        </w:rPr>
        <w:t xml:space="preserve">Modified Objective </w:t>
      </w:r>
      <w:r w:rsidR="00C0794E" w:rsidRPr="00C0794E">
        <w:rPr>
          <w:rFonts w:ascii="Calibri" w:hAnsi="Calibri"/>
          <w:sz w:val="21"/>
        </w:rPr>
        <w:t>(</w:t>
      </w:r>
      <w:r w:rsidR="00C0794E">
        <w:rPr>
          <w:rFonts w:ascii="Calibri" w:hAnsi="Calibri"/>
          <w:sz w:val="21"/>
        </w:rPr>
        <w:t xml:space="preserve">reasonable person) </w:t>
      </w:r>
      <w:r w:rsidRPr="00C0794E">
        <w:rPr>
          <w:rFonts w:ascii="Calibri" w:hAnsi="Calibri"/>
          <w:sz w:val="21"/>
        </w:rPr>
        <w:t>Test</w:t>
      </w:r>
      <w:r>
        <w:rPr>
          <w:rFonts w:ascii="Calibri" w:hAnsi="Calibri"/>
          <w:b/>
          <w:sz w:val="21"/>
        </w:rPr>
        <w:t xml:space="preserve"> </w:t>
      </w:r>
      <w:r w:rsidRPr="00C0794E">
        <w:rPr>
          <w:rFonts w:ascii="Calibri" w:hAnsi="Calibri"/>
          <w:sz w:val="21"/>
        </w:rPr>
        <w:t>(</w:t>
      </w:r>
      <w:r w:rsidRPr="0026419F">
        <w:rPr>
          <w:rFonts w:ascii="Calibri" w:hAnsi="Calibri"/>
          <w:b/>
          <w:i/>
          <w:color w:val="FF0000"/>
          <w:sz w:val="21"/>
        </w:rPr>
        <w:t xml:space="preserve">Creighton, </w:t>
      </w:r>
      <w:r w:rsidRPr="0026419F">
        <w:rPr>
          <w:rFonts w:ascii="Calibri" w:hAnsi="Calibri"/>
          <w:b/>
          <w:color w:val="FF0000"/>
          <w:sz w:val="21"/>
        </w:rPr>
        <w:t>1993</w:t>
      </w:r>
      <w:r w:rsidRPr="00C0794E">
        <w:rPr>
          <w:rFonts w:ascii="Calibri" w:hAnsi="Calibri"/>
          <w:sz w:val="21"/>
        </w:rPr>
        <w:t>):</w:t>
      </w:r>
      <w:r>
        <w:rPr>
          <w:rFonts w:ascii="Calibri" w:hAnsi="Calibri"/>
          <w:b/>
          <w:sz w:val="21"/>
        </w:rPr>
        <w:t xml:space="preserve"> </w:t>
      </w:r>
      <w:r w:rsidRPr="0026419F">
        <w:rPr>
          <w:rFonts w:ascii="Calibri" w:hAnsi="Calibri"/>
          <w:bCs/>
          <w:sz w:val="21"/>
        </w:rPr>
        <w:t xml:space="preserve">Objective foresight of the risk of bodily harm that is neither trivial or transitory in nature </w:t>
      </w:r>
      <w:r>
        <w:rPr>
          <w:rFonts w:ascii="Calibri" w:hAnsi="Calibri"/>
          <w:b/>
          <w:bCs/>
          <w:sz w:val="21"/>
        </w:rPr>
        <w:t xml:space="preserve">(foreseeability </w:t>
      </w:r>
      <w:r>
        <w:rPr>
          <w:rFonts w:ascii="Calibri" w:hAnsi="Calibri"/>
          <w:bCs/>
          <w:sz w:val="21"/>
        </w:rPr>
        <w:t>not required)</w:t>
      </w:r>
    </w:p>
    <w:p w14:paraId="01764480" w14:textId="77777777" w:rsidR="00C0794E" w:rsidRDefault="00C0794E" w:rsidP="0026419F">
      <w:pPr>
        <w:rPr>
          <w:rFonts w:ascii="Calibri" w:hAnsi="Calibri"/>
          <w:bCs/>
          <w:sz w:val="21"/>
        </w:rPr>
      </w:pPr>
    </w:p>
    <w:p w14:paraId="5290EA30" w14:textId="58346D84" w:rsidR="00C0794E" w:rsidRPr="00C0794E" w:rsidRDefault="00C0794E" w:rsidP="00C0794E">
      <w:pPr>
        <w:rPr>
          <w:rFonts w:ascii="Calibri" w:hAnsi="Calibri"/>
          <w:sz w:val="21"/>
        </w:rPr>
      </w:pPr>
      <w:r w:rsidRPr="00C0794E">
        <w:rPr>
          <w:rFonts w:ascii="Calibri" w:hAnsi="Calibri"/>
          <w:bCs/>
          <w:sz w:val="21"/>
        </w:rPr>
        <w:t>In terms of establishing the offence, the Crown must prove:</w:t>
      </w:r>
    </w:p>
    <w:p w14:paraId="1C751093" w14:textId="04CF16AC" w:rsidR="00C0794E" w:rsidRPr="00C0794E" w:rsidRDefault="00C0794E" w:rsidP="00C0794E">
      <w:pPr>
        <w:rPr>
          <w:rFonts w:ascii="Calibri" w:hAnsi="Calibri"/>
          <w:sz w:val="21"/>
        </w:rPr>
      </w:pPr>
      <w:r w:rsidRPr="00C0794E">
        <w:rPr>
          <w:rFonts w:ascii="Calibri" w:hAnsi="Calibri"/>
          <w:b/>
          <w:bCs/>
          <w:sz w:val="21"/>
        </w:rPr>
        <w:t>(1)</w:t>
      </w:r>
      <w:r>
        <w:rPr>
          <w:rFonts w:ascii="Calibri" w:hAnsi="Calibri"/>
          <w:sz w:val="21"/>
        </w:rPr>
        <w:t xml:space="preserve"> </w:t>
      </w:r>
      <w:r w:rsidRPr="00C0794E">
        <w:rPr>
          <w:rFonts w:ascii="Calibri" w:hAnsi="Calibri"/>
          <w:sz w:val="21"/>
        </w:rPr>
        <w:t xml:space="preserve">Accused had the necessary </w:t>
      </w:r>
      <w:r w:rsidRPr="00C0794E">
        <w:rPr>
          <w:rFonts w:ascii="Calibri" w:hAnsi="Calibri"/>
          <w:i/>
          <w:iCs/>
          <w:sz w:val="21"/>
        </w:rPr>
        <w:t>mens rea</w:t>
      </w:r>
      <w:r w:rsidRPr="00C0794E">
        <w:rPr>
          <w:rFonts w:ascii="Calibri" w:hAnsi="Calibri"/>
          <w:sz w:val="21"/>
        </w:rPr>
        <w:t xml:space="preserve"> for the commission </w:t>
      </w:r>
      <w:r>
        <w:rPr>
          <w:rFonts w:ascii="Calibri" w:hAnsi="Calibri"/>
          <w:sz w:val="21"/>
        </w:rPr>
        <w:t xml:space="preserve">of </w:t>
      </w:r>
      <w:r w:rsidRPr="00C0794E">
        <w:rPr>
          <w:rFonts w:ascii="Calibri" w:hAnsi="Calibri"/>
          <w:sz w:val="21"/>
        </w:rPr>
        <w:t>the unlawful act (such as assault); and</w:t>
      </w:r>
    </w:p>
    <w:p w14:paraId="0DF160C6" w14:textId="727A5AFB" w:rsidR="001D044C" w:rsidRDefault="00C0794E" w:rsidP="00C0794E">
      <w:pPr>
        <w:rPr>
          <w:rFonts w:ascii="Calibri" w:hAnsi="Calibri"/>
          <w:sz w:val="21"/>
        </w:rPr>
      </w:pPr>
      <w:r w:rsidRPr="00C0794E">
        <w:rPr>
          <w:rFonts w:ascii="Calibri" w:hAnsi="Calibri"/>
          <w:b/>
          <w:bCs/>
          <w:sz w:val="21"/>
        </w:rPr>
        <w:t>(2)</w:t>
      </w:r>
      <w:r>
        <w:rPr>
          <w:rFonts w:ascii="Calibri" w:hAnsi="Calibri"/>
          <w:sz w:val="21"/>
        </w:rPr>
        <w:t xml:space="preserve"> R</w:t>
      </w:r>
      <w:r w:rsidRPr="00C0794E">
        <w:rPr>
          <w:rFonts w:ascii="Calibri" w:hAnsi="Calibri"/>
          <w:sz w:val="21"/>
        </w:rPr>
        <w:t>easonable person w</w:t>
      </w:r>
      <w:r>
        <w:rPr>
          <w:rFonts w:ascii="Calibri" w:hAnsi="Calibri"/>
          <w:sz w:val="21"/>
        </w:rPr>
        <w:t xml:space="preserve">ould have foreseen the risk of </w:t>
      </w:r>
      <w:r w:rsidRPr="00C0794E">
        <w:rPr>
          <w:rFonts w:ascii="Calibri" w:hAnsi="Calibri"/>
          <w:sz w:val="21"/>
        </w:rPr>
        <w:t xml:space="preserve">bodily harm that is neither </w:t>
      </w:r>
      <w:r>
        <w:rPr>
          <w:rFonts w:ascii="Calibri" w:hAnsi="Calibri"/>
          <w:sz w:val="21"/>
        </w:rPr>
        <w:t>trivial or transitory</w:t>
      </w:r>
    </w:p>
    <w:p w14:paraId="362080BD" w14:textId="77777777" w:rsidR="0018178D" w:rsidRDefault="0018178D" w:rsidP="00C0794E">
      <w:pPr>
        <w:rPr>
          <w:rFonts w:ascii="Calibri" w:hAnsi="Calibri"/>
          <w:sz w:val="21"/>
        </w:rPr>
      </w:pPr>
    </w:p>
    <w:p w14:paraId="060D3270" w14:textId="5E65F8AA" w:rsidR="0018178D" w:rsidRPr="0018178D" w:rsidRDefault="0018178D" w:rsidP="0018178D">
      <w:pPr>
        <w:pBdr>
          <w:top w:val="single" w:sz="4" w:space="1" w:color="auto"/>
          <w:left w:val="single" w:sz="4" w:space="4" w:color="auto"/>
          <w:bottom w:val="single" w:sz="4" w:space="1" w:color="auto"/>
          <w:right w:val="single" w:sz="4" w:space="4" w:color="auto"/>
        </w:pBdr>
        <w:rPr>
          <w:rFonts w:ascii="Calibri" w:hAnsi="Calibri"/>
          <w:sz w:val="21"/>
        </w:rPr>
      </w:pPr>
      <w:r w:rsidRPr="0018178D">
        <w:rPr>
          <w:rFonts w:ascii="Calibri" w:hAnsi="Calibri"/>
          <w:b/>
          <w:i/>
          <w:color w:val="FF0000"/>
          <w:sz w:val="21"/>
        </w:rPr>
        <w:t xml:space="preserve">R v Creighton </w:t>
      </w:r>
      <w:r w:rsidRPr="0018178D">
        <w:rPr>
          <w:rFonts w:ascii="Calibri" w:hAnsi="Calibri"/>
          <w:b/>
          <w:color w:val="FF0000"/>
          <w:sz w:val="21"/>
        </w:rPr>
        <w:t>[1993 SCC]</w:t>
      </w:r>
      <w:r>
        <w:rPr>
          <w:rFonts w:ascii="Calibri" w:hAnsi="Calibri"/>
          <w:b/>
          <w:sz w:val="21"/>
        </w:rPr>
        <w:t xml:space="preserve"> </w:t>
      </w:r>
      <w:r>
        <w:rPr>
          <w:rFonts w:ascii="Calibri" w:hAnsi="Calibri"/>
          <w:sz w:val="21"/>
        </w:rPr>
        <w:t>(</w:t>
      </w:r>
      <w:r>
        <w:rPr>
          <w:rFonts w:ascii="Calibri" w:hAnsi="Calibri"/>
          <w:i/>
          <w:sz w:val="21"/>
        </w:rPr>
        <w:t>drug-user-shoots-up-consenting-friend-dies</w:t>
      </w:r>
      <w:r>
        <w:rPr>
          <w:rFonts w:ascii="Calibri" w:hAnsi="Calibri"/>
          <w:sz w:val="21"/>
        </w:rPr>
        <w:t>)</w:t>
      </w:r>
    </w:p>
    <w:p w14:paraId="2D78BEE9" w14:textId="35DCEFBF" w:rsidR="00C0794E" w:rsidRPr="0018178D" w:rsidRDefault="001D044C" w:rsidP="0018178D">
      <w:pPr>
        <w:spacing w:after="200"/>
        <w:rPr>
          <w:rFonts w:ascii="Calibri" w:hAnsi="Calibri"/>
          <w:i/>
          <w:sz w:val="21"/>
          <w:szCs w:val="21"/>
        </w:rPr>
      </w:pPr>
      <w:r w:rsidRPr="0018178D">
        <w:rPr>
          <w:rFonts w:ascii="Calibri" w:hAnsi="Calibri"/>
          <w:b/>
          <w:color w:val="000000" w:themeColor="text1"/>
          <w:sz w:val="21"/>
          <w:szCs w:val="21"/>
          <w:lang w:eastAsia="ja-JP"/>
        </w:rPr>
        <w:t>REASONABLE STANDARD FOR OBJECTIVE MENS REA</w:t>
      </w:r>
      <w:r w:rsidR="0018178D" w:rsidRPr="0018178D">
        <w:rPr>
          <w:rFonts w:ascii="Calibri" w:hAnsi="Calibri"/>
          <w:b/>
          <w:color w:val="000000" w:themeColor="text1"/>
          <w:sz w:val="21"/>
          <w:szCs w:val="21"/>
          <w:lang w:eastAsia="ja-JP"/>
        </w:rPr>
        <w:t xml:space="preserve"> IS OBJECTIVE FORESIGHT OF THE RISK OF BODILY HARM THAT IS NEITHER TRIVIAL NOT TRANSITORY IN NATURE.</w:t>
      </w:r>
      <w:r w:rsidR="0018178D" w:rsidRPr="0018178D">
        <w:rPr>
          <w:rFonts w:ascii="Calibri" w:hAnsi="Calibri"/>
          <w:b/>
          <w:sz w:val="21"/>
          <w:szCs w:val="21"/>
          <w:lang w:eastAsia="ja-JP"/>
        </w:rPr>
        <w:t xml:space="preserve"> </w:t>
      </w:r>
      <w:r w:rsidR="0018178D" w:rsidRPr="0018178D">
        <w:rPr>
          <w:rFonts w:ascii="Calibri" w:hAnsi="Calibri"/>
          <w:i/>
          <w:sz w:val="21"/>
          <w:szCs w:val="21"/>
        </w:rPr>
        <w:t>Accused charged with manslaughter by means of unlawful trafficking of drugs when he injected cocaine into a (consenting) friend.</w:t>
      </w:r>
      <w:r w:rsidR="0018178D" w:rsidRPr="0018178D">
        <w:rPr>
          <w:rFonts w:ascii="Calibri" w:hAnsi="Calibri"/>
          <w:sz w:val="21"/>
          <w:szCs w:val="21"/>
        </w:rPr>
        <w:t xml:space="preserve"> SCC affirmed manslaughter conviction using </w:t>
      </w:r>
      <w:r w:rsidR="0018178D" w:rsidRPr="00CC4EB8">
        <w:rPr>
          <w:rFonts w:ascii="Calibri" w:hAnsi="Calibri"/>
          <w:b/>
          <w:sz w:val="21"/>
          <w:szCs w:val="21"/>
        </w:rPr>
        <w:t>modified objective test</w:t>
      </w:r>
      <w:r w:rsidR="0018178D" w:rsidRPr="0018178D">
        <w:rPr>
          <w:rFonts w:ascii="Calibri" w:hAnsi="Calibri"/>
          <w:sz w:val="21"/>
          <w:szCs w:val="21"/>
        </w:rPr>
        <w:t xml:space="preserve">: reasonable person would have been aware of the </w:t>
      </w:r>
      <w:r w:rsidR="0018178D" w:rsidRPr="0018178D">
        <w:rPr>
          <w:rFonts w:ascii="Calibri" w:hAnsi="Calibri"/>
          <w:sz w:val="21"/>
          <w:szCs w:val="21"/>
        </w:rPr>
        <w:lastRenderedPageBreak/>
        <w:t xml:space="preserve">risks of non-trivial, non-transitory bodily harm. </w:t>
      </w:r>
      <w:r w:rsidR="00CC4EB8">
        <w:rPr>
          <w:rFonts w:ascii="Calibri" w:hAnsi="Calibri"/>
          <w:sz w:val="21"/>
          <w:szCs w:val="21"/>
        </w:rPr>
        <w:t>E</w:t>
      </w:r>
      <w:r w:rsidR="0018178D" w:rsidRPr="0018178D">
        <w:rPr>
          <w:rFonts w:ascii="Calibri" w:hAnsi="Calibri"/>
          <w:sz w:val="21"/>
          <w:szCs w:val="21"/>
        </w:rPr>
        <w:t xml:space="preserve">vidence of accused’s personal attributes (ie. age, experience, education etc) is </w:t>
      </w:r>
      <w:r w:rsidR="0018178D" w:rsidRPr="00CC4EB8">
        <w:rPr>
          <w:rFonts w:ascii="Calibri" w:hAnsi="Calibri"/>
          <w:b/>
          <w:sz w:val="21"/>
          <w:szCs w:val="21"/>
        </w:rPr>
        <w:t>irrelevant</w:t>
      </w:r>
      <w:r w:rsidR="0018178D" w:rsidRPr="0018178D">
        <w:rPr>
          <w:rFonts w:ascii="Calibri" w:hAnsi="Calibri"/>
          <w:sz w:val="21"/>
          <w:szCs w:val="21"/>
        </w:rPr>
        <w:t xml:space="preserve"> unless it goes to the accused’s </w:t>
      </w:r>
      <w:r w:rsidR="0018178D" w:rsidRPr="00CC4EB8">
        <w:rPr>
          <w:rFonts w:ascii="Calibri" w:hAnsi="Calibri"/>
          <w:b/>
          <w:sz w:val="21"/>
          <w:szCs w:val="21"/>
        </w:rPr>
        <w:t>incapacity</w:t>
      </w:r>
      <w:r w:rsidR="0018178D" w:rsidRPr="0018178D">
        <w:rPr>
          <w:rFonts w:ascii="Calibri" w:hAnsi="Calibri"/>
          <w:sz w:val="21"/>
          <w:szCs w:val="21"/>
        </w:rPr>
        <w:t xml:space="preserve"> to appreciate or avoid the risk</w:t>
      </w:r>
      <w:r w:rsidR="00CC4EB8">
        <w:rPr>
          <w:rFonts w:ascii="Calibri" w:hAnsi="Calibri"/>
          <w:sz w:val="21"/>
          <w:szCs w:val="21"/>
        </w:rPr>
        <w:t>.</w:t>
      </w:r>
    </w:p>
    <w:p w14:paraId="6D60E632" w14:textId="0777DDA0" w:rsidR="00F06BA9" w:rsidRPr="00451C6C" w:rsidRDefault="00F06BA9" w:rsidP="00F06BA9">
      <w:pPr>
        <w:pStyle w:val="CAN-heading02"/>
        <w:rPr>
          <w:rFonts w:ascii="Calibri" w:hAnsi="Calibri"/>
          <w:sz w:val="22"/>
          <w:lang w:eastAsia="ja-JP"/>
        </w:rPr>
      </w:pPr>
      <w:bookmarkStart w:id="160" w:name="_Toc437530392"/>
      <w:bookmarkStart w:id="161" w:name="_Toc437530541"/>
      <w:bookmarkStart w:id="162" w:name="_Toc448423076"/>
      <w:r>
        <w:rPr>
          <w:rFonts w:ascii="Calibri" w:hAnsi="Calibri"/>
          <w:sz w:val="22"/>
          <w:lang w:eastAsia="ja-JP"/>
        </w:rPr>
        <w:t>Assault</w:t>
      </w:r>
      <w:bookmarkEnd w:id="160"/>
      <w:bookmarkEnd w:id="161"/>
      <w:bookmarkEnd w:id="162"/>
    </w:p>
    <w:p w14:paraId="6D90E400" w14:textId="77777777" w:rsidR="00F06BA9" w:rsidRDefault="00F06BA9" w:rsidP="0026419F">
      <w:pPr>
        <w:rPr>
          <w:rFonts w:ascii="Calibri" w:hAnsi="Calibri"/>
          <w:sz w:val="21"/>
        </w:rPr>
      </w:pPr>
    </w:p>
    <w:p w14:paraId="6D10FDB4" w14:textId="579FD571" w:rsidR="00F06BA9" w:rsidRDefault="00F06BA9" w:rsidP="00F06BA9">
      <w:pPr>
        <w:rPr>
          <w:rFonts w:ascii="Calibri" w:hAnsi="Calibri"/>
          <w:bCs/>
          <w:sz w:val="21"/>
        </w:rPr>
      </w:pPr>
      <w:r w:rsidRPr="00F06BA9">
        <w:rPr>
          <w:rFonts w:ascii="Calibri" w:hAnsi="Calibri"/>
          <w:b/>
          <w:sz w:val="21"/>
          <w:highlight w:val="cyan"/>
        </w:rPr>
        <w:t>S. 267:</w:t>
      </w:r>
      <w:r w:rsidRPr="00F06BA9">
        <w:rPr>
          <w:rFonts w:ascii="Calibri" w:hAnsi="Calibri"/>
          <w:b/>
          <w:sz w:val="21"/>
        </w:rPr>
        <w:t xml:space="preserve"> </w:t>
      </w:r>
      <w:r w:rsidRPr="00F06BA9">
        <w:rPr>
          <w:rFonts w:ascii="Calibri" w:hAnsi="Calibri"/>
          <w:b/>
          <w:bCs/>
          <w:sz w:val="21"/>
        </w:rPr>
        <w:t xml:space="preserve">Assault Causing Bodily Harm </w:t>
      </w:r>
      <w:r w:rsidRPr="00F06BA9">
        <w:rPr>
          <w:rFonts w:ascii="Calibri" w:hAnsi="Calibri"/>
          <w:b/>
          <w:bCs/>
          <w:sz w:val="21"/>
        </w:rPr>
        <w:sym w:font="Wingdings" w:char="F0E0"/>
      </w:r>
      <w:r>
        <w:rPr>
          <w:rFonts w:ascii="Calibri" w:hAnsi="Calibri"/>
          <w:b/>
          <w:bCs/>
          <w:sz w:val="21"/>
        </w:rPr>
        <w:t xml:space="preserve"> Mens rea </w:t>
      </w:r>
      <w:r w:rsidRPr="00F06BA9">
        <w:rPr>
          <w:rFonts w:ascii="Calibri" w:hAnsi="Calibri"/>
          <w:b/>
          <w:bCs/>
          <w:color w:val="FF0000"/>
          <w:sz w:val="21"/>
        </w:rPr>
        <w:t>(</w:t>
      </w:r>
      <w:r w:rsidRPr="00F06BA9">
        <w:rPr>
          <w:rFonts w:ascii="Calibri" w:hAnsi="Calibri"/>
          <w:b/>
          <w:bCs/>
          <w:i/>
          <w:color w:val="FF0000"/>
          <w:sz w:val="21"/>
        </w:rPr>
        <w:t xml:space="preserve">Dewey, </w:t>
      </w:r>
      <w:r w:rsidRPr="00F06BA9">
        <w:rPr>
          <w:rFonts w:ascii="Calibri" w:hAnsi="Calibri"/>
          <w:b/>
          <w:bCs/>
          <w:color w:val="FF0000"/>
          <w:sz w:val="21"/>
        </w:rPr>
        <w:t>1999)</w:t>
      </w:r>
      <w:r>
        <w:rPr>
          <w:rFonts w:ascii="Calibri" w:hAnsi="Calibri"/>
          <w:b/>
          <w:bCs/>
          <w:sz w:val="21"/>
        </w:rPr>
        <w:t xml:space="preserve">: </w:t>
      </w:r>
      <w:r>
        <w:rPr>
          <w:rFonts w:ascii="Calibri" w:hAnsi="Calibri"/>
          <w:bCs/>
          <w:sz w:val="21"/>
        </w:rPr>
        <w:t xml:space="preserve">Crown must prove that </w:t>
      </w:r>
      <w:r w:rsidRPr="00F06BA9">
        <w:rPr>
          <w:rFonts w:ascii="Calibri" w:hAnsi="Calibri"/>
          <w:bCs/>
          <w:sz w:val="21"/>
        </w:rPr>
        <w:t xml:space="preserve">reasonable person would have foreseen the possibility of </w:t>
      </w:r>
      <w:r>
        <w:rPr>
          <w:rFonts w:ascii="Calibri" w:hAnsi="Calibri"/>
          <w:bCs/>
          <w:sz w:val="21"/>
        </w:rPr>
        <w:t xml:space="preserve">non-transient, non-trivial </w:t>
      </w:r>
      <w:r w:rsidRPr="00F06BA9">
        <w:rPr>
          <w:rFonts w:ascii="Calibri" w:hAnsi="Calibri"/>
          <w:bCs/>
          <w:sz w:val="21"/>
        </w:rPr>
        <w:t xml:space="preserve">bodily harm </w:t>
      </w:r>
      <w:r>
        <w:rPr>
          <w:rFonts w:ascii="Calibri" w:hAnsi="Calibri"/>
          <w:b/>
          <w:bCs/>
          <w:sz w:val="21"/>
        </w:rPr>
        <w:t xml:space="preserve">(foreseeability </w:t>
      </w:r>
      <w:r>
        <w:rPr>
          <w:rFonts w:ascii="Calibri" w:hAnsi="Calibri"/>
          <w:bCs/>
          <w:sz w:val="21"/>
        </w:rPr>
        <w:t>not required)</w:t>
      </w:r>
    </w:p>
    <w:p w14:paraId="2211CB3D" w14:textId="68179DE3" w:rsidR="0026419F" w:rsidRDefault="0026419F" w:rsidP="0026419F">
      <w:pPr>
        <w:rPr>
          <w:highlight w:val="cyan"/>
        </w:rPr>
      </w:pPr>
    </w:p>
    <w:p w14:paraId="4B370FE6" w14:textId="5C343CD6" w:rsidR="00F06BA9" w:rsidRDefault="00F06BA9" w:rsidP="00F06BA9">
      <w:pPr>
        <w:rPr>
          <w:rFonts w:ascii="Calibri" w:hAnsi="Calibri"/>
          <w:b/>
          <w:bCs/>
          <w:color w:val="FF0000"/>
          <w:sz w:val="21"/>
          <w:lang w:val="en-CA"/>
        </w:rPr>
      </w:pPr>
      <w:r w:rsidRPr="00F06BA9">
        <w:rPr>
          <w:rFonts w:ascii="Calibri" w:hAnsi="Calibri"/>
          <w:b/>
          <w:sz w:val="21"/>
          <w:highlight w:val="cyan"/>
        </w:rPr>
        <w:t xml:space="preserve">S. </w:t>
      </w:r>
      <w:r>
        <w:rPr>
          <w:rFonts w:ascii="Calibri" w:hAnsi="Calibri"/>
          <w:b/>
          <w:sz w:val="21"/>
          <w:highlight w:val="cyan"/>
        </w:rPr>
        <w:t>269</w:t>
      </w:r>
      <w:r w:rsidRPr="00F06BA9">
        <w:rPr>
          <w:rFonts w:ascii="Calibri" w:hAnsi="Calibri"/>
          <w:b/>
          <w:sz w:val="21"/>
          <w:highlight w:val="cyan"/>
        </w:rPr>
        <w:t>:</w:t>
      </w:r>
      <w:r>
        <w:rPr>
          <w:rFonts w:ascii="Calibri" w:hAnsi="Calibri"/>
          <w:b/>
          <w:sz w:val="21"/>
          <w:highlight w:val="cyan"/>
        </w:rPr>
        <w:t xml:space="preserve"> </w:t>
      </w:r>
      <w:r>
        <w:rPr>
          <w:rFonts w:ascii="Calibri" w:hAnsi="Calibri"/>
          <w:b/>
          <w:bCs/>
          <w:sz w:val="21"/>
        </w:rPr>
        <w:t>Unlawfully</w:t>
      </w:r>
      <w:r w:rsidRPr="00F06BA9">
        <w:rPr>
          <w:rFonts w:ascii="Calibri" w:hAnsi="Calibri"/>
          <w:b/>
          <w:bCs/>
          <w:sz w:val="21"/>
        </w:rPr>
        <w:t xml:space="preserve"> Causing</w:t>
      </w:r>
      <w:r>
        <w:rPr>
          <w:rFonts w:ascii="Calibri" w:hAnsi="Calibri"/>
          <w:b/>
          <w:bCs/>
          <w:sz w:val="21"/>
        </w:rPr>
        <w:t xml:space="preserve"> Bodily Harm </w:t>
      </w:r>
      <w:r w:rsidRPr="00F06BA9">
        <w:rPr>
          <w:rFonts w:ascii="Calibri" w:hAnsi="Calibri"/>
          <w:b/>
          <w:bCs/>
          <w:sz w:val="21"/>
        </w:rPr>
        <w:sym w:font="Wingdings" w:char="F0E0"/>
      </w:r>
      <w:r>
        <w:rPr>
          <w:rFonts w:ascii="Calibri" w:hAnsi="Calibri"/>
          <w:b/>
          <w:bCs/>
          <w:sz w:val="21"/>
        </w:rPr>
        <w:t xml:space="preserve"> </w:t>
      </w:r>
      <w:r w:rsidRPr="00F06BA9">
        <w:rPr>
          <w:rFonts w:ascii="Calibri" w:hAnsi="Calibri"/>
          <w:bCs/>
          <w:sz w:val="21"/>
        </w:rPr>
        <w:t xml:space="preserve">Crown must prove that a reasonable person would have foreseen the possibility of </w:t>
      </w:r>
      <w:r>
        <w:rPr>
          <w:rFonts w:ascii="Calibri" w:hAnsi="Calibri"/>
          <w:bCs/>
          <w:sz w:val="21"/>
        </w:rPr>
        <w:t xml:space="preserve">non-transient, non-trivial </w:t>
      </w:r>
      <w:r w:rsidRPr="00F06BA9">
        <w:rPr>
          <w:rFonts w:ascii="Calibri" w:hAnsi="Calibri"/>
          <w:bCs/>
          <w:sz w:val="21"/>
        </w:rPr>
        <w:t>bodily harm.</w:t>
      </w:r>
      <w:r w:rsidRPr="00F06BA9">
        <w:rPr>
          <w:rFonts w:ascii="Calibri" w:hAnsi="Calibri"/>
          <w:bCs/>
          <w:sz w:val="21"/>
          <w:lang w:val="en-CA"/>
        </w:rPr>
        <w:t xml:space="preserve"> Unlawful act must be </w:t>
      </w:r>
      <w:r w:rsidRPr="00F06BA9">
        <w:rPr>
          <w:rFonts w:ascii="Calibri" w:hAnsi="Calibri"/>
          <w:b/>
          <w:bCs/>
          <w:sz w:val="21"/>
          <w:lang w:val="en-CA"/>
        </w:rPr>
        <w:t>objectively</w:t>
      </w:r>
      <w:r w:rsidRPr="00F06BA9">
        <w:rPr>
          <w:rFonts w:ascii="Calibri" w:hAnsi="Calibri"/>
          <w:bCs/>
          <w:sz w:val="21"/>
          <w:lang w:val="en-CA"/>
        </w:rPr>
        <w:t xml:space="preserve"> dangerous</w:t>
      </w:r>
      <w:r w:rsidRPr="00F06BA9">
        <w:rPr>
          <w:rFonts w:ascii="Calibri" w:hAnsi="Calibri"/>
          <w:b/>
          <w:bCs/>
          <w:color w:val="FF0000"/>
          <w:sz w:val="21"/>
          <w:lang w:val="en-CA"/>
        </w:rPr>
        <w:t xml:space="preserve"> (</w:t>
      </w:r>
      <w:r w:rsidRPr="00F06BA9">
        <w:rPr>
          <w:rFonts w:ascii="Calibri" w:hAnsi="Calibri"/>
          <w:b/>
          <w:bCs/>
          <w:i/>
          <w:color w:val="FF0000"/>
          <w:sz w:val="21"/>
          <w:lang w:val="en-CA"/>
        </w:rPr>
        <w:t xml:space="preserve">DeSousa, </w:t>
      </w:r>
      <w:r w:rsidRPr="00F06BA9">
        <w:rPr>
          <w:rFonts w:ascii="Calibri" w:hAnsi="Calibri"/>
          <w:b/>
          <w:bCs/>
          <w:color w:val="FF0000"/>
          <w:sz w:val="21"/>
          <w:lang w:val="en-CA"/>
        </w:rPr>
        <w:t>1992)</w:t>
      </w:r>
    </w:p>
    <w:p w14:paraId="488E3B33" w14:textId="77777777" w:rsidR="002C31BC" w:rsidRDefault="002C31BC" w:rsidP="00F06BA9">
      <w:pPr>
        <w:rPr>
          <w:rFonts w:ascii="Calibri" w:hAnsi="Calibri"/>
          <w:b/>
          <w:bCs/>
          <w:color w:val="FF0000"/>
          <w:sz w:val="21"/>
          <w:lang w:val="en-CA"/>
        </w:rPr>
      </w:pPr>
    </w:p>
    <w:p w14:paraId="57745A14" w14:textId="26C76BE1" w:rsidR="002C31BC" w:rsidRDefault="002C31BC" w:rsidP="002C31BC">
      <w:pPr>
        <w:rPr>
          <w:rFonts w:ascii="Calibri" w:hAnsi="Calibri"/>
          <w:bCs/>
          <w:color w:val="000000" w:themeColor="text1"/>
          <w:sz w:val="21"/>
        </w:rPr>
      </w:pPr>
      <w:r w:rsidRPr="00F06BA9">
        <w:rPr>
          <w:rFonts w:ascii="Calibri" w:hAnsi="Calibri"/>
          <w:b/>
          <w:sz w:val="21"/>
          <w:highlight w:val="cyan"/>
        </w:rPr>
        <w:t xml:space="preserve">S. </w:t>
      </w:r>
      <w:r>
        <w:rPr>
          <w:rFonts w:ascii="Calibri" w:hAnsi="Calibri"/>
          <w:b/>
          <w:sz w:val="21"/>
          <w:highlight w:val="cyan"/>
        </w:rPr>
        <w:t>268(1)</w:t>
      </w:r>
      <w:r w:rsidRPr="00F06BA9">
        <w:rPr>
          <w:rFonts w:ascii="Calibri" w:hAnsi="Calibri"/>
          <w:b/>
          <w:sz w:val="21"/>
          <w:highlight w:val="cyan"/>
        </w:rPr>
        <w:t>:</w:t>
      </w:r>
      <w:r w:rsidRPr="00F06BA9">
        <w:rPr>
          <w:rFonts w:ascii="Calibri" w:hAnsi="Calibri"/>
          <w:b/>
          <w:sz w:val="21"/>
        </w:rPr>
        <w:t xml:space="preserve"> </w:t>
      </w:r>
      <w:r>
        <w:rPr>
          <w:rFonts w:ascii="Calibri" w:hAnsi="Calibri"/>
          <w:b/>
          <w:sz w:val="21"/>
        </w:rPr>
        <w:t xml:space="preserve">Aggravated </w:t>
      </w:r>
      <w:r w:rsidRPr="00F06BA9">
        <w:rPr>
          <w:rFonts w:ascii="Calibri" w:hAnsi="Calibri"/>
          <w:b/>
          <w:bCs/>
          <w:sz w:val="21"/>
        </w:rPr>
        <w:t>Assault</w:t>
      </w:r>
      <w:r>
        <w:rPr>
          <w:rFonts w:ascii="Calibri" w:hAnsi="Calibri"/>
          <w:b/>
          <w:bCs/>
          <w:sz w:val="21"/>
        </w:rPr>
        <w:t xml:space="preserve"> </w:t>
      </w:r>
      <w:r w:rsidRPr="00F06BA9">
        <w:rPr>
          <w:rFonts w:ascii="Calibri" w:hAnsi="Calibri"/>
          <w:b/>
          <w:bCs/>
          <w:sz w:val="21"/>
        </w:rPr>
        <w:sym w:font="Wingdings" w:char="F0E0"/>
      </w:r>
      <w:r>
        <w:rPr>
          <w:rFonts w:ascii="Calibri" w:hAnsi="Calibri"/>
          <w:b/>
          <w:bCs/>
          <w:sz w:val="21"/>
        </w:rPr>
        <w:t xml:space="preserve"> Mens rea </w:t>
      </w:r>
      <w:r w:rsidRPr="00F06BA9">
        <w:rPr>
          <w:rFonts w:ascii="Calibri" w:hAnsi="Calibri"/>
          <w:b/>
          <w:bCs/>
          <w:color w:val="FF0000"/>
          <w:sz w:val="21"/>
        </w:rPr>
        <w:t>(</w:t>
      </w:r>
      <w:r>
        <w:rPr>
          <w:rFonts w:ascii="Calibri" w:hAnsi="Calibri"/>
          <w:b/>
          <w:bCs/>
          <w:i/>
          <w:color w:val="FF0000"/>
          <w:sz w:val="21"/>
        </w:rPr>
        <w:t xml:space="preserve">Mackay, </w:t>
      </w:r>
      <w:r>
        <w:rPr>
          <w:rFonts w:ascii="Calibri" w:hAnsi="Calibri"/>
          <w:b/>
          <w:bCs/>
          <w:color w:val="FF0000"/>
          <w:sz w:val="21"/>
        </w:rPr>
        <w:t>2005</w:t>
      </w:r>
      <w:r w:rsidRPr="00F06BA9">
        <w:rPr>
          <w:rFonts w:ascii="Calibri" w:hAnsi="Calibri"/>
          <w:b/>
          <w:bCs/>
          <w:color w:val="FF0000"/>
          <w:sz w:val="21"/>
        </w:rPr>
        <w:t>)</w:t>
      </w:r>
      <w:r>
        <w:rPr>
          <w:rFonts w:ascii="Calibri" w:hAnsi="Calibri"/>
          <w:b/>
          <w:bCs/>
          <w:color w:val="FF0000"/>
          <w:sz w:val="21"/>
        </w:rPr>
        <w:t xml:space="preserve"> (W (D.J.), 2012):</w:t>
      </w:r>
      <w:r>
        <w:rPr>
          <w:rFonts w:ascii="Calibri" w:hAnsi="Calibri"/>
          <w:b/>
          <w:bCs/>
          <w:sz w:val="21"/>
        </w:rPr>
        <w:t xml:space="preserve"> </w:t>
      </w:r>
      <w:r w:rsidRPr="002C31BC">
        <w:rPr>
          <w:rFonts w:ascii="Calibri" w:hAnsi="Calibri"/>
          <w:b/>
          <w:bCs/>
          <w:sz w:val="21"/>
        </w:rPr>
        <w:t>(1)</w:t>
      </w:r>
      <w:r>
        <w:rPr>
          <w:rFonts w:ascii="Calibri" w:hAnsi="Calibri"/>
          <w:bCs/>
          <w:sz w:val="21"/>
        </w:rPr>
        <w:t xml:space="preserve"> </w:t>
      </w:r>
      <w:r>
        <w:rPr>
          <w:rFonts w:ascii="Calibri" w:hAnsi="Calibri"/>
          <w:bCs/>
          <w:color w:val="000000" w:themeColor="text1"/>
          <w:sz w:val="21"/>
        </w:rPr>
        <w:t>Prove</w:t>
      </w:r>
      <w:r w:rsidRPr="002C31BC">
        <w:rPr>
          <w:rFonts w:ascii="Calibri" w:hAnsi="Calibri"/>
          <w:bCs/>
          <w:color w:val="000000" w:themeColor="text1"/>
          <w:sz w:val="21"/>
        </w:rPr>
        <w:t xml:space="preserve"> </w:t>
      </w:r>
      <w:r w:rsidRPr="002C31BC">
        <w:rPr>
          <w:rFonts w:ascii="Calibri" w:hAnsi="Calibri"/>
          <w:bCs/>
          <w:i/>
          <w:iCs/>
          <w:color w:val="000000" w:themeColor="text1"/>
          <w:sz w:val="21"/>
        </w:rPr>
        <w:t xml:space="preserve">mens rea </w:t>
      </w:r>
      <w:r w:rsidRPr="002C31BC">
        <w:rPr>
          <w:rFonts w:ascii="Calibri" w:hAnsi="Calibri"/>
          <w:bCs/>
          <w:color w:val="000000" w:themeColor="text1"/>
          <w:sz w:val="21"/>
        </w:rPr>
        <w:t>for assault (inten</w:t>
      </w:r>
      <w:r>
        <w:rPr>
          <w:rFonts w:ascii="Calibri" w:hAnsi="Calibri"/>
          <w:bCs/>
          <w:color w:val="000000" w:themeColor="text1"/>
          <w:sz w:val="21"/>
        </w:rPr>
        <w:t xml:space="preserve">t to apply force intentionally </w:t>
      </w:r>
      <w:r w:rsidRPr="002C31BC">
        <w:rPr>
          <w:rFonts w:ascii="Calibri" w:hAnsi="Calibri"/>
          <w:bCs/>
          <w:color w:val="000000" w:themeColor="text1"/>
          <w:sz w:val="21"/>
        </w:rPr>
        <w:t>or recklessly or being wilfu</w:t>
      </w:r>
      <w:r>
        <w:rPr>
          <w:rFonts w:ascii="Calibri" w:hAnsi="Calibri"/>
          <w:bCs/>
          <w:color w:val="000000" w:themeColor="text1"/>
          <w:sz w:val="21"/>
        </w:rPr>
        <w:t xml:space="preserve">lly blind to the fact that the </w:t>
      </w:r>
      <w:r w:rsidRPr="002C31BC">
        <w:rPr>
          <w:rFonts w:ascii="Calibri" w:hAnsi="Calibri"/>
          <w:bCs/>
          <w:color w:val="000000" w:themeColor="text1"/>
          <w:sz w:val="21"/>
        </w:rPr>
        <w:t>victim does not consent)</w:t>
      </w:r>
      <w:r>
        <w:rPr>
          <w:rFonts w:ascii="Calibri" w:hAnsi="Calibri"/>
          <w:bCs/>
          <w:color w:val="000000" w:themeColor="text1"/>
          <w:sz w:val="21"/>
        </w:rPr>
        <w:t xml:space="preserve"> </w:t>
      </w:r>
      <w:r>
        <w:rPr>
          <w:rFonts w:ascii="Calibri" w:hAnsi="Calibri"/>
          <w:b/>
          <w:bCs/>
          <w:color w:val="000000" w:themeColor="text1"/>
          <w:sz w:val="21"/>
        </w:rPr>
        <w:t>and</w:t>
      </w:r>
      <w:r>
        <w:rPr>
          <w:rFonts w:ascii="Calibri" w:hAnsi="Calibri"/>
          <w:b/>
          <w:bCs/>
          <w:sz w:val="21"/>
        </w:rPr>
        <w:t xml:space="preserve"> </w:t>
      </w:r>
      <w:r w:rsidRPr="002C31BC">
        <w:rPr>
          <w:rFonts w:ascii="Calibri" w:hAnsi="Calibri"/>
          <w:b/>
          <w:bCs/>
          <w:color w:val="000000" w:themeColor="text1"/>
          <w:sz w:val="21"/>
        </w:rPr>
        <w:t>(2)</w:t>
      </w:r>
      <w:r w:rsidRPr="002C31BC">
        <w:rPr>
          <w:rFonts w:ascii="Calibri" w:hAnsi="Calibri"/>
          <w:b/>
          <w:bCs/>
          <w:color w:val="000000" w:themeColor="text1"/>
          <w:sz w:val="21"/>
        </w:rPr>
        <w:tab/>
        <w:t>Objective</w:t>
      </w:r>
      <w:r w:rsidRPr="002C31BC">
        <w:rPr>
          <w:rFonts w:ascii="Calibri" w:hAnsi="Calibri"/>
          <w:bCs/>
          <w:color w:val="000000" w:themeColor="text1"/>
          <w:sz w:val="21"/>
        </w:rPr>
        <w:t xml:space="preserve"> fores</w:t>
      </w:r>
      <w:r>
        <w:rPr>
          <w:rFonts w:ascii="Calibri" w:hAnsi="Calibri"/>
          <w:bCs/>
          <w:color w:val="000000" w:themeColor="text1"/>
          <w:sz w:val="21"/>
        </w:rPr>
        <w:t>ight of the risk of bodily harm</w:t>
      </w:r>
    </w:p>
    <w:p w14:paraId="32BA2870" w14:textId="77777777" w:rsidR="001A7256" w:rsidRDefault="001A7256" w:rsidP="002C31BC">
      <w:pPr>
        <w:rPr>
          <w:rFonts w:ascii="Calibri" w:hAnsi="Calibri"/>
          <w:bCs/>
          <w:color w:val="000000" w:themeColor="text1"/>
          <w:sz w:val="21"/>
        </w:rPr>
      </w:pPr>
    </w:p>
    <w:p w14:paraId="44BE1173" w14:textId="5C78188C" w:rsidR="001A7256" w:rsidRPr="001A7256" w:rsidRDefault="001A7256" w:rsidP="001A7256">
      <w:pPr>
        <w:rPr>
          <w:rFonts w:ascii="Calibri" w:hAnsi="Calibri"/>
          <w:b/>
          <w:bCs/>
          <w:i/>
          <w:sz w:val="21"/>
        </w:rPr>
      </w:pPr>
      <w:r w:rsidRPr="001A7256">
        <w:rPr>
          <w:rFonts w:ascii="Calibri" w:hAnsi="Calibri"/>
          <w:b/>
          <w:bCs/>
          <w:i/>
          <w:sz w:val="21"/>
        </w:rPr>
        <w:t>What is the difference between Section 220 Causing death by criminal negligence and Section 222(5)(b) and Section 234 Manslaughter by Criminal Negligence?</w:t>
      </w:r>
    </w:p>
    <w:p w14:paraId="1A465E0A" w14:textId="77777777" w:rsidR="001A7256" w:rsidRDefault="001A7256" w:rsidP="001A7256">
      <w:pPr>
        <w:rPr>
          <w:rFonts w:ascii="Calibri" w:hAnsi="Calibri"/>
          <w:b/>
          <w:bCs/>
          <w:sz w:val="21"/>
        </w:rPr>
      </w:pPr>
    </w:p>
    <w:p w14:paraId="6D234B65" w14:textId="28429E30" w:rsidR="001A7256" w:rsidRPr="001A7256" w:rsidRDefault="001A7256" w:rsidP="001A7256">
      <w:pPr>
        <w:rPr>
          <w:rFonts w:ascii="Calibri" w:hAnsi="Calibri"/>
          <w:bCs/>
          <w:sz w:val="21"/>
        </w:rPr>
      </w:pPr>
      <w:r w:rsidRPr="001A7256">
        <w:rPr>
          <w:rFonts w:ascii="Calibri" w:hAnsi="Calibri"/>
          <w:bCs/>
          <w:sz w:val="21"/>
        </w:rPr>
        <w:t xml:space="preserve">Effectively none. The elements of the offence are the same, and their parallel existence is largely due to historical circumstances. Section 220 offence was added to the Code in 1955 in part to respond to apparent reluctance of juries to convict dangerous drivers (whose actions resulted in death of others) of manslaughter. </w:t>
      </w:r>
    </w:p>
    <w:p w14:paraId="52A38C24" w14:textId="6746CA0F" w:rsidR="0026419F" w:rsidRDefault="001A7256" w:rsidP="00451C6C">
      <w:pPr>
        <w:rPr>
          <w:rFonts w:ascii="Calibri" w:hAnsi="Calibri"/>
          <w:bCs/>
          <w:sz w:val="21"/>
        </w:rPr>
      </w:pPr>
      <w:r w:rsidRPr="001A7256">
        <w:rPr>
          <w:rFonts w:ascii="Calibri" w:hAnsi="Calibri"/>
          <w:b/>
          <w:bCs/>
          <w:sz w:val="21"/>
        </w:rPr>
        <w:t xml:space="preserve">Overcriminalization: </w:t>
      </w:r>
      <w:r>
        <w:rPr>
          <w:rFonts w:ascii="Calibri" w:hAnsi="Calibri"/>
          <w:bCs/>
          <w:sz w:val="21"/>
        </w:rPr>
        <w:t>C</w:t>
      </w:r>
      <w:r w:rsidRPr="001A7256">
        <w:rPr>
          <w:rFonts w:ascii="Calibri" w:hAnsi="Calibri"/>
          <w:bCs/>
          <w:sz w:val="21"/>
        </w:rPr>
        <w:t>an lead to uncertainty when 2 different offences criminalize something the same way</w:t>
      </w:r>
      <w:r>
        <w:rPr>
          <w:rFonts w:ascii="Calibri" w:hAnsi="Calibri"/>
          <w:bCs/>
          <w:sz w:val="21"/>
        </w:rPr>
        <w:t>.</w:t>
      </w:r>
    </w:p>
    <w:p w14:paraId="664C034D" w14:textId="77777777" w:rsidR="00EF39E2" w:rsidRPr="00216903" w:rsidRDefault="00EF39E2" w:rsidP="00451C6C">
      <w:pPr>
        <w:rPr>
          <w:rFonts w:ascii="Calibri" w:hAnsi="Calibri"/>
          <w:bCs/>
          <w:sz w:val="21"/>
          <w:szCs w:val="21"/>
        </w:rPr>
      </w:pPr>
    </w:p>
    <w:p w14:paraId="6918A190" w14:textId="15A9C910" w:rsidR="00E55976" w:rsidRPr="00216903" w:rsidRDefault="00E55976" w:rsidP="00E55976">
      <w:pPr>
        <w:pBdr>
          <w:top w:val="single" w:sz="4" w:space="1" w:color="auto"/>
          <w:left w:val="single" w:sz="4" w:space="4" w:color="auto"/>
          <w:bottom w:val="single" w:sz="4" w:space="1" w:color="auto"/>
          <w:right w:val="single" w:sz="4" w:space="4" w:color="auto"/>
        </w:pBdr>
        <w:rPr>
          <w:rFonts w:ascii="Calibri" w:hAnsi="Calibri"/>
          <w:bCs/>
          <w:sz w:val="21"/>
          <w:szCs w:val="21"/>
        </w:rPr>
      </w:pPr>
      <w:r w:rsidRPr="00216903">
        <w:rPr>
          <w:rFonts w:ascii="Calibri" w:hAnsi="Calibri"/>
          <w:b/>
          <w:bCs/>
          <w:i/>
          <w:color w:val="FF0000"/>
          <w:sz w:val="21"/>
          <w:szCs w:val="21"/>
        </w:rPr>
        <w:t xml:space="preserve">R v Dewey </w:t>
      </w:r>
      <w:r w:rsidRPr="00216903">
        <w:rPr>
          <w:rFonts w:ascii="Calibri" w:hAnsi="Calibri"/>
          <w:b/>
          <w:bCs/>
          <w:color w:val="FF0000"/>
          <w:sz w:val="21"/>
          <w:szCs w:val="21"/>
        </w:rPr>
        <w:t>(1999)</w:t>
      </w:r>
      <w:r w:rsidRPr="00216903">
        <w:rPr>
          <w:rFonts w:ascii="Calibri" w:hAnsi="Calibri"/>
          <w:b/>
          <w:bCs/>
          <w:sz w:val="21"/>
          <w:szCs w:val="21"/>
        </w:rPr>
        <w:t xml:space="preserve"> </w:t>
      </w:r>
      <w:r w:rsidRPr="00216903">
        <w:rPr>
          <w:rFonts w:ascii="Calibri" w:hAnsi="Calibri"/>
          <w:bCs/>
          <w:sz w:val="21"/>
          <w:szCs w:val="21"/>
        </w:rPr>
        <w:t>(</w:t>
      </w:r>
      <w:r w:rsidRPr="00CD6FD4">
        <w:rPr>
          <w:rFonts w:ascii="Calibri" w:hAnsi="Calibri"/>
          <w:b/>
          <w:bCs/>
          <w:sz w:val="21"/>
          <w:szCs w:val="21"/>
          <w:highlight w:val="cyan"/>
        </w:rPr>
        <w:t>S. 267</w:t>
      </w:r>
      <w:r w:rsidRPr="00216903">
        <w:rPr>
          <w:rFonts w:ascii="Calibri" w:hAnsi="Calibri"/>
          <w:bCs/>
          <w:i/>
          <w:sz w:val="21"/>
          <w:szCs w:val="21"/>
        </w:rPr>
        <w:t xml:space="preserve"> Assault Causing Bodily Harm</w:t>
      </w:r>
      <w:r w:rsidRPr="00216903">
        <w:rPr>
          <w:rFonts w:ascii="Calibri" w:hAnsi="Calibri"/>
          <w:bCs/>
          <w:sz w:val="21"/>
          <w:szCs w:val="21"/>
        </w:rPr>
        <w:t>)</w:t>
      </w:r>
    </w:p>
    <w:p w14:paraId="5B0DB49E" w14:textId="31F1B520" w:rsidR="00EF39E2" w:rsidRDefault="00E55976" w:rsidP="00EF39E2">
      <w:pPr>
        <w:contextualSpacing/>
        <w:rPr>
          <w:rFonts w:ascii="Calibri" w:hAnsi="Calibri"/>
          <w:sz w:val="21"/>
          <w:szCs w:val="21"/>
          <w:lang w:eastAsia="ja-JP"/>
        </w:rPr>
      </w:pPr>
      <w:r w:rsidRPr="00216903">
        <w:rPr>
          <w:rFonts w:ascii="Calibri" w:hAnsi="Calibri"/>
          <w:b/>
          <w:bCs/>
          <w:sz w:val="21"/>
          <w:szCs w:val="21"/>
          <w:lang w:eastAsia="ja-JP"/>
        </w:rPr>
        <w:t xml:space="preserve">TO ESTABLISH </w:t>
      </w:r>
      <w:r w:rsidRPr="00216903">
        <w:rPr>
          <w:rFonts w:ascii="Calibri" w:hAnsi="Calibri"/>
          <w:b/>
          <w:bCs/>
          <w:i/>
          <w:sz w:val="21"/>
          <w:szCs w:val="21"/>
          <w:lang w:eastAsia="ja-JP"/>
        </w:rPr>
        <w:t xml:space="preserve">MENS REA, </w:t>
      </w:r>
      <w:r w:rsidRPr="00216903">
        <w:rPr>
          <w:rFonts w:ascii="Calibri" w:hAnsi="Calibri"/>
          <w:b/>
          <w:bCs/>
          <w:sz w:val="21"/>
          <w:szCs w:val="21"/>
          <w:lang w:eastAsia="ja-JP"/>
        </w:rPr>
        <w:t>THE CROWN MUST PROVE THAT A REASONABLE PERSON WOULD HAVE FORESEEN THE POSSIBILITY OF NON-TRANSIENT, NON-TRIVIAL BODILY HARM.</w:t>
      </w:r>
      <w:r w:rsidR="00216903" w:rsidRPr="00216903">
        <w:rPr>
          <w:rFonts w:ascii="Calibri" w:hAnsi="Calibri"/>
          <w:sz w:val="21"/>
          <w:szCs w:val="21"/>
          <w:lang w:eastAsia="ja-JP"/>
        </w:rPr>
        <w:t xml:space="preserve"> </w:t>
      </w:r>
      <w:r w:rsidR="00EF39E2" w:rsidRPr="00216903">
        <w:rPr>
          <w:rFonts w:ascii="Calibri" w:hAnsi="Calibri"/>
          <w:b/>
          <w:bCs/>
          <w:sz w:val="21"/>
          <w:szCs w:val="21"/>
          <w:lang w:eastAsia="ja-JP"/>
        </w:rPr>
        <w:t>Note:</w:t>
      </w:r>
      <w:r w:rsidR="00EF39E2" w:rsidRPr="00216903">
        <w:rPr>
          <w:rFonts w:ascii="Calibri" w:hAnsi="Calibri"/>
          <w:sz w:val="21"/>
          <w:szCs w:val="21"/>
          <w:lang w:eastAsia="ja-JP"/>
        </w:rPr>
        <w:t xml:space="preserve"> Not necessary for the Crown to prove that the specific type of harm inflicted would have been foreseen by a reasonable person.</w:t>
      </w:r>
    </w:p>
    <w:p w14:paraId="7521AB1B" w14:textId="77777777" w:rsidR="00CD6FD4" w:rsidRPr="007237BE" w:rsidRDefault="00CD6FD4" w:rsidP="00EF39E2">
      <w:pPr>
        <w:contextualSpacing/>
        <w:rPr>
          <w:rFonts w:ascii="Calibri" w:hAnsi="Calibri"/>
          <w:sz w:val="21"/>
          <w:szCs w:val="21"/>
          <w:lang w:eastAsia="ja-JP"/>
        </w:rPr>
      </w:pPr>
    </w:p>
    <w:p w14:paraId="16DF3AA3" w14:textId="0DA53AE1" w:rsidR="00CD6FD4" w:rsidRPr="007237BE" w:rsidRDefault="00CD6FD4" w:rsidP="00CD6FD4">
      <w:pPr>
        <w:pBdr>
          <w:top w:val="single" w:sz="4" w:space="1" w:color="auto"/>
          <w:left w:val="single" w:sz="4" w:space="4" w:color="auto"/>
          <w:bottom w:val="single" w:sz="4" w:space="1" w:color="auto"/>
          <w:right w:val="single" w:sz="4" w:space="4" w:color="auto"/>
        </w:pBdr>
        <w:contextualSpacing/>
        <w:rPr>
          <w:rFonts w:ascii="Calibri" w:hAnsi="Calibri"/>
          <w:sz w:val="21"/>
          <w:szCs w:val="21"/>
          <w:lang w:eastAsia="ja-JP"/>
        </w:rPr>
      </w:pPr>
      <w:r w:rsidRPr="007237BE">
        <w:rPr>
          <w:rFonts w:ascii="Calibri" w:hAnsi="Calibri"/>
          <w:b/>
          <w:i/>
          <w:color w:val="FF0000"/>
          <w:sz w:val="21"/>
          <w:szCs w:val="21"/>
          <w:lang w:eastAsia="ja-JP"/>
        </w:rPr>
        <w:t xml:space="preserve">R v DeSousa </w:t>
      </w:r>
      <w:r w:rsidRPr="007237BE">
        <w:rPr>
          <w:rFonts w:ascii="Calibri" w:hAnsi="Calibri"/>
          <w:b/>
          <w:color w:val="FF0000"/>
          <w:sz w:val="21"/>
          <w:szCs w:val="21"/>
          <w:lang w:eastAsia="ja-JP"/>
        </w:rPr>
        <w:t>(1992)</w:t>
      </w:r>
      <w:r w:rsidRPr="007237BE">
        <w:rPr>
          <w:rFonts w:ascii="Calibri" w:hAnsi="Calibri"/>
          <w:b/>
          <w:sz w:val="21"/>
          <w:szCs w:val="21"/>
          <w:lang w:eastAsia="ja-JP"/>
        </w:rPr>
        <w:t xml:space="preserve"> </w:t>
      </w:r>
      <w:r w:rsidRPr="007237BE">
        <w:rPr>
          <w:rFonts w:ascii="Calibri" w:hAnsi="Calibri"/>
          <w:sz w:val="21"/>
          <w:szCs w:val="21"/>
          <w:lang w:eastAsia="ja-JP"/>
        </w:rPr>
        <w:t>(</w:t>
      </w:r>
      <w:r w:rsidRPr="007237BE">
        <w:rPr>
          <w:rFonts w:ascii="Calibri" w:hAnsi="Calibri"/>
          <w:b/>
          <w:sz w:val="21"/>
          <w:szCs w:val="21"/>
          <w:highlight w:val="cyan"/>
          <w:lang w:eastAsia="ja-JP"/>
        </w:rPr>
        <w:t>S. 269</w:t>
      </w:r>
      <w:r w:rsidRPr="007237BE">
        <w:rPr>
          <w:rFonts w:ascii="Calibri" w:hAnsi="Calibri"/>
          <w:b/>
          <w:sz w:val="21"/>
          <w:szCs w:val="21"/>
          <w:lang w:eastAsia="ja-JP"/>
        </w:rPr>
        <w:t xml:space="preserve"> </w:t>
      </w:r>
      <w:r w:rsidRPr="007237BE">
        <w:rPr>
          <w:rFonts w:ascii="Calibri" w:hAnsi="Calibri"/>
          <w:i/>
          <w:sz w:val="21"/>
          <w:szCs w:val="21"/>
          <w:lang w:eastAsia="ja-JP"/>
        </w:rPr>
        <w:t>Unlawfully Causing Bodily Harm</w:t>
      </w:r>
      <w:r w:rsidRPr="007237BE">
        <w:rPr>
          <w:rFonts w:ascii="Calibri" w:hAnsi="Calibri"/>
          <w:sz w:val="21"/>
          <w:szCs w:val="21"/>
          <w:lang w:eastAsia="ja-JP"/>
        </w:rPr>
        <w:t>)</w:t>
      </w:r>
    </w:p>
    <w:p w14:paraId="608D96C3" w14:textId="4624D1E1" w:rsidR="00EF39E2" w:rsidRDefault="007237BE" w:rsidP="00EF39E2">
      <w:pPr>
        <w:contextualSpacing/>
        <w:rPr>
          <w:rFonts w:ascii="Calibri" w:hAnsi="Calibri"/>
          <w:sz w:val="21"/>
          <w:szCs w:val="21"/>
          <w:lang w:eastAsia="ja-JP"/>
        </w:rPr>
      </w:pPr>
      <w:r w:rsidRPr="007237BE">
        <w:rPr>
          <w:rFonts w:ascii="Calibri" w:hAnsi="Calibri"/>
          <w:b/>
          <w:sz w:val="21"/>
          <w:szCs w:val="21"/>
          <w:lang w:eastAsia="ja-JP"/>
        </w:rPr>
        <w:t xml:space="preserve">CROWN MUST PROVE THAT REASONABLE PERSON WOULD HAVE FORESEEN THE POSSIBILITY OF NON-TRANSIENT, NON-TRIVIAL BODILY HARM. </w:t>
      </w:r>
      <w:r w:rsidRPr="007237BE">
        <w:rPr>
          <w:rFonts w:ascii="Calibri" w:hAnsi="Calibri"/>
          <w:sz w:val="21"/>
          <w:szCs w:val="21"/>
          <w:lang w:eastAsia="ja-JP"/>
        </w:rPr>
        <w:t xml:space="preserve">Unlawful act must be </w:t>
      </w:r>
      <w:r w:rsidRPr="007237BE">
        <w:rPr>
          <w:rFonts w:ascii="Calibri" w:hAnsi="Calibri"/>
          <w:b/>
          <w:sz w:val="21"/>
          <w:szCs w:val="21"/>
          <w:lang w:eastAsia="ja-JP"/>
        </w:rPr>
        <w:t xml:space="preserve">objectively </w:t>
      </w:r>
      <w:r w:rsidRPr="007237BE">
        <w:rPr>
          <w:rFonts w:ascii="Calibri" w:hAnsi="Calibri"/>
          <w:sz w:val="21"/>
          <w:szCs w:val="21"/>
          <w:lang w:eastAsia="ja-JP"/>
        </w:rPr>
        <w:t>dangerous.</w:t>
      </w:r>
    </w:p>
    <w:p w14:paraId="06C5552E" w14:textId="77777777" w:rsidR="00C62AD6" w:rsidRPr="00C62AD6" w:rsidRDefault="00C62AD6" w:rsidP="00EF39E2">
      <w:pPr>
        <w:contextualSpacing/>
        <w:rPr>
          <w:rFonts w:ascii="Calibri" w:hAnsi="Calibri"/>
          <w:sz w:val="21"/>
          <w:szCs w:val="21"/>
          <w:lang w:eastAsia="ja-JP"/>
        </w:rPr>
      </w:pPr>
    </w:p>
    <w:p w14:paraId="36B3B353" w14:textId="5F5FF2FA" w:rsidR="00C62AD6" w:rsidRPr="00C62AD6" w:rsidRDefault="00C62AD6" w:rsidP="00C62AD6">
      <w:pPr>
        <w:pBdr>
          <w:top w:val="single" w:sz="4" w:space="1" w:color="auto"/>
          <w:left w:val="single" w:sz="4" w:space="4" w:color="auto"/>
          <w:bottom w:val="single" w:sz="4" w:space="1" w:color="auto"/>
          <w:right w:val="single" w:sz="4" w:space="4" w:color="auto"/>
        </w:pBdr>
        <w:contextualSpacing/>
        <w:rPr>
          <w:rFonts w:ascii="Calibri" w:hAnsi="Calibri"/>
          <w:b/>
          <w:sz w:val="21"/>
          <w:szCs w:val="21"/>
          <w:lang w:eastAsia="ja-JP"/>
        </w:rPr>
      </w:pPr>
      <w:r w:rsidRPr="00C62AD6">
        <w:rPr>
          <w:rFonts w:ascii="Calibri" w:hAnsi="Calibri"/>
          <w:b/>
          <w:i/>
          <w:color w:val="FF0000"/>
          <w:sz w:val="21"/>
          <w:szCs w:val="21"/>
          <w:lang w:eastAsia="ja-JP"/>
        </w:rPr>
        <w:t xml:space="preserve">R v MacKay </w:t>
      </w:r>
      <w:r w:rsidRPr="00C62AD6">
        <w:rPr>
          <w:rFonts w:ascii="Calibri" w:hAnsi="Calibri"/>
          <w:b/>
          <w:color w:val="FF0000"/>
          <w:sz w:val="21"/>
          <w:szCs w:val="21"/>
          <w:lang w:eastAsia="ja-JP"/>
        </w:rPr>
        <w:t xml:space="preserve">(2005) and </w:t>
      </w:r>
      <w:r w:rsidRPr="00C62AD6">
        <w:rPr>
          <w:rFonts w:ascii="Calibri" w:hAnsi="Calibri"/>
          <w:b/>
          <w:i/>
          <w:color w:val="FF0000"/>
          <w:sz w:val="21"/>
          <w:szCs w:val="21"/>
          <w:lang w:eastAsia="ja-JP"/>
        </w:rPr>
        <w:t xml:space="preserve">W.(D.J.) </w:t>
      </w:r>
      <w:r w:rsidRPr="00C62AD6">
        <w:rPr>
          <w:rFonts w:ascii="Calibri" w:hAnsi="Calibri"/>
          <w:b/>
          <w:color w:val="FF0000"/>
          <w:sz w:val="21"/>
          <w:szCs w:val="21"/>
          <w:lang w:eastAsia="ja-JP"/>
        </w:rPr>
        <w:t>(2012)</w:t>
      </w:r>
      <w:r w:rsidRPr="00C62AD6">
        <w:rPr>
          <w:rFonts w:ascii="Calibri" w:hAnsi="Calibri"/>
          <w:b/>
          <w:sz w:val="21"/>
          <w:szCs w:val="21"/>
          <w:lang w:eastAsia="ja-JP"/>
        </w:rPr>
        <w:t xml:space="preserve"> (</w:t>
      </w:r>
      <w:r w:rsidRPr="00C62AD6">
        <w:rPr>
          <w:rFonts w:ascii="Calibri" w:hAnsi="Calibri"/>
          <w:b/>
          <w:sz w:val="21"/>
          <w:szCs w:val="21"/>
          <w:highlight w:val="cyan"/>
          <w:lang w:eastAsia="ja-JP"/>
        </w:rPr>
        <w:t>S. 268(1)</w:t>
      </w:r>
      <w:r w:rsidRPr="00C62AD6">
        <w:rPr>
          <w:rFonts w:ascii="Calibri" w:hAnsi="Calibri"/>
          <w:b/>
          <w:sz w:val="21"/>
          <w:szCs w:val="21"/>
          <w:lang w:eastAsia="ja-JP"/>
        </w:rPr>
        <w:t xml:space="preserve">: </w:t>
      </w:r>
      <w:r w:rsidRPr="00C62AD6">
        <w:rPr>
          <w:rFonts w:ascii="Calibri" w:hAnsi="Calibri"/>
          <w:i/>
          <w:sz w:val="21"/>
          <w:szCs w:val="21"/>
          <w:lang w:eastAsia="ja-JP"/>
        </w:rPr>
        <w:t>Aggravated Assault</w:t>
      </w:r>
      <w:r w:rsidRPr="00C62AD6">
        <w:rPr>
          <w:rFonts w:ascii="Calibri" w:hAnsi="Calibri"/>
          <w:b/>
          <w:sz w:val="21"/>
          <w:szCs w:val="21"/>
          <w:lang w:eastAsia="ja-JP"/>
        </w:rPr>
        <w:t>)</w:t>
      </w:r>
    </w:p>
    <w:p w14:paraId="12D1825C" w14:textId="0C48E51E" w:rsidR="00EF39E2" w:rsidRPr="00C62AD6" w:rsidRDefault="00C62AD6" w:rsidP="00EF39E2">
      <w:pPr>
        <w:contextualSpacing/>
        <w:rPr>
          <w:rFonts w:ascii="Calibri" w:hAnsi="Calibri"/>
          <w:sz w:val="21"/>
          <w:szCs w:val="21"/>
          <w:lang w:eastAsia="ja-JP"/>
        </w:rPr>
      </w:pPr>
      <w:r w:rsidRPr="00C62AD6">
        <w:rPr>
          <w:rFonts w:ascii="Calibri" w:hAnsi="Calibri"/>
          <w:i/>
          <w:sz w:val="21"/>
          <w:szCs w:val="21"/>
          <w:lang w:eastAsia="ja-JP"/>
        </w:rPr>
        <w:t>Mens</w:t>
      </w:r>
      <w:r w:rsidR="00EF39E2" w:rsidRPr="00C62AD6">
        <w:rPr>
          <w:rFonts w:ascii="Calibri" w:hAnsi="Calibri"/>
          <w:i/>
          <w:iCs/>
          <w:sz w:val="21"/>
          <w:szCs w:val="21"/>
          <w:lang w:eastAsia="ja-JP"/>
        </w:rPr>
        <w:t xml:space="preserve"> rea </w:t>
      </w:r>
      <w:r w:rsidR="00EF39E2" w:rsidRPr="00C62AD6">
        <w:rPr>
          <w:rFonts w:ascii="Calibri" w:hAnsi="Calibri"/>
          <w:sz w:val="21"/>
          <w:szCs w:val="21"/>
          <w:lang w:eastAsia="ja-JP"/>
        </w:rPr>
        <w:t xml:space="preserve">for </w:t>
      </w:r>
      <w:r w:rsidR="00EF39E2" w:rsidRPr="006C6BB5">
        <w:rPr>
          <w:rFonts w:ascii="Calibri" w:hAnsi="Calibri"/>
          <w:b/>
          <w:sz w:val="21"/>
          <w:szCs w:val="21"/>
          <w:lang w:eastAsia="ja-JP"/>
        </w:rPr>
        <w:t>aggravated assault</w:t>
      </w:r>
      <w:r w:rsidR="00EF39E2" w:rsidRPr="00C62AD6">
        <w:rPr>
          <w:rFonts w:ascii="Calibri" w:hAnsi="Calibri"/>
          <w:sz w:val="21"/>
          <w:szCs w:val="21"/>
          <w:lang w:eastAsia="ja-JP"/>
        </w:rPr>
        <w:t xml:space="preserve"> is:</w:t>
      </w:r>
    </w:p>
    <w:p w14:paraId="25209838" w14:textId="4B601A51" w:rsidR="00C62AD6" w:rsidRPr="00C62AD6" w:rsidRDefault="00C62AD6" w:rsidP="00C62AD6">
      <w:pPr>
        <w:ind w:left="720"/>
        <w:rPr>
          <w:rFonts w:ascii="Calibri" w:hAnsi="Calibri"/>
          <w:b/>
          <w:sz w:val="21"/>
          <w:szCs w:val="21"/>
          <w:lang w:eastAsia="ja-JP"/>
        </w:rPr>
      </w:pPr>
      <w:r w:rsidRPr="00C62AD6">
        <w:rPr>
          <w:rFonts w:ascii="Calibri" w:hAnsi="Calibri"/>
          <w:b/>
          <w:bCs/>
          <w:sz w:val="21"/>
          <w:szCs w:val="21"/>
          <w:lang w:eastAsia="ja-JP"/>
        </w:rPr>
        <w:t>(1</w:t>
      </w:r>
      <w:r w:rsidRPr="00C62AD6">
        <w:rPr>
          <w:rFonts w:ascii="Calibri" w:hAnsi="Calibri"/>
          <w:sz w:val="21"/>
          <w:szCs w:val="21"/>
          <w:lang w:eastAsia="ja-JP"/>
        </w:rPr>
        <w:t xml:space="preserve">) </w:t>
      </w:r>
      <w:r w:rsidR="00EF39E2" w:rsidRPr="00C62AD6">
        <w:rPr>
          <w:rFonts w:ascii="Calibri" w:hAnsi="Calibri"/>
          <w:sz w:val="21"/>
          <w:szCs w:val="21"/>
          <w:lang w:eastAsia="ja-JP"/>
        </w:rPr>
        <w:t xml:space="preserve">The </w:t>
      </w:r>
      <w:r w:rsidR="00EF39E2" w:rsidRPr="00C62AD6">
        <w:rPr>
          <w:rFonts w:ascii="Calibri" w:hAnsi="Calibri"/>
          <w:i/>
          <w:iCs/>
          <w:sz w:val="21"/>
          <w:szCs w:val="21"/>
          <w:lang w:eastAsia="ja-JP"/>
        </w:rPr>
        <w:t xml:space="preserve">mens rea </w:t>
      </w:r>
      <w:r w:rsidR="00EF39E2" w:rsidRPr="00C62AD6">
        <w:rPr>
          <w:rFonts w:ascii="Calibri" w:hAnsi="Calibri"/>
          <w:sz w:val="21"/>
          <w:szCs w:val="21"/>
          <w:lang w:eastAsia="ja-JP"/>
        </w:rPr>
        <w:t>for assault (intent to apply force intentionally or recklessly or being willfully blind to the fact that the victim does not consent);</w:t>
      </w:r>
      <w:r w:rsidRPr="00C62AD6">
        <w:rPr>
          <w:rFonts w:ascii="Calibri" w:hAnsi="Calibri"/>
          <w:sz w:val="21"/>
          <w:szCs w:val="21"/>
          <w:lang w:eastAsia="ja-JP"/>
        </w:rPr>
        <w:t xml:space="preserve"> </w:t>
      </w:r>
      <w:r w:rsidRPr="00C62AD6">
        <w:rPr>
          <w:rFonts w:ascii="Calibri" w:hAnsi="Calibri"/>
          <w:b/>
          <w:sz w:val="21"/>
          <w:szCs w:val="21"/>
          <w:lang w:eastAsia="ja-JP"/>
        </w:rPr>
        <w:t>and</w:t>
      </w:r>
    </w:p>
    <w:p w14:paraId="2B952C4D" w14:textId="3A1F596F" w:rsidR="00EF39E2" w:rsidRDefault="00C62AD6" w:rsidP="00C62AD6">
      <w:pPr>
        <w:ind w:left="720"/>
        <w:rPr>
          <w:rFonts w:ascii="Calibri" w:hAnsi="Calibri"/>
          <w:sz w:val="21"/>
          <w:szCs w:val="21"/>
          <w:lang w:eastAsia="ja-JP"/>
        </w:rPr>
      </w:pPr>
      <w:r w:rsidRPr="00C62AD6">
        <w:rPr>
          <w:rFonts w:ascii="Calibri" w:hAnsi="Calibri"/>
          <w:sz w:val="21"/>
          <w:szCs w:val="21"/>
          <w:lang w:eastAsia="ja-JP"/>
        </w:rPr>
        <w:t xml:space="preserve">(2) </w:t>
      </w:r>
      <w:r w:rsidR="00EF39E2" w:rsidRPr="00C62AD6">
        <w:rPr>
          <w:rFonts w:ascii="Calibri" w:hAnsi="Calibri"/>
          <w:sz w:val="21"/>
          <w:szCs w:val="21"/>
          <w:lang w:eastAsia="ja-JP"/>
        </w:rPr>
        <w:t>Objective foresight of the risk of bodily harm.</w:t>
      </w:r>
    </w:p>
    <w:p w14:paraId="4CE98A31" w14:textId="77777777" w:rsidR="00E04521" w:rsidRPr="00E04521" w:rsidRDefault="00E04521" w:rsidP="00C62AD6">
      <w:pPr>
        <w:ind w:left="720"/>
        <w:rPr>
          <w:rFonts w:ascii="Calibri" w:hAnsi="Calibri"/>
          <w:szCs w:val="21"/>
          <w:lang w:eastAsia="ja-JP"/>
        </w:rPr>
      </w:pPr>
    </w:p>
    <w:p w14:paraId="68E7F021" w14:textId="3525EA92" w:rsidR="00FF7C81" w:rsidRPr="00E04521" w:rsidRDefault="00E04521" w:rsidP="00E04521">
      <w:pPr>
        <w:pStyle w:val="CAN-heading02"/>
        <w:rPr>
          <w:rFonts w:ascii="Calibri" w:hAnsi="Calibri"/>
          <w:sz w:val="22"/>
          <w:lang w:eastAsia="ja-JP"/>
        </w:rPr>
      </w:pPr>
      <w:bookmarkStart w:id="163" w:name="_Toc448423077"/>
      <w:r w:rsidRPr="00E04521">
        <w:rPr>
          <w:rFonts w:ascii="Calibri" w:hAnsi="Calibri"/>
          <w:sz w:val="22"/>
          <w:lang w:eastAsia="ja-JP"/>
        </w:rPr>
        <w:t>Constitutional Dimensions of Mens Rea</w:t>
      </w:r>
      <w:bookmarkEnd w:id="163"/>
    </w:p>
    <w:p w14:paraId="61458945" w14:textId="3681479E" w:rsidR="007F2CA5" w:rsidRPr="00E04521" w:rsidRDefault="00FD1824" w:rsidP="007E64BE">
      <w:pPr>
        <w:contextualSpacing/>
        <w:rPr>
          <w:rFonts w:asciiTheme="majorHAnsi" w:hAnsiTheme="majorHAnsi"/>
          <w:sz w:val="21"/>
        </w:rPr>
      </w:pPr>
      <w:r w:rsidRPr="00E04521">
        <w:rPr>
          <w:rFonts w:asciiTheme="majorHAnsi" w:hAnsiTheme="majorHAnsi"/>
          <w:sz w:val="21"/>
        </w:rPr>
        <w:t>No constitutional reason to require that fault element i</w:t>
      </w:r>
      <w:r w:rsidR="00E04521" w:rsidRPr="00E04521">
        <w:rPr>
          <w:rFonts w:asciiTheme="majorHAnsi" w:hAnsiTheme="majorHAnsi"/>
          <w:sz w:val="21"/>
        </w:rPr>
        <w:t>nclude all elements of actus re</w:t>
      </w:r>
      <w:r w:rsidRPr="00E04521">
        <w:rPr>
          <w:rFonts w:asciiTheme="majorHAnsi" w:hAnsiTheme="majorHAnsi"/>
          <w:sz w:val="21"/>
        </w:rPr>
        <w:t>us</w:t>
      </w:r>
      <w:r w:rsidR="0057026E" w:rsidRPr="00E04521">
        <w:rPr>
          <w:rFonts w:asciiTheme="majorHAnsi" w:hAnsiTheme="majorHAnsi"/>
          <w:sz w:val="21"/>
        </w:rPr>
        <w:t xml:space="preserve"> (not encompassed by </w:t>
      </w:r>
      <w:r w:rsidR="0057026E" w:rsidRPr="00E04521">
        <w:rPr>
          <w:rFonts w:asciiTheme="majorHAnsi" w:hAnsiTheme="majorHAnsi"/>
          <w:b/>
          <w:sz w:val="21"/>
          <w:highlight w:val="cyan"/>
        </w:rPr>
        <w:t>s. 7</w:t>
      </w:r>
      <w:r w:rsidR="000D4294" w:rsidRPr="00E04521">
        <w:rPr>
          <w:rFonts w:asciiTheme="majorHAnsi" w:hAnsiTheme="majorHAnsi"/>
          <w:sz w:val="21"/>
          <w:highlight w:val="cyan"/>
        </w:rPr>
        <w:t xml:space="preserve"> of </w:t>
      </w:r>
      <w:r w:rsidR="000D4294" w:rsidRPr="00E04521">
        <w:rPr>
          <w:rFonts w:asciiTheme="majorHAnsi" w:hAnsiTheme="majorHAnsi"/>
          <w:b/>
          <w:i/>
          <w:sz w:val="21"/>
          <w:highlight w:val="cyan"/>
        </w:rPr>
        <w:t>Charter</w:t>
      </w:r>
      <w:r w:rsidR="0057026E" w:rsidRPr="00E04521">
        <w:rPr>
          <w:rFonts w:asciiTheme="majorHAnsi" w:hAnsiTheme="majorHAnsi"/>
          <w:sz w:val="21"/>
        </w:rPr>
        <w:t>)</w:t>
      </w:r>
      <w:r w:rsidR="00E04521" w:rsidRPr="00E04521">
        <w:rPr>
          <w:rFonts w:asciiTheme="majorHAnsi" w:hAnsiTheme="majorHAnsi"/>
          <w:sz w:val="21"/>
        </w:rPr>
        <w:t xml:space="preserve"> (</w:t>
      </w:r>
      <w:r w:rsidR="00E04521" w:rsidRPr="00E04521">
        <w:rPr>
          <w:rFonts w:asciiTheme="majorHAnsi" w:hAnsiTheme="majorHAnsi"/>
          <w:b/>
          <w:i/>
          <w:color w:val="FF0000"/>
          <w:sz w:val="21"/>
        </w:rPr>
        <w:t>R v DeSousa</w:t>
      </w:r>
      <w:r w:rsidR="00E04521" w:rsidRPr="00E04521">
        <w:rPr>
          <w:rFonts w:asciiTheme="majorHAnsi" w:hAnsiTheme="majorHAnsi"/>
          <w:b/>
          <w:sz w:val="21"/>
        </w:rPr>
        <w:t xml:space="preserve">) </w:t>
      </w:r>
      <w:r w:rsidR="00E04521" w:rsidRPr="00E04521">
        <w:rPr>
          <w:rFonts w:asciiTheme="majorHAnsi" w:hAnsiTheme="majorHAnsi"/>
          <w:b/>
          <w:sz w:val="21"/>
        </w:rPr>
        <w:sym w:font="Wingdings" w:char="F0E0"/>
      </w:r>
      <w:r w:rsidR="007F2CA5" w:rsidRPr="00E04521">
        <w:rPr>
          <w:rFonts w:asciiTheme="majorHAnsi" w:hAnsiTheme="majorHAnsi"/>
          <w:sz w:val="21"/>
        </w:rPr>
        <w:t xml:space="preserve"> </w:t>
      </w:r>
      <w:r w:rsidR="00E04521" w:rsidRPr="00E04521">
        <w:rPr>
          <w:rFonts w:asciiTheme="majorHAnsi" w:hAnsiTheme="majorHAnsi"/>
          <w:sz w:val="21"/>
        </w:rPr>
        <w:t>I</w:t>
      </w:r>
      <w:r w:rsidRPr="00E04521">
        <w:rPr>
          <w:rFonts w:asciiTheme="majorHAnsi" w:hAnsiTheme="majorHAnsi"/>
          <w:sz w:val="21"/>
        </w:rPr>
        <w:t xml:space="preserve">e. fault element for manslaughter only require that accused had </w:t>
      </w:r>
      <w:r w:rsidRPr="00E04521">
        <w:rPr>
          <w:rFonts w:asciiTheme="majorHAnsi" w:hAnsiTheme="majorHAnsi"/>
          <w:b/>
          <w:sz w:val="21"/>
        </w:rPr>
        <w:t>objective foresight</w:t>
      </w:r>
      <w:r w:rsidRPr="00E04521">
        <w:rPr>
          <w:rFonts w:asciiTheme="majorHAnsi" w:hAnsiTheme="majorHAnsi"/>
          <w:sz w:val="21"/>
        </w:rPr>
        <w:t xml:space="preserve"> actions would cause bodily harm </w:t>
      </w:r>
    </w:p>
    <w:p w14:paraId="3818480A" w14:textId="77777777" w:rsidR="00E04521" w:rsidRPr="00E04521" w:rsidRDefault="00E04521" w:rsidP="00A81FAF">
      <w:pPr>
        <w:pStyle w:val="ListParagraph"/>
        <w:numPr>
          <w:ilvl w:val="0"/>
          <w:numId w:val="57"/>
        </w:numPr>
        <w:rPr>
          <w:rFonts w:asciiTheme="majorHAnsi" w:hAnsiTheme="majorHAnsi"/>
          <w:i/>
          <w:sz w:val="21"/>
        </w:rPr>
      </w:pPr>
      <w:r w:rsidRPr="00E04521">
        <w:rPr>
          <w:rFonts w:asciiTheme="majorHAnsi" w:hAnsiTheme="majorHAnsi"/>
          <w:sz w:val="21"/>
        </w:rPr>
        <w:t>However</w:t>
      </w:r>
      <w:r w:rsidR="007F2CA5" w:rsidRPr="00E04521">
        <w:rPr>
          <w:rFonts w:asciiTheme="majorHAnsi" w:hAnsiTheme="majorHAnsi"/>
          <w:sz w:val="21"/>
        </w:rPr>
        <w:t xml:space="preserve"> there </w:t>
      </w:r>
      <w:r w:rsidR="007F2CA5" w:rsidRPr="00E04521">
        <w:rPr>
          <w:rFonts w:asciiTheme="majorHAnsi" w:hAnsiTheme="majorHAnsi"/>
          <w:b/>
          <w:sz w:val="21"/>
        </w:rPr>
        <w:t>MUST</w:t>
      </w:r>
      <w:r w:rsidR="007F2CA5" w:rsidRPr="00E04521">
        <w:rPr>
          <w:rFonts w:asciiTheme="majorHAnsi" w:hAnsiTheme="majorHAnsi"/>
          <w:sz w:val="21"/>
        </w:rPr>
        <w:t xml:space="preserve"> be a </w:t>
      </w:r>
      <w:r w:rsidR="007F2CA5" w:rsidRPr="00E04521">
        <w:rPr>
          <w:rFonts w:asciiTheme="majorHAnsi" w:hAnsiTheme="majorHAnsi"/>
          <w:b/>
          <w:sz w:val="21"/>
        </w:rPr>
        <w:t>meaningful mental element</w:t>
      </w:r>
      <w:r w:rsidR="007F2CA5" w:rsidRPr="00E04521">
        <w:rPr>
          <w:rFonts w:asciiTheme="majorHAnsi" w:hAnsiTheme="majorHAnsi"/>
          <w:sz w:val="21"/>
        </w:rPr>
        <w:t xml:space="preserve"> demonstrated relating to a </w:t>
      </w:r>
      <w:r w:rsidR="007F2CA5" w:rsidRPr="00E04521">
        <w:rPr>
          <w:rFonts w:asciiTheme="majorHAnsi" w:hAnsiTheme="majorHAnsi"/>
          <w:b/>
          <w:sz w:val="21"/>
        </w:rPr>
        <w:t>culpable</w:t>
      </w:r>
      <w:r w:rsidR="007F2CA5" w:rsidRPr="00E04521">
        <w:rPr>
          <w:rFonts w:asciiTheme="majorHAnsi" w:hAnsiTheme="majorHAnsi"/>
          <w:sz w:val="21"/>
        </w:rPr>
        <w:t xml:space="preserve"> aspect</w:t>
      </w:r>
      <w:r w:rsidRPr="00E04521">
        <w:rPr>
          <w:rFonts w:asciiTheme="majorHAnsi" w:hAnsiTheme="majorHAnsi"/>
          <w:sz w:val="21"/>
        </w:rPr>
        <w:t xml:space="preserve"> of the actus re</w:t>
      </w:r>
      <w:r w:rsidR="007F2CA5" w:rsidRPr="00E04521">
        <w:rPr>
          <w:rFonts w:asciiTheme="majorHAnsi" w:hAnsiTheme="majorHAnsi"/>
          <w:sz w:val="21"/>
        </w:rPr>
        <w:t>us</w:t>
      </w:r>
    </w:p>
    <w:p w14:paraId="537037FD" w14:textId="16906766" w:rsidR="000D4294" w:rsidRPr="00E04521" w:rsidRDefault="000D4294" w:rsidP="00A81FAF">
      <w:pPr>
        <w:pStyle w:val="ListParagraph"/>
        <w:numPr>
          <w:ilvl w:val="0"/>
          <w:numId w:val="57"/>
        </w:numPr>
        <w:rPr>
          <w:rFonts w:asciiTheme="majorHAnsi" w:hAnsiTheme="majorHAnsi"/>
          <w:i/>
          <w:sz w:val="21"/>
        </w:rPr>
      </w:pPr>
      <w:r w:rsidRPr="00E04521">
        <w:rPr>
          <w:rFonts w:asciiTheme="majorHAnsi" w:hAnsiTheme="majorHAnsi"/>
          <w:sz w:val="21"/>
        </w:rPr>
        <w:t>Fundamental justice met if:</w:t>
      </w:r>
    </w:p>
    <w:p w14:paraId="1320CBDD" w14:textId="6261B84B" w:rsidR="000D4294" w:rsidRPr="00E04521" w:rsidRDefault="000D4294" w:rsidP="00E04521">
      <w:pPr>
        <w:pStyle w:val="ListParagraph"/>
        <w:numPr>
          <w:ilvl w:val="0"/>
          <w:numId w:val="24"/>
        </w:numPr>
        <w:rPr>
          <w:rFonts w:asciiTheme="majorHAnsi" w:hAnsiTheme="majorHAnsi"/>
          <w:sz w:val="21"/>
        </w:rPr>
      </w:pPr>
      <w:r w:rsidRPr="00E04521">
        <w:rPr>
          <w:rFonts w:asciiTheme="majorHAnsi" w:hAnsiTheme="majorHAnsi"/>
          <w:sz w:val="21"/>
        </w:rPr>
        <w:t>Element of mental fault is present</w:t>
      </w:r>
    </w:p>
    <w:p w14:paraId="4D282B7C" w14:textId="28C9C776" w:rsidR="00862FB4" w:rsidRDefault="000D4294" w:rsidP="007E64BE">
      <w:pPr>
        <w:pStyle w:val="ListParagraph"/>
        <w:numPr>
          <w:ilvl w:val="0"/>
          <w:numId w:val="24"/>
        </w:numPr>
        <w:rPr>
          <w:rFonts w:asciiTheme="majorHAnsi" w:hAnsiTheme="majorHAnsi"/>
          <w:sz w:val="21"/>
        </w:rPr>
      </w:pPr>
      <w:r w:rsidRPr="00E04521">
        <w:rPr>
          <w:rFonts w:asciiTheme="majorHAnsi" w:hAnsiTheme="majorHAnsi"/>
          <w:sz w:val="21"/>
        </w:rPr>
        <w:t xml:space="preserve">Mental fault required is proportionate to the seriousness of the offense’s consequences (stigma associated with charge factored into proportionality) </w:t>
      </w:r>
    </w:p>
    <w:p w14:paraId="5FF5D1D5" w14:textId="4F0C2F99" w:rsidR="00E04521" w:rsidRPr="00E04521" w:rsidRDefault="00E04521" w:rsidP="00E04521">
      <w:pPr>
        <w:pBdr>
          <w:top w:val="single" w:sz="4" w:space="1" w:color="auto"/>
          <w:left w:val="single" w:sz="4" w:space="4" w:color="auto"/>
          <w:bottom w:val="single" w:sz="4" w:space="1" w:color="auto"/>
          <w:right w:val="single" w:sz="4" w:space="4" w:color="auto"/>
        </w:pBdr>
        <w:rPr>
          <w:rFonts w:ascii="Calibri" w:hAnsi="Calibri"/>
          <w:color w:val="000000" w:themeColor="text1"/>
          <w:sz w:val="21"/>
          <w:szCs w:val="21"/>
        </w:rPr>
      </w:pPr>
      <w:r w:rsidRPr="00E04521">
        <w:rPr>
          <w:rFonts w:ascii="Calibri" w:hAnsi="Calibri"/>
          <w:b/>
          <w:i/>
          <w:color w:val="FF0000"/>
          <w:sz w:val="21"/>
          <w:szCs w:val="21"/>
        </w:rPr>
        <w:lastRenderedPageBreak/>
        <w:t xml:space="preserve">R v Finta </w:t>
      </w:r>
      <w:r w:rsidRPr="00E04521">
        <w:rPr>
          <w:rFonts w:ascii="Calibri" w:hAnsi="Calibri"/>
          <w:b/>
          <w:color w:val="FF0000"/>
          <w:sz w:val="21"/>
          <w:szCs w:val="21"/>
        </w:rPr>
        <w:t xml:space="preserve">[1994] </w:t>
      </w:r>
      <w:r w:rsidRPr="00E04521">
        <w:rPr>
          <w:rFonts w:ascii="Calibri" w:hAnsi="Calibri"/>
          <w:color w:val="000000" w:themeColor="text1"/>
          <w:sz w:val="21"/>
          <w:szCs w:val="21"/>
        </w:rPr>
        <w:t>(</w:t>
      </w:r>
      <w:r w:rsidRPr="00E04521">
        <w:rPr>
          <w:rFonts w:ascii="Calibri" w:hAnsi="Calibri"/>
          <w:i/>
          <w:color w:val="000000" w:themeColor="text1"/>
          <w:sz w:val="21"/>
          <w:szCs w:val="21"/>
        </w:rPr>
        <w:t>senior-officer-concentration-camp</w:t>
      </w:r>
      <w:r w:rsidRPr="00E04521">
        <w:rPr>
          <w:rFonts w:ascii="Calibri" w:hAnsi="Calibri"/>
          <w:color w:val="000000" w:themeColor="text1"/>
          <w:sz w:val="21"/>
          <w:szCs w:val="21"/>
        </w:rPr>
        <w:t>)</w:t>
      </w:r>
    </w:p>
    <w:p w14:paraId="7FA1A479" w14:textId="5E0B8BCF" w:rsidR="00E04521" w:rsidRDefault="00E04521" w:rsidP="00E04521">
      <w:pPr>
        <w:rPr>
          <w:rFonts w:ascii="Calibri" w:hAnsi="Calibri"/>
          <w:color w:val="000000" w:themeColor="text1"/>
          <w:sz w:val="21"/>
          <w:szCs w:val="21"/>
          <w:lang w:eastAsia="ja-JP"/>
        </w:rPr>
      </w:pPr>
      <w:r w:rsidRPr="00E04521">
        <w:rPr>
          <w:rFonts w:ascii="Calibri" w:hAnsi="Calibri"/>
          <w:b/>
          <w:color w:val="000000" w:themeColor="text1"/>
          <w:sz w:val="21"/>
          <w:szCs w:val="21"/>
        </w:rPr>
        <w:t xml:space="preserve">TO ESTABLISH CRIMES AGAINST HUMANITY/WAR CRIMES, ACCUSED MUST ESTABLISH SUBJECTIVE MENS REA FOR AWARENESS OF CONDITIONS RENDERING ACTIONS MORE BLAMEWORTHY THAN DOMESTIC OFFENCES. </w:t>
      </w:r>
      <w:r w:rsidRPr="00E04521">
        <w:rPr>
          <w:rFonts w:ascii="Calibri" w:hAnsi="Calibri"/>
          <w:i/>
          <w:color w:val="000000" w:themeColor="text1"/>
          <w:sz w:val="21"/>
          <w:szCs w:val="21"/>
        </w:rPr>
        <w:t>Accused was senior officer in concentration camp in Hungary and was charged with war crimes and crimes against humanity (</w:t>
      </w:r>
      <w:r w:rsidRPr="00E04521">
        <w:rPr>
          <w:rFonts w:ascii="Calibri" w:hAnsi="Calibri"/>
          <w:b/>
          <w:i/>
          <w:color w:val="000000" w:themeColor="text1"/>
          <w:sz w:val="21"/>
          <w:szCs w:val="21"/>
          <w:highlight w:val="cyan"/>
        </w:rPr>
        <w:t>s 7(3.71</w:t>
      </w:r>
      <w:r w:rsidRPr="00E04521">
        <w:rPr>
          <w:rFonts w:ascii="Calibri" w:hAnsi="Calibri"/>
          <w:i/>
          <w:color w:val="000000" w:themeColor="text1"/>
          <w:sz w:val="21"/>
          <w:szCs w:val="21"/>
          <w:highlight w:val="cyan"/>
        </w:rPr>
        <w:t>) of</w:t>
      </w:r>
      <w:r w:rsidRPr="00E04521">
        <w:rPr>
          <w:rFonts w:ascii="Calibri" w:hAnsi="Calibri"/>
          <w:b/>
          <w:i/>
          <w:color w:val="000000" w:themeColor="text1"/>
          <w:sz w:val="21"/>
          <w:szCs w:val="21"/>
          <w:highlight w:val="cyan"/>
        </w:rPr>
        <w:t xml:space="preserve"> Code</w:t>
      </w:r>
      <w:r w:rsidRPr="00E04521">
        <w:rPr>
          <w:rFonts w:ascii="Calibri" w:hAnsi="Calibri"/>
          <w:i/>
          <w:color w:val="000000" w:themeColor="text1"/>
          <w:sz w:val="21"/>
          <w:szCs w:val="21"/>
        </w:rPr>
        <w:t xml:space="preserve">). </w:t>
      </w:r>
      <w:r w:rsidRPr="00E04521">
        <w:rPr>
          <w:rFonts w:ascii="Calibri" w:hAnsi="Calibri"/>
          <w:b/>
          <w:i/>
          <w:color w:val="000000" w:themeColor="text1"/>
          <w:sz w:val="21"/>
          <w:szCs w:val="21"/>
        </w:rPr>
        <w:t>Does the accused need to be aware (have subjective mens rea) that their actions are within the definition of war crimes or crimes against humanity to be convicted of these offences?</w:t>
      </w:r>
      <w:r w:rsidRPr="00E04521">
        <w:rPr>
          <w:rFonts w:ascii="Calibri" w:hAnsi="Calibri"/>
          <w:b/>
          <w:color w:val="000000" w:themeColor="text1"/>
          <w:sz w:val="21"/>
          <w:szCs w:val="21"/>
        </w:rPr>
        <w:t xml:space="preserve"> Yes</w:t>
      </w:r>
      <w:r>
        <w:rPr>
          <w:rFonts w:ascii="Calibri" w:hAnsi="Calibri"/>
          <w:color w:val="000000" w:themeColor="text1"/>
          <w:sz w:val="21"/>
          <w:szCs w:val="21"/>
        </w:rPr>
        <w:t>.</w:t>
      </w:r>
      <w:r w:rsidRPr="00E04521">
        <w:rPr>
          <w:rFonts w:ascii="Calibri" w:hAnsi="Calibri"/>
          <w:color w:val="000000" w:themeColor="text1"/>
          <w:sz w:val="21"/>
          <w:szCs w:val="21"/>
        </w:rPr>
        <w:t xml:space="preserve"> Certain crimes require a</w:t>
      </w:r>
      <w:r>
        <w:rPr>
          <w:rFonts w:ascii="Calibri" w:hAnsi="Calibri"/>
          <w:color w:val="000000" w:themeColor="text1"/>
          <w:sz w:val="21"/>
          <w:szCs w:val="21"/>
        </w:rPr>
        <w:t xml:space="preserve"> higher level of mens rea (ie. </w:t>
      </w:r>
      <w:r w:rsidRPr="00E04521">
        <w:rPr>
          <w:rFonts w:ascii="Calibri" w:hAnsi="Calibri"/>
          <w:b/>
          <w:color w:val="000000" w:themeColor="text1"/>
          <w:sz w:val="21"/>
          <w:szCs w:val="21"/>
        </w:rPr>
        <w:t>subjective</w:t>
      </w:r>
      <w:r w:rsidRPr="00E04521">
        <w:rPr>
          <w:rFonts w:ascii="Calibri" w:hAnsi="Calibri"/>
          <w:color w:val="000000" w:themeColor="text1"/>
          <w:sz w:val="21"/>
          <w:szCs w:val="21"/>
        </w:rPr>
        <w:t xml:space="preserve">) due to the stigma attached to a conviction, and </w:t>
      </w:r>
      <w:r w:rsidRPr="00E04521">
        <w:rPr>
          <w:rFonts w:ascii="Calibri" w:hAnsi="Calibri"/>
          <w:b/>
          <w:color w:val="000000" w:themeColor="text1"/>
          <w:sz w:val="21"/>
          <w:szCs w:val="21"/>
        </w:rPr>
        <w:t>war crimes</w:t>
      </w:r>
      <w:r w:rsidRPr="00E04521">
        <w:rPr>
          <w:rFonts w:ascii="Calibri" w:hAnsi="Calibri"/>
          <w:color w:val="000000" w:themeColor="text1"/>
          <w:sz w:val="21"/>
          <w:szCs w:val="21"/>
        </w:rPr>
        <w:t xml:space="preserve"> fall into this category. </w:t>
      </w:r>
      <w:r w:rsidRPr="00E04521">
        <w:rPr>
          <w:rFonts w:ascii="Calibri" w:hAnsi="Calibri"/>
          <w:color w:val="000000" w:themeColor="text1"/>
          <w:sz w:val="21"/>
          <w:szCs w:val="21"/>
          <w:lang w:eastAsia="ja-JP"/>
        </w:rPr>
        <w:t>Mens rea does not require that accused believed those conditions to be inhumane, just that he was aware those conditions existed.</w:t>
      </w:r>
    </w:p>
    <w:p w14:paraId="06CDE966" w14:textId="77777777" w:rsidR="000C1937" w:rsidRPr="000C1937" w:rsidRDefault="000C1937" w:rsidP="00E04521">
      <w:pPr>
        <w:rPr>
          <w:rFonts w:ascii="Calibri" w:hAnsi="Calibri"/>
          <w:color w:val="000000" w:themeColor="text1"/>
          <w:sz w:val="21"/>
          <w:szCs w:val="21"/>
          <w:lang w:eastAsia="ja-JP"/>
        </w:rPr>
      </w:pPr>
    </w:p>
    <w:p w14:paraId="247FA0C8" w14:textId="4F47F15F" w:rsidR="000C1937" w:rsidRPr="000C1937" w:rsidRDefault="000C1937" w:rsidP="000C1937">
      <w:pPr>
        <w:pBdr>
          <w:top w:val="single" w:sz="4" w:space="1" w:color="auto"/>
          <w:left w:val="single" w:sz="4" w:space="4" w:color="auto"/>
          <w:bottom w:val="single" w:sz="4" w:space="1" w:color="auto"/>
          <w:right w:val="single" w:sz="4" w:space="4" w:color="auto"/>
        </w:pBdr>
        <w:rPr>
          <w:rFonts w:ascii="Calibri" w:hAnsi="Calibri"/>
          <w:b/>
          <w:i/>
          <w:color w:val="FF0000"/>
          <w:sz w:val="21"/>
          <w:szCs w:val="21"/>
          <w:lang w:eastAsia="ja-JP"/>
        </w:rPr>
      </w:pPr>
      <w:r w:rsidRPr="000C1937">
        <w:rPr>
          <w:rFonts w:ascii="Calibri" w:hAnsi="Calibri"/>
          <w:b/>
          <w:i/>
          <w:color w:val="FF0000"/>
          <w:sz w:val="21"/>
          <w:szCs w:val="21"/>
          <w:lang w:eastAsia="ja-JP"/>
        </w:rPr>
        <w:t>R v Vaillancourt</w:t>
      </w:r>
    </w:p>
    <w:p w14:paraId="4E0810C8" w14:textId="6095C2D8" w:rsidR="00FF7C81" w:rsidRPr="000C1937" w:rsidRDefault="00310048" w:rsidP="007E64BE">
      <w:pPr>
        <w:tabs>
          <w:tab w:val="left" w:pos="3100"/>
        </w:tabs>
        <w:contextualSpacing/>
        <w:rPr>
          <w:rFonts w:ascii="Calibri" w:hAnsi="Calibri"/>
          <w:b/>
          <w:sz w:val="21"/>
          <w:szCs w:val="21"/>
          <w:lang w:eastAsia="ja-JP"/>
        </w:rPr>
      </w:pPr>
      <w:r w:rsidRPr="000C1937">
        <w:rPr>
          <w:rFonts w:ascii="Calibri" w:hAnsi="Calibri"/>
          <w:b/>
          <w:sz w:val="21"/>
          <w:szCs w:val="21"/>
          <w:lang w:eastAsia="ja-JP"/>
        </w:rPr>
        <w:t>WHEN DEFINING OFFENSE’S MENS REA COURT MUST DETERMINE WH</w:t>
      </w:r>
      <w:r w:rsidR="000C1937" w:rsidRPr="000C1937">
        <w:rPr>
          <w:rFonts w:ascii="Calibri" w:hAnsi="Calibri"/>
          <w:b/>
          <w:sz w:val="21"/>
          <w:szCs w:val="21"/>
          <w:lang w:eastAsia="ja-JP"/>
        </w:rPr>
        <w:t>ETHER THE</w:t>
      </w:r>
      <w:r w:rsidRPr="000C1937">
        <w:rPr>
          <w:rFonts w:ascii="Calibri" w:hAnsi="Calibri"/>
          <w:b/>
          <w:sz w:val="21"/>
          <w:szCs w:val="21"/>
          <w:lang w:eastAsia="ja-JP"/>
        </w:rPr>
        <w:t xml:space="preserve"> CONDUCT IS SUFFICIENTLY BLAMEWORTHY TO MERIT THE PUNISHMENT AND STIGMA THAT WILL ENSUE UPON CONVICTION FOR THE PARTICULAR OFFENSE</w:t>
      </w:r>
      <w:r w:rsidR="000C1937" w:rsidRPr="000C1937">
        <w:rPr>
          <w:rFonts w:ascii="Calibri" w:hAnsi="Calibri"/>
          <w:b/>
          <w:sz w:val="21"/>
          <w:szCs w:val="21"/>
          <w:lang w:eastAsia="ja-JP"/>
        </w:rPr>
        <w:t>.</w:t>
      </w:r>
    </w:p>
    <w:p w14:paraId="14D3C747" w14:textId="77777777" w:rsidR="00362F77" w:rsidRPr="002462A2" w:rsidRDefault="00362F77" w:rsidP="007E64BE">
      <w:pPr>
        <w:tabs>
          <w:tab w:val="left" w:pos="3100"/>
        </w:tabs>
        <w:contextualSpacing/>
        <w:rPr>
          <w:rFonts w:ascii="Calibri" w:hAnsi="Calibri"/>
          <w:b/>
          <w:sz w:val="21"/>
          <w:szCs w:val="21"/>
          <w:lang w:eastAsia="ja-JP"/>
        </w:rPr>
      </w:pPr>
    </w:p>
    <w:p w14:paraId="1B90B30E" w14:textId="40A0B712" w:rsidR="00362F77" w:rsidRPr="002462A2" w:rsidRDefault="000C1937" w:rsidP="007E64BE">
      <w:pPr>
        <w:pStyle w:val="CAN-heading3"/>
        <w:contextualSpacing/>
        <w:rPr>
          <w:rFonts w:ascii="Calibri" w:hAnsi="Calibri"/>
          <w:sz w:val="21"/>
          <w:szCs w:val="21"/>
          <w:lang w:eastAsia="ja-JP"/>
        </w:rPr>
      </w:pPr>
      <w:bookmarkStart w:id="164" w:name="_Toc437530396"/>
      <w:bookmarkStart w:id="165" w:name="_Toc437530545"/>
      <w:bookmarkStart w:id="166" w:name="_Toc448423078"/>
      <w:r w:rsidRPr="002462A2">
        <w:rPr>
          <w:rFonts w:ascii="Calibri" w:hAnsi="Calibri"/>
          <w:sz w:val="21"/>
          <w:szCs w:val="21"/>
          <w:lang w:eastAsia="ja-JP"/>
        </w:rPr>
        <w:t>K ROACH – “</w:t>
      </w:r>
      <w:r w:rsidR="00362F77" w:rsidRPr="002462A2">
        <w:rPr>
          <w:rFonts w:ascii="Calibri" w:hAnsi="Calibri"/>
          <w:sz w:val="21"/>
          <w:szCs w:val="21"/>
          <w:lang w:eastAsia="ja-JP"/>
        </w:rPr>
        <w:t>MIND THE GAP: CANADA’S DIFFERENT CRIMINAL &amp; CONSTITUTIONAL STAN</w:t>
      </w:r>
      <w:r w:rsidR="00EF1CE8" w:rsidRPr="002462A2">
        <w:rPr>
          <w:rFonts w:ascii="Calibri" w:hAnsi="Calibri"/>
          <w:sz w:val="21"/>
          <w:szCs w:val="21"/>
          <w:lang w:eastAsia="ja-JP"/>
        </w:rPr>
        <w:t>D</w:t>
      </w:r>
      <w:r w:rsidR="00362F77" w:rsidRPr="002462A2">
        <w:rPr>
          <w:rFonts w:ascii="Calibri" w:hAnsi="Calibri"/>
          <w:sz w:val="21"/>
          <w:szCs w:val="21"/>
          <w:lang w:eastAsia="ja-JP"/>
        </w:rPr>
        <w:t>ARDS OF FAULT”</w:t>
      </w:r>
      <w:bookmarkEnd w:id="164"/>
      <w:bookmarkEnd w:id="165"/>
      <w:bookmarkEnd w:id="166"/>
    </w:p>
    <w:p w14:paraId="2E3D2F61" w14:textId="121591B9" w:rsidR="007C363E" w:rsidRPr="002462A2" w:rsidRDefault="00E32772" w:rsidP="00A81FAF">
      <w:pPr>
        <w:pStyle w:val="ListParagraph"/>
        <w:numPr>
          <w:ilvl w:val="0"/>
          <w:numId w:val="58"/>
        </w:numPr>
        <w:rPr>
          <w:rFonts w:ascii="Calibri" w:hAnsi="Calibri"/>
          <w:sz w:val="21"/>
          <w:szCs w:val="21"/>
          <w:lang w:eastAsia="ja-JP"/>
        </w:rPr>
      </w:pPr>
      <w:r w:rsidRPr="002462A2">
        <w:rPr>
          <w:rFonts w:ascii="Calibri" w:hAnsi="Calibri"/>
          <w:sz w:val="21"/>
          <w:szCs w:val="21"/>
          <w:lang w:eastAsia="ja-JP"/>
        </w:rPr>
        <w:t>Court has held that only certain offenses – murder, attempted murder and war crimes – have enough stigma to constitutionally require proof of subjective f</w:t>
      </w:r>
      <w:r w:rsidR="002462A2" w:rsidRPr="002462A2">
        <w:rPr>
          <w:rFonts w:ascii="Calibri" w:hAnsi="Calibri"/>
          <w:sz w:val="21"/>
          <w:szCs w:val="21"/>
          <w:lang w:eastAsia="ja-JP"/>
        </w:rPr>
        <w:t>ault for all elements of the mens rea</w:t>
      </w:r>
    </w:p>
    <w:p w14:paraId="7FF8E08A" w14:textId="089034A5" w:rsidR="007C363E" w:rsidRPr="002462A2" w:rsidRDefault="00E32772" w:rsidP="00A81FAF">
      <w:pPr>
        <w:pStyle w:val="ListParagraph"/>
        <w:numPr>
          <w:ilvl w:val="0"/>
          <w:numId w:val="58"/>
        </w:numPr>
        <w:rPr>
          <w:rFonts w:ascii="Calibri" w:hAnsi="Calibri"/>
          <w:sz w:val="21"/>
          <w:szCs w:val="21"/>
          <w:lang w:eastAsia="ja-JP"/>
        </w:rPr>
      </w:pPr>
      <w:r w:rsidRPr="002462A2">
        <w:rPr>
          <w:rFonts w:ascii="Calibri" w:hAnsi="Calibri"/>
          <w:sz w:val="21"/>
          <w:szCs w:val="21"/>
          <w:lang w:eastAsia="ja-JP"/>
        </w:rPr>
        <w:t>Courts have limited the necessity to prove subjective fau</w:t>
      </w:r>
      <w:r w:rsidR="007C363E" w:rsidRPr="002462A2">
        <w:rPr>
          <w:rFonts w:ascii="Calibri" w:hAnsi="Calibri"/>
          <w:sz w:val="21"/>
          <w:szCs w:val="21"/>
          <w:lang w:eastAsia="ja-JP"/>
        </w:rPr>
        <w:t xml:space="preserve">lt for all elements of </w:t>
      </w:r>
      <w:r w:rsidR="002462A2" w:rsidRPr="002462A2">
        <w:rPr>
          <w:rFonts w:ascii="Calibri" w:hAnsi="Calibri"/>
          <w:sz w:val="21"/>
          <w:szCs w:val="21"/>
          <w:lang w:eastAsia="ja-JP"/>
        </w:rPr>
        <w:t>mens rea</w:t>
      </w:r>
      <w:r w:rsidRPr="002462A2">
        <w:rPr>
          <w:rFonts w:ascii="Calibri" w:hAnsi="Calibri"/>
          <w:sz w:val="21"/>
          <w:szCs w:val="21"/>
          <w:lang w:eastAsia="ja-JP"/>
        </w:rPr>
        <w:t xml:space="preserve"> even though there was common law support for such requirement before the </w:t>
      </w:r>
      <w:r w:rsidRPr="002462A2">
        <w:rPr>
          <w:rFonts w:ascii="Calibri" w:hAnsi="Calibri"/>
          <w:i/>
          <w:sz w:val="21"/>
          <w:szCs w:val="21"/>
          <w:lang w:eastAsia="ja-JP"/>
        </w:rPr>
        <w:t>Charter</w:t>
      </w:r>
      <w:r w:rsidR="002462A2" w:rsidRPr="002462A2">
        <w:rPr>
          <w:rFonts w:ascii="Calibri" w:hAnsi="Calibri"/>
          <w:i/>
          <w:sz w:val="21"/>
          <w:szCs w:val="21"/>
          <w:lang w:eastAsia="ja-JP"/>
        </w:rPr>
        <w:sym w:font="Wingdings" w:char="F0E0"/>
      </w:r>
      <w:r w:rsidR="002462A2" w:rsidRPr="002462A2">
        <w:rPr>
          <w:rFonts w:ascii="Calibri" w:hAnsi="Calibri"/>
          <w:i/>
          <w:sz w:val="21"/>
          <w:szCs w:val="21"/>
          <w:lang w:eastAsia="ja-JP"/>
        </w:rPr>
        <w:t xml:space="preserve"> </w:t>
      </w:r>
      <w:r w:rsidR="00AC4C6B" w:rsidRPr="002462A2">
        <w:rPr>
          <w:rFonts w:ascii="Calibri" w:hAnsi="Calibri"/>
          <w:sz w:val="21"/>
          <w:szCs w:val="21"/>
          <w:lang w:eastAsia="ja-JP"/>
        </w:rPr>
        <w:t>Thus, the principles of subjective fault no longer commend the consensual support they once did</w:t>
      </w:r>
    </w:p>
    <w:p w14:paraId="57193402" w14:textId="77777777" w:rsidR="002462A2" w:rsidRPr="002462A2" w:rsidRDefault="00AC4C6B" w:rsidP="00A81FAF">
      <w:pPr>
        <w:pStyle w:val="ListParagraph"/>
        <w:numPr>
          <w:ilvl w:val="0"/>
          <w:numId w:val="58"/>
        </w:numPr>
        <w:rPr>
          <w:rFonts w:ascii="Calibri" w:hAnsi="Calibri"/>
          <w:sz w:val="21"/>
          <w:szCs w:val="21"/>
          <w:lang w:eastAsia="ja-JP"/>
        </w:rPr>
      </w:pPr>
      <w:r w:rsidRPr="002462A2">
        <w:rPr>
          <w:rFonts w:ascii="Calibri" w:hAnsi="Calibri"/>
          <w:sz w:val="21"/>
          <w:szCs w:val="21"/>
          <w:lang w:eastAsia="ja-JP"/>
        </w:rPr>
        <w:t>Courts’ reluctance to constitutionalize subjective fault represent a lack of confidence in the wisdom of universal application of subjective fault in favour of a more contextual and selective approach</w:t>
      </w:r>
    </w:p>
    <w:p w14:paraId="6BA15688" w14:textId="4D4809B1" w:rsidR="00362F77" w:rsidRPr="00D40297" w:rsidRDefault="00AC4C6B" w:rsidP="00A81FAF">
      <w:pPr>
        <w:pStyle w:val="ListParagraph"/>
        <w:numPr>
          <w:ilvl w:val="0"/>
          <w:numId w:val="58"/>
        </w:numPr>
        <w:rPr>
          <w:rFonts w:ascii="Calibri" w:hAnsi="Calibri"/>
          <w:sz w:val="21"/>
          <w:szCs w:val="21"/>
          <w:lang w:eastAsia="ja-JP"/>
        </w:rPr>
      </w:pPr>
      <w:r w:rsidRPr="002462A2">
        <w:rPr>
          <w:rFonts w:ascii="Calibri" w:hAnsi="Calibri"/>
          <w:sz w:val="21"/>
          <w:szCs w:val="21"/>
          <w:lang w:eastAsia="ja-JP"/>
        </w:rPr>
        <w:t xml:space="preserve">The unique treatment of s. 7 (it can only be limited by s. 1 in times of emergency) helps explain why the Court has been to reluctant to constitutionalize </w:t>
      </w:r>
      <w:r w:rsidR="002462A2" w:rsidRPr="002462A2">
        <w:rPr>
          <w:rFonts w:ascii="Calibri" w:hAnsi="Calibri"/>
          <w:sz w:val="21"/>
          <w:szCs w:val="21"/>
          <w:lang w:eastAsia="ja-JP"/>
        </w:rPr>
        <w:t>criminal law faults of standard</w:t>
      </w:r>
    </w:p>
    <w:p w14:paraId="0AE90660" w14:textId="56B2F740" w:rsidR="00F55DEC" w:rsidRPr="00F55DEC" w:rsidRDefault="00F55DEC" w:rsidP="007E64BE">
      <w:pPr>
        <w:pStyle w:val="Heading1"/>
        <w:contextualSpacing/>
        <w:rPr>
          <w:rFonts w:asciiTheme="majorHAnsi" w:hAnsiTheme="majorHAnsi"/>
          <w:lang w:eastAsia="ja-JP"/>
        </w:rPr>
      </w:pPr>
      <w:bookmarkStart w:id="167" w:name="_Toc437530397"/>
      <w:bookmarkStart w:id="168" w:name="_Toc437530546"/>
      <w:bookmarkStart w:id="169" w:name="_Toc448423079"/>
      <w:r w:rsidRPr="00F55DEC">
        <w:rPr>
          <w:rFonts w:asciiTheme="majorHAnsi" w:hAnsiTheme="majorHAnsi"/>
          <w:highlight w:val="yellow"/>
          <w:lang w:eastAsia="ja-JP"/>
        </w:rPr>
        <w:t>SEXUAL ASSAULT: INTRO AND ELEMENTS</w:t>
      </w:r>
      <w:bookmarkEnd w:id="167"/>
      <w:bookmarkEnd w:id="168"/>
      <w:bookmarkEnd w:id="169"/>
      <w:r w:rsidRPr="00F55DEC">
        <w:rPr>
          <w:rFonts w:asciiTheme="majorHAnsi" w:hAnsiTheme="majorHAnsi"/>
          <w:lang w:eastAsia="ja-JP"/>
        </w:rPr>
        <w:t xml:space="preserve"> </w:t>
      </w:r>
    </w:p>
    <w:p w14:paraId="128004F8" w14:textId="2A4AC6EF" w:rsidR="00F55DEC" w:rsidRPr="00FE5945" w:rsidRDefault="00F55DEC" w:rsidP="007E64BE">
      <w:pPr>
        <w:contextualSpacing/>
        <w:rPr>
          <w:rFonts w:asciiTheme="majorHAnsi" w:hAnsiTheme="majorHAnsi"/>
          <w:sz w:val="21"/>
        </w:rPr>
      </w:pPr>
      <w:r w:rsidRPr="00FE5945">
        <w:rPr>
          <w:rFonts w:asciiTheme="majorHAnsi" w:hAnsiTheme="majorHAnsi"/>
          <w:sz w:val="21"/>
        </w:rPr>
        <w:t xml:space="preserve">Sexual assault = </w:t>
      </w:r>
      <w:r w:rsidRPr="00D40297">
        <w:rPr>
          <w:rFonts w:asciiTheme="majorHAnsi" w:hAnsiTheme="majorHAnsi"/>
          <w:b/>
          <w:sz w:val="21"/>
          <w:highlight w:val="cyan"/>
        </w:rPr>
        <w:t>s. 271</w:t>
      </w:r>
    </w:p>
    <w:p w14:paraId="31B28FFE" w14:textId="6D235DE6" w:rsidR="00F55DEC" w:rsidRPr="00D40297" w:rsidRDefault="00F55DEC" w:rsidP="007E64BE">
      <w:pPr>
        <w:contextualSpacing/>
        <w:rPr>
          <w:rFonts w:asciiTheme="majorHAnsi" w:hAnsiTheme="majorHAnsi"/>
          <w:b/>
          <w:sz w:val="21"/>
        </w:rPr>
      </w:pPr>
      <w:r w:rsidRPr="00FE5945">
        <w:rPr>
          <w:rFonts w:asciiTheme="majorHAnsi" w:hAnsiTheme="majorHAnsi"/>
          <w:sz w:val="21"/>
        </w:rPr>
        <w:t xml:space="preserve">Sexual assault with a weapon, causing bodily harm, with threats, or with accomplices = </w:t>
      </w:r>
      <w:r w:rsidRPr="00D40297">
        <w:rPr>
          <w:rFonts w:asciiTheme="majorHAnsi" w:hAnsiTheme="majorHAnsi"/>
          <w:b/>
          <w:sz w:val="21"/>
          <w:highlight w:val="cyan"/>
        </w:rPr>
        <w:t>s. 272</w:t>
      </w:r>
    </w:p>
    <w:p w14:paraId="11BE997E" w14:textId="6BADA772" w:rsidR="00F55DEC" w:rsidRPr="00D40297" w:rsidRDefault="00F55DEC" w:rsidP="007E64BE">
      <w:pPr>
        <w:contextualSpacing/>
        <w:rPr>
          <w:rFonts w:asciiTheme="majorHAnsi" w:hAnsiTheme="majorHAnsi"/>
          <w:b/>
          <w:sz w:val="21"/>
        </w:rPr>
      </w:pPr>
      <w:r w:rsidRPr="00FE5945">
        <w:rPr>
          <w:rFonts w:asciiTheme="majorHAnsi" w:hAnsiTheme="majorHAnsi"/>
          <w:sz w:val="21"/>
        </w:rPr>
        <w:t xml:space="preserve">Aggravated sexual assault </w:t>
      </w:r>
      <w:r w:rsidRPr="00D40297">
        <w:rPr>
          <w:rFonts w:asciiTheme="majorHAnsi" w:hAnsiTheme="majorHAnsi"/>
          <w:b/>
          <w:sz w:val="21"/>
        </w:rPr>
        <w:t xml:space="preserve">= </w:t>
      </w:r>
      <w:r w:rsidRPr="00D40297">
        <w:rPr>
          <w:rFonts w:asciiTheme="majorHAnsi" w:hAnsiTheme="majorHAnsi"/>
          <w:b/>
          <w:sz w:val="21"/>
          <w:highlight w:val="cyan"/>
        </w:rPr>
        <w:t>s. 273</w:t>
      </w:r>
    </w:p>
    <w:p w14:paraId="1240A67B" w14:textId="642783FF" w:rsidR="00C646A3" w:rsidRPr="00D40297" w:rsidRDefault="00C646A3" w:rsidP="007E64BE">
      <w:pPr>
        <w:contextualSpacing/>
        <w:rPr>
          <w:rFonts w:asciiTheme="majorHAnsi" w:hAnsiTheme="majorHAnsi"/>
          <w:b/>
          <w:sz w:val="21"/>
        </w:rPr>
      </w:pPr>
      <w:r w:rsidRPr="00FE5945">
        <w:rPr>
          <w:rFonts w:asciiTheme="majorHAnsi" w:hAnsiTheme="majorHAnsi"/>
          <w:sz w:val="21"/>
        </w:rPr>
        <w:t xml:space="preserve">Sections on consent = </w:t>
      </w:r>
      <w:r w:rsidR="00D40297" w:rsidRPr="00D40297">
        <w:rPr>
          <w:rFonts w:asciiTheme="majorHAnsi" w:hAnsiTheme="majorHAnsi"/>
          <w:b/>
          <w:sz w:val="21"/>
          <w:highlight w:val="cyan"/>
        </w:rPr>
        <w:t>s.</w:t>
      </w:r>
      <w:r w:rsidRPr="00D40297">
        <w:rPr>
          <w:rFonts w:asciiTheme="majorHAnsi" w:hAnsiTheme="majorHAnsi"/>
          <w:b/>
          <w:sz w:val="21"/>
          <w:highlight w:val="cyan"/>
        </w:rPr>
        <w:t>273.1 and 273.2</w:t>
      </w:r>
      <w:r w:rsidRPr="00D40297">
        <w:rPr>
          <w:rFonts w:asciiTheme="majorHAnsi" w:hAnsiTheme="majorHAnsi"/>
          <w:b/>
          <w:sz w:val="21"/>
        </w:rPr>
        <w:t xml:space="preserve"> </w:t>
      </w:r>
    </w:p>
    <w:p w14:paraId="17621713" w14:textId="5D0DC23E" w:rsidR="00C646A3" w:rsidRPr="00D40297" w:rsidRDefault="00C646A3" w:rsidP="007E64BE">
      <w:pPr>
        <w:contextualSpacing/>
        <w:rPr>
          <w:rFonts w:asciiTheme="majorHAnsi" w:hAnsiTheme="majorHAnsi"/>
          <w:b/>
          <w:sz w:val="21"/>
        </w:rPr>
      </w:pPr>
      <w:r w:rsidRPr="00FE5945">
        <w:rPr>
          <w:rFonts w:asciiTheme="majorHAnsi" w:hAnsiTheme="majorHAnsi"/>
          <w:sz w:val="21"/>
        </w:rPr>
        <w:t xml:space="preserve">Regulation admissibility victim’s prior sexual history = </w:t>
      </w:r>
      <w:r w:rsidRPr="00D40297">
        <w:rPr>
          <w:rFonts w:asciiTheme="majorHAnsi" w:hAnsiTheme="majorHAnsi"/>
          <w:b/>
          <w:sz w:val="21"/>
          <w:highlight w:val="cyan"/>
        </w:rPr>
        <w:t>s. 276</w:t>
      </w:r>
    </w:p>
    <w:p w14:paraId="553F75C7" w14:textId="6E824A1C" w:rsidR="00C646A3" w:rsidRPr="00D40297" w:rsidRDefault="00C646A3" w:rsidP="007E64BE">
      <w:pPr>
        <w:contextualSpacing/>
        <w:rPr>
          <w:rFonts w:asciiTheme="majorHAnsi" w:hAnsiTheme="majorHAnsi"/>
          <w:b/>
          <w:sz w:val="21"/>
        </w:rPr>
      </w:pPr>
      <w:r w:rsidRPr="00FE5945">
        <w:rPr>
          <w:rFonts w:asciiTheme="majorHAnsi" w:hAnsiTheme="majorHAnsi"/>
          <w:sz w:val="21"/>
        </w:rPr>
        <w:t xml:space="preserve">Regulation of admissibility medical records (including psychiatric care) = </w:t>
      </w:r>
      <w:r w:rsidRPr="00D40297">
        <w:rPr>
          <w:rFonts w:asciiTheme="majorHAnsi" w:hAnsiTheme="majorHAnsi"/>
          <w:b/>
          <w:sz w:val="21"/>
          <w:highlight w:val="cyan"/>
        </w:rPr>
        <w:t>s. 278.9</w:t>
      </w:r>
      <w:r w:rsidRPr="00D40297">
        <w:rPr>
          <w:rFonts w:asciiTheme="majorHAnsi" w:hAnsiTheme="majorHAnsi"/>
          <w:b/>
          <w:sz w:val="21"/>
        </w:rPr>
        <w:t xml:space="preserve"> </w:t>
      </w:r>
    </w:p>
    <w:p w14:paraId="5671E799" w14:textId="77777777" w:rsidR="00FE5945" w:rsidRDefault="00FE5945" w:rsidP="007E64BE">
      <w:pPr>
        <w:contextualSpacing/>
        <w:rPr>
          <w:rFonts w:asciiTheme="majorHAnsi" w:hAnsiTheme="majorHAnsi"/>
          <w:sz w:val="21"/>
        </w:rPr>
      </w:pPr>
    </w:p>
    <w:p w14:paraId="6ACEB497" w14:textId="04665E94" w:rsidR="00FE5945" w:rsidRPr="00FE5945" w:rsidRDefault="00FE5945" w:rsidP="007E64BE">
      <w:pPr>
        <w:contextualSpacing/>
        <w:rPr>
          <w:rFonts w:asciiTheme="majorHAnsi" w:hAnsiTheme="majorHAnsi"/>
          <w:b/>
          <w:sz w:val="21"/>
        </w:rPr>
      </w:pPr>
      <w:r w:rsidRPr="00FE5945">
        <w:rPr>
          <w:rFonts w:asciiTheme="majorHAnsi" w:hAnsiTheme="majorHAnsi"/>
          <w:b/>
          <w:sz w:val="21"/>
        </w:rPr>
        <w:t>1992 Code Amendments:</w:t>
      </w:r>
    </w:p>
    <w:p w14:paraId="734EF13F" w14:textId="7C5FADD7" w:rsidR="00FE5945" w:rsidRPr="00FE5945" w:rsidRDefault="00AD17EF" w:rsidP="00A81FAF">
      <w:pPr>
        <w:numPr>
          <w:ilvl w:val="0"/>
          <w:numId w:val="43"/>
        </w:numPr>
        <w:contextualSpacing/>
        <w:rPr>
          <w:rFonts w:asciiTheme="majorHAnsi" w:hAnsiTheme="majorHAnsi"/>
          <w:sz w:val="21"/>
        </w:rPr>
      </w:pPr>
      <w:r w:rsidRPr="00FE5945">
        <w:rPr>
          <w:rFonts w:asciiTheme="majorHAnsi" w:hAnsiTheme="majorHAnsi"/>
          <w:sz w:val="21"/>
          <w:lang w:val="en-CA"/>
        </w:rPr>
        <w:t xml:space="preserve">Redefined </w:t>
      </w:r>
      <w:r w:rsidRPr="00B5725A">
        <w:rPr>
          <w:rFonts w:asciiTheme="majorHAnsi" w:hAnsiTheme="majorHAnsi"/>
          <w:b/>
          <w:bCs/>
          <w:sz w:val="21"/>
          <w:lang w:val="en-CA"/>
        </w:rPr>
        <w:t>consent</w:t>
      </w:r>
      <w:r w:rsidRPr="00FE5945">
        <w:rPr>
          <w:rFonts w:asciiTheme="majorHAnsi" w:hAnsiTheme="majorHAnsi"/>
          <w:sz w:val="21"/>
          <w:lang w:val="en-CA"/>
        </w:rPr>
        <w:t xml:space="preserve"> to mean the </w:t>
      </w:r>
      <w:r w:rsidRPr="00B5725A">
        <w:rPr>
          <w:rFonts w:asciiTheme="majorHAnsi" w:hAnsiTheme="majorHAnsi"/>
          <w:b/>
          <w:bCs/>
          <w:sz w:val="21"/>
          <w:lang w:val="en-CA"/>
        </w:rPr>
        <w:t>voluntary agreement</w:t>
      </w:r>
      <w:r w:rsidRPr="00FE5945">
        <w:rPr>
          <w:rFonts w:asciiTheme="majorHAnsi" w:hAnsiTheme="majorHAnsi"/>
          <w:sz w:val="21"/>
          <w:lang w:val="en-CA"/>
        </w:rPr>
        <w:t xml:space="preserve"> to engage in the sexual activity in question;</w:t>
      </w:r>
    </w:p>
    <w:p w14:paraId="31C4ABB3" w14:textId="60FBC618" w:rsidR="00FE5945" w:rsidRPr="00FE5945" w:rsidRDefault="00FE5945" w:rsidP="00A81FAF">
      <w:pPr>
        <w:numPr>
          <w:ilvl w:val="0"/>
          <w:numId w:val="43"/>
        </w:numPr>
        <w:contextualSpacing/>
        <w:rPr>
          <w:rFonts w:asciiTheme="majorHAnsi" w:hAnsiTheme="majorHAnsi"/>
          <w:sz w:val="21"/>
        </w:rPr>
      </w:pPr>
      <w:r>
        <w:rPr>
          <w:rFonts w:asciiTheme="majorHAnsi" w:hAnsiTheme="majorHAnsi"/>
          <w:sz w:val="21"/>
          <w:lang w:val="en-CA"/>
        </w:rPr>
        <w:t>Removal of spousal immunity;</w:t>
      </w:r>
    </w:p>
    <w:p w14:paraId="65FF9472" w14:textId="181234B3" w:rsidR="00FE5945" w:rsidRPr="00FE5945" w:rsidRDefault="00AD17EF" w:rsidP="00A81FAF">
      <w:pPr>
        <w:numPr>
          <w:ilvl w:val="0"/>
          <w:numId w:val="44"/>
        </w:numPr>
        <w:contextualSpacing/>
        <w:rPr>
          <w:rFonts w:asciiTheme="majorHAnsi" w:hAnsiTheme="majorHAnsi"/>
          <w:sz w:val="21"/>
        </w:rPr>
      </w:pPr>
      <w:r w:rsidRPr="00FE5945">
        <w:rPr>
          <w:rFonts w:asciiTheme="majorHAnsi" w:hAnsiTheme="majorHAnsi"/>
          <w:sz w:val="21"/>
          <w:lang w:val="en-CA"/>
        </w:rPr>
        <w:t xml:space="preserve">Amended the Code so that consent is </w:t>
      </w:r>
      <w:r w:rsidRPr="00B5725A">
        <w:rPr>
          <w:rFonts w:asciiTheme="majorHAnsi" w:hAnsiTheme="majorHAnsi"/>
          <w:b/>
          <w:bCs/>
          <w:sz w:val="21"/>
          <w:lang w:val="en-CA"/>
        </w:rPr>
        <w:t>withdrawn</w:t>
      </w:r>
      <w:r w:rsidRPr="00B5725A">
        <w:rPr>
          <w:rFonts w:asciiTheme="majorHAnsi" w:hAnsiTheme="majorHAnsi"/>
          <w:b/>
          <w:sz w:val="21"/>
          <w:lang w:val="en-CA"/>
        </w:rPr>
        <w:t xml:space="preserve"> </w:t>
      </w:r>
      <w:r w:rsidRPr="00FE5945">
        <w:rPr>
          <w:rFonts w:asciiTheme="majorHAnsi" w:hAnsiTheme="majorHAnsi"/>
          <w:sz w:val="21"/>
          <w:lang w:val="en-CA"/>
        </w:rPr>
        <w:t>if the complainant, having previously agreed to engage in sexual activity, expresses by words or conduct a lack of agreement;</w:t>
      </w:r>
      <w:r w:rsidR="00FE5945" w:rsidRPr="00FE5945">
        <w:rPr>
          <w:rFonts w:asciiTheme="majorHAnsi" w:hAnsiTheme="majorHAnsi"/>
          <w:sz w:val="21"/>
          <w:lang w:val="en-CA"/>
        </w:rPr>
        <w:t> </w:t>
      </w:r>
    </w:p>
    <w:p w14:paraId="1CC383B9" w14:textId="73489D41" w:rsidR="00FE5945" w:rsidRPr="00FE5945" w:rsidRDefault="00AD17EF" w:rsidP="00A81FAF">
      <w:pPr>
        <w:numPr>
          <w:ilvl w:val="0"/>
          <w:numId w:val="45"/>
        </w:numPr>
        <w:contextualSpacing/>
        <w:rPr>
          <w:rFonts w:asciiTheme="majorHAnsi" w:hAnsiTheme="majorHAnsi"/>
          <w:sz w:val="21"/>
        </w:rPr>
      </w:pPr>
      <w:r w:rsidRPr="00FE5945">
        <w:rPr>
          <w:rFonts w:asciiTheme="majorHAnsi" w:hAnsiTheme="majorHAnsi"/>
          <w:sz w:val="21"/>
          <w:lang w:val="en-CA"/>
        </w:rPr>
        <w:t xml:space="preserve">Restricted the </w:t>
      </w:r>
      <w:r w:rsidRPr="00FE5945">
        <w:rPr>
          <w:rFonts w:asciiTheme="majorHAnsi" w:hAnsiTheme="majorHAnsi"/>
          <w:bCs/>
          <w:sz w:val="21"/>
          <w:lang w:val="en-CA"/>
        </w:rPr>
        <w:t>ambit of consent</w:t>
      </w:r>
      <w:r w:rsidRPr="00FE5945">
        <w:rPr>
          <w:rFonts w:asciiTheme="majorHAnsi" w:hAnsiTheme="majorHAnsi"/>
          <w:sz w:val="21"/>
          <w:lang w:val="en-CA"/>
        </w:rPr>
        <w:t xml:space="preserve">, such that there will be no consent where the complainant is </w:t>
      </w:r>
      <w:r w:rsidRPr="00FE5945">
        <w:rPr>
          <w:rFonts w:asciiTheme="majorHAnsi" w:hAnsiTheme="majorHAnsi"/>
          <w:b/>
          <w:bCs/>
          <w:sz w:val="21"/>
          <w:lang w:val="en-CA"/>
        </w:rPr>
        <w:t>incapable</w:t>
      </w:r>
      <w:r w:rsidRPr="00FE5945">
        <w:rPr>
          <w:rFonts w:asciiTheme="majorHAnsi" w:hAnsiTheme="majorHAnsi"/>
          <w:b/>
          <w:sz w:val="21"/>
          <w:lang w:val="en-CA"/>
        </w:rPr>
        <w:t xml:space="preserve"> of consenting,</w:t>
      </w:r>
      <w:r w:rsidRPr="00FE5945">
        <w:rPr>
          <w:rFonts w:asciiTheme="majorHAnsi" w:hAnsiTheme="majorHAnsi"/>
          <w:sz w:val="21"/>
          <w:lang w:val="en-CA"/>
        </w:rPr>
        <w:t xml:space="preserve"> is induced to consent by </w:t>
      </w:r>
      <w:r w:rsidRPr="00FE5945">
        <w:rPr>
          <w:rFonts w:asciiTheme="majorHAnsi" w:hAnsiTheme="majorHAnsi"/>
          <w:bCs/>
          <w:sz w:val="21"/>
          <w:lang w:val="en-CA"/>
        </w:rPr>
        <w:t>abuse of a positon</w:t>
      </w:r>
      <w:r w:rsidRPr="00FE5945">
        <w:rPr>
          <w:rFonts w:asciiTheme="majorHAnsi" w:hAnsiTheme="majorHAnsi"/>
          <w:sz w:val="21"/>
          <w:lang w:val="en-CA"/>
        </w:rPr>
        <w:t xml:space="preserve"> of trust, power or authority, or if a </w:t>
      </w:r>
      <w:r w:rsidRPr="00FE5945">
        <w:rPr>
          <w:rFonts w:asciiTheme="majorHAnsi" w:hAnsiTheme="majorHAnsi"/>
          <w:bCs/>
          <w:sz w:val="21"/>
          <w:lang w:val="en-CA"/>
        </w:rPr>
        <w:t>third party purports to provide consent</w:t>
      </w:r>
      <w:r w:rsidRPr="00FE5945">
        <w:rPr>
          <w:rFonts w:asciiTheme="majorHAnsi" w:hAnsiTheme="majorHAnsi"/>
          <w:sz w:val="21"/>
          <w:lang w:val="en-CA"/>
        </w:rPr>
        <w:t>; and</w:t>
      </w:r>
    </w:p>
    <w:p w14:paraId="23030327" w14:textId="19B0E16C" w:rsidR="00FE5945" w:rsidRPr="00FE5945" w:rsidRDefault="00AD17EF" w:rsidP="00A81FAF">
      <w:pPr>
        <w:numPr>
          <w:ilvl w:val="0"/>
          <w:numId w:val="46"/>
        </w:numPr>
        <w:contextualSpacing/>
        <w:rPr>
          <w:rFonts w:asciiTheme="majorHAnsi" w:hAnsiTheme="majorHAnsi"/>
          <w:sz w:val="21"/>
        </w:rPr>
      </w:pPr>
      <w:r w:rsidRPr="00B5725A">
        <w:rPr>
          <w:rFonts w:asciiTheme="majorHAnsi" w:hAnsiTheme="majorHAnsi"/>
          <w:b/>
          <w:sz w:val="21"/>
          <w:lang w:val="en-CA"/>
        </w:rPr>
        <w:t xml:space="preserve">Restricted </w:t>
      </w:r>
      <w:r w:rsidRPr="00FE5945">
        <w:rPr>
          <w:rFonts w:asciiTheme="majorHAnsi" w:hAnsiTheme="majorHAnsi"/>
          <w:sz w:val="21"/>
          <w:lang w:val="en-CA"/>
        </w:rPr>
        <w:t xml:space="preserve">the circumstances under which </w:t>
      </w:r>
      <w:r w:rsidRPr="00B5725A">
        <w:rPr>
          <w:rFonts w:asciiTheme="majorHAnsi" w:hAnsiTheme="majorHAnsi"/>
          <w:b/>
          <w:bCs/>
          <w:sz w:val="21"/>
          <w:lang w:val="en-CA"/>
        </w:rPr>
        <w:t>mistake</w:t>
      </w:r>
      <w:r w:rsidRPr="00FE5945">
        <w:rPr>
          <w:rFonts w:asciiTheme="majorHAnsi" w:hAnsiTheme="majorHAnsi"/>
          <w:sz w:val="21"/>
          <w:lang w:val="en-CA"/>
        </w:rPr>
        <w:t xml:space="preserve"> as to consent can act as a </w:t>
      </w:r>
      <w:r w:rsidRPr="00B5725A">
        <w:rPr>
          <w:rFonts w:asciiTheme="majorHAnsi" w:hAnsiTheme="majorHAnsi"/>
          <w:b/>
          <w:sz w:val="21"/>
          <w:lang w:val="en-CA"/>
        </w:rPr>
        <w:t>defence</w:t>
      </w:r>
      <w:r w:rsidRPr="00FE5945">
        <w:rPr>
          <w:rFonts w:asciiTheme="majorHAnsi" w:hAnsiTheme="majorHAnsi"/>
          <w:sz w:val="21"/>
          <w:lang w:val="en-CA"/>
        </w:rPr>
        <w:t xml:space="preserve"> to a charge of sexual assault.</w:t>
      </w:r>
    </w:p>
    <w:p w14:paraId="07268509" w14:textId="77777777" w:rsidR="00FE5945" w:rsidRDefault="00FE5945" w:rsidP="00FE5945">
      <w:pPr>
        <w:contextualSpacing/>
        <w:rPr>
          <w:rFonts w:asciiTheme="majorHAnsi" w:hAnsiTheme="majorHAnsi"/>
          <w:sz w:val="21"/>
          <w:lang w:val="en-CA"/>
        </w:rPr>
      </w:pPr>
    </w:p>
    <w:p w14:paraId="4EA62C9C" w14:textId="69FF3BA2" w:rsidR="00FE5945" w:rsidRDefault="00FE5945" w:rsidP="00FE5945">
      <w:pPr>
        <w:pStyle w:val="CAN-heading02"/>
        <w:contextualSpacing/>
        <w:rPr>
          <w:sz w:val="24"/>
          <w:szCs w:val="24"/>
          <w:lang w:eastAsia="ja-JP"/>
        </w:rPr>
      </w:pPr>
      <w:bookmarkStart w:id="170" w:name="_Toc437530398"/>
      <w:bookmarkStart w:id="171" w:name="_Toc437530547"/>
      <w:bookmarkStart w:id="172" w:name="_Toc448423080"/>
      <w:r>
        <w:rPr>
          <w:sz w:val="24"/>
          <w:szCs w:val="24"/>
          <w:lang w:eastAsia="ja-JP"/>
        </w:rPr>
        <w:t>ACTUS RE</w:t>
      </w:r>
      <w:r w:rsidRPr="00EC518B">
        <w:rPr>
          <w:sz w:val="24"/>
          <w:szCs w:val="24"/>
          <w:lang w:eastAsia="ja-JP"/>
        </w:rPr>
        <w:t>US OF SEXUAL ASSAULT</w:t>
      </w:r>
      <w:bookmarkEnd w:id="170"/>
      <w:bookmarkEnd w:id="171"/>
      <w:bookmarkEnd w:id="172"/>
      <w:r w:rsidRPr="00EC518B">
        <w:rPr>
          <w:sz w:val="24"/>
          <w:szCs w:val="24"/>
          <w:lang w:eastAsia="ja-JP"/>
        </w:rPr>
        <w:tab/>
      </w:r>
    </w:p>
    <w:p w14:paraId="6BCA6589" w14:textId="77777777" w:rsidR="00FE5945" w:rsidRPr="00FE5945" w:rsidRDefault="00FE5945" w:rsidP="00FE5945">
      <w:pPr>
        <w:contextualSpacing/>
        <w:rPr>
          <w:rFonts w:asciiTheme="majorHAnsi" w:hAnsiTheme="majorHAnsi"/>
          <w:sz w:val="21"/>
        </w:rPr>
      </w:pPr>
    </w:p>
    <w:p w14:paraId="0400B08C" w14:textId="4F92EDCB" w:rsidR="00FE5945" w:rsidRPr="00FE5945" w:rsidRDefault="00FE5945" w:rsidP="00FE5945">
      <w:pPr>
        <w:contextualSpacing/>
        <w:rPr>
          <w:rFonts w:ascii="Calibri" w:hAnsi="Calibri"/>
          <w:sz w:val="21"/>
        </w:rPr>
      </w:pPr>
      <w:r w:rsidRPr="00FE5945">
        <w:rPr>
          <w:rFonts w:ascii="Calibri" w:hAnsi="Calibri"/>
          <w:b/>
          <w:bCs/>
          <w:sz w:val="21"/>
          <w:lang w:val="en-CA"/>
        </w:rPr>
        <w:t>Involves five main parts:</w:t>
      </w:r>
    </w:p>
    <w:p w14:paraId="6E6486BD" w14:textId="2FB8AC46" w:rsidR="00FE5945" w:rsidRPr="00FE5945" w:rsidRDefault="00AD17EF" w:rsidP="00A81FAF">
      <w:pPr>
        <w:pStyle w:val="ListParagraph"/>
        <w:numPr>
          <w:ilvl w:val="0"/>
          <w:numId w:val="47"/>
        </w:numPr>
        <w:rPr>
          <w:rFonts w:ascii="Calibri" w:hAnsi="Calibri"/>
          <w:sz w:val="21"/>
        </w:rPr>
      </w:pPr>
      <w:r w:rsidRPr="00FE5945">
        <w:rPr>
          <w:rFonts w:ascii="Calibri" w:hAnsi="Calibri"/>
          <w:sz w:val="21"/>
          <w:lang w:val="en-CA"/>
        </w:rPr>
        <w:t xml:space="preserve">The basic definition of </w:t>
      </w:r>
      <w:r w:rsidRPr="00FE5945">
        <w:rPr>
          <w:rFonts w:ascii="Calibri" w:hAnsi="Calibri"/>
          <w:b/>
          <w:bCs/>
          <w:sz w:val="21"/>
          <w:lang w:val="en-CA"/>
        </w:rPr>
        <w:t>assault</w:t>
      </w:r>
      <w:r w:rsidRPr="00FE5945">
        <w:rPr>
          <w:rFonts w:ascii="Calibri" w:hAnsi="Calibri"/>
          <w:sz w:val="21"/>
          <w:lang w:val="en-CA"/>
        </w:rPr>
        <w:t xml:space="preserve"> (</w:t>
      </w:r>
      <w:r w:rsidRPr="00FE5945">
        <w:rPr>
          <w:rFonts w:ascii="Calibri" w:hAnsi="Calibri"/>
          <w:b/>
          <w:sz w:val="21"/>
          <w:highlight w:val="cyan"/>
          <w:lang w:val="en-CA"/>
        </w:rPr>
        <w:t>section 265</w:t>
      </w:r>
      <w:r w:rsidRPr="00FE5945">
        <w:rPr>
          <w:rFonts w:ascii="Calibri" w:hAnsi="Calibri"/>
          <w:sz w:val="21"/>
          <w:lang w:val="en-CA"/>
        </w:rPr>
        <w:t>);</w:t>
      </w:r>
    </w:p>
    <w:p w14:paraId="275510A9" w14:textId="77777777" w:rsidR="00FE5945" w:rsidRPr="00FE5945" w:rsidRDefault="00AD17EF" w:rsidP="00A81FAF">
      <w:pPr>
        <w:pStyle w:val="ListParagraph"/>
        <w:numPr>
          <w:ilvl w:val="0"/>
          <w:numId w:val="47"/>
        </w:numPr>
        <w:rPr>
          <w:rFonts w:ascii="Calibri" w:hAnsi="Calibri"/>
          <w:sz w:val="21"/>
        </w:rPr>
      </w:pPr>
      <w:r w:rsidRPr="00FE5945">
        <w:rPr>
          <w:rFonts w:ascii="Calibri" w:hAnsi="Calibri"/>
          <w:sz w:val="21"/>
          <w:lang w:val="en-CA"/>
        </w:rPr>
        <w:lastRenderedPageBreak/>
        <w:t xml:space="preserve">Establishing that the assault was </w:t>
      </w:r>
      <w:r w:rsidRPr="00FE5945">
        <w:rPr>
          <w:rFonts w:ascii="Calibri" w:hAnsi="Calibri"/>
          <w:b/>
          <w:bCs/>
          <w:sz w:val="21"/>
          <w:lang w:val="en-CA"/>
        </w:rPr>
        <w:t>sexual in nature</w:t>
      </w:r>
      <w:r w:rsidRPr="00FE5945">
        <w:rPr>
          <w:rFonts w:ascii="Calibri" w:hAnsi="Calibri"/>
          <w:sz w:val="21"/>
          <w:lang w:val="en-CA"/>
        </w:rPr>
        <w:t>;</w:t>
      </w:r>
    </w:p>
    <w:p w14:paraId="156E283D" w14:textId="77777777" w:rsidR="00FE5945" w:rsidRPr="00FE5945" w:rsidRDefault="00AD17EF" w:rsidP="00A81FAF">
      <w:pPr>
        <w:pStyle w:val="ListParagraph"/>
        <w:numPr>
          <w:ilvl w:val="0"/>
          <w:numId w:val="47"/>
        </w:numPr>
        <w:rPr>
          <w:rFonts w:ascii="Calibri" w:hAnsi="Calibri"/>
          <w:sz w:val="21"/>
        </w:rPr>
      </w:pPr>
      <w:r w:rsidRPr="00FE5945">
        <w:rPr>
          <w:rFonts w:ascii="Calibri" w:hAnsi="Calibri"/>
          <w:sz w:val="21"/>
          <w:lang w:val="en-CA"/>
        </w:rPr>
        <w:t xml:space="preserve">Reference to the specific definition of </w:t>
      </w:r>
      <w:r w:rsidRPr="00FE5945">
        <w:rPr>
          <w:rFonts w:ascii="Calibri" w:hAnsi="Calibri"/>
          <w:b/>
          <w:bCs/>
          <w:sz w:val="21"/>
          <w:lang w:val="en-CA"/>
        </w:rPr>
        <w:t>consent</w:t>
      </w:r>
      <w:r w:rsidRPr="00FE5945">
        <w:rPr>
          <w:rFonts w:ascii="Calibri" w:hAnsi="Calibri"/>
          <w:sz w:val="21"/>
          <w:lang w:val="en-CA"/>
        </w:rPr>
        <w:t xml:space="preserve"> for the purpose of sexual assault under the Code;</w:t>
      </w:r>
    </w:p>
    <w:p w14:paraId="60848851" w14:textId="77777777" w:rsidR="00FE5945" w:rsidRPr="00FE5945" w:rsidRDefault="00AD17EF" w:rsidP="00A81FAF">
      <w:pPr>
        <w:pStyle w:val="ListParagraph"/>
        <w:numPr>
          <w:ilvl w:val="0"/>
          <w:numId w:val="47"/>
        </w:numPr>
        <w:rPr>
          <w:rFonts w:ascii="Calibri" w:hAnsi="Calibri"/>
          <w:sz w:val="21"/>
        </w:rPr>
      </w:pPr>
      <w:r w:rsidRPr="00FE5945">
        <w:rPr>
          <w:rFonts w:ascii="Calibri" w:hAnsi="Calibri"/>
          <w:sz w:val="21"/>
          <w:lang w:val="en-CA"/>
        </w:rPr>
        <w:t xml:space="preserve">Judicial interpretation of the meaning of consent and the role of the </w:t>
      </w:r>
      <w:r w:rsidRPr="00FE5945">
        <w:rPr>
          <w:rFonts w:ascii="Calibri" w:hAnsi="Calibri"/>
          <w:b/>
          <w:bCs/>
          <w:sz w:val="21"/>
          <w:lang w:val="en-CA"/>
        </w:rPr>
        <w:t>complainant’s subjective views</w:t>
      </w:r>
      <w:r w:rsidR="00FE5945" w:rsidRPr="00FE5945">
        <w:rPr>
          <w:rFonts w:ascii="Calibri" w:hAnsi="Calibri"/>
          <w:sz w:val="21"/>
          <w:lang w:val="en-CA"/>
        </w:rPr>
        <w:t>;</w:t>
      </w:r>
    </w:p>
    <w:p w14:paraId="7D15F39E" w14:textId="576E888E" w:rsidR="00AD17EF" w:rsidRPr="00FE5945" w:rsidRDefault="00AD17EF" w:rsidP="00A81FAF">
      <w:pPr>
        <w:pStyle w:val="ListParagraph"/>
        <w:numPr>
          <w:ilvl w:val="0"/>
          <w:numId w:val="47"/>
        </w:numPr>
        <w:rPr>
          <w:rFonts w:ascii="Calibri" w:hAnsi="Calibri"/>
          <w:sz w:val="21"/>
        </w:rPr>
      </w:pPr>
      <w:r w:rsidRPr="00FE5945">
        <w:rPr>
          <w:rFonts w:ascii="Calibri" w:hAnsi="Calibri"/>
          <w:sz w:val="21"/>
          <w:lang w:val="en-CA"/>
        </w:rPr>
        <w:t xml:space="preserve">Common law restrictions that </w:t>
      </w:r>
      <w:r w:rsidRPr="00FE5945">
        <w:rPr>
          <w:rFonts w:ascii="Calibri" w:hAnsi="Calibri"/>
          <w:b/>
          <w:bCs/>
          <w:sz w:val="21"/>
          <w:lang w:val="en-CA"/>
        </w:rPr>
        <w:t>vitiate consent</w:t>
      </w:r>
      <w:r w:rsidRPr="00FE5945">
        <w:rPr>
          <w:rFonts w:ascii="Calibri" w:hAnsi="Calibri"/>
          <w:sz w:val="21"/>
          <w:lang w:val="en-CA"/>
        </w:rPr>
        <w:t>.</w:t>
      </w:r>
    </w:p>
    <w:p w14:paraId="3711BFE1" w14:textId="77777777" w:rsidR="00FE5945" w:rsidRDefault="00FE5945" w:rsidP="00FE5945">
      <w:pPr>
        <w:contextualSpacing/>
        <w:rPr>
          <w:rFonts w:ascii="Calibri" w:hAnsi="Calibri"/>
          <w:sz w:val="21"/>
          <w:lang w:val="en-CA"/>
        </w:rPr>
      </w:pPr>
    </w:p>
    <w:p w14:paraId="3648F1E5" w14:textId="0B13201D" w:rsidR="00FE5945" w:rsidRPr="00FE5945" w:rsidRDefault="00FE5945" w:rsidP="00FE5945">
      <w:pPr>
        <w:pBdr>
          <w:top w:val="single" w:sz="4" w:space="1" w:color="auto"/>
          <w:left w:val="single" w:sz="4" w:space="4" w:color="auto"/>
          <w:bottom w:val="single" w:sz="4" w:space="1" w:color="auto"/>
          <w:right w:val="single" w:sz="4" w:space="4" w:color="auto"/>
        </w:pBdr>
        <w:contextualSpacing/>
        <w:rPr>
          <w:rFonts w:ascii="Calibri" w:hAnsi="Calibri"/>
          <w:sz w:val="21"/>
        </w:rPr>
      </w:pPr>
      <w:r w:rsidRPr="00FE5945">
        <w:rPr>
          <w:rFonts w:ascii="Calibri" w:hAnsi="Calibri"/>
          <w:b/>
          <w:bCs/>
          <w:i/>
          <w:iCs/>
          <w:color w:val="FF0000"/>
          <w:sz w:val="21"/>
          <w:lang w:val="en-CA"/>
        </w:rPr>
        <w:t>R. v. Ewanchuk</w:t>
      </w:r>
      <w:r w:rsidRPr="00FE5945">
        <w:rPr>
          <w:rFonts w:ascii="Calibri" w:hAnsi="Calibri"/>
          <w:b/>
          <w:bCs/>
          <w:color w:val="FF0000"/>
          <w:sz w:val="21"/>
          <w:lang w:val="en-CA"/>
        </w:rPr>
        <w:t xml:space="preserve"> [1999]</w:t>
      </w:r>
      <w:r>
        <w:rPr>
          <w:rFonts w:ascii="Calibri" w:hAnsi="Calibri"/>
          <w:sz w:val="21"/>
          <w:lang w:val="en-CA"/>
        </w:rPr>
        <w:t xml:space="preserve"> established 3 elements for actus reus of sexual assault:</w:t>
      </w:r>
      <w:r w:rsidRPr="00FE5945">
        <w:rPr>
          <w:rFonts w:ascii="Calibri" w:hAnsi="Calibri"/>
          <w:sz w:val="21"/>
          <w:lang w:val="en-CA"/>
        </w:rPr>
        <w:t> </w:t>
      </w:r>
    </w:p>
    <w:p w14:paraId="2774BD0D" w14:textId="77777777" w:rsidR="00FE5945" w:rsidRPr="00FE5945" w:rsidRDefault="00FE5945" w:rsidP="00FE5945">
      <w:pPr>
        <w:pBdr>
          <w:top w:val="single" w:sz="4" w:space="1" w:color="auto"/>
          <w:left w:val="single" w:sz="4" w:space="4" w:color="auto"/>
          <w:bottom w:val="single" w:sz="4" w:space="1" w:color="auto"/>
          <w:right w:val="single" w:sz="4" w:space="4" w:color="auto"/>
        </w:pBdr>
        <w:contextualSpacing/>
        <w:rPr>
          <w:rFonts w:ascii="Calibri" w:hAnsi="Calibri"/>
          <w:b/>
          <w:color w:val="7030A0"/>
          <w:sz w:val="21"/>
        </w:rPr>
      </w:pPr>
      <w:r w:rsidRPr="00FE5945">
        <w:rPr>
          <w:rFonts w:ascii="Calibri" w:hAnsi="Calibri"/>
          <w:b/>
          <w:color w:val="7030A0"/>
          <w:sz w:val="21"/>
          <w:lang w:val="en-CA"/>
        </w:rPr>
        <w:t>(1)</w:t>
      </w:r>
      <w:r w:rsidRPr="00FE5945">
        <w:rPr>
          <w:rFonts w:ascii="Calibri" w:hAnsi="Calibri"/>
          <w:color w:val="7030A0"/>
          <w:sz w:val="21"/>
          <w:lang w:val="en-CA"/>
        </w:rPr>
        <w:tab/>
      </w:r>
      <w:r w:rsidRPr="00FE5945">
        <w:rPr>
          <w:rFonts w:ascii="Calibri" w:hAnsi="Calibri"/>
          <w:b/>
          <w:color w:val="7030A0"/>
          <w:sz w:val="21"/>
          <w:lang w:val="en-CA"/>
        </w:rPr>
        <w:t>Touching;</w:t>
      </w:r>
    </w:p>
    <w:p w14:paraId="448573EA" w14:textId="77777777" w:rsidR="00FE5945" w:rsidRPr="00FE5945" w:rsidRDefault="00FE5945" w:rsidP="00FE5945">
      <w:pPr>
        <w:pBdr>
          <w:top w:val="single" w:sz="4" w:space="1" w:color="auto"/>
          <w:left w:val="single" w:sz="4" w:space="4" w:color="auto"/>
          <w:bottom w:val="single" w:sz="4" w:space="1" w:color="auto"/>
          <w:right w:val="single" w:sz="4" w:space="4" w:color="auto"/>
        </w:pBdr>
        <w:contextualSpacing/>
        <w:rPr>
          <w:rFonts w:ascii="Calibri" w:hAnsi="Calibri"/>
          <w:b/>
          <w:color w:val="7030A0"/>
          <w:sz w:val="21"/>
        </w:rPr>
      </w:pPr>
      <w:r w:rsidRPr="00FE5945">
        <w:rPr>
          <w:rFonts w:ascii="Calibri" w:hAnsi="Calibri"/>
          <w:b/>
          <w:color w:val="7030A0"/>
          <w:sz w:val="21"/>
          <w:lang w:val="en-CA"/>
        </w:rPr>
        <w:t>(2)</w:t>
      </w:r>
      <w:r w:rsidRPr="00FE5945">
        <w:rPr>
          <w:rFonts w:ascii="Calibri" w:hAnsi="Calibri"/>
          <w:b/>
          <w:color w:val="7030A0"/>
          <w:sz w:val="21"/>
          <w:lang w:val="en-CA"/>
        </w:rPr>
        <w:tab/>
        <w:t>The sexual nature of the conduct; and </w:t>
      </w:r>
    </w:p>
    <w:p w14:paraId="4EBCA9D4" w14:textId="77777777" w:rsidR="00FE5945" w:rsidRPr="00FE5945" w:rsidRDefault="00FE5945" w:rsidP="00FE5945">
      <w:pPr>
        <w:pBdr>
          <w:top w:val="single" w:sz="4" w:space="1" w:color="auto"/>
          <w:left w:val="single" w:sz="4" w:space="4" w:color="auto"/>
          <w:bottom w:val="single" w:sz="4" w:space="1" w:color="auto"/>
          <w:right w:val="single" w:sz="4" w:space="4" w:color="auto"/>
        </w:pBdr>
        <w:contextualSpacing/>
        <w:rPr>
          <w:rFonts w:ascii="Calibri" w:hAnsi="Calibri"/>
          <w:b/>
          <w:color w:val="7030A0"/>
          <w:sz w:val="21"/>
        </w:rPr>
      </w:pPr>
      <w:r w:rsidRPr="00FE5945">
        <w:rPr>
          <w:rFonts w:ascii="Calibri" w:hAnsi="Calibri"/>
          <w:b/>
          <w:color w:val="7030A0"/>
          <w:sz w:val="21"/>
          <w:lang w:val="en-CA"/>
        </w:rPr>
        <w:t>(3)</w:t>
      </w:r>
      <w:r w:rsidRPr="00FE5945">
        <w:rPr>
          <w:rFonts w:ascii="Calibri" w:hAnsi="Calibri"/>
          <w:b/>
          <w:color w:val="7030A0"/>
          <w:sz w:val="21"/>
          <w:lang w:val="en-CA"/>
        </w:rPr>
        <w:tab/>
        <w:t>The absence of consent.</w:t>
      </w:r>
    </w:p>
    <w:p w14:paraId="51C567E7" w14:textId="77777777" w:rsidR="00FE5945" w:rsidRDefault="00FE5945" w:rsidP="00FE5945">
      <w:pPr>
        <w:contextualSpacing/>
        <w:rPr>
          <w:rFonts w:ascii="Calibri" w:hAnsi="Calibri"/>
          <w:b/>
          <w:bCs/>
          <w:sz w:val="21"/>
          <w:lang w:val="en-CA"/>
        </w:rPr>
      </w:pPr>
    </w:p>
    <w:p w14:paraId="36CC1158" w14:textId="11E99B67" w:rsidR="00FE5945" w:rsidRDefault="00FE5945" w:rsidP="00FE5945">
      <w:pPr>
        <w:contextualSpacing/>
        <w:rPr>
          <w:rFonts w:ascii="Calibri" w:hAnsi="Calibri"/>
          <w:sz w:val="21"/>
          <w:lang w:val="en-CA"/>
        </w:rPr>
      </w:pPr>
      <w:r w:rsidRPr="00FE5945">
        <w:rPr>
          <w:rFonts w:ascii="Calibri" w:hAnsi="Calibri"/>
          <w:b/>
          <w:bCs/>
          <w:sz w:val="21"/>
          <w:lang w:val="en-CA"/>
        </w:rPr>
        <w:t>Note:</w:t>
      </w:r>
      <w:r>
        <w:rPr>
          <w:rFonts w:ascii="Calibri" w:hAnsi="Calibri"/>
          <w:b/>
          <w:sz w:val="21"/>
          <w:lang w:val="en-CA"/>
        </w:rPr>
        <w:t xml:space="preserve"> </w:t>
      </w:r>
      <w:r w:rsidRPr="00FE5945">
        <w:rPr>
          <w:rFonts w:ascii="Calibri" w:hAnsi="Calibri"/>
          <w:sz w:val="21"/>
          <w:lang w:val="en-CA"/>
        </w:rPr>
        <w:t xml:space="preserve">The charging provision will be either </w:t>
      </w:r>
      <w:r w:rsidRPr="00FE5945">
        <w:rPr>
          <w:rFonts w:ascii="Calibri" w:hAnsi="Calibri"/>
          <w:b/>
          <w:sz w:val="21"/>
          <w:highlight w:val="cyan"/>
          <w:lang w:val="en-CA"/>
        </w:rPr>
        <w:t>section 271</w:t>
      </w:r>
      <w:r>
        <w:rPr>
          <w:rFonts w:ascii="Calibri" w:hAnsi="Calibri"/>
          <w:b/>
          <w:sz w:val="21"/>
          <w:lang w:val="en-CA"/>
        </w:rPr>
        <w:t xml:space="preserve"> </w:t>
      </w:r>
      <w:r w:rsidRPr="00FE5945">
        <w:rPr>
          <w:rFonts w:ascii="Calibri" w:hAnsi="Calibri"/>
          <w:sz w:val="21"/>
          <w:lang w:val="en-CA"/>
        </w:rPr>
        <w:t>(sexual assault)</w:t>
      </w:r>
      <w:r w:rsidRPr="00FE5945">
        <w:rPr>
          <w:rFonts w:ascii="Calibri" w:hAnsi="Calibri"/>
          <w:b/>
          <w:sz w:val="21"/>
          <w:lang w:val="en-CA"/>
        </w:rPr>
        <w:t xml:space="preserve">, </w:t>
      </w:r>
      <w:r w:rsidRPr="00FE5945">
        <w:rPr>
          <w:rFonts w:ascii="Calibri" w:hAnsi="Calibri"/>
          <w:b/>
          <w:sz w:val="21"/>
          <w:highlight w:val="cyan"/>
          <w:lang w:val="en-CA"/>
        </w:rPr>
        <w:t>section 272</w:t>
      </w:r>
      <w:r w:rsidRPr="00FE5945">
        <w:rPr>
          <w:rFonts w:ascii="Calibri" w:hAnsi="Calibri"/>
          <w:b/>
          <w:sz w:val="21"/>
          <w:lang w:val="en-CA"/>
        </w:rPr>
        <w:t xml:space="preserve"> </w:t>
      </w:r>
      <w:r w:rsidRPr="00FE5945">
        <w:rPr>
          <w:rFonts w:ascii="Calibri" w:hAnsi="Calibri"/>
          <w:sz w:val="21"/>
          <w:lang w:val="en-CA"/>
        </w:rPr>
        <w:t>(sexual assault with a weapon</w:t>
      </w:r>
      <w:r>
        <w:rPr>
          <w:rFonts w:ascii="Calibri" w:hAnsi="Calibri"/>
          <w:sz w:val="21"/>
          <w:lang w:val="en-CA"/>
        </w:rPr>
        <w:t xml:space="preserve">, threats </w:t>
      </w:r>
      <w:r w:rsidRPr="00FE5945">
        <w:rPr>
          <w:rFonts w:ascii="Calibri" w:hAnsi="Calibri"/>
          <w:sz w:val="21"/>
          <w:lang w:val="en-CA"/>
        </w:rPr>
        <w:t>to a third party or causin</w:t>
      </w:r>
      <w:r>
        <w:rPr>
          <w:rFonts w:ascii="Calibri" w:hAnsi="Calibri"/>
          <w:sz w:val="21"/>
          <w:lang w:val="en-CA"/>
        </w:rPr>
        <w:t xml:space="preserve">g bodily harm) and </w:t>
      </w:r>
      <w:r w:rsidRPr="00FE5945">
        <w:rPr>
          <w:rFonts w:ascii="Calibri" w:hAnsi="Calibri"/>
          <w:b/>
          <w:sz w:val="21"/>
          <w:highlight w:val="cyan"/>
          <w:lang w:val="en-CA"/>
        </w:rPr>
        <w:t>section 273</w:t>
      </w:r>
      <w:r>
        <w:rPr>
          <w:rFonts w:ascii="Calibri" w:hAnsi="Calibri"/>
          <w:sz w:val="21"/>
          <w:lang w:val="en-CA"/>
        </w:rPr>
        <w:t xml:space="preserve"> </w:t>
      </w:r>
      <w:r w:rsidRPr="00FE5945">
        <w:rPr>
          <w:rFonts w:ascii="Calibri" w:hAnsi="Calibri"/>
          <w:sz w:val="21"/>
          <w:lang w:val="en-CA"/>
        </w:rPr>
        <w:t>(aggravated sexual assault).</w:t>
      </w:r>
    </w:p>
    <w:p w14:paraId="1D2FDAE4" w14:textId="77777777" w:rsidR="00FE5945" w:rsidRDefault="00FE5945" w:rsidP="00FE5945">
      <w:pPr>
        <w:contextualSpacing/>
        <w:rPr>
          <w:rFonts w:ascii="Calibri" w:hAnsi="Calibri"/>
          <w:sz w:val="21"/>
          <w:lang w:val="en-CA"/>
        </w:rPr>
      </w:pPr>
    </w:p>
    <w:p w14:paraId="3902F7BB" w14:textId="771031D6" w:rsidR="00FE5945" w:rsidRPr="00FE5945" w:rsidRDefault="00FE5945" w:rsidP="00FE5945">
      <w:pPr>
        <w:rPr>
          <w:rFonts w:ascii="Calibri" w:hAnsi="Calibri"/>
          <w:color w:val="7030A0"/>
          <w:sz w:val="21"/>
        </w:rPr>
      </w:pPr>
      <w:r w:rsidRPr="00047EAC">
        <w:rPr>
          <w:rFonts w:ascii="Calibri" w:hAnsi="Calibri"/>
          <w:b/>
          <w:bCs/>
          <w:color w:val="7030A0"/>
          <w:sz w:val="21"/>
          <w:lang w:val="en-CA"/>
        </w:rPr>
        <w:t>(1)</w:t>
      </w:r>
      <w:r w:rsidRPr="00FE5945">
        <w:rPr>
          <w:rFonts w:ascii="Calibri" w:hAnsi="Calibri"/>
          <w:b/>
          <w:bCs/>
          <w:sz w:val="21"/>
          <w:lang w:val="en-CA"/>
        </w:rPr>
        <w:tab/>
      </w:r>
      <w:r w:rsidRPr="00FE5945">
        <w:rPr>
          <w:rFonts w:ascii="Calibri" w:hAnsi="Calibri"/>
          <w:b/>
          <w:bCs/>
          <w:color w:val="7030A0"/>
          <w:sz w:val="21"/>
          <w:lang w:val="en-CA"/>
        </w:rPr>
        <w:t>Touching and the definition of assault</w:t>
      </w:r>
      <w:r>
        <w:rPr>
          <w:rFonts w:ascii="Calibri" w:hAnsi="Calibri"/>
          <w:b/>
          <w:bCs/>
          <w:color w:val="7030A0"/>
          <w:sz w:val="21"/>
          <w:lang w:val="en-CA"/>
        </w:rPr>
        <w:t>:</w:t>
      </w:r>
      <w:r w:rsidRPr="00FE5945">
        <w:rPr>
          <w:rFonts w:ascii="Calibri" w:hAnsi="Calibri"/>
          <w:color w:val="7030A0"/>
          <w:sz w:val="21"/>
          <w:lang w:val="en-CA"/>
        </w:rPr>
        <w:t> </w:t>
      </w:r>
      <w:r w:rsidRPr="00FE5945">
        <w:rPr>
          <w:rFonts w:ascii="Calibri" w:hAnsi="Calibri"/>
          <w:sz w:val="21"/>
          <w:lang w:val="en-CA"/>
        </w:rPr>
        <w:t xml:space="preserve">Crown has to establish that the </w:t>
      </w:r>
      <w:r w:rsidRPr="00FE5945">
        <w:rPr>
          <w:rFonts w:ascii="Calibri" w:hAnsi="Calibri"/>
          <w:i/>
          <w:iCs/>
          <w:sz w:val="21"/>
          <w:lang w:val="en-CA"/>
        </w:rPr>
        <w:t>actus reus</w:t>
      </w:r>
      <w:r w:rsidRPr="00FE5945">
        <w:rPr>
          <w:rFonts w:ascii="Calibri" w:hAnsi="Calibri"/>
          <w:sz w:val="21"/>
          <w:lang w:val="en-CA"/>
        </w:rPr>
        <w:t xml:space="preserve"> of an assault </w:t>
      </w:r>
      <w:r w:rsidRPr="00FE5945">
        <w:rPr>
          <w:rFonts w:ascii="Calibri" w:hAnsi="Calibri"/>
          <w:sz w:val="21"/>
          <w:lang w:val="en-CA"/>
        </w:rPr>
        <w:tab/>
        <w:t xml:space="preserve">under </w:t>
      </w:r>
      <w:r w:rsidRPr="00FE5945">
        <w:rPr>
          <w:rFonts w:ascii="Calibri" w:hAnsi="Calibri"/>
          <w:b/>
          <w:sz w:val="21"/>
          <w:highlight w:val="cyan"/>
          <w:lang w:val="en-CA"/>
        </w:rPr>
        <w:t>Section 265(1)</w:t>
      </w:r>
      <w:r w:rsidRPr="00FE5945">
        <w:rPr>
          <w:rFonts w:ascii="Calibri" w:hAnsi="Calibri"/>
          <w:sz w:val="21"/>
          <w:lang w:val="en-CA"/>
        </w:rPr>
        <w:t xml:space="preserve"> is made out. </w:t>
      </w:r>
    </w:p>
    <w:p w14:paraId="47E06330" w14:textId="3A610D49" w:rsidR="00FE5945" w:rsidRPr="00FE5945" w:rsidRDefault="00FE5945" w:rsidP="00FE5945">
      <w:pPr>
        <w:ind w:left="720"/>
        <w:contextualSpacing/>
        <w:rPr>
          <w:rFonts w:ascii="Calibri" w:hAnsi="Calibri"/>
          <w:sz w:val="21"/>
        </w:rPr>
      </w:pPr>
      <w:r>
        <w:rPr>
          <w:rFonts w:ascii="Calibri" w:hAnsi="Calibri"/>
          <w:b/>
          <w:bCs/>
          <w:sz w:val="21"/>
          <w:lang w:val="en-CA"/>
        </w:rPr>
        <w:t>(a</w:t>
      </w:r>
      <w:r w:rsidRPr="00FE5945">
        <w:rPr>
          <w:rFonts w:ascii="Calibri" w:hAnsi="Calibri"/>
          <w:b/>
          <w:bCs/>
          <w:sz w:val="21"/>
          <w:lang w:val="en-CA"/>
        </w:rPr>
        <w:t>)</w:t>
      </w:r>
      <w:r>
        <w:rPr>
          <w:rFonts w:ascii="Calibri" w:hAnsi="Calibri"/>
          <w:sz w:val="21"/>
          <w:lang w:val="en-CA"/>
        </w:rPr>
        <w:t xml:space="preserve"> </w:t>
      </w:r>
      <w:r w:rsidRPr="00FE5945">
        <w:rPr>
          <w:rFonts w:ascii="Calibri" w:hAnsi="Calibri"/>
          <w:sz w:val="21"/>
          <w:lang w:val="en-CA"/>
        </w:rPr>
        <w:t>There has been an appl</w:t>
      </w:r>
      <w:r>
        <w:rPr>
          <w:rFonts w:ascii="Calibri" w:hAnsi="Calibri"/>
          <w:sz w:val="21"/>
          <w:lang w:val="en-CA"/>
        </w:rPr>
        <w:t xml:space="preserve">ication of force, directly or </w:t>
      </w:r>
      <w:r w:rsidRPr="00FE5945">
        <w:rPr>
          <w:rFonts w:ascii="Calibri" w:hAnsi="Calibri"/>
          <w:sz w:val="21"/>
          <w:lang w:val="en-CA"/>
        </w:rPr>
        <w:t>indirectly,</w:t>
      </w:r>
      <w:r>
        <w:rPr>
          <w:rFonts w:ascii="Calibri" w:hAnsi="Calibri"/>
          <w:sz w:val="21"/>
          <w:lang w:val="en-CA"/>
        </w:rPr>
        <w:t xml:space="preserve"> to another person without that </w:t>
      </w:r>
      <w:r w:rsidRPr="00FE5945">
        <w:rPr>
          <w:rFonts w:ascii="Calibri" w:hAnsi="Calibri"/>
          <w:sz w:val="21"/>
          <w:lang w:val="en-CA"/>
        </w:rPr>
        <w:t>pe</w:t>
      </w:r>
      <w:r>
        <w:rPr>
          <w:rFonts w:ascii="Calibri" w:hAnsi="Calibri"/>
          <w:sz w:val="21"/>
          <w:lang w:val="en-CA"/>
        </w:rPr>
        <w:t>rson’s consent (</w:t>
      </w:r>
      <w:r w:rsidRPr="00FE5945">
        <w:rPr>
          <w:rFonts w:ascii="Calibri" w:hAnsi="Calibri"/>
          <w:b/>
          <w:sz w:val="21"/>
          <w:highlight w:val="cyan"/>
          <w:lang w:val="en-CA"/>
        </w:rPr>
        <w:t>s. 265(1)(a)</w:t>
      </w:r>
      <w:r w:rsidRPr="00FE5945">
        <w:rPr>
          <w:rFonts w:ascii="Calibri" w:hAnsi="Calibri"/>
          <w:sz w:val="21"/>
          <w:lang w:val="en-CA"/>
        </w:rPr>
        <w:t>): or  </w:t>
      </w:r>
    </w:p>
    <w:p w14:paraId="2451BA66" w14:textId="77777777" w:rsidR="008E4B56" w:rsidRDefault="00FE5945" w:rsidP="008E4B56">
      <w:pPr>
        <w:ind w:left="720"/>
        <w:contextualSpacing/>
        <w:rPr>
          <w:rFonts w:ascii="Calibri" w:hAnsi="Calibri"/>
          <w:sz w:val="21"/>
          <w:lang w:val="en-CA"/>
        </w:rPr>
      </w:pPr>
      <w:r>
        <w:rPr>
          <w:rFonts w:ascii="Calibri" w:hAnsi="Calibri"/>
          <w:b/>
          <w:bCs/>
          <w:sz w:val="21"/>
          <w:lang w:val="en-CA"/>
        </w:rPr>
        <w:t>(b</w:t>
      </w:r>
      <w:r w:rsidRPr="00FE5945">
        <w:rPr>
          <w:rFonts w:ascii="Calibri" w:hAnsi="Calibri"/>
          <w:b/>
          <w:bCs/>
          <w:sz w:val="21"/>
          <w:lang w:val="en-CA"/>
        </w:rPr>
        <w:t>)</w:t>
      </w:r>
      <w:r>
        <w:rPr>
          <w:rFonts w:ascii="Calibri" w:hAnsi="Calibri"/>
          <w:sz w:val="21"/>
          <w:lang w:val="en-CA"/>
        </w:rPr>
        <w:t xml:space="preserve"> </w:t>
      </w:r>
      <w:r w:rsidRPr="00FE5945">
        <w:rPr>
          <w:rFonts w:ascii="Calibri" w:hAnsi="Calibri"/>
          <w:sz w:val="21"/>
          <w:lang w:val="en-CA"/>
        </w:rPr>
        <w:t>There has been an a</w:t>
      </w:r>
      <w:r>
        <w:rPr>
          <w:rFonts w:ascii="Calibri" w:hAnsi="Calibri"/>
          <w:sz w:val="21"/>
          <w:lang w:val="en-CA"/>
        </w:rPr>
        <w:t xml:space="preserve">ttempt or threatening by acts </w:t>
      </w:r>
      <w:r w:rsidRPr="00FE5945">
        <w:rPr>
          <w:rFonts w:ascii="Calibri" w:hAnsi="Calibri"/>
          <w:sz w:val="21"/>
          <w:lang w:val="en-CA"/>
        </w:rPr>
        <w:t>or gestures to appl</w:t>
      </w:r>
      <w:r>
        <w:rPr>
          <w:rFonts w:ascii="Calibri" w:hAnsi="Calibri"/>
          <w:sz w:val="21"/>
          <w:lang w:val="en-CA"/>
        </w:rPr>
        <w:t xml:space="preserve">y force if it causes the other </w:t>
      </w:r>
      <w:r w:rsidRPr="00FE5945">
        <w:rPr>
          <w:rFonts w:ascii="Calibri" w:hAnsi="Calibri"/>
          <w:sz w:val="21"/>
          <w:lang w:val="en-CA"/>
        </w:rPr>
        <w:t>person to believe upo</w:t>
      </w:r>
      <w:r>
        <w:rPr>
          <w:rFonts w:ascii="Calibri" w:hAnsi="Calibri"/>
          <w:sz w:val="21"/>
          <w:lang w:val="en-CA"/>
        </w:rPr>
        <w:t xml:space="preserve">n reasonable grounds that the </w:t>
      </w:r>
      <w:r w:rsidRPr="00FE5945">
        <w:rPr>
          <w:rFonts w:ascii="Calibri" w:hAnsi="Calibri"/>
          <w:sz w:val="21"/>
          <w:lang w:val="en-CA"/>
        </w:rPr>
        <w:t>accused has the ability to e</w:t>
      </w:r>
      <w:r>
        <w:rPr>
          <w:rFonts w:ascii="Calibri" w:hAnsi="Calibri"/>
          <w:sz w:val="21"/>
          <w:lang w:val="en-CA"/>
        </w:rPr>
        <w:t>ffect his or her purpose (</w:t>
      </w:r>
      <w:r w:rsidRPr="00FE5945">
        <w:rPr>
          <w:rFonts w:ascii="Calibri" w:hAnsi="Calibri"/>
          <w:b/>
          <w:sz w:val="21"/>
          <w:highlight w:val="cyan"/>
          <w:lang w:val="en-CA"/>
        </w:rPr>
        <w:t>s. 265(1)(b)</w:t>
      </w:r>
      <w:r w:rsidRPr="00FE5945">
        <w:rPr>
          <w:rFonts w:ascii="Calibri" w:hAnsi="Calibri"/>
          <w:sz w:val="21"/>
          <w:lang w:val="en-CA"/>
        </w:rPr>
        <w:t>).</w:t>
      </w:r>
    </w:p>
    <w:p w14:paraId="41CB288B" w14:textId="77777777" w:rsidR="008E4B56" w:rsidRDefault="008E4B56" w:rsidP="008E4B56">
      <w:pPr>
        <w:ind w:left="720"/>
        <w:contextualSpacing/>
        <w:rPr>
          <w:rFonts w:ascii="Calibri" w:hAnsi="Calibri"/>
          <w:b/>
          <w:bCs/>
          <w:sz w:val="21"/>
          <w:lang w:val="en-CA"/>
        </w:rPr>
      </w:pPr>
    </w:p>
    <w:p w14:paraId="71A052B3" w14:textId="05DC2150" w:rsidR="00C86A1C" w:rsidRPr="00C86A1C" w:rsidRDefault="00C86A1C" w:rsidP="00C86A1C">
      <w:pPr>
        <w:ind w:left="720" w:hanging="720"/>
        <w:rPr>
          <w:rFonts w:ascii="Calibri" w:hAnsi="Calibri"/>
          <w:sz w:val="21"/>
          <w:lang w:val="en-CA"/>
        </w:rPr>
      </w:pPr>
      <w:r w:rsidRPr="00C86A1C">
        <w:rPr>
          <w:rFonts w:ascii="Calibri" w:hAnsi="Calibri"/>
          <w:b/>
          <w:bCs/>
          <w:color w:val="7030A0"/>
          <w:sz w:val="21"/>
          <w:lang w:val="en-CA"/>
        </w:rPr>
        <w:t>(2</w:t>
      </w:r>
      <w:r>
        <w:rPr>
          <w:rFonts w:ascii="Calibri" w:hAnsi="Calibri"/>
          <w:b/>
          <w:bCs/>
          <w:color w:val="7030A0"/>
          <w:sz w:val="21"/>
          <w:lang w:val="en-CA"/>
        </w:rPr>
        <w:t>)</w:t>
      </w:r>
      <w:r>
        <w:rPr>
          <w:rFonts w:ascii="Calibri" w:hAnsi="Calibri"/>
          <w:b/>
          <w:bCs/>
          <w:color w:val="7030A0"/>
          <w:sz w:val="21"/>
          <w:lang w:val="en-CA"/>
        </w:rPr>
        <w:tab/>
      </w:r>
      <w:r w:rsidR="008E4B56" w:rsidRPr="00C86A1C">
        <w:rPr>
          <w:rFonts w:ascii="Calibri" w:hAnsi="Calibri"/>
          <w:b/>
          <w:bCs/>
          <w:color w:val="7030A0"/>
          <w:sz w:val="21"/>
          <w:lang w:val="en-CA"/>
        </w:rPr>
        <w:t>The sexual nature of the conduct:</w:t>
      </w:r>
      <w:r w:rsidR="008E4B56" w:rsidRPr="00C86A1C">
        <w:rPr>
          <w:rFonts w:ascii="Calibri" w:hAnsi="Calibri"/>
          <w:color w:val="7030A0"/>
          <w:sz w:val="21"/>
          <w:lang w:val="en-CA"/>
        </w:rPr>
        <w:t> </w:t>
      </w:r>
      <w:r w:rsidR="008E4B56" w:rsidRPr="00C86A1C">
        <w:rPr>
          <w:rFonts w:ascii="Calibri" w:hAnsi="Calibri"/>
          <w:sz w:val="21"/>
          <w:lang w:val="en-CA"/>
        </w:rPr>
        <w:t xml:space="preserve">The meaning of sexual for the purposes of </w:t>
      </w:r>
      <w:r w:rsidR="008E4B56" w:rsidRPr="00C86A1C">
        <w:rPr>
          <w:rFonts w:ascii="Calibri" w:hAnsi="Calibri"/>
          <w:b/>
          <w:sz w:val="21"/>
          <w:highlight w:val="cyan"/>
          <w:lang w:val="en-CA"/>
        </w:rPr>
        <w:t>sections 271-273</w:t>
      </w:r>
      <w:r w:rsidR="008E4B56" w:rsidRPr="00C86A1C">
        <w:rPr>
          <w:rFonts w:ascii="Calibri" w:hAnsi="Calibri"/>
          <w:sz w:val="21"/>
          <w:lang w:val="en-CA"/>
        </w:rPr>
        <w:t xml:space="preserve"> is </w:t>
      </w:r>
      <w:r w:rsidR="008E4B56" w:rsidRPr="00C86A1C">
        <w:rPr>
          <w:rFonts w:ascii="Calibri" w:hAnsi="Calibri"/>
          <w:b/>
          <w:bCs/>
          <w:sz w:val="21"/>
          <w:lang w:val="en-CA"/>
        </w:rPr>
        <w:t>not defined</w:t>
      </w:r>
      <w:r w:rsidR="008E4B56" w:rsidRPr="00C86A1C">
        <w:rPr>
          <w:rFonts w:ascii="Calibri" w:hAnsi="Calibri"/>
          <w:sz w:val="21"/>
          <w:lang w:val="en-CA"/>
        </w:rPr>
        <w:t xml:space="preserve"> in the Code. </w:t>
      </w:r>
      <w:r w:rsidR="008E4B56" w:rsidRPr="00C86A1C">
        <w:rPr>
          <w:rFonts w:ascii="Calibri" w:hAnsi="Calibri"/>
          <w:bCs/>
          <w:sz w:val="21"/>
          <w:lang w:val="en-CA"/>
        </w:rPr>
        <w:t>Courts</w:t>
      </w:r>
      <w:r w:rsidR="008E4B56" w:rsidRPr="00C86A1C">
        <w:rPr>
          <w:rFonts w:ascii="Calibri" w:hAnsi="Calibri"/>
          <w:sz w:val="21"/>
          <w:lang w:val="en-CA"/>
        </w:rPr>
        <w:t xml:space="preserve"> have held that the question is whether the </w:t>
      </w:r>
      <w:r w:rsidR="008E4B56" w:rsidRPr="00C86A1C">
        <w:rPr>
          <w:rFonts w:ascii="Calibri" w:hAnsi="Calibri"/>
          <w:b/>
          <w:sz w:val="21"/>
          <w:lang w:val="en-CA"/>
        </w:rPr>
        <w:t>conduct</w:t>
      </w:r>
      <w:r w:rsidR="008E4B56" w:rsidRPr="00C86A1C">
        <w:rPr>
          <w:rFonts w:ascii="Calibri" w:hAnsi="Calibri"/>
          <w:sz w:val="21"/>
          <w:lang w:val="en-CA"/>
        </w:rPr>
        <w:t xml:space="preserve"> in question can be </w:t>
      </w:r>
      <w:r w:rsidR="008E4B56" w:rsidRPr="00C86A1C">
        <w:rPr>
          <w:rFonts w:ascii="Calibri" w:hAnsi="Calibri"/>
          <w:b/>
          <w:bCs/>
          <w:sz w:val="21"/>
          <w:lang w:val="en-CA"/>
        </w:rPr>
        <w:t xml:space="preserve">objectively </w:t>
      </w:r>
      <w:r w:rsidR="008E4B56" w:rsidRPr="00C86A1C">
        <w:rPr>
          <w:rFonts w:ascii="Calibri" w:hAnsi="Calibri"/>
          <w:bCs/>
          <w:sz w:val="21"/>
          <w:lang w:val="en-CA"/>
        </w:rPr>
        <w:t xml:space="preserve">viewed as </w:t>
      </w:r>
      <w:r w:rsidR="008E4B56" w:rsidRPr="00C86A1C">
        <w:rPr>
          <w:rFonts w:ascii="Calibri" w:hAnsi="Calibri"/>
          <w:b/>
          <w:bCs/>
          <w:sz w:val="21"/>
          <w:lang w:val="en-CA"/>
        </w:rPr>
        <w:t>sexual</w:t>
      </w:r>
      <w:r w:rsidR="008E4B56" w:rsidRPr="00C86A1C">
        <w:rPr>
          <w:rFonts w:ascii="Calibri" w:hAnsi="Calibri"/>
          <w:sz w:val="21"/>
          <w:lang w:val="en-CA"/>
        </w:rPr>
        <w:t xml:space="preserve"> (</w:t>
      </w:r>
      <w:r w:rsidR="008E4B56" w:rsidRPr="00C86A1C">
        <w:rPr>
          <w:rFonts w:ascii="Calibri" w:hAnsi="Calibri"/>
          <w:b/>
          <w:sz w:val="21"/>
          <w:lang w:val="en-CA"/>
        </w:rPr>
        <w:t>reasonable person standard</w:t>
      </w:r>
      <w:r w:rsidR="008E4B56" w:rsidRPr="00C86A1C">
        <w:rPr>
          <w:rFonts w:ascii="Calibri" w:hAnsi="Calibri"/>
          <w:sz w:val="21"/>
          <w:lang w:val="en-CA"/>
        </w:rPr>
        <w:t xml:space="preserve">). </w:t>
      </w:r>
      <w:r w:rsidR="00AD17EF" w:rsidRPr="00C86A1C">
        <w:rPr>
          <w:rFonts w:ascii="Calibri" w:hAnsi="Calibri"/>
          <w:sz w:val="21"/>
          <w:lang w:val="en-CA"/>
        </w:rPr>
        <w:t xml:space="preserve"> </w:t>
      </w:r>
    </w:p>
    <w:p w14:paraId="39E0B2E5" w14:textId="4E7FF15B" w:rsidR="00AD17EF" w:rsidRDefault="00AD17EF" w:rsidP="00A81FAF">
      <w:pPr>
        <w:pStyle w:val="ListParagraph"/>
        <w:numPr>
          <w:ilvl w:val="0"/>
          <w:numId w:val="48"/>
        </w:numPr>
        <w:rPr>
          <w:rFonts w:ascii="Calibri" w:hAnsi="Calibri"/>
          <w:sz w:val="21"/>
          <w:szCs w:val="21"/>
          <w:lang w:val="en-CA"/>
        </w:rPr>
      </w:pPr>
      <w:r w:rsidRPr="00C86A1C">
        <w:rPr>
          <w:rFonts w:ascii="Calibri" w:hAnsi="Calibri"/>
          <w:sz w:val="21"/>
          <w:szCs w:val="21"/>
          <w:lang w:val="en-CA"/>
        </w:rPr>
        <w:t xml:space="preserve">The </w:t>
      </w:r>
      <w:r w:rsidRPr="00C86A1C">
        <w:rPr>
          <w:rFonts w:ascii="Calibri" w:hAnsi="Calibri"/>
          <w:b/>
          <w:sz w:val="21"/>
          <w:szCs w:val="21"/>
          <w:lang w:val="en-CA"/>
        </w:rPr>
        <w:t>intent</w:t>
      </w:r>
      <w:r w:rsidRPr="00C86A1C">
        <w:rPr>
          <w:rFonts w:ascii="Calibri" w:hAnsi="Calibri"/>
          <w:sz w:val="21"/>
          <w:szCs w:val="21"/>
          <w:lang w:val="en-CA"/>
        </w:rPr>
        <w:t xml:space="preserve"> or </w:t>
      </w:r>
      <w:r w:rsidRPr="00C86A1C">
        <w:rPr>
          <w:rFonts w:ascii="Calibri" w:hAnsi="Calibri"/>
          <w:b/>
          <w:sz w:val="21"/>
          <w:szCs w:val="21"/>
          <w:lang w:val="en-CA"/>
        </w:rPr>
        <w:t>motive</w:t>
      </w:r>
      <w:r w:rsidRPr="00C86A1C">
        <w:rPr>
          <w:rFonts w:ascii="Calibri" w:hAnsi="Calibri"/>
          <w:sz w:val="21"/>
          <w:szCs w:val="21"/>
          <w:lang w:val="en-CA"/>
        </w:rPr>
        <w:t xml:space="preserve"> of the accused to gain sexual gratification from the assault is </w:t>
      </w:r>
      <w:r w:rsidRPr="00C86A1C">
        <w:rPr>
          <w:rFonts w:ascii="Calibri" w:hAnsi="Calibri"/>
          <w:b/>
          <w:sz w:val="21"/>
          <w:szCs w:val="21"/>
          <w:lang w:val="en-CA"/>
        </w:rPr>
        <w:t>not determinative</w:t>
      </w:r>
      <w:r w:rsidRPr="00C86A1C">
        <w:rPr>
          <w:rFonts w:ascii="Calibri" w:hAnsi="Calibri"/>
          <w:sz w:val="21"/>
          <w:szCs w:val="21"/>
          <w:lang w:val="en-CA"/>
        </w:rPr>
        <w:t xml:space="preserve"> of the question of whether the conduct is sexual, but can be considered. Code does not req</w:t>
      </w:r>
      <w:r w:rsidR="00C86A1C" w:rsidRPr="00C86A1C">
        <w:rPr>
          <w:rFonts w:ascii="Calibri" w:hAnsi="Calibri"/>
          <w:sz w:val="21"/>
          <w:szCs w:val="21"/>
          <w:lang w:val="en-CA"/>
        </w:rPr>
        <w:t xml:space="preserve">uire that the touching be for </w:t>
      </w:r>
      <w:r w:rsidRPr="00C86A1C">
        <w:rPr>
          <w:rFonts w:ascii="Calibri" w:hAnsi="Calibri"/>
          <w:sz w:val="21"/>
          <w:szCs w:val="21"/>
          <w:lang w:val="en-CA"/>
        </w:rPr>
        <w:t>a sexual purpose (</w:t>
      </w:r>
      <w:r w:rsidRPr="00C86A1C">
        <w:rPr>
          <w:rFonts w:ascii="Calibri" w:hAnsi="Calibri"/>
          <w:b/>
          <w:bCs/>
          <w:i/>
          <w:iCs/>
          <w:color w:val="FF0000"/>
          <w:sz w:val="21"/>
          <w:szCs w:val="21"/>
          <w:lang w:val="en-CA"/>
        </w:rPr>
        <w:t>R. v. Lutoslawski</w:t>
      </w:r>
      <w:r w:rsidRPr="00C86A1C">
        <w:rPr>
          <w:rFonts w:ascii="Calibri" w:hAnsi="Calibri"/>
          <w:b/>
          <w:bCs/>
          <w:color w:val="FF0000"/>
          <w:sz w:val="21"/>
          <w:szCs w:val="21"/>
          <w:lang w:val="en-CA"/>
        </w:rPr>
        <w:t xml:space="preserve"> [2010]</w:t>
      </w:r>
      <w:r w:rsidRPr="00C86A1C">
        <w:rPr>
          <w:rFonts w:ascii="Calibri" w:hAnsi="Calibri"/>
          <w:sz w:val="21"/>
          <w:szCs w:val="21"/>
          <w:lang w:val="en-CA"/>
        </w:rPr>
        <w:t>)</w:t>
      </w:r>
    </w:p>
    <w:p w14:paraId="73EC7419" w14:textId="4F39D01C" w:rsidR="00AD17EF" w:rsidRPr="00047EAC" w:rsidRDefault="00C86A1C" w:rsidP="00A81FAF">
      <w:pPr>
        <w:pStyle w:val="ListParagraph"/>
        <w:numPr>
          <w:ilvl w:val="0"/>
          <w:numId w:val="48"/>
        </w:numPr>
        <w:rPr>
          <w:rFonts w:ascii="Calibri" w:hAnsi="Calibri"/>
          <w:sz w:val="21"/>
          <w:szCs w:val="21"/>
        </w:rPr>
      </w:pPr>
      <w:r>
        <w:rPr>
          <w:rFonts w:ascii="Calibri" w:hAnsi="Calibri"/>
          <w:sz w:val="21"/>
          <w:szCs w:val="21"/>
          <w:lang w:val="en-CA"/>
        </w:rPr>
        <w:t>I</w:t>
      </w:r>
      <w:r w:rsidRPr="00C86A1C">
        <w:rPr>
          <w:rFonts w:ascii="Calibri" w:hAnsi="Calibri"/>
          <w:sz w:val="21"/>
          <w:szCs w:val="21"/>
          <w:lang w:val="en-CA"/>
        </w:rPr>
        <w:t xml:space="preserve">n determining whether the assault was </w:t>
      </w:r>
      <w:r w:rsidRPr="00C86A1C">
        <w:rPr>
          <w:rFonts w:ascii="Calibri" w:hAnsi="Calibri"/>
          <w:b/>
          <w:sz w:val="21"/>
          <w:szCs w:val="21"/>
          <w:lang w:val="en-CA"/>
        </w:rPr>
        <w:t>sexual</w:t>
      </w:r>
      <w:r w:rsidRPr="00C86A1C">
        <w:rPr>
          <w:rFonts w:ascii="Calibri" w:hAnsi="Calibri"/>
          <w:sz w:val="21"/>
          <w:szCs w:val="21"/>
          <w:lang w:val="en-CA"/>
        </w:rPr>
        <w:t xml:space="preserve"> in nature, the courts will examine </w:t>
      </w:r>
      <w:r w:rsidRPr="00C86A1C">
        <w:rPr>
          <w:rFonts w:ascii="Calibri" w:hAnsi="Calibri"/>
          <w:b/>
          <w:bCs/>
          <w:sz w:val="21"/>
          <w:szCs w:val="21"/>
          <w:lang w:val="en-CA"/>
        </w:rPr>
        <w:t>all of the circumstances</w:t>
      </w:r>
      <w:r w:rsidRPr="00C86A1C">
        <w:rPr>
          <w:rFonts w:ascii="Calibri" w:hAnsi="Calibri"/>
          <w:sz w:val="21"/>
          <w:szCs w:val="21"/>
          <w:lang w:val="en-CA"/>
        </w:rPr>
        <w:t>, including:</w:t>
      </w:r>
      <w:r>
        <w:rPr>
          <w:rFonts w:ascii="Calibri" w:hAnsi="Calibri"/>
          <w:sz w:val="21"/>
          <w:szCs w:val="21"/>
          <w:lang w:val="en-CA"/>
        </w:rPr>
        <w:t xml:space="preserve"> </w:t>
      </w:r>
      <w:r w:rsidRPr="00C86A1C">
        <w:rPr>
          <w:rFonts w:ascii="Calibri" w:hAnsi="Calibri"/>
          <w:sz w:val="21"/>
          <w:szCs w:val="21"/>
          <w:lang w:val="en-CA"/>
        </w:rPr>
        <w:t>“part of the body touch</w:t>
      </w:r>
      <w:r>
        <w:rPr>
          <w:rFonts w:ascii="Calibri" w:hAnsi="Calibri"/>
          <w:sz w:val="21"/>
          <w:szCs w:val="21"/>
          <w:lang w:val="en-CA"/>
        </w:rPr>
        <w:t xml:space="preserve">ed, nature of the conduct, </w:t>
      </w:r>
      <w:r w:rsidRPr="00C86A1C">
        <w:rPr>
          <w:rFonts w:ascii="Calibri" w:hAnsi="Calibri"/>
          <w:sz w:val="21"/>
          <w:szCs w:val="21"/>
          <w:lang w:val="en-CA"/>
        </w:rPr>
        <w:t xml:space="preserve">the words and gestures accompanying the act and all </w:t>
      </w:r>
      <w:r>
        <w:rPr>
          <w:rFonts w:ascii="Calibri" w:hAnsi="Calibri"/>
          <w:sz w:val="21"/>
          <w:szCs w:val="21"/>
          <w:lang w:val="en-CA"/>
        </w:rPr>
        <w:t xml:space="preserve">other </w:t>
      </w:r>
      <w:r w:rsidRPr="00C86A1C">
        <w:rPr>
          <w:rFonts w:ascii="Calibri" w:hAnsi="Calibri"/>
          <w:sz w:val="21"/>
          <w:szCs w:val="21"/>
          <w:lang w:val="en-CA"/>
        </w:rPr>
        <w:t>circu</w:t>
      </w:r>
      <w:r>
        <w:rPr>
          <w:rFonts w:ascii="Calibri" w:hAnsi="Calibri"/>
          <w:sz w:val="21"/>
          <w:szCs w:val="21"/>
          <w:lang w:val="en-CA"/>
        </w:rPr>
        <w:t>mstances</w:t>
      </w:r>
      <w:r w:rsidRPr="00C86A1C">
        <w:rPr>
          <w:rFonts w:ascii="Calibri" w:hAnsi="Calibri"/>
          <w:sz w:val="21"/>
          <w:szCs w:val="21"/>
          <w:lang w:val="en-CA"/>
        </w:rPr>
        <w:t>.”</w:t>
      </w:r>
      <w:r>
        <w:rPr>
          <w:rFonts w:ascii="Calibri" w:hAnsi="Calibri"/>
          <w:sz w:val="21"/>
          <w:szCs w:val="21"/>
          <w:lang w:val="en-CA"/>
        </w:rPr>
        <w:t xml:space="preserve"> (</w:t>
      </w:r>
      <w:r w:rsidRPr="00C86A1C">
        <w:rPr>
          <w:rFonts w:ascii="Calibri" w:hAnsi="Calibri"/>
          <w:b/>
          <w:bCs/>
          <w:i/>
          <w:iCs/>
          <w:color w:val="FF0000"/>
          <w:sz w:val="21"/>
          <w:szCs w:val="21"/>
          <w:lang w:val="en-CA"/>
        </w:rPr>
        <w:t>R. v. Chase</w:t>
      </w:r>
      <w:r w:rsidRPr="00C86A1C">
        <w:rPr>
          <w:rFonts w:ascii="Calibri" w:hAnsi="Calibri"/>
          <w:b/>
          <w:bCs/>
          <w:color w:val="FF0000"/>
          <w:sz w:val="21"/>
          <w:szCs w:val="21"/>
          <w:lang w:val="en-CA"/>
        </w:rPr>
        <w:t xml:space="preserve"> [1987]</w:t>
      </w:r>
      <w:r w:rsidRPr="00C86A1C">
        <w:rPr>
          <w:rFonts w:ascii="Calibri" w:hAnsi="Calibri"/>
          <w:bCs/>
          <w:sz w:val="21"/>
          <w:szCs w:val="21"/>
          <w:lang w:val="en-CA"/>
        </w:rPr>
        <w:t>)</w:t>
      </w:r>
    </w:p>
    <w:p w14:paraId="4DC5C699" w14:textId="77777777" w:rsidR="00047EAC" w:rsidRDefault="00047EAC" w:rsidP="00047EAC">
      <w:pPr>
        <w:rPr>
          <w:rFonts w:ascii="Calibri" w:hAnsi="Calibri"/>
          <w:sz w:val="21"/>
          <w:szCs w:val="21"/>
        </w:rPr>
      </w:pPr>
    </w:p>
    <w:p w14:paraId="5579A332" w14:textId="77777777" w:rsidR="00000442" w:rsidRDefault="00047EAC" w:rsidP="00047EAC">
      <w:pPr>
        <w:ind w:left="720" w:hanging="720"/>
        <w:rPr>
          <w:rFonts w:ascii="Calibri" w:hAnsi="Calibri"/>
          <w:color w:val="7030A0"/>
          <w:sz w:val="21"/>
          <w:szCs w:val="21"/>
        </w:rPr>
      </w:pPr>
      <w:r w:rsidRPr="00047EAC">
        <w:rPr>
          <w:rFonts w:ascii="Calibri" w:hAnsi="Calibri"/>
          <w:b/>
          <w:bCs/>
          <w:color w:val="7030A0"/>
          <w:sz w:val="21"/>
          <w:szCs w:val="21"/>
          <w:lang w:val="en-CA"/>
        </w:rPr>
        <w:t>(3)</w:t>
      </w:r>
      <w:r w:rsidRPr="00047EAC">
        <w:rPr>
          <w:rFonts w:ascii="Calibri" w:hAnsi="Calibri"/>
          <w:b/>
          <w:bCs/>
          <w:color w:val="7030A0"/>
          <w:sz w:val="21"/>
          <w:szCs w:val="21"/>
          <w:lang w:val="en-CA"/>
        </w:rPr>
        <w:tab/>
        <w:t>The absence of consent</w:t>
      </w:r>
      <w:r>
        <w:rPr>
          <w:rFonts w:ascii="Calibri" w:hAnsi="Calibri"/>
          <w:color w:val="7030A0"/>
          <w:sz w:val="21"/>
          <w:szCs w:val="21"/>
        </w:rPr>
        <w:t xml:space="preserve">: </w:t>
      </w:r>
      <w:r w:rsidRPr="00047EAC">
        <w:rPr>
          <w:rFonts w:ascii="Calibri" w:hAnsi="Calibri"/>
          <w:sz w:val="21"/>
          <w:szCs w:val="21"/>
          <w:lang w:val="en-CA"/>
        </w:rPr>
        <w:t xml:space="preserve">According to </w:t>
      </w:r>
      <w:r w:rsidRPr="00047EAC">
        <w:rPr>
          <w:rFonts w:ascii="Calibri" w:hAnsi="Calibri"/>
          <w:b/>
          <w:bCs/>
          <w:sz w:val="21"/>
          <w:szCs w:val="21"/>
          <w:highlight w:val="cyan"/>
          <w:lang w:val="en-CA"/>
        </w:rPr>
        <w:t>s. 273.1(1)</w:t>
      </w:r>
      <w:r w:rsidRPr="00047EAC">
        <w:rPr>
          <w:rFonts w:ascii="Calibri" w:hAnsi="Calibri"/>
          <w:sz w:val="21"/>
          <w:szCs w:val="21"/>
          <w:highlight w:val="cyan"/>
          <w:lang w:val="en-CA"/>
        </w:rPr>
        <w:t>,</w:t>
      </w:r>
      <w:r>
        <w:rPr>
          <w:rFonts w:ascii="Calibri" w:hAnsi="Calibri"/>
          <w:sz w:val="21"/>
          <w:szCs w:val="21"/>
          <w:lang w:val="en-CA"/>
        </w:rPr>
        <w:t xml:space="preserve"> for the purposes of </w:t>
      </w:r>
      <w:r w:rsidRPr="00047EAC">
        <w:rPr>
          <w:rFonts w:ascii="Calibri" w:hAnsi="Calibri"/>
          <w:b/>
          <w:sz w:val="21"/>
          <w:szCs w:val="21"/>
          <w:highlight w:val="cyan"/>
          <w:lang w:val="en-CA"/>
        </w:rPr>
        <w:t>s. 271, 272, and 273</w:t>
      </w:r>
      <w:r w:rsidRPr="00047EAC">
        <w:rPr>
          <w:rFonts w:ascii="Calibri" w:hAnsi="Calibri"/>
          <w:b/>
          <w:sz w:val="21"/>
          <w:szCs w:val="21"/>
          <w:lang w:val="en-CA"/>
        </w:rPr>
        <w:t xml:space="preserve"> </w:t>
      </w:r>
      <w:r>
        <w:rPr>
          <w:rFonts w:ascii="Calibri" w:hAnsi="Calibri"/>
          <w:sz w:val="21"/>
          <w:szCs w:val="21"/>
          <w:lang w:val="en-CA"/>
        </w:rPr>
        <w:t xml:space="preserve">consent is defined as </w:t>
      </w:r>
      <w:r w:rsidRPr="00047EAC">
        <w:rPr>
          <w:rFonts w:ascii="Calibri" w:hAnsi="Calibri"/>
          <w:sz w:val="21"/>
          <w:szCs w:val="21"/>
          <w:lang w:val="en-CA"/>
        </w:rPr>
        <w:t xml:space="preserve">the </w:t>
      </w:r>
      <w:r w:rsidRPr="00047EAC">
        <w:rPr>
          <w:rFonts w:ascii="Calibri" w:hAnsi="Calibri"/>
          <w:b/>
          <w:sz w:val="21"/>
          <w:szCs w:val="21"/>
          <w:lang w:val="en-CA"/>
        </w:rPr>
        <w:t>voluntary</w:t>
      </w:r>
      <w:r w:rsidRPr="00047EAC">
        <w:rPr>
          <w:rFonts w:ascii="Calibri" w:hAnsi="Calibri"/>
          <w:sz w:val="21"/>
          <w:szCs w:val="21"/>
          <w:lang w:val="en-CA"/>
        </w:rPr>
        <w:t xml:space="preserve"> agreement of the complainant to engage in </w:t>
      </w:r>
      <w:r>
        <w:rPr>
          <w:rFonts w:ascii="Calibri" w:hAnsi="Calibri"/>
          <w:sz w:val="21"/>
          <w:szCs w:val="21"/>
          <w:lang w:val="en-CA"/>
        </w:rPr>
        <w:t>the sexual activity in question</w:t>
      </w:r>
      <w:r>
        <w:rPr>
          <w:rFonts w:ascii="Calibri" w:hAnsi="Calibri"/>
          <w:color w:val="7030A0"/>
          <w:sz w:val="21"/>
          <w:szCs w:val="21"/>
        </w:rPr>
        <w:t xml:space="preserve"> </w:t>
      </w:r>
    </w:p>
    <w:p w14:paraId="2CF293E9" w14:textId="77777777" w:rsidR="002C3786" w:rsidRDefault="002C3786" w:rsidP="002C3786">
      <w:pPr>
        <w:rPr>
          <w:rFonts w:ascii="Calibri" w:hAnsi="Calibri"/>
          <w:color w:val="000000" w:themeColor="text1"/>
          <w:sz w:val="21"/>
          <w:szCs w:val="21"/>
          <w:highlight w:val="yellow"/>
        </w:rPr>
      </w:pPr>
    </w:p>
    <w:p w14:paraId="027C2282" w14:textId="76658DD2" w:rsidR="00047EAC" w:rsidRPr="002C3786" w:rsidRDefault="00000442" w:rsidP="002C3786">
      <w:pPr>
        <w:ind w:firstLine="720"/>
        <w:rPr>
          <w:rFonts w:ascii="Calibri" w:hAnsi="Calibri"/>
          <w:b/>
          <w:color w:val="000000" w:themeColor="text1"/>
          <w:sz w:val="21"/>
          <w:szCs w:val="21"/>
          <w:highlight w:val="yellow"/>
        </w:rPr>
      </w:pPr>
      <w:r w:rsidRPr="002C3786">
        <w:rPr>
          <w:rFonts w:ascii="Calibri" w:hAnsi="Calibri"/>
          <w:b/>
          <w:color w:val="000000" w:themeColor="text1"/>
          <w:sz w:val="21"/>
          <w:szCs w:val="21"/>
          <w:highlight w:val="yellow"/>
        </w:rPr>
        <w:t xml:space="preserve">Principles set out in </w:t>
      </w:r>
      <w:r w:rsidRPr="002C3786">
        <w:rPr>
          <w:rFonts w:ascii="Calibri" w:hAnsi="Calibri"/>
          <w:b/>
          <w:i/>
          <w:color w:val="FF0000"/>
          <w:sz w:val="21"/>
          <w:szCs w:val="21"/>
          <w:highlight w:val="yellow"/>
          <w:lang w:val="en-CA"/>
        </w:rPr>
        <w:t xml:space="preserve">R v Ewanchuk </w:t>
      </w:r>
      <w:r w:rsidRPr="002C3786">
        <w:rPr>
          <w:rFonts w:ascii="Calibri" w:hAnsi="Calibri"/>
          <w:b/>
          <w:color w:val="FF0000"/>
          <w:sz w:val="21"/>
          <w:szCs w:val="21"/>
          <w:highlight w:val="yellow"/>
          <w:lang w:val="en-CA"/>
        </w:rPr>
        <w:t>(1999 SCC)</w:t>
      </w:r>
      <w:r w:rsidRPr="002C3786">
        <w:rPr>
          <w:rFonts w:ascii="Calibri" w:hAnsi="Calibri"/>
          <w:b/>
          <w:color w:val="000000" w:themeColor="text1"/>
          <w:sz w:val="21"/>
          <w:szCs w:val="21"/>
          <w:highlight w:val="yellow"/>
          <w:lang w:val="en-CA"/>
        </w:rPr>
        <w:t>:</w:t>
      </w:r>
    </w:p>
    <w:p w14:paraId="13E0A250" w14:textId="224F6F45" w:rsidR="00047EAC" w:rsidRPr="00047EAC" w:rsidRDefault="00000442" w:rsidP="00A81FAF">
      <w:pPr>
        <w:pStyle w:val="ListParagraph"/>
        <w:numPr>
          <w:ilvl w:val="0"/>
          <w:numId w:val="49"/>
        </w:numPr>
        <w:rPr>
          <w:rFonts w:ascii="Calibri" w:hAnsi="Calibri"/>
          <w:color w:val="000000" w:themeColor="text1"/>
          <w:sz w:val="21"/>
          <w:szCs w:val="21"/>
        </w:rPr>
      </w:pPr>
      <w:r>
        <w:rPr>
          <w:rFonts w:ascii="Calibri" w:hAnsi="Calibri"/>
          <w:b/>
          <w:color w:val="000000" w:themeColor="text1"/>
          <w:sz w:val="21"/>
          <w:szCs w:val="21"/>
          <w:lang w:val="en-CA"/>
        </w:rPr>
        <w:t xml:space="preserve">(1) </w:t>
      </w:r>
      <w:r w:rsidRPr="00000442">
        <w:rPr>
          <w:rFonts w:ascii="Calibri" w:hAnsi="Calibri"/>
          <w:b/>
          <w:color w:val="000000" w:themeColor="text1"/>
          <w:sz w:val="21"/>
          <w:szCs w:val="21"/>
          <w:lang w:val="en-CA"/>
        </w:rPr>
        <w:t>A</w:t>
      </w:r>
      <w:r w:rsidR="00047EAC" w:rsidRPr="00047EAC">
        <w:rPr>
          <w:rFonts w:ascii="Calibri" w:hAnsi="Calibri"/>
          <w:b/>
          <w:color w:val="000000" w:themeColor="text1"/>
          <w:sz w:val="21"/>
          <w:szCs w:val="21"/>
          <w:lang w:val="en-CA"/>
        </w:rPr>
        <w:t>bsence of consent</w:t>
      </w:r>
      <w:r w:rsidR="00047EAC" w:rsidRPr="00047EAC">
        <w:rPr>
          <w:rFonts w:ascii="Calibri" w:hAnsi="Calibri"/>
          <w:color w:val="000000" w:themeColor="text1"/>
          <w:sz w:val="21"/>
          <w:szCs w:val="21"/>
          <w:lang w:val="en-CA"/>
        </w:rPr>
        <w:t xml:space="preserve"> is “</w:t>
      </w:r>
      <w:r w:rsidR="00047EAC" w:rsidRPr="00047EAC">
        <w:rPr>
          <w:rFonts w:ascii="Calibri" w:hAnsi="Calibri"/>
          <w:b/>
          <w:color w:val="000000" w:themeColor="text1"/>
          <w:sz w:val="21"/>
          <w:szCs w:val="21"/>
          <w:lang w:val="en-CA"/>
        </w:rPr>
        <w:t>subjective</w:t>
      </w:r>
      <w:r w:rsidR="00047EAC" w:rsidRPr="00047EAC">
        <w:rPr>
          <w:rFonts w:ascii="Calibri" w:hAnsi="Calibri"/>
          <w:color w:val="000000" w:themeColor="text1"/>
          <w:sz w:val="21"/>
          <w:szCs w:val="21"/>
          <w:lang w:val="en-CA"/>
        </w:rPr>
        <w:t xml:space="preserve"> and determined by reference to the complainant’s state of mind towards the touching at the time that it occurred.</w:t>
      </w:r>
      <w:r w:rsidR="00047EAC">
        <w:rPr>
          <w:rFonts w:ascii="Calibri" w:hAnsi="Calibri"/>
          <w:color w:val="000000" w:themeColor="text1"/>
          <w:sz w:val="21"/>
          <w:szCs w:val="21"/>
          <w:lang w:val="en-CA"/>
        </w:rPr>
        <w:t>”</w:t>
      </w:r>
    </w:p>
    <w:p w14:paraId="17586304" w14:textId="5C6C646F" w:rsidR="00047EAC" w:rsidRPr="00047EAC" w:rsidRDefault="00000442" w:rsidP="00A81FAF">
      <w:pPr>
        <w:pStyle w:val="ListParagraph"/>
        <w:numPr>
          <w:ilvl w:val="0"/>
          <w:numId w:val="49"/>
        </w:numPr>
        <w:rPr>
          <w:rFonts w:ascii="Calibri" w:hAnsi="Calibri"/>
          <w:color w:val="000000" w:themeColor="text1"/>
          <w:sz w:val="21"/>
          <w:szCs w:val="21"/>
        </w:rPr>
      </w:pPr>
      <w:r>
        <w:rPr>
          <w:rFonts w:ascii="Calibri" w:hAnsi="Calibri"/>
          <w:b/>
          <w:color w:val="000000" w:themeColor="text1"/>
          <w:sz w:val="21"/>
          <w:szCs w:val="21"/>
          <w:lang w:val="en-CA"/>
        </w:rPr>
        <w:t xml:space="preserve">(2) </w:t>
      </w:r>
      <w:r w:rsidR="00047EAC" w:rsidRPr="00047EAC">
        <w:rPr>
          <w:rFonts w:ascii="Calibri" w:hAnsi="Calibri"/>
          <w:color w:val="000000" w:themeColor="text1"/>
          <w:sz w:val="21"/>
          <w:szCs w:val="21"/>
          <w:lang w:val="en-CA"/>
        </w:rPr>
        <w:t>If the complainant says that</w:t>
      </w:r>
      <w:r w:rsidR="00047EAC">
        <w:rPr>
          <w:rFonts w:ascii="Calibri" w:hAnsi="Calibri"/>
          <w:color w:val="000000" w:themeColor="text1"/>
          <w:sz w:val="21"/>
          <w:szCs w:val="21"/>
          <w:lang w:val="en-CA"/>
        </w:rPr>
        <w:t xml:space="preserve"> she did not consent, then the </w:t>
      </w:r>
      <w:r w:rsidR="00047EAC" w:rsidRPr="00047EAC">
        <w:rPr>
          <w:rFonts w:ascii="Calibri" w:hAnsi="Calibri"/>
          <w:color w:val="000000" w:themeColor="text1"/>
          <w:sz w:val="21"/>
          <w:szCs w:val="21"/>
          <w:lang w:val="en-CA"/>
        </w:rPr>
        <w:t xml:space="preserve">court is bound to accept this as true unless she is not a </w:t>
      </w:r>
      <w:r w:rsidR="00047EAC" w:rsidRPr="00047EAC">
        <w:rPr>
          <w:rFonts w:ascii="Calibri" w:hAnsi="Calibri"/>
          <w:b/>
          <w:bCs/>
          <w:color w:val="000000" w:themeColor="text1"/>
          <w:sz w:val="21"/>
          <w:szCs w:val="21"/>
          <w:lang w:val="en-CA"/>
        </w:rPr>
        <w:t>credible</w:t>
      </w:r>
      <w:r w:rsidR="00047EAC" w:rsidRPr="00047EAC">
        <w:rPr>
          <w:rFonts w:ascii="Calibri" w:hAnsi="Calibri"/>
          <w:color w:val="000000" w:themeColor="text1"/>
          <w:sz w:val="21"/>
          <w:szCs w:val="21"/>
          <w:lang w:val="en-CA"/>
        </w:rPr>
        <w:t xml:space="preserve"> complainant (if there</w:t>
      </w:r>
      <w:r w:rsidR="00047EAC">
        <w:rPr>
          <w:rFonts w:ascii="Calibri" w:hAnsi="Calibri"/>
          <w:color w:val="000000" w:themeColor="text1"/>
          <w:sz w:val="21"/>
          <w:szCs w:val="21"/>
          <w:lang w:val="en-CA"/>
        </w:rPr>
        <w:t xml:space="preserve"> is evidence that shows she is </w:t>
      </w:r>
      <w:r w:rsidR="00047EAC" w:rsidRPr="00047EAC">
        <w:rPr>
          <w:rFonts w:ascii="Calibri" w:hAnsi="Calibri"/>
          <w:color w:val="000000" w:themeColor="text1"/>
          <w:sz w:val="21"/>
          <w:szCs w:val="21"/>
          <w:lang w:val="en-CA"/>
        </w:rPr>
        <w:t>lying).</w:t>
      </w:r>
    </w:p>
    <w:p w14:paraId="32495971" w14:textId="577FA168" w:rsidR="006B10ED" w:rsidRPr="00000442" w:rsidRDefault="00000442" w:rsidP="00A81FAF">
      <w:pPr>
        <w:pStyle w:val="ListParagraph"/>
        <w:numPr>
          <w:ilvl w:val="0"/>
          <w:numId w:val="49"/>
        </w:numPr>
        <w:rPr>
          <w:rFonts w:ascii="Calibri" w:hAnsi="Calibri"/>
          <w:color w:val="000000" w:themeColor="text1"/>
          <w:sz w:val="21"/>
          <w:szCs w:val="21"/>
        </w:rPr>
      </w:pPr>
      <w:r w:rsidRPr="00000442">
        <w:rPr>
          <w:rFonts w:ascii="Calibri" w:hAnsi="Calibri"/>
          <w:b/>
          <w:color w:val="000000" w:themeColor="text1"/>
          <w:sz w:val="21"/>
          <w:szCs w:val="21"/>
          <w:lang w:val="en-CA"/>
        </w:rPr>
        <w:t>(3)</w:t>
      </w:r>
      <w:r>
        <w:rPr>
          <w:rFonts w:ascii="Calibri" w:hAnsi="Calibri"/>
          <w:color w:val="000000" w:themeColor="text1"/>
          <w:sz w:val="21"/>
          <w:szCs w:val="21"/>
          <w:lang w:val="en-CA"/>
        </w:rPr>
        <w:t xml:space="preserve"> </w:t>
      </w:r>
      <w:r w:rsidR="00047EAC" w:rsidRPr="00047EAC">
        <w:rPr>
          <w:rFonts w:ascii="Calibri" w:hAnsi="Calibri"/>
          <w:color w:val="000000" w:themeColor="text1"/>
          <w:sz w:val="21"/>
          <w:szCs w:val="21"/>
          <w:lang w:val="en-CA"/>
        </w:rPr>
        <w:t xml:space="preserve">The </w:t>
      </w:r>
      <w:r w:rsidR="00047EAC" w:rsidRPr="00047EAC">
        <w:rPr>
          <w:rFonts w:ascii="Calibri" w:hAnsi="Calibri"/>
          <w:b/>
          <w:bCs/>
          <w:color w:val="000000" w:themeColor="text1"/>
          <w:sz w:val="21"/>
          <w:szCs w:val="21"/>
          <w:lang w:val="en-CA"/>
        </w:rPr>
        <w:t>accused’s perception</w:t>
      </w:r>
      <w:r w:rsidR="00047EAC">
        <w:rPr>
          <w:rFonts w:ascii="Calibri" w:hAnsi="Calibri"/>
          <w:color w:val="000000" w:themeColor="text1"/>
          <w:sz w:val="21"/>
          <w:szCs w:val="21"/>
          <w:lang w:val="en-CA"/>
        </w:rPr>
        <w:t xml:space="preserve"> of the complainant’s </w:t>
      </w:r>
      <w:r w:rsidR="00047EAC" w:rsidRPr="00047EAC">
        <w:rPr>
          <w:rFonts w:ascii="Calibri" w:hAnsi="Calibri"/>
          <w:color w:val="000000" w:themeColor="text1"/>
          <w:sz w:val="21"/>
          <w:szCs w:val="21"/>
          <w:lang w:val="en-CA"/>
        </w:rPr>
        <w:t xml:space="preserve">state of mind is </w:t>
      </w:r>
      <w:r w:rsidR="00047EAC" w:rsidRPr="00047EAC">
        <w:rPr>
          <w:rFonts w:ascii="Calibri" w:hAnsi="Calibri"/>
          <w:b/>
          <w:color w:val="000000" w:themeColor="text1"/>
          <w:sz w:val="21"/>
          <w:szCs w:val="21"/>
          <w:lang w:val="en-CA"/>
        </w:rPr>
        <w:t>not relevant</w:t>
      </w:r>
      <w:r w:rsidR="00047EAC">
        <w:rPr>
          <w:rFonts w:ascii="Calibri" w:hAnsi="Calibri"/>
          <w:color w:val="000000" w:themeColor="text1"/>
          <w:sz w:val="21"/>
          <w:szCs w:val="21"/>
          <w:lang w:val="en-CA"/>
        </w:rPr>
        <w:t xml:space="preserve"> when determining if</w:t>
      </w:r>
      <w:r w:rsidR="00047EAC" w:rsidRPr="00047EAC">
        <w:rPr>
          <w:rFonts w:ascii="Calibri" w:hAnsi="Calibri"/>
          <w:color w:val="000000" w:themeColor="text1"/>
          <w:sz w:val="21"/>
          <w:szCs w:val="21"/>
          <w:lang w:val="en-CA"/>
        </w:rPr>
        <w:t xml:space="preserve"> there wa</w:t>
      </w:r>
      <w:r w:rsidR="00047EAC">
        <w:rPr>
          <w:rFonts w:ascii="Calibri" w:hAnsi="Calibri"/>
          <w:color w:val="000000" w:themeColor="text1"/>
          <w:sz w:val="21"/>
          <w:szCs w:val="21"/>
          <w:lang w:val="en-CA"/>
        </w:rPr>
        <w:t xml:space="preserve">s consent for the purpose of </w:t>
      </w:r>
      <w:r w:rsidR="00047EAC" w:rsidRPr="00047EAC">
        <w:rPr>
          <w:rFonts w:ascii="Calibri" w:hAnsi="Calibri"/>
          <w:color w:val="000000" w:themeColor="text1"/>
          <w:sz w:val="21"/>
          <w:szCs w:val="21"/>
          <w:lang w:val="en-CA"/>
        </w:rPr>
        <w:t xml:space="preserve">establishing the </w:t>
      </w:r>
      <w:r w:rsidR="00047EAC" w:rsidRPr="00047EAC">
        <w:rPr>
          <w:rFonts w:ascii="Calibri" w:hAnsi="Calibri"/>
          <w:i/>
          <w:iCs/>
          <w:color w:val="000000" w:themeColor="text1"/>
          <w:sz w:val="21"/>
          <w:szCs w:val="21"/>
          <w:lang w:val="en-CA"/>
        </w:rPr>
        <w:t>actus reus</w:t>
      </w:r>
      <w:r>
        <w:rPr>
          <w:rFonts w:ascii="Calibri" w:hAnsi="Calibri"/>
          <w:color w:val="000000" w:themeColor="text1"/>
          <w:sz w:val="21"/>
          <w:szCs w:val="21"/>
          <w:lang w:val="en-CA"/>
        </w:rPr>
        <w:t xml:space="preserve"> of the offence</w:t>
      </w:r>
    </w:p>
    <w:p w14:paraId="1698FB33" w14:textId="31798CBB" w:rsidR="006B10ED" w:rsidRPr="00000442" w:rsidRDefault="00000442" w:rsidP="00A81FAF">
      <w:pPr>
        <w:widowControl w:val="0"/>
        <w:numPr>
          <w:ilvl w:val="0"/>
          <w:numId w:val="49"/>
        </w:numPr>
        <w:tabs>
          <w:tab w:val="left" w:pos="220"/>
          <w:tab w:val="left" w:pos="720"/>
        </w:tabs>
        <w:autoSpaceDE w:val="0"/>
        <w:autoSpaceDN w:val="0"/>
        <w:adjustRightInd w:val="0"/>
        <w:spacing w:after="240"/>
        <w:rPr>
          <w:rFonts w:ascii="Calibri" w:hAnsi="Calibri" w:cs="Times"/>
          <w:sz w:val="21"/>
          <w:szCs w:val="21"/>
        </w:rPr>
      </w:pPr>
      <w:r w:rsidRPr="0003125B">
        <w:rPr>
          <w:rFonts w:ascii="Calibri" w:hAnsi="Calibri" w:cs="Arial"/>
          <w:b/>
          <w:sz w:val="21"/>
          <w:szCs w:val="21"/>
        </w:rPr>
        <w:t>(4)</w:t>
      </w:r>
      <w:r w:rsidRPr="00000442">
        <w:rPr>
          <w:rFonts w:ascii="Calibri" w:hAnsi="Calibri" w:cs="Arial"/>
          <w:sz w:val="21"/>
          <w:szCs w:val="21"/>
        </w:rPr>
        <w:t xml:space="preserve"> There is </w:t>
      </w:r>
      <w:r w:rsidRPr="00000442">
        <w:rPr>
          <w:rFonts w:ascii="Calibri" w:hAnsi="Calibri" w:cs="Arial"/>
          <w:b/>
          <w:bCs/>
          <w:sz w:val="21"/>
          <w:szCs w:val="21"/>
        </w:rPr>
        <w:t xml:space="preserve">no defence of implied consent </w:t>
      </w:r>
      <w:r w:rsidRPr="00000442">
        <w:rPr>
          <w:rFonts w:ascii="Calibri" w:hAnsi="Calibri" w:cs="Arial"/>
          <w:sz w:val="21"/>
          <w:szCs w:val="21"/>
        </w:rPr>
        <w:t>– consent can not be inferred or implied from the conduct of the complainant (or by reference to some objective standard).</w:t>
      </w:r>
    </w:p>
    <w:p w14:paraId="7219C5A9" w14:textId="42F9247C" w:rsidR="006B10ED" w:rsidRPr="006B10ED" w:rsidRDefault="006B10ED" w:rsidP="006B10ED">
      <w:pPr>
        <w:rPr>
          <w:rFonts w:ascii="Calibri" w:hAnsi="Calibri"/>
          <w:color w:val="000000" w:themeColor="text1"/>
          <w:sz w:val="21"/>
          <w:szCs w:val="21"/>
        </w:rPr>
      </w:pPr>
      <w:r w:rsidRPr="006B10ED">
        <w:rPr>
          <w:rFonts w:ascii="Calibri" w:hAnsi="Calibri"/>
          <w:b/>
          <w:bCs/>
          <w:color w:val="000000" w:themeColor="text1"/>
          <w:sz w:val="21"/>
          <w:szCs w:val="21"/>
          <w:lang w:val="en-CA"/>
        </w:rPr>
        <w:t>Factors that can serve to vitiate (invalidate) consent:</w:t>
      </w:r>
    </w:p>
    <w:p w14:paraId="61C0D216" w14:textId="364BA67B" w:rsidR="006B10ED" w:rsidRPr="006B10ED" w:rsidRDefault="006B10ED" w:rsidP="00A81FAF">
      <w:pPr>
        <w:pStyle w:val="ListParagraph"/>
        <w:numPr>
          <w:ilvl w:val="0"/>
          <w:numId w:val="49"/>
        </w:numPr>
        <w:rPr>
          <w:rFonts w:ascii="Calibri" w:hAnsi="Calibri"/>
          <w:color w:val="000000" w:themeColor="text1"/>
          <w:sz w:val="21"/>
          <w:szCs w:val="21"/>
        </w:rPr>
      </w:pPr>
      <w:r w:rsidRPr="006B10ED">
        <w:rPr>
          <w:rFonts w:ascii="Calibri" w:hAnsi="Calibri"/>
          <w:color w:val="000000" w:themeColor="text1"/>
          <w:sz w:val="21"/>
          <w:szCs w:val="21"/>
          <w:lang w:val="en-CA"/>
        </w:rPr>
        <w:t>(1)</w:t>
      </w:r>
      <w:r w:rsidRPr="006B10ED">
        <w:rPr>
          <w:rFonts w:ascii="Calibri" w:hAnsi="Calibri"/>
          <w:color w:val="000000" w:themeColor="text1"/>
          <w:sz w:val="21"/>
          <w:szCs w:val="21"/>
          <w:lang w:val="en-CA"/>
        </w:rPr>
        <w:tab/>
      </w:r>
      <w:r w:rsidRPr="006B10ED">
        <w:rPr>
          <w:rFonts w:ascii="Calibri" w:hAnsi="Calibri"/>
          <w:b/>
          <w:color w:val="000000" w:themeColor="text1"/>
          <w:sz w:val="21"/>
          <w:szCs w:val="21"/>
          <w:highlight w:val="cyan"/>
          <w:lang w:val="en-CA"/>
        </w:rPr>
        <w:t>Section 265(3)</w:t>
      </w:r>
      <w:r>
        <w:rPr>
          <w:rFonts w:ascii="Calibri" w:hAnsi="Calibri"/>
          <w:b/>
          <w:color w:val="000000" w:themeColor="text1"/>
          <w:sz w:val="21"/>
          <w:szCs w:val="21"/>
          <w:lang w:val="en-CA"/>
        </w:rPr>
        <w:t>:</w:t>
      </w:r>
      <w:r w:rsidRPr="006B10ED">
        <w:rPr>
          <w:rFonts w:ascii="Calibri" w:hAnsi="Calibri"/>
          <w:color w:val="000000" w:themeColor="text1"/>
          <w:sz w:val="21"/>
          <w:szCs w:val="21"/>
          <w:lang w:val="en-CA"/>
        </w:rPr>
        <w:t xml:space="preserve"> consent </w:t>
      </w:r>
      <w:r w:rsidRPr="006B10ED">
        <w:rPr>
          <w:rFonts w:ascii="Calibri" w:hAnsi="Calibri"/>
          <w:bCs/>
          <w:color w:val="000000" w:themeColor="text1"/>
          <w:sz w:val="21"/>
          <w:szCs w:val="21"/>
          <w:lang w:val="en-CA"/>
        </w:rPr>
        <w:t>cannot</w:t>
      </w:r>
      <w:r w:rsidRPr="006B10ED">
        <w:rPr>
          <w:rFonts w:ascii="Calibri" w:hAnsi="Calibri"/>
          <w:color w:val="000000" w:themeColor="text1"/>
          <w:sz w:val="21"/>
          <w:szCs w:val="21"/>
          <w:lang w:val="en-CA"/>
        </w:rPr>
        <w:t xml:space="preserve"> be given in response to an assault or the threat of an assault</w:t>
      </w:r>
    </w:p>
    <w:p w14:paraId="6BC30B26" w14:textId="0096998A" w:rsidR="006B10ED" w:rsidRPr="00AC3AC6" w:rsidRDefault="006B10ED" w:rsidP="00A81FAF">
      <w:pPr>
        <w:pStyle w:val="ListParagraph"/>
        <w:numPr>
          <w:ilvl w:val="1"/>
          <w:numId w:val="49"/>
        </w:numPr>
        <w:rPr>
          <w:rFonts w:ascii="Calibri" w:hAnsi="Calibri"/>
          <w:color w:val="000000" w:themeColor="text1"/>
          <w:sz w:val="21"/>
          <w:szCs w:val="21"/>
        </w:rPr>
      </w:pPr>
      <w:r>
        <w:rPr>
          <w:rFonts w:ascii="Calibri" w:hAnsi="Calibri"/>
          <w:b/>
          <w:color w:val="000000" w:themeColor="text1"/>
          <w:sz w:val="21"/>
          <w:szCs w:val="21"/>
          <w:lang w:val="en-CA"/>
        </w:rPr>
        <w:t>F</w:t>
      </w:r>
      <w:r w:rsidRPr="006B10ED">
        <w:rPr>
          <w:rFonts w:ascii="Calibri" w:hAnsi="Calibri"/>
          <w:b/>
          <w:color w:val="000000" w:themeColor="text1"/>
          <w:sz w:val="21"/>
          <w:szCs w:val="21"/>
          <w:lang w:val="en-CA"/>
        </w:rPr>
        <w:t>raud</w:t>
      </w:r>
      <w:r w:rsidRPr="006B10ED">
        <w:rPr>
          <w:rFonts w:ascii="Calibri" w:hAnsi="Calibri"/>
          <w:color w:val="000000" w:themeColor="text1"/>
          <w:sz w:val="21"/>
          <w:szCs w:val="21"/>
          <w:lang w:val="en-CA"/>
        </w:rPr>
        <w:t xml:space="preserve"> </w:t>
      </w:r>
      <w:r>
        <w:rPr>
          <w:rFonts w:ascii="Calibri" w:hAnsi="Calibri"/>
          <w:color w:val="000000" w:themeColor="text1"/>
          <w:sz w:val="21"/>
          <w:szCs w:val="21"/>
          <w:lang w:val="en-CA"/>
        </w:rPr>
        <w:t xml:space="preserve">only </w:t>
      </w:r>
      <w:r w:rsidRPr="006B10ED">
        <w:rPr>
          <w:rFonts w:ascii="Calibri" w:hAnsi="Calibri"/>
          <w:color w:val="000000" w:themeColor="text1"/>
          <w:sz w:val="21"/>
          <w:szCs w:val="21"/>
          <w:lang w:val="en-CA"/>
        </w:rPr>
        <w:t>invalidates cons</w:t>
      </w:r>
      <w:r>
        <w:rPr>
          <w:rFonts w:ascii="Calibri" w:hAnsi="Calibri"/>
          <w:color w:val="000000" w:themeColor="text1"/>
          <w:sz w:val="21"/>
          <w:szCs w:val="21"/>
          <w:lang w:val="en-CA"/>
        </w:rPr>
        <w:t xml:space="preserve">ent when the fraud goes to the </w:t>
      </w:r>
      <w:r w:rsidRPr="006B10ED">
        <w:rPr>
          <w:rFonts w:ascii="Calibri" w:hAnsi="Calibri"/>
          <w:color w:val="000000" w:themeColor="text1"/>
          <w:sz w:val="21"/>
          <w:szCs w:val="21"/>
          <w:lang w:val="en-CA"/>
        </w:rPr>
        <w:t>identity of the a</w:t>
      </w:r>
      <w:r>
        <w:rPr>
          <w:rFonts w:ascii="Calibri" w:hAnsi="Calibri"/>
          <w:color w:val="000000" w:themeColor="text1"/>
          <w:sz w:val="21"/>
          <w:szCs w:val="21"/>
          <w:lang w:val="en-CA"/>
        </w:rPr>
        <w:t xml:space="preserve">ccused or the nature of the act </w:t>
      </w:r>
      <w:r w:rsidRPr="006B10ED">
        <w:rPr>
          <w:rFonts w:ascii="Calibri" w:hAnsi="Calibri"/>
          <w:color w:val="000000" w:themeColor="text1"/>
          <w:sz w:val="21"/>
          <w:szCs w:val="21"/>
          <w:lang w:val="en-CA"/>
        </w:rPr>
        <w:sym w:font="Wingdings" w:char="F0E0"/>
      </w:r>
      <w:r>
        <w:rPr>
          <w:rFonts w:ascii="Calibri" w:hAnsi="Calibri"/>
          <w:color w:val="000000" w:themeColor="text1"/>
          <w:sz w:val="21"/>
          <w:szCs w:val="21"/>
          <w:lang w:val="en-CA"/>
        </w:rPr>
        <w:t xml:space="preserve"> </w:t>
      </w:r>
      <w:r>
        <w:rPr>
          <w:rFonts w:ascii="Calibri" w:hAnsi="Calibri"/>
          <w:b/>
          <w:color w:val="000000" w:themeColor="text1"/>
          <w:sz w:val="21"/>
          <w:szCs w:val="21"/>
          <w:lang w:val="en-CA"/>
        </w:rPr>
        <w:t>Exception:</w:t>
      </w:r>
      <w:r>
        <w:rPr>
          <w:rFonts w:ascii="Calibri" w:hAnsi="Calibri"/>
          <w:color w:val="000000" w:themeColor="text1"/>
          <w:sz w:val="21"/>
          <w:szCs w:val="21"/>
          <w:lang w:val="en-CA"/>
        </w:rPr>
        <w:t xml:space="preserve"> </w:t>
      </w:r>
      <w:r w:rsidRPr="00640816">
        <w:rPr>
          <w:rFonts w:ascii="Calibri" w:hAnsi="Calibri"/>
          <w:b/>
          <w:bCs/>
          <w:i/>
          <w:iCs/>
          <w:color w:val="FF0000"/>
          <w:sz w:val="21"/>
          <w:szCs w:val="21"/>
          <w:lang w:val="en-CA"/>
        </w:rPr>
        <w:t>R. v. Cuerrier</w:t>
      </w:r>
      <w:r w:rsidRPr="00640816">
        <w:rPr>
          <w:rFonts w:ascii="Calibri" w:hAnsi="Calibri"/>
          <w:b/>
          <w:bCs/>
          <w:color w:val="FF0000"/>
          <w:sz w:val="21"/>
          <w:szCs w:val="21"/>
          <w:lang w:val="en-CA"/>
        </w:rPr>
        <w:t xml:space="preserve"> [1998]</w:t>
      </w:r>
      <w:r w:rsidRPr="00640816">
        <w:rPr>
          <w:rFonts w:ascii="Calibri" w:hAnsi="Calibri"/>
          <w:color w:val="FF0000"/>
          <w:sz w:val="21"/>
          <w:szCs w:val="21"/>
          <w:lang w:val="en-CA"/>
        </w:rPr>
        <w:t xml:space="preserve">: </w:t>
      </w:r>
      <w:r w:rsidRPr="006B10ED">
        <w:rPr>
          <w:rFonts w:ascii="Calibri" w:hAnsi="Calibri"/>
          <w:color w:val="000000" w:themeColor="text1"/>
          <w:sz w:val="21"/>
          <w:szCs w:val="21"/>
          <w:lang w:val="en-CA"/>
        </w:rPr>
        <w:t xml:space="preserve">failure to </w:t>
      </w:r>
      <w:r>
        <w:rPr>
          <w:rFonts w:ascii="Calibri" w:hAnsi="Calibri"/>
          <w:color w:val="000000" w:themeColor="text1"/>
          <w:sz w:val="21"/>
          <w:szCs w:val="21"/>
          <w:lang w:val="en-CA"/>
        </w:rPr>
        <w:t xml:space="preserve">disclose the existence of an STD could serve to </w:t>
      </w:r>
      <w:r w:rsidRPr="006B10ED">
        <w:rPr>
          <w:rFonts w:ascii="Calibri" w:hAnsi="Calibri"/>
          <w:b/>
          <w:color w:val="000000" w:themeColor="text1"/>
          <w:sz w:val="21"/>
          <w:szCs w:val="21"/>
          <w:lang w:val="en-CA"/>
        </w:rPr>
        <w:t>invalidate consent</w:t>
      </w:r>
      <w:r>
        <w:rPr>
          <w:rFonts w:ascii="Calibri" w:hAnsi="Calibri"/>
          <w:color w:val="000000" w:themeColor="text1"/>
          <w:sz w:val="21"/>
          <w:szCs w:val="21"/>
          <w:lang w:val="en-CA"/>
        </w:rPr>
        <w:t xml:space="preserve"> if the failure to disclose </w:t>
      </w:r>
      <w:r w:rsidRPr="006B10ED">
        <w:rPr>
          <w:rFonts w:ascii="Calibri" w:hAnsi="Calibri"/>
          <w:color w:val="000000" w:themeColor="text1"/>
          <w:sz w:val="21"/>
          <w:szCs w:val="21"/>
          <w:lang w:val="en-CA"/>
        </w:rPr>
        <w:t xml:space="preserve">would have </w:t>
      </w:r>
      <w:r>
        <w:rPr>
          <w:rFonts w:ascii="Calibri" w:hAnsi="Calibri"/>
          <w:color w:val="000000" w:themeColor="text1"/>
          <w:sz w:val="21"/>
          <w:szCs w:val="21"/>
          <w:lang w:val="en-CA"/>
        </w:rPr>
        <w:t xml:space="preserve">“the effect of exposing the </w:t>
      </w:r>
      <w:r w:rsidRPr="006B10ED">
        <w:rPr>
          <w:rFonts w:ascii="Calibri" w:hAnsi="Calibri"/>
          <w:color w:val="000000" w:themeColor="text1"/>
          <w:sz w:val="21"/>
          <w:szCs w:val="21"/>
          <w:lang w:val="en-CA"/>
        </w:rPr>
        <w:t>person cons</w:t>
      </w:r>
      <w:r>
        <w:rPr>
          <w:rFonts w:ascii="Calibri" w:hAnsi="Calibri"/>
          <w:color w:val="000000" w:themeColor="text1"/>
          <w:sz w:val="21"/>
          <w:szCs w:val="21"/>
          <w:lang w:val="en-CA"/>
        </w:rPr>
        <w:t xml:space="preserve">enting to a serious risk of </w:t>
      </w:r>
      <w:r w:rsidRPr="006B10ED">
        <w:rPr>
          <w:rFonts w:ascii="Calibri" w:hAnsi="Calibri"/>
          <w:color w:val="000000" w:themeColor="text1"/>
          <w:sz w:val="21"/>
          <w:szCs w:val="21"/>
          <w:lang w:val="en-CA"/>
        </w:rPr>
        <w:t>physical harm.”</w:t>
      </w:r>
    </w:p>
    <w:p w14:paraId="3D489333" w14:textId="77777777" w:rsidR="006B10ED" w:rsidRPr="006B10ED" w:rsidRDefault="006B10ED" w:rsidP="00A81FAF">
      <w:pPr>
        <w:pStyle w:val="ListParagraph"/>
        <w:numPr>
          <w:ilvl w:val="0"/>
          <w:numId w:val="49"/>
        </w:numPr>
        <w:rPr>
          <w:rFonts w:ascii="Calibri" w:hAnsi="Calibri"/>
          <w:color w:val="000000" w:themeColor="text1"/>
          <w:sz w:val="21"/>
          <w:szCs w:val="21"/>
        </w:rPr>
      </w:pPr>
      <w:r w:rsidRPr="006B10ED">
        <w:rPr>
          <w:rFonts w:ascii="Calibri" w:hAnsi="Calibri"/>
          <w:color w:val="000000" w:themeColor="text1"/>
          <w:sz w:val="21"/>
          <w:szCs w:val="21"/>
          <w:lang w:val="en-CA"/>
        </w:rPr>
        <w:lastRenderedPageBreak/>
        <w:t>(2)</w:t>
      </w:r>
      <w:r w:rsidRPr="006B10ED">
        <w:rPr>
          <w:rFonts w:ascii="Calibri" w:hAnsi="Calibri"/>
          <w:color w:val="000000" w:themeColor="text1"/>
          <w:sz w:val="21"/>
          <w:szCs w:val="21"/>
          <w:lang w:val="en-CA"/>
        </w:rPr>
        <w:tab/>
      </w:r>
      <w:r w:rsidRPr="006B10ED">
        <w:rPr>
          <w:rFonts w:ascii="Calibri" w:hAnsi="Calibri"/>
          <w:b/>
          <w:color w:val="000000" w:themeColor="text1"/>
          <w:sz w:val="21"/>
          <w:szCs w:val="21"/>
          <w:highlight w:val="cyan"/>
          <w:lang w:val="en-CA"/>
        </w:rPr>
        <w:t>Section 273.1(2)</w:t>
      </w:r>
      <w:r w:rsidRPr="006B10ED">
        <w:rPr>
          <w:rFonts w:ascii="Calibri" w:hAnsi="Calibri"/>
          <w:color w:val="000000" w:themeColor="text1"/>
          <w:sz w:val="21"/>
          <w:szCs w:val="21"/>
          <w:lang w:val="en-CA"/>
        </w:rPr>
        <w:t xml:space="preserve"> </w:t>
      </w:r>
    </w:p>
    <w:p w14:paraId="30D6FCA5" w14:textId="02FA4446" w:rsidR="00047EAC" w:rsidRPr="006B10ED" w:rsidRDefault="006B10ED" w:rsidP="00A81FAF">
      <w:pPr>
        <w:pStyle w:val="ListParagraph"/>
        <w:numPr>
          <w:ilvl w:val="0"/>
          <w:numId w:val="49"/>
        </w:numPr>
        <w:rPr>
          <w:rFonts w:ascii="Calibri" w:hAnsi="Calibri"/>
          <w:color w:val="000000" w:themeColor="text1"/>
          <w:sz w:val="21"/>
          <w:szCs w:val="21"/>
        </w:rPr>
      </w:pPr>
      <w:r w:rsidRPr="006B10ED">
        <w:rPr>
          <w:rFonts w:ascii="Calibri" w:hAnsi="Calibri"/>
          <w:color w:val="000000" w:themeColor="text1"/>
          <w:sz w:val="21"/>
          <w:szCs w:val="21"/>
          <w:lang w:val="en-CA"/>
        </w:rPr>
        <w:t>(3)</w:t>
      </w:r>
      <w:r w:rsidRPr="006B10ED">
        <w:rPr>
          <w:rFonts w:ascii="Calibri" w:hAnsi="Calibri"/>
          <w:color w:val="000000" w:themeColor="text1"/>
          <w:sz w:val="21"/>
          <w:szCs w:val="21"/>
          <w:lang w:val="en-CA"/>
        </w:rPr>
        <w:tab/>
        <w:t>Application of commo</w:t>
      </w:r>
      <w:r>
        <w:rPr>
          <w:rFonts w:ascii="Calibri" w:hAnsi="Calibri"/>
          <w:color w:val="000000" w:themeColor="text1"/>
          <w:sz w:val="21"/>
          <w:szCs w:val="21"/>
          <w:lang w:val="en-CA"/>
        </w:rPr>
        <w:t xml:space="preserve">n law principle that you cannot </w:t>
      </w:r>
      <w:r w:rsidRPr="006B10ED">
        <w:rPr>
          <w:rFonts w:ascii="Calibri" w:hAnsi="Calibri"/>
          <w:color w:val="000000" w:themeColor="text1"/>
          <w:sz w:val="21"/>
          <w:szCs w:val="21"/>
          <w:lang w:val="en-CA"/>
        </w:rPr>
        <w:t xml:space="preserve">consent to bodily harm (the </w:t>
      </w:r>
      <w:r w:rsidRPr="006B10ED">
        <w:rPr>
          <w:rFonts w:ascii="Calibri" w:hAnsi="Calibri"/>
          <w:b/>
          <w:bCs/>
          <w:i/>
          <w:iCs/>
          <w:color w:val="FF0000"/>
          <w:sz w:val="21"/>
          <w:szCs w:val="21"/>
          <w:lang w:val="en-CA"/>
        </w:rPr>
        <w:t>Jobidon</w:t>
      </w:r>
      <w:r>
        <w:rPr>
          <w:rFonts w:ascii="Calibri" w:hAnsi="Calibri"/>
          <w:color w:val="000000" w:themeColor="text1"/>
          <w:sz w:val="21"/>
          <w:szCs w:val="21"/>
          <w:lang w:val="en-CA"/>
        </w:rPr>
        <w:t xml:space="preserve"> principle) to cases of </w:t>
      </w:r>
      <w:r w:rsidRPr="006B10ED">
        <w:rPr>
          <w:rFonts w:ascii="Calibri" w:hAnsi="Calibri"/>
          <w:color w:val="000000" w:themeColor="text1"/>
          <w:sz w:val="21"/>
          <w:szCs w:val="21"/>
          <w:lang w:val="en-CA"/>
        </w:rPr>
        <w:t>sexual assault.</w:t>
      </w:r>
      <w:r w:rsidRPr="006B10ED">
        <w:rPr>
          <w:rFonts w:ascii="Calibri" w:hAnsi="Calibri"/>
          <w:color w:val="000000" w:themeColor="text1"/>
          <w:sz w:val="21"/>
          <w:szCs w:val="21"/>
        </w:rPr>
        <w:t xml:space="preserve"> </w:t>
      </w:r>
      <w:r w:rsidRPr="006B10ED">
        <w:rPr>
          <w:rFonts w:ascii="Calibri" w:hAnsi="Calibri"/>
          <w:color w:val="000000" w:themeColor="text1"/>
          <w:sz w:val="21"/>
          <w:szCs w:val="21"/>
          <w:lang w:val="en-CA"/>
        </w:rPr>
        <w:t xml:space="preserve"> </w:t>
      </w:r>
    </w:p>
    <w:p w14:paraId="4FED2BBA" w14:textId="77777777" w:rsidR="00FE5945" w:rsidRDefault="00FE5945" w:rsidP="00FE5945">
      <w:pPr>
        <w:contextualSpacing/>
        <w:rPr>
          <w:rFonts w:ascii="Calibri" w:hAnsi="Calibri"/>
          <w:sz w:val="21"/>
        </w:rPr>
      </w:pPr>
    </w:p>
    <w:p w14:paraId="168589BE" w14:textId="6E28F9A5" w:rsidR="00287E48" w:rsidRDefault="003B293F" w:rsidP="00287E48">
      <w:pPr>
        <w:contextualSpacing/>
        <w:rPr>
          <w:rFonts w:ascii="Calibri" w:hAnsi="Calibri"/>
          <w:sz w:val="21"/>
          <w:lang w:val="en-CA"/>
        </w:rPr>
      </w:pPr>
      <w:r w:rsidRPr="00287E48">
        <w:rPr>
          <w:rFonts w:ascii="Calibri" w:hAnsi="Calibri"/>
          <w:sz w:val="21"/>
          <w:lang w:val="en-CA"/>
        </w:rPr>
        <w:t>S</w:t>
      </w:r>
      <w:r w:rsidR="00287E48">
        <w:rPr>
          <w:rFonts w:ascii="Calibri" w:hAnsi="Calibri"/>
          <w:sz w:val="21"/>
          <w:lang w:val="en-CA"/>
        </w:rPr>
        <w:t>CC</w:t>
      </w:r>
      <w:r w:rsidRPr="00287E48">
        <w:rPr>
          <w:rFonts w:ascii="Calibri" w:hAnsi="Calibri"/>
          <w:sz w:val="21"/>
          <w:lang w:val="en-CA"/>
        </w:rPr>
        <w:t xml:space="preserve"> has held that a complainant cannot give </w:t>
      </w:r>
      <w:r w:rsidRPr="00287E48">
        <w:rPr>
          <w:rFonts w:ascii="Calibri" w:hAnsi="Calibri"/>
          <w:b/>
          <w:bCs/>
          <w:sz w:val="21"/>
          <w:lang w:val="en-CA"/>
        </w:rPr>
        <w:t>advance consent</w:t>
      </w:r>
      <w:r w:rsidR="00287E48">
        <w:rPr>
          <w:rFonts w:ascii="Calibri" w:hAnsi="Calibri"/>
          <w:sz w:val="21"/>
          <w:lang w:val="en-CA"/>
        </w:rPr>
        <w:t xml:space="preserve"> to sexual activity </w:t>
      </w:r>
      <w:r w:rsidR="00287E48" w:rsidRPr="00287E48">
        <w:rPr>
          <w:rFonts w:ascii="Calibri" w:hAnsi="Calibri"/>
          <w:sz w:val="21"/>
          <w:lang w:val="en-CA"/>
        </w:rPr>
        <w:sym w:font="Wingdings" w:char="F0E0"/>
      </w:r>
      <w:r w:rsidR="00287E48">
        <w:rPr>
          <w:rFonts w:ascii="Calibri" w:hAnsi="Calibri"/>
          <w:sz w:val="21"/>
          <w:lang w:val="en-CA"/>
        </w:rPr>
        <w:t xml:space="preserve"> </w:t>
      </w:r>
      <w:r w:rsidR="00287E48" w:rsidRPr="00287E48">
        <w:rPr>
          <w:rFonts w:ascii="Calibri" w:hAnsi="Calibri"/>
          <w:b/>
          <w:bCs/>
          <w:i/>
          <w:iCs/>
          <w:color w:val="FF0000"/>
          <w:sz w:val="21"/>
          <w:lang w:val="en-CA"/>
        </w:rPr>
        <w:t>R. v. J.A</w:t>
      </w:r>
      <w:r w:rsidR="00287E48" w:rsidRPr="00287E48">
        <w:rPr>
          <w:rFonts w:ascii="Calibri" w:hAnsi="Calibri"/>
          <w:b/>
          <w:bCs/>
          <w:color w:val="FF0000"/>
          <w:sz w:val="21"/>
          <w:lang w:val="en-CA"/>
        </w:rPr>
        <w:t>. [2011]</w:t>
      </w:r>
      <w:r w:rsidR="00287E48" w:rsidRPr="00287E48">
        <w:rPr>
          <w:rFonts w:ascii="Calibri" w:hAnsi="Calibri"/>
          <w:b/>
          <w:bCs/>
          <w:sz w:val="21"/>
          <w:lang w:val="en-CA"/>
        </w:rPr>
        <w:t>:</w:t>
      </w:r>
      <w:r w:rsidR="00287E48">
        <w:rPr>
          <w:rFonts w:ascii="Calibri" w:hAnsi="Calibri"/>
          <w:sz w:val="21"/>
        </w:rPr>
        <w:t xml:space="preserve"> </w:t>
      </w:r>
      <w:r w:rsidR="00287E48">
        <w:rPr>
          <w:rFonts w:ascii="Calibri" w:hAnsi="Calibri"/>
          <w:sz w:val="21"/>
          <w:lang w:val="en-CA"/>
        </w:rPr>
        <w:t xml:space="preserve">Wording of </w:t>
      </w:r>
      <w:r w:rsidR="00287E48" w:rsidRPr="00287E48">
        <w:rPr>
          <w:rFonts w:ascii="Calibri" w:hAnsi="Calibri"/>
          <w:b/>
          <w:sz w:val="21"/>
          <w:highlight w:val="cyan"/>
          <w:lang w:val="en-CA"/>
        </w:rPr>
        <w:t>s 273.1(1</w:t>
      </w:r>
      <w:r w:rsidR="00287E48" w:rsidRPr="00287E48">
        <w:rPr>
          <w:rFonts w:ascii="Calibri" w:hAnsi="Calibri"/>
          <w:sz w:val="21"/>
          <w:lang w:val="en-CA"/>
        </w:rPr>
        <w:t xml:space="preserve">) </w:t>
      </w:r>
      <w:r w:rsidR="00287E48">
        <w:rPr>
          <w:rFonts w:ascii="Calibri" w:hAnsi="Calibri"/>
          <w:sz w:val="21"/>
          <w:lang w:val="en-CA"/>
        </w:rPr>
        <w:t>shows</w:t>
      </w:r>
      <w:r w:rsidR="00287E48" w:rsidRPr="00287E48">
        <w:rPr>
          <w:rFonts w:ascii="Calibri" w:hAnsi="Calibri"/>
          <w:sz w:val="21"/>
          <w:lang w:val="en-CA"/>
        </w:rPr>
        <w:t xml:space="preserve"> Parliament</w:t>
      </w:r>
      <w:r w:rsidR="00287E48">
        <w:rPr>
          <w:rFonts w:ascii="Calibri" w:hAnsi="Calibri"/>
          <w:sz w:val="21"/>
          <w:lang w:val="en-CA"/>
        </w:rPr>
        <w:t xml:space="preserve">’s intent to </w:t>
      </w:r>
      <w:r w:rsidR="00287E48" w:rsidRPr="00287E48">
        <w:rPr>
          <w:rFonts w:ascii="Calibri" w:hAnsi="Calibri"/>
          <w:sz w:val="21"/>
          <w:lang w:val="en-CA"/>
        </w:rPr>
        <w:t>define consent to requir</w:t>
      </w:r>
      <w:r w:rsidR="00287E48">
        <w:rPr>
          <w:rFonts w:ascii="Calibri" w:hAnsi="Calibri"/>
          <w:sz w:val="21"/>
          <w:lang w:val="en-CA"/>
        </w:rPr>
        <w:t xml:space="preserve">e consciousness throughout the </w:t>
      </w:r>
      <w:r w:rsidR="001111E3">
        <w:rPr>
          <w:rFonts w:ascii="Calibri" w:hAnsi="Calibri"/>
          <w:sz w:val="21"/>
          <w:lang w:val="en-CA"/>
        </w:rPr>
        <w:t>sexual activity in question (otherwise would negate complainant’s ability to withdraw consent at any time)</w:t>
      </w:r>
    </w:p>
    <w:p w14:paraId="34FE2960" w14:textId="77777777" w:rsidR="001111E3" w:rsidRDefault="001111E3" w:rsidP="00287E48">
      <w:pPr>
        <w:contextualSpacing/>
        <w:rPr>
          <w:rFonts w:ascii="Calibri" w:hAnsi="Calibri"/>
          <w:sz w:val="21"/>
          <w:lang w:val="en-CA"/>
        </w:rPr>
      </w:pPr>
    </w:p>
    <w:p w14:paraId="56AA7BC5" w14:textId="47B8E034" w:rsidR="00287E48" w:rsidRPr="00197DF7" w:rsidRDefault="001111E3" w:rsidP="00FE5945">
      <w:pPr>
        <w:contextualSpacing/>
        <w:rPr>
          <w:rFonts w:ascii="Calibri" w:hAnsi="Calibri"/>
          <w:b/>
          <w:sz w:val="21"/>
          <w:lang w:val="en-CA"/>
        </w:rPr>
      </w:pPr>
      <w:r w:rsidRPr="007E7EFF">
        <w:rPr>
          <w:rFonts w:ascii="Calibri" w:hAnsi="Calibri"/>
          <w:b/>
          <w:bCs/>
          <w:i/>
          <w:iCs/>
          <w:color w:val="FF0000"/>
          <w:sz w:val="21"/>
          <w:lang w:val="en-CA"/>
        </w:rPr>
        <w:t>Jobidon</w:t>
      </w:r>
      <w:r w:rsidRPr="007E7EFF">
        <w:rPr>
          <w:rFonts w:ascii="Calibri" w:hAnsi="Calibri"/>
          <w:color w:val="FF0000"/>
          <w:sz w:val="21"/>
          <w:lang w:val="en-CA"/>
        </w:rPr>
        <w:t xml:space="preserve"> </w:t>
      </w:r>
      <w:r w:rsidRPr="007E7EFF">
        <w:rPr>
          <w:rFonts w:ascii="Calibri" w:hAnsi="Calibri"/>
          <w:b/>
          <w:color w:val="FF0000"/>
          <w:sz w:val="21"/>
          <w:lang w:val="en-CA"/>
        </w:rPr>
        <w:t>[1991]</w:t>
      </w:r>
      <w:r>
        <w:rPr>
          <w:rFonts w:ascii="Calibri" w:hAnsi="Calibri"/>
          <w:b/>
          <w:sz w:val="21"/>
          <w:lang w:val="en-CA"/>
        </w:rPr>
        <w:t xml:space="preserve"> </w:t>
      </w:r>
      <w:r w:rsidRPr="001111E3">
        <w:rPr>
          <w:rFonts w:ascii="Calibri" w:hAnsi="Calibri"/>
          <w:sz w:val="21"/>
          <w:lang w:val="en-CA"/>
        </w:rPr>
        <w:t>principle</w:t>
      </w:r>
      <w:r>
        <w:rPr>
          <w:rFonts w:ascii="Calibri" w:hAnsi="Calibri"/>
          <w:sz w:val="21"/>
          <w:lang w:val="en-CA"/>
        </w:rPr>
        <w:t>:</w:t>
      </w:r>
      <w:r w:rsidRPr="001111E3">
        <w:rPr>
          <w:rFonts w:ascii="Calibri" w:hAnsi="Calibri"/>
          <w:sz w:val="21"/>
          <w:lang w:val="en-CA"/>
        </w:rPr>
        <w:t xml:space="preserve"> </w:t>
      </w:r>
      <w:r>
        <w:rPr>
          <w:rFonts w:ascii="Calibri" w:hAnsi="Calibri"/>
          <w:sz w:val="21"/>
          <w:lang w:val="en-CA"/>
        </w:rPr>
        <w:t>C</w:t>
      </w:r>
      <w:r w:rsidRPr="001111E3">
        <w:rPr>
          <w:rFonts w:ascii="Calibri" w:hAnsi="Calibri"/>
          <w:sz w:val="21"/>
          <w:lang w:val="en-CA"/>
        </w:rPr>
        <w:t>onsent cannot be a defence to an assault if the assault may cause "serious hurt or non-trivial bodily harm."</w:t>
      </w:r>
      <w:r w:rsidR="007E7EFF">
        <w:rPr>
          <w:rFonts w:ascii="Calibri" w:hAnsi="Calibri"/>
          <w:sz w:val="21"/>
          <w:lang w:val="en-CA"/>
        </w:rPr>
        <w:t xml:space="preserve"> </w:t>
      </w:r>
      <w:r w:rsidRPr="007E7EFF">
        <w:rPr>
          <w:rFonts w:ascii="Calibri" w:hAnsi="Calibri"/>
          <w:sz w:val="21"/>
          <w:lang w:val="en-CA"/>
        </w:rPr>
        <w:t xml:space="preserve">Consent to sexual activity can be invalidated where the accused </w:t>
      </w:r>
      <w:r w:rsidRPr="007E7EFF">
        <w:rPr>
          <w:rFonts w:ascii="Calibri" w:hAnsi="Calibri"/>
          <w:b/>
          <w:sz w:val="21"/>
          <w:lang w:val="en-CA"/>
        </w:rPr>
        <w:t>intends</w:t>
      </w:r>
      <w:r w:rsidRPr="007E7EFF">
        <w:rPr>
          <w:rFonts w:ascii="Calibri" w:hAnsi="Calibri"/>
          <w:sz w:val="21"/>
          <w:lang w:val="en-CA"/>
        </w:rPr>
        <w:t xml:space="preserve"> to (and causes) serious bodily harm.</w:t>
      </w:r>
      <w:r w:rsidRPr="007E7EFF">
        <w:rPr>
          <w:rFonts w:ascii="Calibri" w:hAnsi="Calibri"/>
          <w:sz w:val="21"/>
        </w:rPr>
        <w:t xml:space="preserve"> </w:t>
      </w:r>
      <w:r w:rsidR="009D0AC5" w:rsidRPr="009D0AC5">
        <w:rPr>
          <w:rFonts w:ascii="Calibri" w:hAnsi="Calibri"/>
          <w:b/>
          <w:sz w:val="21"/>
        </w:rPr>
        <w:t>(</w:t>
      </w:r>
      <w:r w:rsidR="009D0AC5" w:rsidRPr="009D0AC5">
        <w:rPr>
          <w:rFonts w:ascii="Calibri" w:hAnsi="Calibri"/>
          <w:b/>
          <w:i/>
          <w:color w:val="FF0000"/>
          <w:sz w:val="21"/>
        </w:rPr>
        <w:t xml:space="preserve">R v Welch, </w:t>
      </w:r>
      <w:r w:rsidR="009D0AC5" w:rsidRPr="009D0AC5">
        <w:rPr>
          <w:rFonts w:ascii="Calibri" w:hAnsi="Calibri"/>
          <w:b/>
          <w:color w:val="FF0000"/>
          <w:sz w:val="21"/>
        </w:rPr>
        <w:t>1995</w:t>
      </w:r>
      <w:r w:rsidR="009D0AC5">
        <w:rPr>
          <w:rFonts w:ascii="Calibri" w:hAnsi="Calibri"/>
          <w:b/>
          <w:sz w:val="21"/>
        </w:rPr>
        <w:t>)</w:t>
      </w:r>
    </w:p>
    <w:p w14:paraId="3EFADCC0" w14:textId="77777777" w:rsidR="00FE5945" w:rsidRDefault="00FE5945" w:rsidP="00FE5945">
      <w:pPr>
        <w:contextualSpacing/>
        <w:rPr>
          <w:rFonts w:ascii="Calibri" w:hAnsi="Calibri"/>
          <w:sz w:val="21"/>
        </w:rPr>
      </w:pPr>
    </w:p>
    <w:p w14:paraId="792AB5F5" w14:textId="2A89B42A" w:rsidR="009C7CF1" w:rsidRPr="009C7CF1" w:rsidRDefault="009C7CF1" w:rsidP="009C7CF1">
      <w:pPr>
        <w:pBdr>
          <w:top w:val="single" w:sz="4" w:space="1" w:color="auto"/>
          <w:left w:val="single" w:sz="4" w:space="4" w:color="auto"/>
          <w:bottom w:val="single" w:sz="4" w:space="1" w:color="auto"/>
          <w:right w:val="single" w:sz="4" w:space="4" w:color="auto"/>
        </w:pBdr>
        <w:contextualSpacing/>
        <w:rPr>
          <w:rFonts w:ascii="Calibri" w:hAnsi="Calibri"/>
          <w:sz w:val="21"/>
          <w:szCs w:val="21"/>
        </w:rPr>
      </w:pPr>
      <w:r w:rsidRPr="009C7CF1">
        <w:rPr>
          <w:rFonts w:ascii="Calibri" w:hAnsi="Calibri"/>
          <w:b/>
          <w:i/>
          <w:color w:val="FF0000"/>
          <w:sz w:val="21"/>
        </w:rPr>
        <w:t xml:space="preserve">R v K.B. </w:t>
      </w:r>
      <w:r w:rsidRPr="009C7CF1">
        <w:rPr>
          <w:rFonts w:ascii="Calibri" w:hAnsi="Calibri"/>
          <w:b/>
          <w:color w:val="FF0000"/>
          <w:sz w:val="21"/>
        </w:rPr>
        <w:t>[1993]</w:t>
      </w:r>
      <w:r>
        <w:rPr>
          <w:rFonts w:ascii="Calibri" w:hAnsi="Calibri"/>
          <w:b/>
          <w:sz w:val="21"/>
        </w:rPr>
        <w:t xml:space="preserve"> </w:t>
      </w:r>
      <w:r>
        <w:rPr>
          <w:rFonts w:ascii="Calibri" w:hAnsi="Calibri"/>
          <w:sz w:val="21"/>
        </w:rPr>
        <w:t>(</w:t>
      </w:r>
      <w:r>
        <w:rPr>
          <w:rFonts w:ascii="Calibri" w:hAnsi="Calibri"/>
          <w:i/>
          <w:sz w:val="21"/>
        </w:rPr>
        <w:t>father-grabb</w:t>
      </w:r>
      <w:r w:rsidRPr="009C7CF1">
        <w:rPr>
          <w:rFonts w:ascii="Calibri" w:hAnsi="Calibri"/>
          <w:i/>
          <w:sz w:val="21"/>
          <w:szCs w:val="21"/>
        </w:rPr>
        <w:t>ed-son’s-genitals-as-punishment</w:t>
      </w:r>
      <w:r w:rsidRPr="009C7CF1">
        <w:rPr>
          <w:rFonts w:ascii="Calibri" w:hAnsi="Calibri"/>
          <w:sz w:val="21"/>
          <w:szCs w:val="21"/>
        </w:rPr>
        <w:t>)</w:t>
      </w:r>
    </w:p>
    <w:p w14:paraId="0F61D30B" w14:textId="54446162" w:rsidR="009C7CF1" w:rsidRPr="002F6014" w:rsidRDefault="009C7CF1" w:rsidP="002F6014">
      <w:pPr>
        <w:widowControl w:val="0"/>
        <w:autoSpaceDE w:val="0"/>
        <w:autoSpaceDN w:val="0"/>
        <w:adjustRightInd w:val="0"/>
        <w:spacing w:after="240"/>
        <w:rPr>
          <w:rFonts w:ascii="Calibri" w:hAnsi="Calibri" w:cs="Arial"/>
          <w:sz w:val="21"/>
          <w:szCs w:val="21"/>
        </w:rPr>
      </w:pPr>
      <w:r w:rsidRPr="009C7CF1">
        <w:rPr>
          <w:rFonts w:ascii="Calibri" w:hAnsi="Calibri"/>
          <w:b/>
          <w:sz w:val="21"/>
          <w:szCs w:val="21"/>
        </w:rPr>
        <w:t xml:space="preserve">SEXUAL CONTACT IS MEASURED BY AN OBJECTIVE STANDARD AND DOES </w:t>
      </w:r>
      <w:r w:rsidRPr="009C7CF1">
        <w:rPr>
          <w:rFonts w:ascii="Calibri" w:hAnsi="Calibri"/>
          <w:b/>
          <w:i/>
          <w:sz w:val="21"/>
          <w:szCs w:val="21"/>
        </w:rPr>
        <w:t>NOT</w:t>
      </w:r>
      <w:r w:rsidRPr="009C7CF1">
        <w:rPr>
          <w:rFonts w:ascii="Calibri" w:hAnsi="Calibri"/>
          <w:b/>
          <w:sz w:val="21"/>
          <w:szCs w:val="21"/>
        </w:rPr>
        <w:t xml:space="preserve"> HAVE TO BE FOR A SEXUAL PURPOSE. </w:t>
      </w:r>
      <w:r w:rsidRPr="009C7CF1">
        <w:rPr>
          <w:rFonts w:ascii="Calibri" w:hAnsi="Calibri" w:cs="Arial"/>
          <w:i/>
          <w:sz w:val="21"/>
          <w:szCs w:val="21"/>
        </w:rPr>
        <w:t>Father grabbed his three-year-old son by the genitals (causing bruising and severe pain) in an effort to discipline him. Context was that the son had been grabbing the genitals of others, and so the father was attempting to teach him a lesson.</w:t>
      </w:r>
      <w:r w:rsidRPr="009C7CF1">
        <w:rPr>
          <w:rFonts w:ascii="Calibri" w:hAnsi="Calibri" w:cs="Arial"/>
          <w:sz w:val="21"/>
          <w:szCs w:val="21"/>
        </w:rPr>
        <w:t xml:space="preserve"> Court held that because the touching invaded the child’s sexual integrity, it constitut</w:t>
      </w:r>
      <w:r w:rsidRPr="002F6014">
        <w:rPr>
          <w:rFonts w:ascii="Calibri" w:hAnsi="Calibri" w:cs="Arial"/>
          <w:sz w:val="21"/>
          <w:szCs w:val="21"/>
        </w:rPr>
        <w:t xml:space="preserve">ed a </w:t>
      </w:r>
      <w:r w:rsidRPr="002F6014">
        <w:rPr>
          <w:rFonts w:ascii="Calibri" w:hAnsi="Calibri" w:cs="Arial"/>
          <w:b/>
          <w:sz w:val="21"/>
          <w:szCs w:val="21"/>
        </w:rPr>
        <w:t>sexual assault</w:t>
      </w:r>
      <w:r w:rsidRPr="002F6014">
        <w:rPr>
          <w:rFonts w:ascii="Calibri" w:hAnsi="Calibri" w:cs="Arial"/>
          <w:sz w:val="21"/>
          <w:szCs w:val="21"/>
        </w:rPr>
        <w:t xml:space="preserve"> (regardless of father’s subjective intent).</w:t>
      </w:r>
    </w:p>
    <w:p w14:paraId="21CBE12C" w14:textId="77777777" w:rsidR="002F6014" w:rsidRDefault="002F6014" w:rsidP="002F601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contextualSpacing/>
        <w:rPr>
          <w:rFonts w:ascii="Calibri" w:hAnsi="Calibri" w:cs="Arial"/>
          <w:sz w:val="21"/>
          <w:szCs w:val="21"/>
        </w:rPr>
      </w:pPr>
      <w:r w:rsidRPr="002F6014">
        <w:rPr>
          <w:rFonts w:ascii="Calibri" w:hAnsi="Calibri" w:cs="Arial"/>
          <w:b/>
          <w:i/>
          <w:color w:val="FF0000"/>
          <w:sz w:val="21"/>
          <w:szCs w:val="21"/>
        </w:rPr>
        <w:t xml:space="preserve">R v Ewanchuk </w:t>
      </w:r>
      <w:r w:rsidRPr="002F6014">
        <w:rPr>
          <w:rFonts w:ascii="Calibri" w:hAnsi="Calibri" w:cs="Arial"/>
          <w:b/>
          <w:color w:val="FF0000"/>
          <w:sz w:val="21"/>
          <w:szCs w:val="21"/>
        </w:rPr>
        <w:t>[1999]</w:t>
      </w:r>
      <w:r w:rsidRPr="002F6014">
        <w:rPr>
          <w:rFonts w:ascii="Calibri" w:hAnsi="Calibri" w:cs="Arial"/>
          <w:b/>
          <w:sz w:val="21"/>
          <w:szCs w:val="21"/>
        </w:rPr>
        <w:t xml:space="preserve"> </w:t>
      </w:r>
      <w:r w:rsidRPr="002F6014">
        <w:rPr>
          <w:rFonts w:ascii="Calibri" w:hAnsi="Calibri" w:cs="Arial"/>
          <w:sz w:val="21"/>
          <w:szCs w:val="21"/>
        </w:rPr>
        <w:t>(</w:t>
      </w:r>
      <w:r w:rsidRPr="002F6014">
        <w:rPr>
          <w:rFonts w:ascii="Calibri" w:hAnsi="Calibri" w:cs="Arial"/>
          <w:i/>
          <w:sz w:val="21"/>
          <w:szCs w:val="21"/>
        </w:rPr>
        <w:t>guy-interviews-girl-in-trailer-begins-sexual-touching</w:t>
      </w:r>
      <w:r w:rsidRPr="002F6014">
        <w:rPr>
          <w:rFonts w:ascii="Calibri" w:hAnsi="Calibri" w:cs="Arial"/>
          <w:sz w:val="21"/>
          <w:szCs w:val="21"/>
        </w:rPr>
        <w:t>)</w:t>
      </w:r>
    </w:p>
    <w:p w14:paraId="1715E73E" w14:textId="17E3C71F" w:rsidR="002F6014" w:rsidRPr="002F6014" w:rsidRDefault="002F6014" w:rsidP="002F6014">
      <w:pPr>
        <w:widowControl w:val="0"/>
        <w:autoSpaceDE w:val="0"/>
        <w:autoSpaceDN w:val="0"/>
        <w:adjustRightInd w:val="0"/>
        <w:spacing w:after="240"/>
        <w:rPr>
          <w:rFonts w:ascii="Calibri" w:hAnsi="Calibri" w:cs="Arial"/>
          <w:sz w:val="21"/>
          <w:szCs w:val="21"/>
        </w:rPr>
      </w:pPr>
      <w:r w:rsidRPr="002F6014">
        <w:rPr>
          <w:rFonts w:ascii="Calibri" w:hAnsi="Calibri"/>
          <w:b/>
          <w:color w:val="000000" w:themeColor="text1"/>
          <w:sz w:val="21"/>
          <w:szCs w:val="21"/>
        </w:rPr>
        <w:t xml:space="preserve">THERE IS NO DEFENCE OF IMPLIED CONSENT IN SEXUAL ASSAULT. ABSENCE OF CONSENT IS SUBJECTIVE. </w:t>
      </w:r>
      <w:r w:rsidRPr="00827992">
        <w:rPr>
          <w:rFonts w:ascii="Calibri" w:hAnsi="Calibri"/>
          <w:i/>
          <w:color w:val="000000" w:themeColor="text1"/>
          <w:sz w:val="21"/>
          <w:szCs w:val="21"/>
        </w:rPr>
        <w:t xml:space="preserve">E brought a 17-yo woman into his van for a job interview. Once inside, he started to massage her and then began to make a series of sexual advances. Every time she would say "no" to his advance, he would stop but then continue again. She testified at trial that during her time in the trailer she was very afraid and thus did not take further action to stop the sexual conduct. </w:t>
      </w:r>
      <w:r w:rsidRPr="00827992">
        <w:rPr>
          <w:rFonts w:ascii="Calibri" w:hAnsi="Calibri"/>
          <w:b/>
          <w:i/>
          <w:color w:val="000000" w:themeColor="text1"/>
          <w:sz w:val="21"/>
          <w:szCs w:val="21"/>
        </w:rPr>
        <w:t>Does accused have defence of implied consent?</w:t>
      </w:r>
      <w:r w:rsidRPr="002F6014">
        <w:rPr>
          <w:rFonts w:ascii="Calibri" w:hAnsi="Calibri"/>
          <w:b/>
          <w:i/>
          <w:color w:val="000000" w:themeColor="text1"/>
          <w:sz w:val="21"/>
          <w:szCs w:val="21"/>
        </w:rPr>
        <w:t xml:space="preserve"> </w:t>
      </w:r>
      <w:r w:rsidRPr="002F6014">
        <w:rPr>
          <w:rFonts w:ascii="Calibri" w:hAnsi="Calibri"/>
          <w:b/>
          <w:color w:val="000000" w:themeColor="text1"/>
          <w:sz w:val="21"/>
          <w:szCs w:val="21"/>
        </w:rPr>
        <w:t xml:space="preserve">NO. </w:t>
      </w:r>
      <w:r w:rsidRPr="002F6014">
        <w:rPr>
          <w:rFonts w:ascii="Calibri" w:hAnsi="Calibri"/>
          <w:color w:val="000000" w:themeColor="text1"/>
          <w:sz w:val="21"/>
          <w:szCs w:val="21"/>
        </w:rPr>
        <w:t xml:space="preserve">Court established </w:t>
      </w:r>
      <w:r w:rsidRPr="002F6014">
        <w:rPr>
          <w:rFonts w:ascii="Calibri" w:hAnsi="Calibri"/>
          <w:b/>
          <w:color w:val="000000" w:themeColor="text1"/>
          <w:sz w:val="21"/>
          <w:szCs w:val="21"/>
        </w:rPr>
        <w:t xml:space="preserve">actus reus </w:t>
      </w:r>
      <w:r w:rsidRPr="002F6014">
        <w:rPr>
          <w:rFonts w:ascii="Calibri" w:hAnsi="Calibri"/>
          <w:color w:val="000000" w:themeColor="text1"/>
          <w:sz w:val="21"/>
          <w:szCs w:val="21"/>
        </w:rPr>
        <w:t xml:space="preserve">for </w:t>
      </w:r>
      <w:r w:rsidRPr="002F6014">
        <w:rPr>
          <w:rFonts w:ascii="Calibri" w:hAnsi="Calibri"/>
          <w:b/>
          <w:color w:val="000000" w:themeColor="text1"/>
          <w:sz w:val="21"/>
          <w:szCs w:val="21"/>
        </w:rPr>
        <w:t>sexual assault:</w:t>
      </w:r>
      <w:r w:rsidR="003C75D2" w:rsidRPr="002F6014">
        <w:rPr>
          <w:rFonts w:ascii="Calibri" w:hAnsi="Calibri"/>
          <w:sz w:val="21"/>
          <w:szCs w:val="21"/>
          <w:lang w:eastAsia="ja-JP"/>
        </w:rPr>
        <w:t xml:space="preserve"> </w:t>
      </w:r>
      <w:r>
        <w:rPr>
          <w:rFonts w:ascii="Calibri" w:hAnsi="Calibri"/>
          <w:b/>
          <w:sz w:val="21"/>
          <w:szCs w:val="21"/>
          <w:lang w:eastAsia="ja-JP"/>
        </w:rPr>
        <w:t xml:space="preserve">(1) </w:t>
      </w:r>
      <w:r w:rsidR="00B443C8" w:rsidRPr="002F6014">
        <w:rPr>
          <w:rFonts w:ascii="Calibri" w:hAnsi="Calibri"/>
          <w:sz w:val="21"/>
          <w:szCs w:val="21"/>
          <w:lang w:eastAsia="ja-JP"/>
        </w:rPr>
        <w:t xml:space="preserve">Touching </w:t>
      </w:r>
      <w:r>
        <w:rPr>
          <w:rFonts w:ascii="Calibri" w:hAnsi="Calibri"/>
          <w:sz w:val="21"/>
          <w:szCs w:val="21"/>
          <w:lang w:eastAsia="ja-JP"/>
        </w:rPr>
        <w:t xml:space="preserve">(objective); </w:t>
      </w:r>
      <w:r>
        <w:rPr>
          <w:rFonts w:ascii="Calibri" w:hAnsi="Calibri"/>
          <w:b/>
          <w:sz w:val="21"/>
          <w:szCs w:val="21"/>
          <w:lang w:eastAsia="ja-JP"/>
        </w:rPr>
        <w:t xml:space="preserve">(2) </w:t>
      </w:r>
      <w:r w:rsidR="00B443C8" w:rsidRPr="002F6014">
        <w:rPr>
          <w:rFonts w:ascii="Calibri" w:hAnsi="Calibri"/>
          <w:sz w:val="21"/>
          <w:szCs w:val="21"/>
          <w:lang w:eastAsia="ja-JP"/>
        </w:rPr>
        <w:t>Sexual nature of the contact</w:t>
      </w:r>
      <w:r>
        <w:rPr>
          <w:rFonts w:ascii="Calibri" w:hAnsi="Calibri"/>
          <w:sz w:val="21"/>
          <w:szCs w:val="21"/>
          <w:lang w:eastAsia="ja-JP"/>
        </w:rPr>
        <w:t xml:space="preserve"> (objective); and </w:t>
      </w:r>
      <w:r>
        <w:rPr>
          <w:rFonts w:ascii="Calibri" w:hAnsi="Calibri"/>
          <w:b/>
          <w:sz w:val="21"/>
          <w:szCs w:val="21"/>
          <w:lang w:eastAsia="ja-JP"/>
        </w:rPr>
        <w:t xml:space="preserve">(3) </w:t>
      </w:r>
      <w:r>
        <w:rPr>
          <w:rFonts w:ascii="Calibri" w:hAnsi="Calibri"/>
          <w:sz w:val="21"/>
          <w:szCs w:val="21"/>
          <w:lang w:eastAsia="ja-JP"/>
        </w:rPr>
        <w:t>A</w:t>
      </w:r>
      <w:r w:rsidR="00B443C8" w:rsidRPr="002F6014">
        <w:rPr>
          <w:rFonts w:ascii="Calibri" w:hAnsi="Calibri"/>
          <w:sz w:val="21"/>
          <w:szCs w:val="21"/>
          <w:lang w:eastAsia="ja-JP"/>
        </w:rPr>
        <w:t xml:space="preserve">bsence of consent </w:t>
      </w:r>
      <w:r>
        <w:rPr>
          <w:rFonts w:ascii="Calibri" w:hAnsi="Calibri"/>
          <w:sz w:val="21"/>
          <w:szCs w:val="21"/>
          <w:lang w:eastAsia="ja-JP"/>
        </w:rPr>
        <w:t>(</w:t>
      </w:r>
      <w:r w:rsidR="00B443C8" w:rsidRPr="002F6014">
        <w:rPr>
          <w:rFonts w:ascii="Calibri" w:hAnsi="Calibri"/>
          <w:sz w:val="21"/>
          <w:szCs w:val="21"/>
          <w:lang w:eastAsia="ja-JP"/>
        </w:rPr>
        <w:t xml:space="preserve">Subjective – determined by reference to </w:t>
      </w:r>
      <w:r w:rsidR="006427D1" w:rsidRPr="002F6014">
        <w:rPr>
          <w:rFonts w:ascii="Calibri" w:hAnsi="Calibri"/>
          <w:sz w:val="21"/>
          <w:szCs w:val="21"/>
          <w:lang w:eastAsia="ja-JP"/>
        </w:rPr>
        <w:t>plaintiff’s</w:t>
      </w:r>
      <w:r w:rsidR="00B443C8" w:rsidRPr="002F6014">
        <w:rPr>
          <w:rFonts w:ascii="Calibri" w:hAnsi="Calibri"/>
          <w:sz w:val="21"/>
          <w:szCs w:val="21"/>
          <w:lang w:eastAsia="ja-JP"/>
        </w:rPr>
        <w:t xml:space="preserve"> </w:t>
      </w:r>
      <w:r w:rsidR="00B443C8" w:rsidRPr="002F6014">
        <w:rPr>
          <w:rFonts w:ascii="Calibri" w:hAnsi="Calibri"/>
          <w:sz w:val="21"/>
          <w:szCs w:val="21"/>
          <w:u w:val="single"/>
          <w:lang w:eastAsia="ja-JP"/>
        </w:rPr>
        <w:t>subjective internal state of mind</w:t>
      </w:r>
      <w:r w:rsidR="00B443C8" w:rsidRPr="002F6014">
        <w:rPr>
          <w:rFonts w:ascii="Calibri" w:hAnsi="Calibri"/>
          <w:sz w:val="21"/>
          <w:szCs w:val="21"/>
          <w:lang w:eastAsia="ja-JP"/>
        </w:rPr>
        <w:t xml:space="preserve"> towards the touching at the time it </w:t>
      </w:r>
      <w:r w:rsidR="006427D1" w:rsidRPr="002F6014">
        <w:rPr>
          <w:rFonts w:ascii="Calibri" w:hAnsi="Calibri"/>
          <w:sz w:val="21"/>
          <w:szCs w:val="21"/>
          <w:lang w:eastAsia="ja-JP"/>
        </w:rPr>
        <w:t>occurred</w:t>
      </w:r>
      <w:r>
        <w:rPr>
          <w:rFonts w:ascii="Calibri" w:hAnsi="Calibri"/>
          <w:sz w:val="21"/>
          <w:szCs w:val="21"/>
          <w:lang w:eastAsia="ja-JP"/>
        </w:rPr>
        <w:t xml:space="preserve">) </w:t>
      </w:r>
      <w:r w:rsidRPr="002F6014">
        <w:rPr>
          <w:rFonts w:ascii="Calibri" w:hAnsi="Calibri"/>
          <w:sz w:val="21"/>
          <w:szCs w:val="21"/>
          <w:lang w:eastAsia="ja-JP"/>
        </w:rPr>
        <w:sym w:font="Wingdings" w:char="F0E0"/>
      </w:r>
      <w:r>
        <w:rPr>
          <w:rFonts w:ascii="Calibri" w:hAnsi="Calibri"/>
          <w:sz w:val="21"/>
          <w:szCs w:val="21"/>
          <w:lang w:eastAsia="ja-JP"/>
        </w:rPr>
        <w:t xml:space="preserve"> </w:t>
      </w:r>
      <w:r w:rsidR="00231973" w:rsidRPr="001221CF">
        <w:rPr>
          <w:rFonts w:ascii="Calibri" w:hAnsi="Calibri"/>
          <w:b/>
          <w:sz w:val="21"/>
          <w:szCs w:val="21"/>
          <w:lang w:eastAsia="ja-JP"/>
        </w:rPr>
        <w:t>Consent</w:t>
      </w:r>
      <w:r w:rsidR="00231973" w:rsidRPr="002F6014">
        <w:rPr>
          <w:rFonts w:ascii="Calibri" w:hAnsi="Calibri"/>
          <w:sz w:val="21"/>
          <w:szCs w:val="21"/>
          <w:lang w:eastAsia="ja-JP"/>
        </w:rPr>
        <w:t xml:space="preserve"> must be </w:t>
      </w:r>
      <w:r w:rsidR="00231973" w:rsidRPr="001221CF">
        <w:rPr>
          <w:rFonts w:ascii="Calibri" w:hAnsi="Calibri"/>
          <w:b/>
          <w:sz w:val="21"/>
          <w:szCs w:val="21"/>
          <w:lang w:eastAsia="ja-JP"/>
        </w:rPr>
        <w:t>freely given</w:t>
      </w:r>
      <w:r w:rsidR="00231973" w:rsidRPr="002F6014">
        <w:rPr>
          <w:rFonts w:ascii="Calibri" w:hAnsi="Calibri"/>
          <w:sz w:val="21"/>
          <w:szCs w:val="21"/>
          <w:lang w:eastAsia="ja-JP"/>
        </w:rPr>
        <w:t xml:space="preserve"> – cannot be result of fear, threats, </w:t>
      </w:r>
      <w:r w:rsidR="00905C41" w:rsidRPr="002F6014">
        <w:rPr>
          <w:rFonts w:ascii="Calibri" w:hAnsi="Calibri"/>
          <w:sz w:val="21"/>
          <w:szCs w:val="21"/>
          <w:lang w:eastAsia="ja-JP"/>
        </w:rPr>
        <w:t xml:space="preserve">or </w:t>
      </w:r>
      <w:r w:rsidR="00231973" w:rsidRPr="002F6014">
        <w:rPr>
          <w:rFonts w:ascii="Calibri" w:hAnsi="Calibri"/>
          <w:sz w:val="21"/>
          <w:szCs w:val="21"/>
          <w:lang w:eastAsia="ja-JP"/>
        </w:rPr>
        <w:t>submission by force</w:t>
      </w:r>
    </w:p>
    <w:p w14:paraId="5B010ABD" w14:textId="048771C9" w:rsidR="00CA6D2D" w:rsidRPr="00CA6D2D" w:rsidRDefault="00CA6D2D" w:rsidP="00CA6D2D">
      <w:pPr>
        <w:pBdr>
          <w:top w:val="single" w:sz="4" w:space="1" w:color="auto"/>
          <w:left w:val="single" w:sz="4" w:space="4" w:color="auto"/>
          <w:bottom w:val="single" w:sz="4" w:space="1" w:color="auto"/>
          <w:right w:val="single" w:sz="4" w:space="4" w:color="auto"/>
        </w:pBdr>
        <w:contextualSpacing/>
        <w:rPr>
          <w:rFonts w:ascii="Calibri" w:hAnsi="Calibri"/>
          <w:sz w:val="21"/>
          <w:szCs w:val="21"/>
          <w:lang w:eastAsia="ja-JP"/>
        </w:rPr>
      </w:pPr>
      <w:r w:rsidRPr="00CA6D2D">
        <w:rPr>
          <w:rFonts w:ascii="Calibri" w:hAnsi="Calibri"/>
          <w:b/>
          <w:i/>
          <w:color w:val="FF0000"/>
          <w:sz w:val="21"/>
          <w:szCs w:val="21"/>
          <w:lang w:eastAsia="ja-JP"/>
        </w:rPr>
        <w:t>R v Chase</w:t>
      </w:r>
      <w:r w:rsidRPr="00CA6D2D">
        <w:rPr>
          <w:rFonts w:ascii="Calibri" w:hAnsi="Calibri"/>
          <w:b/>
          <w:color w:val="FF0000"/>
          <w:sz w:val="21"/>
          <w:szCs w:val="21"/>
          <w:lang w:eastAsia="ja-JP"/>
        </w:rPr>
        <w:t xml:space="preserve"> [1987 SCC]</w:t>
      </w:r>
      <w:r w:rsidRPr="00CA6D2D">
        <w:rPr>
          <w:rFonts w:ascii="Calibri" w:hAnsi="Calibri"/>
          <w:b/>
          <w:sz w:val="21"/>
          <w:szCs w:val="21"/>
          <w:lang w:eastAsia="ja-JP"/>
        </w:rPr>
        <w:t xml:space="preserve"> </w:t>
      </w:r>
      <w:r w:rsidRPr="00CA6D2D">
        <w:rPr>
          <w:rFonts w:ascii="Calibri" w:hAnsi="Calibri"/>
          <w:sz w:val="21"/>
          <w:szCs w:val="21"/>
          <w:lang w:eastAsia="ja-JP"/>
        </w:rPr>
        <w:t>(</w:t>
      </w:r>
      <w:r w:rsidRPr="00CA6D2D">
        <w:rPr>
          <w:rFonts w:ascii="Calibri" w:hAnsi="Calibri"/>
          <w:i/>
          <w:sz w:val="21"/>
          <w:szCs w:val="21"/>
          <w:lang w:eastAsia="ja-JP"/>
        </w:rPr>
        <w:t>neighbor-grabs-girl’s-breasts</w:t>
      </w:r>
      <w:r w:rsidRPr="00CA6D2D">
        <w:rPr>
          <w:rFonts w:ascii="Calibri" w:hAnsi="Calibri"/>
          <w:sz w:val="21"/>
          <w:szCs w:val="21"/>
          <w:lang w:eastAsia="ja-JP"/>
        </w:rPr>
        <w:t>)</w:t>
      </w:r>
    </w:p>
    <w:p w14:paraId="0F900065" w14:textId="3D6C14B5" w:rsidR="0028636E" w:rsidRPr="00CA6D2D" w:rsidRDefault="00CA6D2D" w:rsidP="00CA6D2D">
      <w:pPr>
        <w:rPr>
          <w:rFonts w:ascii="Calibri" w:hAnsi="Calibri"/>
          <w:b/>
          <w:sz w:val="21"/>
          <w:szCs w:val="21"/>
          <w:lang w:eastAsia="ja-JP"/>
        </w:rPr>
      </w:pPr>
      <w:r w:rsidRPr="00CA6D2D">
        <w:rPr>
          <w:rFonts w:ascii="Calibri" w:hAnsi="Calibri"/>
          <w:b/>
          <w:color w:val="000000" w:themeColor="text1"/>
          <w:sz w:val="21"/>
          <w:szCs w:val="21"/>
        </w:rPr>
        <w:t>SEXUAL NATURE OF CONDUCT IS AN OBJECTIVE STANDARD.</w:t>
      </w:r>
      <w:r w:rsidRPr="00CA6D2D">
        <w:rPr>
          <w:rFonts w:ascii="Calibri" w:hAnsi="Calibri"/>
          <w:color w:val="000000" w:themeColor="text1"/>
          <w:sz w:val="21"/>
          <w:szCs w:val="21"/>
        </w:rPr>
        <w:t xml:space="preserve"> </w:t>
      </w:r>
      <w:r w:rsidRPr="00CA6D2D">
        <w:rPr>
          <w:rFonts w:ascii="Calibri" w:hAnsi="Calibri"/>
          <w:i/>
          <w:color w:val="000000" w:themeColor="text1"/>
          <w:sz w:val="21"/>
          <w:szCs w:val="21"/>
        </w:rPr>
        <w:t>A</w:t>
      </w:r>
      <w:r w:rsidR="00314D69" w:rsidRPr="00CA6D2D">
        <w:rPr>
          <w:rFonts w:ascii="Calibri" w:hAnsi="Calibri"/>
          <w:i/>
          <w:color w:val="000000" w:themeColor="text1"/>
          <w:sz w:val="21"/>
          <w:szCs w:val="21"/>
        </w:rPr>
        <w:t xml:space="preserve">ccused was </w:t>
      </w:r>
      <w:r w:rsidRPr="00CA6D2D">
        <w:rPr>
          <w:rFonts w:ascii="Calibri" w:hAnsi="Calibri"/>
          <w:i/>
          <w:color w:val="000000" w:themeColor="text1"/>
          <w:sz w:val="21"/>
          <w:szCs w:val="21"/>
        </w:rPr>
        <w:t xml:space="preserve">15 yo complainant’s </w:t>
      </w:r>
      <w:r w:rsidR="00314D69" w:rsidRPr="00CA6D2D">
        <w:rPr>
          <w:rFonts w:ascii="Calibri" w:hAnsi="Calibri"/>
          <w:i/>
          <w:color w:val="000000" w:themeColor="text1"/>
          <w:sz w:val="21"/>
          <w:szCs w:val="21"/>
        </w:rPr>
        <w:t>neighbor</w:t>
      </w:r>
      <w:r w:rsidRPr="00CA6D2D">
        <w:rPr>
          <w:rFonts w:ascii="Calibri" w:hAnsi="Calibri"/>
          <w:i/>
          <w:color w:val="000000" w:themeColor="text1"/>
          <w:sz w:val="21"/>
          <w:szCs w:val="21"/>
        </w:rPr>
        <w:t xml:space="preserve"> and</w:t>
      </w:r>
      <w:r w:rsidR="00314D69" w:rsidRPr="00CA6D2D">
        <w:rPr>
          <w:rFonts w:ascii="Calibri" w:hAnsi="Calibri"/>
          <w:i/>
          <w:color w:val="000000" w:themeColor="text1"/>
          <w:sz w:val="21"/>
          <w:szCs w:val="21"/>
        </w:rPr>
        <w:t xml:space="preserve"> entered her home without invitation. Chase seized the complainant and grabbed her breasts. She fought back and he tried to grab her privates, but she managed to get away a</w:t>
      </w:r>
      <w:r w:rsidRPr="00CA6D2D">
        <w:rPr>
          <w:rFonts w:ascii="Calibri" w:hAnsi="Calibri"/>
          <w:i/>
          <w:color w:val="000000" w:themeColor="text1"/>
          <w:sz w:val="21"/>
          <w:szCs w:val="21"/>
        </w:rPr>
        <w:t>nd call a neighbor</w:t>
      </w:r>
      <w:r w:rsidRPr="00CA6D2D">
        <w:rPr>
          <w:rFonts w:ascii="Calibri" w:hAnsi="Calibri"/>
          <w:color w:val="000000" w:themeColor="text1"/>
          <w:sz w:val="21"/>
          <w:szCs w:val="21"/>
        </w:rPr>
        <w:t xml:space="preserve">. </w:t>
      </w:r>
      <w:r w:rsidRPr="00CA6D2D">
        <w:rPr>
          <w:rFonts w:ascii="Calibri" w:hAnsi="Calibri"/>
          <w:b/>
          <w:color w:val="000000" w:themeColor="text1"/>
          <w:sz w:val="21"/>
          <w:szCs w:val="21"/>
        </w:rPr>
        <w:t>Objective Test:</w:t>
      </w:r>
      <w:r w:rsidRPr="00CA6D2D">
        <w:rPr>
          <w:rFonts w:ascii="Calibri" w:hAnsi="Calibri"/>
          <w:b/>
          <w:sz w:val="21"/>
          <w:szCs w:val="21"/>
          <w:lang w:eastAsia="ja-JP"/>
        </w:rPr>
        <w:t xml:space="preserve"> (1) </w:t>
      </w:r>
      <w:r w:rsidR="0028636E" w:rsidRPr="00CA6D2D">
        <w:rPr>
          <w:rFonts w:ascii="Calibri" w:hAnsi="Calibri"/>
          <w:sz w:val="21"/>
          <w:szCs w:val="21"/>
          <w:lang w:eastAsia="ja-JP"/>
        </w:rPr>
        <w:t>Assault is committed</w:t>
      </w:r>
      <w:r w:rsidRPr="00CA6D2D">
        <w:rPr>
          <w:rFonts w:ascii="Calibri" w:hAnsi="Calibri"/>
          <w:b/>
          <w:sz w:val="21"/>
          <w:szCs w:val="21"/>
          <w:lang w:eastAsia="ja-JP"/>
        </w:rPr>
        <w:t xml:space="preserve">; (2) </w:t>
      </w:r>
      <w:r w:rsidRPr="00CA6D2D">
        <w:rPr>
          <w:rFonts w:ascii="Calibri" w:hAnsi="Calibri"/>
          <w:sz w:val="21"/>
          <w:szCs w:val="21"/>
          <w:lang w:eastAsia="ja-JP"/>
        </w:rPr>
        <w:t>Would an</w:t>
      </w:r>
      <w:r w:rsidR="0028636E" w:rsidRPr="00CA6D2D">
        <w:rPr>
          <w:rFonts w:ascii="Calibri" w:hAnsi="Calibri"/>
          <w:sz w:val="21"/>
          <w:szCs w:val="21"/>
          <w:lang w:eastAsia="ja-JP"/>
        </w:rPr>
        <w:t xml:space="preserve"> outside observer deem the accused’s conduct as being sexual in nature? </w:t>
      </w:r>
      <w:r w:rsidRPr="00CA6D2D">
        <w:rPr>
          <w:rFonts w:ascii="Calibri" w:hAnsi="Calibri"/>
          <w:b/>
          <w:sz w:val="21"/>
          <w:szCs w:val="21"/>
          <w:lang w:eastAsia="ja-JP"/>
        </w:rPr>
        <w:sym w:font="Wingdings" w:char="F0E0"/>
      </w:r>
      <w:r w:rsidRPr="00CA6D2D">
        <w:rPr>
          <w:rFonts w:ascii="Calibri" w:hAnsi="Calibri"/>
          <w:b/>
          <w:sz w:val="21"/>
          <w:szCs w:val="21"/>
          <w:lang w:eastAsia="ja-JP"/>
        </w:rPr>
        <w:t xml:space="preserve"> </w:t>
      </w:r>
      <w:r w:rsidRPr="00CA6D2D">
        <w:rPr>
          <w:rFonts w:ascii="Calibri" w:hAnsi="Calibri"/>
          <w:sz w:val="21"/>
          <w:szCs w:val="21"/>
          <w:lang w:eastAsia="ja-JP"/>
        </w:rPr>
        <w:t>Based on: p</w:t>
      </w:r>
      <w:r w:rsidR="0028636E" w:rsidRPr="00CA6D2D">
        <w:rPr>
          <w:rFonts w:ascii="Calibri" w:hAnsi="Calibri"/>
          <w:sz w:val="21"/>
          <w:szCs w:val="21"/>
          <w:lang w:eastAsia="ja-JP"/>
        </w:rPr>
        <w:t xml:space="preserve">art of body touched, nature of the contact, situation in which contact occurred, words and gestures accompanying the act and circumstances surrounding </w:t>
      </w:r>
      <w:r w:rsidRPr="00CA6D2D">
        <w:rPr>
          <w:rFonts w:ascii="Calibri" w:hAnsi="Calibri"/>
          <w:sz w:val="21"/>
          <w:szCs w:val="21"/>
          <w:lang w:eastAsia="ja-JP"/>
        </w:rPr>
        <w:t>the conduct</w:t>
      </w:r>
    </w:p>
    <w:p w14:paraId="5E58E10A" w14:textId="77777777" w:rsidR="002C3786" w:rsidRDefault="002C3786" w:rsidP="00AC3AC6">
      <w:pPr>
        <w:contextualSpacing/>
        <w:rPr>
          <w:rFonts w:asciiTheme="majorHAnsi" w:hAnsiTheme="majorHAnsi"/>
          <w:b/>
          <w:bCs/>
          <w:i/>
          <w:iCs/>
          <w:lang w:eastAsia="ja-JP"/>
        </w:rPr>
      </w:pPr>
    </w:p>
    <w:p w14:paraId="12BE20D1" w14:textId="6A9ED89F" w:rsidR="002C3786" w:rsidRPr="002C3786" w:rsidRDefault="002C3786" w:rsidP="002C3786">
      <w:pPr>
        <w:pBdr>
          <w:top w:val="single" w:sz="4" w:space="1" w:color="auto"/>
          <w:left w:val="single" w:sz="4" w:space="4" w:color="auto"/>
          <w:bottom w:val="single" w:sz="4" w:space="1" w:color="auto"/>
          <w:right w:val="single" w:sz="4" w:space="4" w:color="auto"/>
        </w:pBdr>
        <w:contextualSpacing/>
        <w:rPr>
          <w:rFonts w:ascii="Calibri" w:hAnsi="Calibri"/>
          <w:bCs/>
          <w:iCs/>
          <w:sz w:val="21"/>
          <w:szCs w:val="21"/>
          <w:lang w:eastAsia="ja-JP"/>
        </w:rPr>
      </w:pPr>
      <w:r w:rsidRPr="002C3786">
        <w:rPr>
          <w:rFonts w:ascii="Calibri" w:hAnsi="Calibri"/>
          <w:b/>
          <w:bCs/>
          <w:i/>
          <w:iCs/>
          <w:color w:val="FF0000"/>
          <w:sz w:val="21"/>
          <w:szCs w:val="21"/>
          <w:lang w:eastAsia="ja-JP"/>
        </w:rPr>
        <w:t xml:space="preserve">R v Cuerrier </w:t>
      </w:r>
      <w:r w:rsidRPr="002C3786">
        <w:rPr>
          <w:rFonts w:ascii="Calibri" w:hAnsi="Calibri"/>
          <w:b/>
          <w:bCs/>
          <w:iCs/>
          <w:color w:val="FF0000"/>
          <w:sz w:val="21"/>
          <w:szCs w:val="21"/>
          <w:lang w:eastAsia="ja-JP"/>
        </w:rPr>
        <w:t>[1998]</w:t>
      </w:r>
      <w:r w:rsidRPr="002C3786">
        <w:rPr>
          <w:rFonts w:ascii="Calibri" w:hAnsi="Calibri"/>
          <w:b/>
          <w:bCs/>
          <w:iCs/>
          <w:sz w:val="21"/>
          <w:szCs w:val="21"/>
          <w:lang w:eastAsia="ja-JP"/>
        </w:rPr>
        <w:t xml:space="preserve"> </w:t>
      </w:r>
      <w:r w:rsidRPr="002C3786">
        <w:rPr>
          <w:rFonts w:ascii="Calibri" w:hAnsi="Calibri"/>
          <w:bCs/>
          <w:iCs/>
          <w:sz w:val="21"/>
          <w:szCs w:val="21"/>
          <w:lang w:eastAsia="ja-JP"/>
        </w:rPr>
        <w:t>(</w:t>
      </w:r>
      <w:r w:rsidRPr="002C3786">
        <w:rPr>
          <w:rFonts w:ascii="Calibri" w:hAnsi="Calibri"/>
          <w:bCs/>
          <w:i/>
          <w:iCs/>
          <w:sz w:val="21"/>
          <w:szCs w:val="21"/>
          <w:lang w:eastAsia="ja-JP"/>
        </w:rPr>
        <w:t>failure-to-disclose-STD</w:t>
      </w:r>
      <w:r w:rsidRPr="002C3786">
        <w:rPr>
          <w:rFonts w:ascii="Calibri" w:hAnsi="Calibri"/>
          <w:bCs/>
          <w:iCs/>
          <w:sz w:val="21"/>
          <w:szCs w:val="21"/>
          <w:lang w:eastAsia="ja-JP"/>
        </w:rPr>
        <w:t>)</w:t>
      </w:r>
    </w:p>
    <w:p w14:paraId="799A78CB" w14:textId="715380AC" w:rsidR="000D00A3" w:rsidRPr="00A26E08" w:rsidRDefault="002C3786" w:rsidP="00A26E08">
      <w:pPr>
        <w:widowControl w:val="0"/>
        <w:autoSpaceDE w:val="0"/>
        <w:autoSpaceDN w:val="0"/>
        <w:adjustRightInd w:val="0"/>
        <w:spacing w:after="240"/>
        <w:rPr>
          <w:rFonts w:ascii="Calibri" w:hAnsi="Calibri" w:cs="Times"/>
          <w:sz w:val="21"/>
          <w:szCs w:val="21"/>
        </w:rPr>
      </w:pPr>
      <w:r w:rsidRPr="002C3786">
        <w:rPr>
          <w:rFonts w:ascii="Calibri" w:hAnsi="Calibri" w:cs="Arial"/>
          <w:b/>
          <w:sz w:val="21"/>
          <w:szCs w:val="21"/>
        </w:rPr>
        <w:t xml:space="preserve">FRAUD INVALIDATES CONSENT WHEN FRAUD GOES TO THE NATURE OF THE ACT OR IDENTITY OF THE ACCUSED.  </w:t>
      </w:r>
      <w:r w:rsidRPr="002C3786">
        <w:rPr>
          <w:rFonts w:ascii="Calibri" w:hAnsi="Calibri" w:cs="Arial"/>
          <w:sz w:val="21"/>
          <w:szCs w:val="21"/>
        </w:rPr>
        <w:t>Failure to disclose the existence of a</w:t>
      </w:r>
      <w:r>
        <w:rPr>
          <w:rFonts w:ascii="Calibri" w:hAnsi="Calibri" w:cs="Arial"/>
          <w:sz w:val="21"/>
          <w:szCs w:val="21"/>
        </w:rPr>
        <w:t>n</w:t>
      </w:r>
      <w:r w:rsidRPr="002C3786">
        <w:rPr>
          <w:rFonts w:ascii="Calibri" w:hAnsi="Calibri" w:cs="Arial"/>
          <w:sz w:val="21"/>
          <w:szCs w:val="21"/>
        </w:rPr>
        <w:t xml:space="preserve"> </w:t>
      </w:r>
      <w:r>
        <w:rPr>
          <w:rFonts w:ascii="Calibri" w:hAnsi="Calibri" w:cs="Arial"/>
          <w:sz w:val="21"/>
          <w:szCs w:val="21"/>
        </w:rPr>
        <w:t>STD</w:t>
      </w:r>
      <w:r w:rsidRPr="002C3786">
        <w:rPr>
          <w:rFonts w:ascii="Calibri" w:hAnsi="Calibri" w:cs="Arial"/>
          <w:sz w:val="21"/>
          <w:szCs w:val="21"/>
        </w:rPr>
        <w:t xml:space="preserve"> could ser</w:t>
      </w:r>
      <w:r>
        <w:rPr>
          <w:rFonts w:ascii="Calibri" w:hAnsi="Calibri" w:cs="Arial"/>
          <w:sz w:val="21"/>
          <w:szCs w:val="21"/>
        </w:rPr>
        <w:t xml:space="preserve">ve to invalidate consent if </w:t>
      </w:r>
      <w:r w:rsidRPr="002C3786">
        <w:rPr>
          <w:rFonts w:ascii="Calibri" w:hAnsi="Calibri" w:cs="Arial"/>
          <w:sz w:val="21"/>
          <w:szCs w:val="21"/>
        </w:rPr>
        <w:t>failure to disclose would have “the effect of exposing the person consenting to a serious risk of physical harm.” Crown must prove that the complainant wo</w:t>
      </w:r>
      <w:r w:rsidRPr="00A26E08">
        <w:rPr>
          <w:rFonts w:ascii="Calibri" w:hAnsi="Calibri" w:cs="Arial"/>
          <w:sz w:val="21"/>
          <w:szCs w:val="21"/>
        </w:rPr>
        <w:t>uld have refused to have unprotected sex with the accused if they had known.</w:t>
      </w:r>
    </w:p>
    <w:p w14:paraId="36190AC5" w14:textId="77777777" w:rsidR="000D00A3" w:rsidRPr="00A26E08" w:rsidRDefault="000D00A3" w:rsidP="00A26E08">
      <w:pPr>
        <w:pBdr>
          <w:top w:val="single" w:sz="4" w:space="1" w:color="auto"/>
          <w:left w:val="single" w:sz="4" w:space="4" w:color="auto"/>
          <w:bottom w:val="single" w:sz="4" w:space="1" w:color="auto"/>
          <w:right w:val="single" w:sz="4" w:space="4" w:color="auto"/>
        </w:pBdr>
        <w:rPr>
          <w:rFonts w:ascii="Calibri" w:hAnsi="Calibri"/>
          <w:sz w:val="21"/>
          <w:szCs w:val="21"/>
          <w:lang w:eastAsia="ja-JP"/>
        </w:rPr>
      </w:pPr>
      <w:r w:rsidRPr="00A26E08">
        <w:rPr>
          <w:rFonts w:ascii="Calibri" w:hAnsi="Calibri"/>
          <w:b/>
          <w:i/>
          <w:color w:val="FF0000"/>
          <w:sz w:val="21"/>
          <w:szCs w:val="21"/>
          <w:lang w:eastAsia="ja-JP"/>
        </w:rPr>
        <w:t xml:space="preserve">R v JA </w:t>
      </w:r>
      <w:r w:rsidRPr="00A26E08">
        <w:rPr>
          <w:rFonts w:ascii="Calibri" w:hAnsi="Calibri"/>
          <w:b/>
          <w:color w:val="FF0000"/>
          <w:sz w:val="21"/>
          <w:szCs w:val="21"/>
          <w:lang w:eastAsia="ja-JP"/>
        </w:rPr>
        <w:t>(2011 SCC)</w:t>
      </w:r>
      <w:r w:rsidRPr="00A26E08">
        <w:rPr>
          <w:rFonts w:ascii="Calibri" w:hAnsi="Calibri"/>
          <w:b/>
          <w:sz w:val="21"/>
          <w:szCs w:val="21"/>
          <w:lang w:eastAsia="ja-JP"/>
        </w:rPr>
        <w:t xml:space="preserve"> </w:t>
      </w:r>
      <w:r w:rsidRPr="00A26E08">
        <w:rPr>
          <w:rFonts w:ascii="Calibri" w:hAnsi="Calibri"/>
          <w:sz w:val="21"/>
          <w:szCs w:val="21"/>
          <w:lang w:eastAsia="ja-JP"/>
        </w:rPr>
        <w:t>(</w:t>
      </w:r>
      <w:r w:rsidRPr="00A26E08">
        <w:rPr>
          <w:rFonts w:ascii="Calibri" w:hAnsi="Calibri"/>
          <w:i/>
          <w:sz w:val="21"/>
          <w:szCs w:val="21"/>
          <w:lang w:eastAsia="ja-JP"/>
        </w:rPr>
        <w:t>guy-had-sex-with-“consenting”-unconscious-GF</w:t>
      </w:r>
      <w:r w:rsidRPr="00A26E08">
        <w:rPr>
          <w:rFonts w:ascii="Calibri" w:hAnsi="Calibri"/>
          <w:sz w:val="21"/>
          <w:szCs w:val="21"/>
          <w:lang w:eastAsia="ja-JP"/>
        </w:rPr>
        <w:t>)</w:t>
      </w:r>
    </w:p>
    <w:p w14:paraId="45050E14" w14:textId="425F02E4" w:rsidR="000D00A3" w:rsidRPr="00A26E08" w:rsidRDefault="000D00A3" w:rsidP="00A26E08">
      <w:pPr>
        <w:contextualSpacing/>
        <w:rPr>
          <w:rFonts w:ascii="Calibri" w:hAnsi="Calibri"/>
          <w:b/>
          <w:sz w:val="21"/>
          <w:szCs w:val="21"/>
          <w:lang w:eastAsia="ja-JP"/>
        </w:rPr>
      </w:pPr>
      <w:r w:rsidRPr="00A26E08">
        <w:rPr>
          <w:rFonts w:ascii="Calibri" w:hAnsi="Calibri"/>
          <w:b/>
          <w:sz w:val="21"/>
          <w:szCs w:val="21"/>
          <w:lang w:eastAsia="ja-JP"/>
        </w:rPr>
        <w:t xml:space="preserve">CONSENT REQUIRES THE PLAINTIFF TO PROVIDE ACTIVE CONSENT THROUGHOUT EVERY PHASE OF THE SEXUAL ACTIVITY. NOT POSSIBLE FOR UNCONCIOUS PERSON TO SATISFY THIS REQUIREMENT EVEN IF CONSENT IS GIVEN IN ADVANCE. </w:t>
      </w:r>
      <w:r w:rsidRPr="00A26E08">
        <w:rPr>
          <w:rFonts w:ascii="Calibri" w:hAnsi="Calibri"/>
          <w:i/>
          <w:color w:val="000000" w:themeColor="text1"/>
          <w:sz w:val="21"/>
          <w:szCs w:val="21"/>
        </w:rPr>
        <w:t xml:space="preserve">Accused and complainant were having consensual sex, they were partaking in erotic asphyxiation and the complainant passed out. While she was passed out he continued to perform </w:t>
      </w:r>
      <w:r w:rsidRPr="00A26E08">
        <w:rPr>
          <w:rFonts w:ascii="Calibri" w:hAnsi="Calibri"/>
          <w:i/>
          <w:color w:val="000000" w:themeColor="text1"/>
          <w:sz w:val="21"/>
          <w:szCs w:val="21"/>
        </w:rPr>
        <w:lastRenderedPageBreak/>
        <w:t>sexual acts on her, when she came back into consciousness they continued to have consensual sex.</w:t>
      </w:r>
      <w:r w:rsidR="00A26E08" w:rsidRPr="00A26E08">
        <w:rPr>
          <w:rFonts w:ascii="Calibri" w:hAnsi="Calibri"/>
          <w:i/>
          <w:color w:val="000000" w:themeColor="text1"/>
          <w:sz w:val="21"/>
          <w:szCs w:val="21"/>
        </w:rPr>
        <w:t xml:space="preserve"> </w:t>
      </w:r>
      <w:r w:rsidR="00A26E08" w:rsidRPr="00A26E08">
        <w:rPr>
          <w:rFonts w:ascii="Calibri" w:hAnsi="Calibri"/>
          <w:b/>
          <w:i/>
          <w:color w:val="000000" w:themeColor="text1"/>
          <w:sz w:val="21"/>
          <w:szCs w:val="21"/>
        </w:rPr>
        <w:t xml:space="preserve">Can one give consent to sexual activity in advance? </w:t>
      </w:r>
      <w:r w:rsidR="00A26E08" w:rsidRPr="00A26E08">
        <w:rPr>
          <w:rFonts w:ascii="Calibri" w:hAnsi="Calibri"/>
          <w:b/>
          <w:color w:val="000000" w:themeColor="text1"/>
          <w:sz w:val="21"/>
          <w:szCs w:val="21"/>
        </w:rPr>
        <w:t xml:space="preserve">No; </w:t>
      </w:r>
      <w:r w:rsidR="00A26E08" w:rsidRPr="00A26E08">
        <w:rPr>
          <w:rFonts w:ascii="Calibri" w:hAnsi="Calibri"/>
          <w:sz w:val="21"/>
          <w:szCs w:val="21"/>
          <w:lang w:val="en-CA"/>
        </w:rPr>
        <w:t>otherwise would negate complainant’s ability to withdraw consent at any time as opposed to Parliament’s intended definition of consent.</w:t>
      </w:r>
      <w:r w:rsidR="00A26E08" w:rsidRPr="00A26E08">
        <w:rPr>
          <w:rFonts w:ascii="Calibri" w:hAnsi="Calibri"/>
          <w:b/>
          <w:sz w:val="21"/>
          <w:szCs w:val="21"/>
          <w:lang w:eastAsia="ja-JP"/>
        </w:rPr>
        <w:t xml:space="preserve">  </w:t>
      </w:r>
      <w:r w:rsidRPr="00A26E08">
        <w:rPr>
          <w:rFonts w:ascii="Calibri" w:hAnsi="Calibri"/>
          <w:sz w:val="21"/>
          <w:szCs w:val="21"/>
          <w:lang w:eastAsia="ja-JP"/>
        </w:rPr>
        <w:t>Accused must not only believe the plaintiff had consented, but that he also took necessary steps to ensure plaintiff was consenting to activity at time it occurred</w:t>
      </w:r>
      <w:r w:rsidR="00A26E08" w:rsidRPr="00A26E08">
        <w:rPr>
          <w:rFonts w:ascii="Calibri" w:hAnsi="Calibri"/>
          <w:sz w:val="21"/>
          <w:szCs w:val="21"/>
          <w:lang w:eastAsia="ja-JP"/>
        </w:rPr>
        <w:t>.</w:t>
      </w:r>
    </w:p>
    <w:p w14:paraId="22FD9FC9" w14:textId="77777777" w:rsidR="002C3786" w:rsidRPr="00A26E08" w:rsidRDefault="002C3786" w:rsidP="00AC3AC6">
      <w:pPr>
        <w:contextualSpacing/>
        <w:rPr>
          <w:rFonts w:ascii="Calibri" w:hAnsi="Calibri"/>
          <w:b/>
          <w:bCs/>
          <w:i/>
          <w:iCs/>
          <w:sz w:val="21"/>
          <w:szCs w:val="21"/>
          <w:lang w:eastAsia="ja-JP"/>
        </w:rPr>
      </w:pPr>
    </w:p>
    <w:p w14:paraId="51FEBD8B" w14:textId="1F7701AA" w:rsidR="00A26E08" w:rsidRPr="00A26E08" w:rsidRDefault="00AC3AC6" w:rsidP="00A26E08">
      <w:pPr>
        <w:pBdr>
          <w:top w:val="single" w:sz="4" w:space="1" w:color="auto"/>
          <w:left w:val="single" w:sz="4" w:space="4" w:color="auto"/>
          <w:bottom w:val="single" w:sz="4" w:space="1" w:color="auto"/>
          <w:right w:val="single" w:sz="4" w:space="4" w:color="auto"/>
        </w:pBdr>
        <w:contextualSpacing/>
        <w:rPr>
          <w:rFonts w:ascii="Calibri" w:hAnsi="Calibri"/>
          <w:sz w:val="21"/>
          <w:szCs w:val="21"/>
          <w:lang w:eastAsia="ja-JP"/>
        </w:rPr>
      </w:pPr>
      <w:r w:rsidRPr="00A26E08">
        <w:rPr>
          <w:rFonts w:ascii="Calibri" w:hAnsi="Calibri"/>
          <w:b/>
          <w:bCs/>
          <w:i/>
          <w:iCs/>
          <w:color w:val="FF0000"/>
          <w:sz w:val="21"/>
          <w:szCs w:val="21"/>
          <w:lang w:eastAsia="ja-JP"/>
        </w:rPr>
        <w:t xml:space="preserve">R v Morgan </w:t>
      </w:r>
      <w:r w:rsidR="00A26E08" w:rsidRPr="00A26E08">
        <w:rPr>
          <w:rFonts w:ascii="Calibri" w:hAnsi="Calibri"/>
          <w:b/>
          <w:color w:val="FF0000"/>
          <w:sz w:val="21"/>
          <w:szCs w:val="21"/>
          <w:lang w:eastAsia="ja-JP"/>
        </w:rPr>
        <w:t>(1976)</w:t>
      </w:r>
      <w:r w:rsidR="00A26E08" w:rsidRPr="00A26E08">
        <w:rPr>
          <w:rFonts w:ascii="Calibri" w:hAnsi="Calibri"/>
          <w:sz w:val="21"/>
          <w:szCs w:val="21"/>
          <w:lang w:eastAsia="ja-JP"/>
        </w:rPr>
        <w:t xml:space="preserve"> (</w:t>
      </w:r>
      <w:r w:rsidR="00A26E08" w:rsidRPr="00A26E08">
        <w:rPr>
          <w:rFonts w:ascii="Calibri" w:hAnsi="Calibri"/>
          <w:i/>
          <w:sz w:val="21"/>
          <w:szCs w:val="21"/>
          <w:lang w:eastAsia="ja-JP"/>
        </w:rPr>
        <w:t>man-told-others-wife-liked-rough-sex</w:t>
      </w:r>
      <w:r w:rsidR="00A26E08" w:rsidRPr="00A26E08">
        <w:rPr>
          <w:rFonts w:ascii="Calibri" w:hAnsi="Calibri"/>
          <w:sz w:val="21"/>
          <w:szCs w:val="21"/>
          <w:lang w:eastAsia="ja-JP"/>
        </w:rPr>
        <w:t>)</w:t>
      </w:r>
    </w:p>
    <w:p w14:paraId="6F1622FE" w14:textId="6AFE3F29" w:rsidR="00AC3AC6" w:rsidRPr="00A26E08" w:rsidRDefault="00A26E08" w:rsidP="00AC3AC6">
      <w:pPr>
        <w:contextualSpacing/>
        <w:rPr>
          <w:rFonts w:ascii="Calibri" w:hAnsi="Calibri"/>
          <w:sz w:val="21"/>
          <w:szCs w:val="21"/>
          <w:lang w:eastAsia="ja-JP"/>
        </w:rPr>
      </w:pPr>
      <w:r w:rsidRPr="00A26E08">
        <w:rPr>
          <w:rFonts w:ascii="Calibri" w:hAnsi="Calibri"/>
          <w:b/>
          <w:sz w:val="21"/>
          <w:szCs w:val="21"/>
          <w:lang w:eastAsia="ja-JP"/>
        </w:rPr>
        <w:t xml:space="preserve">CANNOT CONSENT ON SOMEONE’S BEHALF. </w:t>
      </w:r>
      <w:r w:rsidRPr="00A26E08">
        <w:rPr>
          <w:rFonts w:ascii="Calibri" w:hAnsi="Calibri"/>
          <w:i/>
          <w:sz w:val="21"/>
          <w:szCs w:val="21"/>
          <w:lang w:eastAsia="ja-JP"/>
        </w:rPr>
        <w:t>M</w:t>
      </w:r>
      <w:r w:rsidR="00AC3AC6" w:rsidRPr="00A26E08">
        <w:rPr>
          <w:rFonts w:ascii="Calibri" w:hAnsi="Calibri"/>
          <w:i/>
          <w:sz w:val="21"/>
          <w:szCs w:val="21"/>
          <w:lang w:eastAsia="ja-JP"/>
        </w:rPr>
        <w:t>an told strangers he met at bar that his wife likes to have random rough sex with strangers and to ignore her protests because it was all part of the game</w:t>
      </w:r>
      <w:r w:rsidRPr="00A26E08">
        <w:rPr>
          <w:rFonts w:ascii="Calibri" w:hAnsi="Calibri"/>
          <w:sz w:val="21"/>
          <w:szCs w:val="21"/>
          <w:lang w:eastAsia="ja-JP"/>
        </w:rPr>
        <w:t>.</w:t>
      </w:r>
    </w:p>
    <w:p w14:paraId="6B0091D2" w14:textId="77777777" w:rsidR="001B2476" w:rsidRPr="00A26E08" w:rsidRDefault="001B2476" w:rsidP="007E64BE">
      <w:pPr>
        <w:contextualSpacing/>
        <w:rPr>
          <w:rFonts w:ascii="Calibri" w:hAnsi="Calibri"/>
          <w:sz w:val="21"/>
          <w:szCs w:val="21"/>
          <w:lang w:eastAsia="ja-JP"/>
        </w:rPr>
      </w:pPr>
    </w:p>
    <w:p w14:paraId="1720A69C" w14:textId="6D14BF6A" w:rsidR="009D0AC5" w:rsidRPr="00A26E08" w:rsidRDefault="009D0AC5" w:rsidP="00A26E08">
      <w:pPr>
        <w:pBdr>
          <w:top w:val="single" w:sz="4" w:space="1" w:color="auto"/>
          <w:left w:val="single" w:sz="4" w:space="4" w:color="auto"/>
          <w:bottom w:val="single" w:sz="4" w:space="1" w:color="auto"/>
          <w:right w:val="single" w:sz="4" w:space="4" w:color="auto"/>
        </w:pBdr>
        <w:contextualSpacing/>
        <w:rPr>
          <w:rFonts w:ascii="Calibri" w:hAnsi="Calibri"/>
          <w:sz w:val="21"/>
          <w:szCs w:val="21"/>
          <w:lang w:eastAsia="ja-JP"/>
        </w:rPr>
      </w:pPr>
      <w:r w:rsidRPr="00A26E08">
        <w:rPr>
          <w:rFonts w:ascii="Calibri" w:hAnsi="Calibri"/>
          <w:b/>
          <w:bCs/>
          <w:i/>
          <w:iCs/>
          <w:color w:val="FF0000"/>
          <w:sz w:val="21"/>
          <w:szCs w:val="21"/>
          <w:lang w:val="en-CA" w:eastAsia="ja-JP"/>
        </w:rPr>
        <w:t xml:space="preserve">R. v. Welch </w:t>
      </w:r>
      <w:r w:rsidRPr="00A26E08">
        <w:rPr>
          <w:rFonts w:ascii="Calibri" w:hAnsi="Calibri"/>
          <w:b/>
          <w:bCs/>
          <w:color w:val="FF0000"/>
          <w:sz w:val="21"/>
          <w:szCs w:val="21"/>
          <w:lang w:val="en-CA" w:eastAsia="ja-JP"/>
        </w:rPr>
        <w:t>(1995)</w:t>
      </w:r>
      <w:r w:rsidRPr="00A26E08">
        <w:rPr>
          <w:rFonts w:ascii="Calibri" w:hAnsi="Calibri"/>
          <w:sz w:val="21"/>
          <w:szCs w:val="21"/>
          <w:lang w:val="en-CA" w:eastAsia="ja-JP"/>
        </w:rPr>
        <w:t xml:space="preserve"> </w:t>
      </w:r>
      <w:r w:rsidR="00A26E08" w:rsidRPr="00A26E08">
        <w:rPr>
          <w:rFonts w:ascii="Calibri" w:hAnsi="Calibri"/>
          <w:sz w:val="21"/>
          <w:szCs w:val="21"/>
          <w:lang w:val="en-CA" w:eastAsia="ja-JP"/>
        </w:rPr>
        <w:t>(</w:t>
      </w:r>
      <w:r w:rsidR="00A26E08" w:rsidRPr="00A26E08">
        <w:rPr>
          <w:rFonts w:ascii="Calibri" w:hAnsi="Calibri"/>
          <w:i/>
          <w:sz w:val="21"/>
          <w:szCs w:val="21"/>
          <w:lang w:val="en-CA" w:eastAsia="ja-JP"/>
        </w:rPr>
        <w:t>severe-degrading-sex-bruises</w:t>
      </w:r>
      <w:r w:rsidR="00A26E08" w:rsidRPr="00A26E08">
        <w:rPr>
          <w:rFonts w:ascii="Calibri" w:hAnsi="Calibri"/>
          <w:sz w:val="21"/>
          <w:szCs w:val="21"/>
          <w:lang w:val="en-CA" w:eastAsia="ja-JP"/>
        </w:rPr>
        <w:t>)</w:t>
      </w:r>
      <w:r w:rsidRPr="00A26E08">
        <w:rPr>
          <w:rFonts w:ascii="Calibri" w:hAnsi="Calibri"/>
          <w:sz w:val="21"/>
          <w:szCs w:val="21"/>
          <w:lang w:val="en-CA" w:eastAsia="ja-JP"/>
        </w:rPr>
        <w:t> </w:t>
      </w:r>
    </w:p>
    <w:p w14:paraId="6EA8A392" w14:textId="588D1DFE" w:rsidR="009D0AC5" w:rsidRPr="00A26E08" w:rsidRDefault="00A26E08" w:rsidP="009D0AC5">
      <w:pPr>
        <w:contextualSpacing/>
        <w:rPr>
          <w:rFonts w:ascii="Calibri" w:hAnsi="Calibri"/>
          <w:b/>
          <w:bCs/>
          <w:sz w:val="21"/>
          <w:szCs w:val="21"/>
          <w:lang w:val="en-CA" w:eastAsia="ja-JP"/>
        </w:rPr>
      </w:pPr>
      <w:r w:rsidRPr="00A26E08">
        <w:rPr>
          <w:rFonts w:ascii="Calibri" w:hAnsi="Calibri"/>
          <w:b/>
          <w:bCs/>
          <w:sz w:val="21"/>
          <w:szCs w:val="21"/>
          <w:lang w:val="en-CA" w:eastAsia="ja-JP"/>
        </w:rPr>
        <w:t>CANNOT CONSENT TO SEVERELY INHERENTLY DEGRADING/DEHUMANIZING CONDUCT</w:t>
      </w:r>
      <w:r>
        <w:rPr>
          <w:rFonts w:ascii="Calibri" w:hAnsi="Calibri"/>
          <w:b/>
          <w:bCs/>
          <w:sz w:val="21"/>
          <w:szCs w:val="21"/>
          <w:lang w:val="en-CA" w:eastAsia="ja-JP"/>
        </w:rPr>
        <w:t>.</w:t>
      </w:r>
      <w:r w:rsidRPr="00A26E08">
        <w:rPr>
          <w:rFonts w:ascii="Calibri" w:hAnsi="Calibri"/>
          <w:b/>
          <w:bCs/>
          <w:sz w:val="21"/>
          <w:szCs w:val="21"/>
          <w:lang w:val="en-CA" w:eastAsia="ja-JP"/>
        </w:rPr>
        <w:t xml:space="preserve"> </w:t>
      </w:r>
      <w:r w:rsidR="009D0AC5" w:rsidRPr="00A26E08">
        <w:rPr>
          <w:rFonts w:ascii="Calibri" w:hAnsi="Calibri"/>
          <w:i/>
          <w:sz w:val="21"/>
          <w:szCs w:val="21"/>
          <w:lang w:val="en-CA" w:eastAsia="ja-JP"/>
        </w:rPr>
        <w:t>Complainant sustained bruising from a beating with a belt and bleeding from her rectum for a number of days after sexual activi</w:t>
      </w:r>
      <w:r w:rsidRPr="00A26E08">
        <w:rPr>
          <w:rFonts w:ascii="Calibri" w:hAnsi="Calibri"/>
          <w:i/>
          <w:sz w:val="21"/>
          <w:szCs w:val="21"/>
          <w:lang w:val="en-CA" w:eastAsia="ja-JP"/>
        </w:rPr>
        <w:t>ty with the accused. T</w:t>
      </w:r>
      <w:r w:rsidR="009D0AC5" w:rsidRPr="00A26E08">
        <w:rPr>
          <w:rFonts w:ascii="Calibri" w:hAnsi="Calibri"/>
          <w:i/>
          <w:sz w:val="21"/>
          <w:szCs w:val="21"/>
          <w:lang w:val="en-CA" w:eastAsia="ja-JP"/>
        </w:rPr>
        <w:t>he complainant claimed she did not consent to the conduct.</w:t>
      </w:r>
      <w:r w:rsidRPr="00A26E08">
        <w:rPr>
          <w:rFonts w:ascii="Calibri" w:hAnsi="Calibri"/>
          <w:b/>
          <w:bCs/>
          <w:i/>
          <w:sz w:val="21"/>
          <w:szCs w:val="21"/>
          <w:lang w:val="en-CA" w:eastAsia="ja-JP"/>
        </w:rPr>
        <w:t xml:space="preserve"> </w:t>
      </w:r>
      <w:r w:rsidRPr="00A26E08">
        <w:rPr>
          <w:rFonts w:ascii="Calibri" w:hAnsi="Calibri"/>
          <w:b/>
          <w:bCs/>
          <w:sz w:val="21"/>
          <w:szCs w:val="21"/>
          <w:lang w:val="en-CA" w:eastAsia="ja-JP"/>
        </w:rPr>
        <w:t xml:space="preserve">Even if assuming consent was given: </w:t>
      </w:r>
      <w:r w:rsidR="009D0AC5" w:rsidRPr="00A26E08">
        <w:rPr>
          <w:rFonts w:ascii="Calibri" w:hAnsi="Calibri"/>
          <w:sz w:val="21"/>
          <w:szCs w:val="21"/>
          <w:lang w:val="en-CA" w:eastAsia="ja-JP"/>
        </w:rPr>
        <w:t xml:space="preserve">cannot detract from the inherently </w:t>
      </w:r>
      <w:r w:rsidR="009D0AC5" w:rsidRPr="00A26E08">
        <w:rPr>
          <w:rFonts w:ascii="Calibri" w:hAnsi="Calibri"/>
          <w:b/>
          <w:sz w:val="21"/>
          <w:szCs w:val="21"/>
          <w:lang w:val="en-CA" w:eastAsia="ja-JP"/>
        </w:rPr>
        <w:t>degrading</w:t>
      </w:r>
      <w:r>
        <w:rPr>
          <w:rFonts w:ascii="Calibri" w:hAnsi="Calibri"/>
          <w:sz w:val="21"/>
          <w:szCs w:val="21"/>
          <w:lang w:val="en-CA" w:eastAsia="ja-JP"/>
        </w:rPr>
        <w:t>/</w:t>
      </w:r>
      <w:r w:rsidR="009D0AC5" w:rsidRPr="00A26E08">
        <w:rPr>
          <w:rFonts w:ascii="Calibri" w:hAnsi="Calibri"/>
          <w:sz w:val="21"/>
          <w:szCs w:val="21"/>
          <w:lang w:val="en-CA" w:eastAsia="ja-JP"/>
        </w:rPr>
        <w:t>dehumanizing natur</w:t>
      </w:r>
      <w:r>
        <w:rPr>
          <w:rFonts w:ascii="Calibri" w:hAnsi="Calibri"/>
          <w:sz w:val="21"/>
          <w:szCs w:val="21"/>
          <w:lang w:val="en-CA" w:eastAsia="ja-JP"/>
        </w:rPr>
        <w:t xml:space="preserve">e of </w:t>
      </w:r>
      <w:r w:rsidRPr="00A26E08">
        <w:rPr>
          <w:rFonts w:ascii="Calibri" w:hAnsi="Calibri"/>
          <w:sz w:val="21"/>
          <w:szCs w:val="21"/>
          <w:lang w:val="en-CA" w:eastAsia="ja-JP"/>
        </w:rPr>
        <w:t>conduct. Although l</w:t>
      </w:r>
      <w:r w:rsidR="009D0AC5" w:rsidRPr="00A26E08">
        <w:rPr>
          <w:rFonts w:ascii="Calibri" w:hAnsi="Calibri"/>
          <w:sz w:val="21"/>
          <w:szCs w:val="21"/>
          <w:lang w:val="en-CA" w:eastAsia="ja-JP"/>
        </w:rPr>
        <w:t xml:space="preserve">aw must </w:t>
      </w:r>
      <w:r>
        <w:rPr>
          <w:rFonts w:ascii="Calibri" w:hAnsi="Calibri"/>
          <w:sz w:val="21"/>
          <w:szCs w:val="21"/>
          <w:lang w:val="en-CA" w:eastAsia="ja-JP"/>
        </w:rPr>
        <w:t>recognize individual freedom/</w:t>
      </w:r>
      <w:r w:rsidR="009D0AC5" w:rsidRPr="00A26E08">
        <w:rPr>
          <w:rFonts w:ascii="Calibri" w:hAnsi="Calibri"/>
          <w:sz w:val="21"/>
          <w:szCs w:val="21"/>
          <w:lang w:val="en-CA" w:eastAsia="ja-JP"/>
        </w:rPr>
        <w:t>autonomy</w:t>
      </w:r>
      <w:r>
        <w:rPr>
          <w:rFonts w:ascii="Calibri" w:hAnsi="Calibri"/>
          <w:sz w:val="21"/>
          <w:szCs w:val="21"/>
          <w:lang w:val="en-CA" w:eastAsia="ja-JP"/>
        </w:rPr>
        <w:t xml:space="preserve">, when the activity </w:t>
      </w:r>
      <w:r w:rsidR="009D0AC5" w:rsidRPr="00A26E08">
        <w:rPr>
          <w:rFonts w:ascii="Calibri" w:hAnsi="Calibri"/>
          <w:sz w:val="21"/>
          <w:szCs w:val="21"/>
          <w:lang w:val="en-CA" w:eastAsia="ja-JP"/>
        </w:rPr>
        <w:t>involves pursuing sexual gratification by deliberately inflicting pain upon another that gives rise to bodily h</w:t>
      </w:r>
      <w:r>
        <w:rPr>
          <w:rFonts w:ascii="Calibri" w:hAnsi="Calibri"/>
          <w:sz w:val="21"/>
          <w:szCs w:val="21"/>
          <w:lang w:val="en-CA" w:eastAsia="ja-JP"/>
        </w:rPr>
        <w:t xml:space="preserve">arm, then personal interest of </w:t>
      </w:r>
      <w:r w:rsidR="009D0AC5" w:rsidRPr="00A26E08">
        <w:rPr>
          <w:rFonts w:ascii="Calibri" w:hAnsi="Calibri"/>
          <w:sz w:val="21"/>
          <w:szCs w:val="21"/>
          <w:lang w:val="en-CA" w:eastAsia="ja-JP"/>
        </w:rPr>
        <w:t>individuals involved must yield to the more compelling societal interests which are challenged by such behaviour.</w:t>
      </w:r>
    </w:p>
    <w:p w14:paraId="6AF19A4D" w14:textId="77777777" w:rsidR="009D0AC5" w:rsidRDefault="009D0AC5" w:rsidP="007E64BE">
      <w:pPr>
        <w:contextualSpacing/>
        <w:rPr>
          <w:rFonts w:asciiTheme="majorHAnsi" w:hAnsiTheme="majorHAnsi"/>
          <w:lang w:eastAsia="ja-JP"/>
        </w:rPr>
      </w:pPr>
    </w:p>
    <w:p w14:paraId="7B52427F" w14:textId="2A482E6A" w:rsidR="008014DA" w:rsidRDefault="008014DA" w:rsidP="008014DA">
      <w:pPr>
        <w:pStyle w:val="CAN-heading02"/>
        <w:contextualSpacing/>
        <w:rPr>
          <w:sz w:val="24"/>
          <w:szCs w:val="24"/>
          <w:lang w:eastAsia="ja-JP"/>
        </w:rPr>
      </w:pPr>
      <w:bookmarkStart w:id="173" w:name="_Toc437530400"/>
      <w:bookmarkStart w:id="174" w:name="_Toc437530549"/>
      <w:bookmarkStart w:id="175" w:name="_Toc448423081"/>
      <w:r>
        <w:rPr>
          <w:sz w:val="24"/>
          <w:szCs w:val="24"/>
          <w:lang w:eastAsia="ja-JP"/>
        </w:rPr>
        <w:t>MENS REA</w:t>
      </w:r>
      <w:r w:rsidRPr="00EC518B">
        <w:rPr>
          <w:sz w:val="24"/>
          <w:szCs w:val="24"/>
          <w:lang w:eastAsia="ja-JP"/>
        </w:rPr>
        <w:t xml:space="preserve"> OF SEXUAL ASSAULT</w:t>
      </w:r>
      <w:bookmarkEnd w:id="173"/>
      <w:bookmarkEnd w:id="174"/>
      <w:bookmarkEnd w:id="175"/>
      <w:r w:rsidRPr="00EC518B">
        <w:rPr>
          <w:sz w:val="24"/>
          <w:szCs w:val="24"/>
          <w:lang w:eastAsia="ja-JP"/>
        </w:rPr>
        <w:tab/>
      </w:r>
    </w:p>
    <w:p w14:paraId="0FE70580" w14:textId="1C68B11C" w:rsidR="001B2476" w:rsidRDefault="008014DA" w:rsidP="007E64BE">
      <w:pPr>
        <w:contextualSpacing/>
        <w:rPr>
          <w:rFonts w:asciiTheme="majorHAnsi" w:hAnsiTheme="majorHAnsi"/>
          <w:lang w:eastAsia="ja-JP"/>
        </w:rPr>
      </w:pPr>
      <w:r>
        <w:rPr>
          <w:rFonts w:asciiTheme="majorHAnsi" w:hAnsiTheme="majorHAnsi"/>
          <w:lang w:eastAsia="ja-JP"/>
        </w:rPr>
        <w:t xml:space="preserve"> </w:t>
      </w:r>
    </w:p>
    <w:p w14:paraId="6EF89E8E" w14:textId="5AFBAEEA" w:rsidR="005B6BD2" w:rsidRDefault="005B6BD2" w:rsidP="005B6BD2">
      <w:pPr>
        <w:widowControl w:val="0"/>
        <w:autoSpaceDE w:val="0"/>
        <w:autoSpaceDN w:val="0"/>
        <w:adjustRightInd w:val="0"/>
        <w:spacing w:after="240"/>
        <w:rPr>
          <w:rFonts w:ascii="Calibri" w:hAnsi="Calibri" w:cs="Times"/>
          <w:sz w:val="21"/>
          <w:szCs w:val="21"/>
        </w:rPr>
      </w:pPr>
      <w:r w:rsidRPr="005B6BD2">
        <w:rPr>
          <w:rFonts w:ascii="Calibri" w:hAnsi="Calibri" w:cs="Arial"/>
          <w:sz w:val="21"/>
          <w:szCs w:val="21"/>
        </w:rPr>
        <w:t xml:space="preserve">Criminal Code </w:t>
      </w:r>
      <w:r w:rsidRPr="005B6BD2">
        <w:rPr>
          <w:rFonts w:ascii="Calibri" w:hAnsi="Calibri" w:cs="Arial"/>
          <w:b/>
          <w:bCs/>
          <w:sz w:val="21"/>
          <w:szCs w:val="21"/>
        </w:rPr>
        <w:t xml:space="preserve">does not </w:t>
      </w:r>
      <w:r w:rsidRPr="005B6BD2">
        <w:rPr>
          <w:rFonts w:ascii="Calibri" w:hAnsi="Calibri" w:cs="Arial"/>
          <w:sz w:val="21"/>
          <w:szCs w:val="21"/>
        </w:rPr>
        <w:t xml:space="preserve">specify the </w:t>
      </w:r>
      <w:r w:rsidRPr="005B6BD2">
        <w:rPr>
          <w:rFonts w:ascii="Calibri" w:hAnsi="Calibri" w:cs="Arial"/>
          <w:i/>
          <w:iCs/>
          <w:sz w:val="21"/>
          <w:szCs w:val="21"/>
        </w:rPr>
        <w:t xml:space="preserve">mens rea </w:t>
      </w:r>
      <w:r w:rsidRPr="005B6BD2">
        <w:rPr>
          <w:rFonts w:ascii="Calibri" w:hAnsi="Calibri" w:cs="Arial"/>
          <w:sz w:val="21"/>
          <w:szCs w:val="21"/>
        </w:rPr>
        <w:t xml:space="preserve">for sexual assault under </w:t>
      </w:r>
      <w:r w:rsidRPr="00F06EEA">
        <w:rPr>
          <w:rFonts w:ascii="Calibri" w:hAnsi="Calibri" w:cs="Arial"/>
          <w:b/>
          <w:sz w:val="21"/>
          <w:szCs w:val="21"/>
          <w:highlight w:val="cyan"/>
        </w:rPr>
        <w:t>s 271, 272, or 273</w:t>
      </w:r>
      <w:r w:rsidRPr="005B6BD2">
        <w:rPr>
          <w:rFonts w:ascii="Calibri" w:hAnsi="Calibri" w:cs="Arial"/>
          <w:sz w:val="21"/>
          <w:szCs w:val="21"/>
        </w:rPr>
        <w:t xml:space="preserve">. </w:t>
      </w:r>
    </w:p>
    <w:p w14:paraId="7BCA1E3E" w14:textId="52E7906A" w:rsidR="008014DA" w:rsidRPr="005B6BD2" w:rsidRDefault="008014DA" w:rsidP="005B6BD2">
      <w:pPr>
        <w:widowControl w:val="0"/>
        <w:autoSpaceDE w:val="0"/>
        <w:autoSpaceDN w:val="0"/>
        <w:adjustRightInd w:val="0"/>
        <w:spacing w:after="240"/>
        <w:contextualSpacing/>
        <w:rPr>
          <w:rFonts w:ascii="Calibri" w:hAnsi="Calibri" w:cs="Times"/>
          <w:sz w:val="21"/>
          <w:szCs w:val="21"/>
        </w:rPr>
      </w:pPr>
      <w:r w:rsidRPr="008014DA">
        <w:rPr>
          <w:rFonts w:asciiTheme="majorHAnsi" w:hAnsiTheme="majorHAnsi"/>
          <w:b/>
          <w:sz w:val="21"/>
          <w:lang w:eastAsia="ja-JP"/>
        </w:rPr>
        <w:t>Elements of Mens Rea:</w:t>
      </w:r>
    </w:p>
    <w:p w14:paraId="57E6DCF7" w14:textId="77777777" w:rsidR="008014DA" w:rsidRDefault="008014DA" w:rsidP="00A81FAF">
      <w:pPr>
        <w:pStyle w:val="ListParagraph"/>
        <w:numPr>
          <w:ilvl w:val="3"/>
          <w:numId w:val="50"/>
        </w:numPr>
        <w:ind w:left="709"/>
        <w:rPr>
          <w:rFonts w:asciiTheme="majorHAnsi" w:hAnsiTheme="majorHAnsi"/>
          <w:b/>
          <w:sz w:val="21"/>
          <w:lang w:eastAsia="ja-JP"/>
        </w:rPr>
      </w:pPr>
      <w:r w:rsidRPr="008014DA">
        <w:rPr>
          <w:rFonts w:asciiTheme="majorHAnsi" w:hAnsiTheme="majorHAnsi"/>
          <w:b/>
          <w:bCs/>
          <w:i/>
          <w:iCs/>
          <w:sz w:val="21"/>
          <w:lang w:eastAsia="ja-JP"/>
        </w:rPr>
        <w:t>Intentional touching</w:t>
      </w:r>
      <w:r w:rsidRPr="008014DA">
        <w:rPr>
          <w:rFonts w:asciiTheme="majorHAnsi" w:hAnsiTheme="majorHAnsi"/>
          <w:sz w:val="21"/>
          <w:lang w:eastAsia="ja-JP"/>
        </w:rPr>
        <w:t xml:space="preserve"> of the complainant (</w:t>
      </w:r>
      <w:r w:rsidRPr="008014DA">
        <w:rPr>
          <w:rFonts w:asciiTheme="majorHAnsi" w:hAnsiTheme="majorHAnsi"/>
          <w:b/>
          <w:bCs/>
          <w:sz w:val="21"/>
          <w:lang w:eastAsia="ja-JP"/>
        </w:rPr>
        <w:t>subjective</w:t>
      </w:r>
      <w:r w:rsidRPr="008014DA">
        <w:rPr>
          <w:rFonts w:asciiTheme="majorHAnsi" w:hAnsiTheme="majorHAnsi"/>
          <w:sz w:val="21"/>
          <w:lang w:eastAsia="ja-JP"/>
        </w:rPr>
        <w:t>)</w:t>
      </w:r>
      <w:r w:rsidRPr="008014DA">
        <w:rPr>
          <w:lang w:eastAsia="ja-JP"/>
        </w:rPr>
        <w:sym w:font="Wingdings" w:char="F0E0"/>
      </w:r>
      <w:r w:rsidRPr="008014DA">
        <w:rPr>
          <w:rFonts w:asciiTheme="majorHAnsi" w:hAnsiTheme="majorHAnsi"/>
          <w:sz w:val="21"/>
          <w:lang w:eastAsia="ja-JP"/>
        </w:rPr>
        <w:t xml:space="preserve">intent to apply force as per </w:t>
      </w:r>
      <w:r w:rsidRPr="008014DA">
        <w:rPr>
          <w:rFonts w:asciiTheme="majorHAnsi" w:hAnsiTheme="majorHAnsi"/>
          <w:b/>
          <w:sz w:val="21"/>
          <w:highlight w:val="cyan"/>
          <w:lang w:eastAsia="ja-JP"/>
        </w:rPr>
        <w:t>s 265(1)(a)</w:t>
      </w:r>
    </w:p>
    <w:p w14:paraId="32F80370" w14:textId="053CE584" w:rsidR="00FC6E72" w:rsidRDefault="008014DA" w:rsidP="00A81FAF">
      <w:pPr>
        <w:pStyle w:val="ListParagraph"/>
        <w:numPr>
          <w:ilvl w:val="3"/>
          <w:numId w:val="50"/>
        </w:numPr>
        <w:ind w:left="709"/>
        <w:rPr>
          <w:rFonts w:asciiTheme="majorHAnsi" w:hAnsiTheme="majorHAnsi"/>
          <w:b/>
          <w:sz w:val="21"/>
          <w:lang w:eastAsia="ja-JP"/>
        </w:rPr>
      </w:pPr>
      <w:r w:rsidRPr="008014DA">
        <w:rPr>
          <w:rFonts w:asciiTheme="majorHAnsi" w:hAnsiTheme="majorHAnsi"/>
          <w:sz w:val="21"/>
          <w:lang w:eastAsia="ja-JP"/>
        </w:rPr>
        <w:t>Knowledge that the complainant does not consent or being reckless or wilfully blind as to the</w:t>
      </w:r>
      <w:r w:rsidR="00FC6E72">
        <w:rPr>
          <w:rFonts w:asciiTheme="majorHAnsi" w:hAnsiTheme="majorHAnsi"/>
          <w:sz w:val="21"/>
          <w:lang w:eastAsia="ja-JP"/>
        </w:rPr>
        <w:t xml:space="preserve"> complainant’s lack of </w:t>
      </w:r>
      <w:r w:rsidRPr="008014DA">
        <w:rPr>
          <w:rFonts w:asciiTheme="majorHAnsi" w:hAnsiTheme="majorHAnsi"/>
          <w:sz w:val="21"/>
          <w:lang w:eastAsia="ja-JP"/>
        </w:rPr>
        <w:t>consent.</w:t>
      </w:r>
      <w:r w:rsidRPr="008014DA">
        <w:rPr>
          <w:rFonts w:asciiTheme="majorHAnsi" w:hAnsiTheme="majorHAnsi"/>
          <w:b/>
          <w:sz w:val="21"/>
          <w:lang w:eastAsia="ja-JP"/>
        </w:rPr>
        <w:t xml:space="preserve"> (</w:t>
      </w:r>
      <w:r w:rsidRPr="008014DA">
        <w:rPr>
          <w:rFonts w:asciiTheme="majorHAnsi" w:hAnsiTheme="majorHAnsi"/>
          <w:b/>
          <w:bCs/>
          <w:i/>
          <w:iCs/>
          <w:color w:val="FF0000"/>
          <w:sz w:val="21"/>
          <w:lang w:eastAsia="ja-JP"/>
        </w:rPr>
        <w:t>Sansregret v. The Queen</w:t>
      </w:r>
      <w:r w:rsidRPr="008014DA">
        <w:rPr>
          <w:rFonts w:asciiTheme="majorHAnsi" w:hAnsiTheme="majorHAnsi"/>
          <w:b/>
          <w:bCs/>
          <w:color w:val="FF0000"/>
          <w:sz w:val="21"/>
          <w:lang w:eastAsia="ja-JP"/>
        </w:rPr>
        <w:t xml:space="preserve"> [1985]</w:t>
      </w:r>
      <w:r w:rsidRPr="008014DA">
        <w:rPr>
          <w:rFonts w:asciiTheme="majorHAnsi" w:hAnsiTheme="majorHAnsi"/>
          <w:b/>
          <w:color w:val="FF0000"/>
          <w:sz w:val="21"/>
          <w:lang w:eastAsia="ja-JP"/>
        </w:rPr>
        <w:t xml:space="preserve"> SCC</w:t>
      </w:r>
      <w:r w:rsidRPr="008014DA">
        <w:rPr>
          <w:rFonts w:asciiTheme="majorHAnsi" w:hAnsiTheme="majorHAnsi"/>
          <w:b/>
          <w:sz w:val="21"/>
          <w:lang w:eastAsia="ja-JP"/>
        </w:rPr>
        <w:t>)</w:t>
      </w:r>
    </w:p>
    <w:p w14:paraId="0C3D99B3" w14:textId="77777777" w:rsidR="00FC6E72" w:rsidRDefault="00FC6E72" w:rsidP="00FC6E72">
      <w:pPr>
        <w:rPr>
          <w:rFonts w:asciiTheme="majorHAnsi" w:hAnsiTheme="majorHAnsi"/>
          <w:b/>
          <w:sz w:val="21"/>
          <w:lang w:eastAsia="ja-JP"/>
        </w:rPr>
      </w:pPr>
    </w:p>
    <w:p w14:paraId="04D49861" w14:textId="3D9D4A95" w:rsidR="00FC6E72" w:rsidRPr="00FC6E72" w:rsidRDefault="00FC6E72" w:rsidP="00FC6E72">
      <w:pPr>
        <w:pStyle w:val="CAN-heading3"/>
        <w:rPr>
          <w:rFonts w:ascii="Calibri" w:hAnsi="Calibri"/>
          <w:sz w:val="22"/>
          <w:szCs w:val="22"/>
          <w:lang w:eastAsia="ja-JP"/>
        </w:rPr>
      </w:pPr>
      <w:bookmarkStart w:id="176" w:name="_Toc437530401"/>
      <w:bookmarkStart w:id="177" w:name="_Toc437530550"/>
      <w:bookmarkStart w:id="178" w:name="_Toc448423082"/>
      <w:r>
        <w:rPr>
          <w:rFonts w:ascii="Calibri" w:hAnsi="Calibri"/>
          <w:sz w:val="22"/>
          <w:szCs w:val="22"/>
          <w:lang w:eastAsia="ja-JP"/>
        </w:rPr>
        <w:t>Consent</w:t>
      </w:r>
      <w:bookmarkEnd w:id="176"/>
      <w:bookmarkEnd w:id="177"/>
      <w:bookmarkEnd w:id="178"/>
    </w:p>
    <w:p w14:paraId="4A34EAC3" w14:textId="77777777" w:rsidR="00FC6E72" w:rsidRDefault="00FC6E72" w:rsidP="00FC6E72">
      <w:pPr>
        <w:rPr>
          <w:rFonts w:asciiTheme="majorHAnsi" w:hAnsiTheme="majorHAnsi"/>
          <w:b/>
          <w:sz w:val="21"/>
          <w:lang w:eastAsia="ja-JP"/>
        </w:rPr>
      </w:pPr>
    </w:p>
    <w:p w14:paraId="735A62B0" w14:textId="7C029BA9" w:rsidR="00FC6E72" w:rsidRDefault="00FC6E72" w:rsidP="00BD24D3">
      <w:pPr>
        <w:pBdr>
          <w:top w:val="single" w:sz="4" w:space="1" w:color="auto"/>
          <w:left w:val="single" w:sz="4" w:space="4" w:color="auto"/>
          <w:bottom w:val="single" w:sz="4" w:space="1" w:color="auto"/>
          <w:right w:val="single" w:sz="4" w:space="4" w:color="auto"/>
        </w:pBdr>
        <w:rPr>
          <w:rFonts w:asciiTheme="majorHAnsi" w:hAnsiTheme="majorHAnsi"/>
          <w:b/>
          <w:sz w:val="21"/>
          <w:lang w:eastAsia="ja-JP"/>
        </w:rPr>
      </w:pPr>
      <w:r>
        <w:rPr>
          <w:rFonts w:asciiTheme="majorHAnsi" w:hAnsiTheme="majorHAnsi"/>
          <w:b/>
          <w:sz w:val="21"/>
          <w:lang w:eastAsia="ja-JP"/>
        </w:rPr>
        <w:t>Issue of Consent</w:t>
      </w:r>
    </w:p>
    <w:p w14:paraId="3014C52E" w14:textId="32B0B0E3" w:rsidR="00FC6E72" w:rsidRPr="00FC6E72" w:rsidRDefault="00FC6E72" w:rsidP="00FC6E72">
      <w:pPr>
        <w:pBdr>
          <w:top w:val="single" w:sz="4" w:space="1" w:color="auto"/>
          <w:left w:val="single" w:sz="4" w:space="4" w:color="auto"/>
          <w:bottom w:val="single" w:sz="4" w:space="1" w:color="auto"/>
          <w:right w:val="single" w:sz="4" w:space="4" w:color="auto"/>
        </w:pBdr>
        <w:rPr>
          <w:rFonts w:asciiTheme="majorHAnsi" w:hAnsiTheme="majorHAnsi"/>
          <w:sz w:val="21"/>
          <w:lang w:eastAsia="ja-JP"/>
        </w:rPr>
      </w:pPr>
      <w:r w:rsidRPr="00FC6E72">
        <w:rPr>
          <w:rFonts w:asciiTheme="majorHAnsi" w:hAnsiTheme="majorHAnsi"/>
          <w:b/>
          <w:bCs/>
          <w:sz w:val="21"/>
          <w:lang w:eastAsia="ja-JP"/>
        </w:rPr>
        <w:t>Actus reus</w:t>
      </w:r>
      <w:r w:rsidRPr="00FC6E72">
        <w:rPr>
          <w:rFonts w:asciiTheme="majorHAnsi" w:hAnsiTheme="majorHAnsi"/>
          <w:b/>
          <w:sz w:val="21"/>
          <w:lang w:eastAsia="ja-JP"/>
        </w:rPr>
        <w:t>:</w:t>
      </w:r>
      <w:r w:rsidRPr="00FC6E72">
        <w:rPr>
          <w:rFonts w:asciiTheme="majorHAnsi" w:hAnsiTheme="majorHAnsi"/>
          <w:sz w:val="21"/>
          <w:lang w:eastAsia="ja-JP"/>
        </w:rPr>
        <w:t xml:space="preserve"> Consider the question of </w:t>
      </w:r>
      <w:r w:rsidRPr="00FC6E72">
        <w:rPr>
          <w:rFonts w:asciiTheme="majorHAnsi" w:hAnsiTheme="majorHAnsi"/>
          <w:b/>
          <w:sz w:val="21"/>
          <w:lang w:eastAsia="ja-JP"/>
        </w:rPr>
        <w:t>consent</w:t>
      </w:r>
      <w:r w:rsidRPr="00FC6E72">
        <w:rPr>
          <w:rFonts w:asciiTheme="majorHAnsi" w:hAnsiTheme="majorHAnsi"/>
          <w:sz w:val="21"/>
          <w:lang w:eastAsia="ja-JP"/>
        </w:rPr>
        <w:t xml:space="preserve"> from the perspective of the </w:t>
      </w:r>
      <w:r w:rsidRPr="00FC6E72">
        <w:rPr>
          <w:rFonts w:asciiTheme="majorHAnsi" w:hAnsiTheme="majorHAnsi"/>
          <w:b/>
          <w:sz w:val="21"/>
          <w:lang w:eastAsia="ja-JP"/>
        </w:rPr>
        <w:t>complainant</w:t>
      </w:r>
      <w:r w:rsidRPr="00FC6E72">
        <w:rPr>
          <w:rFonts w:asciiTheme="majorHAnsi" w:hAnsiTheme="majorHAnsi"/>
          <w:sz w:val="21"/>
          <w:lang w:eastAsia="ja-JP"/>
        </w:rPr>
        <w:t>.</w:t>
      </w:r>
    </w:p>
    <w:p w14:paraId="6D88EB3A" w14:textId="526AB374" w:rsidR="00FC6E72" w:rsidRPr="00FC6E72" w:rsidRDefault="00FC6E72" w:rsidP="00FC6E72">
      <w:pPr>
        <w:pBdr>
          <w:top w:val="single" w:sz="4" w:space="1" w:color="auto"/>
          <w:left w:val="single" w:sz="4" w:space="4" w:color="auto"/>
          <w:bottom w:val="single" w:sz="4" w:space="1" w:color="auto"/>
          <w:right w:val="single" w:sz="4" w:space="4" w:color="auto"/>
        </w:pBdr>
        <w:rPr>
          <w:rFonts w:asciiTheme="majorHAnsi" w:hAnsiTheme="majorHAnsi"/>
          <w:sz w:val="21"/>
          <w:lang w:eastAsia="ja-JP"/>
        </w:rPr>
      </w:pPr>
      <w:r w:rsidRPr="00FC6E72">
        <w:rPr>
          <w:rFonts w:asciiTheme="majorHAnsi" w:hAnsiTheme="majorHAnsi"/>
          <w:b/>
          <w:bCs/>
          <w:sz w:val="21"/>
          <w:lang w:eastAsia="ja-JP"/>
        </w:rPr>
        <w:t>Mens Rea</w:t>
      </w:r>
      <w:r w:rsidRPr="00FC6E72">
        <w:rPr>
          <w:rFonts w:asciiTheme="majorHAnsi" w:hAnsiTheme="majorHAnsi"/>
          <w:sz w:val="21"/>
          <w:lang w:eastAsia="ja-JP"/>
        </w:rPr>
        <w:t xml:space="preserve">: Consider the question of </w:t>
      </w:r>
      <w:r w:rsidRPr="00FC6E72">
        <w:rPr>
          <w:rFonts w:asciiTheme="majorHAnsi" w:hAnsiTheme="majorHAnsi"/>
          <w:b/>
          <w:sz w:val="21"/>
          <w:lang w:eastAsia="ja-JP"/>
        </w:rPr>
        <w:t>consent</w:t>
      </w:r>
      <w:r w:rsidRPr="00FC6E72">
        <w:rPr>
          <w:rFonts w:asciiTheme="majorHAnsi" w:hAnsiTheme="majorHAnsi"/>
          <w:sz w:val="21"/>
          <w:lang w:eastAsia="ja-JP"/>
        </w:rPr>
        <w:t xml:space="preserve"> from the perspective of the </w:t>
      </w:r>
      <w:r w:rsidRPr="00FC6E72">
        <w:rPr>
          <w:rFonts w:asciiTheme="majorHAnsi" w:hAnsiTheme="majorHAnsi"/>
          <w:b/>
          <w:sz w:val="21"/>
          <w:lang w:eastAsia="ja-JP"/>
        </w:rPr>
        <w:t>accused.</w:t>
      </w:r>
    </w:p>
    <w:p w14:paraId="1D0BEC58" w14:textId="77777777" w:rsidR="008014DA" w:rsidRPr="00854891" w:rsidRDefault="008014DA" w:rsidP="00FC6E72">
      <w:pPr>
        <w:rPr>
          <w:rFonts w:asciiTheme="majorHAnsi" w:hAnsiTheme="majorHAnsi"/>
          <w:b/>
          <w:sz w:val="21"/>
          <w:lang w:eastAsia="ja-JP"/>
        </w:rPr>
      </w:pPr>
    </w:p>
    <w:p w14:paraId="207C49B3" w14:textId="3D1FEA55" w:rsidR="00FC6E72" w:rsidRPr="00854891" w:rsidRDefault="00FC6E72" w:rsidP="00FC6E72">
      <w:pPr>
        <w:rPr>
          <w:rFonts w:asciiTheme="majorHAnsi" w:hAnsiTheme="majorHAnsi"/>
          <w:bCs/>
          <w:i/>
          <w:iCs/>
          <w:sz w:val="21"/>
          <w:lang w:eastAsia="ja-JP"/>
        </w:rPr>
      </w:pPr>
      <w:r w:rsidRPr="00854891">
        <w:rPr>
          <w:rFonts w:asciiTheme="majorHAnsi" w:hAnsiTheme="majorHAnsi"/>
          <w:b/>
          <w:bCs/>
          <w:sz w:val="21"/>
          <w:lang w:eastAsia="ja-JP"/>
        </w:rPr>
        <w:t xml:space="preserve">Honest Mistaken Belief in Consent: </w:t>
      </w:r>
      <w:r w:rsidRPr="00854891">
        <w:rPr>
          <w:rFonts w:asciiTheme="majorHAnsi" w:hAnsiTheme="majorHAnsi"/>
          <w:bCs/>
          <w:sz w:val="21"/>
          <w:lang w:eastAsia="ja-JP"/>
        </w:rPr>
        <w:t xml:space="preserve">denial of the second </w:t>
      </w:r>
      <w:r w:rsidRPr="00854891">
        <w:rPr>
          <w:rFonts w:asciiTheme="majorHAnsi" w:hAnsiTheme="majorHAnsi"/>
          <w:bCs/>
          <w:i/>
          <w:iCs/>
          <w:sz w:val="21"/>
          <w:lang w:eastAsia="ja-JP"/>
        </w:rPr>
        <w:t xml:space="preserve">mens rea </w:t>
      </w:r>
      <w:r w:rsidRPr="00854891">
        <w:rPr>
          <w:rFonts w:asciiTheme="majorHAnsi" w:hAnsiTheme="majorHAnsi"/>
          <w:bCs/>
          <w:iCs/>
          <w:sz w:val="21"/>
          <w:highlight w:val="cyan"/>
          <w:lang w:eastAsia="ja-JP"/>
        </w:rPr>
        <w:t>[</w:t>
      </w:r>
      <w:r w:rsidRPr="00854891">
        <w:rPr>
          <w:rFonts w:asciiTheme="majorHAnsi" w:hAnsiTheme="majorHAnsi"/>
          <w:b/>
          <w:bCs/>
          <w:iCs/>
          <w:sz w:val="21"/>
          <w:highlight w:val="cyan"/>
          <w:lang w:eastAsia="ja-JP"/>
        </w:rPr>
        <w:t>Section 265 (4)]</w:t>
      </w:r>
    </w:p>
    <w:p w14:paraId="6B2EFC55" w14:textId="77777777" w:rsidR="00854891" w:rsidRDefault="00105D96" w:rsidP="00A81FAF">
      <w:pPr>
        <w:pStyle w:val="ListParagraph"/>
        <w:numPr>
          <w:ilvl w:val="0"/>
          <w:numId w:val="42"/>
        </w:numPr>
        <w:rPr>
          <w:rFonts w:asciiTheme="majorHAnsi" w:hAnsiTheme="majorHAnsi"/>
          <w:sz w:val="21"/>
          <w:lang w:eastAsia="ja-JP"/>
        </w:rPr>
      </w:pPr>
      <w:r w:rsidRPr="00854891">
        <w:rPr>
          <w:rFonts w:asciiTheme="majorHAnsi" w:hAnsiTheme="majorHAnsi"/>
          <w:i/>
          <w:sz w:val="21"/>
          <w:lang w:eastAsia="ja-JP"/>
        </w:rPr>
        <w:t>Defense of Mistake of Fact</w:t>
      </w:r>
      <w:r w:rsidR="00FC6E72" w:rsidRPr="00854891">
        <w:rPr>
          <w:rFonts w:asciiTheme="majorHAnsi" w:hAnsiTheme="majorHAnsi"/>
          <w:i/>
          <w:sz w:val="21"/>
          <w:lang w:eastAsia="ja-JP"/>
        </w:rPr>
        <w:t xml:space="preserve">: </w:t>
      </w:r>
      <w:r w:rsidR="00FC6E72" w:rsidRPr="00854891">
        <w:rPr>
          <w:rFonts w:asciiTheme="majorHAnsi" w:hAnsiTheme="majorHAnsi"/>
          <w:sz w:val="21"/>
          <w:lang w:eastAsia="ja-JP"/>
        </w:rPr>
        <w:t>Accused who commits actus re</w:t>
      </w:r>
      <w:r w:rsidR="00BC0DBB" w:rsidRPr="00854891">
        <w:rPr>
          <w:rFonts w:asciiTheme="majorHAnsi" w:hAnsiTheme="majorHAnsi"/>
          <w:sz w:val="21"/>
          <w:lang w:eastAsia="ja-JP"/>
        </w:rPr>
        <w:t>us of offense but acts innocently pursuant to flawed perception of the facts</w:t>
      </w:r>
      <w:r w:rsidR="00FC6E72" w:rsidRPr="00854891">
        <w:rPr>
          <w:sz w:val="21"/>
          <w:lang w:eastAsia="ja-JP"/>
        </w:rPr>
        <w:sym w:font="Wingdings" w:char="F0E0"/>
      </w:r>
      <w:r w:rsidR="00FC6E72" w:rsidRPr="00854891">
        <w:rPr>
          <w:rFonts w:asciiTheme="majorHAnsi" w:hAnsiTheme="majorHAnsi"/>
          <w:sz w:val="21"/>
          <w:lang w:eastAsia="ja-JP"/>
        </w:rPr>
        <w:t xml:space="preserve"> Raises question of whether the accused believed the plaintiff </w:t>
      </w:r>
      <w:r w:rsidR="00FC6E72" w:rsidRPr="00854891">
        <w:rPr>
          <w:rFonts w:asciiTheme="majorHAnsi" w:hAnsiTheme="majorHAnsi"/>
          <w:b/>
          <w:i/>
          <w:sz w:val="21"/>
          <w:lang w:eastAsia="ja-JP"/>
        </w:rPr>
        <w:t>had communicated consent</w:t>
      </w:r>
      <w:r w:rsidR="00FC6E72" w:rsidRPr="00854891">
        <w:rPr>
          <w:rFonts w:asciiTheme="majorHAnsi" w:hAnsiTheme="majorHAnsi"/>
          <w:sz w:val="21"/>
          <w:lang w:eastAsia="ja-JP"/>
        </w:rPr>
        <w:t xml:space="preserve"> (through words and/or conduct) in the sexual activity in question </w:t>
      </w:r>
    </w:p>
    <w:p w14:paraId="319447F4" w14:textId="049332FB" w:rsidR="00FC6E72" w:rsidRPr="00854891" w:rsidRDefault="00FC6E72" w:rsidP="00A81FAF">
      <w:pPr>
        <w:pStyle w:val="ListParagraph"/>
        <w:numPr>
          <w:ilvl w:val="0"/>
          <w:numId w:val="42"/>
        </w:numPr>
        <w:rPr>
          <w:rFonts w:asciiTheme="majorHAnsi" w:hAnsiTheme="majorHAnsi"/>
          <w:sz w:val="21"/>
          <w:lang w:eastAsia="ja-JP"/>
        </w:rPr>
      </w:pPr>
      <w:r w:rsidRPr="00854891">
        <w:rPr>
          <w:rFonts w:asciiTheme="majorHAnsi" w:hAnsiTheme="majorHAnsi"/>
          <w:sz w:val="21"/>
          <w:lang w:eastAsia="ja-JP"/>
        </w:rPr>
        <w:t xml:space="preserve">Mistake need only be </w:t>
      </w:r>
      <w:r w:rsidRPr="00854891">
        <w:rPr>
          <w:rFonts w:asciiTheme="majorHAnsi" w:hAnsiTheme="majorHAnsi"/>
          <w:b/>
          <w:sz w:val="21"/>
          <w:lang w:eastAsia="ja-JP"/>
        </w:rPr>
        <w:t>subjective (</w:t>
      </w:r>
      <w:r w:rsidRPr="00854891">
        <w:rPr>
          <w:rFonts w:asciiTheme="majorHAnsi" w:hAnsiTheme="majorHAnsi"/>
          <w:b/>
          <w:i/>
          <w:color w:val="FF0000"/>
          <w:sz w:val="21"/>
          <w:lang w:eastAsia="ja-JP"/>
        </w:rPr>
        <w:t xml:space="preserve">R v Pappajohn </w:t>
      </w:r>
      <w:r w:rsidRPr="00854891">
        <w:rPr>
          <w:rFonts w:asciiTheme="majorHAnsi" w:hAnsiTheme="majorHAnsi"/>
          <w:b/>
          <w:color w:val="FF0000"/>
          <w:sz w:val="21"/>
          <w:lang w:eastAsia="ja-JP"/>
        </w:rPr>
        <w:t>[1980</w:t>
      </w:r>
      <w:r w:rsidRPr="00854891">
        <w:rPr>
          <w:rFonts w:asciiTheme="majorHAnsi" w:hAnsiTheme="majorHAnsi"/>
          <w:b/>
          <w:sz w:val="21"/>
          <w:lang w:eastAsia="ja-JP"/>
        </w:rPr>
        <w:t>])</w:t>
      </w:r>
    </w:p>
    <w:p w14:paraId="1B4476D6" w14:textId="06F4699F" w:rsidR="00FC6E72" w:rsidRPr="00854891" w:rsidRDefault="00FC6E72" w:rsidP="00A81FAF">
      <w:pPr>
        <w:pStyle w:val="ListParagraph"/>
        <w:numPr>
          <w:ilvl w:val="1"/>
          <w:numId w:val="42"/>
        </w:numPr>
        <w:rPr>
          <w:rFonts w:asciiTheme="majorHAnsi" w:hAnsiTheme="majorHAnsi"/>
          <w:sz w:val="21"/>
          <w:lang w:eastAsia="ja-JP"/>
        </w:rPr>
      </w:pPr>
      <w:r w:rsidRPr="00854891">
        <w:rPr>
          <w:rFonts w:asciiTheme="majorHAnsi" w:hAnsiTheme="majorHAnsi"/>
          <w:b/>
          <w:sz w:val="21"/>
          <w:lang w:eastAsia="ja-JP"/>
        </w:rPr>
        <w:sym w:font="Wingdings" w:char="F0E0"/>
      </w:r>
      <w:r w:rsidRPr="00854891">
        <w:rPr>
          <w:rFonts w:asciiTheme="majorHAnsi" w:hAnsiTheme="majorHAnsi"/>
          <w:b/>
          <w:sz w:val="21"/>
          <w:lang w:eastAsia="ja-JP"/>
        </w:rPr>
        <w:t xml:space="preserve"> </w:t>
      </w:r>
      <w:r w:rsidRPr="00854891">
        <w:rPr>
          <w:rFonts w:asciiTheme="majorHAnsi" w:hAnsiTheme="majorHAnsi"/>
          <w:sz w:val="21"/>
          <w:lang w:eastAsia="ja-JP"/>
        </w:rPr>
        <w:t xml:space="preserve">Despite lack of </w:t>
      </w:r>
      <w:r w:rsidRPr="00854891">
        <w:rPr>
          <w:rFonts w:asciiTheme="majorHAnsi" w:hAnsiTheme="majorHAnsi"/>
          <w:b/>
          <w:sz w:val="21"/>
          <w:lang w:eastAsia="ja-JP"/>
        </w:rPr>
        <w:t>objective reasonableness</w:t>
      </w:r>
      <w:r w:rsidRPr="00854891">
        <w:rPr>
          <w:rFonts w:asciiTheme="majorHAnsi" w:hAnsiTheme="majorHAnsi"/>
          <w:sz w:val="21"/>
          <w:lang w:eastAsia="ja-JP"/>
        </w:rPr>
        <w:t xml:space="preserve"> standard, the existence </w:t>
      </w:r>
      <w:r w:rsidR="00854891">
        <w:rPr>
          <w:rFonts w:asciiTheme="majorHAnsi" w:hAnsiTheme="majorHAnsi"/>
          <w:sz w:val="21"/>
          <w:lang w:eastAsia="ja-JP"/>
        </w:rPr>
        <w:t xml:space="preserve">(or absence) of reasonable </w:t>
      </w:r>
      <w:r w:rsidRPr="00854891">
        <w:rPr>
          <w:rFonts w:asciiTheme="majorHAnsi" w:hAnsiTheme="majorHAnsi"/>
          <w:sz w:val="21"/>
          <w:lang w:eastAsia="ja-JP"/>
        </w:rPr>
        <w:t>grounds for the accused’s belief is relevant to the question of whether the belief was genuinely held (</w:t>
      </w:r>
      <w:r w:rsidRPr="00854891">
        <w:rPr>
          <w:rFonts w:asciiTheme="majorHAnsi" w:hAnsiTheme="majorHAnsi"/>
          <w:b/>
          <w:sz w:val="21"/>
          <w:lang w:eastAsia="ja-JP"/>
        </w:rPr>
        <w:t>believability</w:t>
      </w:r>
      <w:r w:rsidRPr="00854891">
        <w:rPr>
          <w:rFonts w:asciiTheme="majorHAnsi" w:hAnsiTheme="majorHAnsi"/>
          <w:sz w:val="21"/>
          <w:lang w:eastAsia="ja-JP"/>
        </w:rPr>
        <w:t>)</w:t>
      </w:r>
    </w:p>
    <w:p w14:paraId="02602DB1" w14:textId="2C83A22A" w:rsidR="00FC6E72" w:rsidRPr="00854891" w:rsidRDefault="00FC6E72" w:rsidP="00A81FAF">
      <w:pPr>
        <w:pStyle w:val="ListParagraph"/>
        <w:numPr>
          <w:ilvl w:val="1"/>
          <w:numId w:val="42"/>
        </w:numPr>
        <w:rPr>
          <w:rFonts w:asciiTheme="majorHAnsi" w:hAnsiTheme="majorHAnsi"/>
          <w:sz w:val="21"/>
          <w:lang w:eastAsia="ja-JP"/>
        </w:rPr>
      </w:pPr>
      <w:r w:rsidRPr="00854891">
        <w:rPr>
          <w:rFonts w:asciiTheme="majorHAnsi" w:hAnsiTheme="majorHAnsi"/>
          <w:b/>
          <w:bCs/>
          <w:i/>
          <w:iCs/>
          <w:color w:val="FF0000"/>
          <w:sz w:val="21"/>
          <w:lang w:eastAsia="ja-JP"/>
        </w:rPr>
        <w:t>R. v. Park</w:t>
      </w:r>
      <w:r w:rsidRPr="00854891">
        <w:rPr>
          <w:rFonts w:asciiTheme="majorHAnsi" w:hAnsiTheme="majorHAnsi"/>
          <w:b/>
          <w:bCs/>
          <w:color w:val="FF0000"/>
          <w:sz w:val="21"/>
          <w:lang w:eastAsia="ja-JP"/>
        </w:rPr>
        <w:t xml:space="preserve"> [1995]</w:t>
      </w:r>
      <w:r w:rsidRPr="00854891">
        <w:rPr>
          <w:rFonts w:asciiTheme="majorHAnsi" w:hAnsiTheme="majorHAnsi"/>
          <w:color w:val="FF0000"/>
          <w:sz w:val="21"/>
          <w:lang w:eastAsia="ja-JP"/>
        </w:rPr>
        <w:t>:</w:t>
      </w:r>
      <w:r w:rsidRPr="00854891">
        <w:rPr>
          <w:rFonts w:asciiTheme="majorHAnsi" w:hAnsiTheme="majorHAnsi"/>
          <w:sz w:val="21"/>
          <w:lang w:eastAsia="ja-JP"/>
        </w:rPr>
        <w:t xml:space="preserve"> In order to establish </w:t>
      </w:r>
      <w:r w:rsidRPr="00854891">
        <w:rPr>
          <w:rFonts w:asciiTheme="majorHAnsi" w:hAnsiTheme="majorHAnsi"/>
          <w:b/>
          <w:i/>
          <w:sz w:val="21"/>
          <w:lang w:eastAsia="ja-JP"/>
        </w:rPr>
        <w:t>honest but mistaken belief</w:t>
      </w:r>
      <w:r w:rsidRPr="00854891">
        <w:rPr>
          <w:rFonts w:asciiTheme="majorHAnsi" w:hAnsiTheme="majorHAnsi"/>
          <w:sz w:val="21"/>
          <w:lang w:eastAsia="ja-JP"/>
        </w:rPr>
        <w:t xml:space="preserve">, the defence will need to demonstrate that there is “an </w:t>
      </w:r>
      <w:r w:rsidRPr="00854891">
        <w:rPr>
          <w:rFonts w:asciiTheme="majorHAnsi" w:hAnsiTheme="majorHAnsi"/>
          <w:b/>
          <w:bCs/>
          <w:sz w:val="21"/>
          <w:lang w:eastAsia="ja-JP"/>
        </w:rPr>
        <w:t>air of reality</w:t>
      </w:r>
      <w:r w:rsidRPr="00854891">
        <w:rPr>
          <w:rFonts w:asciiTheme="majorHAnsi" w:hAnsiTheme="majorHAnsi"/>
          <w:sz w:val="21"/>
          <w:lang w:eastAsia="ja-JP"/>
        </w:rPr>
        <w:t xml:space="preserve">” to the claim that there was an honest belief in consent. </w:t>
      </w:r>
      <w:r w:rsidRPr="00854891">
        <w:rPr>
          <w:rFonts w:asciiTheme="majorHAnsi" w:hAnsiTheme="majorHAnsi"/>
          <w:sz w:val="21"/>
          <w:lang w:eastAsia="ja-JP"/>
        </w:rPr>
        <w:sym w:font="Wingdings" w:char="F0E0"/>
      </w:r>
      <w:r w:rsidRPr="00854891">
        <w:rPr>
          <w:rFonts w:asciiTheme="majorHAnsi" w:hAnsiTheme="majorHAnsi"/>
          <w:sz w:val="21"/>
          <w:lang w:eastAsia="ja-JP"/>
        </w:rPr>
        <w:t xml:space="preserve"> </w:t>
      </w:r>
      <w:r w:rsidRPr="00854891">
        <w:rPr>
          <w:rFonts w:asciiTheme="majorHAnsi" w:hAnsiTheme="majorHAnsi"/>
          <w:b/>
          <w:sz w:val="21"/>
          <w:lang w:eastAsia="ja-JP"/>
        </w:rPr>
        <w:t>bare assertion not sufficient</w:t>
      </w:r>
    </w:p>
    <w:p w14:paraId="0AAE1438" w14:textId="7594201F" w:rsidR="004029F0" w:rsidRPr="00854891" w:rsidRDefault="004029F0" w:rsidP="00A81FAF">
      <w:pPr>
        <w:pStyle w:val="ListParagraph"/>
        <w:numPr>
          <w:ilvl w:val="2"/>
          <w:numId w:val="25"/>
        </w:numPr>
        <w:rPr>
          <w:rFonts w:asciiTheme="majorHAnsi" w:hAnsiTheme="majorHAnsi"/>
          <w:i/>
          <w:sz w:val="21"/>
          <w:lang w:eastAsia="ja-JP"/>
        </w:rPr>
      </w:pPr>
      <w:r w:rsidRPr="00854891">
        <w:rPr>
          <w:rFonts w:asciiTheme="majorHAnsi" w:hAnsiTheme="majorHAnsi"/>
          <w:sz w:val="21"/>
          <w:lang w:eastAsia="ja-JP"/>
        </w:rPr>
        <w:t>Silence, passivity or ambiguous conduct does not meet the requirements for the defense of mistake</w:t>
      </w:r>
    </w:p>
    <w:p w14:paraId="7288E6AA" w14:textId="3F16DB51" w:rsidR="005B77BA" w:rsidRPr="00854891" w:rsidRDefault="005B77BA" w:rsidP="00A81FAF">
      <w:pPr>
        <w:pStyle w:val="ListParagraph"/>
        <w:numPr>
          <w:ilvl w:val="2"/>
          <w:numId w:val="25"/>
        </w:numPr>
        <w:rPr>
          <w:rFonts w:asciiTheme="majorHAnsi" w:hAnsiTheme="majorHAnsi"/>
          <w:i/>
          <w:sz w:val="21"/>
          <w:lang w:eastAsia="ja-JP"/>
        </w:rPr>
      </w:pPr>
      <w:r w:rsidRPr="00854891">
        <w:rPr>
          <w:rFonts w:asciiTheme="majorHAnsi" w:hAnsiTheme="majorHAnsi"/>
          <w:sz w:val="21"/>
          <w:lang w:eastAsia="ja-JP"/>
        </w:rPr>
        <w:lastRenderedPageBreak/>
        <w:t>Continuing sexual activity after the plaintiff has expressed a “no” is at minimum reckless conduct that is not excusable</w:t>
      </w:r>
    </w:p>
    <w:p w14:paraId="78ECEFA9" w14:textId="77777777" w:rsidR="00854891" w:rsidRPr="00854891" w:rsidRDefault="00854891" w:rsidP="00854891">
      <w:pPr>
        <w:pStyle w:val="ListParagraph"/>
        <w:ind w:left="1800"/>
        <w:rPr>
          <w:rFonts w:asciiTheme="majorHAnsi" w:hAnsiTheme="majorHAnsi"/>
          <w:i/>
          <w:sz w:val="21"/>
          <w:lang w:eastAsia="ja-JP"/>
        </w:rPr>
      </w:pPr>
    </w:p>
    <w:p w14:paraId="4E65B2FF" w14:textId="34B30D32" w:rsidR="00854891" w:rsidRPr="00854891" w:rsidRDefault="00854891" w:rsidP="00854891">
      <w:pPr>
        <w:contextualSpacing/>
        <w:rPr>
          <w:rFonts w:asciiTheme="majorHAnsi" w:hAnsiTheme="majorHAnsi"/>
          <w:sz w:val="21"/>
          <w:lang w:eastAsia="ja-JP"/>
        </w:rPr>
      </w:pPr>
      <w:r w:rsidRPr="00854891">
        <w:rPr>
          <w:rFonts w:asciiTheme="majorHAnsi" w:hAnsiTheme="majorHAnsi"/>
          <w:sz w:val="21"/>
          <w:lang w:eastAsia="ja-JP"/>
        </w:rPr>
        <w:t xml:space="preserve">This defence is </w:t>
      </w:r>
      <w:r w:rsidRPr="00854891">
        <w:rPr>
          <w:rFonts w:asciiTheme="majorHAnsi" w:hAnsiTheme="majorHAnsi"/>
          <w:b/>
          <w:sz w:val="21"/>
          <w:lang w:eastAsia="ja-JP"/>
        </w:rPr>
        <w:t>restricted</w:t>
      </w:r>
      <w:r w:rsidRPr="00854891">
        <w:rPr>
          <w:rFonts w:asciiTheme="majorHAnsi" w:hAnsiTheme="majorHAnsi"/>
          <w:sz w:val="21"/>
          <w:lang w:eastAsia="ja-JP"/>
        </w:rPr>
        <w:t xml:space="preserve"> under </w:t>
      </w:r>
      <w:r w:rsidRPr="00854891">
        <w:rPr>
          <w:rFonts w:asciiTheme="majorHAnsi" w:hAnsiTheme="majorHAnsi"/>
          <w:b/>
          <w:bCs/>
          <w:sz w:val="21"/>
          <w:highlight w:val="cyan"/>
          <w:lang w:eastAsia="ja-JP"/>
        </w:rPr>
        <w:t>Section 273.2:</w:t>
      </w:r>
    </w:p>
    <w:p w14:paraId="00EC3872" w14:textId="3BE59712" w:rsidR="00854891" w:rsidRPr="00854891" w:rsidRDefault="00854891" w:rsidP="00854891">
      <w:pPr>
        <w:ind w:left="360"/>
        <w:contextualSpacing/>
        <w:rPr>
          <w:rFonts w:asciiTheme="majorHAnsi" w:hAnsiTheme="majorHAnsi"/>
          <w:sz w:val="21"/>
          <w:lang w:eastAsia="ja-JP"/>
        </w:rPr>
      </w:pPr>
      <w:r w:rsidRPr="00854891">
        <w:rPr>
          <w:rFonts w:asciiTheme="majorHAnsi" w:hAnsiTheme="majorHAnsi"/>
          <w:sz w:val="21"/>
          <w:lang w:eastAsia="ja-JP"/>
        </w:rPr>
        <w:t xml:space="preserve">It is </w:t>
      </w:r>
      <w:r w:rsidRPr="00854891">
        <w:rPr>
          <w:rFonts w:asciiTheme="majorHAnsi" w:hAnsiTheme="majorHAnsi"/>
          <w:b/>
          <w:sz w:val="21"/>
          <w:lang w:eastAsia="ja-JP"/>
        </w:rPr>
        <w:t>not a defence</w:t>
      </w:r>
      <w:r w:rsidRPr="00854891">
        <w:rPr>
          <w:rFonts w:asciiTheme="majorHAnsi" w:hAnsiTheme="majorHAnsi"/>
          <w:sz w:val="21"/>
          <w:lang w:eastAsia="ja-JP"/>
        </w:rPr>
        <w:t xml:space="preserve"> to a charge under </w:t>
      </w:r>
      <w:r w:rsidRPr="00854891">
        <w:rPr>
          <w:rFonts w:asciiTheme="majorHAnsi" w:hAnsiTheme="majorHAnsi"/>
          <w:b/>
          <w:sz w:val="21"/>
          <w:highlight w:val="cyan"/>
          <w:lang w:eastAsia="ja-JP"/>
        </w:rPr>
        <w:t>section 271, 272 or 273</w:t>
      </w:r>
      <w:r w:rsidRPr="00854891">
        <w:rPr>
          <w:rFonts w:asciiTheme="majorHAnsi" w:hAnsiTheme="majorHAnsi"/>
          <w:sz w:val="21"/>
          <w:lang w:eastAsia="ja-JP"/>
        </w:rPr>
        <w:t xml:space="preserve"> that the accused believed that the complainant </w:t>
      </w:r>
      <w:r w:rsidRPr="00854891">
        <w:rPr>
          <w:rFonts w:asciiTheme="majorHAnsi" w:hAnsiTheme="majorHAnsi"/>
          <w:b/>
          <w:sz w:val="21"/>
          <w:lang w:eastAsia="ja-JP"/>
        </w:rPr>
        <w:t>consented</w:t>
      </w:r>
      <w:r w:rsidRPr="00854891">
        <w:rPr>
          <w:rFonts w:asciiTheme="majorHAnsi" w:hAnsiTheme="majorHAnsi"/>
          <w:sz w:val="21"/>
          <w:lang w:eastAsia="ja-JP"/>
        </w:rPr>
        <w:t xml:space="preserve"> to the activity that forms the subject-matter of the charge, where</w:t>
      </w:r>
    </w:p>
    <w:p w14:paraId="013E15E1" w14:textId="77777777" w:rsidR="00E14EDD" w:rsidRPr="00854891" w:rsidRDefault="003B293F" w:rsidP="00A81FAF">
      <w:pPr>
        <w:numPr>
          <w:ilvl w:val="0"/>
          <w:numId w:val="51"/>
        </w:numPr>
        <w:contextualSpacing/>
        <w:rPr>
          <w:rFonts w:asciiTheme="majorHAnsi" w:hAnsiTheme="majorHAnsi"/>
          <w:sz w:val="21"/>
          <w:lang w:eastAsia="ja-JP"/>
        </w:rPr>
      </w:pPr>
      <w:r w:rsidRPr="00854891">
        <w:rPr>
          <w:rFonts w:asciiTheme="majorHAnsi" w:hAnsiTheme="majorHAnsi"/>
          <w:sz w:val="21"/>
          <w:lang w:eastAsia="ja-JP"/>
        </w:rPr>
        <w:t xml:space="preserve"> the accused’s belief arose from the accused’s</w:t>
      </w:r>
    </w:p>
    <w:p w14:paraId="539AE508" w14:textId="77777777" w:rsidR="00854891" w:rsidRPr="00854891" w:rsidRDefault="00854891" w:rsidP="00854891">
      <w:pPr>
        <w:ind w:firstLine="720"/>
        <w:contextualSpacing/>
        <w:rPr>
          <w:rFonts w:asciiTheme="majorHAnsi" w:hAnsiTheme="majorHAnsi"/>
          <w:sz w:val="21"/>
          <w:lang w:eastAsia="ja-JP"/>
        </w:rPr>
      </w:pPr>
      <w:r w:rsidRPr="00854891">
        <w:rPr>
          <w:rFonts w:asciiTheme="majorHAnsi" w:hAnsiTheme="majorHAnsi"/>
          <w:sz w:val="21"/>
          <w:lang w:eastAsia="ja-JP"/>
        </w:rPr>
        <w:t xml:space="preserve">(i) </w:t>
      </w:r>
      <w:r w:rsidRPr="00E63588">
        <w:rPr>
          <w:rFonts w:asciiTheme="majorHAnsi" w:hAnsiTheme="majorHAnsi"/>
          <w:b/>
          <w:color w:val="7030A0"/>
          <w:sz w:val="21"/>
          <w:lang w:eastAsia="ja-JP"/>
        </w:rPr>
        <w:t>self-induced intoxication</w:t>
      </w:r>
      <w:r w:rsidRPr="00854891">
        <w:rPr>
          <w:rFonts w:asciiTheme="majorHAnsi" w:hAnsiTheme="majorHAnsi"/>
          <w:sz w:val="21"/>
          <w:lang w:eastAsia="ja-JP"/>
        </w:rPr>
        <w:t>, or</w:t>
      </w:r>
    </w:p>
    <w:p w14:paraId="0D74C449" w14:textId="78514CCE" w:rsidR="00854891" w:rsidRPr="00854891" w:rsidRDefault="00854891" w:rsidP="00854891">
      <w:pPr>
        <w:ind w:left="720"/>
        <w:contextualSpacing/>
        <w:rPr>
          <w:rFonts w:asciiTheme="majorHAnsi" w:hAnsiTheme="majorHAnsi"/>
          <w:sz w:val="21"/>
          <w:lang w:eastAsia="ja-JP"/>
        </w:rPr>
      </w:pPr>
      <w:r w:rsidRPr="00854891">
        <w:rPr>
          <w:rFonts w:asciiTheme="majorHAnsi" w:hAnsiTheme="majorHAnsi"/>
          <w:sz w:val="21"/>
          <w:lang w:eastAsia="ja-JP"/>
        </w:rPr>
        <w:t xml:space="preserve">(ii) </w:t>
      </w:r>
      <w:r w:rsidRPr="00E63588">
        <w:rPr>
          <w:rFonts w:asciiTheme="majorHAnsi" w:hAnsiTheme="majorHAnsi"/>
          <w:b/>
          <w:color w:val="7030A0"/>
          <w:sz w:val="21"/>
          <w:lang w:eastAsia="ja-JP"/>
        </w:rPr>
        <w:t>recklessness or wilful blindness</w:t>
      </w:r>
      <w:r w:rsidRPr="00854891">
        <w:rPr>
          <w:rFonts w:asciiTheme="majorHAnsi" w:hAnsiTheme="majorHAnsi"/>
          <w:sz w:val="21"/>
          <w:lang w:eastAsia="ja-JP"/>
        </w:rPr>
        <w:t>; or</w:t>
      </w:r>
    </w:p>
    <w:p w14:paraId="5F34AF73" w14:textId="175B80F6" w:rsidR="00854891" w:rsidRDefault="00854891" w:rsidP="00A81FAF">
      <w:pPr>
        <w:numPr>
          <w:ilvl w:val="0"/>
          <w:numId w:val="51"/>
        </w:numPr>
        <w:contextualSpacing/>
        <w:rPr>
          <w:rFonts w:asciiTheme="majorHAnsi" w:hAnsiTheme="majorHAnsi"/>
          <w:sz w:val="21"/>
          <w:lang w:eastAsia="ja-JP"/>
        </w:rPr>
      </w:pPr>
      <w:r w:rsidRPr="00B137C8">
        <w:rPr>
          <w:rFonts w:asciiTheme="majorHAnsi" w:hAnsiTheme="majorHAnsi"/>
          <w:b/>
          <w:color w:val="7030A0"/>
          <w:sz w:val="21"/>
          <w:lang w:eastAsia="ja-JP"/>
        </w:rPr>
        <w:t>the accused did not take</w:t>
      </w:r>
      <w:r w:rsidRPr="00B137C8">
        <w:rPr>
          <w:rFonts w:asciiTheme="majorHAnsi" w:hAnsiTheme="majorHAnsi"/>
          <w:color w:val="7030A0"/>
          <w:sz w:val="21"/>
          <w:lang w:eastAsia="ja-JP"/>
        </w:rPr>
        <w:t xml:space="preserve"> </w:t>
      </w:r>
      <w:r w:rsidRPr="00B137C8">
        <w:rPr>
          <w:rFonts w:asciiTheme="majorHAnsi" w:hAnsiTheme="majorHAnsi"/>
          <w:b/>
          <w:color w:val="7030A0"/>
          <w:sz w:val="21"/>
          <w:lang w:eastAsia="ja-JP"/>
        </w:rPr>
        <w:t>reasonable steps</w:t>
      </w:r>
      <w:r w:rsidRPr="00854891">
        <w:rPr>
          <w:rFonts w:asciiTheme="majorHAnsi" w:hAnsiTheme="majorHAnsi"/>
          <w:sz w:val="21"/>
          <w:lang w:eastAsia="ja-JP"/>
        </w:rPr>
        <w:t>, in the circumstances known to the accused at the time, to ascertain that the complainant was consenting.</w:t>
      </w:r>
    </w:p>
    <w:p w14:paraId="66A8A8BA" w14:textId="77777777" w:rsidR="00E63588" w:rsidRDefault="00E63588" w:rsidP="00E63588">
      <w:pPr>
        <w:contextualSpacing/>
        <w:rPr>
          <w:rFonts w:asciiTheme="majorHAnsi" w:hAnsiTheme="majorHAnsi"/>
          <w:sz w:val="21"/>
          <w:lang w:eastAsia="ja-JP"/>
        </w:rPr>
      </w:pPr>
    </w:p>
    <w:p w14:paraId="07132037" w14:textId="77777777" w:rsidR="00E63588" w:rsidRDefault="00E63588" w:rsidP="00E63588">
      <w:pPr>
        <w:contextualSpacing/>
        <w:rPr>
          <w:rFonts w:asciiTheme="majorHAnsi" w:hAnsiTheme="majorHAnsi"/>
          <w:color w:val="7030A0"/>
          <w:sz w:val="21"/>
          <w:lang w:eastAsia="ja-JP"/>
        </w:rPr>
      </w:pPr>
      <w:r w:rsidRPr="00E63588">
        <w:rPr>
          <w:rFonts w:asciiTheme="majorHAnsi" w:hAnsiTheme="majorHAnsi"/>
          <w:b/>
          <w:bCs/>
          <w:sz w:val="21"/>
          <w:lang w:eastAsia="ja-JP"/>
        </w:rPr>
        <w:t>(a)(i)</w:t>
      </w:r>
      <w:r w:rsidRPr="00E63588">
        <w:rPr>
          <w:rFonts w:asciiTheme="majorHAnsi" w:hAnsiTheme="majorHAnsi"/>
          <w:b/>
          <w:bCs/>
          <w:sz w:val="21"/>
          <w:lang w:eastAsia="ja-JP"/>
        </w:rPr>
        <w:tab/>
      </w:r>
      <w:r w:rsidRPr="00E63588">
        <w:rPr>
          <w:rFonts w:asciiTheme="majorHAnsi" w:hAnsiTheme="majorHAnsi"/>
          <w:b/>
          <w:bCs/>
          <w:color w:val="7030A0"/>
          <w:sz w:val="21"/>
          <w:lang w:eastAsia="ja-JP"/>
        </w:rPr>
        <w:t>Self induced intoxication and sexual assault</w:t>
      </w:r>
      <w:r>
        <w:rPr>
          <w:rFonts w:asciiTheme="majorHAnsi" w:hAnsiTheme="majorHAnsi"/>
          <w:color w:val="7030A0"/>
          <w:sz w:val="21"/>
          <w:lang w:eastAsia="ja-JP"/>
        </w:rPr>
        <w:t xml:space="preserve"> </w:t>
      </w:r>
      <w:r w:rsidRPr="00E63588">
        <w:rPr>
          <w:rFonts w:asciiTheme="majorHAnsi" w:hAnsiTheme="majorHAnsi"/>
          <w:sz w:val="21"/>
          <w:lang w:eastAsia="ja-JP"/>
        </w:rPr>
        <w:sym w:font="Wingdings" w:char="F0E0"/>
      </w:r>
      <w:r w:rsidRPr="00E63588">
        <w:rPr>
          <w:rFonts w:asciiTheme="majorHAnsi" w:hAnsiTheme="majorHAnsi"/>
          <w:sz w:val="21"/>
          <w:lang w:eastAsia="ja-JP"/>
        </w:rPr>
        <w:t xml:space="preserve"> not a defence to crimes of </w:t>
      </w:r>
      <w:r w:rsidRPr="00E63588">
        <w:rPr>
          <w:rFonts w:asciiTheme="majorHAnsi" w:hAnsiTheme="majorHAnsi"/>
          <w:b/>
          <w:sz w:val="21"/>
          <w:lang w:eastAsia="ja-JP"/>
        </w:rPr>
        <w:t>general intent</w:t>
      </w:r>
      <w:r w:rsidRPr="00E63588">
        <w:rPr>
          <w:rFonts w:asciiTheme="majorHAnsi" w:hAnsiTheme="majorHAnsi"/>
          <w:sz w:val="21"/>
          <w:lang w:eastAsia="ja-JP"/>
        </w:rPr>
        <w:t xml:space="preserve"> (that is, crimes where the intent does not go beyond the commission of the prohibited act (as opposed to extending to the consequences of that act).</w:t>
      </w:r>
      <w:r>
        <w:rPr>
          <w:rFonts w:asciiTheme="majorHAnsi" w:hAnsiTheme="majorHAnsi"/>
          <w:color w:val="7030A0"/>
          <w:sz w:val="21"/>
          <w:lang w:eastAsia="ja-JP"/>
        </w:rPr>
        <w:t xml:space="preserve">  </w:t>
      </w:r>
      <w:r w:rsidRPr="00E63588">
        <w:rPr>
          <w:rFonts w:asciiTheme="majorHAnsi" w:hAnsiTheme="majorHAnsi"/>
          <w:sz w:val="21"/>
          <w:lang w:eastAsia="ja-JP"/>
        </w:rPr>
        <w:t xml:space="preserve">Courts have consistently held that </w:t>
      </w:r>
      <w:r w:rsidRPr="00E63588">
        <w:rPr>
          <w:rFonts w:asciiTheme="majorHAnsi" w:hAnsiTheme="majorHAnsi"/>
          <w:b/>
          <w:sz w:val="21"/>
          <w:lang w:eastAsia="ja-JP"/>
        </w:rPr>
        <w:t>sexual assault</w:t>
      </w:r>
      <w:r>
        <w:rPr>
          <w:rFonts w:asciiTheme="majorHAnsi" w:hAnsiTheme="majorHAnsi"/>
          <w:sz w:val="21"/>
          <w:lang w:eastAsia="ja-JP"/>
        </w:rPr>
        <w:t xml:space="preserve"> is a crime of general intent</w:t>
      </w:r>
      <w:r w:rsidRPr="00E63588">
        <w:rPr>
          <w:rFonts w:asciiTheme="majorHAnsi" w:hAnsiTheme="majorHAnsi"/>
          <w:sz w:val="21"/>
          <w:lang w:eastAsia="ja-JP"/>
        </w:rPr>
        <w:t xml:space="preserve"> </w:t>
      </w:r>
      <w:r>
        <w:rPr>
          <w:rFonts w:asciiTheme="majorHAnsi" w:hAnsiTheme="majorHAnsi"/>
          <w:sz w:val="21"/>
          <w:lang w:eastAsia="ja-JP"/>
        </w:rPr>
        <w:t xml:space="preserve">because it </w:t>
      </w:r>
      <w:r w:rsidRPr="00E63588">
        <w:rPr>
          <w:rFonts w:asciiTheme="majorHAnsi" w:hAnsiTheme="majorHAnsi"/>
          <w:sz w:val="21"/>
          <w:lang w:eastAsia="ja-JP"/>
        </w:rPr>
        <w:t xml:space="preserve">is a crime of violence </w:t>
      </w:r>
      <w:r>
        <w:rPr>
          <w:rFonts w:asciiTheme="majorHAnsi" w:hAnsiTheme="majorHAnsi"/>
          <w:sz w:val="21"/>
          <w:lang w:eastAsia="ja-JP"/>
        </w:rPr>
        <w:t xml:space="preserve">that does not require proof of </w:t>
      </w:r>
      <w:r w:rsidRPr="00E63588">
        <w:rPr>
          <w:rFonts w:asciiTheme="majorHAnsi" w:hAnsiTheme="majorHAnsi"/>
          <w:sz w:val="21"/>
          <w:lang w:eastAsia="ja-JP"/>
        </w:rPr>
        <w:t>a desire for sexual gratification</w:t>
      </w:r>
    </w:p>
    <w:p w14:paraId="634F41CC" w14:textId="77777777" w:rsidR="00E63588" w:rsidRPr="00E63588" w:rsidRDefault="00E63588" w:rsidP="00A81FAF">
      <w:pPr>
        <w:pStyle w:val="ListParagraph"/>
        <w:numPr>
          <w:ilvl w:val="0"/>
          <w:numId w:val="52"/>
        </w:numPr>
        <w:rPr>
          <w:rFonts w:asciiTheme="majorHAnsi" w:hAnsiTheme="majorHAnsi"/>
          <w:color w:val="7030A0"/>
          <w:sz w:val="21"/>
          <w:lang w:eastAsia="ja-JP"/>
        </w:rPr>
      </w:pPr>
      <w:r>
        <w:rPr>
          <w:rFonts w:asciiTheme="majorHAnsi" w:hAnsiTheme="majorHAnsi"/>
          <w:sz w:val="21"/>
          <w:lang w:eastAsia="ja-JP"/>
        </w:rPr>
        <w:t>Therefore, e</w:t>
      </w:r>
      <w:r w:rsidRPr="00E63588">
        <w:rPr>
          <w:rFonts w:asciiTheme="majorHAnsi" w:hAnsiTheme="majorHAnsi"/>
          <w:sz w:val="21"/>
          <w:lang w:eastAsia="ja-JP"/>
        </w:rPr>
        <w:t xml:space="preserve">vidence of </w:t>
      </w:r>
      <w:r w:rsidRPr="00E63588">
        <w:rPr>
          <w:rFonts w:asciiTheme="majorHAnsi" w:hAnsiTheme="majorHAnsi"/>
          <w:b/>
          <w:sz w:val="21"/>
          <w:lang w:eastAsia="ja-JP"/>
        </w:rPr>
        <w:t>intoxication</w:t>
      </w:r>
      <w:r w:rsidRPr="00E63588">
        <w:rPr>
          <w:rFonts w:asciiTheme="majorHAnsi" w:hAnsiTheme="majorHAnsi"/>
          <w:sz w:val="21"/>
          <w:lang w:eastAsia="ja-JP"/>
        </w:rPr>
        <w:t xml:space="preserve"> is</w:t>
      </w:r>
      <w:r w:rsidRPr="00E63588">
        <w:rPr>
          <w:rFonts w:asciiTheme="majorHAnsi" w:hAnsiTheme="majorHAnsi"/>
          <w:b/>
          <w:sz w:val="21"/>
          <w:lang w:eastAsia="ja-JP"/>
        </w:rPr>
        <w:t xml:space="preserve"> not</w:t>
      </w:r>
      <w:r>
        <w:rPr>
          <w:rFonts w:asciiTheme="majorHAnsi" w:hAnsiTheme="majorHAnsi"/>
          <w:sz w:val="21"/>
          <w:lang w:eastAsia="ja-JP"/>
        </w:rPr>
        <w:t xml:space="preserve"> capable of </w:t>
      </w:r>
      <w:r w:rsidRPr="00E63588">
        <w:rPr>
          <w:rFonts w:asciiTheme="majorHAnsi" w:hAnsiTheme="majorHAnsi"/>
          <w:sz w:val="21"/>
          <w:lang w:eastAsia="ja-JP"/>
        </w:rPr>
        <w:t>raising a reasonable doubt as to the gener</w:t>
      </w:r>
      <w:r>
        <w:rPr>
          <w:rFonts w:asciiTheme="majorHAnsi" w:hAnsiTheme="majorHAnsi"/>
          <w:sz w:val="21"/>
          <w:lang w:eastAsia="ja-JP"/>
        </w:rPr>
        <w:t xml:space="preserve">al intent required </w:t>
      </w:r>
      <w:r w:rsidRPr="00E63588">
        <w:rPr>
          <w:rFonts w:asciiTheme="majorHAnsi" w:hAnsiTheme="majorHAnsi"/>
          <w:sz w:val="21"/>
          <w:lang w:eastAsia="ja-JP"/>
        </w:rPr>
        <w:t xml:space="preserve">for sexual assault. </w:t>
      </w:r>
    </w:p>
    <w:p w14:paraId="6F7FE8B8" w14:textId="77777777" w:rsidR="00E63588" w:rsidRPr="00E63588" w:rsidRDefault="00E63588" w:rsidP="00A81FAF">
      <w:pPr>
        <w:pStyle w:val="ListParagraph"/>
        <w:numPr>
          <w:ilvl w:val="0"/>
          <w:numId w:val="52"/>
        </w:numPr>
        <w:rPr>
          <w:rFonts w:asciiTheme="majorHAnsi" w:hAnsiTheme="majorHAnsi"/>
          <w:b/>
          <w:bCs/>
          <w:sz w:val="21"/>
          <w:lang w:eastAsia="ja-JP"/>
        </w:rPr>
      </w:pPr>
      <w:r w:rsidRPr="00E63588">
        <w:rPr>
          <w:rFonts w:asciiTheme="majorHAnsi" w:hAnsiTheme="majorHAnsi"/>
          <w:b/>
          <w:bCs/>
          <w:i/>
          <w:iCs/>
          <w:color w:val="FF0000"/>
          <w:sz w:val="21"/>
          <w:lang w:val="en-CA" w:eastAsia="ja-JP"/>
        </w:rPr>
        <w:t>R. v. Daviault</w:t>
      </w:r>
      <w:r w:rsidRPr="00E63588">
        <w:rPr>
          <w:rFonts w:asciiTheme="majorHAnsi" w:hAnsiTheme="majorHAnsi"/>
          <w:b/>
          <w:bCs/>
          <w:color w:val="FF0000"/>
          <w:sz w:val="21"/>
          <w:lang w:val="en-CA" w:eastAsia="ja-JP"/>
        </w:rPr>
        <w:t xml:space="preserve"> [1994]</w:t>
      </w:r>
      <w:r w:rsidRPr="00E63588">
        <w:rPr>
          <w:rFonts w:asciiTheme="majorHAnsi" w:hAnsiTheme="majorHAnsi"/>
          <w:b/>
          <w:bCs/>
          <w:sz w:val="21"/>
          <w:lang w:val="en-CA" w:eastAsia="ja-JP"/>
        </w:rPr>
        <w:t xml:space="preserve"> </w:t>
      </w:r>
      <w:r w:rsidRPr="00E63588">
        <w:rPr>
          <w:rFonts w:asciiTheme="majorHAnsi" w:hAnsiTheme="majorHAnsi"/>
          <w:bCs/>
          <w:sz w:val="21"/>
          <w:lang w:val="en-CA" w:eastAsia="ja-JP"/>
        </w:rPr>
        <w:t xml:space="preserve">raised the possibility that the accused in a sexual assault case might be able to raise the defence of extreme intoxication producing </w:t>
      </w:r>
      <w:r w:rsidRPr="00E63588">
        <w:rPr>
          <w:rFonts w:asciiTheme="majorHAnsi" w:hAnsiTheme="majorHAnsi"/>
          <w:b/>
          <w:bCs/>
          <w:sz w:val="21"/>
          <w:lang w:val="en-CA" w:eastAsia="ja-JP"/>
        </w:rPr>
        <w:t xml:space="preserve">involuntary </w:t>
      </w:r>
      <w:r w:rsidRPr="00E63588">
        <w:rPr>
          <w:rFonts w:asciiTheme="majorHAnsi" w:hAnsiTheme="majorHAnsi"/>
          <w:bCs/>
          <w:sz w:val="21"/>
          <w:lang w:val="en-CA" w:eastAsia="ja-JP"/>
        </w:rPr>
        <w:t xml:space="preserve">conduct </w:t>
      </w:r>
      <w:r w:rsidRPr="00E63588">
        <w:rPr>
          <w:rFonts w:asciiTheme="majorHAnsi" w:hAnsiTheme="majorHAnsi"/>
          <w:bCs/>
          <w:sz w:val="21"/>
          <w:lang w:val="en-CA" w:eastAsia="ja-JP"/>
        </w:rPr>
        <w:sym w:font="Wingdings" w:char="F0E0"/>
      </w:r>
      <w:r w:rsidRPr="00E63588">
        <w:rPr>
          <w:rFonts w:asciiTheme="majorHAnsi" w:hAnsiTheme="majorHAnsi"/>
          <w:bCs/>
          <w:sz w:val="21"/>
          <w:lang w:val="en-CA" w:eastAsia="ja-JP"/>
        </w:rPr>
        <w:t xml:space="preserve"> led to amendments of</w:t>
      </w:r>
      <w:r>
        <w:rPr>
          <w:rFonts w:asciiTheme="majorHAnsi" w:hAnsiTheme="majorHAnsi"/>
          <w:b/>
          <w:bCs/>
          <w:sz w:val="21"/>
          <w:lang w:val="en-CA" w:eastAsia="ja-JP"/>
        </w:rPr>
        <w:t xml:space="preserve">   </w:t>
      </w:r>
      <w:r w:rsidRPr="00E63588">
        <w:rPr>
          <w:rFonts w:asciiTheme="majorHAnsi" w:hAnsiTheme="majorHAnsi"/>
          <w:b/>
          <w:bCs/>
          <w:sz w:val="21"/>
          <w:highlight w:val="cyan"/>
          <w:lang w:val="en-CA" w:eastAsia="ja-JP"/>
        </w:rPr>
        <w:t>S. 33.1 to 33.3</w:t>
      </w:r>
      <w:r>
        <w:rPr>
          <w:rFonts w:asciiTheme="majorHAnsi" w:hAnsiTheme="majorHAnsi"/>
          <w:b/>
          <w:bCs/>
          <w:sz w:val="21"/>
          <w:lang w:val="en-CA" w:eastAsia="ja-JP"/>
        </w:rPr>
        <w:t xml:space="preserve"> of the Code</w:t>
      </w:r>
    </w:p>
    <w:p w14:paraId="3B0AE97C" w14:textId="77777777" w:rsidR="00E63588" w:rsidRDefault="00E63588" w:rsidP="00E63588">
      <w:pPr>
        <w:rPr>
          <w:rFonts w:asciiTheme="majorHAnsi" w:hAnsiTheme="majorHAnsi"/>
          <w:b/>
          <w:bCs/>
          <w:sz w:val="21"/>
          <w:lang w:eastAsia="ja-JP"/>
        </w:rPr>
      </w:pPr>
    </w:p>
    <w:p w14:paraId="62AA5B6F" w14:textId="174853E1" w:rsidR="00E63588" w:rsidRDefault="00E63588" w:rsidP="00E63588">
      <w:pPr>
        <w:rPr>
          <w:rFonts w:asciiTheme="majorHAnsi" w:hAnsiTheme="majorHAnsi"/>
          <w:bCs/>
          <w:sz w:val="21"/>
          <w:lang w:eastAsia="ja-JP"/>
        </w:rPr>
      </w:pPr>
      <w:r w:rsidRPr="00E63588">
        <w:rPr>
          <w:rFonts w:asciiTheme="majorHAnsi" w:hAnsiTheme="majorHAnsi"/>
          <w:b/>
          <w:bCs/>
          <w:sz w:val="21"/>
          <w:lang w:val="en-CA" w:eastAsia="ja-JP"/>
        </w:rPr>
        <w:t>(a)(ii)</w:t>
      </w:r>
      <w:r w:rsidRPr="00E63588">
        <w:rPr>
          <w:rFonts w:asciiTheme="majorHAnsi" w:hAnsiTheme="majorHAnsi"/>
          <w:b/>
          <w:bCs/>
          <w:sz w:val="21"/>
          <w:lang w:val="en-CA" w:eastAsia="ja-JP"/>
        </w:rPr>
        <w:tab/>
      </w:r>
      <w:r w:rsidRPr="00E63588">
        <w:rPr>
          <w:rFonts w:asciiTheme="majorHAnsi" w:hAnsiTheme="majorHAnsi"/>
          <w:b/>
          <w:bCs/>
          <w:color w:val="7030A0"/>
          <w:sz w:val="21"/>
          <w:lang w:val="en-CA" w:eastAsia="ja-JP"/>
        </w:rPr>
        <w:t>Wilful Blindness</w:t>
      </w:r>
      <w:r>
        <w:rPr>
          <w:rFonts w:asciiTheme="majorHAnsi" w:hAnsiTheme="majorHAnsi"/>
          <w:b/>
          <w:bCs/>
          <w:sz w:val="21"/>
          <w:lang w:eastAsia="ja-JP"/>
        </w:rPr>
        <w:t xml:space="preserve"> </w:t>
      </w:r>
      <w:r w:rsidRPr="00E63588">
        <w:rPr>
          <w:rFonts w:asciiTheme="majorHAnsi" w:hAnsiTheme="majorHAnsi"/>
          <w:b/>
          <w:bCs/>
          <w:sz w:val="21"/>
          <w:lang w:eastAsia="ja-JP"/>
        </w:rPr>
        <w:sym w:font="Wingdings" w:char="F0E0"/>
      </w:r>
      <w:r>
        <w:rPr>
          <w:rFonts w:asciiTheme="majorHAnsi" w:hAnsiTheme="majorHAnsi"/>
          <w:b/>
          <w:bCs/>
          <w:sz w:val="21"/>
          <w:lang w:eastAsia="ja-JP"/>
        </w:rPr>
        <w:t xml:space="preserve"> </w:t>
      </w:r>
      <w:r w:rsidRPr="00E63588">
        <w:rPr>
          <w:rFonts w:asciiTheme="majorHAnsi" w:hAnsiTheme="majorHAnsi"/>
          <w:b/>
          <w:bCs/>
          <w:sz w:val="21"/>
          <w:highlight w:val="cyan"/>
          <w:lang w:val="en-CA" w:eastAsia="ja-JP"/>
        </w:rPr>
        <w:t xml:space="preserve">S. </w:t>
      </w:r>
      <w:r w:rsidRPr="00E63588">
        <w:rPr>
          <w:rFonts w:asciiTheme="majorHAnsi" w:hAnsiTheme="majorHAnsi"/>
          <w:b/>
          <w:bCs/>
          <w:sz w:val="21"/>
          <w:highlight w:val="cyan"/>
          <w:lang w:eastAsia="ja-JP"/>
        </w:rPr>
        <w:t>273.2.(a)(ii)</w:t>
      </w:r>
      <w:r w:rsidRPr="00E63588">
        <w:rPr>
          <w:rFonts w:asciiTheme="majorHAnsi" w:hAnsiTheme="majorHAnsi"/>
          <w:b/>
          <w:bCs/>
          <w:sz w:val="21"/>
          <w:lang w:eastAsia="ja-JP"/>
        </w:rPr>
        <w:t xml:space="preserve"> </w:t>
      </w:r>
      <w:r w:rsidRPr="00E63588">
        <w:rPr>
          <w:rFonts w:asciiTheme="majorHAnsi" w:hAnsiTheme="majorHAnsi"/>
          <w:bCs/>
          <w:sz w:val="21"/>
          <w:lang w:eastAsia="ja-JP"/>
        </w:rPr>
        <w:t xml:space="preserve">effectively codifies the </w:t>
      </w:r>
      <w:r w:rsidRPr="00E63588">
        <w:rPr>
          <w:rFonts w:asciiTheme="majorHAnsi" w:hAnsiTheme="majorHAnsi"/>
          <w:b/>
          <w:bCs/>
          <w:sz w:val="21"/>
          <w:lang w:eastAsia="ja-JP"/>
        </w:rPr>
        <w:t>wilful blindness</w:t>
      </w:r>
      <w:r w:rsidRPr="00E63588">
        <w:rPr>
          <w:rFonts w:asciiTheme="majorHAnsi" w:hAnsiTheme="majorHAnsi"/>
          <w:bCs/>
          <w:sz w:val="21"/>
          <w:lang w:eastAsia="ja-JP"/>
        </w:rPr>
        <w:t xml:space="preserve"> principles expressed in </w:t>
      </w:r>
      <w:r w:rsidRPr="00E63588">
        <w:rPr>
          <w:rFonts w:asciiTheme="majorHAnsi" w:hAnsiTheme="majorHAnsi"/>
          <w:b/>
          <w:bCs/>
          <w:i/>
          <w:iCs/>
          <w:color w:val="FF0000"/>
          <w:sz w:val="21"/>
          <w:lang w:eastAsia="ja-JP"/>
        </w:rPr>
        <w:t xml:space="preserve">Sansregret </w:t>
      </w:r>
      <w:r w:rsidRPr="00E63588">
        <w:rPr>
          <w:rFonts w:asciiTheme="majorHAnsi" w:hAnsiTheme="majorHAnsi"/>
          <w:bCs/>
          <w:sz w:val="21"/>
          <w:lang w:eastAsia="ja-JP"/>
        </w:rPr>
        <w:t>and rules out the defence of honest mistaken belief as to consent in circumstances where the accused was subjectively aware of the need to inquire into consent but then deliberately failed to inquire.</w:t>
      </w:r>
    </w:p>
    <w:p w14:paraId="3FA45F52" w14:textId="77777777" w:rsidR="00B137C8" w:rsidRDefault="00B137C8" w:rsidP="00E63588">
      <w:pPr>
        <w:rPr>
          <w:rFonts w:asciiTheme="majorHAnsi" w:hAnsiTheme="majorHAnsi"/>
          <w:bCs/>
          <w:sz w:val="21"/>
          <w:lang w:eastAsia="ja-JP"/>
        </w:rPr>
      </w:pPr>
    </w:p>
    <w:p w14:paraId="1FE9AD4D" w14:textId="2B73A329" w:rsidR="00B137C8" w:rsidRDefault="00B137C8" w:rsidP="00B137C8">
      <w:pPr>
        <w:ind w:left="720" w:hanging="720"/>
        <w:rPr>
          <w:rFonts w:asciiTheme="majorHAnsi" w:hAnsiTheme="majorHAnsi"/>
          <w:bCs/>
          <w:color w:val="000000" w:themeColor="text1"/>
          <w:sz w:val="21"/>
          <w:lang w:eastAsia="ja-JP"/>
        </w:rPr>
      </w:pPr>
      <w:r w:rsidRPr="00B137C8">
        <w:rPr>
          <w:rFonts w:asciiTheme="majorHAnsi" w:hAnsiTheme="majorHAnsi"/>
          <w:b/>
          <w:bCs/>
          <w:sz w:val="21"/>
          <w:lang w:val="en-CA" w:eastAsia="ja-JP"/>
        </w:rPr>
        <w:t>(b</w:t>
      </w:r>
      <w:r>
        <w:rPr>
          <w:rFonts w:asciiTheme="majorHAnsi" w:hAnsiTheme="majorHAnsi"/>
          <w:b/>
          <w:bCs/>
          <w:sz w:val="21"/>
          <w:lang w:val="en-CA" w:eastAsia="ja-JP"/>
        </w:rPr>
        <w:t xml:space="preserve">) </w:t>
      </w:r>
      <w:r>
        <w:rPr>
          <w:rFonts w:asciiTheme="majorHAnsi" w:hAnsiTheme="majorHAnsi"/>
          <w:b/>
          <w:bCs/>
          <w:sz w:val="21"/>
          <w:lang w:val="en-CA" w:eastAsia="ja-JP"/>
        </w:rPr>
        <w:tab/>
      </w:r>
      <w:r w:rsidRPr="00B137C8">
        <w:rPr>
          <w:rFonts w:asciiTheme="majorHAnsi" w:hAnsiTheme="majorHAnsi"/>
          <w:b/>
          <w:bCs/>
          <w:color w:val="7030A0"/>
          <w:sz w:val="21"/>
          <w:lang w:val="en-CA" w:eastAsia="ja-JP"/>
        </w:rPr>
        <w:t xml:space="preserve">Requirement to take </w:t>
      </w:r>
      <w:r w:rsidRPr="00B137C8">
        <w:rPr>
          <w:rFonts w:asciiTheme="majorHAnsi" w:hAnsiTheme="majorHAnsi"/>
          <w:b/>
          <w:bCs/>
          <w:color w:val="7030A0"/>
          <w:sz w:val="21"/>
          <w:lang w:eastAsia="ja-JP"/>
        </w:rPr>
        <w:t xml:space="preserve">reasonable steps, </w:t>
      </w:r>
      <w:r w:rsidRPr="00B137C8">
        <w:rPr>
          <w:rFonts w:asciiTheme="majorHAnsi" w:hAnsiTheme="majorHAnsi"/>
          <w:bCs/>
          <w:color w:val="000000" w:themeColor="text1"/>
          <w:sz w:val="21"/>
          <w:lang w:eastAsia="ja-JP"/>
        </w:rPr>
        <w:t>in the circumstances known to the accused at the time, to ascertain that</w:t>
      </w:r>
      <w:r>
        <w:rPr>
          <w:rFonts w:asciiTheme="majorHAnsi" w:hAnsiTheme="majorHAnsi"/>
          <w:bCs/>
          <w:color w:val="000000" w:themeColor="text1"/>
          <w:sz w:val="21"/>
          <w:lang w:eastAsia="ja-JP"/>
        </w:rPr>
        <w:t xml:space="preserve"> the complainant was consenting: </w:t>
      </w:r>
    </w:p>
    <w:p w14:paraId="485F891A" w14:textId="5CB5A035" w:rsidR="00B137C8" w:rsidRPr="00B137C8" w:rsidRDefault="00B137C8" w:rsidP="00B137C8">
      <w:pPr>
        <w:ind w:left="720"/>
        <w:rPr>
          <w:rFonts w:asciiTheme="majorHAnsi" w:hAnsiTheme="majorHAnsi"/>
          <w:bCs/>
          <w:color w:val="000000" w:themeColor="text1"/>
          <w:sz w:val="21"/>
          <w:lang w:eastAsia="ja-JP"/>
        </w:rPr>
      </w:pPr>
      <w:r w:rsidRPr="00B137C8">
        <w:rPr>
          <w:rFonts w:asciiTheme="majorHAnsi" w:hAnsiTheme="majorHAnsi"/>
          <w:b/>
          <w:bCs/>
          <w:color w:val="000000" w:themeColor="text1"/>
          <w:sz w:val="21"/>
          <w:lang w:eastAsia="ja-JP"/>
        </w:rPr>
        <w:t>(1)</w:t>
      </w:r>
      <w:r>
        <w:rPr>
          <w:rFonts w:asciiTheme="majorHAnsi" w:hAnsiTheme="majorHAnsi"/>
          <w:bCs/>
          <w:color w:val="000000" w:themeColor="text1"/>
          <w:sz w:val="21"/>
          <w:lang w:eastAsia="ja-JP"/>
        </w:rPr>
        <w:t xml:space="preserve"> </w:t>
      </w:r>
      <w:r w:rsidRPr="00B137C8">
        <w:rPr>
          <w:rFonts w:asciiTheme="majorHAnsi" w:hAnsiTheme="majorHAnsi"/>
          <w:bCs/>
          <w:color w:val="000000" w:themeColor="text1"/>
          <w:sz w:val="21"/>
          <w:lang w:eastAsia="ja-JP"/>
        </w:rPr>
        <w:t>The requirement that the ac</w:t>
      </w:r>
      <w:r>
        <w:rPr>
          <w:rFonts w:asciiTheme="majorHAnsi" w:hAnsiTheme="majorHAnsi"/>
          <w:bCs/>
          <w:color w:val="000000" w:themeColor="text1"/>
          <w:sz w:val="21"/>
          <w:lang w:eastAsia="ja-JP"/>
        </w:rPr>
        <w:t xml:space="preserve">cused take reasonable steps is </w:t>
      </w:r>
      <w:r w:rsidRPr="00B137C8">
        <w:rPr>
          <w:rFonts w:asciiTheme="majorHAnsi" w:hAnsiTheme="majorHAnsi"/>
          <w:bCs/>
          <w:color w:val="000000" w:themeColor="text1"/>
          <w:sz w:val="21"/>
          <w:lang w:eastAsia="ja-JP"/>
        </w:rPr>
        <w:t xml:space="preserve">based on what he </w:t>
      </w:r>
      <w:r w:rsidRPr="00B137C8">
        <w:rPr>
          <w:rFonts w:asciiTheme="majorHAnsi" w:hAnsiTheme="majorHAnsi"/>
          <w:b/>
          <w:bCs/>
          <w:color w:val="000000" w:themeColor="text1"/>
          <w:sz w:val="21"/>
          <w:lang w:eastAsia="ja-JP"/>
        </w:rPr>
        <w:t>subjectively</w:t>
      </w:r>
      <w:r>
        <w:rPr>
          <w:rFonts w:asciiTheme="majorHAnsi" w:hAnsiTheme="majorHAnsi"/>
          <w:bCs/>
          <w:color w:val="000000" w:themeColor="text1"/>
          <w:sz w:val="21"/>
          <w:lang w:eastAsia="ja-JP"/>
        </w:rPr>
        <w:t xml:space="preserve"> knows at the time </w:t>
      </w:r>
      <w:r w:rsidRPr="00B137C8">
        <w:rPr>
          <w:rFonts w:asciiTheme="majorHAnsi" w:hAnsiTheme="majorHAnsi"/>
          <w:bCs/>
          <w:color w:val="000000" w:themeColor="text1"/>
          <w:sz w:val="21"/>
          <w:lang w:eastAsia="ja-JP"/>
        </w:rPr>
        <w:t xml:space="preserve">[subjective element]; </w:t>
      </w:r>
      <w:r w:rsidRPr="00B137C8">
        <w:rPr>
          <w:rFonts w:asciiTheme="majorHAnsi" w:hAnsiTheme="majorHAnsi"/>
          <w:b/>
          <w:bCs/>
          <w:color w:val="000000" w:themeColor="text1"/>
          <w:sz w:val="21"/>
          <w:lang w:eastAsia="ja-JP"/>
        </w:rPr>
        <w:t>but</w:t>
      </w:r>
      <w:r w:rsidRPr="00B137C8">
        <w:rPr>
          <w:rFonts w:asciiTheme="majorHAnsi" w:hAnsiTheme="majorHAnsi"/>
          <w:bCs/>
          <w:color w:val="000000" w:themeColor="text1"/>
          <w:sz w:val="21"/>
          <w:lang w:val="en-CA" w:eastAsia="ja-JP"/>
        </w:rPr>
        <w:t> </w:t>
      </w:r>
    </w:p>
    <w:p w14:paraId="141B8A0F" w14:textId="3B0F0DDF" w:rsidR="00B137C8" w:rsidRPr="00B137C8" w:rsidRDefault="00B137C8" w:rsidP="00B137C8">
      <w:pPr>
        <w:ind w:firstLine="720"/>
        <w:rPr>
          <w:rFonts w:asciiTheme="majorHAnsi" w:hAnsiTheme="majorHAnsi"/>
          <w:bCs/>
          <w:color w:val="000000" w:themeColor="text1"/>
          <w:sz w:val="21"/>
          <w:lang w:eastAsia="ja-JP"/>
        </w:rPr>
      </w:pPr>
      <w:r w:rsidRPr="00B137C8">
        <w:rPr>
          <w:rFonts w:asciiTheme="majorHAnsi" w:hAnsiTheme="majorHAnsi"/>
          <w:b/>
          <w:bCs/>
          <w:color w:val="000000" w:themeColor="text1"/>
          <w:sz w:val="21"/>
          <w:lang w:eastAsia="ja-JP"/>
        </w:rPr>
        <w:t>(2)</w:t>
      </w:r>
      <w:r>
        <w:rPr>
          <w:rFonts w:asciiTheme="majorHAnsi" w:hAnsiTheme="majorHAnsi"/>
          <w:bCs/>
          <w:color w:val="000000" w:themeColor="text1"/>
          <w:sz w:val="21"/>
          <w:lang w:eastAsia="ja-JP"/>
        </w:rPr>
        <w:t xml:space="preserve"> </w:t>
      </w:r>
      <w:r w:rsidRPr="00B137C8">
        <w:rPr>
          <w:rFonts w:asciiTheme="majorHAnsi" w:hAnsiTheme="majorHAnsi"/>
          <w:b/>
          <w:bCs/>
          <w:color w:val="000000" w:themeColor="text1"/>
          <w:sz w:val="21"/>
          <w:highlight w:val="cyan"/>
          <w:lang w:eastAsia="ja-JP"/>
        </w:rPr>
        <w:t>S. 273.2</w:t>
      </w:r>
      <w:r w:rsidRPr="00B137C8">
        <w:rPr>
          <w:rFonts w:asciiTheme="majorHAnsi" w:hAnsiTheme="majorHAnsi"/>
          <w:bCs/>
          <w:color w:val="000000" w:themeColor="text1"/>
          <w:sz w:val="21"/>
          <w:lang w:eastAsia="ja-JP"/>
        </w:rPr>
        <w:t xml:space="preserve"> also requires that the accused act as a </w:t>
      </w:r>
      <w:r w:rsidRPr="00B137C8">
        <w:rPr>
          <w:rFonts w:asciiTheme="majorHAnsi" w:hAnsiTheme="majorHAnsi"/>
          <w:bCs/>
          <w:color w:val="000000" w:themeColor="text1"/>
          <w:sz w:val="21"/>
          <w:lang w:eastAsia="ja-JP"/>
        </w:rPr>
        <w:tab/>
      </w:r>
      <w:r w:rsidRPr="00B137C8">
        <w:rPr>
          <w:rFonts w:asciiTheme="majorHAnsi" w:hAnsiTheme="majorHAnsi"/>
          <w:b/>
          <w:bCs/>
          <w:color w:val="000000" w:themeColor="text1"/>
          <w:sz w:val="21"/>
          <w:lang w:eastAsia="ja-JP"/>
        </w:rPr>
        <w:t>reasonable person</w:t>
      </w:r>
      <w:r w:rsidRPr="00B137C8">
        <w:rPr>
          <w:rFonts w:asciiTheme="majorHAnsi" w:hAnsiTheme="majorHAnsi"/>
          <w:bCs/>
          <w:color w:val="000000" w:themeColor="text1"/>
          <w:sz w:val="21"/>
          <w:lang w:eastAsia="ja-JP"/>
        </w:rPr>
        <w:t xml:space="preserve"> would in the circumstances – </w:t>
      </w:r>
      <w:r w:rsidRPr="00B137C8">
        <w:rPr>
          <w:rFonts w:asciiTheme="majorHAnsi" w:hAnsiTheme="majorHAnsi"/>
          <w:bCs/>
          <w:color w:val="000000" w:themeColor="text1"/>
          <w:sz w:val="21"/>
          <w:lang w:eastAsia="ja-JP"/>
        </w:rPr>
        <w:tab/>
        <w:t xml:space="preserve">specifically by taking </w:t>
      </w:r>
      <w:r w:rsidRPr="00B137C8">
        <w:rPr>
          <w:rFonts w:asciiTheme="majorHAnsi" w:hAnsiTheme="majorHAnsi"/>
          <w:b/>
          <w:bCs/>
          <w:color w:val="000000" w:themeColor="text1"/>
          <w:sz w:val="21"/>
          <w:lang w:eastAsia="ja-JP"/>
        </w:rPr>
        <w:t>reasonable steps</w:t>
      </w:r>
      <w:r>
        <w:rPr>
          <w:rFonts w:asciiTheme="majorHAnsi" w:hAnsiTheme="majorHAnsi"/>
          <w:bCs/>
          <w:color w:val="000000" w:themeColor="text1"/>
          <w:sz w:val="21"/>
          <w:lang w:eastAsia="ja-JP"/>
        </w:rPr>
        <w:t xml:space="preserve"> to ascertain whether </w:t>
      </w:r>
      <w:r w:rsidRPr="00B137C8">
        <w:rPr>
          <w:rFonts w:asciiTheme="majorHAnsi" w:hAnsiTheme="majorHAnsi"/>
          <w:bCs/>
          <w:color w:val="000000" w:themeColor="text1"/>
          <w:sz w:val="21"/>
          <w:lang w:eastAsia="ja-JP"/>
        </w:rPr>
        <w:t xml:space="preserve">the complainant was consenting. </w:t>
      </w:r>
    </w:p>
    <w:p w14:paraId="223EEBF9" w14:textId="65700319" w:rsidR="00B137C8" w:rsidRPr="00B137C8" w:rsidRDefault="00B137C8" w:rsidP="00A81FAF">
      <w:pPr>
        <w:pStyle w:val="ListParagraph"/>
        <w:numPr>
          <w:ilvl w:val="0"/>
          <w:numId w:val="53"/>
        </w:numPr>
        <w:rPr>
          <w:rFonts w:asciiTheme="majorHAnsi" w:hAnsiTheme="majorHAnsi"/>
          <w:bCs/>
          <w:color w:val="7030A0"/>
          <w:sz w:val="21"/>
          <w:lang w:eastAsia="ja-JP"/>
        </w:rPr>
      </w:pPr>
      <w:r w:rsidRPr="00B137C8">
        <w:rPr>
          <w:rFonts w:asciiTheme="majorHAnsi" w:hAnsiTheme="majorHAnsi"/>
          <w:bCs/>
          <w:color w:val="000000" w:themeColor="text1"/>
          <w:sz w:val="21"/>
          <w:lang w:eastAsia="ja-JP"/>
        </w:rPr>
        <w:t xml:space="preserve">The accused may not have a mistaken belief defence if he only claims </w:t>
      </w:r>
      <w:r w:rsidRPr="00B137C8">
        <w:rPr>
          <w:rFonts w:asciiTheme="majorHAnsi" w:hAnsiTheme="majorHAnsi"/>
          <w:b/>
          <w:bCs/>
          <w:color w:val="000000" w:themeColor="text1"/>
          <w:sz w:val="21"/>
          <w:lang w:eastAsia="ja-JP"/>
        </w:rPr>
        <w:t>not</w:t>
      </w:r>
      <w:r w:rsidRPr="00B137C8">
        <w:rPr>
          <w:rFonts w:asciiTheme="majorHAnsi" w:hAnsiTheme="majorHAnsi"/>
          <w:bCs/>
          <w:color w:val="000000" w:themeColor="text1"/>
          <w:sz w:val="21"/>
          <w:lang w:eastAsia="ja-JP"/>
        </w:rPr>
        <w:t xml:space="preserve"> to have </w:t>
      </w:r>
      <w:r w:rsidRPr="00B137C8">
        <w:rPr>
          <w:rFonts w:asciiTheme="majorHAnsi" w:hAnsiTheme="majorHAnsi"/>
          <w:b/>
          <w:bCs/>
          <w:color w:val="000000" w:themeColor="text1"/>
          <w:sz w:val="21"/>
          <w:lang w:eastAsia="ja-JP"/>
        </w:rPr>
        <w:t>heard</w:t>
      </w:r>
      <w:r>
        <w:rPr>
          <w:rFonts w:asciiTheme="majorHAnsi" w:hAnsiTheme="majorHAnsi"/>
          <w:bCs/>
          <w:color w:val="000000" w:themeColor="text1"/>
          <w:sz w:val="21"/>
          <w:lang w:eastAsia="ja-JP"/>
        </w:rPr>
        <w:t xml:space="preserve"> the victim say no </w:t>
      </w:r>
      <w:r w:rsidRPr="00B137C8">
        <w:rPr>
          <w:rFonts w:asciiTheme="majorHAnsi" w:hAnsiTheme="majorHAnsi"/>
          <w:bCs/>
          <w:color w:val="000000" w:themeColor="text1"/>
          <w:sz w:val="21"/>
          <w:lang w:eastAsia="ja-JP"/>
        </w:rPr>
        <w:sym w:font="Wingdings" w:char="F0E0"/>
      </w:r>
      <w:r>
        <w:rPr>
          <w:rFonts w:asciiTheme="majorHAnsi" w:hAnsiTheme="majorHAnsi"/>
          <w:bCs/>
          <w:color w:val="000000" w:themeColor="text1"/>
          <w:sz w:val="21"/>
          <w:lang w:eastAsia="ja-JP"/>
        </w:rPr>
        <w:t xml:space="preserve"> must also take </w:t>
      </w:r>
      <w:r>
        <w:rPr>
          <w:rFonts w:asciiTheme="majorHAnsi" w:hAnsiTheme="majorHAnsi"/>
          <w:b/>
          <w:bCs/>
          <w:color w:val="000000" w:themeColor="text1"/>
          <w:sz w:val="21"/>
          <w:lang w:eastAsia="ja-JP"/>
        </w:rPr>
        <w:t xml:space="preserve">reasonable steps </w:t>
      </w:r>
      <w:r>
        <w:rPr>
          <w:rFonts w:asciiTheme="majorHAnsi" w:hAnsiTheme="majorHAnsi"/>
          <w:bCs/>
          <w:color w:val="000000" w:themeColor="text1"/>
          <w:sz w:val="21"/>
          <w:lang w:eastAsia="ja-JP"/>
        </w:rPr>
        <w:t xml:space="preserve">to ascertain </w:t>
      </w:r>
      <w:r>
        <w:rPr>
          <w:rFonts w:asciiTheme="majorHAnsi" w:hAnsiTheme="majorHAnsi"/>
          <w:b/>
          <w:bCs/>
          <w:color w:val="000000" w:themeColor="text1"/>
          <w:sz w:val="21"/>
          <w:lang w:eastAsia="ja-JP"/>
        </w:rPr>
        <w:t>consent</w:t>
      </w:r>
      <w:r>
        <w:rPr>
          <w:rFonts w:asciiTheme="majorHAnsi" w:hAnsiTheme="majorHAnsi"/>
          <w:bCs/>
          <w:color w:val="000000" w:themeColor="text1"/>
          <w:sz w:val="21"/>
          <w:lang w:eastAsia="ja-JP"/>
        </w:rPr>
        <w:t xml:space="preserve"> (</w:t>
      </w:r>
      <w:r w:rsidRPr="00B137C8">
        <w:rPr>
          <w:rFonts w:asciiTheme="majorHAnsi" w:hAnsiTheme="majorHAnsi"/>
          <w:b/>
          <w:bCs/>
          <w:i/>
          <w:color w:val="FF0000"/>
          <w:sz w:val="21"/>
          <w:lang w:eastAsia="ja-JP"/>
        </w:rPr>
        <w:t>Ewanchuk</w:t>
      </w:r>
      <w:r>
        <w:rPr>
          <w:rFonts w:asciiTheme="majorHAnsi" w:hAnsiTheme="majorHAnsi"/>
          <w:bCs/>
          <w:color w:val="000000" w:themeColor="text1"/>
          <w:sz w:val="21"/>
          <w:lang w:eastAsia="ja-JP"/>
        </w:rPr>
        <w:t>)</w:t>
      </w:r>
    </w:p>
    <w:p w14:paraId="3C82914F" w14:textId="77777777" w:rsidR="00E63588" w:rsidRPr="00E63588" w:rsidRDefault="00E63588" w:rsidP="00E63588">
      <w:pPr>
        <w:rPr>
          <w:rFonts w:asciiTheme="majorHAnsi" w:hAnsiTheme="majorHAnsi"/>
          <w:b/>
          <w:bCs/>
          <w:sz w:val="21"/>
          <w:lang w:eastAsia="ja-JP"/>
        </w:rPr>
      </w:pPr>
      <w:r w:rsidRPr="00E63588">
        <w:rPr>
          <w:rFonts w:asciiTheme="majorHAnsi" w:hAnsiTheme="majorHAnsi"/>
          <w:b/>
          <w:bCs/>
          <w:sz w:val="21"/>
          <w:lang w:val="en-CA" w:eastAsia="ja-JP"/>
        </w:rPr>
        <w:t> </w:t>
      </w:r>
    </w:p>
    <w:p w14:paraId="6E09026D" w14:textId="6AAF030F" w:rsidR="00A55F3B" w:rsidRPr="00A55F3B" w:rsidRDefault="00E63588" w:rsidP="00A55F3B">
      <w:pPr>
        <w:pBdr>
          <w:top w:val="single" w:sz="4" w:space="1" w:color="auto"/>
          <w:left w:val="single" w:sz="4" w:space="4" w:color="auto"/>
          <w:bottom w:val="single" w:sz="4" w:space="1" w:color="auto"/>
          <w:right w:val="single" w:sz="4" w:space="4" w:color="auto"/>
        </w:pBdr>
        <w:contextualSpacing/>
        <w:jc w:val="center"/>
        <w:rPr>
          <w:rFonts w:asciiTheme="majorHAnsi" w:hAnsiTheme="majorHAnsi"/>
          <w:b/>
          <w:bCs/>
          <w:sz w:val="21"/>
          <w:lang w:eastAsia="ja-JP"/>
        </w:rPr>
      </w:pPr>
      <w:r>
        <w:rPr>
          <w:rFonts w:asciiTheme="majorHAnsi" w:hAnsiTheme="majorHAnsi"/>
          <w:b/>
          <w:bCs/>
          <w:sz w:val="21"/>
          <w:lang w:val="en-CA" w:eastAsia="ja-JP"/>
        </w:rPr>
        <w:t>**</w:t>
      </w:r>
      <w:r w:rsidRPr="00E63588">
        <w:rPr>
          <w:rFonts w:asciiTheme="majorHAnsi" w:hAnsiTheme="majorHAnsi"/>
          <w:b/>
          <w:bCs/>
          <w:sz w:val="21"/>
          <w:lang w:val="en-CA" w:eastAsia="ja-JP"/>
        </w:rPr>
        <w:t xml:space="preserve">To make out the defence of </w:t>
      </w:r>
      <w:r>
        <w:rPr>
          <w:rFonts w:asciiTheme="majorHAnsi" w:hAnsiTheme="majorHAnsi"/>
          <w:b/>
          <w:bCs/>
          <w:sz w:val="21"/>
          <w:lang w:val="en-CA" w:eastAsia="ja-JP"/>
        </w:rPr>
        <w:t>honest but mistaken belief in c</w:t>
      </w:r>
      <w:r w:rsidRPr="00E63588">
        <w:rPr>
          <w:rFonts w:asciiTheme="majorHAnsi" w:hAnsiTheme="majorHAnsi"/>
          <w:b/>
          <w:bCs/>
          <w:sz w:val="21"/>
          <w:lang w:val="en-CA" w:eastAsia="ja-JP"/>
        </w:rPr>
        <w:t xml:space="preserve">onsent (deny the </w:t>
      </w:r>
      <w:r w:rsidRPr="00E63588">
        <w:rPr>
          <w:rFonts w:asciiTheme="majorHAnsi" w:hAnsiTheme="majorHAnsi"/>
          <w:b/>
          <w:bCs/>
          <w:i/>
          <w:iCs/>
          <w:sz w:val="21"/>
          <w:lang w:val="en-CA" w:eastAsia="ja-JP"/>
        </w:rPr>
        <w:t>mens rea</w:t>
      </w:r>
      <w:r>
        <w:rPr>
          <w:rFonts w:asciiTheme="majorHAnsi" w:hAnsiTheme="majorHAnsi"/>
          <w:b/>
          <w:bCs/>
          <w:sz w:val="21"/>
          <w:lang w:val="en-CA" w:eastAsia="ja-JP"/>
        </w:rPr>
        <w:t xml:space="preserve"> required for sexual assault) </w:t>
      </w:r>
      <w:r w:rsidRPr="00E63588">
        <w:rPr>
          <w:rFonts w:asciiTheme="majorHAnsi" w:hAnsiTheme="majorHAnsi"/>
          <w:b/>
          <w:bCs/>
          <w:sz w:val="21"/>
          <w:lang w:val="en-CA" w:eastAsia="ja-JP"/>
        </w:rPr>
        <w:t>defence must establish th</w:t>
      </w:r>
      <w:r>
        <w:rPr>
          <w:rFonts w:asciiTheme="majorHAnsi" w:hAnsiTheme="majorHAnsi"/>
          <w:b/>
          <w:bCs/>
          <w:sz w:val="21"/>
          <w:lang w:val="en-CA" w:eastAsia="ja-JP"/>
        </w:rPr>
        <w:t xml:space="preserve">at the accused believed the </w:t>
      </w:r>
      <w:r w:rsidRPr="00E63588">
        <w:rPr>
          <w:rFonts w:asciiTheme="majorHAnsi" w:hAnsiTheme="majorHAnsi"/>
          <w:b/>
          <w:bCs/>
          <w:sz w:val="21"/>
          <w:lang w:val="en-CA" w:eastAsia="ja-JP"/>
        </w:rPr>
        <w:t xml:space="preserve">complainant </w:t>
      </w:r>
      <w:r w:rsidRPr="00E63588">
        <w:rPr>
          <w:rFonts w:asciiTheme="majorHAnsi" w:hAnsiTheme="majorHAnsi"/>
          <w:b/>
          <w:bCs/>
          <w:sz w:val="21"/>
          <w:highlight w:val="magenta"/>
          <w:lang w:val="en-CA" w:eastAsia="ja-JP"/>
        </w:rPr>
        <w:t>COMMUNICATED</w:t>
      </w:r>
      <w:r w:rsidRPr="00E63588">
        <w:rPr>
          <w:rFonts w:asciiTheme="majorHAnsi" w:hAnsiTheme="majorHAnsi"/>
          <w:b/>
          <w:bCs/>
          <w:sz w:val="21"/>
          <w:lang w:val="en-CA" w:eastAsia="ja-JP"/>
        </w:rPr>
        <w:t xml:space="preserve"> c</w:t>
      </w:r>
      <w:r>
        <w:rPr>
          <w:rFonts w:asciiTheme="majorHAnsi" w:hAnsiTheme="majorHAnsi"/>
          <w:b/>
          <w:bCs/>
          <w:sz w:val="21"/>
          <w:lang w:val="en-CA" w:eastAsia="ja-JP"/>
        </w:rPr>
        <w:t xml:space="preserve">onsent to engage in the sexual </w:t>
      </w:r>
      <w:r w:rsidRPr="00E63588">
        <w:rPr>
          <w:rFonts w:asciiTheme="majorHAnsi" w:hAnsiTheme="majorHAnsi"/>
          <w:b/>
          <w:bCs/>
          <w:sz w:val="21"/>
          <w:lang w:val="en-CA" w:eastAsia="ja-JP"/>
        </w:rPr>
        <w:t>activity in qu</w:t>
      </w:r>
      <w:r>
        <w:rPr>
          <w:rFonts w:asciiTheme="majorHAnsi" w:hAnsiTheme="majorHAnsi"/>
          <w:b/>
          <w:bCs/>
          <w:sz w:val="21"/>
          <w:lang w:val="en-CA" w:eastAsia="ja-JP"/>
        </w:rPr>
        <w:t>estion</w:t>
      </w:r>
      <w:r w:rsidR="00B137C8">
        <w:rPr>
          <w:rFonts w:asciiTheme="majorHAnsi" w:hAnsiTheme="majorHAnsi"/>
          <w:b/>
          <w:bCs/>
          <w:sz w:val="21"/>
          <w:lang w:val="en-CA" w:eastAsia="ja-JP"/>
        </w:rPr>
        <w:t xml:space="preserve"> AND took </w:t>
      </w:r>
      <w:r w:rsidR="00B137C8" w:rsidRPr="00B137C8">
        <w:rPr>
          <w:rFonts w:asciiTheme="majorHAnsi" w:hAnsiTheme="majorHAnsi"/>
          <w:b/>
          <w:bCs/>
          <w:sz w:val="21"/>
          <w:highlight w:val="magenta"/>
          <w:lang w:val="en-CA" w:eastAsia="ja-JP"/>
        </w:rPr>
        <w:t>reasonable steps</w:t>
      </w:r>
      <w:r w:rsidR="00B137C8">
        <w:rPr>
          <w:rFonts w:asciiTheme="majorHAnsi" w:hAnsiTheme="majorHAnsi"/>
          <w:b/>
          <w:bCs/>
          <w:sz w:val="21"/>
          <w:lang w:val="en-CA" w:eastAsia="ja-JP"/>
        </w:rPr>
        <w:t xml:space="preserve"> to ensure that the victim had consented to the sexual activity in question</w:t>
      </w:r>
      <w:r>
        <w:rPr>
          <w:rFonts w:asciiTheme="majorHAnsi" w:hAnsiTheme="majorHAnsi"/>
          <w:b/>
          <w:bCs/>
          <w:sz w:val="21"/>
          <w:lang w:val="en-CA" w:eastAsia="ja-JP"/>
        </w:rPr>
        <w:t>**</w:t>
      </w:r>
    </w:p>
    <w:p w14:paraId="15CDC6F8" w14:textId="77777777" w:rsidR="007D13E1" w:rsidRPr="000D1214" w:rsidRDefault="007D13E1" w:rsidP="00A55F3B">
      <w:pPr>
        <w:spacing w:before="240"/>
        <w:contextualSpacing/>
        <w:rPr>
          <w:rFonts w:ascii="Calibri" w:hAnsi="Calibri"/>
          <w:b/>
          <w:bCs/>
          <w:i/>
          <w:sz w:val="21"/>
          <w:szCs w:val="21"/>
          <w:lang w:eastAsia="ja-JP"/>
        </w:rPr>
      </w:pPr>
    </w:p>
    <w:p w14:paraId="0ADE0C8C" w14:textId="7F2A029A" w:rsidR="007D13E1" w:rsidRPr="000D1214" w:rsidRDefault="007D13E1" w:rsidP="000D1214">
      <w:pPr>
        <w:pBdr>
          <w:top w:val="single" w:sz="4" w:space="1" w:color="auto"/>
          <w:left w:val="single" w:sz="4" w:space="4" w:color="auto"/>
          <w:bottom w:val="single" w:sz="4" w:space="1" w:color="auto"/>
          <w:right w:val="single" w:sz="4" w:space="4" w:color="auto"/>
        </w:pBdr>
        <w:spacing w:before="240"/>
        <w:contextualSpacing/>
        <w:rPr>
          <w:rFonts w:ascii="Calibri" w:hAnsi="Calibri"/>
          <w:sz w:val="21"/>
          <w:szCs w:val="21"/>
        </w:rPr>
      </w:pPr>
      <w:r w:rsidRPr="000D1214">
        <w:rPr>
          <w:rFonts w:ascii="Calibri" w:hAnsi="Calibri"/>
          <w:b/>
          <w:i/>
          <w:color w:val="FF0000"/>
          <w:sz w:val="21"/>
          <w:szCs w:val="21"/>
        </w:rPr>
        <w:t>R v Pappajohn</w:t>
      </w:r>
      <w:r w:rsidRPr="000D1214">
        <w:rPr>
          <w:rFonts w:ascii="Calibri" w:hAnsi="Calibri"/>
          <w:b/>
          <w:sz w:val="21"/>
          <w:szCs w:val="21"/>
        </w:rPr>
        <w:t xml:space="preserve"> [1980 SCC] </w:t>
      </w:r>
      <w:r w:rsidRPr="000D1214">
        <w:rPr>
          <w:rFonts w:ascii="Calibri" w:hAnsi="Calibri"/>
          <w:sz w:val="21"/>
          <w:szCs w:val="21"/>
        </w:rPr>
        <w:t>(</w:t>
      </w:r>
      <w:r w:rsidRPr="000D1214">
        <w:rPr>
          <w:rFonts w:ascii="Calibri" w:hAnsi="Calibri"/>
          <w:i/>
          <w:sz w:val="21"/>
          <w:szCs w:val="21"/>
        </w:rPr>
        <w:t>mistake-of-fact-defence</w:t>
      </w:r>
      <w:r w:rsidRPr="000D1214">
        <w:rPr>
          <w:rFonts w:ascii="Calibri" w:hAnsi="Calibri"/>
          <w:sz w:val="21"/>
          <w:szCs w:val="21"/>
        </w:rPr>
        <w:t>)</w:t>
      </w:r>
    </w:p>
    <w:p w14:paraId="1256DAC8" w14:textId="53542A90" w:rsidR="007D13E1" w:rsidRPr="000D1214" w:rsidRDefault="007D13E1" w:rsidP="00A55F3B">
      <w:pPr>
        <w:spacing w:before="240"/>
        <w:contextualSpacing/>
        <w:rPr>
          <w:rFonts w:ascii="Calibri" w:hAnsi="Calibri"/>
          <w:sz w:val="21"/>
          <w:szCs w:val="21"/>
        </w:rPr>
      </w:pPr>
      <w:r w:rsidRPr="000D1214">
        <w:rPr>
          <w:rFonts w:ascii="Calibri" w:hAnsi="Calibri"/>
          <w:b/>
          <w:sz w:val="21"/>
          <w:szCs w:val="21"/>
        </w:rPr>
        <w:t xml:space="preserve">MISTAKE OF FACT DEFENCE CAN BE SUBJECTIVE BUT NEEDS TO HAVE AN AIR OF REALITY. </w:t>
      </w:r>
      <w:r w:rsidRPr="000D1214">
        <w:rPr>
          <w:rFonts w:ascii="Calibri" w:hAnsi="Calibri"/>
          <w:i/>
          <w:sz w:val="21"/>
          <w:szCs w:val="21"/>
        </w:rPr>
        <w:t>Accused and complainant had lunch, then went back to his house. 3 hours later complainant ran naked out of the house gagged and bound. Complainant denied consent, testifying that she had physically and mentally resisted throughout. Accused claimed that the sexual activity was done with her consent and that the gagging was done for sexual purposes and that she suddenly became hysterical and screamed at that point</w:t>
      </w:r>
      <w:r w:rsidR="000D1214" w:rsidRPr="000D1214">
        <w:rPr>
          <w:rFonts w:ascii="Calibri" w:hAnsi="Calibri"/>
          <w:i/>
          <w:sz w:val="21"/>
          <w:szCs w:val="21"/>
        </w:rPr>
        <w:t>.</w:t>
      </w:r>
      <w:r w:rsidR="000D1214" w:rsidRPr="000D1214">
        <w:rPr>
          <w:rFonts w:ascii="Calibri" w:hAnsi="Calibri"/>
          <w:sz w:val="21"/>
          <w:szCs w:val="21"/>
        </w:rPr>
        <w:t xml:space="preserve"> While the defence of mistake uses </w:t>
      </w:r>
      <w:r w:rsidR="000D1214" w:rsidRPr="00363DD8">
        <w:rPr>
          <w:rFonts w:ascii="Calibri" w:hAnsi="Calibri"/>
          <w:b/>
          <w:sz w:val="21"/>
          <w:szCs w:val="21"/>
        </w:rPr>
        <w:t xml:space="preserve">subjective </w:t>
      </w:r>
      <w:r w:rsidR="000D1214" w:rsidRPr="000D1214">
        <w:rPr>
          <w:rFonts w:ascii="Calibri" w:hAnsi="Calibri"/>
          <w:sz w:val="21"/>
          <w:szCs w:val="21"/>
        </w:rPr>
        <w:t xml:space="preserve">standard, the </w:t>
      </w:r>
      <w:r w:rsidR="000D1214" w:rsidRPr="00363DD8">
        <w:rPr>
          <w:rFonts w:ascii="Calibri" w:hAnsi="Calibri"/>
          <w:b/>
          <w:sz w:val="21"/>
          <w:szCs w:val="21"/>
        </w:rPr>
        <w:t>mistake</w:t>
      </w:r>
      <w:r w:rsidR="000D1214" w:rsidRPr="000D1214">
        <w:rPr>
          <w:rFonts w:ascii="Calibri" w:hAnsi="Calibri"/>
          <w:sz w:val="21"/>
          <w:szCs w:val="21"/>
        </w:rPr>
        <w:t xml:space="preserve"> must be a </w:t>
      </w:r>
      <w:r w:rsidR="000D1214" w:rsidRPr="00363DD8">
        <w:rPr>
          <w:rFonts w:ascii="Calibri" w:hAnsi="Calibri"/>
          <w:b/>
          <w:sz w:val="21"/>
          <w:szCs w:val="21"/>
        </w:rPr>
        <w:t xml:space="preserve">reasonable </w:t>
      </w:r>
      <w:r w:rsidR="000D1214" w:rsidRPr="000D1214">
        <w:rPr>
          <w:rFonts w:ascii="Calibri" w:hAnsi="Calibri"/>
          <w:sz w:val="21"/>
          <w:szCs w:val="21"/>
        </w:rPr>
        <w:t>one as their must be an “</w:t>
      </w:r>
      <w:r w:rsidR="000D1214" w:rsidRPr="00363DD8">
        <w:rPr>
          <w:rFonts w:ascii="Calibri" w:hAnsi="Calibri"/>
          <w:b/>
          <w:sz w:val="21"/>
          <w:szCs w:val="21"/>
        </w:rPr>
        <w:t>air of reality”</w:t>
      </w:r>
      <w:r w:rsidR="000D1214" w:rsidRPr="000D1214">
        <w:rPr>
          <w:rFonts w:ascii="Calibri" w:hAnsi="Calibri"/>
          <w:sz w:val="21"/>
          <w:szCs w:val="21"/>
        </w:rPr>
        <w:t xml:space="preserve"> in order for the evidence to lead to the raising of this defence. Applied here as testimonies and facts overlapped somewhat.</w:t>
      </w:r>
    </w:p>
    <w:p w14:paraId="4C718BE6" w14:textId="77777777" w:rsidR="00C2507B" w:rsidRDefault="00C2507B" w:rsidP="007E64BE">
      <w:pPr>
        <w:contextualSpacing/>
        <w:rPr>
          <w:rFonts w:ascii="Calibri" w:hAnsi="Calibri"/>
          <w:color w:val="000000" w:themeColor="text1"/>
          <w:sz w:val="21"/>
          <w:szCs w:val="21"/>
        </w:rPr>
      </w:pPr>
    </w:p>
    <w:p w14:paraId="11002E62" w14:textId="1A89459F" w:rsidR="00C2507B" w:rsidRPr="00C2507B" w:rsidRDefault="00C2507B" w:rsidP="00C2507B">
      <w:pPr>
        <w:pBdr>
          <w:top w:val="single" w:sz="4" w:space="1" w:color="auto"/>
          <w:left w:val="single" w:sz="4" w:space="4" w:color="auto"/>
          <w:bottom w:val="single" w:sz="4" w:space="1" w:color="auto"/>
          <w:right w:val="single" w:sz="4" w:space="4" w:color="auto"/>
        </w:pBdr>
        <w:spacing w:before="240"/>
        <w:contextualSpacing/>
        <w:rPr>
          <w:rFonts w:ascii="Calibri" w:hAnsi="Calibri"/>
          <w:bCs/>
          <w:sz w:val="21"/>
          <w:szCs w:val="21"/>
          <w:lang w:eastAsia="ja-JP"/>
        </w:rPr>
      </w:pPr>
      <w:r w:rsidRPr="00DF7D28">
        <w:rPr>
          <w:rFonts w:ascii="Calibri" w:hAnsi="Calibri"/>
          <w:b/>
          <w:bCs/>
          <w:i/>
          <w:color w:val="FF0000"/>
          <w:sz w:val="21"/>
          <w:szCs w:val="21"/>
          <w:lang w:eastAsia="ja-JP"/>
        </w:rPr>
        <w:lastRenderedPageBreak/>
        <w:t xml:space="preserve">R v </w:t>
      </w:r>
      <w:r>
        <w:rPr>
          <w:rFonts w:ascii="Calibri" w:hAnsi="Calibri"/>
          <w:b/>
          <w:bCs/>
          <w:i/>
          <w:color w:val="FF0000"/>
          <w:sz w:val="21"/>
          <w:szCs w:val="21"/>
          <w:lang w:eastAsia="ja-JP"/>
        </w:rPr>
        <w:t>Hutchinson</w:t>
      </w:r>
      <w:r w:rsidRPr="00DF7D28">
        <w:rPr>
          <w:rFonts w:ascii="Calibri" w:hAnsi="Calibri"/>
          <w:b/>
          <w:bCs/>
          <w:i/>
          <w:color w:val="FF0000"/>
          <w:sz w:val="21"/>
          <w:szCs w:val="21"/>
          <w:lang w:eastAsia="ja-JP"/>
        </w:rPr>
        <w:t xml:space="preserve"> </w:t>
      </w:r>
      <w:r w:rsidRPr="00DF7D28">
        <w:rPr>
          <w:rFonts w:ascii="Calibri" w:hAnsi="Calibri"/>
          <w:bCs/>
          <w:sz w:val="21"/>
          <w:szCs w:val="21"/>
          <w:lang w:eastAsia="ja-JP"/>
        </w:rPr>
        <w:t>(</w:t>
      </w:r>
      <w:r>
        <w:rPr>
          <w:rFonts w:ascii="Calibri" w:hAnsi="Calibri"/>
          <w:bCs/>
          <w:i/>
          <w:sz w:val="21"/>
          <w:szCs w:val="21"/>
          <w:lang w:eastAsia="ja-JP"/>
        </w:rPr>
        <w:t>guy-pokes-holes-in-condom</w:t>
      </w:r>
      <w:r w:rsidRPr="00DF7D28">
        <w:rPr>
          <w:rFonts w:ascii="Calibri" w:hAnsi="Calibri"/>
          <w:bCs/>
          <w:sz w:val="21"/>
          <w:szCs w:val="21"/>
          <w:lang w:eastAsia="ja-JP"/>
        </w:rPr>
        <w:t>)</w:t>
      </w:r>
    </w:p>
    <w:p w14:paraId="54F87353" w14:textId="59494711" w:rsidR="00F55DEC" w:rsidRDefault="00C2507B" w:rsidP="00C2507B">
      <w:pPr>
        <w:contextualSpacing/>
        <w:rPr>
          <w:rFonts w:asciiTheme="majorHAnsi" w:hAnsiTheme="majorHAnsi"/>
          <w:lang w:eastAsia="ja-JP"/>
        </w:rPr>
      </w:pPr>
      <w:r w:rsidRPr="00C2507B">
        <w:rPr>
          <w:rFonts w:ascii="Calibri" w:hAnsi="Calibri"/>
          <w:b/>
          <w:sz w:val="21"/>
          <w:szCs w:val="21"/>
          <w:lang w:eastAsia="ja-JP"/>
        </w:rPr>
        <w:t xml:space="preserve">CONSENT CAN BE VITIATED BY FRAUD. </w:t>
      </w:r>
      <w:r w:rsidRPr="00C2507B">
        <w:rPr>
          <w:rFonts w:ascii="Calibri" w:hAnsi="Calibri"/>
          <w:i/>
          <w:sz w:val="21"/>
          <w:szCs w:val="21"/>
          <w:lang w:eastAsia="ja-JP"/>
        </w:rPr>
        <w:t xml:space="preserve">GF refused to have unprotected sex. Accused poked holes in condom and GF got pregnant as a result. </w:t>
      </w:r>
      <w:r w:rsidRPr="00C2507B">
        <w:rPr>
          <w:rFonts w:ascii="Calibri" w:hAnsi="Calibri"/>
          <w:b/>
          <w:i/>
          <w:sz w:val="21"/>
          <w:szCs w:val="21"/>
          <w:lang w:eastAsia="ja-JP"/>
        </w:rPr>
        <w:t>Was her consent vitiated by fraud?</w:t>
      </w:r>
      <w:r w:rsidRPr="00C2507B">
        <w:rPr>
          <w:rFonts w:ascii="Calibri" w:hAnsi="Calibri"/>
          <w:sz w:val="21"/>
          <w:szCs w:val="21"/>
          <w:lang w:eastAsia="ja-JP"/>
        </w:rPr>
        <w:t xml:space="preserve"> </w:t>
      </w:r>
      <w:r w:rsidRPr="00C2507B">
        <w:rPr>
          <w:rFonts w:ascii="Calibri" w:hAnsi="Calibri"/>
          <w:b/>
          <w:sz w:val="21"/>
          <w:szCs w:val="21"/>
          <w:lang w:eastAsia="ja-JP"/>
        </w:rPr>
        <w:t xml:space="preserve">Yes </w:t>
      </w:r>
      <w:r w:rsidRPr="00C2507B">
        <w:rPr>
          <w:rFonts w:ascii="Calibri" w:hAnsi="Calibri"/>
          <w:sz w:val="21"/>
          <w:szCs w:val="21"/>
          <w:lang w:eastAsia="ja-JP"/>
        </w:rPr>
        <w:t xml:space="preserve">(use </w:t>
      </w:r>
      <w:r w:rsidRPr="00C2507B">
        <w:rPr>
          <w:rFonts w:ascii="Calibri" w:hAnsi="Calibri"/>
          <w:b/>
          <w:i/>
          <w:color w:val="FF0000"/>
          <w:sz w:val="21"/>
          <w:szCs w:val="21"/>
          <w:lang w:eastAsia="ja-JP"/>
        </w:rPr>
        <w:t>Cuerrier</w:t>
      </w:r>
      <w:r w:rsidRPr="00C2507B">
        <w:rPr>
          <w:rFonts w:ascii="Calibri" w:hAnsi="Calibri"/>
          <w:b/>
          <w:i/>
          <w:sz w:val="21"/>
          <w:szCs w:val="21"/>
          <w:lang w:eastAsia="ja-JP"/>
        </w:rPr>
        <w:t xml:space="preserve"> </w:t>
      </w:r>
      <w:r w:rsidRPr="00C2507B">
        <w:rPr>
          <w:rFonts w:ascii="Calibri" w:hAnsi="Calibri"/>
          <w:sz w:val="21"/>
          <w:szCs w:val="21"/>
          <w:lang w:eastAsia="ja-JP"/>
        </w:rPr>
        <w:t xml:space="preserve">test): </w:t>
      </w:r>
      <w:r w:rsidR="00BC2016" w:rsidRPr="00C2507B">
        <w:rPr>
          <w:rFonts w:ascii="Calibri" w:hAnsi="Calibri"/>
          <w:sz w:val="21"/>
          <w:szCs w:val="21"/>
          <w:lang w:eastAsia="ja-JP"/>
        </w:rPr>
        <w:t>Dishonesty: use of sabotaged condoms constituted a dishonest act</w:t>
      </w:r>
      <w:r w:rsidRPr="00C2507B">
        <w:rPr>
          <w:rFonts w:ascii="Calibri" w:hAnsi="Calibri"/>
          <w:sz w:val="21"/>
          <w:szCs w:val="21"/>
          <w:lang w:eastAsia="ja-JP"/>
        </w:rPr>
        <w:t xml:space="preserve">; </w:t>
      </w:r>
      <w:r w:rsidR="00BC2016" w:rsidRPr="00C2507B">
        <w:rPr>
          <w:rFonts w:ascii="Calibri" w:hAnsi="Calibri"/>
          <w:sz w:val="21"/>
          <w:szCs w:val="21"/>
          <w:lang w:eastAsia="ja-JP"/>
        </w:rPr>
        <w:t>Deprivation or harm: Hutchinson’s actions deprived a woman of the capacity to choose to protect herself from an increased risk of pregnancy by using effective birth control. Pregnancy causes profound changes to woman’s body and therefore the deprivation was serious as the “significant risk of serious bodily harm”</w:t>
      </w:r>
      <w:r w:rsidR="00BC2016" w:rsidRPr="00C2507B">
        <w:rPr>
          <w:rFonts w:asciiTheme="majorHAnsi" w:hAnsiTheme="majorHAnsi"/>
          <w:lang w:eastAsia="ja-JP"/>
        </w:rPr>
        <w:t xml:space="preserve"> </w:t>
      </w:r>
    </w:p>
    <w:p w14:paraId="33E3C93E" w14:textId="77777777" w:rsidR="00222042" w:rsidRDefault="00222042" w:rsidP="00222042">
      <w:pPr>
        <w:rPr>
          <w:rFonts w:asciiTheme="majorHAnsi" w:hAnsiTheme="majorHAnsi"/>
          <w:lang w:eastAsia="ja-JP"/>
        </w:rPr>
      </w:pPr>
    </w:p>
    <w:p w14:paraId="7A958DB3" w14:textId="3475D9C4" w:rsidR="003A4659" w:rsidRPr="00CC7C8A" w:rsidRDefault="003A4659" w:rsidP="003A4659">
      <w:pPr>
        <w:pStyle w:val="CAN-heading3"/>
        <w:rPr>
          <w:rFonts w:ascii="Calibri" w:hAnsi="Calibri"/>
          <w:sz w:val="22"/>
          <w:lang w:eastAsia="ja-JP"/>
        </w:rPr>
      </w:pPr>
      <w:bookmarkStart w:id="179" w:name="_Toc448423083"/>
      <w:r w:rsidRPr="00CC7C8A">
        <w:rPr>
          <w:rFonts w:ascii="Calibri" w:hAnsi="Calibri"/>
          <w:sz w:val="22"/>
          <w:lang w:eastAsia="ja-JP"/>
        </w:rPr>
        <w:t xml:space="preserve">Sexual Assault </w:t>
      </w:r>
      <w:r w:rsidR="0064591B" w:rsidRPr="00CC7C8A">
        <w:rPr>
          <w:rFonts w:ascii="Calibri" w:hAnsi="Calibri"/>
          <w:sz w:val="22"/>
          <w:lang w:eastAsia="ja-JP"/>
        </w:rPr>
        <w:t>in the Context of Fraud</w:t>
      </w:r>
      <w:bookmarkEnd w:id="179"/>
    </w:p>
    <w:p w14:paraId="5BC08E77" w14:textId="77777777" w:rsidR="003A4659" w:rsidRDefault="003A4659" w:rsidP="00222042">
      <w:pPr>
        <w:rPr>
          <w:rFonts w:asciiTheme="majorHAnsi" w:hAnsiTheme="majorHAnsi"/>
          <w:lang w:eastAsia="ja-JP"/>
        </w:rPr>
      </w:pPr>
    </w:p>
    <w:p w14:paraId="09A22A27" w14:textId="722A0412" w:rsidR="0064591B" w:rsidRPr="000A210E" w:rsidRDefault="0064591B" w:rsidP="000A210E">
      <w:pPr>
        <w:rPr>
          <w:rFonts w:ascii="Calibri" w:hAnsi="Calibri"/>
          <w:color w:val="000000" w:themeColor="text1"/>
          <w:sz w:val="21"/>
          <w:szCs w:val="21"/>
          <w:lang w:val="en-CA"/>
        </w:rPr>
      </w:pPr>
      <w:r w:rsidRPr="0064591B">
        <w:rPr>
          <w:rFonts w:ascii="Calibri" w:hAnsi="Calibri"/>
          <w:b/>
          <w:color w:val="000000" w:themeColor="text1"/>
          <w:sz w:val="21"/>
          <w:szCs w:val="21"/>
          <w:highlight w:val="cyan"/>
          <w:lang w:val="en-CA"/>
        </w:rPr>
        <w:t>Section 265(3)</w:t>
      </w:r>
      <w:r w:rsidRPr="0064591B">
        <w:rPr>
          <w:rFonts w:ascii="Calibri" w:hAnsi="Calibri"/>
          <w:b/>
          <w:color w:val="000000" w:themeColor="text1"/>
          <w:sz w:val="21"/>
          <w:szCs w:val="21"/>
          <w:lang w:val="en-CA"/>
        </w:rPr>
        <w:t>:</w:t>
      </w:r>
      <w:r w:rsidRPr="0064591B">
        <w:rPr>
          <w:rFonts w:ascii="Calibri" w:hAnsi="Calibri"/>
          <w:color w:val="000000" w:themeColor="text1"/>
          <w:sz w:val="21"/>
          <w:szCs w:val="21"/>
          <w:lang w:val="en-CA"/>
        </w:rPr>
        <w:t xml:space="preserve"> </w:t>
      </w:r>
      <w:r>
        <w:rPr>
          <w:rFonts w:ascii="Calibri" w:hAnsi="Calibri"/>
          <w:b/>
          <w:color w:val="000000" w:themeColor="text1"/>
          <w:sz w:val="21"/>
          <w:szCs w:val="21"/>
          <w:lang w:val="en-CA"/>
        </w:rPr>
        <w:t>F</w:t>
      </w:r>
      <w:r w:rsidRPr="006B10ED">
        <w:rPr>
          <w:rFonts w:ascii="Calibri" w:hAnsi="Calibri"/>
          <w:b/>
          <w:color w:val="000000" w:themeColor="text1"/>
          <w:sz w:val="21"/>
          <w:szCs w:val="21"/>
          <w:lang w:val="en-CA"/>
        </w:rPr>
        <w:t>raud</w:t>
      </w:r>
      <w:r w:rsidRPr="006B10ED">
        <w:rPr>
          <w:rFonts w:ascii="Calibri" w:hAnsi="Calibri"/>
          <w:color w:val="000000" w:themeColor="text1"/>
          <w:sz w:val="21"/>
          <w:szCs w:val="21"/>
          <w:lang w:val="en-CA"/>
        </w:rPr>
        <w:t xml:space="preserve"> </w:t>
      </w:r>
      <w:r>
        <w:rPr>
          <w:rFonts w:ascii="Calibri" w:hAnsi="Calibri"/>
          <w:color w:val="000000" w:themeColor="text1"/>
          <w:sz w:val="21"/>
          <w:szCs w:val="21"/>
          <w:lang w:val="en-CA"/>
        </w:rPr>
        <w:t xml:space="preserve">only </w:t>
      </w:r>
      <w:r w:rsidRPr="006B10ED">
        <w:rPr>
          <w:rFonts w:ascii="Calibri" w:hAnsi="Calibri"/>
          <w:color w:val="000000" w:themeColor="text1"/>
          <w:sz w:val="21"/>
          <w:szCs w:val="21"/>
          <w:lang w:val="en-CA"/>
        </w:rPr>
        <w:t>invalidates cons</w:t>
      </w:r>
      <w:r>
        <w:rPr>
          <w:rFonts w:ascii="Calibri" w:hAnsi="Calibri"/>
          <w:color w:val="000000" w:themeColor="text1"/>
          <w:sz w:val="21"/>
          <w:szCs w:val="21"/>
          <w:lang w:val="en-CA"/>
        </w:rPr>
        <w:t xml:space="preserve">ent when the fraud goes to the </w:t>
      </w:r>
      <w:r w:rsidRPr="006B10ED">
        <w:rPr>
          <w:rFonts w:ascii="Calibri" w:hAnsi="Calibri"/>
          <w:color w:val="000000" w:themeColor="text1"/>
          <w:sz w:val="21"/>
          <w:szCs w:val="21"/>
          <w:lang w:val="en-CA"/>
        </w:rPr>
        <w:t>identity of the a</w:t>
      </w:r>
      <w:r>
        <w:rPr>
          <w:rFonts w:ascii="Calibri" w:hAnsi="Calibri"/>
          <w:color w:val="000000" w:themeColor="text1"/>
          <w:sz w:val="21"/>
          <w:szCs w:val="21"/>
          <w:lang w:val="en-CA"/>
        </w:rPr>
        <w:t xml:space="preserve">ccused or the nature of the act </w:t>
      </w:r>
      <w:r w:rsidRPr="006B10ED">
        <w:rPr>
          <w:rFonts w:ascii="Calibri" w:hAnsi="Calibri"/>
          <w:color w:val="000000" w:themeColor="text1"/>
          <w:sz w:val="21"/>
          <w:szCs w:val="21"/>
          <w:lang w:val="en-CA"/>
        </w:rPr>
        <w:sym w:font="Wingdings" w:char="F0E0"/>
      </w:r>
      <w:r>
        <w:rPr>
          <w:rFonts w:ascii="Calibri" w:hAnsi="Calibri"/>
          <w:color w:val="000000" w:themeColor="text1"/>
          <w:sz w:val="21"/>
          <w:szCs w:val="21"/>
          <w:lang w:val="en-CA"/>
        </w:rPr>
        <w:t xml:space="preserve"> </w:t>
      </w:r>
      <w:r>
        <w:rPr>
          <w:rFonts w:ascii="Calibri" w:hAnsi="Calibri"/>
          <w:b/>
          <w:color w:val="000000" w:themeColor="text1"/>
          <w:sz w:val="21"/>
          <w:szCs w:val="21"/>
          <w:lang w:val="en-CA"/>
        </w:rPr>
        <w:t>Exception:</w:t>
      </w:r>
      <w:r>
        <w:rPr>
          <w:rFonts w:ascii="Calibri" w:hAnsi="Calibri"/>
          <w:color w:val="000000" w:themeColor="text1"/>
          <w:sz w:val="21"/>
          <w:szCs w:val="21"/>
          <w:lang w:val="en-CA"/>
        </w:rPr>
        <w:t xml:space="preserve"> </w:t>
      </w:r>
      <w:r w:rsidRPr="00640816">
        <w:rPr>
          <w:rFonts w:ascii="Calibri" w:hAnsi="Calibri"/>
          <w:b/>
          <w:bCs/>
          <w:i/>
          <w:iCs/>
          <w:color w:val="FF0000"/>
          <w:sz w:val="21"/>
          <w:szCs w:val="21"/>
          <w:lang w:val="en-CA"/>
        </w:rPr>
        <w:t>R. v. Cuerrier</w:t>
      </w:r>
      <w:r w:rsidRPr="00640816">
        <w:rPr>
          <w:rFonts w:ascii="Calibri" w:hAnsi="Calibri"/>
          <w:b/>
          <w:bCs/>
          <w:color w:val="FF0000"/>
          <w:sz w:val="21"/>
          <w:szCs w:val="21"/>
          <w:lang w:val="en-CA"/>
        </w:rPr>
        <w:t xml:space="preserve"> [1998]</w:t>
      </w:r>
      <w:r w:rsidRPr="00640816">
        <w:rPr>
          <w:rFonts w:ascii="Calibri" w:hAnsi="Calibri"/>
          <w:color w:val="FF0000"/>
          <w:sz w:val="21"/>
          <w:szCs w:val="21"/>
          <w:lang w:val="en-CA"/>
        </w:rPr>
        <w:t xml:space="preserve">: </w:t>
      </w:r>
      <w:r w:rsidRPr="006B10ED">
        <w:rPr>
          <w:rFonts w:ascii="Calibri" w:hAnsi="Calibri"/>
          <w:color w:val="000000" w:themeColor="text1"/>
          <w:sz w:val="21"/>
          <w:szCs w:val="21"/>
          <w:lang w:val="en-CA"/>
        </w:rPr>
        <w:t xml:space="preserve">failure to </w:t>
      </w:r>
      <w:r>
        <w:rPr>
          <w:rFonts w:ascii="Calibri" w:hAnsi="Calibri"/>
          <w:color w:val="000000" w:themeColor="text1"/>
          <w:sz w:val="21"/>
          <w:szCs w:val="21"/>
          <w:lang w:val="en-CA"/>
        </w:rPr>
        <w:t xml:space="preserve">disclose the existence of an STD could serve to </w:t>
      </w:r>
      <w:r w:rsidRPr="006B10ED">
        <w:rPr>
          <w:rFonts w:ascii="Calibri" w:hAnsi="Calibri"/>
          <w:b/>
          <w:color w:val="000000" w:themeColor="text1"/>
          <w:sz w:val="21"/>
          <w:szCs w:val="21"/>
          <w:lang w:val="en-CA"/>
        </w:rPr>
        <w:t>invalidate consent</w:t>
      </w:r>
      <w:r>
        <w:rPr>
          <w:rFonts w:ascii="Calibri" w:hAnsi="Calibri"/>
          <w:color w:val="000000" w:themeColor="text1"/>
          <w:sz w:val="21"/>
          <w:szCs w:val="21"/>
          <w:lang w:val="en-CA"/>
        </w:rPr>
        <w:t xml:space="preserve"> if the failure to disclose </w:t>
      </w:r>
      <w:r w:rsidRPr="006B10ED">
        <w:rPr>
          <w:rFonts w:ascii="Calibri" w:hAnsi="Calibri"/>
          <w:color w:val="000000" w:themeColor="text1"/>
          <w:sz w:val="21"/>
          <w:szCs w:val="21"/>
          <w:lang w:val="en-CA"/>
        </w:rPr>
        <w:t xml:space="preserve">would have </w:t>
      </w:r>
      <w:r>
        <w:rPr>
          <w:rFonts w:ascii="Calibri" w:hAnsi="Calibri"/>
          <w:color w:val="000000" w:themeColor="text1"/>
          <w:sz w:val="21"/>
          <w:szCs w:val="21"/>
          <w:lang w:val="en-CA"/>
        </w:rPr>
        <w:t xml:space="preserve">“the effect of exposing the </w:t>
      </w:r>
      <w:r w:rsidRPr="006B10ED">
        <w:rPr>
          <w:rFonts w:ascii="Calibri" w:hAnsi="Calibri"/>
          <w:color w:val="000000" w:themeColor="text1"/>
          <w:sz w:val="21"/>
          <w:szCs w:val="21"/>
          <w:lang w:val="en-CA"/>
        </w:rPr>
        <w:t>person cons</w:t>
      </w:r>
      <w:r>
        <w:rPr>
          <w:rFonts w:ascii="Calibri" w:hAnsi="Calibri"/>
          <w:color w:val="000000" w:themeColor="text1"/>
          <w:sz w:val="21"/>
          <w:szCs w:val="21"/>
          <w:lang w:val="en-CA"/>
        </w:rPr>
        <w:t xml:space="preserve">enting to a serious risk of </w:t>
      </w:r>
      <w:r w:rsidRPr="006B10ED">
        <w:rPr>
          <w:rFonts w:ascii="Calibri" w:hAnsi="Calibri"/>
          <w:color w:val="000000" w:themeColor="text1"/>
          <w:sz w:val="21"/>
          <w:szCs w:val="21"/>
          <w:lang w:val="en-CA"/>
        </w:rPr>
        <w:t>physical harm.”</w:t>
      </w:r>
    </w:p>
    <w:p w14:paraId="736B7473" w14:textId="77777777" w:rsidR="000A210E" w:rsidRPr="000A210E" w:rsidRDefault="000A210E" w:rsidP="000A210E">
      <w:pPr>
        <w:rPr>
          <w:rFonts w:ascii="Calibri" w:hAnsi="Calibri"/>
          <w:color w:val="000000" w:themeColor="text1"/>
          <w:sz w:val="21"/>
          <w:szCs w:val="21"/>
          <w:lang w:val="en-CA"/>
        </w:rPr>
      </w:pPr>
    </w:p>
    <w:p w14:paraId="10EED967" w14:textId="2FE75A30" w:rsidR="000A210E" w:rsidRDefault="000A210E" w:rsidP="000A210E">
      <w:pPr>
        <w:widowControl w:val="0"/>
        <w:tabs>
          <w:tab w:val="left" w:pos="220"/>
          <w:tab w:val="left" w:pos="720"/>
        </w:tabs>
        <w:autoSpaceDE w:val="0"/>
        <w:autoSpaceDN w:val="0"/>
        <w:adjustRightInd w:val="0"/>
        <w:rPr>
          <w:rFonts w:ascii="MS Mincho" w:eastAsia="MS Mincho" w:hAnsi="MS Mincho" w:cs="MS Mincho"/>
          <w:sz w:val="21"/>
          <w:szCs w:val="21"/>
        </w:rPr>
      </w:pPr>
      <w:r w:rsidRPr="000A210E">
        <w:rPr>
          <w:rFonts w:ascii="Calibri" w:hAnsi="Calibri" w:cs="Arial"/>
          <w:b/>
          <w:bCs/>
          <w:sz w:val="21"/>
          <w:szCs w:val="21"/>
        </w:rPr>
        <w:t>(i)  Fraud as to nature of the act:</w:t>
      </w:r>
      <w:r>
        <w:rPr>
          <w:rFonts w:ascii="MS Mincho" w:eastAsia="MS Mincho" w:hAnsi="MS Mincho" w:cs="MS Mincho"/>
          <w:b/>
          <w:bCs/>
          <w:sz w:val="21"/>
          <w:szCs w:val="21"/>
        </w:rPr>
        <w:t xml:space="preserve"> </w:t>
      </w:r>
      <w:r w:rsidRPr="000A210E">
        <w:rPr>
          <w:rFonts w:ascii="Calibri" w:hAnsi="Calibri" w:cs="Arial"/>
          <w:b/>
          <w:bCs/>
          <w:sz w:val="21"/>
          <w:szCs w:val="21"/>
        </w:rPr>
        <w:t xml:space="preserve">Ex. </w:t>
      </w:r>
      <w:r w:rsidRPr="000A210E">
        <w:rPr>
          <w:rFonts w:ascii="Calibri" w:hAnsi="Calibri" w:cs="Arial"/>
          <w:sz w:val="21"/>
          <w:szCs w:val="21"/>
        </w:rPr>
        <w:t xml:space="preserve">A doctor obtains consent from a patient to perform a medical </w:t>
      </w:r>
      <w:r w:rsidRPr="000A210E">
        <w:rPr>
          <w:rFonts w:ascii="MS Mincho" w:eastAsia="MS Mincho" w:hAnsi="MS Mincho" w:cs="MS Mincho"/>
          <w:sz w:val="21"/>
          <w:szCs w:val="21"/>
        </w:rPr>
        <w:t> </w:t>
      </w:r>
      <w:r w:rsidRPr="000A210E">
        <w:rPr>
          <w:rFonts w:ascii="Calibri" w:hAnsi="Calibri" w:cs="Arial"/>
          <w:sz w:val="21"/>
          <w:szCs w:val="21"/>
        </w:rPr>
        <w:t xml:space="preserve">procedure, and then engages in sexual activity with them. </w:t>
      </w:r>
      <w:r w:rsidRPr="000A210E">
        <w:rPr>
          <w:rFonts w:ascii="MS Mincho" w:eastAsia="MS Mincho" w:hAnsi="MS Mincho" w:cs="MS Mincho"/>
          <w:sz w:val="21"/>
          <w:szCs w:val="21"/>
        </w:rPr>
        <w:t> </w:t>
      </w:r>
    </w:p>
    <w:p w14:paraId="7495E055" w14:textId="77777777" w:rsidR="000A210E" w:rsidRPr="000A210E" w:rsidRDefault="000A210E" w:rsidP="000A210E">
      <w:pPr>
        <w:widowControl w:val="0"/>
        <w:tabs>
          <w:tab w:val="left" w:pos="220"/>
          <w:tab w:val="left" w:pos="720"/>
        </w:tabs>
        <w:autoSpaceDE w:val="0"/>
        <w:autoSpaceDN w:val="0"/>
        <w:adjustRightInd w:val="0"/>
        <w:rPr>
          <w:rFonts w:ascii="Calibri" w:hAnsi="Calibri" w:cs="Times"/>
          <w:sz w:val="21"/>
          <w:szCs w:val="21"/>
        </w:rPr>
      </w:pPr>
    </w:p>
    <w:p w14:paraId="7C5F45E7" w14:textId="7AB1A31E" w:rsidR="000A210E" w:rsidRPr="000A210E" w:rsidRDefault="000A210E" w:rsidP="000A210E">
      <w:pPr>
        <w:widowControl w:val="0"/>
        <w:autoSpaceDE w:val="0"/>
        <w:autoSpaceDN w:val="0"/>
        <w:adjustRightInd w:val="0"/>
        <w:rPr>
          <w:rFonts w:ascii="Times" w:hAnsi="Times" w:cs="Times"/>
        </w:rPr>
      </w:pPr>
      <w:r w:rsidRPr="000A210E">
        <w:rPr>
          <w:rFonts w:ascii="Calibri" w:hAnsi="Calibri" w:cs="Arial"/>
          <w:b/>
          <w:bCs/>
          <w:sz w:val="21"/>
          <w:szCs w:val="21"/>
        </w:rPr>
        <w:t xml:space="preserve">(ii)  Fraud as to identity: </w:t>
      </w:r>
      <w:r>
        <w:rPr>
          <w:rFonts w:ascii="Calibri" w:hAnsi="Calibri" w:cs="Arial"/>
          <w:b/>
          <w:bCs/>
          <w:sz w:val="21"/>
          <w:szCs w:val="21"/>
        </w:rPr>
        <w:t xml:space="preserve">Ex. </w:t>
      </w:r>
      <w:r w:rsidRPr="000A210E">
        <w:rPr>
          <w:rFonts w:ascii="Calibri" w:hAnsi="Calibri" w:cs="Arial"/>
          <w:sz w:val="21"/>
          <w:szCs w:val="21"/>
        </w:rPr>
        <w:t>The accused impersonates the partner of the victim while in a darkened room, leading the victim to provide consent to sexual activity.</w:t>
      </w:r>
      <w:r>
        <w:rPr>
          <w:rFonts w:ascii="Arial" w:hAnsi="Arial" w:cs="Arial"/>
          <w:sz w:val="32"/>
          <w:szCs w:val="32"/>
        </w:rPr>
        <w:t xml:space="preserve"> </w:t>
      </w:r>
    </w:p>
    <w:p w14:paraId="13F16037" w14:textId="77777777" w:rsidR="0064591B" w:rsidRPr="000A210E" w:rsidRDefault="0064591B" w:rsidP="00222042">
      <w:pPr>
        <w:rPr>
          <w:rFonts w:asciiTheme="majorHAnsi" w:hAnsiTheme="majorHAnsi"/>
          <w:sz w:val="21"/>
          <w:lang w:eastAsia="ja-JP"/>
        </w:rPr>
      </w:pPr>
    </w:p>
    <w:p w14:paraId="4CEE7474" w14:textId="77777777" w:rsidR="0064591B" w:rsidRPr="002C3786" w:rsidRDefault="0064591B" w:rsidP="0064591B">
      <w:pPr>
        <w:pBdr>
          <w:top w:val="single" w:sz="4" w:space="1" w:color="auto"/>
          <w:left w:val="single" w:sz="4" w:space="4" w:color="auto"/>
          <w:bottom w:val="single" w:sz="4" w:space="1" w:color="auto"/>
          <w:right w:val="single" w:sz="4" w:space="4" w:color="auto"/>
        </w:pBdr>
        <w:contextualSpacing/>
        <w:rPr>
          <w:rFonts w:ascii="Calibri" w:hAnsi="Calibri"/>
          <w:bCs/>
          <w:iCs/>
          <w:sz w:val="21"/>
          <w:szCs w:val="21"/>
          <w:lang w:eastAsia="ja-JP"/>
        </w:rPr>
      </w:pPr>
      <w:r w:rsidRPr="002C3786">
        <w:rPr>
          <w:rFonts w:ascii="Calibri" w:hAnsi="Calibri"/>
          <w:b/>
          <w:bCs/>
          <w:i/>
          <w:iCs/>
          <w:color w:val="FF0000"/>
          <w:sz w:val="21"/>
          <w:szCs w:val="21"/>
          <w:lang w:eastAsia="ja-JP"/>
        </w:rPr>
        <w:t xml:space="preserve">R v Cuerrier </w:t>
      </w:r>
      <w:r w:rsidRPr="002C3786">
        <w:rPr>
          <w:rFonts w:ascii="Calibri" w:hAnsi="Calibri"/>
          <w:b/>
          <w:bCs/>
          <w:iCs/>
          <w:color w:val="FF0000"/>
          <w:sz w:val="21"/>
          <w:szCs w:val="21"/>
          <w:lang w:eastAsia="ja-JP"/>
        </w:rPr>
        <w:t>[1998]</w:t>
      </w:r>
      <w:r w:rsidRPr="002C3786">
        <w:rPr>
          <w:rFonts w:ascii="Calibri" w:hAnsi="Calibri"/>
          <w:b/>
          <w:bCs/>
          <w:iCs/>
          <w:sz w:val="21"/>
          <w:szCs w:val="21"/>
          <w:lang w:eastAsia="ja-JP"/>
        </w:rPr>
        <w:t xml:space="preserve"> </w:t>
      </w:r>
      <w:r w:rsidRPr="002C3786">
        <w:rPr>
          <w:rFonts w:ascii="Calibri" w:hAnsi="Calibri"/>
          <w:bCs/>
          <w:iCs/>
          <w:sz w:val="21"/>
          <w:szCs w:val="21"/>
          <w:lang w:eastAsia="ja-JP"/>
        </w:rPr>
        <w:t>(</w:t>
      </w:r>
      <w:r w:rsidRPr="002C3786">
        <w:rPr>
          <w:rFonts w:ascii="Calibri" w:hAnsi="Calibri"/>
          <w:bCs/>
          <w:i/>
          <w:iCs/>
          <w:sz w:val="21"/>
          <w:szCs w:val="21"/>
          <w:lang w:eastAsia="ja-JP"/>
        </w:rPr>
        <w:t>failure-to-disclose-STD</w:t>
      </w:r>
      <w:r w:rsidRPr="002C3786">
        <w:rPr>
          <w:rFonts w:ascii="Calibri" w:hAnsi="Calibri"/>
          <w:bCs/>
          <w:iCs/>
          <w:sz w:val="21"/>
          <w:szCs w:val="21"/>
          <w:lang w:eastAsia="ja-JP"/>
        </w:rPr>
        <w:t>)</w:t>
      </w:r>
    </w:p>
    <w:p w14:paraId="314A8C33" w14:textId="2725D632" w:rsidR="0064591B" w:rsidRPr="0064591B" w:rsidRDefault="0064591B" w:rsidP="0064591B">
      <w:pPr>
        <w:widowControl w:val="0"/>
        <w:autoSpaceDE w:val="0"/>
        <w:autoSpaceDN w:val="0"/>
        <w:adjustRightInd w:val="0"/>
        <w:spacing w:after="240"/>
        <w:rPr>
          <w:rFonts w:ascii="Calibri" w:hAnsi="Calibri" w:cs="Times"/>
          <w:sz w:val="21"/>
          <w:szCs w:val="21"/>
        </w:rPr>
      </w:pPr>
      <w:r w:rsidRPr="002C3786">
        <w:rPr>
          <w:rFonts w:ascii="Calibri" w:hAnsi="Calibri" w:cs="Arial"/>
          <w:b/>
          <w:sz w:val="21"/>
          <w:szCs w:val="21"/>
        </w:rPr>
        <w:t xml:space="preserve">FRAUD INVALIDATES CONSENT WHEN FRAUD GOES TO THE NATURE OF THE ACT OR IDENTITY OF THE ACCUSED.  </w:t>
      </w:r>
      <w:r w:rsidRPr="002C3786">
        <w:rPr>
          <w:rFonts w:ascii="Calibri" w:hAnsi="Calibri" w:cs="Arial"/>
          <w:sz w:val="21"/>
          <w:szCs w:val="21"/>
        </w:rPr>
        <w:t>Failure to disclose the existence of a</w:t>
      </w:r>
      <w:r>
        <w:rPr>
          <w:rFonts w:ascii="Calibri" w:hAnsi="Calibri" w:cs="Arial"/>
          <w:sz w:val="21"/>
          <w:szCs w:val="21"/>
        </w:rPr>
        <w:t>n</w:t>
      </w:r>
      <w:r w:rsidRPr="002C3786">
        <w:rPr>
          <w:rFonts w:ascii="Calibri" w:hAnsi="Calibri" w:cs="Arial"/>
          <w:sz w:val="21"/>
          <w:szCs w:val="21"/>
        </w:rPr>
        <w:t xml:space="preserve"> </w:t>
      </w:r>
      <w:r>
        <w:rPr>
          <w:rFonts w:ascii="Calibri" w:hAnsi="Calibri" w:cs="Arial"/>
          <w:sz w:val="21"/>
          <w:szCs w:val="21"/>
        </w:rPr>
        <w:t>STD</w:t>
      </w:r>
      <w:r w:rsidRPr="002C3786">
        <w:rPr>
          <w:rFonts w:ascii="Calibri" w:hAnsi="Calibri" w:cs="Arial"/>
          <w:sz w:val="21"/>
          <w:szCs w:val="21"/>
        </w:rPr>
        <w:t xml:space="preserve"> could ser</w:t>
      </w:r>
      <w:r>
        <w:rPr>
          <w:rFonts w:ascii="Calibri" w:hAnsi="Calibri" w:cs="Arial"/>
          <w:sz w:val="21"/>
          <w:szCs w:val="21"/>
        </w:rPr>
        <w:t xml:space="preserve">ve to invalidate consent if </w:t>
      </w:r>
      <w:r w:rsidRPr="002C3786">
        <w:rPr>
          <w:rFonts w:ascii="Calibri" w:hAnsi="Calibri" w:cs="Arial"/>
          <w:sz w:val="21"/>
          <w:szCs w:val="21"/>
        </w:rPr>
        <w:t>failure to disclose would have “the effect of exposing the person consenting to a serious risk of physical harm.” Crown must prove that the complainant wo</w:t>
      </w:r>
      <w:r w:rsidRPr="00A26E08">
        <w:rPr>
          <w:rFonts w:ascii="Calibri" w:hAnsi="Calibri" w:cs="Arial"/>
          <w:sz w:val="21"/>
          <w:szCs w:val="21"/>
        </w:rPr>
        <w:t>uld have refused to have unprotected sex with the accused if they had known.</w:t>
      </w:r>
    </w:p>
    <w:p w14:paraId="1768F840" w14:textId="6D686297" w:rsidR="00222042" w:rsidRDefault="00222042" w:rsidP="00222042">
      <w:pPr>
        <w:pBdr>
          <w:top w:val="single" w:sz="4" w:space="1" w:color="auto"/>
          <w:left w:val="single" w:sz="4" w:space="4" w:color="auto"/>
          <w:bottom w:val="single" w:sz="4" w:space="1" w:color="auto"/>
          <w:right w:val="single" w:sz="4" w:space="4" w:color="auto"/>
        </w:pBdr>
        <w:rPr>
          <w:rFonts w:ascii="Calibri" w:hAnsi="Calibri"/>
          <w:b/>
          <w:color w:val="FF0000"/>
          <w:sz w:val="21"/>
          <w:szCs w:val="21"/>
          <w:lang w:val="en-CA"/>
        </w:rPr>
      </w:pPr>
      <w:r w:rsidRPr="00222042">
        <w:rPr>
          <w:rFonts w:ascii="Calibri" w:hAnsi="Calibri"/>
          <w:b/>
          <w:i/>
          <w:color w:val="FF0000"/>
          <w:sz w:val="21"/>
          <w:szCs w:val="21"/>
          <w:lang w:val="en-CA"/>
        </w:rPr>
        <w:t xml:space="preserve">Petrozzi </w:t>
      </w:r>
      <w:r w:rsidRPr="00222042">
        <w:rPr>
          <w:rFonts w:ascii="Calibri" w:hAnsi="Calibri"/>
          <w:b/>
          <w:color w:val="FF0000"/>
          <w:sz w:val="21"/>
          <w:szCs w:val="21"/>
          <w:lang w:val="en-CA"/>
        </w:rPr>
        <w:t>(1987)</w:t>
      </w:r>
      <w:r w:rsidR="00AF43C0">
        <w:rPr>
          <w:rFonts w:ascii="Calibri" w:hAnsi="Calibri"/>
          <w:b/>
          <w:color w:val="FF0000"/>
          <w:sz w:val="21"/>
          <w:szCs w:val="21"/>
          <w:lang w:val="en-CA"/>
        </w:rPr>
        <w:t xml:space="preserve"> </w:t>
      </w:r>
      <w:r w:rsidR="00AF43C0" w:rsidRPr="002C3786">
        <w:rPr>
          <w:rFonts w:ascii="Calibri" w:hAnsi="Calibri"/>
          <w:bCs/>
          <w:iCs/>
          <w:sz w:val="21"/>
          <w:szCs w:val="21"/>
          <w:lang w:eastAsia="ja-JP"/>
        </w:rPr>
        <w:t>(</w:t>
      </w:r>
      <w:r w:rsidR="00AF43C0">
        <w:rPr>
          <w:rFonts w:ascii="Calibri" w:hAnsi="Calibri"/>
          <w:bCs/>
          <w:i/>
          <w:iCs/>
          <w:sz w:val="21"/>
          <w:szCs w:val="21"/>
          <w:lang w:eastAsia="ja-JP"/>
        </w:rPr>
        <w:t>refused</w:t>
      </w:r>
      <w:r w:rsidR="00AF43C0" w:rsidRPr="002C3786">
        <w:rPr>
          <w:rFonts w:ascii="Calibri" w:hAnsi="Calibri"/>
          <w:bCs/>
          <w:i/>
          <w:iCs/>
          <w:sz w:val="21"/>
          <w:szCs w:val="21"/>
          <w:lang w:eastAsia="ja-JP"/>
        </w:rPr>
        <w:t>-to-</w:t>
      </w:r>
      <w:r w:rsidR="00AF43C0">
        <w:rPr>
          <w:rFonts w:ascii="Calibri" w:hAnsi="Calibri"/>
          <w:bCs/>
          <w:i/>
          <w:iCs/>
          <w:sz w:val="21"/>
          <w:szCs w:val="21"/>
          <w:lang w:eastAsia="ja-JP"/>
        </w:rPr>
        <w:t>pay</w:t>
      </w:r>
      <w:r w:rsidR="00AF43C0" w:rsidRPr="002C3786">
        <w:rPr>
          <w:rFonts w:ascii="Calibri" w:hAnsi="Calibri"/>
          <w:bCs/>
          <w:i/>
          <w:iCs/>
          <w:sz w:val="21"/>
          <w:szCs w:val="21"/>
          <w:lang w:eastAsia="ja-JP"/>
        </w:rPr>
        <w:t>-</w:t>
      </w:r>
      <w:r w:rsidR="00AF43C0">
        <w:rPr>
          <w:rFonts w:ascii="Calibri" w:hAnsi="Calibri"/>
          <w:bCs/>
          <w:i/>
          <w:iCs/>
          <w:sz w:val="21"/>
          <w:szCs w:val="21"/>
          <w:lang w:eastAsia="ja-JP"/>
        </w:rPr>
        <w:t>for-sex-services-consent-</w:t>
      </w:r>
      <w:r w:rsidR="00AF43C0">
        <w:rPr>
          <w:rFonts w:ascii="Calibri" w:hAnsi="Calibri"/>
          <w:b/>
          <w:bCs/>
          <w:i/>
          <w:iCs/>
          <w:sz w:val="21"/>
          <w:szCs w:val="21"/>
          <w:lang w:eastAsia="ja-JP"/>
        </w:rPr>
        <w:t>valid</w:t>
      </w:r>
      <w:r w:rsidR="00AF43C0" w:rsidRPr="002C3786">
        <w:rPr>
          <w:rFonts w:ascii="Calibri" w:hAnsi="Calibri"/>
          <w:bCs/>
          <w:iCs/>
          <w:sz w:val="21"/>
          <w:szCs w:val="21"/>
          <w:lang w:eastAsia="ja-JP"/>
        </w:rPr>
        <w:t>)</w:t>
      </w:r>
    </w:p>
    <w:p w14:paraId="78D5B2E1" w14:textId="2AD5214C" w:rsidR="00222042" w:rsidRPr="00222042" w:rsidRDefault="00222042" w:rsidP="00222042">
      <w:pPr>
        <w:rPr>
          <w:rFonts w:ascii="Calibri" w:hAnsi="Calibri"/>
          <w:b/>
          <w:color w:val="000000" w:themeColor="text1"/>
          <w:sz w:val="21"/>
          <w:szCs w:val="21"/>
          <w:lang w:val="en-CA"/>
        </w:rPr>
      </w:pPr>
      <w:r>
        <w:rPr>
          <w:rFonts w:ascii="Calibri" w:hAnsi="Calibri"/>
          <w:b/>
          <w:color w:val="000000" w:themeColor="text1"/>
          <w:sz w:val="21"/>
          <w:szCs w:val="21"/>
        </w:rPr>
        <w:t xml:space="preserve">FOR THE PURPOSES OF S. 265(3), FRAUD IS RESTRICTED TO THE NATURE OF THE ACT OR IDENTITY OF THE PERSON. </w:t>
      </w:r>
      <w:r w:rsidRPr="00222042">
        <w:rPr>
          <w:rFonts w:ascii="Calibri" w:hAnsi="Calibri"/>
          <w:i/>
          <w:color w:val="000000" w:themeColor="text1"/>
          <w:sz w:val="21"/>
          <w:szCs w:val="21"/>
          <w:lang w:val="en-CA"/>
        </w:rPr>
        <w:t xml:space="preserve">Accused promised to pay a sex worker for sexual </w:t>
      </w:r>
      <w:r>
        <w:rPr>
          <w:rFonts w:ascii="Calibri" w:hAnsi="Calibri"/>
          <w:i/>
          <w:color w:val="000000" w:themeColor="text1"/>
          <w:sz w:val="21"/>
          <w:szCs w:val="21"/>
          <w:lang w:val="en-CA"/>
        </w:rPr>
        <w:t>services,</w:t>
      </w:r>
      <w:r w:rsidRPr="00222042">
        <w:rPr>
          <w:rFonts w:ascii="Calibri" w:hAnsi="Calibri"/>
          <w:i/>
          <w:color w:val="000000" w:themeColor="text1"/>
          <w:sz w:val="21"/>
          <w:szCs w:val="21"/>
          <w:lang w:val="en-CA"/>
        </w:rPr>
        <w:t xml:space="preserve"> then refused to pay after the service was provided</w:t>
      </w:r>
      <w:r w:rsidRPr="00222042">
        <w:rPr>
          <w:rFonts w:ascii="Calibri" w:hAnsi="Calibri"/>
          <w:color w:val="000000" w:themeColor="text1"/>
          <w:sz w:val="21"/>
          <w:szCs w:val="21"/>
          <w:lang w:val="en-CA"/>
        </w:rPr>
        <w:t>. Even though the</w:t>
      </w:r>
      <w:r>
        <w:rPr>
          <w:rFonts w:ascii="Calibri" w:hAnsi="Calibri"/>
          <w:color w:val="000000" w:themeColor="text1"/>
          <w:sz w:val="21"/>
          <w:szCs w:val="21"/>
          <w:lang w:val="en-CA"/>
        </w:rPr>
        <w:t xml:space="preserve"> court was satisfied that the </w:t>
      </w:r>
      <w:r w:rsidRPr="00222042">
        <w:rPr>
          <w:rFonts w:ascii="Calibri" w:hAnsi="Calibri"/>
          <w:color w:val="000000" w:themeColor="text1"/>
          <w:sz w:val="21"/>
          <w:szCs w:val="21"/>
          <w:lang w:val="en-CA"/>
        </w:rPr>
        <w:t xml:space="preserve">accused never had any intention of paying for the service, the consent was held to be </w:t>
      </w:r>
      <w:r w:rsidRPr="00222042">
        <w:rPr>
          <w:rFonts w:ascii="Calibri" w:hAnsi="Calibri"/>
          <w:b/>
          <w:color w:val="000000" w:themeColor="text1"/>
          <w:sz w:val="21"/>
          <w:szCs w:val="21"/>
          <w:lang w:val="en-CA"/>
        </w:rPr>
        <w:t>valid</w:t>
      </w:r>
      <w:r w:rsidRPr="00222042">
        <w:rPr>
          <w:rFonts w:ascii="Calibri" w:hAnsi="Calibri"/>
          <w:color w:val="000000" w:themeColor="text1"/>
          <w:sz w:val="21"/>
          <w:szCs w:val="21"/>
          <w:lang w:val="en-CA"/>
        </w:rPr>
        <w:t xml:space="preserve"> </w:t>
      </w:r>
      <w:r>
        <w:rPr>
          <w:rFonts w:ascii="Calibri" w:hAnsi="Calibri"/>
          <w:color w:val="000000" w:themeColor="text1"/>
          <w:sz w:val="21"/>
          <w:szCs w:val="21"/>
          <w:lang w:val="en-CA"/>
        </w:rPr>
        <w:t xml:space="preserve">+ </w:t>
      </w:r>
      <w:r w:rsidRPr="00222042">
        <w:rPr>
          <w:rFonts w:ascii="Calibri" w:hAnsi="Calibri"/>
          <w:color w:val="000000" w:themeColor="text1"/>
          <w:sz w:val="21"/>
          <w:szCs w:val="21"/>
          <w:lang w:val="en-CA"/>
        </w:rPr>
        <w:t>he was acquitted of sexual assault b/c ther</w:t>
      </w:r>
      <w:r>
        <w:rPr>
          <w:rFonts w:ascii="Calibri" w:hAnsi="Calibri"/>
          <w:color w:val="000000" w:themeColor="text1"/>
          <w:sz w:val="21"/>
          <w:szCs w:val="21"/>
          <w:lang w:val="en-CA"/>
        </w:rPr>
        <w:t xml:space="preserve">e was no fraud as to the </w:t>
      </w:r>
      <w:r w:rsidRPr="00222042">
        <w:rPr>
          <w:rFonts w:ascii="Calibri" w:hAnsi="Calibri"/>
          <w:color w:val="000000" w:themeColor="text1"/>
          <w:sz w:val="21"/>
          <w:szCs w:val="21"/>
          <w:lang w:val="en-CA"/>
        </w:rPr>
        <w:t>nature of the act or the identity of the accused</w:t>
      </w:r>
      <w:r>
        <w:rPr>
          <w:rFonts w:ascii="Calibri" w:hAnsi="Calibri"/>
          <w:color w:val="000000" w:themeColor="text1"/>
          <w:sz w:val="21"/>
          <w:szCs w:val="21"/>
          <w:lang w:val="en-CA"/>
        </w:rPr>
        <w:t>.</w:t>
      </w:r>
    </w:p>
    <w:p w14:paraId="4E219172" w14:textId="77777777" w:rsidR="00222042" w:rsidRDefault="00222042" w:rsidP="00C2507B">
      <w:pPr>
        <w:contextualSpacing/>
        <w:rPr>
          <w:rFonts w:ascii="Calibri" w:hAnsi="Calibri"/>
          <w:sz w:val="21"/>
          <w:szCs w:val="21"/>
          <w:lang w:eastAsia="ja-JP"/>
        </w:rPr>
      </w:pPr>
    </w:p>
    <w:p w14:paraId="602AC395" w14:textId="19882E0C" w:rsidR="00CB1CBD" w:rsidRPr="00CB1CBD" w:rsidRDefault="00CB1CBD" w:rsidP="00CB1CBD">
      <w:pPr>
        <w:contextualSpacing/>
        <w:rPr>
          <w:rFonts w:ascii="Calibri" w:hAnsi="Calibri"/>
          <w:sz w:val="21"/>
          <w:szCs w:val="21"/>
          <w:lang w:eastAsia="ja-JP"/>
        </w:rPr>
      </w:pPr>
      <w:r w:rsidRPr="00CB1CBD">
        <w:rPr>
          <w:rFonts w:ascii="Calibri" w:hAnsi="Calibri"/>
          <w:sz w:val="21"/>
          <w:szCs w:val="21"/>
          <w:lang w:eastAsia="ja-JP"/>
        </w:rPr>
        <w:t xml:space="preserve">Decision in </w:t>
      </w:r>
      <w:r w:rsidRPr="00CB1CBD">
        <w:rPr>
          <w:rFonts w:ascii="Calibri" w:hAnsi="Calibri"/>
          <w:b/>
          <w:bCs/>
          <w:i/>
          <w:iCs/>
          <w:color w:val="FF0000"/>
          <w:sz w:val="21"/>
          <w:szCs w:val="21"/>
          <w:lang w:eastAsia="ja-JP"/>
        </w:rPr>
        <w:t>Cuerrier</w:t>
      </w:r>
      <w:r w:rsidRPr="00CB1CBD">
        <w:rPr>
          <w:rFonts w:ascii="Calibri" w:hAnsi="Calibri"/>
          <w:sz w:val="21"/>
          <w:szCs w:val="21"/>
          <w:lang w:eastAsia="ja-JP"/>
        </w:rPr>
        <w:t xml:space="preserve"> led to the adoption of a </w:t>
      </w:r>
      <w:r w:rsidRPr="00CB1CBD">
        <w:rPr>
          <w:rFonts w:ascii="Calibri" w:hAnsi="Calibri"/>
          <w:sz w:val="21"/>
          <w:szCs w:val="21"/>
          <w:u w:val="single"/>
          <w:lang w:eastAsia="ja-JP"/>
        </w:rPr>
        <w:t xml:space="preserve">new test for </w:t>
      </w:r>
      <w:r w:rsidRPr="00CB1CBD">
        <w:rPr>
          <w:rFonts w:ascii="Calibri" w:hAnsi="Calibri"/>
          <w:b/>
          <w:sz w:val="21"/>
          <w:szCs w:val="21"/>
          <w:u w:val="single"/>
          <w:lang w:eastAsia="ja-JP"/>
        </w:rPr>
        <w:t>fraud</w:t>
      </w:r>
      <w:r w:rsidRPr="00CB1CBD">
        <w:rPr>
          <w:rFonts w:ascii="Calibri" w:hAnsi="Calibri"/>
          <w:sz w:val="21"/>
          <w:szCs w:val="21"/>
          <w:lang w:eastAsia="ja-JP"/>
        </w:rPr>
        <w:t>. In order to esta</w:t>
      </w:r>
      <w:r>
        <w:rPr>
          <w:rFonts w:ascii="Calibri" w:hAnsi="Calibri"/>
          <w:sz w:val="21"/>
          <w:szCs w:val="21"/>
          <w:lang w:eastAsia="ja-JP"/>
        </w:rPr>
        <w:t>blish fraud, need to prove:</w:t>
      </w:r>
    </w:p>
    <w:p w14:paraId="3B256DE7" w14:textId="77777777" w:rsidR="00CB1CBD" w:rsidRDefault="00CB1CBD" w:rsidP="00A81FAF">
      <w:pPr>
        <w:pStyle w:val="ListParagraph"/>
        <w:numPr>
          <w:ilvl w:val="0"/>
          <w:numId w:val="59"/>
        </w:numPr>
        <w:rPr>
          <w:rFonts w:ascii="Calibri" w:hAnsi="Calibri"/>
          <w:sz w:val="21"/>
          <w:szCs w:val="21"/>
          <w:lang w:eastAsia="ja-JP"/>
        </w:rPr>
      </w:pPr>
      <w:r w:rsidRPr="00CB1CBD">
        <w:rPr>
          <w:rFonts w:ascii="Calibri" w:hAnsi="Calibri"/>
          <w:sz w:val="21"/>
          <w:szCs w:val="21"/>
          <w:lang w:eastAsia="ja-JP"/>
        </w:rPr>
        <w:t xml:space="preserve">The accused committed an act that a </w:t>
      </w:r>
      <w:r>
        <w:rPr>
          <w:rFonts w:ascii="Calibri" w:hAnsi="Calibri"/>
          <w:b/>
          <w:bCs/>
          <w:sz w:val="21"/>
          <w:szCs w:val="21"/>
          <w:lang w:eastAsia="ja-JP"/>
        </w:rPr>
        <w:t xml:space="preserve">reasonable person </w:t>
      </w:r>
      <w:r w:rsidRPr="00CB1CBD">
        <w:rPr>
          <w:rFonts w:ascii="Calibri" w:hAnsi="Calibri"/>
          <w:b/>
          <w:bCs/>
          <w:sz w:val="21"/>
          <w:szCs w:val="21"/>
          <w:lang w:eastAsia="ja-JP"/>
        </w:rPr>
        <w:t>would see as dishonest</w:t>
      </w:r>
      <w:r w:rsidRPr="00CB1CBD">
        <w:rPr>
          <w:rFonts w:ascii="Calibri" w:hAnsi="Calibri"/>
          <w:sz w:val="21"/>
          <w:szCs w:val="21"/>
          <w:lang w:eastAsia="ja-JP"/>
        </w:rPr>
        <w:t>;</w:t>
      </w:r>
    </w:p>
    <w:p w14:paraId="470D8016" w14:textId="04FDFC64" w:rsidR="00CB1CBD" w:rsidRDefault="00CB1CBD" w:rsidP="00A81FAF">
      <w:pPr>
        <w:pStyle w:val="ListParagraph"/>
        <w:numPr>
          <w:ilvl w:val="0"/>
          <w:numId w:val="59"/>
        </w:numPr>
        <w:rPr>
          <w:rFonts w:ascii="Calibri" w:hAnsi="Calibri"/>
          <w:sz w:val="21"/>
          <w:szCs w:val="21"/>
          <w:lang w:eastAsia="ja-JP"/>
        </w:rPr>
      </w:pPr>
      <w:r w:rsidRPr="00CB1CBD">
        <w:rPr>
          <w:rFonts w:ascii="Calibri" w:hAnsi="Calibri"/>
          <w:sz w:val="21"/>
          <w:szCs w:val="21"/>
          <w:lang w:eastAsia="ja-JP"/>
        </w:rPr>
        <w:t xml:space="preserve">There was a </w:t>
      </w:r>
      <w:r w:rsidRPr="00CB1CBD">
        <w:rPr>
          <w:rFonts w:ascii="Calibri" w:hAnsi="Calibri"/>
          <w:b/>
          <w:bCs/>
          <w:sz w:val="21"/>
          <w:szCs w:val="21"/>
          <w:lang w:eastAsia="ja-JP"/>
        </w:rPr>
        <w:t>harm</w:t>
      </w:r>
      <w:r w:rsidRPr="00CB1CBD">
        <w:rPr>
          <w:rFonts w:ascii="Calibri" w:hAnsi="Calibri"/>
          <w:sz w:val="21"/>
          <w:szCs w:val="21"/>
          <w:lang w:eastAsia="ja-JP"/>
        </w:rPr>
        <w:t xml:space="preserve">, or a </w:t>
      </w:r>
      <w:r w:rsidRPr="00CB1CBD">
        <w:rPr>
          <w:rFonts w:ascii="Calibri" w:hAnsi="Calibri"/>
          <w:b/>
          <w:bCs/>
          <w:sz w:val="21"/>
          <w:szCs w:val="21"/>
          <w:lang w:eastAsia="ja-JP"/>
        </w:rPr>
        <w:t>risk of harm</w:t>
      </w:r>
      <w:r>
        <w:rPr>
          <w:rFonts w:ascii="Calibri" w:hAnsi="Calibri"/>
          <w:sz w:val="21"/>
          <w:szCs w:val="21"/>
          <w:lang w:eastAsia="ja-JP"/>
        </w:rPr>
        <w:t xml:space="preserve">, to the complainant </w:t>
      </w:r>
      <w:r w:rsidRPr="00CB1CBD">
        <w:rPr>
          <w:rFonts w:ascii="Calibri" w:hAnsi="Calibri"/>
          <w:sz w:val="21"/>
          <w:szCs w:val="21"/>
          <w:lang w:eastAsia="ja-JP"/>
        </w:rPr>
        <w:t>as a result of that dishonesty; and</w:t>
      </w:r>
    </w:p>
    <w:p w14:paraId="3ED2DA9C" w14:textId="0382B5D0" w:rsidR="00CB1CBD" w:rsidRPr="00CB1CBD" w:rsidRDefault="00CB1CBD" w:rsidP="00A81FAF">
      <w:pPr>
        <w:pStyle w:val="ListParagraph"/>
        <w:numPr>
          <w:ilvl w:val="0"/>
          <w:numId w:val="59"/>
        </w:numPr>
        <w:rPr>
          <w:rFonts w:ascii="Calibri" w:hAnsi="Calibri"/>
          <w:sz w:val="21"/>
          <w:szCs w:val="21"/>
          <w:lang w:eastAsia="ja-JP"/>
        </w:rPr>
      </w:pPr>
      <w:r w:rsidRPr="00CB1CBD">
        <w:rPr>
          <w:rFonts w:ascii="Calibri" w:hAnsi="Calibri"/>
          <w:sz w:val="21"/>
          <w:szCs w:val="21"/>
          <w:lang w:eastAsia="ja-JP"/>
        </w:rPr>
        <w:t xml:space="preserve">The complainant </w:t>
      </w:r>
      <w:r w:rsidRPr="00CB1CBD">
        <w:rPr>
          <w:rFonts w:ascii="Calibri" w:hAnsi="Calibri"/>
          <w:b/>
          <w:bCs/>
          <w:sz w:val="21"/>
          <w:szCs w:val="21"/>
          <w:lang w:eastAsia="ja-JP"/>
        </w:rPr>
        <w:t xml:space="preserve">would not have consented </w:t>
      </w:r>
      <w:r>
        <w:rPr>
          <w:rFonts w:ascii="Calibri" w:hAnsi="Calibri"/>
          <w:sz w:val="21"/>
          <w:szCs w:val="21"/>
          <w:lang w:eastAsia="ja-JP"/>
        </w:rPr>
        <w:t xml:space="preserve">but for the </w:t>
      </w:r>
      <w:r w:rsidRPr="00CB1CBD">
        <w:rPr>
          <w:rFonts w:ascii="Calibri" w:hAnsi="Calibri"/>
          <w:sz w:val="21"/>
          <w:szCs w:val="21"/>
          <w:lang w:eastAsia="ja-JP"/>
        </w:rPr>
        <w:t>dishonesty by the accused.</w:t>
      </w:r>
    </w:p>
    <w:p w14:paraId="4D6B2F35" w14:textId="77777777" w:rsidR="00222042" w:rsidRDefault="00222042" w:rsidP="00C2507B">
      <w:pPr>
        <w:contextualSpacing/>
        <w:rPr>
          <w:rFonts w:ascii="Calibri" w:hAnsi="Calibri"/>
          <w:sz w:val="21"/>
          <w:szCs w:val="21"/>
          <w:lang w:eastAsia="ja-JP"/>
        </w:rPr>
      </w:pPr>
    </w:p>
    <w:p w14:paraId="0C8D84B6" w14:textId="3B63188B" w:rsidR="003A4659" w:rsidRDefault="003A4659" w:rsidP="00C2507B">
      <w:pPr>
        <w:contextualSpacing/>
        <w:rPr>
          <w:rFonts w:ascii="Calibri" w:hAnsi="Calibri"/>
          <w:sz w:val="21"/>
          <w:szCs w:val="21"/>
          <w:lang w:eastAsia="ja-JP"/>
        </w:rPr>
      </w:pPr>
      <w:r w:rsidRPr="003A4659">
        <w:rPr>
          <w:rFonts w:ascii="Calibri" w:hAnsi="Calibri"/>
          <w:bCs/>
          <w:sz w:val="21"/>
          <w:szCs w:val="21"/>
          <w:lang w:eastAsia="ja-JP"/>
        </w:rPr>
        <w:t xml:space="preserve">Some key </w:t>
      </w:r>
      <w:r w:rsidRPr="003A4659">
        <w:rPr>
          <w:rFonts w:ascii="Calibri" w:hAnsi="Calibri"/>
          <w:b/>
          <w:bCs/>
          <w:sz w:val="21"/>
          <w:szCs w:val="21"/>
          <w:lang w:eastAsia="ja-JP"/>
        </w:rPr>
        <w:t>policy</w:t>
      </w:r>
      <w:r>
        <w:rPr>
          <w:rFonts w:ascii="Calibri" w:hAnsi="Calibri"/>
          <w:bCs/>
          <w:sz w:val="21"/>
          <w:szCs w:val="21"/>
          <w:lang w:eastAsia="ja-JP"/>
        </w:rPr>
        <w:t xml:space="preserve"> </w:t>
      </w:r>
      <w:r w:rsidRPr="003A4659">
        <w:rPr>
          <w:rFonts w:ascii="Calibri" w:hAnsi="Calibri"/>
          <w:bCs/>
          <w:sz w:val="21"/>
          <w:szCs w:val="21"/>
          <w:lang w:eastAsia="ja-JP"/>
        </w:rPr>
        <w:t>arguments</w:t>
      </w:r>
      <w:r>
        <w:rPr>
          <w:rFonts w:ascii="Calibri" w:hAnsi="Calibri"/>
          <w:bCs/>
          <w:sz w:val="21"/>
          <w:szCs w:val="21"/>
          <w:lang w:eastAsia="ja-JP"/>
        </w:rPr>
        <w:t xml:space="preserve"> </w:t>
      </w:r>
      <w:r w:rsidRPr="003A4659">
        <w:rPr>
          <w:rFonts w:ascii="Calibri" w:hAnsi="Calibri"/>
          <w:bCs/>
          <w:sz w:val="21"/>
          <w:szCs w:val="21"/>
          <w:lang w:eastAsia="ja-JP"/>
        </w:rPr>
        <w:t>about extending the definition of fraud to include failure to disclose HIV-status:</w:t>
      </w:r>
    </w:p>
    <w:p w14:paraId="23017EFC" w14:textId="77777777" w:rsidR="003A4659" w:rsidRDefault="003A4659" w:rsidP="00A81FAF">
      <w:pPr>
        <w:pStyle w:val="ListParagraph"/>
        <w:numPr>
          <w:ilvl w:val="0"/>
          <w:numId w:val="60"/>
        </w:numPr>
        <w:rPr>
          <w:rFonts w:ascii="Calibri" w:hAnsi="Calibri"/>
          <w:sz w:val="21"/>
          <w:szCs w:val="21"/>
          <w:lang w:eastAsia="ja-JP"/>
        </w:rPr>
      </w:pPr>
      <w:r w:rsidRPr="003A4659">
        <w:rPr>
          <w:rFonts w:ascii="Calibri" w:hAnsi="Calibri"/>
          <w:sz w:val="21"/>
          <w:szCs w:val="21"/>
          <w:lang w:eastAsia="ja-JP"/>
        </w:rPr>
        <w:t>Criminalizing a failure to</w:t>
      </w:r>
      <w:r>
        <w:rPr>
          <w:rFonts w:ascii="Calibri" w:hAnsi="Calibri"/>
          <w:sz w:val="21"/>
          <w:szCs w:val="21"/>
          <w:lang w:eastAsia="ja-JP"/>
        </w:rPr>
        <w:t xml:space="preserve"> disclose HIV status may deter </w:t>
      </w:r>
      <w:r w:rsidRPr="003A4659">
        <w:rPr>
          <w:rFonts w:ascii="Calibri" w:hAnsi="Calibri"/>
          <w:sz w:val="21"/>
          <w:szCs w:val="21"/>
          <w:lang w:eastAsia="ja-JP"/>
        </w:rPr>
        <w:t>some sexually active indiv</w:t>
      </w:r>
      <w:r>
        <w:rPr>
          <w:rFonts w:ascii="Calibri" w:hAnsi="Calibri"/>
          <w:sz w:val="21"/>
          <w:szCs w:val="21"/>
          <w:lang w:eastAsia="ja-JP"/>
        </w:rPr>
        <w:t xml:space="preserve">iduals from getting tested for </w:t>
      </w:r>
      <w:r w:rsidRPr="003A4659">
        <w:rPr>
          <w:rFonts w:ascii="Calibri" w:hAnsi="Calibri"/>
          <w:sz w:val="21"/>
          <w:szCs w:val="21"/>
          <w:lang w:eastAsia="ja-JP"/>
        </w:rPr>
        <w:t>HIV; and</w:t>
      </w:r>
    </w:p>
    <w:p w14:paraId="646AE589" w14:textId="5E54E9AD" w:rsidR="003A4659" w:rsidRPr="003A4659" w:rsidRDefault="003A4659" w:rsidP="00A81FAF">
      <w:pPr>
        <w:pStyle w:val="ListParagraph"/>
        <w:numPr>
          <w:ilvl w:val="0"/>
          <w:numId w:val="60"/>
        </w:numPr>
        <w:rPr>
          <w:rFonts w:ascii="Calibri" w:hAnsi="Calibri"/>
          <w:sz w:val="21"/>
          <w:szCs w:val="21"/>
          <w:lang w:eastAsia="ja-JP"/>
        </w:rPr>
      </w:pPr>
      <w:r w:rsidRPr="003A4659">
        <w:rPr>
          <w:rFonts w:ascii="Calibri" w:hAnsi="Calibri"/>
          <w:sz w:val="21"/>
          <w:szCs w:val="21"/>
          <w:lang w:eastAsia="ja-JP"/>
        </w:rPr>
        <w:t xml:space="preserve">Criminalizing a failure to </w:t>
      </w:r>
      <w:r>
        <w:rPr>
          <w:rFonts w:ascii="Calibri" w:hAnsi="Calibri"/>
          <w:sz w:val="21"/>
          <w:szCs w:val="21"/>
          <w:lang w:eastAsia="ja-JP"/>
        </w:rPr>
        <w:t xml:space="preserve">disclose HIV status may have a </w:t>
      </w:r>
      <w:r w:rsidRPr="003A4659">
        <w:rPr>
          <w:rFonts w:ascii="Calibri" w:hAnsi="Calibri"/>
          <w:sz w:val="21"/>
          <w:szCs w:val="21"/>
          <w:lang w:eastAsia="ja-JP"/>
        </w:rPr>
        <w:t>ne</w:t>
      </w:r>
      <w:r>
        <w:rPr>
          <w:rFonts w:ascii="Calibri" w:hAnsi="Calibri"/>
          <w:sz w:val="21"/>
          <w:szCs w:val="21"/>
          <w:lang w:eastAsia="ja-JP"/>
        </w:rPr>
        <w:t xml:space="preserve">gative impact on doctor-patient relationships if doctors </w:t>
      </w:r>
      <w:r w:rsidRPr="003A4659">
        <w:rPr>
          <w:rFonts w:ascii="Calibri" w:hAnsi="Calibri"/>
          <w:sz w:val="21"/>
          <w:szCs w:val="21"/>
          <w:lang w:eastAsia="ja-JP"/>
        </w:rPr>
        <w:t xml:space="preserve">fear being compelled to give </w:t>
      </w:r>
      <w:r>
        <w:rPr>
          <w:rFonts w:ascii="Calibri" w:hAnsi="Calibri"/>
          <w:sz w:val="21"/>
          <w:szCs w:val="21"/>
          <w:lang w:eastAsia="ja-JP"/>
        </w:rPr>
        <w:t xml:space="preserve">evidence as to a patient’s HIV </w:t>
      </w:r>
      <w:r w:rsidRPr="003A4659">
        <w:rPr>
          <w:rFonts w:ascii="Calibri" w:hAnsi="Calibri"/>
          <w:sz w:val="21"/>
          <w:szCs w:val="21"/>
          <w:lang w:eastAsia="ja-JP"/>
        </w:rPr>
        <w:t>status.</w:t>
      </w:r>
    </w:p>
    <w:p w14:paraId="7E3DFA00" w14:textId="77777777" w:rsidR="003A4659" w:rsidRDefault="003A4659" w:rsidP="00C2507B">
      <w:pPr>
        <w:contextualSpacing/>
        <w:rPr>
          <w:rFonts w:ascii="Calibri" w:hAnsi="Calibri"/>
          <w:sz w:val="21"/>
          <w:szCs w:val="21"/>
          <w:lang w:eastAsia="ja-JP"/>
        </w:rPr>
      </w:pPr>
    </w:p>
    <w:p w14:paraId="063CEDD3" w14:textId="77777777" w:rsidR="0064591B" w:rsidRPr="00DF7D28" w:rsidRDefault="0064591B" w:rsidP="0064591B">
      <w:pPr>
        <w:pBdr>
          <w:top w:val="single" w:sz="4" w:space="1" w:color="auto"/>
          <w:left w:val="single" w:sz="4" w:space="4" w:color="auto"/>
          <w:bottom w:val="single" w:sz="4" w:space="1" w:color="auto"/>
          <w:right w:val="single" w:sz="4" w:space="4" w:color="auto"/>
        </w:pBdr>
        <w:spacing w:before="240"/>
        <w:contextualSpacing/>
        <w:rPr>
          <w:rFonts w:ascii="Calibri" w:hAnsi="Calibri"/>
          <w:bCs/>
          <w:sz w:val="21"/>
          <w:szCs w:val="21"/>
          <w:lang w:eastAsia="ja-JP"/>
        </w:rPr>
      </w:pPr>
      <w:r w:rsidRPr="00DF7D28">
        <w:rPr>
          <w:rFonts w:ascii="Calibri" w:hAnsi="Calibri"/>
          <w:b/>
          <w:bCs/>
          <w:i/>
          <w:color w:val="FF0000"/>
          <w:sz w:val="21"/>
          <w:szCs w:val="21"/>
          <w:lang w:eastAsia="ja-JP"/>
        </w:rPr>
        <w:t xml:space="preserve">R v Mabior </w:t>
      </w:r>
      <w:r w:rsidRPr="00DF7D28">
        <w:rPr>
          <w:rFonts w:ascii="Calibri" w:hAnsi="Calibri"/>
          <w:b/>
          <w:bCs/>
          <w:color w:val="FF0000"/>
          <w:sz w:val="21"/>
          <w:szCs w:val="21"/>
          <w:lang w:eastAsia="ja-JP"/>
        </w:rPr>
        <w:t>(2012)</w:t>
      </w:r>
      <w:r w:rsidRPr="00DF7D28">
        <w:rPr>
          <w:rFonts w:ascii="Calibri" w:hAnsi="Calibri"/>
          <w:b/>
          <w:bCs/>
          <w:sz w:val="21"/>
          <w:szCs w:val="21"/>
          <w:lang w:eastAsia="ja-JP"/>
        </w:rPr>
        <w:t xml:space="preserve"> </w:t>
      </w:r>
      <w:r w:rsidRPr="00DF7D28">
        <w:rPr>
          <w:rFonts w:ascii="Calibri" w:hAnsi="Calibri"/>
          <w:bCs/>
          <w:sz w:val="21"/>
          <w:szCs w:val="21"/>
          <w:lang w:eastAsia="ja-JP"/>
        </w:rPr>
        <w:t>(</w:t>
      </w:r>
      <w:r w:rsidRPr="00DF7D28">
        <w:rPr>
          <w:rFonts w:ascii="Calibri" w:hAnsi="Calibri"/>
          <w:bCs/>
          <w:i/>
          <w:sz w:val="21"/>
          <w:szCs w:val="21"/>
          <w:lang w:eastAsia="ja-JP"/>
        </w:rPr>
        <w:t>HIV-guy-had-sex-without-disclosing-HIV-status</w:t>
      </w:r>
      <w:r w:rsidRPr="00DF7D28">
        <w:rPr>
          <w:rFonts w:ascii="Calibri" w:hAnsi="Calibri"/>
          <w:bCs/>
          <w:sz w:val="21"/>
          <w:szCs w:val="21"/>
          <w:lang w:eastAsia="ja-JP"/>
        </w:rPr>
        <w:t>)</w:t>
      </w:r>
    </w:p>
    <w:p w14:paraId="6A7C7B9C" w14:textId="0235D45A" w:rsidR="0064591B" w:rsidRDefault="0064591B" w:rsidP="0064591B">
      <w:pPr>
        <w:contextualSpacing/>
        <w:rPr>
          <w:rFonts w:ascii="Calibri" w:hAnsi="Calibri"/>
          <w:color w:val="000000" w:themeColor="text1"/>
          <w:sz w:val="21"/>
          <w:szCs w:val="21"/>
        </w:rPr>
      </w:pPr>
      <w:r w:rsidRPr="00DF7D28">
        <w:rPr>
          <w:rFonts w:ascii="Calibri" w:hAnsi="Calibri"/>
          <w:b/>
          <w:color w:val="000000" w:themeColor="text1"/>
          <w:sz w:val="21"/>
          <w:szCs w:val="21"/>
        </w:rPr>
        <w:t>ELEMENTS OF AGGRAVATED SEXUAL ASSAULT ARE MET IF A PERSON HAS SEX WITHOUT DISCLOSING THEY ARE HIV POSITIVE AND THERE IS A REALISTIC POSS</w:t>
      </w:r>
      <w:r w:rsidR="00554A8F">
        <w:rPr>
          <w:rFonts w:ascii="Calibri" w:hAnsi="Calibri"/>
          <w:b/>
          <w:color w:val="000000" w:themeColor="text1"/>
          <w:sz w:val="21"/>
          <w:szCs w:val="21"/>
        </w:rPr>
        <w:t>I</w:t>
      </w:r>
      <w:r w:rsidRPr="00DF7D28">
        <w:rPr>
          <w:rFonts w:ascii="Calibri" w:hAnsi="Calibri"/>
          <w:b/>
          <w:color w:val="000000" w:themeColor="text1"/>
          <w:sz w:val="21"/>
          <w:szCs w:val="21"/>
        </w:rPr>
        <w:t xml:space="preserve">BILITY OF TRANSMISSION. </w:t>
      </w:r>
      <w:r w:rsidRPr="00DF7D28">
        <w:rPr>
          <w:rFonts w:ascii="Calibri" w:hAnsi="Calibri"/>
          <w:i/>
          <w:color w:val="000000" w:themeColor="text1"/>
          <w:sz w:val="21"/>
          <w:szCs w:val="21"/>
        </w:rPr>
        <w:t xml:space="preserve">Mabior had sex with many ladies at his place without disclosing his HIV positive status. He had a low viral count but did not always wear </w:t>
      </w:r>
      <w:r w:rsidRPr="00DF7D28">
        <w:rPr>
          <w:rFonts w:ascii="Calibri" w:hAnsi="Calibri"/>
          <w:i/>
          <w:color w:val="000000" w:themeColor="text1"/>
          <w:sz w:val="21"/>
          <w:szCs w:val="21"/>
        </w:rPr>
        <w:lastRenderedPageBreak/>
        <w:t xml:space="preserve">a condom. </w:t>
      </w:r>
      <w:r w:rsidRPr="00DF7D28">
        <w:rPr>
          <w:rFonts w:ascii="Calibri" w:hAnsi="Calibri"/>
          <w:b/>
          <w:i/>
          <w:sz w:val="21"/>
          <w:szCs w:val="21"/>
          <w:lang w:eastAsia="ja-JP"/>
        </w:rPr>
        <w:t>Is he guilty of aggravated sexual assault</w:t>
      </w:r>
      <w:r w:rsidRPr="00DF7D28">
        <w:rPr>
          <w:rFonts w:ascii="Calibri" w:hAnsi="Calibri"/>
          <w:sz w:val="21"/>
          <w:szCs w:val="21"/>
          <w:lang w:eastAsia="ja-JP"/>
        </w:rPr>
        <w:t>?</w:t>
      </w:r>
      <w:r>
        <w:rPr>
          <w:rFonts w:ascii="Calibri" w:hAnsi="Calibri"/>
          <w:sz w:val="21"/>
          <w:szCs w:val="21"/>
          <w:lang w:eastAsia="ja-JP"/>
        </w:rPr>
        <w:t xml:space="preserve"> Not for cases where he wore condom</w:t>
      </w:r>
      <w:r w:rsidRPr="00DF7D28">
        <w:rPr>
          <w:rFonts w:ascii="Calibri" w:hAnsi="Calibri"/>
          <w:sz w:val="21"/>
          <w:szCs w:val="21"/>
          <w:lang w:eastAsia="ja-JP"/>
        </w:rPr>
        <w:t xml:space="preserve">; </w:t>
      </w:r>
      <w:r w:rsidRPr="0064591B">
        <w:rPr>
          <w:rFonts w:ascii="Calibri" w:hAnsi="Calibri"/>
          <w:sz w:val="21"/>
          <w:szCs w:val="21"/>
          <w:u w:val="single"/>
          <w:lang w:eastAsia="ja-JP"/>
        </w:rPr>
        <w:t>low viral count + use of condom</w:t>
      </w:r>
      <w:r w:rsidRPr="00DF7D28">
        <w:rPr>
          <w:rFonts w:ascii="Calibri" w:hAnsi="Calibri"/>
          <w:sz w:val="21"/>
          <w:szCs w:val="21"/>
          <w:lang w:eastAsia="ja-JP"/>
        </w:rPr>
        <w:t xml:space="preserve"> does not meet realistic possibilit</w:t>
      </w:r>
      <w:r w:rsidR="00554A8F">
        <w:rPr>
          <w:rFonts w:ascii="Calibri" w:hAnsi="Calibri"/>
          <w:sz w:val="21"/>
          <w:szCs w:val="21"/>
          <w:lang w:eastAsia="ja-JP"/>
        </w:rPr>
        <w:t xml:space="preserve">y of transmission requirement. </w:t>
      </w:r>
      <w:r w:rsidRPr="00DF7D28">
        <w:rPr>
          <w:rFonts w:ascii="Calibri" w:hAnsi="Calibri"/>
          <w:sz w:val="21"/>
          <w:szCs w:val="21"/>
          <w:lang w:eastAsia="ja-JP"/>
        </w:rPr>
        <w:t xml:space="preserve">Court clarifies elements of test set in </w:t>
      </w:r>
      <w:r w:rsidRPr="00DF7D28">
        <w:rPr>
          <w:rFonts w:ascii="Calibri" w:hAnsi="Calibri"/>
          <w:i/>
          <w:sz w:val="21"/>
          <w:szCs w:val="21"/>
          <w:lang w:eastAsia="ja-JP"/>
        </w:rPr>
        <w:t xml:space="preserve">Cuerrier </w:t>
      </w:r>
      <w:r w:rsidRPr="00DF7D28">
        <w:rPr>
          <w:rFonts w:ascii="Calibri" w:hAnsi="Calibri"/>
          <w:sz w:val="21"/>
          <w:szCs w:val="21"/>
          <w:lang w:eastAsia="ja-JP"/>
        </w:rPr>
        <w:t xml:space="preserve">for fraud vitiating consent: </w:t>
      </w:r>
      <w:r w:rsidRPr="00DF7D28">
        <w:rPr>
          <w:rFonts w:ascii="Calibri" w:hAnsi="Calibri"/>
          <w:b/>
          <w:color w:val="000000" w:themeColor="text1"/>
          <w:sz w:val="21"/>
          <w:szCs w:val="21"/>
        </w:rPr>
        <w:t>(1)</w:t>
      </w:r>
      <w:r w:rsidRPr="00DF7D28">
        <w:rPr>
          <w:rFonts w:ascii="Calibri" w:hAnsi="Calibri"/>
          <w:color w:val="000000" w:themeColor="text1"/>
          <w:sz w:val="21"/>
          <w:szCs w:val="21"/>
        </w:rPr>
        <w:t xml:space="preserve"> a dishonest act (either falsehoods or failure to disclose HIV status); and </w:t>
      </w:r>
      <w:r w:rsidRPr="00DF7D28">
        <w:rPr>
          <w:rFonts w:ascii="Calibri" w:hAnsi="Calibri"/>
          <w:b/>
          <w:color w:val="000000" w:themeColor="text1"/>
          <w:sz w:val="21"/>
          <w:szCs w:val="21"/>
        </w:rPr>
        <w:t>(2)</w:t>
      </w:r>
      <w:r w:rsidRPr="00DF7D28">
        <w:rPr>
          <w:rFonts w:ascii="Calibri" w:hAnsi="Calibri"/>
          <w:color w:val="000000" w:themeColor="text1"/>
          <w:sz w:val="21"/>
          <w:szCs w:val="21"/>
        </w:rPr>
        <w:t> deprivation (denying the complainant knowledge which would have caused her to refuse sexual relations that exposed her to a significant risk of serious bodily harm)</w:t>
      </w:r>
      <w:r>
        <w:rPr>
          <w:rFonts w:ascii="Calibri" w:hAnsi="Calibri"/>
          <w:color w:val="000000" w:themeColor="text1"/>
          <w:sz w:val="21"/>
          <w:szCs w:val="21"/>
        </w:rPr>
        <w:t>.</w:t>
      </w:r>
    </w:p>
    <w:p w14:paraId="5D958F01" w14:textId="77777777" w:rsidR="0064591B" w:rsidRDefault="0064591B" w:rsidP="0064591B">
      <w:pPr>
        <w:contextualSpacing/>
        <w:rPr>
          <w:rFonts w:ascii="Calibri" w:hAnsi="Calibri"/>
          <w:color w:val="000000" w:themeColor="text1"/>
          <w:sz w:val="21"/>
          <w:szCs w:val="21"/>
        </w:rPr>
      </w:pPr>
    </w:p>
    <w:p w14:paraId="6D3C31C6" w14:textId="19B4EC9D" w:rsidR="0064591B" w:rsidRPr="0064591B" w:rsidRDefault="0064591B" w:rsidP="0064591B">
      <w:pPr>
        <w:contextualSpacing/>
        <w:rPr>
          <w:rFonts w:ascii="Calibri" w:hAnsi="Calibri"/>
          <w:b/>
          <w:i/>
          <w:color w:val="000000" w:themeColor="text1"/>
          <w:sz w:val="21"/>
          <w:szCs w:val="21"/>
        </w:rPr>
      </w:pPr>
      <w:r w:rsidRPr="00554A8F">
        <w:rPr>
          <w:rFonts w:ascii="Calibri" w:hAnsi="Calibri"/>
          <w:b/>
          <w:color w:val="000000" w:themeColor="text1"/>
          <w:sz w:val="21"/>
          <w:szCs w:val="21"/>
        </w:rPr>
        <w:t xml:space="preserve">Rule from </w:t>
      </w:r>
      <w:r w:rsidRPr="00554A8F">
        <w:rPr>
          <w:rFonts w:ascii="Calibri" w:hAnsi="Calibri"/>
          <w:b/>
          <w:i/>
          <w:color w:val="000000" w:themeColor="text1"/>
          <w:sz w:val="21"/>
          <w:szCs w:val="21"/>
        </w:rPr>
        <w:t>Mabior:</w:t>
      </w:r>
      <w:r>
        <w:rPr>
          <w:rFonts w:ascii="Calibri" w:hAnsi="Calibri"/>
          <w:b/>
          <w:i/>
          <w:color w:val="000000" w:themeColor="text1"/>
          <w:sz w:val="21"/>
          <w:szCs w:val="21"/>
        </w:rPr>
        <w:t xml:space="preserve"> </w:t>
      </w:r>
      <w:r w:rsidRPr="0064591B">
        <w:rPr>
          <w:rFonts w:ascii="Calibri" w:hAnsi="Calibri"/>
          <w:color w:val="000000" w:themeColor="text1"/>
          <w:sz w:val="21"/>
          <w:szCs w:val="21"/>
        </w:rPr>
        <w:t xml:space="preserve">An accused person </w:t>
      </w:r>
      <w:r w:rsidRPr="0064591B">
        <w:rPr>
          <w:rFonts w:ascii="Calibri" w:hAnsi="Calibri"/>
          <w:bCs/>
          <w:color w:val="000000" w:themeColor="text1"/>
          <w:sz w:val="21"/>
          <w:szCs w:val="21"/>
        </w:rPr>
        <w:t xml:space="preserve">must disclose </w:t>
      </w:r>
      <w:r w:rsidRPr="0064591B">
        <w:rPr>
          <w:rFonts w:ascii="Calibri" w:hAnsi="Calibri"/>
          <w:color w:val="000000" w:themeColor="text1"/>
          <w:sz w:val="21"/>
          <w:szCs w:val="21"/>
        </w:rPr>
        <w:t>their HIV-positive status is there is a “realistic possibility of transmission of HIV.” Failure to disclose will amount to fraud for the purposes of</w:t>
      </w:r>
      <w:r w:rsidRPr="0064591B">
        <w:rPr>
          <w:rFonts w:ascii="Calibri" w:hAnsi="Calibri"/>
          <w:b/>
          <w:color w:val="000000" w:themeColor="text1"/>
          <w:sz w:val="21"/>
          <w:szCs w:val="21"/>
        </w:rPr>
        <w:t xml:space="preserve"> </w:t>
      </w:r>
      <w:r w:rsidRPr="0064591B">
        <w:rPr>
          <w:rFonts w:ascii="Calibri" w:hAnsi="Calibri"/>
          <w:b/>
          <w:color w:val="000000" w:themeColor="text1"/>
          <w:sz w:val="21"/>
          <w:szCs w:val="21"/>
          <w:highlight w:val="cyan"/>
        </w:rPr>
        <w:t>S 265(3) + S 273</w:t>
      </w:r>
      <w:r w:rsidRPr="0064591B">
        <w:rPr>
          <w:rFonts w:ascii="Calibri" w:hAnsi="Calibri"/>
          <w:color w:val="000000" w:themeColor="text1"/>
          <w:sz w:val="21"/>
          <w:szCs w:val="21"/>
        </w:rPr>
        <w:t>.</w:t>
      </w:r>
    </w:p>
    <w:p w14:paraId="4D9BF526" w14:textId="12C6A5DD" w:rsidR="0064591B" w:rsidRDefault="0064591B" w:rsidP="0064591B">
      <w:pPr>
        <w:contextualSpacing/>
        <w:rPr>
          <w:rFonts w:ascii="Calibri" w:hAnsi="Calibri"/>
          <w:b/>
          <w:i/>
          <w:color w:val="000000" w:themeColor="text1"/>
          <w:sz w:val="21"/>
          <w:szCs w:val="21"/>
        </w:rPr>
      </w:pPr>
    </w:p>
    <w:p w14:paraId="2C42B234" w14:textId="4AB770E9" w:rsidR="00A81FAF" w:rsidRDefault="00A81FAF" w:rsidP="0064591B">
      <w:pPr>
        <w:contextualSpacing/>
        <w:rPr>
          <w:rFonts w:ascii="Calibri" w:hAnsi="Calibri"/>
          <w:b/>
          <w:color w:val="000000" w:themeColor="text1"/>
          <w:sz w:val="21"/>
          <w:szCs w:val="21"/>
        </w:rPr>
      </w:pPr>
      <w:r>
        <w:rPr>
          <w:rFonts w:ascii="Calibri" w:hAnsi="Calibri"/>
          <w:b/>
          <w:color w:val="000000" w:themeColor="text1"/>
          <w:sz w:val="21"/>
          <w:szCs w:val="21"/>
        </w:rPr>
        <w:t>Policy concerns surrounding criminalizing non-disclosure of HIV-status + unprotected sex:</w:t>
      </w:r>
    </w:p>
    <w:p w14:paraId="4AFDC243" w14:textId="77777777" w:rsidR="00A81FAF" w:rsidRDefault="00A81FAF" w:rsidP="00194A7E">
      <w:pPr>
        <w:pStyle w:val="ListParagraph"/>
        <w:numPr>
          <w:ilvl w:val="0"/>
          <w:numId w:val="61"/>
        </w:numPr>
        <w:rPr>
          <w:rFonts w:ascii="Calibri" w:hAnsi="Calibri"/>
          <w:color w:val="000000" w:themeColor="text1"/>
          <w:sz w:val="21"/>
          <w:szCs w:val="21"/>
        </w:rPr>
      </w:pPr>
      <w:r w:rsidRPr="00A81FAF">
        <w:rPr>
          <w:rFonts w:ascii="Calibri" w:hAnsi="Calibri"/>
          <w:color w:val="000000" w:themeColor="text1"/>
          <w:sz w:val="21"/>
          <w:szCs w:val="21"/>
        </w:rPr>
        <w:t xml:space="preserve">There is always a problem with terms like “low” or “high” that are </w:t>
      </w:r>
      <w:r w:rsidRPr="00A81FAF">
        <w:rPr>
          <w:rFonts w:ascii="Calibri" w:hAnsi="Calibri"/>
          <w:b/>
          <w:color w:val="000000" w:themeColor="text1"/>
          <w:sz w:val="21"/>
          <w:szCs w:val="21"/>
        </w:rPr>
        <w:t>relative</w:t>
      </w:r>
      <w:r w:rsidRPr="00A81FAF">
        <w:rPr>
          <w:rFonts w:ascii="Calibri" w:hAnsi="Calibri"/>
          <w:color w:val="000000" w:themeColor="text1"/>
          <w:sz w:val="21"/>
          <w:szCs w:val="21"/>
        </w:rPr>
        <w:t xml:space="preserve"> terms</w:t>
      </w:r>
    </w:p>
    <w:p w14:paraId="5C5147B9" w14:textId="30337F9C" w:rsidR="00A81FAF" w:rsidRDefault="00A81FAF" w:rsidP="00194A7E">
      <w:pPr>
        <w:pStyle w:val="ListParagraph"/>
        <w:numPr>
          <w:ilvl w:val="0"/>
          <w:numId w:val="61"/>
        </w:numPr>
        <w:rPr>
          <w:rFonts w:ascii="Calibri" w:hAnsi="Calibri"/>
          <w:color w:val="000000" w:themeColor="text1"/>
          <w:sz w:val="21"/>
          <w:szCs w:val="21"/>
        </w:rPr>
      </w:pPr>
      <w:r w:rsidRPr="00A81FAF">
        <w:rPr>
          <w:rFonts w:ascii="Calibri" w:hAnsi="Calibri"/>
          <w:color w:val="000000" w:themeColor="text1"/>
          <w:sz w:val="21"/>
          <w:szCs w:val="21"/>
        </w:rPr>
        <w:t>Is it fair to punish people who are victims of “bad moral luck?”</w:t>
      </w:r>
      <w:r w:rsidR="00BD3E7E">
        <w:rPr>
          <w:rFonts w:ascii="Calibri" w:hAnsi="Calibri"/>
          <w:color w:val="000000" w:themeColor="text1"/>
          <w:sz w:val="21"/>
          <w:szCs w:val="21"/>
        </w:rPr>
        <w:t xml:space="preserve"> (no one develops HIV intentionally)</w:t>
      </w:r>
    </w:p>
    <w:p w14:paraId="6CCB6986" w14:textId="77777777" w:rsidR="00F11E27" w:rsidRDefault="00F11E27" w:rsidP="00F11E27">
      <w:pPr>
        <w:rPr>
          <w:rFonts w:ascii="Calibri" w:hAnsi="Calibri"/>
          <w:color w:val="000000" w:themeColor="text1"/>
          <w:sz w:val="21"/>
          <w:szCs w:val="21"/>
        </w:rPr>
      </w:pPr>
    </w:p>
    <w:p w14:paraId="3543CECA" w14:textId="28D997DD" w:rsidR="00F11E27" w:rsidRDefault="00F11E27" w:rsidP="00F11E27">
      <w:pPr>
        <w:rPr>
          <w:rFonts w:ascii="Calibri" w:hAnsi="Calibri"/>
          <w:color w:val="000000" w:themeColor="text1"/>
          <w:sz w:val="21"/>
          <w:szCs w:val="21"/>
        </w:rPr>
      </w:pPr>
      <w:r>
        <w:rPr>
          <w:rFonts w:ascii="Calibri" w:hAnsi="Calibri"/>
          <w:color w:val="000000" w:themeColor="text1"/>
          <w:sz w:val="21"/>
          <w:szCs w:val="21"/>
        </w:rPr>
        <w:t>SCC</w:t>
      </w:r>
      <w:r w:rsidRPr="00F11E27">
        <w:rPr>
          <w:rFonts w:ascii="Calibri" w:hAnsi="Calibri"/>
          <w:color w:val="000000" w:themeColor="text1"/>
          <w:sz w:val="21"/>
          <w:szCs w:val="21"/>
        </w:rPr>
        <w:t xml:space="preserve"> took the view that failure to disclose is sufficiently blameworthy to justify the use of the criminal law, primarily because subjecting one’s partner to the possibility of HIV infection constitutes a </w:t>
      </w:r>
      <w:r w:rsidRPr="00F11E27">
        <w:rPr>
          <w:rFonts w:ascii="Calibri" w:hAnsi="Calibri"/>
          <w:b/>
          <w:color w:val="000000" w:themeColor="text1"/>
          <w:sz w:val="21"/>
          <w:szCs w:val="21"/>
        </w:rPr>
        <w:t>serious risk to life</w:t>
      </w:r>
      <w:r w:rsidRPr="00F11E27">
        <w:rPr>
          <w:rFonts w:ascii="Calibri" w:hAnsi="Calibri"/>
          <w:color w:val="000000" w:themeColor="text1"/>
          <w:sz w:val="21"/>
          <w:szCs w:val="21"/>
        </w:rPr>
        <w:t>.</w:t>
      </w:r>
    </w:p>
    <w:p w14:paraId="14C444C7" w14:textId="77777777" w:rsidR="00CC7C8A" w:rsidRDefault="00CC7C8A" w:rsidP="00F11E27">
      <w:pPr>
        <w:rPr>
          <w:rFonts w:ascii="Calibri" w:hAnsi="Calibri"/>
          <w:color w:val="000000" w:themeColor="text1"/>
          <w:sz w:val="21"/>
          <w:szCs w:val="21"/>
        </w:rPr>
      </w:pPr>
    </w:p>
    <w:p w14:paraId="488F3FC3" w14:textId="075354AC" w:rsidR="00CC7C8A" w:rsidRPr="00CC7C8A" w:rsidRDefault="00CC7C8A" w:rsidP="00CC7C8A">
      <w:pPr>
        <w:pStyle w:val="CAN-heading1"/>
        <w:rPr>
          <w:rFonts w:ascii="Calibri" w:hAnsi="Calibri"/>
          <w:sz w:val="32"/>
        </w:rPr>
      </w:pPr>
      <w:bookmarkStart w:id="180" w:name="_Toc448423084"/>
      <w:r>
        <w:rPr>
          <w:rFonts w:ascii="Calibri" w:hAnsi="Calibri"/>
          <w:sz w:val="32"/>
        </w:rPr>
        <w:t>HOMICIDE</w:t>
      </w:r>
      <w:bookmarkEnd w:id="180"/>
    </w:p>
    <w:p w14:paraId="616331FB" w14:textId="77777777" w:rsidR="00F11E27" w:rsidRDefault="00F11E27" w:rsidP="00F11E27">
      <w:pPr>
        <w:rPr>
          <w:rFonts w:ascii="Calibri" w:hAnsi="Calibri"/>
          <w:color w:val="000000" w:themeColor="text1"/>
          <w:sz w:val="21"/>
          <w:szCs w:val="21"/>
        </w:rPr>
      </w:pPr>
    </w:p>
    <w:p w14:paraId="0E90AD2C" w14:textId="77777777" w:rsidR="00CC7C8A" w:rsidRPr="00CC7C8A" w:rsidRDefault="00CC7C8A" w:rsidP="00CC7C8A">
      <w:pPr>
        <w:rPr>
          <w:rFonts w:ascii="Calibri" w:hAnsi="Calibri"/>
          <w:color w:val="000000" w:themeColor="text1"/>
          <w:sz w:val="21"/>
          <w:szCs w:val="21"/>
        </w:rPr>
      </w:pPr>
      <w:r w:rsidRPr="00CC7C8A">
        <w:rPr>
          <w:rFonts w:ascii="Calibri" w:hAnsi="Calibri"/>
          <w:color w:val="000000" w:themeColor="text1"/>
          <w:sz w:val="21"/>
          <w:szCs w:val="21"/>
        </w:rPr>
        <w:t xml:space="preserve">The Code contains </w:t>
      </w:r>
      <w:r w:rsidRPr="00CC7C8A">
        <w:rPr>
          <w:rFonts w:ascii="Calibri" w:hAnsi="Calibri"/>
          <w:b/>
          <w:bCs/>
          <w:color w:val="000000" w:themeColor="text1"/>
          <w:sz w:val="21"/>
          <w:szCs w:val="21"/>
        </w:rPr>
        <w:t>three</w:t>
      </w:r>
      <w:r w:rsidRPr="00CC7C8A">
        <w:rPr>
          <w:rFonts w:ascii="Calibri" w:hAnsi="Calibri"/>
          <w:color w:val="000000" w:themeColor="text1"/>
          <w:sz w:val="21"/>
          <w:szCs w:val="21"/>
        </w:rPr>
        <w:t xml:space="preserve"> homicide offences: </w:t>
      </w:r>
    </w:p>
    <w:p w14:paraId="5F503325" w14:textId="77777777" w:rsidR="00B87C80" w:rsidRPr="00CC7C8A" w:rsidRDefault="00E21054" w:rsidP="00194A7E">
      <w:pPr>
        <w:numPr>
          <w:ilvl w:val="0"/>
          <w:numId w:val="62"/>
        </w:numPr>
        <w:rPr>
          <w:rFonts w:ascii="Calibri" w:hAnsi="Calibri"/>
          <w:color w:val="000000" w:themeColor="text1"/>
          <w:sz w:val="21"/>
          <w:szCs w:val="21"/>
        </w:rPr>
      </w:pPr>
      <w:r w:rsidRPr="00CC7C8A">
        <w:rPr>
          <w:rFonts w:ascii="Calibri" w:hAnsi="Calibri"/>
          <w:b/>
          <w:bCs/>
          <w:color w:val="000000" w:themeColor="text1"/>
          <w:sz w:val="21"/>
          <w:szCs w:val="21"/>
        </w:rPr>
        <w:t>Murder</w:t>
      </w:r>
      <w:r w:rsidRPr="00CC7C8A">
        <w:rPr>
          <w:rFonts w:ascii="Calibri" w:hAnsi="Calibri"/>
          <w:color w:val="000000" w:themeColor="text1"/>
          <w:sz w:val="21"/>
          <w:szCs w:val="21"/>
        </w:rPr>
        <w:t xml:space="preserve"> </w:t>
      </w:r>
      <w:r w:rsidRPr="00CC7C8A">
        <w:rPr>
          <w:rFonts w:ascii="Calibri" w:hAnsi="Calibri"/>
          <w:b/>
          <w:color w:val="000000" w:themeColor="text1"/>
          <w:sz w:val="21"/>
          <w:szCs w:val="21"/>
          <w:highlight w:val="cyan"/>
        </w:rPr>
        <w:t>(s.229)</w:t>
      </w:r>
    </w:p>
    <w:p w14:paraId="22C6FB31" w14:textId="77777777" w:rsidR="00B87C80" w:rsidRPr="00CC7C8A" w:rsidRDefault="00E21054" w:rsidP="00194A7E">
      <w:pPr>
        <w:numPr>
          <w:ilvl w:val="0"/>
          <w:numId w:val="62"/>
        </w:numPr>
        <w:rPr>
          <w:rFonts w:ascii="Calibri" w:hAnsi="Calibri"/>
          <w:color w:val="000000" w:themeColor="text1"/>
          <w:sz w:val="21"/>
          <w:szCs w:val="21"/>
        </w:rPr>
      </w:pPr>
      <w:r w:rsidRPr="00CC7C8A">
        <w:rPr>
          <w:rFonts w:ascii="Calibri" w:hAnsi="Calibri"/>
          <w:b/>
          <w:bCs/>
          <w:color w:val="000000" w:themeColor="text1"/>
          <w:sz w:val="21"/>
          <w:szCs w:val="21"/>
        </w:rPr>
        <w:t>Manslaughter</w:t>
      </w:r>
      <w:r w:rsidRPr="00CC7C8A">
        <w:rPr>
          <w:rFonts w:ascii="Calibri" w:hAnsi="Calibri"/>
          <w:color w:val="000000" w:themeColor="text1"/>
          <w:sz w:val="21"/>
          <w:szCs w:val="21"/>
        </w:rPr>
        <w:t xml:space="preserve"> </w:t>
      </w:r>
      <w:r w:rsidRPr="00CC7C8A">
        <w:rPr>
          <w:rFonts w:ascii="Calibri" w:hAnsi="Calibri"/>
          <w:b/>
          <w:color w:val="000000" w:themeColor="text1"/>
          <w:sz w:val="21"/>
          <w:szCs w:val="21"/>
          <w:highlight w:val="cyan"/>
        </w:rPr>
        <w:t>(s.234)</w:t>
      </w:r>
    </w:p>
    <w:p w14:paraId="469F5E18" w14:textId="77777777" w:rsidR="00B87C80" w:rsidRPr="00CC7C8A" w:rsidRDefault="00E21054" w:rsidP="00194A7E">
      <w:pPr>
        <w:numPr>
          <w:ilvl w:val="0"/>
          <w:numId w:val="62"/>
        </w:numPr>
        <w:rPr>
          <w:rFonts w:ascii="Calibri" w:hAnsi="Calibri"/>
          <w:color w:val="000000" w:themeColor="text1"/>
          <w:sz w:val="21"/>
          <w:szCs w:val="21"/>
        </w:rPr>
      </w:pPr>
      <w:r w:rsidRPr="00CC7C8A">
        <w:rPr>
          <w:rFonts w:ascii="Calibri" w:hAnsi="Calibri"/>
          <w:b/>
          <w:bCs/>
          <w:color w:val="000000" w:themeColor="text1"/>
          <w:sz w:val="21"/>
          <w:szCs w:val="21"/>
        </w:rPr>
        <w:t>Infanticide</w:t>
      </w:r>
      <w:r w:rsidRPr="00CC7C8A">
        <w:rPr>
          <w:rFonts w:ascii="Calibri" w:hAnsi="Calibri"/>
          <w:color w:val="000000" w:themeColor="text1"/>
          <w:sz w:val="21"/>
          <w:szCs w:val="21"/>
        </w:rPr>
        <w:t xml:space="preserve"> </w:t>
      </w:r>
      <w:r w:rsidRPr="00CC7C8A">
        <w:rPr>
          <w:rFonts w:ascii="Calibri" w:hAnsi="Calibri"/>
          <w:b/>
          <w:color w:val="000000" w:themeColor="text1"/>
          <w:sz w:val="21"/>
          <w:szCs w:val="21"/>
          <w:highlight w:val="cyan"/>
        </w:rPr>
        <w:t>(s.223(1)</w:t>
      </w:r>
    </w:p>
    <w:p w14:paraId="29D33811" w14:textId="77777777" w:rsidR="00CC7C8A" w:rsidRPr="00CC7C8A" w:rsidRDefault="00CC7C8A" w:rsidP="00CC7C8A">
      <w:pPr>
        <w:ind w:left="720"/>
        <w:rPr>
          <w:rFonts w:ascii="Calibri" w:hAnsi="Calibri"/>
          <w:color w:val="000000" w:themeColor="text1"/>
          <w:sz w:val="21"/>
          <w:szCs w:val="21"/>
        </w:rPr>
      </w:pPr>
    </w:p>
    <w:p w14:paraId="21D397FC" w14:textId="724597E4" w:rsidR="00CC7C8A" w:rsidRPr="00CC7C8A" w:rsidRDefault="00CC7C8A" w:rsidP="00CC7C8A">
      <w:pPr>
        <w:rPr>
          <w:rFonts w:ascii="Calibri" w:hAnsi="Calibri"/>
          <w:color w:val="000000" w:themeColor="text1"/>
          <w:sz w:val="21"/>
          <w:szCs w:val="21"/>
        </w:rPr>
      </w:pPr>
      <w:r w:rsidRPr="00CC7C8A">
        <w:rPr>
          <w:rFonts w:ascii="Calibri" w:hAnsi="Calibri"/>
          <w:color w:val="000000" w:themeColor="text1"/>
          <w:sz w:val="21"/>
          <w:szCs w:val="21"/>
        </w:rPr>
        <w:t xml:space="preserve">Note that according to </w:t>
      </w:r>
      <w:r w:rsidRPr="00CC7C8A">
        <w:rPr>
          <w:rFonts w:ascii="Calibri" w:hAnsi="Calibri"/>
          <w:b/>
          <w:color w:val="000000" w:themeColor="text1"/>
          <w:sz w:val="21"/>
          <w:szCs w:val="21"/>
          <w:highlight w:val="cyan"/>
        </w:rPr>
        <w:t>S. 234</w:t>
      </w:r>
      <w:r w:rsidRPr="00CC7C8A">
        <w:rPr>
          <w:rFonts w:ascii="Calibri" w:hAnsi="Calibri"/>
          <w:color w:val="000000" w:themeColor="text1"/>
          <w:sz w:val="21"/>
          <w:szCs w:val="21"/>
        </w:rPr>
        <w:t xml:space="preserve">, manslaughter is in effect a </w:t>
      </w:r>
      <w:r w:rsidRPr="00CC7C8A">
        <w:rPr>
          <w:rFonts w:ascii="Calibri" w:hAnsi="Calibri"/>
          <w:color w:val="000000" w:themeColor="text1"/>
          <w:sz w:val="21"/>
          <w:szCs w:val="21"/>
          <w:u w:val="single"/>
        </w:rPr>
        <w:t>residual offence</w:t>
      </w:r>
      <w:r w:rsidRPr="00CC7C8A">
        <w:rPr>
          <w:rFonts w:ascii="Calibri" w:hAnsi="Calibri"/>
          <w:color w:val="000000" w:themeColor="text1"/>
          <w:sz w:val="21"/>
          <w:szCs w:val="21"/>
        </w:rPr>
        <w:t xml:space="preserve">. That is, a culpable homicide that is </w:t>
      </w:r>
      <w:r w:rsidRPr="00CC7C8A">
        <w:rPr>
          <w:rFonts w:ascii="Calibri" w:hAnsi="Calibri"/>
          <w:b/>
          <w:bCs/>
          <w:color w:val="000000" w:themeColor="text1"/>
          <w:sz w:val="21"/>
          <w:szCs w:val="21"/>
        </w:rPr>
        <w:t>not murder or infanticide</w:t>
      </w:r>
      <w:r w:rsidRPr="00CC7C8A">
        <w:rPr>
          <w:rFonts w:ascii="Calibri" w:hAnsi="Calibri"/>
          <w:color w:val="000000" w:themeColor="text1"/>
          <w:sz w:val="21"/>
          <w:szCs w:val="21"/>
        </w:rPr>
        <w:t xml:space="preserve"> is deemed to constitute manslaughter under the Code.</w:t>
      </w:r>
      <w:r>
        <w:rPr>
          <w:rFonts w:ascii="Calibri" w:hAnsi="Calibri"/>
          <w:color w:val="000000" w:themeColor="text1"/>
          <w:sz w:val="21"/>
          <w:szCs w:val="21"/>
        </w:rPr>
        <w:t xml:space="preserve"> </w:t>
      </w:r>
      <w:r w:rsidRPr="00CC7C8A">
        <w:rPr>
          <w:rFonts w:ascii="Calibri" w:hAnsi="Calibri"/>
          <w:color w:val="000000" w:themeColor="text1"/>
          <w:sz w:val="21"/>
          <w:szCs w:val="21"/>
        </w:rPr>
        <w:t xml:space="preserve">Manslaughter generally does </w:t>
      </w:r>
      <w:r w:rsidRPr="00CC7C8A">
        <w:rPr>
          <w:rFonts w:ascii="Calibri" w:hAnsi="Calibri"/>
          <w:b/>
          <w:color w:val="000000" w:themeColor="text1"/>
          <w:sz w:val="21"/>
          <w:szCs w:val="21"/>
        </w:rPr>
        <w:t>not</w:t>
      </w:r>
      <w:r w:rsidRPr="00CC7C8A">
        <w:rPr>
          <w:rFonts w:ascii="Calibri" w:hAnsi="Calibri"/>
          <w:color w:val="000000" w:themeColor="text1"/>
          <w:sz w:val="21"/>
          <w:szCs w:val="21"/>
        </w:rPr>
        <w:t xml:space="preserve"> include an </w:t>
      </w:r>
      <w:r w:rsidRPr="00CC7C8A">
        <w:rPr>
          <w:rFonts w:ascii="Calibri" w:hAnsi="Calibri"/>
          <w:b/>
          <w:color w:val="000000" w:themeColor="text1"/>
          <w:sz w:val="21"/>
          <w:szCs w:val="21"/>
        </w:rPr>
        <w:t>intention</w:t>
      </w:r>
      <w:r w:rsidRPr="00CC7C8A">
        <w:rPr>
          <w:rFonts w:ascii="Calibri" w:hAnsi="Calibri"/>
          <w:color w:val="000000" w:themeColor="text1"/>
          <w:sz w:val="21"/>
          <w:szCs w:val="21"/>
        </w:rPr>
        <w:t xml:space="preserve"> to cause death.</w:t>
      </w:r>
      <w:r>
        <w:rPr>
          <w:rFonts w:ascii="Calibri" w:hAnsi="Calibri"/>
          <w:color w:val="000000" w:themeColor="text1"/>
          <w:sz w:val="21"/>
          <w:szCs w:val="21"/>
        </w:rPr>
        <w:t xml:space="preserve"> </w:t>
      </w:r>
      <w:r w:rsidRPr="00CC7C8A">
        <w:rPr>
          <w:rFonts w:ascii="Calibri" w:hAnsi="Calibri"/>
          <w:color w:val="000000" w:themeColor="text1"/>
          <w:sz w:val="21"/>
          <w:szCs w:val="21"/>
        </w:rPr>
        <w:t xml:space="preserve">Mandatory penalty for murder is </w:t>
      </w:r>
      <w:r w:rsidRPr="00CC7C8A">
        <w:rPr>
          <w:rFonts w:ascii="Calibri" w:hAnsi="Calibri"/>
          <w:b/>
          <w:bCs/>
          <w:color w:val="000000" w:themeColor="text1"/>
          <w:sz w:val="21"/>
          <w:szCs w:val="21"/>
        </w:rPr>
        <w:t>life imprisonment.</w:t>
      </w:r>
    </w:p>
    <w:p w14:paraId="72E0FBFD" w14:textId="77777777" w:rsidR="00CC7C8A" w:rsidRDefault="00CC7C8A" w:rsidP="00CC7C8A">
      <w:pPr>
        <w:rPr>
          <w:rFonts w:ascii="Calibri" w:hAnsi="Calibri"/>
          <w:b/>
          <w:bCs/>
          <w:color w:val="000000" w:themeColor="text1"/>
          <w:sz w:val="21"/>
          <w:szCs w:val="21"/>
        </w:rPr>
      </w:pPr>
    </w:p>
    <w:p w14:paraId="4D7A75EA" w14:textId="1A37B93F" w:rsidR="00CC7C8A" w:rsidRPr="00CC7C8A" w:rsidRDefault="00CC7C8A" w:rsidP="00CC7C8A">
      <w:pPr>
        <w:rPr>
          <w:rFonts w:ascii="Calibri" w:hAnsi="Calibri"/>
          <w:color w:val="000000" w:themeColor="text1"/>
          <w:sz w:val="21"/>
          <w:szCs w:val="21"/>
        </w:rPr>
      </w:pPr>
      <w:r w:rsidRPr="00CC7C8A">
        <w:rPr>
          <w:rFonts w:ascii="Calibri" w:hAnsi="Calibri"/>
          <w:b/>
          <w:bCs/>
          <w:color w:val="000000" w:themeColor="text1"/>
          <w:sz w:val="21"/>
          <w:szCs w:val="21"/>
        </w:rPr>
        <w:t>However:</w:t>
      </w:r>
      <w:r>
        <w:rPr>
          <w:rFonts w:ascii="Calibri" w:hAnsi="Calibri"/>
          <w:color w:val="000000" w:themeColor="text1"/>
          <w:sz w:val="21"/>
          <w:szCs w:val="21"/>
        </w:rPr>
        <w:t xml:space="preserve"> </w:t>
      </w:r>
      <w:r w:rsidRPr="00CC7C8A">
        <w:rPr>
          <w:rFonts w:ascii="Calibri" w:hAnsi="Calibri"/>
          <w:color w:val="000000" w:themeColor="text1"/>
          <w:sz w:val="21"/>
          <w:szCs w:val="21"/>
        </w:rPr>
        <w:t>In cases of mansl</w:t>
      </w:r>
      <w:r>
        <w:rPr>
          <w:rFonts w:ascii="Calibri" w:hAnsi="Calibri"/>
          <w:color w:val="000000" w:themeColor="text1"/>
          <w:sz w:val="21"/>
          <w:szCs w:val="21"/>
        </w:rPr>
        <w:t>aughter (without the use of a firearm)</w:t>
      </w:r>
      <w:r w:rsidRPr="00CC7C8A">
        <w:rPr>
          <w:rFonts w:ascii="Calibri" w:hAnsi="Calibri"/>
          <w:color w:val="000000" w:themeColor="text1"/>
          <w:sz w:val="21"/>
          <w:szCs w:val="21"/>
        </w:rPr>
        <w:t xml:space="preserve">, there is </w:t>
      </w:r>
      <w:r>
        <w:rPr>
          <w:rFonts w:ascii="Calibri" w:hAnsi="Calibri"/>
          <w:b/>
          <w:bCs/>
          <w:color w:val="000000" w:themeColor="text1"/>
          <w:sz w:val="21"/>
          <w:szCs w:val="21"/>
        </w:rPr>
        <w:t xml:space="preserve">no mandatory </w:t>
      </w:r>
      <w:r w:rsidRPr="00CC7C8A">
        <w:rPr>
          <w:rFonts w:ascii="Calibri" w:hAnsi="Calibri"/>
          <w:b/>
          <w:bCs/>
          <w:color w:val="000000" w:themeColor="text1"/>
          <w:sz w:val="21"/>
          <w:szCs w:val="21"/>
        </w:rPr>
        <w:t>minimum penalty</w:t>
      </w:r>
      <w:r w:rsidRPr="00CC7C8A">
        <w:rPr>
          <w:rFonts w:ascii="Calibri" w:hAnsi="Calibri"/>
          <w:color w:val="000000" w:themeColor="text1"/>
          <w:sz w:val="21"/>
          <w:szCs w:val="21"/>
        </w:rPr>
        <w:t xml:space="preserve">. </w:t>
      </w:r>
    </w:p>
    <w:p w14:paraId="22E4090D" w14:textId="77777777" w:rsidR="00CC7C8A" w:rsidRDefault="00CC7C8A" w:rsidP="00F11E27">
      <w:pPr>
        <w:rPr>
          <w:rFonts w:ascii="Calibri" w:hAnsi="Calibri"/>
          <w:color w:val="000000" w:themeColor="text1"/>
          <w:sz w:val="21"/>
          <w:szCs w:val="21"/>
        </w:rPr>
      </w:pPr>
    </w:p>
    <w:p w14:paraId="02C6674B" w14:textId="4E1750FD" w:rsidR="00CC7C8A" w:rsidRPr="00CC7C8A" w:rsidRDefault="00CC7C8A" w:rsidP="00CC7C8A">
      <w:pPr>
        <w:pStyle w:val="CAN-heading02"/>
        <w:rPr>
          <w:rFonts w:ascii="Calibri" w:hAnsi="Calibri"/>
          <w:sz w:val="23"/>
          <w:szCs w:val="23"/>
        </w:rPr>
      </w:pPr>
      <w:bookmarkStart w:id="181" w:name="_Toc448423085"/>
      <w:r>
        <w:rPr>
          <w:rFonts w:ascii="Calibri" w:hAnsi="Calibri"/>
          <w:sz w:val="23"/>
          <w:szCs w:val="23"/>
        </w:rPr>
        <w:t>ACTUS REUS OF HOMICIDE</w:t>
      </w:r>
      <w:bookmarkEnd w:id="181"/>
    </w:p>
    <w:p w14:paraId="1A3E200B" w14:textId="699C1A78" w:rsidR="00CC7C8A" w:rsidRPr="00CC7C8A" w:rsidRDefault="00CC7C8A" w:rsidP="00CC7C8A">
      <w:pPr>
        <w:rPr>
          <w:rFonts w:ascii="Calibri" w:hAnsi="Calibri"/>
          <w:color w:val="000000" w:themeColor="text1"/>
          <w:sz w:val="21"/>
          <w:szCs w:val="21"/>
        </w:rPr>
      </w:pPr>
      <w:r>
        <w:rPr>
          <w:rFonts w:ascii="Calibri" w:hAnsi="Calibri"/>
          <w:color w:val="000000" w:themeColor="text1"/>
          <w:sz w:val="21"/>
          <w:szCs w:val="21"/>
          <w:lang w:val="en-CA"/>
        </w:rPr>
        <w:t xml:space="preserve">Central to the </w:t>
      </w:r>
      <w:r>
        <w:rPr>
          <w:rFonts w:ascii="Calibri" w:hAnsi="Calibri"/>
          <w:b/>
          <w:color w:val="000000" w:themeColor="text1"/>
          <w:sz w:val="21"/>
          <w:szCs w:val="21"/>
          <w:lang w:val="en-CA"/>
        </w:rPr>
        <w:t xml:space="preserve">actus reus </w:t>
      </w:r>
      <w:r>
        <w:rPr>
          <w:rFonts w:ascii="Calibri" w:hAnsi="Calibri"/>
          <w:color w:val="000000" w:themeColor="text1"/>
          <w:sz w:val="21"/>
          <w:szCs w:val="21"/>
          <w:lang w:val="en-CA"/>
        </w:rPr>
        <w:t>of</w:t>
      </w:r>
      <w:r w:rsidRPr="00CC7C8A">
        <w:rPr>
          <w:rFonts w:ascii="Calibri" w:hAnsi="Calibri"/>
          <w:color w:val="000000" w:themeColor="text1"/>
          <w:sz w:val="21"/>
          <w:szCs w:val="21"/>
          <w:lang w:val="en-CA"/>
        </w:rPr>
        <w:t xml:space="preserve"> all homicide offences is the </w:t>
      </w:r>
      <w:r w:rsidRPr="00CC7C8A">
        <w:rPr>
          <w:rFonts w:ascii="Calibri" w:hAnsi="Calibri"/>
          <w:b/>
          <w:bCs/>
          <w:color w:val="000000" w:themeColor="text1"/>
          <w:sz w:val="21"/>
          <w:szCs w:val="21"/>
          <w:lang w:val="en-CA"/>
        </w:rPr>
        <w:t>death of a</w:t>
      </w:r>
      <w:r>
        <w:rPr>
          <w:rFonts w:ascii="Calibri" w:hAnsi="Calibri"/>
          <w:b/>
          <w:bCs/>
          <w:color w:val="000000" w:themeColor="text1"/>
          <w:sz w:val="21"/>
          <w:szCs w:val="21"/>
          <w:lang w:val="en-CA"/>
        </w:rPr>
        <w:t>nother</w:t>
      </w:r>
      <w:r w:rsidRPr="00CC7C8A">
        <w:rPr>
          <w:rFonts w:ascii="Calibri" w:hAnsi="Calibri"/>
          <w:b/>
          <w:bCs/>
          <w:color w:val="000000" w:themeColor="text1"/>
          <w:sz w:val="21"/>
          <w:szCs w:val="21"/>
          <w:lang w:val="en-CA"/>
        </w:rPr>
        <w:t xml:space="preserve"> human being</w:t>
      </w:r>
      <w:r w:rsidRPr="00CC7C8A">
        <w:rPr>
          <w:rFonts w:ascii="Calibri" w:hAnsi="Calibri"/>
          <w:color w:val="000000" w:themeColor="text1"/>
          <w:sz w:val="21"/>
          <w:szCs w:val="21"/>
          <w:lang w:val="en-CA"/>
        </w:rPr>
        <w:t xml:space="preserve">. </w:t>
      </w:r>
    </w:p>
    <w:p w14:paraId="66650FAD" w14:textId="77777777" w:rsidR="00CC7C8A" w:rsidRDefault="00CC7C8A" w:rsidP="00CC7C8A">
      <w:pPr>
        <w:rPr>
          <w:rFonts w:ascii="Calibri" w:hAnsi="Calibri"/>
          <w:b/>
          <w:bCs/>
          <w:color w:val="000000" w:themeColor="text1"/>
          <w:sz w:val="21"/>
          <w:szCs w:val="21"/>
          <w:lang w:val="en-CA"/>
        </w:rPr>
      </w:pPr>
    </w:p>
    <w:p w14:paraId="5C600A67" w14:textId="77777777" w:rsidR="00CC7C8A" w:rsidRPr="00CC7C8A" w:rsidRDefault="00CC7C8A" w:rsidP="00CC7C8A">
      <w:pPr>
        <w:rPr>
          <w:rFonts w:ascii="Calibri" w:hAnsi="Calibri"/>
          <w:color w:val="000000" w:themeColor="text1"/>
          <w:sz w:val="21"/>
          <w:szCs w:val="21"/>
        </w:rPr>
      </w:pPr>
      <w:r w:rsidRPr="00CC7C8A">
        <w:rPr>
          <w:rFonts w:ascii="Calibri" w:hAnsi="Calibri"/>
          <w:b/>
          <w:bCs/>
          <w:color w:val="000000" w:themeColor="text1"/>
          <w:sz w:val="21"/>
          <w:szCs w:val="21"/>
          <w:highlight w:val="cyan"/>
          <w:lang w:val="en-CA"/>
        </w:rPr>
        <w:t>Section 223 (1)</w:t>
      </w:r>
      <w:r w:rsidRPr="00CC7C8A">
        <w:rPr>
          <w:rFonts w:ascii="Calibri" w:hAnsi="Calibri"/>
          <w:b/>
          <w:bCs/>
          <w:color w:val="000000" w:themeColor="text1"/>
          <w:sz w:val="21"/>
          <w:szCs w:val="21"/>
          <w:lang w:val="en-CA"/>
        </w:rPr>
        <w:t xml:space="preserve"> </w:t>
      </w:r>
    </w:p>
    <w:p w14:paraId="6B7C0B66" w14:textId="77777777" w:rsidR="00CC7C8A" w:rsidRPr="00CC7C8A" w:rsidRDefault="00CC7C8A" w:rsidP="00CC7C8A">
      <w:pPr>
        <w:rPr>
          <w:rFonts w:ascii="Calibri" w:hAnsi="Calibri"/>
          <w:color w:val="000000" w:themeColor="text1"/>
          <w:sz w:val="21"/>
          <w:szCs w:val="21"/>
        </w:rPr>
      </w:pPr>
      <w:r w:rsidRPr="00CC7C8A">
        <w:rPr>
          <w:rFonts w:ascii="Calibri" w:hAnsi="Calibri"/>
          <w:color w:val="000000" w:themeColor="text1"/>
          <w:sz w:val="21"/>
          <w:szCs w:val="21"/>
          <w:lang w:val="en-CA"/>
        </w:rPr>
        <w:t>A child becomes a human being within the meaning of this Act when it has completely proceeded, in a living state, from the body of its mother, whether or not</w:t>
      </w:r>
    </w:p>
    <w:p w14:paraId="10CE3D2C" w14:textId="77777777" w:rsidR="00CC7C8A" w:rsidRPr="00CC7C8A" w:rsidRDefault="00CC7C8A" w:rsidP="00CC7C8A">
      <w:pPr>
        <w:ind w:firstLine="720"/>
        <w:rPr>
          <w:rFonts w:ascii="Calibri" w:hAnsi="Calibri"/>
          <w:color w:val="000000" w:themeColor="text1"/>
          <w:sz w:val="21"/>
          <w:szCs w:val="21"/>
        </w:rPr>
      </w:pPr>
      <w:r w:rsidRPr="00CC7C8A">
        <w:rPr>
          <w:rFonts w:ascii="Calibri" w:hAnsi="Calibri"/>
          <w:color w:val="000000" w:themeColor="text1"/>
          <w:sz w:val="21"/>
          <w:szCs w:val="21"/>
          <w:lang w:val="en-CA"/>
        </w:rPr>
        <w:t>(a) it has breathed;</w:t>
      </w:r>
    </w:p>
    <w:p w14:paraId="530D70DD" w14:textId="77777777" w:rsidR="00CC7C8A" w:rsidRPr="00CC7C8A" w:rsidRDefault="00CC7C8A" w:rsidP="00CC7C8A">
      <w:pPr>
        <w:ind w:firstLine="720"/>
        <w:rPr>
          <w:rFonts w:ascii="Calibri" w:hAnsi="Calibri"/>
          <w:color w:val="000000" w:themeColor="text1"/>
          <w:sz w:val="21"/>
          <w:szCs w:val="21"/>
        </w:rPr>
      </w:pPr>
      <w:r w:rsidRPr="00CC7C8A">
        <w:rPr>
          <w:rFonts w:ascii="Calibri" w:hAnsi="Calibri"/>
          <w:color w:val="000000" w:themeColor="text1"/>
          <w:sz w:val="21"/>
          <w:szCs w:val="21"/>
          <w:lang w:val="en-CA"/>
        </w:rPr>
        <w:t>(b) it has an independent circulation; or</w:t>
      </w:r>
    </w:p>
    <w:p w14:paraId="45AFAABF" w14:textId="77777777" w:rsidR="00CC7C8A" w:rsidRPr="00CC7C8A" w:rsidRDefault="00CC7C8A" w:rsidP="00CC7C8A">
      <w:pPr>
        <w:ind w:firstLine="720"/>
        <w:rPr>
          <w:rFonts w:ascii="Calibri" w:hAnsi="Calibri"/>
          <w:color w:val="000000" w:themeColor="text1"/>
          <w:sz w:val="21"/>
          <w:szCs w:val="21"/>
        </w:rPr>
      </w:pPr>
      <w:r w:rsidRPr="00CC7C8A">
        <w:rPr>
          <w:rFonts w:ascii="Calibri" w:hAnsi="Calibri"/>
          <w:color w:val="000000" w:themeColor="text1"/>
          <w:sz w:val="21"/>
          <w:szCs w:val="21"/>
          <w:lang w:val="en-CA"/>
        </w:rPr>
        <w:t>(c) the navel string is severed.</w:t>
      </w:r>
    </w:p>
    <w:p w14:paraId="7F3640C4" w14:textId="77777777" w:rsidR="00CC7C8A" w:rsidRDefault="00CC7C8A" w:rsidP="00CC7C8A">
      <w:pPr>
        <w:rPr>
          <w:rFonts w:ascii="Calibri" w:hAnsi="Calibri"/>
          <w:color w:val="000000" w:themeColor="text1"/>
          <w:sz w:val="21"/>
          <w:szCs w:val="21"/>
          <w:lang w:val="en-CA"/>
        </w:rPr>
      </w:pPr>
      <w:r w:rsidRPr="00CC7C8A">
        <w:rPr>
          <w:rFonts w:ascii="Calibri" w:hAnsi="Calibri"/>
          <w:color w:val="000000" w:themeColor="text1"/>
          <w:sz w:val="21"/>
          <w:szCs w:val="21"/>
          <w:lang w:val="en-CA"/>
        </w:rPr>
        <w:t>(2) A person commits homicide when he causes injury to a child before or during its birth as a result of which the child dies after becoming a human being.</w:t>
      </w:r>
    </w:p>
    <w:p w14:paraId="650F48C3" w14:textId="77777777" w:rsidR="00CC7C8A" w:rsidRDefault="00CC7C8A" w:rsidP="00CC7C8A">
      <w:pPr>
        <w:rPr>
          <w:rFonts w:ascii="Calibri" w:hAnsi="Calibri"/>
          <w:color w:val="000000" w:themeColor="text1"/>
          <w:sz w:val="21"/>
          <w:szCs w:val="21"/>
          <w:lang w:val="en-CA"/>
        </w:rPr>
      </w:pPr>
    </w:p>
    <w:p w14:paraId="30E756E0" w14:textId="4E6E5496" w:rsidR="000C6F85" w:rsidRPr="008079DE" w:rsidRDefault="00CC7C8A" w:rsidP="008079DE">
      <w:pPr>
        <w:pStyle w:val="CAN-heading3"/>
        <w:rPr>
          <w:rFonts w:ascii="Calibri" w:hAnsi="Calibri"/>
          <w:sz w:val="22"/>
        </w:rPr>
      </w:pPr>
      <w:bookmarkStart w:id="182" w:name="_Toc448423086"/>
      <w:r w:rsidRPr="00CC7C8A">
        <w:rPr>
          <w:rFonts w:ascii="Calibri" w:hAnsi="Calibri"/>
          <w:sz w:val="22"/>
        </w:rPr>
        <w:t>Causation</w:t>
      </w:r>
      <w:bookmarkEnd w:id="182"/>
      <w:r w:rsidRPr="00CC7C8A">
        <w:rPr>
          <w:rFonts w:ascii="Calibri" w:hAnsi="Calibri"/>
          <w:sz w:val="22"/>
        </w:rPr>
        <w:t xml:space="preserve"> </w:t>
      </w:r>
    </w:p>
    <w:p w14:paraId="32621F6E" w14:textId="77777777" w:rsidR="00CB0961" w:rsidRDefault="00CB0961" w:rsidP="00CC7C8A">
      <w:pPr>
        <w:rPr>
          <w:rFonts w:ascii="Calibri" w:hAnsi="Calibri"/>
          <w:b/>
          <w:color w:val="000000" w:themeColor="text1"/>
          <w:sz w:val="21"/>
          <w:szCs w:val="21"/>
          <w:highlight w:val="cyan"/>
          <w:lang w:val="en-CA"/>
        </w:rPr>
      </w:pPr>
    </w:p>
    <w:p w14:paraId="6F364C16" w14:textId="38E378AD" w:rsidR="000C6F85" w:rsidRDefault="00CC7C8A" w:rsidP="00CC7C8A">
      <w:pPr>
        <w:rPr>
          <w:rFonts w:ascii="Calibri" w:hAnsi="Calibri"/>
          <w:b/>
          <w:color w:val="000000" w:themeColor="text1"/>
          <w:sz w:val="21"/>
          <w:szCs w:val="21"/>
        </w:rPr>
      </w:pPr>
      <w:r w:rsidRPr="00CC7C8A">
        <w:rPr>
          <w:rFonts w:ascii="Calibri" w:hAnsi="Calibri"/>
          <w:b/>
          <w:color w:val="000000" w:themeColor="text1"/>
          <w:sz w:val="21"/>
          <w:szCs w:val="21"/>
          <w:highlight w:val="cyan"/>
          <w:lang w:val="en-CA"/>
        </w:rPr>
        <w:t>S</w:t>
      </w:r>
      <w:r w:rsidR="000C6F85">
        <w:rPr>
          <w:rFonts w:ascii="Calibri" w:hAnsi="Calibri"/>
          <w:b/>
          <w:color w:val="000000" w:themeColor="text1"/>
          <w:sz w:val="21"/>
          <w:szCs w:val="21"/>
          <w:highlight w:val="cyan"/>
          <w:lang w:val="en-CA"/>
        </w:rPr>
        <w:t xml:space="preserve">ection </w:t>
      </w:r>
      <w:r w:rsidRPr="00CC7C8A">
        <w:rPr>
          <w:rFonts w:ascii="Calibri" w:hAnsi="Calibri"/>
          <w:b/>
          <w:color w:val="000000" w:themeColor="text1"/>
          <w:sz w:val="21"/>
          <w:szCs w:val="21"/>
          <w:highlight w:val="cyan"/>
          <w:lang w:val="en-CA"/>
        </w:rPr>
        <w:t>222(1)</w:t>
      </w:r>
      <w:r w:rsidR="000C6F85">
        <w:rPr>
          <w:rFonts w:ascii="Calibri" w:hAnsi="Calibri"/>
          <w:b/>
          <w:color w:val="000000" w:themeColor="text1"/>
          <w:sz w:val="21"/>
          <w:szCs w:val="21"/>
        </w:rPr>
        <w:t xml:space="preserve"> </w:t>
      </w:r>
    </w:p>
    <w:p w14:paraId="589DD1F9" w14:textId="1111DC6F" w:rsidR="00CC7C8A" w:rsidRPr="000C6F85" w:rsidRDefault="00CC7C8A" w:rsidP="00CC7C8A">
      <w:pPr>
        <w:rPr>
          <w:rFonts w:ascii="Calibri" w:hAnsi="Calibri"/>
          <w:b/>
          <w:color w:val="000000" w:themeColor="text1"/>
          <w:sz w:val="21"/>
          <w:szCs w:val="21"/>
        </w:rPr>
      </w:pPr>
      <w:r w:rsidRPr="00CC7C8A">
        <w:rPr>
          <w:rFonts w:ascii="Calibri" w:hAnsi="Calibri"/>
          <w:color w:val="000000" w:themeColor="text1"/>
          <w:sz w:val="21"/>
          <w:szCs w:val="21"/>
          <w:lang w:val="en-CA"/>
        </w:rPr>
        <w:t xml:space="preserve">A person commits homicide when, directly or indirectly, by any means, he </w:t>
      </w:r>
      <w:r w:rsidRPr="00CC7C8A">
        <w:rPr>
          <w:rFonts w:ascii="Calibri" w:hAnsi="Calibri"/>
          <w:b/>
          <w:color w:val="000000" w:themeColor="text1"/>
          <w:sz w:val="21"/>
          <w:szCs w:val="21"/>
          <w:lang w:val="en-CA"/>
        </w:rPr>
        <w:t>causes</w:t>
      </w:r>
      <w:r w:rsidRPr="00CC7C8A">
        <w:rPr>
          <w:rFonts w:ascii="Calibri" w:hAnsi="Calibri"/>
          <w:color w:val="000000" w:themeColor="text1"/>
          <w:sz w:val="21"/>
          <w:szCs w:val="21"/>
          <w:lang w:val="en-CA"/>
        </w:rPr>
        <w:t xml:space="preserve"> the d</w:t>
      </w:r>
      <w:r>
        <w:rPr>
          <w:rFonts w:ascii="Calibri" w:hAnsi="Calibri"/>
          <w:color w:val="000000" w:themeColor="text1"/>
          <w:sz w:val="21"/>
          <w:szCs w:val="21"/>
          <w:lang w:val="en-CA"/>
        </w:rPr>
        <w:t>eath of a human being</w:t>
      </w:r>
    </w:p>
    <w:p w14:paraId="336BB7C3" w14:textId="77777777" w:rsidR="00C35F4C" w:rsidRDefault="00C35F4C" w:rsidP="00CC7C8A">
      <w:pPr>
        <w:rPr>
          <w:rFonts w:ascii="Calibri" w:hAnsi="Calibri"/>
          <w:color w:val="000000" w:themeColor="text1"/>
          <w:sz w:val="21"/>
          <w:szCs w:val="21"/>
          <w:lang w:val="en-CA"/>
        </w:rPr>
      </w:pPr>
    </w:p>
    <w:p w14:paraId="0A241B94" w14:textId="01F540B2" w:rsidR="00C35F4C" w:rsidRPr="00C35F4C" w:rsidRDefault="00E44FF3" w:rsidP="00C35F4C">
      <w:pPr>
        <w:rPr>
          <w:rFonts w:ascii="Calibri" w:hAnsi="Calibri"/>
          <w:color w:val="000000" w:themeColor="text1"/>
          <w:sz w:val="21"/>
          <w:szCs w:val="21"/>
        </w:rPr>
      </w:pPr>
      <w:r w:rsidRPr="00E44FF3">
        <w:rPr>
          <w:rFonts w:ascii="Calibri" w:hAnsi="Calibri"/>
          <w:color w:val="000000" w:themeColor="text1"/>
          <w:sz w:val="21"/>
          <w:szCs w:val="21"/>
          <w:lang w:val="en-CA"/>
        </w:rPr>
        <w:t>Where the factual situa</w:t>
      </w:r>
      <w:r>
        <w:rPr>
          <w:rFonts w:ascii="Calibri" w:hAnsi="Calibri"/>
          <w:color w:val="000000" w:themeColor="text1"/>
          <w:sz w:val="21"/>
          <w:szCs w:val="21"/>
          <w:lang w:val="en-CA"/>
        </w:rPr>
        <w:t xml:space="preserve">tion does not fall within one </w:t>
      </w:r>
      <w:r w:rsidRPr="00E44FF3">
        <w:rPr>
          <w:rFonts w:ascii="Calibri" w:hAnsi="Calibri"/>
          <w:color w:val="000000" w:themeColor="text1"/>
          <w:sz w:val="21"/>
          <w:szCs w:val="21"/>
          <w:lang w:val="en-CA"/>
        </w:rPr>
        <w:t xml:space="preserve">of the statutory rules of causation in the Code, </w:t>
      </w:r>
      <w:r>
        <w:rPr>
          <w:rFonts w:ascii="Calibri" w:hAnsi="Calibri"/>
          <w:color w:val="000000" w:themeColor="text1"/>
          <w:sz w:val="21"/>
          <w:szCs w:val="21"/>
          <w:lang w:val="en-CA"/>
        </w:rPr>
        <w:t>c</w:t>
      </w:r>
      <w:r w:rsidR="00C35F4C">
        <w:rPr>
          <w:rFonts w:ascii="Calibri" w:hAnsi="Calibri"/>
          <w:color w:val="000000" w:themeColor="text1"/>
          <w:sz w:val="21"/>
          <w:szCs w:val="21"/>
          <w:lang w:val="en-CA"/>
        </w:rPr>
        <w:t>ommon law</w:t>
      </w:r>
      <w:r w:rsidR="00C35F4C" w:rsidRPr="00C35F4C">
        <w:rPr>
          <w:rFonts w:ascii="Calibri" w:hAnsi="Calibri"/>
          <w:color w:val="000000" w:themeColor="text1"/>
          <w:sz w:val="21"/>
          <w:szCs w:val="21"/>
          <w:lang w:val="en-CA"/>
        </w:rPr>
        <w:t xml:space="preserve"> general pri</w:t>
      </w:r>
      <w:r w:rsidR="00C35F4C">
        <w:rPr>
          <w:rFonts w:ascii="Calibri" w:hAnsi="Calibri"/>
          <w:color w:val="000000" w:themeColor="text1"/>
          <w:sz w:val="21"/>
          <w:szCs w:val="21"/>
          <w:lang w:val="en-CA"/>
        </w:rPr>
        <w:t xml:space="preserve">nciples of criminal law apply </w:t>
      </w:r>
      <w:r w:rsidR="00C35F4C" w:rsidRPr="00C35F4C">
        <w:rPr>
          <w:rFonts w:ascii="Calibri" w:hAnsi="Calibri"/>
          <w:color w:val="000000" w:themeColor="text1"/>
          <w:sz w:val="21"/>
          <w:szCs w:val="21"/>
          <w:lang w:val="en-CA"/>
        </w:rPr>
        <w:t xml:space="preserve">to resolve any </w:t>
      </w:r>
      <w:r w:rsidR="00C35F4C" w:rsidRPr="00E44FF3">
        <w:rPr>
          <w:rFonts w:ascii="Calibri" w:hAnsi="Calibri"/>
          <w:b/>
          <w:color w:val="000000" w:themeColor="text1"/>
          <w:sz w:val="21"/>
          <w:szCs w:val="21"/>
          <w:lang w:val="en-CA"/>
        </w:rPr>
        <w:t>causation</w:t>
      </w:r>
      <w:r w:rsidR="00C35F4C">
        <w:rPr>
          <w:rFonts w:ascii="Calibri" w:hAnsi="Calibri"/>
          <w:color w:val="000000" w:themeColor="text1"/>
          <w:sz w:val="21"/>
          <w:szCs w:val="21"/>
          <w:lang w:val="en-CA"/>
        </w:rPr>
        <w:t xml:space="preserve"> issues that may arise </w:t>
      </w:r>
      <w:r>
        <w:rPr>
          <w:rFonts w:ascii="Calibri" w:hAnsi="Calibri"/>
          <w:color w:val="000000" w:themeColor="text1"/>
          <w:sz w:val="21"/>
          <w:szCs w:val="21"/>
          <w:lang w:val="en-CA"/>
        </w:rPr>
        <w:t>(</w:t>
      </w:r>
      <w:r w:rsidR="00C35F4C" w:rsidRPr="00C35F4C">
        <w:rPr>
          <w:rFonts w:ascii="Calibri" w:hAnsi="Calibri"/>
          <w:b/>
          <w:i/>
          <w:color w:val="FF0000"/>
          <w:sz w:val="21"/>
          <w:szCs w:val="21"/>
          <w:lang w:val="en-CA"/>
        </w:rPr>
        <w:t>R v Nette</w:t>
      </w:r>
      <w:r>
        <w:rPr>
          <w:rFonts w:ascii="Calibri" w:hAnsi="Calibri"/>
          <w:color w:val="000000" w:themeColor="text1"/>
          <w:sz w:val="21"/>
          <w:szCs w:val="21"/>
          <w:lang w:val="en-CA"/>
        </w:rPr>
        <w:t>)</w:t>
      </w:r>
    </w:p>
    <w:p w14:paraId="467590C0" w14:textId="77777777" w:rsidR="00C35F4C" w:rsidRDefault="00C35F4C" w:rsidP="00CC7C8A">
      <w:pPr>
        <w:rPr>
          <w:rFonts w:ascii="Calibri" w:hAnsi="Calibri"/>
          <w:color w:val="000000" w:themeColor="text1"/>
          <w:sz w:val="21"/>
          <w:szCs w:val="21"/>
        </w:rPr>
      </w:pPr>
    </w:p>
    <w:p w14:paraId="6A2DD9F3" w14:textId="77777777" w:rsidR="00E44FF3" w:rsidRPr="00E44FF3" w:rsidRDefault="00E44FF3" w:rsidP="00E44FF3">
      <w:pPr>
        <w:rPr>
          <w:rFonts w:ascii="Calibri" w:hAnsi="Calibri"/>
          <w:color w:val="000000" w:themeColor="text1"/>
          <w:sz w:val="21"/>
          <w:szCs w:val="21"/>
        </w:rPr>
      </w:pPr>
      <w:r w:rsidRPr="00E44FF3">
        <w:rPr>
          <w:rFonts w:ascii="Calibri" w:hAnsi="Calibri"/>
          <w:b/>
          <w:bCs/>
          <w:color w:val="000000" w:themeColor="text1"/>
          <w:sz w:val="21"/>
          <w:szCs w:val="21"/>
          <w:lang w:val="en-CA"/>
        </w:rPr>
        <w:lastRenderedPageBreak/>
        <w:t>General Principles of Causation in Homicide</w:t>
      </w:r>
    </w:p>
    <w:p w14:paraId="0D8888AB" w14:textId="77777777" w:rsidR="00431F74" w:rsidRDefault="00431F74" w:rsidP="00431F74">
      <w:pPr>
        <w:rPr>
          <w:rFonts w:ascii="Calibri" w:hAnsi="Calibri"/>
          <w:color w:val="000000" w:themeColor="text1"/>
          <w:sz w:val="21"/>
          <w:szCs w:val="21"/>
        </w:rPr>
      </w:pPr>
    </w:p>
    <w:p w14:paraId="50DD9F18" w14:textId="1DD4277A" w:rsidR="000C6F85" w:rsidRPr="000C6F85" w:rsidRDefault="000C6F85" w:rsidP="00431F74">
      <w:pPr>
        <w:contextualSpacing/>
        <w:rPr>
          <w:rFonts w:asciiTheme="majorHAnsi" w:hAnsiTheme="majorHAnsi"/>
          <w:b/>
          <w:sz w:val="21"/>
        </w:rPr>
      </w:pPr>
      <w:r w:rsidRPr="00F801FD">
        <w:rPr>
          <w:rFonts w:asciiTheme="majorHAnsi" w:hAnsiTheme="majorHAnsi"/>
          <w:b/>
          <w:sz w:val="21"/>
          <w:u w:val="single"/>
        </w:rPr>
        <w:t>Factual Causation</w:t>
      </w:r>
      <w:r w:rsidRPr="00F801FD">
        <w:rPr>
          <w:rFonts w:asciiTheme="majorHAnsi" w:hAnsiTheme="majorHAnsi"/>
          <w:sz w:val="21"/>
        </w:rPr>
        <w:t xml:space="preserve"> (“but for” test): </w:t>
      </w:r>
      <w:r w:rsidRPr="00F801FD">
        <w:rPr>
          <w:rFonts w:asciiTheme="majorHAnsi" w:hAnsiTheme="majorHAnsi"/>
          <w:b/>
          <w:sz w:val="21"/>
        </w:rPr>
        <w:t>But for</w:t>
      </w:r>
      <w:r w:rsidRPr="00F801FD">
        <w:rPr>
          <w:rFonts w:asciiTheme="majorHAnsi" w:hAnsiTheme="majorHAnsi"/>
          <w:sz w:val="21"/>
        </w:rPr>
        <w:t xml:space="preserve"> the accused’s conduct, the prohibited consequences would not have occurred. Need to establish whether the accused’s conduct is part of some “</w:t>
      </w:r>
      <w:r w:rsidRPr="00F801FD">
        <w:rPr>
          <w:rFonts w:asciiTheme="majorHAnsi" w:hAnsiTheme="majorHAnsi"/>
          <w:b/>
          <w:sz w:val="21"/>
        </w:rPr>
        <w:t>chain of causation</w:t>
      </w:r>
      <w:r w:rsidRPr="00F801FD">
        <w:rPr>
          <w:rFonts w:asciiTheme="majorHAnsi" w:hAnsiTheme="majorHAnsi"/>
          <w:sz w:val="21"/>
        </w:rPr>
        <w:t xml:space="preserve">” that led to the prohibited conduct. </w:t>
      </w:r>
      <w:r w:rsidRPr="00805FAB">
        <w:rPr>
          <w:rFonts w:asciiTheme="majorHAnsi" w:hAnsiTheme="majorHAnsi"/>
          <w:b/>
          <w:color w:val="FF0000"/>
          <w:sz w:val="21"/>
        </w:rPr>
        <w:t>(</w:t>
      </w:r>
      <w:r w:rsidRPr="00805FAB">
        <w:rPr>
          <w:rFonts w:asciiTheme="majorHAnsi" w:hAnsiTheme="majorHAnsi"/>
          <w:b/>
          <w:i/>
          <w:color w:val="FF0000"/>
          <w:sz w:val="21"/>
        </w:rPr>
        <w:t xml:space="preserve">R v Winning, </w:t>
      </w:r>
      <w:r w:rsidRPr="00805FAB">
        <w:rPr>
          <w:rFonts w:asciiTheme="majorHAnsi" w:hAnsiTheme="majorHAnsi"/>
          <w:b/>
          <w:color w:val="FF0000"/>
          <w:sz w:val="21"/>
        </w:rPr>
        <w:t>1973)</w:t>
      </w:r>
    </w:p>
    <w:p w14:paraId="58881D80" w14:textId="6275FA64" w:rsidR="000C6F85" w:rsidRPr="000C6F85" w:rsidRDefault="000C6F85" w:rsidP="000C6F85">
      <w:pPr>
        <w:rPr>
          <w:rFonts w:asciiTheme="majorHAnsi" w:hAnsiTheme="majorHAnsi"/>
          <w:b/>
          <w:i/>
          <w:color w:val="000000" w:themeColor="text1"/>
          <w:sz w:val="21"/>
        </w:rPr>
      </w:pPr>
      <w:r w:rsidRPr="000C6F85">
        <w:rPr>
          <w:rFonts w:asciiTheme="majorHAnsi" w:hAnsiTheme="majorHAnsi"/>
          <w:b/>
          <w:sz w:val="21"/>
          <w:u w:val="single"/>
        </w:rPr>
        <w:t>Legal Causation:</w:t>
      </w:r>
      <w:r w:rsidRPr="000C6F85">
        <w:rPr>
          <w:rFonts w:asciiTheme="majorHAnsi" w:hAnsiTheme="majorHAnsi"/>
          <w:sz w:val="21"/>
        </w:rPr>
        <w:t xml:space="preserve"> (</w:t>
      </w:r>
      <w:r w:rsidRPr="000C6F85">
        <w:rPr>
          <w:rFonts w:asciiTheme="majorHAnsi" w:hAnsiTheme="majorHAnsi"/>
          <w:b/>
          <w:sz w:val="21"/>
        </w:rPr>
        <w:t xml:space="preserve">de minimis </w:t>
      </w:r>
      <w:r w:rsidRPr="000C6F85">
        <w:rPr>
          <w:rFonts w:asciiTheme="majorHAnsi" w:hAnsiTheme="majorHAnsi"/>
          <w:sz w:val="21"/>
        </w:rPr>
        <w:t>test)</w:t>
      </w:r>
      <w:r w:rsidRPr="000C6F85">
        <w:rPr>
          <w:rFonts w:asciiTheme="majorHAnsi" w:hAnsiTheme="majorHAnsi"/>
          <w:b/>
          <w:sz w:val="21"/>
        </w:rPr>
        <w:t>:</w:t>
      </w:r>
      <w:r w:rsidRPr="000C6F85">
        <w:rPr>
          <w:rFonts w:asciiTheme="majorHAnsi" w:hAnsiTheme="majorHAnsi"/>
          <w:sz w:val="21"/>
        </w:rPr>
        <w:t xml:space="preserve"> Accused’s conduct must be at least </w:t>
      </w:r>
      <w:r>
        <w:rPr>
          <w:rFonts w:asciiTheme="majorHAnsi" w:hAnsiTheme="majorHAnsi"/>
          <w:sz w:val="21"/>
        </w:rPr>
        <w:t xml:space="preserve">a </w:t>
      </w:r>
      <w:r w:rsidRPr="000C6F85">
        <w:rPr>
          <w:rFonts w:asciiTheme="majorHAnsi" w:hAnsiTheme="majorHAnsi"/>
          <w:b/>
          <w:sz w:val="21"/>
        </w:rPr>
        <w:t>contributing cause of death</w:t>
      </w:r>
      <w:r w:rsidRPr="000C6F85">
        <w:rPr>
          <w:rFonts w:asciiTheme="majorHAnsi" w:hAnsiTheme="majorHAnsi"/>
          <w:sz w:val="21"/>
        </w:rPr>
        <w:t xml:space="preserve"> outside of </w:t>
      </w:r>
      <w:r w:rsidRPr="000C6F85">
        <w:rPr>
          <w:rFonts w:asciiTheme="majorHAnsi" w:hAnsiTheme="majorHAnsi"/>
          <w:sz w:val="21"/>
          <w:u w:val="single"/>
        </w:rPr>
        <w:t xml:space="preserve">de minimis </w:t>
      </w:r>
      <w:r w:rsidRPr="000C6F85">
        <w:rPr>
          <w:rFonts w:asciiTheme="majorHAnsi" w:hAnsiTheme="majorHAnsi"/>
          <w:sz w:val="21"/>
        </w:rPr>
        <w:t>range (</w:t>
      </w:r>
      <w:r w:rsidRPr="000C6F85">
        <w:rPr>
          <w:rFonts w:asciiTheme="majorHAnsi" w:hAnsiTheme="majorHAnsi"/>
          <w:b/>
          <w:i/>
          <w:color w:val="FF0000"/>
          <w:sz w:val="21"/>
        </w:rPr>
        <w:t xml:space="preserve">R v Smithers, </w:t>
      </w:r>
      <w:r w:rsidRPr="000C6F85">
        <w:rPr>
          <w:rFonts w:asciiTheme="majorHAnsi" w:hAnsiTheme="majorHAnsi"/>
          <w:b/>
          <w:color w:val="FF0000"/>
          <w:sz w:val="21"/>
        </w:rPr>
        <w:t xml:space="preserve">1977, </w:t>
      </w:r>
      <w:r w:rsidRPr="000C6F85">
        <w:rPr>
          <w:rFonts w:asciiTheme="majorHAnsi" w:hAnsiTheme="majorHAnsi"/>
          <w:b/>
          <w:i/>
          <w:color w:val="FF0000"/>
          <w:sz w:val="21"/>
        </w:rPr>
        <w:t xml:space="preserve">R v Winning, </w:t>
      </w:r>
      <w:r w:rsidRPr="000C6F85">
        <w:rPr>
          <w:rFonts w:asciiTheme="majorHAnsi" w:hAnsiTheme="majorHAnsi"/>
          <w:b/>
          <w:color w:val="FF0000"/>
          <w:sz w:val="21"/>
        </w:rPr>
        <w:t>1973</w:t>
      </w:r>
      <w:r w:rsidRPr="000C6F85">
        <w:rPr>
          <w:rFonts w:asciiTheme="majorHAnsi" w:hAnsiTheme="majorHAnsi"/>
          <w:color w:val="000000" w:themeColor="text1"/>
          <w:sz w:val="21"/>
        </w:rPr>
        <w:t xml:space="preserve">) </w:t>
      </w:r>
      <w:r w:rsidRPr="00353F5B">
        <w:rPr>
          <w:color w:val="000000" w:themeColor="text1"/>
        </w:rPr>
        <w:sym w:font="Wingdings" w:char="F0E0"/>
      </w:r>
      <w:r w:rsidRPr="000C6F85">
        <w:rPr>
          <w:rFonts w:asciiTheme="majorHAnsi" w:hAnsiTheme="majorHAnsi"/>
          <w:color w:val="000000" w:themeColor="text1"/>
          <w:sz w:val="21"/>
        </w:rPr>
        <w:t xml:space="preserve"> </w:t>
      </w:r>
      <w:r w:rsidRPr="000C6F85">
        <w:rPr>
          <w:rFonts w:asciiTheme="majorHAnsi" w:hAnsiTheme="majorHAnsi"/>
          <w:b/>
          <w:i/>
          <w:color w:val="000000" w:themeColor="text1"/>
          <w:sz w:val="21"/>
        </w:rPr>
        <w:t>Should the accused be held responsible for the prohibited consequence?</w:t>
      </w:r>
    </w:p>
    <w:p w14:paraId="22EA59E5" w14:textId="77777777" w:rsidR="00431F74" w:rsidRPr="00431F74" w:rsidRDefault="00011148" w:rsidP="00194A7E">
      <w:pPr>
        <w:pStyle w:val="ListParagraph"/>
        <w:numPr>
          <w:ilvl w:val="0"/>
          <w:numId w:val="63"/>
        </w:numPr>
        <w:rPr>
          <w:rFonts w:ascii="Calibri" w:hAnsi="Calibri"/>
          <w:color w:val="000000" w:themeColor="text1"/>
          <w:sz w:val="21"/>
          <w:szCs w:val="21"/>
        </w:rPr>
      </w:pPr>
      <w:r w:rsidRPr="00431F74">
        <w:rPr>
          <w:rFonts w:ascii="Calibri" w:hAnsi="Calibri"/>
          <w:color w:val="000000" w:themeColor="text1"/>
          <w:sz w:val="21"/>
          <w:szCs w:val="21"/>
          <w:lang w:val="en-CA"/>
        </w:rPr>
        <w:t xml:space="preserve">A person can be held liable for manslaughter even if their unlawful acts were not the primary cause of death </w:t>
      </w:r>
      <w:r w:rsidRPr="00431F74">
        <w:rPr>
          <w:rFonts w:ascii="Calibri" w:hAnsi="Calibri"/>
          <w:b/>
          <w:color w:val="000000" w:themeColor="text1"/>
          <w:sz w:val="21"/>
          <w:szCs w:val="21"/>
          <w:lang w:val="en-CA"/>
        </w:rPr>
        <w:t xml:space="preserve">and </w:t>
      </w:r>
      <w:r w:rsidRPr="00431F74">
        <w:rPr>
          <w:rFonts w:ascii="Calibri" w:hAnsi="Calibri"/>
          <w:color w:val="000000" w:themeColor="text1"/>
          <w:sz w:val="21"/>
          <w:szCs w:val="21"/>
          <w:lang w:val="en-CA"/>
        </w:rPr>
        <w:t xml:space="preserve">even if death was not a </w:t>
      </w:r>
      <w:r w:rsidRPr="00431F74">
        <w:rPr>
          <w:rFonts w:ascii="Calibri" w:hAnsi="Calibri"/>
          <w:b/>
          <w:color w:val="000000" w:themeColor="text1"/>
          <w:sz w:val="21"/>
          <w:szCs w:val="21"/>
          <w:lang w:val="en-CA"/>
        </w:rPr>
        <w:t>foreseeable outcome</w:t>
      </w:r>
      <w:r w:rsidRPr="00431F74">
        <w:rPr>
          <w:rFonts w:ascii="Calibri" w:hAnsi="Calibri"/>
          <w:color w:val="000000" w:themeColor="text1"/>
          <w:sz w:val="21"/>
          <w:szCs w:val="21"/>
          <w:lang w:val="en-CA"/>
        </w:rPr>
        <w:t xml:space="preserve"> of their unlawful act, as long as their actions were a </w:t>
      </w:r>
      <w:r w:rsidRPr="000C6F85">
        <w:rPr>
          <w:rFonts w:ascii="Calibri" w:hAnsi="Calibri"/>
          <w:i/>
          <w:color w:val="000000" w:themeColor="text1"/>
          <w:sz w:val="21"/>
          <w:szCs w:val="21"/>
          <w:u w:val="single"/>
          <w:lang w:val="en-CA"/>
        </w:rPr>
        <w:t xml:space="preserve">de minimus </w:t>
      </w:r>
      <w:r w:rsidRPr="00431F74">
        <w:rPr>
          <w:rFonts w:ascii="Calibri" w:hAnsi="Calibri"/>
          <w:color w:val="000000" w:themeColor="text1"/>
          <w:sz w:val="21"/>
          <w:szCs w:val="21"/>
          <w:lang w:val="en-CA"/>
        </w:rPr>
        <w:t>caus</w:t>
      </w:r>
      <w:r w:rsidR="00431F74" w:rsidRPr="00431F74">
        <w:rPr>
          <w:rFonts w:ascii="Calibri" w:hAnsi="Calibri"/>
          <w:color w:val="000000" w:themeColor="text1"/>
          <w:sz w:val="21"/>
          <w:szCs w:val="21"/>
          <w:lang w:val="en-CA"/>
        </w:rPr>
        <w:t>e</w:t>
      </w:r>
    </w:p>
    <w:p w14:paraId="180E99BC" w14:textId="01F059F1" w:rsidR="000C6F85" w:rsidRPr="000C6F85" w:rsidRDefault="00E44FF3" w:rsidP="00194A7E">
      <w:pPr>
        <w:pStyle w:val="ListParagraph"/>
        <w:numPr>
          <w:ilvl w:val="0"/>
          <w:numId w:val="63"/>
        </w:numPr>
        <w:rPr>
          <w:rFonts w:asciiTheme="majorHAnsi" w:hAnsiTheme="majorHAnsi"/>
          <w:color w:val="000000" w:themeColor="text1"/>
          <w:sz w:val="21"/>
        </w:rPr>
      </w:pPr>
      <w:r w:rsidRPr="00431F74">
        <w:rPr>
          <w:rFonts w:ascii="Calibri" w:hAnsi="Calibri"/>
          <w:b/>
          <w:color w:val="000000" w:themeColor="text1"/>
          <w:sz w:val="21"/>
          <w:szCs w:val="21"/>
          <w:lang w:val="en-CA"/>
        </w:rPr>
        <w:t>Thin skull rule</w:t>
      </w:r>
      <w:r w:rsidRPr="00431F74">
        <w:rPr>
          <w:rFonts w:ascii="Calibri" w:hAnsi="Calibri"/>
          <w:color w:val="000000" w:themeColor="text1"/>
          <w:sz w:val="21"/>
          <w:szCs w:val="21"/>
          <w:lang w:val="en-CA"/>
        </w:rPr>
        <w:t xml:space="preserve"> </w:t>
      </w:r>
      <w:r w:rsidR="000C6F85">
        <w:rPr>
          <w:rFonts w:ascii="Calibri" w:hAnsi="Calibri"/>
          <w:color w:val="000000" w:themeColor="text1"/>
          <w:sz w:val="21"/>
          <w:szCs w:val="21"/>
          <w:lang w:val="en-CA"/>
        </w:rPr>
        <w:t xml:space="preserve">(take the victim as you find them) </w:t>
      </w:r>
      <w:r w:rsidRPr="00431F74">
        <w:rPr>
          <w:rFonts w:ascii="Calibri" w:hAnsi="Calibri"/>
          <w:color w:val="000000" w:themeColor="text1"/>
          <w:sz w:val="21"/>
          <w:szCs w:val="21"/>
          <w:lang w:val="en-CA"/>
        </w:rPr>
        <w:t>appl</w:t>
      </w:r>
      <w:r w:rsidR="007350F6" w:rsidRPr="00431F74">
        <w:rPr>
          <w:rFonts w:ascii="Calibri" w:hAnsi="Calibri"/>
          <w:color w:val="000000" w:themeColor="text1"/>
          <w:sz w:val="21"/>
          <w:szCs w:val="21"/>
          <w:lang w:val="en-CA"/>
        </w:rPr>
        <w:t>ies in the context of homicide (ie. a minor assault followed by</w:t>
      </w:r>
      <w:r w:rsidR="008F4EA0" w:rsidRPr="00431F74">
        <w:rPr>
          <w:rFonts w:ascii="Calibri" w:hAnsi="Calibri"/>
          <w:color w:val="000000" w:themeColor="text1"/>
          <w:sz w:val="21"/>
          <w:szCs w:val="21"/>
          <w:lang w:val="en-CA"/>
        </w:rPr>
        <w:t xml:space="preserve"> a fatal heart attack (which </w:t>
      </w:r>
      <w:r w:rsidR="007350F6" w:rsidRPr="00431F74">
        <w:rPr>
          <w:rFonts w:ascii="Calibri" w:hAnsi="Calibri"/>
          <w:color w:val="000000" w:themeColor="text1"/>
          <w:sz w:val="21"/>
          <w:szCs w:val="21"/>
          <w:lang w:val="en-CA"/>
        </w:rPr>
        <w:t>resulted in part from the anxiety caused by the assault) was sufficient to establish causation, even</w:t>
      </w:r>
      <w:r w:rsidR="008F4EA0" w:rsidRPr="00431F74">
        <w:rPr>
          <w:rFonts w:ascii="Calibri" w:hAnsi="Calibri"/>
          <w:color w:val="000000" w:themeColor="text1"/>
          <w:sz w:val="21"/>
          <w:szCs w:val="21"/>
          <w:lang w:val="en-CA"/>
        </w:rPr>
        <w:t xml:space="preserve"> </w:t>
      </w:r>
      <w:r w:rsidR="007350F6" w:rsidRPr="00431F74">
        <w:rPr>
          <w:rFonts w:ascii="Calibri" w:hAnsi="Calibri"/>
          <w:color w:val="000000" w:themeColor="text1"/>
          <w:sz w:val="21"/>
          <w:szCs w:val="21"/>
          <w:lang w:val="en-CA"/>
        </w:rPr>
        <w:t xml:space="preserve">though the victim </w:t>
      </w:r>
      <w:r w:rsidR="008F4EA0" w:rsidRPr="00431F74">
        <w:rPr>
          <w:rFonts w:ascii="Calibri" w:hAnsi="Calibri"/>
          <w:color w:val="000000" w:themeColor="text1"/>
          <w:sz w:val="21"/>
          <w:szCs w:val="21"/>
          <w:lang w:val="en-CA"/>
        </w:rPr>
        <w:t xml:space="preserve">had a history of severe heart </w:t>
      </w:r>
      <w:r w:rsidR="007350F6" w:rsidRPr="00431F74">
        <w:rPr>
          <w:rFonts w:ascii="Calibri" w:hAnsi="Calibri"/>
          <w:color w:val="000000" w:themeColor="text1"/>
          <w:sz w:val="21"/>
          <w:szCs w:val="21"/>
          <w:lang w:val="en-CA"/>
        </w:rPr>
        <w:t>disease (</w:t>
      </w:r>
      <w:r w:rsidR="007350F6" w:rsidRPr="00431F74">
        <w:rPr>
          <w:rFonts w:ascii="Calibri" w:hAnsi="Calibri"/>
          <w:b/>
          <w:bCs/>
          <w:i/>
          <w:iCs/>
          <w:color w:val="FF0000"/>
          <w:sz w:val="21"/>
          <w:szCs w:val="21"/>
        </w:rPr>
        <w:t xml:space="preserve">R. v. Shanks </w:t>
      </w:r>
      <w:r w:rsidR="007350F6" w:rsidRPr="00431F74">
        <w:rPr>
          <w:rFonts w:ascii="Calibri" w:hAnsi="Calibri"/>
          <w:b/>
          <w:bCs/>
          <w:color w:val="FF0000"/>
          <w:sz w:val="21"/>
          <w:szCs w:val="21"/>
        </w:rPr>
        <w:t>(1996)</w:t>
      </w:r>
      <w:r w:rsidR="007350F6" w:rsidRPr="00431F74">
        <w:rPr>
          <w:rFonts w:ascii="Calibri" w:hAnsi="Calibri"/>
          <w:color w:val="000000" w:themeColor="text1"/>
          <w:sz w:val="21"/>
          <w:szCs w:val="21"/>
        </w:rPr>
        <w:t>)</w:t>
      </w:r>
      <w:r w:rsidR="000C6F85">
        <w:rPr>
          <w:rFonts w:ascii="Calibri" w:hAnsi="Calibri"/>
          <w:color w:val="000000" w:themeColor="text1"/>
          <w:sz w:val="21"/>
          <w:szCs w:val="21"/>
        </w:rPr>
        <w:t xml:space="preserve"> </w:t>
      </w:r>
      <w:r w:rsidR="000C6F85" w:rsidRPr="000C6F85">
        <w:rPr>
          <w:rFonts w:ascii="Calibri" w:hAnsi="Calibri"/>
          <w:color w:val="000000" w:themeColor="text1"/>
          <w:sz w:val="21"/>
          <w:szCs w:val="21"/>
        </w:rPr>
        <w:sym w:font="Wingdings" w:char="F0E0"/>
      </w:r>
      <w:r w:rsidR="000C6F85">
        <w:rPr>
          <w:rFonts w:ascii="Calibri" w:hAnsi="Calibri"/>
          <w:color w:val="000000" w:themeColor="text1"/>
          <w:sz w:val="21"/>
          <w:szCs w:val="21"/>
        </w:rPr>
        <w:t xml:space="preserve"> </w:t>
      </w:r>
      <w:r w:rsidR="000C6F85" w:rsidRPr="000C6F85">
        <w:rPr>
          <w:rFonts w:asciiTheme="majorHAnsi" w:hAnsiTheme="majorHAnsi"/>
          <w:color w:val="000000" w:themeColor="text1"/>
          <w:sz w:val="21"/>
        </w:rPr>
        <w:t>victim’s characteristics do not have to be foreseeable (</w:t>
      </w:r>
      <w:r w:rsidR="000C6F85" w:rsidRPr="000C6F85">
        <w:rPr>
          <w:rFonts w:asciiTheme="majorHAnsi" w:hAnsiTheme="majorHAnsi"/>
          <w:b/>
          <w:i/>
          <w:color w:val="FF0000"/>
          <w:sz w:val="21"/>
        </w:rPr>
        <w:t>R v Blaue</w:t>
      </w:r>
      <w:r w:rsidR="000C6F85" w:rsidRPr="000C6F85">
        <w:rPr>
          <w:rFonts w:asciiTheme="majorHAnsi" w:hAnsiTheme="majorHAnsi"/>
          <w:color w:val="000000" w:themeColor="text1"/>
          <w:sz w:val="21"/>
        </w:rPr>
        <w:t>)</w:t>
      </w:r>
    </w:p>
    <w:p w14:paraId="44ADF7CE" w14:textId="77777777" w:rsidR="000C6F85" w:rsidRPr="000C6F85" w:rsidRDefault="000C6F85" w:rsidP="00194A7E">
      <w:pPr>
        <w:pStyle w:val="ListParagraph"/>
        <w:widowControl w:val="0"/>
        <w:numPr>
          <w:ilvl w:val="0"/>
          <w:numId w:val="63"/>
        </w:numPr>
        <w:autoSpaceDE w:val="0"/>
        <w:autoSpaceDN w:val="0"/>
        <w:adjustRightInd w:val="0"/>
        <w:rPr>
          <w:rFonts w:ascii="Calibri" w:hAnsi="Calibri" w:cs="Arial"/>
          <w:sz w:val="21"/>
          <w:szCs w:val="21"/>
        </w:rPr>
      </w:pPr>
      <w:r w:rsidRPr="000C6F85">
        <w:rPr>
          <w:rFonts w:asciiTheme="majorHAnsi" w:hAnsiTheme="majorHAnsi"/>
          <w:b/>
          <w:i/>
          <w:color w:val="FF0000"/>
          <w:sz w:val="21"/>
        </w:rPr>
        <w:t xml:space="preserve">Nette </w:t>
      </w:r>
      <w:r w:rsidRPr="000C6F85">
        <w:rPr>
          <w:rFonts w:asciiTheme="majorHAnsi" w:hAnsiTheme="majorHAnsi"/>
          <w:b/>
          <w:color w:val="FF0000"/>
          <w:sz w:val="21"/>
        </w:rPr>
        <w:t>(2001)</w:t>
      </w:r>
      <w:r w:rsidRPr="000C6F85">
        <w:rPr>
          <w:rFonts w:asciiTheme="majorHAnsi" w:hAnsiTheme="majorHAnsi"/>
          <w:b/>
          <w:color w:val="000000" w:themeColor="text1"/>
          <w:sz w:val="21"/>
        </w:rPr>
        <w:t xml:space="preserve"> </w:t>
      </w:r>
      <w:r w:rsidRPr="000C6F85">
        <w:rPr>
          <w:rFonts w:asciiTheme="majorHAnsi" w:hAnsiTheme="majorHAnsi"/>
          <w:color w:val="000000" w:themeColor="text1"/>
          <w:sz w:val="21"/>
        </w:rPr>
        <w:t xml:space="preserve">confirmed the test in </w:t>
      </w:r>
      <w:r w:rsidRPr="00516009">
        <w:rPr>
          <w:rFonts w:asciiTheme="majorHAnsi" w:hAnsiTheme="majorHAnsi"/>
          <w:b/>
          <w:i/>
          <w:color w:val="FF0000"/>
          <w:sz w:val="21"/>
        </w:rPr>
        <w:t>Smithers</w:t>
      </w:r>
      <w:r w:rsidRPr="000C6F85">
        <w:rPr>
          <w:rFonts w:asciiTheme="majorHAnsi" w:hAnsiTheme="majorHAnsi"/>
          <w:b/>
          <w:i/>
          <w:color w:val="000000" w:themeColor="text1"/>
          <w:sz w:val="21"/>
        </w:rPr>
        <w:t xml:space="preserve">, </w:t>
      </w:r>
      <w:r w:rsidRPr="000C6F85">
        <w:rPr>
          <w:rFonts w:asciiTheme="majorHAnsi" w:hAnsiTheme="majorHAnsi"/>
          <w:color w:val="000000" w:themeColor="text1"/>
          <w:sz w:val="21"/>
        </w:rPr>
        <w:t>but reformulated the wording (</w:t>
      </w:r>
      <w:r w:rsidRPr="000C6F85">
        <w:rPr>
          <w:rFonts w:ascii="Calibri" w:hAnsi="Calibri" w:cs="Arial"/>
          <w:sz w:val="21"/>
          <w:szCs w:val="21"/>
        </w:rPr>
        <w:t xml:space="preserve">drawing on </w:t>
      </w:r>
      <w:r w:rsidRPr="000C6F85">
        <w:rPr>
          <w:rFonts w:ascii="Calibri" w:hAnsi="Calibri" w:cs="Arial"/>
          <w:b/>
          <w:bCs/>
          <w:i/>
          <w:iCs/>
          <w:color w:val="FF0000"/>
          <w:sz w:val="21"/>
          <w:szCs w:val="21"/>
        </w:rPr>
        <w:t xml:space="preserve">Harbottle </w:t>
      </w:r>
      <w:r w:rsidRPr="000C6F85">
        <w:rPr>
          <w:rFonts w:ascii="Calibri" w:hAnsi="Calibri" w:cs="Arial"/>
          <w:b/>
          <w:bCs/>
          <w:color w:val="FF0000"/>
          <w:sz w:val="21"/>
          <w:szCs w:val="21"/>
        </w:rPr>
        <w:t>[1993]</w:t>
      </w:r>
      <w:r w:rsidRPr="000C6F85">
        <w:rPr>
          <w:rFonts w:ascii="Calibri" w:hAnsi="Calibri" w:cs="Arial"/>
          <w:color w:val="FF0000"/>
          <w:sz w:val="21"/>
          <w:szCs w:val="21"/>
        </w:rPr>
        <w:t xml:space="preserve">) </w:t>
      </w:r>
      <w:r w:rsidRPr="000C6F85">
        <w:rPr>
          <w:rFonts w:ascii="Calibri" w:hAnsi="Calibri" w:cs="Arial"/>
          <w:sz w:val="21"/>
          <w:szCs w:val="21"/>
        </w:rPr>
        <w:t>such that the Crown must establish</w:t>
      </w:r>
      <w:r w:rsidRPr="000C6F85">
        <w:rPr>
          <w:rFonts w:asciiTheme="majorHAnsi" w:hAnsiTheme="majorHAnsi"/>
          <w:color w:val="000000" w:themeColor="text1"/>
          <w:sz w:val="21"/>
        </w:rPr>
        <w:t xml:space="preserve"> established that accused’s conduct must be a </w:t>
      </w:r>
      <w:r w:rsidRPr="000C6F85">
        <w:rPr>
          <w:rFonts w:asciiTheme="majorHAnsi" w:hAnsiTheme="majorHAnsi"/>
          <w:b/>
          <w:color w:val="000000" w:themeColor="text1"/>
          <w:sz w:val="21"/>
        </w:rPr>
        <w:t>significant contributing cause</w:t>
      </w:r>
      <w:r w:rsidRPr="000C6F85">
        <w:rPr>
          <w:rFonts w:asciiTheme="majorHAnsi" w:hAnsiTheme="majorHAnsi"/>
          <w:color w:val="000000" w:themeColor="text1"/>
          <w:sz w:val="21"/>
        </w:rPr>
        <w:t xml:space="preserve"> of death. </w:t>
      </w:r>
      <w:r w:rsidRPr="000C6F85">
        <w:rPr>
          <w:rFonts w:ascii="Calibri" w:hAnsi="Calibri" w:cs="Arial"/>
          <w:sz w:val="21"/>
          <w:szCs w:val="21"/>
        </w:rPr>
        <w:t xml:space="preserve">Court noted that phrases such as “not a trivial cause” and terms like </w:t>
      </w:r>
      <w:r w:rsidRPr="000C6F85">
        <w:rPr>
          <w:rFonts w:ascii="Calibri" w:hAnsi="Calibri" w:cs="Arial"/>
          <w:i/>
          <w:iCs/>
          <w:sz w:val="21"/>
          <w:szCs w:val="21"/>
        </w:rPr>
        <w:t xml:space="preserve">de minimus </w:t>
      </w:r>
      <w:r w:rsidRPr="000C6F85">
        <w:rPr>
          <w:rFonts w:ascii="Calibri" w:hAnsi="Calibri" w:cs="Arial"/>
          <w:sz w:val="21"/>
          <w:szCs w:val="21"/>
        </w:rPr>
        <w:t xml:space="preserve">are rarely helpful </w:t>
      </w:r>
    </w:p>
    <w:p w14:paraId="2FC7F3F4" w14:textId="5DB14B9E" w:rsidR="000C6F85" w:rsidRPr="000C6F85" w:rsidRDefault="000C6F85" w:rsidP="00194A7E">
      <w:pPr>
        <w:pStyle w:val="ListParagraph"/>
        <w:widowControl w:val="0"/>
        <w:numPr>
          <w:ilvl w:val="0"/>
          <w:numId w:val="64"/>
        </w:numPr>
        <w:autoSpaceDE w:val="0"/>
        <w:autoSpaceDN w:val="0"/>
        <w:adjustRightInd w:val="0"/>
        <w:rPr>
          <w:rFonts w:ascii="Calibri" w:hAnsi="Calibri" w:cs="Arial"/>
          <w:sz w:val="21"/>
          <w:szCs w:val="21"/>
        </w:rPr>
      </w:pPr>
      <w:r w:rsidRPr="000C6F85">
        <w:rPr>
          <w:rFonts w:ascii="Calibri" w:hAnsi="Calibri" w:cs="Arial"/>
          <w:b/>
          <w:i/>
          <w:color w:val="FF0000"/>
          <w:sz w:val="21"/>
          <w:szCs w:val="21"/>
        </w:rPr>
        <w:t xml:space="preserve">Maybin </w:t>
      </w:r>
      <w:r w:rsidRPr="000C6F85">
        <w:rPr>
          <w:rFonts w:ascii="Calibri" w:hAnsi="Calibri" w:cs="Arial"/>
          <w:b/>
          <w:color w:val="FF0000"/>
          <w:sz w:val="21"/>
          <w:szCs w:val="21"/>
        </w:rPr>
        <w:t>(2012</w:t>
      </w:r>
      <w:r w:rsidRPr="000C6F85">
        <w:rPr>
          <w:rFonts w:ascii="Calibri" w:hAnsi="Calibri" w:cs="Arial"/>
          <w:sz w:val="21"/>
          <w:szCs w:val="21"/>
        </w:rPr>
        <w:t>)</w:t>
      </w:r>
      <w:r w:rsidRPr="000C6F85">
        <w:rPr>
          <w:rFonts w:ascii="Calibri" w:hAnsi="Calibri" w:cs="Arial"/>
          <w:b/>
          <w:sz w:val="21"/>
          <w:szCs w:val="21"/>
        </w:rPr>
        <w:t xml:space="preserve">: </w:t>
      </w:r>
      <w:r w:rsidRPr="000C6F85">
        <w:rPr>
          <w:rFonts w:ascii="Calibri" w:hAnsi="Calibri" w:cs="Arial"/>
          <w:sz w:val="21"/>
          <w:szCs w:val="21"/>
        </w:rPr>
        <w:t xml:space="preserve">Supreme Court confirmed that the key issue is whether the accused actions still constituted a </w:t>
      </w:r>
      <w:r w:rsidRPr="000C6F85">
        <w:rPr>
          <w:rFonts w:ascii="Calibri" w:hAnsi="Calibri" w:cs="Arial"/>
          <w:b/>
          <w:bCs/>
          <w:sz w:val="21"/>
          <w:szCs w:val="21"/>
        </w:rPr>
        <w:t xml:space="preserve">significant cause of death </w:t>
      </w:r>
      <w:r w:rsidRPr="000C6F85">
        <w:rPr>
          <w:rFonts w:ascii="Calibri" w:hAnsi="Calibri" w:cs="Arial"/>
          <w:sz w:val="21"/>
          <w:szCs w:val="21"/>
        </w:rPr>
        <w:t xml:space="preserve">(test in </w:t>
      </w:r>
      <w:r w:rsidRPr="000C6F85">
        <w:rPr>
          <w:rFonts w:ascii="Calibri" w:hAnsi="Calibri" w:cs="Arial"/>
          <w:b/>
          <w:bCs/>
          <w:i/>
          <w:iCs/>
          <w:color w:val="FF0000"/>
          <w:sz w:val="21"/>
          <w:szCs w:val="21"/>
        </w:rPr>
        <w:t>Nette</w:t>
      </w:r>
      <w:r w:rsidRPr="000C6F85">
        <w:rPr>
          <w:rFonts w:ascii="Calibri" w:hAnsi="Calibri" w:cs="Arial"/>
          <w:color w:val="FF0000"/>
          <w:sz w:val="21"/>
          <w:szCs w:val="21"/>
        </w:rPr>
        <w:t>)</w:t>
      </w:r>
      <w:r w:rsidRPr="000C6F85">
        <w:rPr>
          <w:rFonts w:ascii="Calibri" w:hAnsi="Calibri" w:cs="Arial"/>
          <w:sz w:val="21"/>
          <w:szCs w:val="21"/>
        </w:rPr>
        <w:t xml:space="preserve"> </w:t>
      </w:r>
    </w:p>
    <w:p w14:paraId="4FF12234" w14:textId="66C36DF4" w:rsidR="00431F74" w:rsidRPr="00431F74" w:rsidRDefault="00431F74" w:rsidP="00194A7E">
      <w:pPr>
        <w:pStyle w:val="ListParagraph"/>
        <w:numPr>
          <w:ilvl w:val="1"/>
          <w:numId w:val="63"/>
        </w:numPr>
        <w:rPr>
          <w:rFonts w:ascii="Calibri" w:hAnsi="Calibri"/>
          <w:color w:val="000000" w:themeColor="text1"/>
          <w:sz w:val="21"/>
          <w:szCs w:val="21"/>
        </w:rPr>
      </w:pPr>
      <w:r>
        <w:rPr>
          <w:rFonts w:ascii="Calibri" w:hAnsi="Calibri"/>
          <w:bCs/>
          <w:color w:val="000000" w:themeColor="text1"/>
          <w:sz w:val="21"/>
          <w:szCs w:val="21"/>
          <w:lang w:val="en-CA"/>
        </w:rPr>
        <w:t>Court confirmed that test applies to all forms of homicide</w:t>
      </w:r>
    </w:p>
    <w:p w14:paraId="223EF203" w14:textId="54F23668" w:rsidR="000C6F85" w:rsidRDefault="00431F74" w:rsidP="00194A7E">
      <w:pPr>
        <w:pStyle w:val="ListParagraph"/>
        <w:numPr>
          <w:ilvl w:val="1"/>
          <w:numId w:val="63"/>
        </w:numPr>
        <w:rPr>
          <w:rFonts w:ascii="Calibri" w:hAnsi="Calibri"/>
          <w:bCs/>
          <w:color w:val="000000" w:themeColor="text1"/>
          <w:sz w:val="21"/>
          <w:szCs w:val="21"/>
        </w:rPr>
      </w:pPr>
      <w:r>
        <w:rPr>
          <w:rFonts w:ascii="Calibri" w:hAnsi="Calibri"/>
          <w:b/>
          <w:bCs/>
          <w:color w:val="000000" w:themeColor="text1"/>
          <w:sz w:val="21"/>
          <w:szCs w:val="21"/>
          <w:lang w:val="en-CA"/>
        </w:rPr>
        <w:t>But</w:t>
      </w:r>
      <w:r w:rsidRPr="00431F74">
        <w:rPr>
          <w:rFonts w:ascii="Calibri" w:hAnsi="Calibri"/>
          <w:bCs/>
          <w:color w:val="000000" w:themeColor="text1"/>
          <w:sz w:val="21"/>
          <w:szCs w:val="21"/>
        </w:rPr>
        <w:t xml:space="preserve"> test is different in the context of first degree mur</w:t>
      </w:r>
      <w:r>
        <w:rPr>
          <w:rFonts w:ascii="Calibri" w:hAnsi="Calibri"/>
          <w:bCs/>
          <w:color w:val="000000" w:themeColor="text1"/>
          <w:sz w:val="21"/>
          <w:szCs w:val="21"/>
        </w:rPr>
        <w:t xml:space="preserve">der (actions must “form an </w:t>
      </w:r>
      <w:r w:rsidRPr="00431F74">
        <w:rPr>
          <w:rFonts w:ascii="Calibri" w:hAnsi="Calibri"/>
          <w:bCs/>
          <w:color w:val="000000" w:themeColor="text1"/>
          <w:sz w:val="21"/>
          <w:szCs w:val="21"/>
        </w:rPr>
        <w:t>essen</w:t>
      </w:r>
      <w:r>
        <w:rPr>
          <w:rFonts w:ascii="Calibri" w:hAnsi="Calibri"/>
          <w:bCs/>
          <w:color w:val="000000" w:themeColor="text1"/>
          <w:sz w:val="21"/>
          <w:szCs w:val="21"/>
        </w:rPr>
        <w:t xml:space="preserve">tial, substantial and integral </w:t>
      </w:r>
      <w:r w:rsidRPr="00431F74">
        <w:rPr>
          <w:rFonts w:ascii="Calibri" w:hAnsi="Calibri"/>
          <w:bCs/>
          <w:color w:val="000000" w:themeColor="text1"/>
          <w:sz w:val="21"/>
          <w:szCs w:val="21"/>
        </w:rPr>
        <w:t xml:space="preserve">part of the killing of the victim” as per </w:t>
      </w:r>
      <w:r w:rsidRPr="00431F74">
        <w:rPr>
          <w:rFonts w:ascii="Calibri" w:hAnsi="Calibri"/>
          <w:b/>
          <w:bCs/>
          <w:i/>
          <w:iCs/>
          <w:color w:val="FF0000"/>
          <w:sz w:val="21"/>
          <w:szCs w:val="21"/>
        </w:rPr>
        <w:t>Harbottle</w:t>
      </w:r>
      <w:r w:rsidR="000C6F85">
        <w:rPr>
          <w:rFonts w:ascii="Calibri" w:hAnsi="Calibri"/>
          <w:b/>
          <w:bCs/>
          <w:i/>
          <w:iCs/>
          <w:color w:val="FF0000"/>
          <w:sz w:val="21"/>
          <w:szCs w:val="21"/>
        </w:rPr>
        <w:t xml:space="preserve">, </w:t>
      </w:r>
      <w:r w:rsidR="000C6F85">
        <w:rPr>
          <w:rFonts w:ascii="Calibri" w:hAnsi="Calibri"/>
          <w:b/>
          <w:bCs/>
          <w:iCs/>
          <w:color w:val="FF0000"/>
          <w:sz w:val="21"/>
          <w:szCs w:val="21"/>
        </w:rPr>
        <w:t>1993</w:t>
      </w:r>
      <w:r w:rsidRPr="00431F74">
        <w:rPr>
          <w:rFonts w:ascii="Calibri" w:hAnsi="Calibri"/>
          <w:bCs/>
          <w:color w:val="000000" w:themeColor="text1"/>
          <w:sz w:val="21"/>
          <w:szCs w:val="21"/>
        </w:rPr>
        <w:t>)</w:t>
      </w:r>
    </w:p>
    <w:p w14:paraId="3B1B7DA4" w14:textId="77777777" w:rsidR="000C6F85" w:rsidRPr="000C6F85" w:rsidRDefault="000C6F85" w:rsidP="00194A7E">
      <w:pPr>
        <w:pStyle w:val="ListParagraph"/>
        <w:numPr>
          <w:ilvl w:val="1"/>
          <w:numId w:val="63"/>
        </w:numPr>
        <w:rPr>
          <w:rFonts w:ascii="Calibri" w:hAnsi="Calibri"/>
          <w:bCs/>
          <w:color w:val="000000" w:themeColor="text1"/>
          <w:sz w:val="21"/>
          <w:szCs w:val="21"/>
        </w:rPr>
      </w:pPr>
      <w:r w:rsidRPr="000C6F85">
        <w:rPr>
          <w:rFonts w:asciiTheme="majorHAnsi" w:hAnsiTheme="majorHAnsi"/>
          <w:color w:val="000000" w:themeColor="text1"/>
          <w:sz w:val="21"/>
        </w:rPr>
        <w:t xml:space="preserve">Higher threshold for </w:t>
      </w:r>
      <w:r w:rsidRPr="000C6F85">
        <w:rPr>
          <w:rFonts w:asciiTheme="majorHAnsi" w:hAnsiTheme="majorHAnsi"/>
          <w:b/>
          <w:color w:val="000000" w:themeColor="text1"/>
          <w:sz w:val="21"/>
        </w:rPr>
        <w:t>first degree murder</w:t>
      </w:r>
      <w:r w:rsidRPr="000C6F85">
        <w:rPr>
          <w:rFonts w:asciiTheme="majorHAnsi" w:hAnsiTheme="majorHAnsi"/>
          <w:color w:val="000000" w:themeColor="text1"/>
          <w:sz w:val="21"/>
        </w:rPr>
        <w:t xml:space="preserve">: In order to establish first degree murder under </w:t>
      </w:r>
      <w:r>
        <w:rPr>
          <w:rFonts w:asciiTheme="majorHAnsi" w:hAnsiTheme="majorHAnsi"/>
          <w:b/>
          <w:color w:val="000000" w:themeColor="text1"/>
          <w:sz w:val="21"/>
          <w:highlight w:val="cyan"/>
        </w:rPr>
        <w:t>S.</w:t>
      </w:r>
      <w:r w:rsidRPr="000C6F85">
        <w:rPr>
          <w:rFonts w:asciiTheme="majorHAnsi" w:hAnsiTheme="majorHAnsi"/>
          <w:b/>
          <w:color w:val="000000" w:themeColor="text1"/>
          <w:sz w:val="21"/>
          <w:highlight w:val="cyan"/>
        </w:rPr>
        <w:t>231(5) [then 214(5)</w:t>
      </w:r>
      <w:r w:rsidRPr="000C6F85">
        <w:rPr>
          <w:rFonts w:asciiTheme="majorHAnsi" w:hAnsiTheme="majorHAnsi"/>
          <w:color w:val="000000" w:themeColor="text1"/>
          <w:sz w:val="21"/>
        </w:rPr>
        <w:t xml:space="preserve">], the Crown must prove that the the accused’s participated in the murder in such a way that he was a </w:t>
      </w:r>
      <w:r w:rsidRPr="000C6F85">
        <w:rPr>
          <w:rFonts w:asciiTheme="majorHAnsi" w:hAnsiTheme="majorHAnsi"/>
          <w:b/>
          <w:bCs/>
          <w:color w:val="000000" w:themeColor="text1"/>
          <w:sz w:val="21"/>
        </w:rPr>
        <w:t>substantial cause of the death</w:t>
      </w:r>
      <w:r w:rsidRPr="000C6F85">
        <w:rPr>
          <w:rFonts w:asciiTheme="majorHAnsi" w:hAnsiTheme="majorHAnsi"/>
          <w:color w:val="000000" w:themeColor="text1"/>
          <w:sz w:val="21"/>
        </w:rPr>
        <w:t xml:space="preserve"> of the victim. </w:t>
      </w:r>
    </w:p>
    <w:p w14:paraId="019F9269" w14:textId="28AFBF7E" w:rsidR="000C6F85" w:rsidRPr="000C6F85" w:rsidRDefault="000C6F85" w:rsidP="00194A7E">
      <w:pPr>
        <w:pStyle w:val="ListParagraph"/>
        <w:numPr>
          <w:ilvl w:val="0"/>
          <w:numId w:val="63"/>
        </w:numPr>
        <w:rPr>
          <w:rFonts w:ascii="Calibri" w:hAnsi="Calibri"/>
          <w:bCs/>
          <w:color w:val="000000" w:themeColor="text1"/>
          <w:sz w:val="21"/>
          <w:szCs w:val="21"/>
        </w:rPr>
      </w:pPr>
      <w:r w:rsidRPr="000C6F85">
        <w:rPr>
          <w:rFonts w:asciiTheme="majorHAnsi" w:hAnsiTheme="majorHAnsi"/>
          <w:color w:val="000000" w:themeColor="text1"/>
          <w:sz w:val="21"/>
          <w:lang w:val="en-CA"/>
        </w:rPr>
        <w:t xml:space="preserve">A person is responsible for a death even though it might have been </w:t>
      </w:r>
      <w:r w:rsidRPr="000C6F85">
        <w:rPr>
          <w:rFonts w:asciiTheme="majorHAnsi" w:hAnsiTheme="majorHAnsi"/>
          <w:b/>
          <w:bCs/>
          <w:color w:val="000000" w:themeColor="text1"/>
          <w:sz w:val="21"/>
          <w:lang w:val="en-CA"/>
        </w:rPr>
        <w:t>prevented</w:t>
      </w:r>
      <w:r w:rsidRPr="000C6F85">
        <w:rPr>
          <w:rFonts w:asciiTheme="majorHAnsi" w:hAnsiTheme="majorHAnsi"/>
          <w:color w:val="000000" w:themeColor="text1"/>
          <w:sz w:val="21"/>
          <w:lang w:val="en-CA"/>
        </w:rPr>
        <w:t xml:space="preserve"> by resorting to proper means ie. proper medical treatment (</w:t>
      </w:r>
      <w:r w:rsidRPr="000C6F85">
        <w:rPr>
          <w:rFonts w:asciiTheme="majorHAnsi" w:hAnsiTheme="majorHAnsi"/>
          <w:b/>
          <w:color w:val="000000" w:themeColor="text1"/>
          <w:sz w:val="21"/>
          <w:highlight w:val="cyan"/>
          <w:lang w:val="en-CA"/>
        </w:rPr>
        <w:t>S. 224</w:t>
      </w:r>
      <w:r w:rsidRPr="000C6F85">
        <w:rPr>
          <w:rFonts w:asciiTheme="majorHAnsi" w:hAnsiTheme="majorHAnsi"/>
          <w:color w:val="000000" w:themeColor="text1"/>
          <w:sz w:val="21"/>
          <w:lang w:val="en-CA"/>
        </w:rPr>
        <w:t xml:space="preserve">). </w:t>
      </w:r>
    </w:p>
    <w:p w14:paraId="61C07858" w14:textId="188557D5" w:rsidR="000C6F85" w:rsidRPr="000C6F85" w:rsidRDefault="000C6F85" w:rsidP="00194A7E">
      <w:pPr>
        <w:pStyle w:val="ListParagraph"/>
        <w:numPr>
          <w:ilvl w:val="0"/>
          <w:numId w:val="63"/>
        </w:numPr>
        <w:rPr>
          <w:rFonts w:asciiTheme="majorHAnsi" w:hAnsiTheme="majorHAnsi"/>
          <w:color w:val="000000" w:themeColor="text1"/>
          <w:sz w:val="21"/>
        </w:rPr>
      </w:pPr>
      <w:r w:rsidRPr="000C6F85">
        <w:rPr>
          <w:rFonts w:asciiTheme="majorHAnsi" w:hAnsiTheme="majorHAnsi"/>
          <w:color w:val="000000" w:themeColor="text1"/>
          <w:sz w:val="21"/>
        </w:rPr>
        <w:t>A person who causes a dangerous injury which results in death will be responsible for that death, even if the immediate cause of the death is proper (or improper) treatment provided in good faith.</w:t>
      </w:r>
    </w:p>
    <w:p w14:paraId="2FD5BCA2" w14:textId="1F1714BE" w:rsidR="000C6F85" w:rsidRPr="000C6F85" w:rsidRDefault="000C6F85" w:rsidP="00194A7E">
      <w:pPr>
        <w:pStyle w:val="ListParagraph"/>
        <w:numPr>
          <w:ilvl w:val="0"/>
          <w:numId w:val="63"/>
        </w:numPr>
        <w:rPr>
          <w:rFonts w:asciiTheme="majorHAnsi" w:hAnsiTheme="majorHAnsi"/>
          <w:color w:val="000000" w:themeColor="text1"/>
          <w:sz w:val="21"/>
        </w:rPr>
      </w:pPr>
      <w:r w:rsidRPr="000C6F85">
        <w:rPr>
          <w:rFonts w:asciiTheme="majorHAnsi" w:hAnsiTheme="majorHAnsi"/>
          <w:color w:val="000000" w:themeColor="text1"/>
          <w:sz w:val="21"/>
        </w:rPr>
        <w:t>(</w:t>
      </w:r>
      <w:r w:rsidRPr="000C6F85">
        <w:rPr>
          <w:rFonts w:asciiTheme="majorHAnsi" w:hAnsiTheme="majorHAnsi"/>
          <w:b/>
          <w:color w:val="000000" w:themeColor="text1"/>
          <w:sz w:val="21"/>
          <w:highlight w:val="cyan"/>
        </w:rPr>
        <w:t>S 225</w:t>
      </w:r>
      <w:r w:rsidRPr="000C6F85">
        <w:rPr>
          <w:rFonts w:asciiTheme="majorHAnsi" w:hAnsiTheme="majorHAnsi"/>
          <w:color w:val="000000" w:themeColor="text1"/>
          <w:sz w:val="21"/>
        </w:rPr>
        <w:t xml:space="preserve">) </w:t>
      </w:r>
      <w:r w:rsidRPr="00C362F4">
        <w:sym w:font="Wingdings" w:char="F0E0"/>
      </w:r>
      <w:r w:rsidR="009E45B1">
        <w:rPr>
          <w:rFonts w:asciiTheme="majorHAnsi" w:hAnsiTheme="majorHAnsi"/>
          <w:color w:val="000000" w:themeColor="text1"/>
          <w:sz w:val="21"/>
        </w:rPr>
        <w:t xml:space="preserve"> ie. Doctor</w:t>
      </w:r>
      <w:r w:rsidRPr="000C6F85">
        <w:rPr>
          <w:rFonts w:asciiTheme="majorHAnsi" w:hAnsiTheme="majorHAnsi"/>
          <w:color w:val="000000" w:themeColor="text1"/>
          <w:sz w:val="21"/>
        </w:rPr>
        <w:t xml:space="preserve">’s treatment, even if negligent, will not break the </w:t>
      </w:r>
      <w:r w:rsidRPr="000C6F85">
        <w:rPr>
          <w:rFonts w:asciiTheme="majorHAnsi" w:hAnsiTheme="majorHAnsi"/>
          <w:color w:val="000000" w:themeColor="text1"/>
          <w:sz w:val="21"/>
          <w:u w:val="single"/>
        </w:rPr>
        <w:t>chain of causation</w:t>
      </w:r>
    </w:p>
    <w:p w14:paraId="24485149" w14:textId="38DA7C82" w:rsidR="000C6F85" w:rsidRPr="000C6F85" w:rsidRDefault="000C6F85" w:rsidP="00194A7E">
      <w:pPr>
        <w:pStyle w:val="ListParagraph"/>
        <w:numPr>
          <w:ilvl w:val="0"/>
          <w:numId w:val="63"/>
        </w:numPr>
        <w:rPr>
          <w:rFonts w:asciiTheme="majorHAnsi" w:hAnsiTheme="majorHAnsi"/>
          <w:color w:val="000000" w:themeColor="text1"/>
          <w:sz w:val="21"/>
          <w:lang w:val="en-CA"/>
        </w:rPr>
      </w:pPr>
      <w:r w:rsidRPr="000C6F85">
        <w:rPr>
          <w:rFonts w:asciiTheme="majorHAnsi" w:hAnsiTheme="majorHAnsi"/>
          <w:color w:val="000000" w:themeColor="text1"/>
          <w:sz w:val="21"/>
          <w:lang w:val="en-CA"/>
        </w:rPr>
        <w:t>Accused can be held to have caused death even if the injury from their act can only be said to have “</w:t>
      </w:r>
      <w:r w:rsidRPr="000C6F85">
        <w:rPr>
          <w:rFonts w:asciiTheme="majorHAnsi" w:hAnsiTheme="majorHAnsi"/>
          <w:b/>
          <w:color w:val="000000" w:themeColor="text1"/>
          <w:sz w:val="21"/>
          <w:lang w:val="en-CA"/>
        </w:rPr>
        <w:t>accelerated</w:t>
      </w:r>
      <w:r w:rsidRPr="000C6F85">
        <w:rPr>
          <w:rFonts w:asciiTheme="majorHAnsi" w:hAnsiTheme="majorHAnsi"/>
          <w:color w:val="000000" w:themeColor="text1"/>
          <w:sz w:val="21"/>
          <w:lang w:val="en-CA"/>
        </w:rPr>
        <w:t>” the death.</w:t>
      </w:r>
      <w:r w:rsidRPr="000C6F85">
        <w:rPr>
          <w:rFonts w:asciiTheme="majorHAnsi" w:hAnsiTheme="majorHAnsi"/>
          <w:color w:val="000000" w:themeColor="text1"/>
          <w:sz w:val="21"/>
        </w:rPr>
        <w:t xml:space="preserve"> </w:t>
      </w:r>
      <w:r w:rsidRPr="000C6F85">
        <w:rPr>
          <w:rFonts w:asciiTheme="majorHAnsi" w:hAnsiTheme="majorHAnsi"/>
          <w:color w:val="000000" w:themeColor="text1"/>
          <w:sz w:val="21"/>
          <w:lang w:val="en-CA"/>
        </w:rPr>
        <w:t>(</w:t>
      </w:r>
      <w:r w:rsidRPr="000C6F85">
        <w:rPr>
          <w:rFonts w:asciiTheme="majorHAnsi" w:hAnsiTheme="majorHAnsi"/>
          <w:b/>
          <w:color w:val="000000" w:themeColor="text1"/>
          <w:sz w:val="21"/>
          <w:highlight w:val="cyan"/>
          <w:lang w:val="en-CA"/>
        </w:rPr>
        <w:t>S 226</w:t>
      </w:r>
      <w:r w:rsidRPr="000C6F85">
        <w:rPr>
          <w:rFonts w:asciiTheme="majorHAnsi" w:hAnsiTheme="majorHAnsi"/>
          <w:color w:val="000000" w:themeColor="text1"/>
          <w:sz w:val="21"/>
          <w:lang w:val="en-CA"/>
        </w:rPr>
        <w:t>)</w:t>
      </w:r>
    </w:p>
    <w:p w14:paraId="43E75BF2" w14:textId="77777777" w:rsidR="000B2232" w:rsidRDefault="000B2232" w:rsidP="000B2232">
      <w:pPr>
        <w:contextualSpacing/>
        <w:rPr>
          <w:rFonts w:asciiTheme="majorHAnsi" w:hAnsiTheme="majorHAnsi"/>
          <w:color w:val="000000" w:themeColor="text1"/>
          <w:sz w:val="21"/>
          <w:lang w:val="en-CA"/>
        </w:rPr>
      </w:pPr>
    </w:p>
    <w:p w14:paraId="387CF322" w14:textId="085600D8" w:rsidR="000B2232" w:rsidRPr="000B2232" w:rsidRDefault="000B2232" w:rsidP="000B2232">
      <w:pPr>
        <w:contextualSpacing/>
        <w:rPr>
          <w:rFonts w:asciiTheme="majorHAnsi" w:hAnsiTheme="majorHAnsi"/>
          <w:color w:val="000000" w:themeColor="text1"/>
          <w:sz w:val="21"/>
        </w:rPr>
      </w:pPr>
      <w:r w:rsidRPr="000B2232">
        <w:rPr>
          <w:rFonts w:asciiTheme="majorHAnsi" w:hAnsiTheme="majorHAnsi"/>
          <w:b/>
          <w:bCs/>
          <w:color w:val="000000" w:themeColor="text1"/>
          <w:sz w:val="21"/>
          <w:highlight w:val="cyan"/>
          <w:lang w:val="en-CA"/>
        </w:rPr>
        <w:t>Section 222(5)(c) + Section 222(5)(d):</w:t>
      </w:r>
    </w:p>
    <w:p w14:paraId="2C883871" w14:textId="77777777" w:rsidR="000B2232" w:rsidRPr="000B2232" w:rsidRDefault="000B2232" w:rsidP="000B2232">
      <w:pPr>
        <w:contextualSpacing/>
        <w:rPr>
          <w:rFonts w:asciiTheme="majorHAnsi" w:hAnsiTheme="majorHAnsi"/>
          <w:color w:val="000000" w:themeColor="text1"/>
          <w:sz w:val="21"/>
        </w:rPr>
      </w:pPr>
      <w:r w:rsidRPr="000B2232">
        <w:rPr>
          <w:rFonts w:asciiTheme="majorHAnsi" w:hAnsiTheme="majorHAnsi"/>
          <w:color w:val="000000" w:themeColor="text1"/>
          <w:sz w:val="21"/>
          <w:lang w:val="en-CA"/>
        </w:rPr>
        <w:t>(5) A person commits culpable homicide when he causes the death of a human being</w:t>
      </w:r>
    </w:p>
    <w:p w14:paraId="00EA1FC5" w14:textId="77777777" w:rsidR="000B2232" w:rsidRPr="000B2232" w:rsidRDefault="000B2232" w:rsidP="000B2232">
      <w:pPr>
        <w:ind w:left="720"/>
        <w:contextualSpacing/>
        <w:rPr>
          <w:rFonts w:asciiTheme="majorHAnsi" w:hAnsiTheme="majorHAnsi"/>
          <w:color w:val="000000" w:themeColor="text1"/>
          <w:sz w:val="21"/>
        </w:rPr>
      </w:pPr>
      <w:r w:rsidRPr="000B2232">
        <w:rPr>
          <w:rFonts w:asciiTheme="majorHAnsi" w:hAnsiTheme="majorHAnsi"/>
          <w:color w:val="000000" w:themeColor="text1"/>
          <w:sz w:val="21"/>
          <w:lang w:val="en-CA"/>
        </w:rPr>
        <w:t>(c) by causing that human being, by threats or fear of violence or by deception, to do anything that causes his death; or</w:t>
      </w:r>
    </w:p>
    <w:p w14:paraId="30D17E71" w14:textId="77777777" w:rsidR="000B2232" w:rsidRPr="000B2232" w:rsidRDefault="000B2232" w:rsidP="000B2232">
      <w:pPr>
        <w:ind w:firstLine="720"/>
        <w:contextualSpacing/>
        <w:rPr>
          <w:rFonts w:asciiTheme="majorHAnsi" w:hAnsiTheme="majorHAnsi"/>
          <w:color w:val="000000" w:themeColor="text1"/>
          <w:sz w:val="21"/>
        </w:rPr>
      </w:pPr>
      <w:r w:rsidRPr="000B2232">
        <w:rPr>
          <w:rFonts w:asciiTheme="majorHAnsi" w:hAnsiTheme="majorHAnsi"/>
          <w:color w:val="000000" w:themeColor="text1"/>
          <w:sz w:val="21"/>
          <w:lang w:val="en-CA"/>
        </w:rPr>
        <w:t xml:space="preserve">(d) by wilfully frightening that human being, in the case of a child or sick person. </w:t>
      </w:r>
      <w:r w:rsidRPr="000B2232">
        <w:rPr>
          <w:rFonts w:asciiTheme="majorHAnsi" w:hAnsiTheme="majorHAnsi"/>
          <w:color w:val="000000" w:themeColor="text1"/>
          <w:sz w:val="21"/>
          <w:lang w:val="en-CA"/>
        </w:rPr>
        <w:tab/>
      </w:r>
      <w:r w:rsidRPr="000B2232">
        <w:rPr>
          <w:rFonts w:asciiTheme="majorHAnsi" w:hAnsiTheme="majorHAnsi"/>
          <w:color w:val="000000" w:themeColor="text1"/>
          <w:sz w:val="21"/>
          <w:lang w:val="en-CA"/>
        </w:rPr>
        <w:tab/>
      </w:r>
      <w:r w:rsidRPr="000B2232">
        <w:rPr>
          <w:rFonts w:asciiTheme="majorHAnsi" w:hAnsiTheme="majorHAnsi"/>
          <w:color w:val="000000" w:themeColor="text1"/>
          <w:sz w:val="21"/>
          <w:lang w:val="en-CA"/>
        </w:rPr>
        <w:tab/>
      </w:r>
    </w:p>
    <w:p w14:paraId="54A85294" w14:textId="77777777" w:rsidR="000C6F85" w:rsidRPr="00A14069" w:rsidRDefault="000C6F85" w:rsidP="000B2232">
      <w:pPr>
        <w:contextualSpacing/>
        <w:rPr>
          <w:rFonts w:asciiTheme="majorHAnsi" w:hAnsiTheme="majorHAnsi"/>
          <w:color w:val="000000" w:themeColor="text1"/>
          <w:sz w:val="21"/>
        </w:rPr>
      </w:pPr>
    </w:p>
    <w:p w14:paraId="6BCFB6A6" w14:textId="611FDB18" w:rsidR="00CB0961" w:rsidRPr="009D02E5" w:rsidRDefault="00D976CF" w:rsidP="009D02E5">
      <w:pPr>
        <w:pStyle w:val="CAN-heading3"/>
        <w:contextualSpacing/>
        <w:rPr>
          <w:sz w:val="21"/>
        </w:rPr>
      </w:pPr>
      <w:bookmarkStart w:id="183" w:name="_Toc448423087"/>
      <w:r>
        <w:rPr>
          <w:sz w:val="21"/>
          <w:szCs w:val="21"/>
        </w:rPr>
        <w:t>Intervening Acts</w:t>
      </w:r>
      <w:bookmarkEnd w:id="183"/>
    </w:p>
    <w:p w14:paraId="11BE82D1" w14:textId="77777777" w:rsidR="009D02E5" w:rsidRDefault="009D02E5" w:rsidP="009D02E5">
      <w:pPr>
        <w:widowControl w:val="0"/>
        <w:autoSpaceDE w:val="0"/>
        <w:autoSpaceDN w:val="0"/>
        <w:adjustRightInd w:val="0"/>
        <w:rPr>
          <w:rFonts w:ascii="Calibri" w:hAnsi="Calibri"/>
          <w:b/>
          <w:color w:val="000000" w:themeColor="text1"/>
          <w:sz w:val="21"/>
          <w:szCs w:val="21"/>
        </w:rPr>
      </w:pPr>
    </w:p>
    <w:p w14:paraId="378A4637" w14:textId="77777777" w:rsidR="00D976CF" w:rsidRDefault="00D976CF" w:rsidP="00D976CF">
      <w:pPr>
        <w:widowControl w:val="0"/>
        <w:autoSpaceDE w:val="0"/>
        <w:autoSpaceDN w:val="0"/>
        <w:adjustRightInd w:val="0"/>
        <w:spacing w:after="240"/>
        <w:rPr>
          <w:rFonts w:ascii="Calibri" w:hAnsi="Calibri" w:cs="Arial"/>
          <w:sz w:val="21"/>
          <w:szCs w:val="21"/>
        </w:rPr>
      </w:pPr>
      <w:r w:rsidRPr="00732467">
        <w:rPr>
          <w:rFonts w:ascii="Calibri" w:hAnsi="Calibri"/>
          <w:b/>
          <w:color w:val="000000" w:themeColor="text1"/>
          <w:sz w:val="21"/>
          <w:szCs w:val="21"/>
        </w:rPr>
        <w:t xml:space="preserve">General rule </w:t>
      </w:r>
      <w:r w:rsidRPr="009E45B1">
        <w:rPr>
          <w:rFonts w:ascii="Calibri" w:hAnsi="Calibri"/>
          <w:color w:val="000000" w:themeColor="text1"/>
          <w:sz w:val="21"/>
          <w:szCs w:val="21"/>
        </w:rPr>
        <w:t>(</w:t>
      </w:r>
      <w:r w:rsidRPr="00732467">
        <w:rPr>
          <w:rFonts w:ascii="Calibri" w:hAnsi="Calibri"/>
          <w:b/>
          <w:i/>
          <w:color w:val="FF0000"/>
          <w:sz w:val="21"/>
          <w:szCs w:val="21"/>
        </w:rPr>
        <w:t xml:space="preserve">R v Maybin, </w:t>
      </w:r>
      <w:r w:rsidRPr="00732467">
        <w:rPr>
          <w:rFonts w:ascii="Calibri" w:hAnsi="Calibri"/>
          <w:b/>
          <w:color w:val="FF0000"/>
          <w:sz w:val="21"/>
          <w:szCs w:val="21"/>
        </w:rPr>
        <w:t>2012</w:t>
      </w:r>
      <w:r w:rsidRPr="00732467">
        <w:rPr>
          <w:rFonts w:ascii="Calibri" w:hAnsi="Calibri"/>
          <w:b/>
          <w:color w:val="000000" w:themeColor="text1"/>
          <w:sz w:val="21"/>
          <w:szCs w:val="21"/>
        </w:rPr>
        <w:t xml:space="preserve">): </w:t>
      </w:r>
      <w:r w:rsidRPr="00732467">
        <w:rPr>
          <w:rFonts w:ascii="Calibri" w:hAnsi="Calibri" w:cs="Arial"/>
          <w:sz w:val="21"/>
          <w:szCs w:val="21"/>
        </w:rPr>
        <w:t xml:space="preserve">If the </w:t>
      </w:r>
      <w:r w:rsidRPr="00732467">
        <w:rPr>
          <w:rFonts w:ascii="Calibri" w:hAnsi="Calibri" w:cs="Arial"/>
          <w:b/>
          <w:sz w:val="21"/>
          <w:szCs w:val="21"/>
        </w:rPr>
        <w:t>intervening act</w:t>
      </w:r>
      <w:r w:rsidRPr="00732467">
        <w:rPr>
          <w:rFonts w:ascii="Calibri" w:hAnsi="Calibri" w:cs="Arial"/>
          <w:sz w:val="21"/>
          <w:szCs w:val="21"/>
        </w:rPr>
        <w:t xml:space="preserve"> is </w:t>
      </w:r>
      <w:r w:rsidRPr="00732467">
        <w:rPr>
          <w:rFonts w:ascii="Calibri" w:hAnsi="Calibri" w:cs="Arial"/>
          <w:b/>
          <w:sz w:val="21"/>
          <w:szCs w:val="21"/>
        </w:rPr>
        <w:t>reasonably foreseeable</w:t>
      </w:r>
      <w:r w:rsidRPr="00732467">
        <w:rPr>
          <w:rFonts w:ascii="Calibri" w:hAnsi="Calibri" w:cs="Arial"/>
          <w:sz w:val="21"/>
          <w:szCs w:val="21"/>
        </w:rPr>
        <w:t xml:space="preserve">, then it does not necessarily break the chain and the accused will continue to be responsible for the harm. </w:t>
      </w:r>
    </w:p>
    <w:p w14:paraId="4EB48BAA" w14:textId="77777777" w:rsidR="00D976CF" w:rsidRDefault="00D976CF" w:rsidP="00D976CF">
      <w:pPr>
        <w:widowControl w:val="0"/>
        <w:autoSpaceDE w:val="0"/>
        <w:autoSpaceDN w:val="0"/>
        <w:adjustRightInd w:val="0"/>
        <w:spacing w:after="240"/>
        <w:rPr>
          <w:rFonts w:ascii="Calibri" w:hAnsi="Calibri" w:cs="Arial"/>
          <w:sz w:val="21"/>
          <w:szCs w:val="21"/>
        </w:rPr>
      </w:pPr>
      <w:r w:rsidRPr="003112B1">
        <w:rPr>
          <w:rFonts w:ascii="Calibri" w:hAnsi="Calibri" w:cs="Arial"/>
          <w:sz w:val="21"/>
          <w:szCs w:val="21"/>
        </w:rPr>
        <w:t xml:space="preserve">Where the intervening act is the </w:t>
      </w:r>
      <w:r w:rsidRPr="003112B1">
        <w:rPr>
          <w:rFonts w:ascii="Calibri" w:hAnsi="Calibri" w:cs="Arial"/>
          <w:b/>
          <w:sz w:val="21"/>
          <w:szCs w:val="21"/>
        </w:rPr>
        <w:t>intentional</w:t>
      </w:r>
      <w:r w:rsidRPr="003112B1">
        <w:rPr>
          <w:rFonts w:ascii="Calibri" w:hAnsi="Calibri" w:cs="Arial"/>
          <w:sz w:val="21"/>
          <w:szCs w:val="21"/>
        </w:rPr>
        <w:t xml:space="preserve"> act of another person, the court is </w:t>
      </w:r>
      <w:r w:rsidRPr="003112B1">
        <w:rPr>
          <w:rFonts w:ascii="Calibri" w:hAnsi="Calibri" w:cs="Arial"/>
          <w:b/>
          <w:sz w:val="21"/>
          <w:szCs w:val="21"/>
        </w:rPr>
        <w:t>less likely</w:t>
      </w:r>
      <w:r w:rsidRPr="003112B1">
        <w:rPr>
          <w:rFonts w:ascii="Calibri" w:hAnsi="Calibri" w:cs="Arial"/>
          <w:sz w:val="21"/>
          <w:szCs w:val="21"/>
        </w:rPr>
        <w:t xml:space="preserve"> to conclude that it is part of the chain and instead hold that it severs the chain and relieves the accused of liability. </w:t>
      </w:r>
    </w:p>
    <w:p w14:paraId="5B3AE440" w14:textId="77777777" w:rsidR="009D02E5" w:rsidRPr="00732467" w:rsidRDefault="009D02E5" w:rsidP="00D976CF">
      <w:pPr>
        <w:widowControl w:val="0"/>
        <w:autoSpaceDE w:val="0"/>
        <w:autoSpaceDN w:val="0"/>
        <w:adjustRightInd w:val="0"/>
        <w:spacing w:after="240"/>
        <w:rPr>
          <w:rFonts w:ascii="Calibri" w:hAnsi="Calibri" w:cs="Times"/>
          <w:sz w:val="21"/>
          <w:szCs w:val="21"/>
        </w:rPr>
      </w:pPr>
    </w:p>
    <w:p w14:paraId="7F5ED0DF" w14:textId="77777777" w:rsidR="00D976CF" w:rsidRPr="00D06289" w:rsidRDefault="00D976CF" w:rsidP="00D976CF">
      <w:pPr>
        <w:pBdr>
          <w:top w:val="single" w:sz="4" w:space="1" w:color="auto"/>
          <w:left w:val="single" w:sz="4" w:space="4" w:color="auto"/>
          <w:bottom w:val="single" w:sz="4" w:space="1" w:color="auto"/>
          <w:right w:val="single" w:sz="4" w:space="4" w:color="auto"/>
        </w:pBdr>
        <w:contextualSpacing/>
        <w:rPr>
          <w:rFonts w:asciiTheme="majorHAnsi" w:hAnsiTheme="majorHAnsi"/>
          <w:b/>
          <w:color w:val="000000" w:themeColor="text1"/>
          <w:sz w:val="21"/>
        </w:rPr>
      </w:pPr>
      <w:r>
        <w:rPr>
          <w:rFonts w:asciiTheme="majorHAnsi" w:hAnsiTheme="majorHAnsi"/>
          <w:color w:val="000000" w:themeColor="text1"/>
          <w:sz w:val="21"/>
        </w:rPr>
        <w:lastRenderedPageBreak/>
        <w:t xml:space="preserve">Analytical tools set out in </w:t>
      </w:r>
      <w:r w:rsidRPr="006F7175">
        <w:rPr>
          <w:rFonts w:asciiTheme="majorHAnsi" w:hAnsiTheme="majorHAnsi"/>
          <w:b/>
          <w:i/>
          <w:color w:val="FF0000"/>
          <w:sz w:val="21"/>
        </w:rPr>
        <w:t xml:space="preserve">Maybin </w:t>
      </w:r>
      <w:r w:rsidRPr="006F7175">
        <w:rPr>
          <w:rFonts w:asciiTheme="majorHAnsi" w:hAnsiTheme="majorHAnsi"/>
          <w:b/>
          <w:color w:val="FF0000"/>
          <w:sz w:val="21"/>
        </w:rPr>
        <w:t>(2012):</w:t>
      </w:r>
    </w:p>
    <w:p w14:paraId="737FEC3A" w14:textId="7EC1561F" w:rsidR="00D976CF" w:rsidRPr="009518C9" w:rsidRDefault="00D976CF" w:rsidP="00194A7E">
      <w:pPr>
        <w:pStyle w:val="ListParagraph"/>
        <w:numPr>
          <w:ilvl w:val="0"/>
          <w:numId w:val="65"/>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sidRPr="009518C9">
        <w:rPr>
          <w:rFonts w:asciiTheme="majorHAnsi" w:hAnsiTheme="majorHAnsi"/>
          <w:color w:val="000000" w:themeColor="text1"/>
          <w:sz w:val="21"/>
          <w:lang w:val="en-CA"/>
        </w:rPr>
        <w:t xml:space="preserve">Was the intervening act </w:t>
      </w:r>
      <w:r w:rsidRPr="009518C9">
        <w:rPr>
          <w:rFonts w:asciiTheme="majorHAnsi" w:hAnsiTheme="majorHAnsi"/>
          <w:b/>
          <w:bCs/>
          <w:color w:val="000000" w:themeColor="text1"/>
          <w:sz w:val="21"/>
          <w:lang w:val="en-CA"/>
        </w:rPr>
        <w:t>foreseeable</w:t>
      </w:r>
      <w:r w:rsidRPr="009518C9">
        <w:rPr>
          <w:rFonts w:asciiTheme="majorHAnsi" w:hAnsiTheme="majorHAnsi"/>
          <w:color w:val="000000" w:themeColor="text1"/>
          <w:sz w:val="21"/>
          <w:lang w:val="en-CA"/>
        </w:rPr>
        <w:t>?</w:t>
      </w:r>
    </w:p>
    <w:p w14:paraId="0D965899" w14:textId="64432212" w:rsidR="00D976CF" w:rsidRPr="009518C9" w:rsidRDefault="00D976CF" w:rsidP="00194A7E">
      <w:pPr>
        <w:pStyle w:val="ListParagraph"/>
        <w:numPr>
          <w:ilvl w:val="0"/>
          <w:numId w:val="65"/>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sidRPr="009518C9">
        <w:rPr>
          <w:rFonts w:asciiTheme="majorHAnsi" w:hAnsiTheme="majorHAnsi"/>
          <w:color w:val="000000" w:themeColor="text1"/>
          <w:sz w:val="21"/>
          <w:lang w:val="en-CA"/>
        </w:rPr>
        <w:t xml:space="preserve">Was the intervening act </w:t>
      </w:r>
      <w:r w:rsidRPr="009518C9">
        <w:rPr>
          <w:rFonts w:asciiTheme="majorHAnsi" w:hAnsiTheme="majorHAnsi"/>
          <w:b/>
          <w:bCs/>
          <w:color w:val="000000" w:themeColor="text1"/>
          <w:sz w:val="21"/>
          <w:lang w:val="en-CA"/>
        </w:rPr>
        <w:t>independent</w:t>
      </w:r>
      <w:r w:rsidRPr="009518C9">
        <w:rPr>
          <w:rFonts w:asciiTheme="majorHAnsi" w:hAnsiTheme="majorHAnsi"/>
          <w:color w:val="000000" w:themeColor="text1"/>
          <w:sz w:val="21"/>
          <w:lang w:val="en-CA"/>
        </w:rPr>
        <w:t xml:space="preserve"> of the accused’s actions?</w:t>
      </w:r>
    </w:p>
    <w:p w14:paraId="5BD18BDE" w14:textId="77777777" w:rsidR="00D976CF" w:rsidRPr="002A3073" w:rsidRDefault="00D976CF" w:rsidP="00194A7E">
      <w:pPr>
        <w:pStyle w:val="ListParagraph"/>
        <w:numPr>
          <w:ilvl w:val="0"/>
          <w:numId w:val="65"/>
        </w:num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1"/>
        </w:rPr>
      </w:pPr>
      <w:r>
        <w:rPr>
          <w:rFonts w:asciiTheme="majorHAnsi" w:hAnsiTheme="majorHAnsi"/>
          <w:color w:val="000000" w:themeColor="text1"/>
          <w:sz w:val="21"/>
          <w:lang w:val="en-CA"/>
        </w:rPr>
        <w:t xml:space="preserve">Are the accused’s actions a </w:t>
      </w:r>
      <w:r>
        <w:rPr>
          <w:rFonts w:asciiTheme="majorHAnsi" w:hAnsiTheme="majorHAnsi"/>
          <w:b/>
          <w:color w:val="000000" w:themeColor="text1"/>
          <w:sz w:val="21"/>
          <w:lang w:val="en-CA"/>
        </w:rPr>
        <w:t>significant contributing cause</w:t>
      </w:r>
      <w:r>
        <w:rPr>
          <w:rFonts w:asciiTheme="majorHAnsi" w:hAnsiTheme="majorHAnsi"/>
          <w:color w:val="000000" w:themeColor="text1"/>
          <w:sz w:val="21"/>
          <w:lang w:val="en-CA"/>
        </w:rPr>
        <w:t xml:space="preserve"> of the victim’s death? (</w:t>
      </w:r>
      <w:r>
        <w:rPr>
          <w:rFonts w:asciiTheme="majorHAnsi" w:hAnsiTheme="majorHAnsi"/>
          <w:b/>
          <w:i/>
          <w:color w:val="FF0000"/>
          <w:sz w:val="21"/>
          <w:lang w:val="en-CA"/>
        </w:rPr>
        <w:t>Nette</w:t>
      </w:r>
      <w:r w:rsidRPr="00D67080">
        <w:rPr>
          <w:rFonts w:asciiTheme="majorHAnsi" w:hAnsiTheme="majorHAnsi"/>
          <w:color w:val="000000" w:themeColor="text1"/>
          <w:sz w:val="21"/>
          <w:lang w:val="en-CA"/>
        </w:rPr>
        <w:t>)</w:t>
      </w:r>
    </w:p>
    <w:p w14:paraId="10EFBCE3" w14:textId="77777777" w:rsidR="00D976CF" w:rsidRDefault="00D976CF" w:rsidP="00D976CF">
      <w:pPr>
        <w:rPr>
          <w:rFonts w:asciiTheme="majorHAnsi" w:hAnsiTheme="majorHAnsi"/>
          <w:color w:val="000000" w:themeColor="text1"/>
          <w:sz w:val="21"/>
        </w:rPr>
      </w:pPr>
    </w:p>
    <w:p w14:paraId="53217A2E" w14:textId="571C1FE9" w:rsidR="009518C9" w:rsidRPr="009518C9" w:rsidRDefault="00D976CF" w:rsidP="00CB0961">
      <w:pPr>
        <w:contextualSpacing/>
        <w:rPr>
          <w:rFonts w:ascii="Calibri" w:hAnsi="Calibri"/>
          <w:b/>
          <w:sz w:val="21"/>
          <w:szCs w:val="21"/>
        </w:rPr>
      </w:pPr>
      <w:r w:rsidRPr="00842BE4">
        <w:rPr>
          <w:rFonts w:ascii="Calibri" w:hAnsi="Calibri"/>
          <w:sz w:val="21"/>
          <w:szCs w:val="21"/>
          <w:lang w:eastAsia="ja-JP"/>
        </w:rPr>
        <w:t xml:space="preserve">Sets up two </w:t>
      </w:r>
      <w:r w:rsidRPr="00993ED3">
        <w:rPr>
          <w:rFonts w:ascii="Calibri" w:hAnsi="Calibri"/>
          <w:b/>
          <w:sz w:val="21"/>
          <w:szCs w:val="21"/>
          <w:highlight w:val="yellow"/>
          <w:lang w:eastAsia="ja-JP"/>
        </w:rPr>
        <w:t>analytic tools</w:t>
      </w:r>
      <w:r w:rsidR="00CB0961">
        <w:rPr>
          <w:rFonts w:ascii="Calibri" w:hAnsi="Calibri"/>
          <w:sz w:val="21"/>
          <w:szCs w:val="21"/>
          <w:lang w:eastAsia="ja-JP"/>
        </w:rPr>
        <w:t xml:space="preserve"> for measuring causation</w:t>
      </w:r>
      <w:r w:rsidRPr="00842BE4">
        <w:rPr>
          <w:rFonts w:ascii="Calibri" w:hAnsi="Calibri"/>
          <w:sz w:val="21"/>
          <w:szCs w:val="21"/>
          <w:lang w:eastAsia="ja-JP"/>
        </w:rPr>
        <w:t xml:space="preserve"> when there is an </w:t>
      </w:r>
      <w:r w:rsidRPr="00993ED3">
        <w:rPr>
          <w:rFonts w:ascii="Calibri" w:hAnsi="Calibri"/>
          <w:b/>
          <w:sz w:val="21"/>
          <w:szCs w:val="21"/>
          <w:lang w:eastAsia="ja-JP"/>
        </w:rPr>
        <w:t>intervening action</w:t>
      </w:r>
      <w:r w:rsidRPr="00842BE4">
        <w:rPr>
          <w:rFonts w:ascii="Calibri" w:hAnsi="Calibri"/>
          <w:sz w:val="21"/>
          <w:szCs w:val="21"/>
          <w:lang w:eastAsia="ja-JP"/>
        </w:rPr>
        <w:t>:</w:t>
      </w:r>
    </w:p>
    <w:p w14:paraId="6DD33C00" w14:textId="00A583D3" w:rsidR="00D976CF" w:rsidRPr="009518C9" w:rsidRDefault="00D976CF" w:rsidP="00CB0961">
      <w:pPr>
        <w:pStyle w:val="ListParagraph"/>
        <w:numPr>
          <w:ilvl w:val="0"/>
          <w:numId w:val="66"/>
        </w:numPr>
        <w:rPr>
          <w:rFonts w:ascii="Calibri" w:hAnsi="Calibri"/>
          <w:b/>
          <w:i/>
          <w:sz w:val="21"/>
          <w:szCs w:val="21"/>
        </w:rPr>
      </w:pPr>
      <w:r w:rsidRPr="009518C9">
        <w:rPr>
          <w:rFonts w:ascii="Calibri" w:hAnsi="Calibri"/>
          <w:b/>
          <w:sz w:val="21"/>
          <w:szCs w:val="21"/>
          <w:u w:val="single"/>
          <w:lang w:eastAsia="ja-JP"/>
        </w:rPr>
        <w:t>Foreseeability</w:t>
      </w:r>
      <w:r w:rsidRPr="009518C9">
        <w:rPr>
          <w:rFonts w:ascii="Calibri" w:hAnsi="Calibri"/>
          <w:sz w:val="21"/>
          <w:szCs w:val="21"/>
          <w:lang w:eastAsia="ja-JP"/>
        </w:rPr>
        <w:t xml:space="preserve"> – intervening acts that are reasonably foreseeable will usually not break chain of causation so as to relieve offender of legal responsibility for unintended result</w:t>
      </w:r>
    </w:p>
    <w:p w14:paraId="5BB1AC6E" w14:textId="77777777" w:rsidR="00D976CF" w:rsidRPr="00842BE4" w:rsidRDefault="00D976CF" w:rsidP="00194A7E">
      <w:pPr>
        <w:pStyle w:val="ListParagraph"/>
        <w:numPr>
          <w:ilvl w:val="1"/>
          <w:numId w:val="66"/>
        </w:numPr>
        <w:rPr>
          <w:rFonts w:ascii="Calibri" w:hAnsi="Calibri"/>
          <w:sz w:val="21"/>
          <w:szCs w:val="21"/>
          <w:lang w:eastAsia="ja-JP"/>
        </w:rPr>
      </w:pPr>
      <w:r w:rsidRPr="00842BE4">
        <w:rPr>
          <w:rFonts w:ascii="Calibri" w:hAnsi="Calibri"/>
          <w:sz w:val="21"/>
          <w:szCs w:val="21"/>
          <w:lang w:eastAsia="ja-JP"/>
        </w:rPr>
        <w:t xml:space="preserve">Requires an </w:t>
      </w:r>
      <w:r w:rsidRPr="00993ED3">
        <w:rPr>
          <w:rFonts w:ascii="Calibri" w:hAnsi="Calibri"/>
          <w:b/>
          <w:sz w:val="21"/>
          <w:szCs w:val="21"/>
          <w:lang w:eastAsia="ja-JP"/>
        </w:rPr>
        <w:t xml:space="preserve">objective </w:t>
      </w:r>
      <w:r w:rsidRPr="00842BE4">
        <w:rPr>
          <w:rFonts w:ascii="Calibri" w:hAnsi="Calibri"/>
          <w:sz w:val="21"/>
          <w:szCs w:val="21"/>
          <w:lang w:eastAsia="ja-JP"/>
        </w:rPr>
        <w:t>standard of reasonability (general nature of intervening act and accompanying risk of harm needs to be what can reasonably be foreseen)</w:t>
      </w:r>
    </w:p>
    <w:p w14:paraId="4A30EF79" w14:textId="77777777" w:rsidR="00D976CF" w:rsidRPr="00842BE4" w:rsidRDefault="00D976CF" w:rsidP="00194A7E">
      <w:pPr>
        <w:pStyle w:val="ListParagraph"/>
        <w:numPr>
          <w:ilvl w:val="0"/>
          <w:numId w:val="66"/>
        </w:numPr>
        <w:rPr>
          <w:rFonts w:ascii="Calibri" w:hAnsi="Calibri"/>
          <w:sz w:val="21"/>
          <w:szCs w:val="21"/>
          <w:lang w:eastAsia="ja-JP"/>
        </w:rPr>
      </w:pPr>
      <w:r w:rsidRPr="00993ED3">
        <w:rPr>
          <w:rFonts w:ascii="Calibri" w:hAnsi="Calibri"/>
          <w:b/>
          <w:sz w:val="21"/>
          <w:szCs w:val="21"/>
          <w:u w:val="single"/>
          <w:lang w:eastAsia="ja-JP"/>
        </w:rPr>
        <w:t>Independent act</w:t>
      </w:r>
      <w:r w:rsidRPr="00842BE4">
        <w:rPr>
          <w:rFonts w:ascii="Calibri" w:hAnsi="Calibri"/>
          <w:sz w:val="21"/>
          <w:szCs w:val="21"/>
          <w:u w:val="single"/>
          <w:lang w:eastAsia="ja-JP"/>
        </w:rPr>
        <w:t xml:space="preserve"> severing line of causation</w:t>
      </w:r>
      <w:r w:rsidRPr="00842BE4">
        <w:rPr>
          <w:rFonts w:ascii="Calibri" w:hAnsi="Calibri"/>
          <w:sz w:val="21"/>
          <w:szCs w:val="21"/>
          <w:lang w:eastAsia="ja-JP"/>
        </w:rPr>
        <w:t xml:space="preserve"> - did the accused’s act merely set the scene for the independent intervening act or did the accused’s act trigger the intervening act?</w:t>
      </w:r>
      <w:r w:rsidRPr="00842BE4">
        <w:rPr>
          <w:rFonts w:ascii="Calibri" w:hAnsi="Calibri"/>
          <w:color w:val="000000" w:themeColor="text1"/>
          <w:sz w:val="21"/>
          <w:szCs w:val="21"/>
          <w:lang w:val="en-CA"/>
        </w:rPr>
        <w:t xml:space="preserve"> </w:t>
      </w:r>
    </w:p>
    <w:p w14:paraId="525FC3EE" w14:textId="77777777" w:rsidR="00D976CF" w:rsidRPr="00842BE4" w:rsidRDefault="00D976CF" w:rsidP="00D976CF">
      <w:pPr>
        <w:contextualSpacing/>
        <w:rPr>
          <w:rFonts w:ascii="Calibri" w:hAnsi="Calibri"/>
          <w:color w:val="000000" w:themeColor="text1"/>
          <w:sz w:val="21"/>
          <w:szCs w:val="21"/>
          <w:lang w:val="en-CA"/>
        </w:rPr>
      </w:pPr>
    </w:p>
    <w:p w14:paraId="3EEC6C89" w14:textId="77777777" w:rsidR="00D976CF" w:rsidRPr="00D06289" w:rsidRDefault="00D976CF" w:rsidP="00D976CF">
      <w:pPr>
        <w:rPr>
          <w:rFonts w:asciiTheme="majorHAnsi" w:hAnsiTheme="majorHAnsi"/>
          <w:color w:val="000000" w:themeColor="text1"/>
          <w:sz w:val="21"/>
          <w:lang w:val="en-CA"/>
        </w:rPr>
      </w:pPr>
      <w:r w:rsidRPr="00D06289">
        <w:rPr>
          <w:rFonts w:asciiTheme="majorHAnsi" w:hAnsiTheme="majorHAnsi"/>
          <w:color w:val="000000" w:themeColor="text1"/>
          <w:sz w:val="21"/>
          <w:lang w:val="en-CA"/>
        </w:rPr>
        <w:t xml:space="preserve">Given the decision in </w:t>
      </w:r>
      <w:r w:rsidRPr="009518C9">
        <w:rPr>
          <w:rFonts w:asciiTheme="majorHAnsi" w:hAnsiTheme="majorHAnsi"/>
          <w:b/>
          <w:bCs/>
          <w:i/>
          <w:iCs/>
          <w:color w:val="FF0000"/>
          <w:sz w:val="21"/>
          <w:lang w:val="en-CA"/>
        </w:rPr>
        <w:t>Maybin</w:t>
      </w:r>
      <w:r w:rsidRPr="009518C9">
        <w:rPr>
          <w:rFonts w:asciiTheme="majorHAnsi" w:hAnsiTheme="majorHAnsi"/>
          <w:color w:val="FF0000"/>
          <w:sz w:val="21"/>
          <w:lang w:val="en-CA"/>
        </w:rPr>
        <w:t>,</w:t>
      </w:r>
      <w:r>
        <w:rPr>
          <w:rFonts w:asciiTheme="majorHAnsi" w:hAnsiTheme="majorHAnsi"/>
          <w:color w:val="000000" w:themeColor="text1"/>
          <w:sz w:val="21"/>
          <w:lang w:val="en-CA"/>
        </w:rPr>
        <w:t xml:space="preserve"> where an intervening </w:t>
      </w:r>
      <w:r w:rsidRPr="00D06289">
        <w:rPr>
          <w:rFonts w:asciiTheme="majorHAnsi" w:hAnsiTheme="majorHAnsi"/>
          <w:color w:val="000000" w:themeColor="text1"/>
          <w:sz w:val="21"/>
          <w:lang w:val="en-CA"/>
        </w:rPr>
        <w:t xml:space="preserve">act that contributes </w:t>
      </w:r>
      <w:r>
        <w:rPr>
          <w:rFonts w:asciiTheme="majorHAnsi" w:hAnsiTheme="majorHAnsi"/>
          <w:color w:val="000000" w:themeColor="text1"/>
          <w:sz w:val="21"/>
          <w:lang w:val="en-CA"/>
        </w:rPr>
        <w:t xml:space="preserve">to the death of the victim is </w:t>
      </w:r>
      <w:r w:rsidRPr="00D06289">
        <w:rPr>
          <w:rFonts w:asciiTheme="majorHAnsi" w:hAnsiTheme="majorHAnsi"/>
          <w:color w:val="000000" w:themeColor="text1"/>
          <w:sz w:val="21"/>
          <w:lang w:val="en-CA"/>
        </w:rPr>
        <w:t xml:space="preserve">unforeseeable, it is </w:t>
      </w:r>
      <w:r>
        <w:rPr>
          <w:rFonts w:asciiTheme="majorHAnsi" w:hAnsiTheme="majorHAnsi"/>
          <w:color w:val="000000" w:themeColor="text1"/>
          <w:sz w:val="21"/>
          <w:lang w:val="en-CA"/>
        </w:rPr>
        <w:t xml:space="preserve">more likely to be regarded as </w:t>
      </w:r>
      <w:r w:rsidRPr="00D06289">
        <w:rPr>
          <w:rFonts w:asciiTheme="majorHAnsi" w:hAnsiTheme="majorHAnsi"/>
          <w:color w:val="000000" w:themeColor="text1"/>
          <w:sz w:val="21"/>
          <w:lang w:val="en-CA"/>
        </w:rPr>
        <w:t>breaking the chain of ca</w:t>
      </w:r>
      <w:r>
        <w:rPr>
          <w:rFonts w:asciiTheme="majorHAnsi" w:hAnsiTheme="majorHAnsi"/>
          <w:color w:val="000000" w:themeColor="text1"/>
          <w:sz w:val="21"/>
          <w:lang w:val="en-CA"/>
        </w:rPr>
        <w:t xml:space="preserve">usation. Similarly, where the </w:t>
      </w:r>
      <w:r w:rsidRPr="00D06289">
        <w:rPr>
          <w:rFonts w:asciiTheme="majorHAnsi" w:hAnsiTheme="majorHAnsi"/>
          <w:color w:val="000000" w:themeColor="text1"/>
          <w:sz w:val="21"/>
          <w:lang w:val="en-CA"/>
        </w:rPr>
        <w:t>act is independent of the accused, i</w:t>
      </w:r>
      <w:r>
        <w:rPr>
          <w:rFonts w:asciiTheme="majorHAnsi" w:hAnsiTheme="majorHAnsi"/>
          <w:color w:val="000000" w:themeColor="text1"/>
          <w:sz w:val="21"/>
          <w:lang w:val="en-CA"/>
        </w:rPr>
        <w:t xml:space="preserve">t is more likely </w:t>
      </w:r>
      <w:r w:rsidRPr="00D06289">
        <w:rPr>
          <w:rFonts w:asciiTheme="majorHAnsi" w:hAnsiTheme="majorHAnsi"/>
          <w:color w:val="000000" w:themeColor="text1"/>
          <w:sz w:val="21"/>
          <w:lang w:val="en-CA"/>
        </w:rPr>
        <w:t>to be regarded as breaking the chain of causation</w:t>
      </w:r>
      <w:r>
        <w:rPr>
          <w:rFonts w:asciiTheme="majorHAnsi" w:hAnsiTheme="majorHAnsi"/>
          <w:color w:val="000000" w:themeColor="text1"/>
          <w:sz w:val="21"/>
          <w:lang w:val="en-CA"/>
        </w:rPr>
        <w:t>.</w:t>
      </w:r>
    </w:p>
    <w:p w14:paraId="3BF6D9C7" w14:textId="2AECDEF8" w:rsidR="00C362F4" w:rsidRDefault="00C362F4" w:rsidP="00D976CF">
      <w:pPr>
        <w:contextualSpacing/>
        <w:rPr>
          <w:rFonts w:asciiTheme="majorHAnsi" w:hAnsiTheme="majorHAnsi"/>
          <w:color w:val="000000" w:themeColor="text1"/>
          <w:sz w:val="21"/>
        </w:rPr>
      </w:pPr>
    </w:p>
    <w:p w14:paraId="42302DA8" w14:textId="4D544C17" w:rsidR="009518C9" w:rsidRPr="009518C9" w:rsidRDefault="009518C9" w:rsidP="009518C9">
      <w:pPr>
        <w:pStyle w:val="CAN-heading02"/>
        <w:rPr>
          <w:rFonts w:ascii="Calibri" w:hAnsi="Calibri"/>
          <w:sz w:val="22"/>
        </w:rPr>
      </w:pPr>
      <w:bookmarkStart w:id="184" w:name="_Toc448423088"/>
      <w:r w:rsidRPr="009518C9">
        <w:rPr>
          <w:rFonts w:ascii="Calibri" w:hAnsi="Calibri"/>
          <w:sz w:val="22"/>
        </w:rPr>
        <w:t>MANSLAUGHTER</w:t>
      </w:r>
      <w:bookmarkEnd w:id="184"/>
    </w:p>
    <w:p w14:paraId="080D6FD4" w14:textId="77777777" w:rsidR="00C362F4" w:rsidRPr="00C362F4" w:rsidRDefault="00C362F4" w:rsidP="00C362F4">
      <w:pPr>
        <w:ind w:left="720"/>
        <w:contextualSpacing/>
        <w:rPr>
          <w:rFonts w:asciiTheme="majorHAnsi" w:hAnsiTheme="majorHAnsi"/>
          <w:color w:val="000000" w:themeColor="text1"/>
          <w:sz w:val="21"/>
        </w:rPr>
      </w:pPr>
      <w:r w:rsidRPr="00C362F4">
        <w:rPr>
          <w:rFonts w:asciiTheme="majorHAnsi" w:hAnsiTheme="majorHAnsi"/>
          <w:color w:val="000000" w:themeColor="text1"/>
          <w:sz w:val="21"/>
        </w:rPr>
        <w:t> </w:t>
      </w:r>
    </w:p>
    <w:p w14:paraId="16A0A0A3" w14:textId="2174BD8F" w:rsidR="008A5C35" w:rsidRPr="008A5C35" w:rsidRDefault="008A5C35" w:rsidP="008A5C35">
      <w:pPr>
        <w:contextualSpacing/>
        <w:rPr>
          <w:rFonts w:asciiTheme="majorHAnsi" w:hAnsiTheme="majorHAnsi"/>
          <w:b/>
          <w:color w:val="000000" w:themeColor="text1"/>
          <w:sz w:val="21"/>
        </w:rPr>
      </w:pPr>
      <w:r w:rsidRPr="008A5C35">
        <w:rPr>
          <w:rFonts w:asciiTheme="majorHAnsi" w:hAnsiTheme="majorHAnsi"/>
          <w:b/>
          <w:color w:val="000000" w:themeColor="text1"/>
          <w:sz w:val="21"/>
          <w:highlight w:val="cyan"/>
        </w:rPr>
        <w:t>S</w:t>
      </w:r>
      <w:r w:rsidR="00643C6C" w:rsidRPr="008A5C35">
        <w:rPr>
          <w:rFonts w:asciiTheme="majorHAnsi" w:hAnsiTheme="majorHAnsi"/>
          <w:b/>
          <w:color w:val="000000" w:themeColor="text1"/>
          <w:sz w:val="21"/>
          <w:highlight w:val="cyan"/>
        </w:rPr>
        <w:t xml:space="preserve"> 222(5)</w:t>
      </w:r>
      <w:r w:rsidRPr="008A5C35">
        <w:rPr>
          <w:rFonts w:asciiTheme="majorHAnsi" w:hAnsiTheme="majorHAnsi"/>
          <w:color w:val="000000" w:themeColor="text1"/>
          <w:sz w:val="21"/>
          <w:lang w:val="en-CA"/>
        </w:rPr>
        <w:t xml:space="preserve"> A person commits culpable homicide when he causes the death of a human being,</w:t>
      </w:r>
    </w:p>
    <w:p w14:paraId="2B3F3AB3" w14:textId="77777777" w:rsidR="008A5C35" w:rsidRPr="008A5C35" w:rsidRDefault="008A5C35" w:rsidP="008A5C35">
      <w:pPr>
        <w:ind w:left="720" w:firstLine="720"/>
        <w:contextualSpacing/>
        <w:rPr>
          <w:rFonts w:asciiTheme="majorHAnsi" w:hAnsiTheme="majorHAnsi"/>
          <w:color w:val="000000" w:themeColor="text1"/>
          <w:sz w:val="21"/>
        </w:rPr>
      </w:pPr>
      <w:r w:rsidRPr="008A5C35">
        <w:rPr>
          <w:rFonts w:asciiTheme="majorHAnsi" w:hAnsiTheme="majorHAnsi"/>
          <w:color w:val="000000" w:themeColor="text1"/>
          <w:sz w:val="21"/>
          <w:lang w:val="en-CA"/>
        </w:rPr>
        <w:t>(a) by means of an unlawful act;</w:t>
      </w:r>
    </w:p>
    <w:p w14:paraId="33BBA252" w14:textId="77777777" w:rsidR="008A5C35" w:rsidRPr="008A5C35" w:rsidRDefault="008A5C35" w:rsidP="008A5C35">
      <w:pPr>
        <w:ind w:left="720" w:firstLine="720"/>
        <w:contextualSpacing/>
        <w:rPr>
          <w:rFonts w:asciiTheme="majorHAnsi" w:hAnsiTheme="majorHAnsi"/>
          <w:color w:val="000000" w:themeColor="text1"/>
          <w:sz w:val="21"/>
        </w:rPr>
      </w:pPr>
      <w:r w:rsidRPr="008A5C35">
        <w:rPr>
          <w:rFonts w:asciiTheme="majorHAnsi" w:hAnsiTheme="majorHAnsi"/>
          <w:color w:val="000000" w:themeColor="text1"/>
          <w:sz w:val="21"/>
          <w:lang w:val="en-CA"/>
        </w:rPr>
        <w:t>(b) by criminal negligence;</w:t>
      </w:r>
    </w:p>
    <w:p w14:paraId="404EED98" w14:textId="77777777" w:rsidR="008A5C35" w:rsidRPr="008A5C35" w:rsidRDefault="008A5C35" w:rsidP="008A5C35">
      <w:pPr>
        <w:ind w:left="1440"/>
        <w:contextualSpacing/>
        <w:rPr>
          <w:rFonts w:asciiTheme="majorHAnsi" w:hAnsiTheme="majorHAnsi"/>
          <w:color w:val="000000" w:themeColor="text1"/>
          <w:sz w:val="21"/>
        </w:rPr>
      </w:pPr>
      <w:r w:rsidRPr="008A5C35">
        <w:rPr>
          <w:rFonts w:asciiTheme="majorHAnsi" w:hAnsiTheme="majorHAnsi"/>
          <w:color w:val="000000" w:themeColor="text1"/>
          <w:sz w:val="21"/>
          <w:lang w:val="en-CA"/>
        </w:rPr>
        <w:t>(c) by causing that human being, by threats or fear of violence or by deception, to do anything that causes his death; or</w:t>
      </w:r>
    </w:p>
    <w:p w14:paraId="2EFDB6D6" w14:textId="77777777" w:rsidR="008A5C35" w:rsidRPr="008A5C35" w:rsidRDefault="008A5C35" w:rsidP="008A5C35">
      <w:pPr>
        <w:ind w:left="720" w:firstLine="720"/>
        <w:contextualSpacing/>
        <w:rPr>
          <w:rFonts w:asciiTheme="majorHAnsi" w:hAnsiTheme="majorHAnsi"/>
          <w:color w:val="000000" w:themeColor="text1"/>
          <w:sz w:val="21"/>
        </w:rPr>
      </w:pPr>
      <w:r w:rsidRPr="008A5C35">
        <w:rPr>
          <w:rFonts w:asciiTheme="majorHAnsi" w:hAnsiTheme="majorHAnsi"/>
          <w:color w:val="000000" w:themeColor="text1"/>
          <w:sz w:val="21"/>
          <w:lang w:val="en-CA"/>
        </w:rPr>
        <w:t xml:space="preserve">(d) by wilfully frightening that human being, in the case of a child or sick person. </w:t>
      </w:r>
    </w:p>
    <w:p w14:paraId="3E5E402E" w14:textId="77777777" w:rsidR="00643C6C" w:rsidRPr="00643C6C" w:rsidRDefault="00643C6C" w:rsidP="00643C6C">
      <w:pPr>
        <w:contextualSpacing/>
        <w:rPr>
          <w:rFonts w:asciiTheme="majorHAnsi" w:hAnsiTheme="majorHAnsi"/>
          <w:b/>
          <w:color w:val="000000" w:themeColor="text1"/>
          <w:sz w:val="21"/>
        </w:rPr>
      </w:pPr>
    </w:p>
    <w:p w14:paraId="702D8B2C" w14:textId="205F8B1E" w:rsidR="008A5C35" w:rsidRPr="008A5C35" w:rsidRDefault="008A5C35" w:rsidP="008A5C35">
      <w:pPr>
        <w:widowControl w:val="0"/>
        <w:autoSpaceDE w:val="0"/>
        <w:autoSpaceDN w:val="0"/>
        <w:adjustRightInd w:val="0"/>
        <w:spacing w:after="240"/>
        <w:contextualSpacing/>
        <w:rPr>
          <w:rFonts w:ascii="Calibri" w:hAnsi="Calibri" w:cs="Times"/>
          <w:sz w:val="21"/>
          <w:szCs w:val="21"/>
        </w:rPr>
      </w:pPr>
      <w:r>
        <w:rPr>
          <w:rFonts w:ascii="Calibri" w:hAnsi="Calibri" w:cs="Times"/>
          <w:sz w:val="21"/>
          <w:szCs w:val="21"/>
        </w:rPr>
        <w:t xml:space="preserve">Manslaughter is a </w:t>
      </w:r>
      <w:r>
        <w:rPr>
          <w:rFonts w:ascii="Calibri" w:hAnsi="Calibri" w:cs="Times"/>
          <w:b/>
          <w:sz w:val="21"/>
          <w:szCs w:val="21"/>
        </w:rPr>
        <w:t xml:space="preserve">residual </w:t>
      </w:r>
      <w:r>
        <w:rPr>
          <w:rFonts w:ascii="Calibri" w:hAnsi="Calibri" w:cs="Times"/>
          <w:sz w:val="21"/>
          <w:szCs w:val="21"/>
        </w:rPr>
        <w:t xml:space="preserve">offence. </w:t>
      </w:r>
      <w:r w:rsidRPr="008A5C35">
        <w:rPr>
          <w:rFonts w:ascii="Calibri" w:hAnsi="Calibri" w:cs="Times"/>
          <w:sz w:val="21"/>
          <w:szCs w:val="21"/>
        </w:rPr>
        <w:t>In practice, manslaught</w:t>
      </w:r>
      <w:r>
        <w:rPr>
          <w:rFonts w:ascii="Calibri" w:hAnsi="Calibri" w:cs="Times"/>
          <w:sz w:val="21"/>
          <w:szCs w:val="21"/>
        </w:rPr>
        <w:t xml:space="preserve">er typically </w:t>
      </w:r>
      <w:r w:rsidRPr="008A5C35">
        <w:rPr>
          <w:rFonts w:ascii="Calibri" w:hAnsi="Calibri" w:cs="Times"/>
          <w:sz w:val="21"/>
          <w:szCs w:val="21"/>
        </w:rPr>
        <w:t>involve</w:t>
      </w:r>
      <w:r>
        <w:rPr>
          <w:rFonts w:ascii="Calibri" w:hAnsi="Calibri" w:cs="Times"/>
          <w:sz w:val="21"/>
          <w:szCs w:val="21"/>
        </w:rPr>
        <w:t>s</w:t>
      </w:r>
      <w:r w:rsidRPr="008A5C35">
        <w:rPr>
          <w:rFonts w:ascii="Calibri" w:hAnsi="Calibri" w:cs="Times"/>
          <w:sz w:val="21"/>
          <w:szCs w:val="21"/>
        </w:rPr>
        <w:t xml:space="preserve"> </w:t>
      </w:r>
      <w:r w:rsidRPr="008A5C35">
        <w:rPr>
          <w:rFonts w:ascii="Calibri" w:hAnsi="Calibri" w:cs="Times"/>
          <w:b/>
          <w:bCs/>
          <w:sz w:val="21"/>
          <w:szCs w:val="21"/>
        </w:rPr>
        <w:t>two</w:t>
      </w:r>
      <w:r w:rsidRPr="008A5C35">
        <w:rPr>
          <w:rFonts w:ascii="Calibri" w:hAnsi="Calibri" w:cs="Times"/>
          <w:sz w:val="21"/>
          <w:szCs w:val="21"/>
        </w:rPr>
        <w:t xml:space="preserve"> broad situations:</w:t>
      </w:r>
    </w:p>
    <w:p w14:paraId="008BD324" w14:textId="00956A0C" w:rsidR="008A5C35" w:rsidRPr="008A5C35" w:rsidRDefault="008A5C35" w:rsidP="008A5C35">
      <w:pPr>
        <w:widowControl w:val="0"/>
        <w:autoSpaceDE w:val="0"/>
        <w:autoSpaceDN w:val="0"/>
        <w:adjustRightInd w:val="0"/>
        <w:rPr>
          <w:rFonts w:ascii="Calibri" w:hAnsi="Calibri" w:cs="Times"/>
          <w:sz w:val="21"/>
          <w:szCs w:val="21"/>
        </w:rPr>
      </w:pPr>
      <w:r w:rsidRPr="008A5C35">
        <w:rPr>
          <w:rFonts w:ascii="Calibri" w:hAnsi="Calibri" w:cs="Times"/>
          <w:sz w:val="21"/>
          <w:szCs w:val="21"/>
        </w:rPr>
        <w:tab/>
      </w:r>
      <w:r w:rsidRPr="008A5C35">
        <w:rPr>
          <w:rFonts w:ascii="Calibri" w:hAnsi="Calibri" w:cs="Times"/>
          <w:b/>
          <w:sz w:val="21"/>
          <w:szCs w:val="21"/>
        </w:rPr>
        <w:t>(i)</w:t>
      </w:r>
      <w:r>
        <w:rPr>
          <w:rFonts w:ascii="Calibri" w:hAnsi="Calibri" w:cs="Times"/>
          <w:sz w:val="21"/>
          <w:szCs w:val="21"/>
        </w:rPr>
        <w:t xml:space="preserve"> </w:t>
      </w:r>
      <w:r>
        <w:rPr>
          <w:rFonts w:ascii="Calibri" w:hAnsi="Calibri" w:cs="Times"/>
          <w:sz w:val="21"/>
          <w:szCs w:val="21"/>
        </w:rPr>
        <w:tab/>
      </w:r>
      <w:r w:rsidRPr="008A5C35">
        <w:rPr>
          <w:rFonts w:ascii="Calibri" w:hAnsi="Calibri" w:cs="Times"/>
          <w:sz w:val="21"/>
          <w:szCs w:val="21"/>
        </w:rPr>
        <w:t xml:space="preserve">Killings where it is not possible to establish the </w:t>
      </w:r>
      <w:r w:rsidRPr="008A5C35">
        <w:rPr>
          <w:rFonts w:ascii="Calibri" w:hAnsi="Calibri" w:cs="Times"/>
          <w:i/>
          <w:iCs/>
          <w:sz w:val="21"/>
          <w:szCs w:val="21"/>
        </w:rPr>
        <w:t xml:space="preserve">mens rea </w:t>
      </w:r>
      <w:r w:rsidRPr="008A5C35">
        <w:rPr>
          <w:rFonts w:ascii="Calibri" w:hAnsi="Calibri" w:cs="Times"/>
          <w:sz w:val="21"/>
          <w:szCs w:val="21"/>
        </w:rPr>
        <w:t xml:space="preserve">for murder; and </w:t>
      </w:r>
    </w:p>
    <w:p w14:paraId="2A628EF9" w14:textId="0C714AE9" w:rsidR="008A5C35" w:rsidRDefault="008A5C35" w:rsidP="008A5C35">
      <w:pPr>
        <w:rPr>
          <w:rFonts w:ascii="Calibri" w:hAnsi="Calibri" w:cs="Times"/>
          <w:sz w:val="21"/>
          <w:szCs w:val="21"/>
        </w:rPr>
      </w:pPr>
      <w:r>
        <w:tab/>
      </w:r>
      <w:r w:rsidRPr="008A5C35">
        <w:rPr>
          <w:rFonts w:ascii="Calibri" w:hAnsi="Calibri" w:cs="Times"/>
          <w:b/>
          <w:bCs/>
          <w:sz w:val="21"/>
          <w:szCs w:val="21"/>
        </w:rPr>
        <w:t>(ii)</w:t>
      </w:r>
      <w:r w:rsidRPr="008A5C35">
        <w:rPr>
          <w:rFonts w:ascii="Calibri" w:hAnsi="Calibri" w:cs="Times"/>
          <w:sz w:val="21"/>
          <w:szCs w:val="21"/>
        </w:rPr>
        <w:tab/>
        <w:t>Killings that are</w:t>
      </w:r>
      <w:r>
        <w:rPr>
          <w:rFonts w:ascii="Calibri" w:hAnsi="Calibri" w:cs="Times"/>
          <w:sz w:val="21"/>
          <w:szCs w:val="21"/>
        </w:rPr>
        <w:t xml:space="preserve"> the unintentional result of </w:t>
      </w:r>
      <w:r w:rsidRPr="008A5C35">
        <w:rPr>
          <w:rFonts w:ascii="Calibri" w:hAnsi="Calibri" w:cs="Times"/>
          <w:sz w:val="21"/>
          <w:szCs w:val="21"/>
        </w:rPr>
        <w:t xml:space="preserve">conduct that constitutes a marked departure </w:t>
      </w:r>
      <w:r w:rsidRPr="008A5C35">
        <w:rPr>
          <w:rFonts w:ascii="Calibri" w:hAnsi="Calibri" w:cs="Times"/>
          <w:sz w:val="21"/>
          <w:szCs w:val="21"/>
        </w:rPr>
        <w:tab/>
      </w:r>
      <w:r w:rsidRPr="008A5C35">
        <w:rPr>
          <w:rFonts w:ascii="Calibri" w:hAnsi="Calibri" w:cs="Times"/>
          <w:sz w:val="21"/>
          <w:szCs w:val="21"/>
        </w:rPr>
        <w:tab/>
      </w:r>
      <w:r w:rsidRPr="008A5C35">
        <w:rPr>
          <w:rFonts w:ascii="Calibri" w:hAnsi="Calibri" w:cs="Times"/>
          <w:sz w:val="21"/>
          <w:szCs w:val="21"/>
        </w:rPr>
        <w:tab/>
        <w:t>from the reasonable standard.</w:t>
      </w:r>
    </w:p>
    <w:p w14:paraId="3F70A57A" w14:textId="77777777" w:rsidR="0052028D" w:rsidRDefault="0052028D" w:rsidP="008A5C35">
      <w:pPr>
        <w:rPr>
          <w:rFonts w:ascii="Calibri" w:hAnsi="Calibri" w:cs="Times"/>
          <w:sz w:val="21"/>
          <w:szCs w:val="21"/>
        </w:rPr>
      </w:pPr>
    </w:p>
    <w:p w14:paraId="72E1D4FA" w14:textId="1C2B5DB0" w:rsidR="0052028D" w:rsidRDefault="0052028D" w:rsidP="0052028D">
      <w:pPr>
        <w:widowControl w:val="0"/>
        <w:tabs>
          <w:tab w:val="left" w:pos="220"/>
          <w:tab w:val="left" w:pos="720"/>
        </w:tabs>
        <w:autoSpaceDE w:val="0"/>
        <w:autoSpaceDN w:val="0"/>
        <w:adjustRightInd w:val="0"/>
        <w:rPr>
          <w:rFonts w:ascii="Calibri" w:hAnsi="Calibri" w:cs="Times"/>
          <w:sz w:val="21"/>
          <w:szCs w:val="21"/>
        </w:rPr>
      </w:pPr>
      <w:r w:rsidRPr="0052028D">
        <w:rPr>
          <w:rFonts w:ascii="Calibri" w:hAnsi="Calibri" w:cs="Arial"/>
          <w:b/>
          <w:bCs/>
          <w:sz w:val="21"/>
          <w:szCs w:val="21"/>
        </w:rPr>
        <w:t xml:space="preserve">Point: </w:t>
      </w:r>
      <w:r w:rsidRPr="0052028D">
        <w:rPr>
          <w:rFonts w:ascii="Calibri" w:hAnsi="Calibri" w:cs="Arial"/>
          <w:sz w:val="21"/>
          <w:szCs w:val="21"/>
        </w:rPr>
        <w:t xml:space="preserve">Issue in many homicide cases is whether there is sufficient evidence (of </w:t>
      </w:r>
      <w:r w:rsidRPr="0052028D">
        <w:rPr>
          <w:rFonts w:ascii="Calibri" w:hAnsi="Calibri" w:cs="Arial"/>
          <w:i/>
          <w:iCs/>
          <w:sz w:val="21"/>
          <w:szCs w:val="21"/>
        </w:rPr>
        <w:t>mens rea</w:t>
      </w:r>
      <w:r w:rsidRPr="0052028D">
        <w:rPr>
          <w:rFonts w:ascii="Calibri" w:hAnsi="Calibri" w:cs="Arial"/>
          <w:sz w:val="21"/>
          <w:szCs w:val="21"/>
        </w:rPr>
        <w:t>) to establish murder</w:t>
      </w:r>
    </w:p>
    <w:p w14:paraId="79E5350C" w14:textId="77777777" w:rsidR="00194A7E" w:rsidRDefault="00194A7E" w:rsidP="00194A7E">
      <w:pPr>
        <w:rPr>
          <w:rFonts w:ascii="Calibri" w:hAnsi="Calibri"/>
          <w:sz w:val="21"/>
        </w:rPr>
      </w:pPr>
    </w:p>
    <w:p w14:paraId="2E58E163" w14:textId="0191F172" w:rsidR="00BD00F8" w:rsidRPr="003C061A" w:rsidRDefault="00194A7E" w:rsidP="003C061A">
      <w:pPr>
        <w:pStyle w:val="CAN-heading3"/>
        <w:rPr>
          <w:rFonts w:ascii="Calibri" w:hAnsi="Calibri"/>
          <w:sz w:val="21"/>
        </w:rPr>
      </w:pPr>
      <w:bookmarkStart w:id="185" w:name="_Toc448423089"/>
      <w:r w:rsidRPr="00194A7E">
        <w:rPr>
          <w:rFonts w:ascii="Calibri" w:hAnsi="Calibri"/>
          <w:sz w:val="21"/>
        </w:rPr>
        <w:t>Actus Reus for Manslaughter</w:t>
      </w:r>
      <w:bookmarkEnd w:id="185"/>
    </w:p>
    <w:p w14:paraId="1D6922CF" w14:textId="77777777" w:rsidR="00CB0961" w:rsidRDefault="00CB0961" w:rsidP="00194A7E">
      <w:pPr>
        <w:rPr>
          <w:rFonts w:ascii="Calibri" w:hAnsi="Calibri"/>
          <w:b/>
          <w:bCs/>
          <w:i/>
          <w:iCs/>
          <w:color w:val="FF0000"/>
          <w:sz w:val="21"/>
        </w:rPr>
      </w:pPr>
    </w:p>
    <w:p w14:paraId="5C67E9DF" w14:textId="558AC13F" w:rsidR="00194A7E" w:rsidRDefault="00194A7E" w:rsidP="00194A7E">
      <w:pPr>
        <w:rPr>
          <w:rFonts w:ascii="Calibri" w:hAnsi="Calibri"/>
          <w:sz w:val="21"/>
        </w:rPr>
      </w:pPr>
      <w:r w:rsidRPr="00194A7E">
        <w:rPr>
          <w:rFonts w:ascii="Calibri" w:hAnsi="Calibri"/>
          <w:b/>
          <w:bCs/>
          <w:i/>
          <w:iCs/>
          <w:color w:val="FF0000"/>
          <w:sz w:val="21"/>
        </w:rPr>
        <w:t xml:space="preserve">R. v. Creighton </w:t>
      </w:r>
      <w:r w:rsidRPr="00194A7E">
        <w:rPr>
          <w:rFonts w:ascii="Calibri" w:hAnsi="Calibri"/>
          <w:b/>
          <w:bCs/>
          <w:color w:val="FF0000"/>
          <w:sz w:val="21"/>
        </w:rPr>
        <w:t>[1993 SCC]</w:t>
      </w:r>
      <w:r>
        <w:rPr>
          <w:rFonts w:ascii="Calibri" w:hAnsi="Calibri"/>
          <w:b/>
          <w:bCs/>
          <w:color w:val="FF0000"/>
          <w:sz w:val="21"/>
        </w:rPr>
        <w:t>:</w:t>
      </w:r>
      <w:r>
        <w:rPr>
          <w:rFonts w:ascii="Calibri" w:hAnsi="Calibri"/>
          <w:sz w:val="21"/>
        </w:rPr>
        <w:t xml:space="preserve"> Crown must establish the </w:t>
      </w:r>
      <w:r w:rsidRPr="00194A7E">
        <w:rPr>
          <w:rFonts w:ascii="Calibri" w:hAnsi="Calibri"/>
          <w:sz w:val="21"/>
        </w:rPr>
        <w:t xml:space="preserve">independent fault that there is a </w:t>
      </w:r>
      <w:r>
        <w:rPr>
          <w:rFonts w:ascii="Calibri" w:hAnsi="Calibri"/>
          <w:b/>
          <w:bCs/>
          <w:sz w:val="21"/>
        </w:rPr>
        <w:t xml:space="preserve">reasonable </w:t>
      </w:r>
      <w:r w:rsidRPr="00194A7E">
        <w:rPr>
          <w:rFonts w:ascii="Calibri" w:hAnsi="Calibri"/>
          <w:b/>
          <w:bCs/>
          <w:sz w:val="21"/>
        </w:rPr>
        <w:t xml:space="preserve">foreseeability </w:t>
      </w:r>
      <w:r w:rsidRPr="00194A7E">
        <w:rPr>
          <w:rFonts w:ascii="Calibri" w:hAnsi="Calibri"/>
          <w:sz w:val="21"/>
        </w:rPr>
        <w:t xml:space="preserve">of the </w:t>
      </w:r>
      <w:r w:rsidRPr="00194A7E">
        <w:rPr>
          <w:rFonts w:ascii="Calibri" w:hAnsi="Calibri"/>
          <w:b/>
          <w:bCs/>
          <w:sz w:val="21"/>
        </w:rPr>
        <w:t>r</w:t>
      </w:r>
      <w:r>
        <w:rPr>
          <w:rFonts w:ascii="Calibri" w:hAnsi="Calibri"/>
          <w:b/>
          <w:bCs/>
          <w:sz w:val="21"/>
        </w:rPr>
        <w:t xml:space="preserve">isk of bodily harm that is not </w:t>
      </w:r>
      <w:r w:rsidRPr="00194A7E">
        <w:rPr>
          <w:rFonts w:ascii="Calibri" w:hAnsi="Calibri"/>
          <w:b/>
          <w:bCs/>
          <w:sz w:val="21"/>
        </w:rPr>
        <w:t>trivial or transitory</w:t>
      </w:r>
      <w:r w:rsidRPr="00194A7E">
        <w:rPr>
          <w:rFonts w:ascii="Calibri" w:hAnsi="Calibri"/>
          <w:sz w:val="21"/>
        </w:rPr>
        <w:t xml:space="preserve">. </w:t>
      </w:r>
      <w:r>
        <w:rPr>
          <w:rFonts w:ascii="Calibri" w:hAnsi="Calibri"/>
          <w:sz w:val="21"/>
        </w:rPr>
        <w:t xml:space="preserve">Doesn’t require </w:t>
      </w:r>
      <w:r>
        <w:rPr>
          <w:rFonts w:ascii="Calibri" w:hAnsi="Calibri"/>
          <w:b/>
          <w:sz w:val="21"/>
        </w:rPr>
        <w:t>foresight</w:t>
      </w:r>
      <w:r>
        <w:rPr>
          <w:rFonts w:ascii="Calibri" w:hAnsi="Calibri"/>
          <w:sz w:val="21"/>
        </w:rPr>
        <w:t xml:space="preserve"> of death, just foresight of bodily harm (consistent with thin skull rule). </w:t>
      </w:r>
    </w:p>
    <w:p w14:paraId="27B23420" w14:textId="77777777" w:rsidR="00737693" w:rsidRDefault="00737693" w:rsidP="00194A7E">
      <w:pPr>
        <w:rPr>
          <w:rFonts w:ascii="Calibri" w:hAnsi="Calibri"/>
          <w:sz w:val="21"/>
        </w:rPr>
      </w:pPr>
    </w:p>
    <w:p w14:paraId="46E6C736" w14:textId="386B11AB" w:rsidR="00737693" w:rsidRDefault="00737693" w:rsidP="00737693">
      <w:pPr>
        <w:rPr>
          <w:rFonts w:ascii="Calibri" w:hAnsi="Calibri"/>
          <w:b/>
          <w:bCs/>
          <w:sz w:val="21"/>
        </w:rPr>
      </w:pPr>
      <w:r>
        <w:rPr>
          <w:rFonts w:ascii="Calibri" w:hAnsi="Calibri"/>
          <w:sz w:val="21"/>
          <w:lang w:val="en-CA"/>
        </w:rPr>
        <w:t xml:space="preserve">Look to a </w:t>
      </w:r>
      <w:r w:rsidRPr="00737693">
        <w:rPr>
          <w:rFonts w:ascii="Calibri" w:hAnsi="Calibri"/>
          <w:b/>
          <w:sz w:val="21"/>
          <w:lang w:val="en-CA"/>
        </w:rPr>
        <w:t>general</w:t>
      </w:r>
      <w:r w:rsidRPr="00737693">
        <w:rPr>
          <w:rFonts w:ascii="Calibri" w:hAnsi="Calibri"/>
          <w:sz w:val="21"/>
          <w:lang w:val="en-CA"/>
        </w:rPr>
        <w:t xml:space="preserve"> conception of the re</w:t>
      </w:r>
      <w:r>
        <w:rPr>
          <w:rFonts w:ascii="Calibri" w:hAnsi="Calibri"/>
          <w:sz w:val="21"/>
          <w:lang w:val="en-CA"/>
        </w:rPr>
        <w:t xml:space="preserve">asonable person (as opposed to </w:t>
      </w:r>
      <w:r w:rsidRPr="00737693">
        <w:rPr>
          <w:rFonts w:ascii="Calibri" w:hAnsi="Calibri"/>
          <w:sz w:val="21"/>
          <w:lang w:val="en-CA"/>
        </w:rPr>
        <w:t>a reasonable person w</w:t>
      </w:r>
      <w:r>
        <w:rPr>
          <w:rFonts w:ascii="Calibri" w:hAnsi="Calibri"/>
          <w:sz w:val="21"/>
          <w:lang w:val="en-CA"/>
        </w:rPr>
        <w:t xml:space="preserve">ith the characteristics of the </w:t>
      </w:r>
      <w:r w:rsidRPr="00737693">
        <w:rPr>
          <w:rFonts w:ascii="Calibri" w:hAnsi="Calibri"/>
          <w:sz w:val="21"/>
          <w:lang w:val="en-CA"/>
        </w:rPr>
        <w:t>accused).</w:t>
      </w:r>
      <w:r>
        <w:rPr>
          <w:rFonts w:ascii="Calibri" w:hAnsi="Calibri"/>
          <w:sz w:val="21"/>
          <w:lang w:val="en-CA"/>
        </w:rPr>
        <w:t xml:space="preserve"> </w:t>
      </w:r>
      <w:r w:rsidRPr="00737693">
        <w:rPr>
          <w:rFonts w:ascii="Calibri" w:hAnsi="Calibri"/>
          <w:sz w:val="21"/>
          <w:lang w:val="en-CA"/>
        </w:rPr>
        <w:t>Because to do otherwi</w:t>
      </w:r>
      <w:r>
        <w:rPr>
          <w:rFonts w:ascii="Calibri" w:hAnsi="Calibri"/>
          <w:sz w:val="21"/>
          <w:lang w:val="en-CA"/>
        </w:rPr>
        <w:t xml:space="preserve">se would make it difficult to </w:t>
      </w:r>
      <w:r w:rsidRPr="00737693">
        <w:rPr>
          <w:rFonts w:ascii="Calibri" w:hAnsi="Calibri"/>
          <w:sz w:val="21"/>
          <w:lang w:val="en-CA"/>
        </w:rPr>
        <w:t>hold people accountable for their dangerous actions.</w:t>
      </w:r>
      <w:r>
        <w:rPr>
          <w:rFonts w:ascii="Calibri" w:hAnsi="Calibri"/>
          <w:sz w:val="21"/>
          <w:lang w:val="en-CA"/>
        </w:rPr>
        <w:t xml:space="preserve"> </w:t>
      </w:r>
      <w:r>
        <w:rPr>
          <w:rFonts w:ascii="Calibri" w:hAnsi="Calibri"/>
          <w:b/>
          <w:sz w:val="21"/>
          <w:lang w:val="en-CA"/>
        </w:rPr>
        <w:t xml:space="preserve">Exception: </w:t>
      </w:r>
      <w:r>
        <w:rPr>
          <w:rFonts w:ascii="Calibri" w:hAnsi="Calibri"/>
          <w:sz w:val="21"/>
          <w:lang w:val="en-CA"/>
        </w:rPr>
        <w:t xml:space="preserve">Those who lack the </w:t>
      </w:r>
      <w:r w:rsidRPr="00737693">
        <w:rPr>
          <w:rFonts w:ascii="Calibri" w:hAnsi="Calibri"/>
          <w:sz w:val="21"/>
          <w:lang w:val="en-CA"/>
        </w:rPr>
        <w:t xml:space="preserve">necessary </w:t>
      </w:r>
      <w:r w:rsidRPr="00737693">
        <w:rPr>
          <w:rFonts w:ascii="Calibri" w:hAnsi="Calibri"/>
          <w:b/>
          <w:bCs/>
          <w:sz w:val="21"/>
          <w:lang w:val="en-CA"/>
        </w:rPr>
        <w:t>capacity</w:t>
      </w:r>
      <w:r w:rsidRPr="00737693">
        <w:rPr>
          <w:rFonts w:ascii="Calibri" w:hAnsi="Calibri"/>
          <w:sz w:val="21"/>
          <w:lang w:val="en-CA"/>
        </w:rPr>
        <w:t xml:space="preserve"> to appreciate the relevant risk.</w:t>
      </w:r>
      <w:r w:rsidRPr="00737693">
        <w:rPr>
          <w:rFonts w:ascii="Calibri" w:hAnsi="Calibri"/>
          <w:b/>
          <w:bCs/>
          <w:sz w:val="21"/>
        </w:rPr>
        <w:t xml:space="preserve"> </w:t>
      </w:r>
    </w:p>
    <w:p w14:paraId="2D2E695B" w14:textId="77777777" w:rsidR="009F1300" w:rsidRDefault="009F1300" w:rsidP="00737693">
      <w:pPr>
        <w:rPr>
          <w:rFonts w:ascii="Calibri" w:hAnsi="Calibri"/>
          <w:b/>
          <w:bCs/>
          <w:sz w:val="21"/>
        </w:rPr>
      </w:pPr>
    </w:p>
    <w:p w14:paraId="22CB6DA1" w14:textId="7D8F67E7" w:rsidR="00BD00F8" w:rsidRPr="003C061A" w:rsidRDefault="009F1300" w:rsidP="003C061A">
      <w:pPr>
        <w:pStyle w:val="CAN-heading3"/>
        <w:rPr>
          <w:rFonts w:ascii="Calibri" w:hAnsi="Calibri"/>
          <w:sz w:val="21"/>
        </w:rPr>
      </w:pPr>
      <w:bookmarkStart w:id="186" w:name="_Toc448423090"/>
      <w:r w:rsidRPr="009F1300">
        <w:rPr>
          <w:rFonts w:ascii="Calibri" w:hAnsi="Calibri"/>
          <w:sz w:val="21"/>
        </w:rPr>
        <w:t>Unlawful Act Manslaughter</w:t>
      </w:r>
      <w:bookmarkEnd w:id="186"/>
      <w:r w:rsidRPr="009F1300">
        <w:rPr>
          <w:rFonts w:ascii="Calibri" w:hAnsi="Calibri"/>
          <w:sz w:val="21"/>
        </w:rPr>
        <w:t xml:space="preserve"> </w:t>
      </w:r>
    </w:p>
    <w:p w14:paraId="65691B24" w14:textId="77777777" w:rsidR="00CB0961" w:rsidRDefault="00CB0961" w:rsidP="003D4280">
      <w:pPr>
        <w:rPr>
          <w:rFonts w:ascii="Calibri" w:hAnsi="Calibri"/>
          <w:b/>
          <w:bCs/>
          <w:iCs/>
          <w:color w:val="000000" w:themeColor="text1"/>
          <w:sz w:val="21"/>
          <w:highlight w:val="cyan"/>
        </w:rPr>
      </w:pPr>
    </w:p>
    <w:p w14:paraId="657A00C6" w14:textId="77777777" w:rsidR="003D4280" w:rsidRDefault="003D4280" w:rsidP="003D4280">
      <w:pPr>
        <w:rPr>
          <w:rFonts w:ascii="Calibri" w:hAnsi="Calibri"/>
          <w:bCs/>
          <w:iCs/>
          <w:color w:val="000000" w:themeColor="text1"/>
          <w:sz w:val="21"/>
        </w:rPr>
      </w:pPr>
      <w:r w:rsidRPr="003D4280">
        <w:rPr>
          <w:rFonts w:ascii="Calibri" w:hAnsi="Calibri"/>
          <w:b/>
          <w:bCs/>
          <w:iCs/>
          <w:color w:val="000000" w:themeColor="text1"/>
          <w:sz w:val="21"/>
          <w:highlight w:val="cyan"/>
        </w:rPr>
        <w:t>Section 222(5)</w:t>
      </w:r>
      <w:r w:rsidRPr="003D4280">
        <w:rPr>
          <w:rFonts w:ascii="Calibri" w:hAnsi="Calibri"/>
          <w:bCs/>
          <w:iCs/>
          <w:color w:val="000000" w:themeColor="text1"/>
          <w:sz w:val="21"/>
        </w:rPr>
        <w:t xml:space="preserve">: A person commits culpable homicide when he causes the death of a human being </w:t>
      </w:r>
    </w:p>
    <w:p w14:paraId="5F4A7B58" w14:textId="147C907D" w:rsidR="003D4280" w:rsidRPr="00261528" w:rsidRDefault="003D4280" w:rsidP="003D4280">
      <w:pPr>
        <w:ind w:firstLine="720"/>
        <w:rPr>
          <w:rFonts w:ascii="Calibri" w:hAnsi="Calibri"/>
          <w:b/>
          <w:bCs/>
          <w:iCs/>
          <w:color w:val="000000" w:themeColor="text1"/>
          <w:sz w:val="21"/>
        </w:rPr>
      </w:pPr>
      <w:r w:rsidRPr="00261528">
        <w:rPr>
          <w:rFonts w:ascii="Calibri" w:hAnsi="Calibri"/>
          <w:b/>
          <w:bCs/>
          <w:iCs/>
          <w:color w:val="000000" w:themeColor="text1"/>
          <w:sz w:val="21"/>
        </w:rPr>
        <w:t>(a) by means of an unlawful act</w:t>
      </w:r>
    </w:p>
    <w:p w14:paraId="6A607447" w14:textId="77777777" w:rsidR="003D4280" w:rsidRDefault="003D4280" w:rsidP="009F1300">
      <w:pPr>
        <w:rPr>
          <w:rFonts w:ascii="Calibri" w:hAnsi="Calibri"/>
          <w:b/>
          <w:bCs/>
          <w:i/>
          <w:iCs/>
          <w:color w:val="FF0000"/>
          <w:sz w:val="21"/>
        </w:rPr>
      </w:pPr>
    </w:p>
    <w:p w14:paraId="1B53E0B8" w14:textId="77777777" w:rsidR="009F1300" w:rsidRDefault="009F1300" w:rsidP="009F1300">
      <w:pPr>
        <w:rPr>
          <w:rFonts w:ascii="Calibri" w:hAnsi="Calibri"/>
          <w:sz w:val="21"/>
        </w:rPr>
      </w:pPr>
      <w:r w:rsidRPr="008A5C35">
        <w:rPr>
          <w:rFonts w:ascii="Calibri" w:hAnsi="Calibri"/>
          <w:b/>
          <w:bCs/>
          <w:i/>
          <w:iCs/>
          <w:color w:val="FF0000"/>
          <w:sz w:val="21"/>
        </w:rPr>
        <w:lastRenderedPageBreak/>
        <w:t xml:space="preserve">R. v. Gosset </w:t>
      </w:r>
      <w:r w:rsidRPr="008A5C35">
        <w:rPr>
          <w:rFonts w:ascii="Calibri" w:hAnsi="Calibri"/>
          <w:b/>
          <w:bCs/>
          <w:color w:val="FF0000"/>
          <w:sz w:val="21"/>
        </w:rPr>
        <w:t>[1993</w:t>
      </w:r>
      <w:r>
        <w:rPr>
          <w:rFonts w:ascii="Calibri" w:hAnsi="Calibri"/>
          <w:b/>
          <w:bCs/>
          <w:color w:val="FF0000"/>
          <w:sz w:val="21"/>
        </w:rPr>
        <w:t xml:space="preserve"> SCC</w:t>
      </w:r>
      <w:r w:rsidRPr="008A5C35">
        <w:rPr>
          <w:rFonts w:ascii="Calibri" w:hAnsi="Calibri"/>
          <w:b/>
          <w:bCs/>
          <w:color w:val="FF0000"/>
          <w:sz w:val="21"/>
        </w:rPr>
        <w:t>]</w:t>
      </w:r>
      <w:r w:rsidRPr="008A5C35">
        <w:rPr>
          <w:rFonts w:ascii="Calibri" w:hAnsi="Calibri"/>
          <w:b/>
          <w:bCs/>
          <w:sz w:val="21"/>
        </w:rPr>
        <w:t xml:space="preserve">: </w:t>
      </w:r>
      <w:r>
        <w:rPr>
          <w:rFonts w:ascii="Calibri" w:hAnsi="Calibri"/>
          <w:sz w:val="21"/>
        </w:rPr>
        <w:t xml:space="preserve">When </w:t>
      </w:r>
      <w:r w:rsidRPr="008A5C35">
        <w:rPr>
          <w:rFonts w:ascii="Calibri" w:hAnsi="Calibri"/>
          <w:sz w:val="21"/>
        </w:rPr>
        <w:t xml:space="preserve">dealing with questions of </w:t>
      </w:r>
      <w:r w:rsidRPr="00194A7E">
        <w:rPr>
          <w:rFonts w:ascii="Calibri" w:hAnsi="Calibri"/>
          <w:sz w:val="21"/>
          <w:u w:val="single"/>
        </w:rPr>
        <w:t>unlawful act manslaughter</w:t>
      </w:r>
      <w:r w:rsidRPr="008A5C35">
        <w:rPr>
          <w:rFonts w:ascii="Calibri" w:hAnsi="Calibri"/>
          <w:sz w:val="21"/>
        </w:rPr>
        <w:t xml:space="preserve">, at a minimum the conduct of the accused must constitute a </w:t>
      </w:r>
      <w:r>
        <w:rPr>
          <w:rFonts w:ascii="Calibri" w:hAnsi="Calibri"/>
          <w:b/>
          <w:bCs/>
          <w:sz w:val="21"/>
        </w:rPr>
        <w:t xml:space="preserve">marked departure from a </w:t>
      </w:r>
      <w:r w:rsidRPr="008A5C35">
        <w:rPr>
          <w:rFonts w:ascii="Calibri" w:hAnsi="Calibri"/>
          <w:b/>
          <w:bCs/>
          <w:sz w:val="21"/>
        </w:rPr>
        <w:t>reasonable standard of care</w:t>
      </w:r>
      <w:r>
        <w:rPr>
          <w:rFonts w:ascii="Calibri" w:hAnsi="Calibri"/>
          <w:sz w:val="21"/>
        </w:rPr>
        <w:t xml:space="preserve">, </w:t>
      </w:r>
      <w:r w:rsidRPr="008A5C35">
        <w:rPr>
          <w:rFonts w:ascii="Calibri" w:hAnsi="Calibri"/>
          <w:sz w:val="21"/>
        </w:rPr>
        <w:t xml:space="preserve">even in situations where the relevant unlawful act was one that appears to involve a </w:t>
      </w:r>
      <w:r w:rsidRPr="008A5C35">
        <w:rPr>
          <w:rFonts w:ascii="Calibri" w:hAnsi="Calibri"/>
          <w:b/>
          <w:bCs/>
          <w:sz w:val="21"/>
        </w:rPr>
        <w:t>lesser</w:t>
      </w:r>
      <w:r w:rsidRPr="008A5C35">
        <w:rPr>
          <w:rFonts w:ascii="Calibri" w:hAnsi="Calibri"/>
          <w:sz w:val="21"/>
        </w:rPr>
        <w:t xml:space="preserve"> form of negligence - such as careless use of a firearm. </w:t>
      </w:r>
    </w:p>
    <w:p w14:paraId="7BE0C1D1" w14:textId="77777777" w:rsidR="009F1300" w:rsidRDefault="009F1300" w:rsidP="009F1300">
      <w:pPr>
        <w:pStyle w:val="ListParagraph"/>
        <w:numPr>
          <w:ilvl w:val="0"/>
          <w:numId w:val="68"/>
        </w:numPr>
        <w:rPr>
          <w:rFonts w:ascii="Calibri" w:hAnsi="Calibri"/>
          <w:sz w:val="21"/>
        </w:rPr>
      </w:pPr>
      <w:r w:rsidRPr="00194A7E">
        <w:rPr>
          <w:rFonts w:ascii="Calibri" w:hAnsi="Calibri"/>
          <w:sz w:val="21"/>
        </w:rPr>
        <w:t>If a strict liability offence is to be used as the for an unlawful act in a manslaughter charge, then it likely that the strict liability offences will be “read up” to require the Crown to prove a marked departure from a standard of reasonable conduct.</w:t>
      </w:r>
    </w:p>
    <w:p w14:paraId="0C4319E9" w14:textId="77777777" w:rsidR="00CB0961" w:rsidRDefault="00CB0961" w:rsidP="003D4280">
      <w:pPr>
        <w:rPr>
          <w:rFonts w:ascii="Calibri" w:hAnsi="Calibri"/>
          <w:sz w:val="21"/>
        </w:rPr>
      </w:pPr>
    </w:p>
    <w:p w14:paraId="16CA89F2" w14:textId="34099E0C" w:rsidR="003D4280" w:rsidRPr="008A5C35" w:rsidRDefault="003D4280" w:rsidP="003D4280">
      <w:pPr>
        <w:rPr>
          <w:rFonts w:ascii="Calibri" w:hAnsi="Calibri"/>
          <w:sz w:val="21"/>
        </w:rPr>
      </w:pPr>
      <w:r w:rsidRPr="008A5C35">
        <w:rPr>
          <w:rFonts w:ascii="Calibri" w:hAnsi="Calibri"/>
          <w:b/>
          <w:bCs/>
          <w:sz w:val="21"/>
        </w:rPr>
        <w:t xml:space="preserve">Structure of the offence of </w:t>
      </w:r>
      <w:r>
        <w:rPr>
          <w:rFonts w:ascii="Calibri" w:hAnsi="Calibri"/>
          <w:b/>
          <w:bCs/>
          <w:sz w:val="21"/>
        </w:rPr>
        <w:t>Unlawful Act M</w:t>
      </w:r>
      <w:r w:rsidRPr="008A5C35">
        <w:rPr>
          <w:rFonts w:ascii="Calibri" w:hAnsi="Calibri"/>
          <w:b/>
          <w:bCs/>
          <w:sz w:val="21"/>
        </w:rPr>
        <w:t>anslaughter</w:t>
      </w:r>
      <w:r w:rsidR="00261528">
        <w:rPr>
          <w:rFonts w:ascii="Calibri" w:hAnsi="Calibri"/>
          <w:b/>
          <w:bCs/>
          <w:sz w:val="21"/>
        </w:rPr>
        <w:t xml:space="preserve"> </w:t>
      </w:r>
      <w:r w:rsidR="00261528" w:rsidRPr="00261528">
        <w:rPr>
          <w:rFonts w:ascii="Calibri" w:hAnsi="Calibri"/>
          <w:b/>
          <w:bCs/>
          <w:sz w:val="21"/>
          <w:highlight w:val="yellow"/>
        </w:rPr>
        <w:t>(Actus Reus)</w:t>
      </w:r>
      <w:r w:rsidR="00261528">
        <w:rPr>
          <w:rFonts w:ascii="Calibri" w:hAnsi="Calibri"/>
          <w:b/>
          <w:bCs/>
          <w:sz w:val="21"/>
        </w:rPr>
        <w:t>:</w:t>
      </w:r>
    </w:p>
    <w:p w14:paraId="731ACA79" w14:textId="597741AE" w:rsidR="003D4280" w:rsidRDefault="003D4280" w:rsidP="003D4280">
      <w:pPr>
        <w:pStyle w:val="ListParagraph"/>
        <w:numPr>
          <w:ilvl w:val="0"/>
          <w:numId w:val="67"/>
        </w:numPr>
        <w:rPr>
          <w:rFonts w:ascii="Calibri" w:hAnsi="Calibri"/>
          <w:sz w:val="21"/>
        </w:rPr>
      </w:pPr>
      <w:r w:rsidRPr="008A5C35">
        <w:rPr>
          <w:rFonts w:ascii="Calibri" w:hAnsi="Calibri"/>
          <w:sz w:val="21"/>
        </w:rPr>
        <w:t xml:space="preserve">The </w:t>
      </w:r>
      <w:r w:rsidRPr="008A5C35">
        <w:rPr>
          <w:rFonts w:ascii="Calibri" w:hAnsi="Calibri"/>
          <w:i/>
          <w:iCs/>
          <w:sz w:val="21"/>
        </w:rPr>
        <w:t xml:space="preserve">actus reus </w:t>
      </w:r>
      <w:r w:rsidRPr="008A5C35">
        <w:rPr>
          <w:rFonts w:ascii="Calibri" w:hAnsi="Calibri"/>
          <w:sz w:val="21"/>
        </w:rPr>
        <w:t xml:space="preserve">of the offence is </w:t>
      </w:r>
      <w:r w:rsidR="008867B8">
        <w:rPr>
          <w:rFonts w:ascii="Calibri" w:hAnsi="Calibri"/>
          <w:sz w:val="21"/>
        </w:rPr>
        <w:t xml:space="preserve">a </w:t>
      </w:r>
      <w:r w:rsidR="008867B8">
        <w:rPr>
          <w:rFonts w:ascii="Calibri" w:hAnsi="Calibri"/>
          <w:b/>
          <w:sz w:val="21"/>
        </w:rPr>
        <w:t xml:space="preserve">significant contributing cause </w:t>
      </w:r>
      <w:r w:rsidR="008867B8">
        <w:rPr>
          <w:rFonts w:ascii="Calibri" w:hAnsi="Calibri"/>
          <w:b/>
          <w:bCs/>
          <w:sz w:val="21"/>
        </w:rPr>
        <w:t>of</w:t>
      </w:r>
      <w:r>
        <w:rPr>
          <w:rFonts w:ascii="Calibri" w:hAnsi="Calibri"/>
          <w:b/>
          <w:bCs/>
          <w:sz w:val="21"/>
        </w:rPr>
        <w:t xml:space="preserve"> the death of </w:t>
      </w:r>
      <w:r w:rsidRPr="008A5C35">
        <w:rPr>
          <w:rFonts w:ascii="Calibri" w:hAnsi="Calibri"/>
          <w:b/>
          <w:bCs/>
          <w:sz w:val="21"/>
        </w:rPr>
        <w:t>another human being</w:t>
      </w:r>
      <w:r w:rsidRPr="008A5C35">
        <w:rPr>
          <w:rFonts w:ascii="Calibri" w:hAnsi="Calibri"/>
          <w:sz w:val="21"/>
        </w:rPr>
        <w:t>.</w:t>
      </w:r>
      <w:r w:rsidR="008867B8">
        <w:rPr>
          <w:rFonts w:ascii="Calibri" w:hAnsi="Calibri"/>
          <w:sz w:val="21"/>
        </w:rPr>
        <w:t xml:space="preserve"> (</w:t>
      </w:r>
      <w:r w:rsidR="008867B8" w:rsidRPr="008867B8">
        <w:rPr>
          <w:rFonts w:ascii="Calibri" w:hAnsi="Calibri"/>
          <w:b/>
          <w:i/>
          <w:color w:val="FF0000"/>
          <w:sz w:val="21"/>
        </w:rPr>
        <w:t>Smithers; Nette</w:t>
      </w:r>
      <w:r w:rsidR="008867B8" w:rsidRPr="008867B8">
        <w:rPr>
          <w:rFonts w:ascii="Calibri" w:hAnsi="Calibri"/>
          <w:sz w:val="21"/>
        </w:rPr>
        <w:t>)</w:t>
      </w:r>
    </w:p>
    <w:p w14:paraId="7C035CAE" w14:textId="77777777" w:rsidR="006C18C5" w:rsidRDefault="003D4280" w:rsidP="003D4280">
      <w:pPr>
        <w:pStyle w:val="ListParagraph"/>
        <w:numPr>
          <w:ilvl w:val="0"/>
          <w:numId w:val="67"/>
        </w:numPr>
        <w:rPr>
          <w:rFonts w:ascii="Calibri" w:hAnsi="Calibri"/>
          <w:sz w:val="21"/>
        </w:rPr>
      </w:pPr>
      <w:r>
        <w:rPr>
          <w:rFonts w:ascii="Calibri" w:hAnsi="Calibri"/>
          <w:sz w:val="21"/>
        </w:rPr>
        <w:t xml:space="preserve">Unlawful act can include any federal or provincial offence. </w:t>
      </w:r>
      <w:r w:rsidRPr="008A5C35">
        <w:rPr>
          <w:rFonts w:ascii="Calibri" w:hAnsi="Calibri"/>
          <w:b/>
          <w:bCs/>
          <w:i/>
          <w:iCs/>
          <w:color w:val="FF0000"/>
          <w:sz w:val="21"/>
        </w:rPr>
        <w:t>R. v. DeSouza</w:t>
      </w:r>
      <w:r w:rsidRPr="008A5C35">
        <w:rPr>
          <w:rFonts w:ascii="Calibri" w:hAnsi="Calibri"/>
          <w:b/>
          <w:bCs/>
          <w:color w:val="FF0000"/>
          <w:sz w:val="21"/>
        </w:rPr>
        <w:t xml:space="preserve"> [1992</w:t>
      </w:r>
      <w:r>
        <w:rPr>
          <w:rFonts w:ascii="Calibri" w:hAnsi="Calibri"/>
          <w:b/>
          <w:bCs/>
          <w:color w:val="FF0000"/>
          <w:sz w:val="21"/>
        </w:rPr>
        <w:t xml:space="preserve"> SCC</w:t>
      </w:r>
      <w:r w:rsidRPr="008A5C35">
        <w:rPr>
          <w:rFonts w:ascii="Calibri" w:hAnsi="Calibri"/>
          <w:b/>
          <w:bCs/>
          <w:color w:val="FF0000"/>
          <w:sz w:val="21"/>
        </w:rPr>
        <w:t>]</w:t>
      </w:r>
      <w:r>
        <w:rPr>
          <w:rFonts w:ascii="Calibri" w:hAnsi="Calibri"/>
          <w:sz w:val="21"/>
        </w:rPr>
        <w:t xml:space="preserve">. </w:t>
      </w:r>
    </w:p>
    <w:p w14:paraId="65D681AF" w14:textId="5585E22A" w:rsidR="003D4280" w:rsidRDefault="003D4280" w:rsidP="003D4280">
      <w:pPr>
        <w:pStyle w:val="ListParagraph"/>
        <w:numPr>
          <w:ilvl w:val="0"/>
          <w:numId w:val="67"/>
        </w:numPr>
        <w:rPr>
          <w:rFonts w:ascii="Calibri" w:hAnsi="Calibri"/>
          <w:sz w:val="21"/>
        </w:rPr>
      </w:pPr>
      <w:r w:rsidRPr="008A5C35">
        <w:rPr>
          <w:rFonts w:ascii="Calibri" w:hAnsi="Calibri"/>
          <w:b/>
          <w:bCs/>
          <w:sz w:val="21"/>
        </w:rPr>
        <w:t>However</w:t>
      </w:r>
      <w:r>
        <w:rPr>
          <w:rFonts w:ascii="Calibri" w:hAnsi="Calibri"/>
          <w:b/>
          <w:bCs/>
          <w:sz w:val="21"/>
        </w:rPr>
        <w:t xml:space="preserve">: </w:t>
      </w:r>
      <w:r w:rsidRPr="008A5C35">
        <w:rPr>
          <w:rFonts w:ascii="Calibri" w:hAnsi="Calibri"/>
          <w:sz w:val="21"/>
        </w:rPr>
        <w:t>The Court al</w:t>
      </w:r>
      <w:r>
        <w:rPr>
          <w:rFonts w:ascii="Calibri" w:hAnsi="Calibri"/>
          <w:sz w:val="21"/>
        </w:rPr>
        <w:t>so noted that the offence</w:t>
      </w:r>
      <w:r w:rsidRPr="008A5C35">
        <w:rPr>
          <w:rFonts w:ascii="Calibri" w:hAnsi="Calibri"/>
          <w:sz w:val="21"/>
        </w:rPr>
        <w:t xml:space="preserve"> cannot be an </w:t>
      </w:r>
      <w:r w:rsidRPr="008A5C35">
        <w:rPr>
          <w:rFonts w:ascii="Calibri" w:hAnsi="Calibri"/>
          <w:b/>
          <w:bCs/>
          <w:sz w:val="21"/>
        </w:rPr>
        <w:t xml:space="preserve">absolute liability </w:t>
      </w:r>
      <w:r>
        <w:rPr>
          <w:rFonts w:ascii="Calibri" w:hAnsi="Calibri"/>
          <w:sz w:val="21"/>
        </w:rPr>
        <w:t>offence (i</w:t>
      </w:r>
      <w:r w:rsidRPr="008A5C35">
        <w:rPr>
          <w:rFonts w:ascii="Calibri" w:hAnsi="Calibri"/>
          <w:sz w:val="21"/>
        </w:rPr>
        <w:t xml:space="preserve">e. must be a </w:t>
      </w:r>
      <w:r w:rsidRPr="008A5C35">
        <w:rPr>
          <w:rFonts w:ascii="Calibri" w:hAnsi="Calibri"/>
          <w:i/>
          <w:iCs/>
          <w:sz w:val="21"/>
        </w:rPr>
        <w:t xml:space="preserve">mens rea </w:t>
      </w:r>
      <w:r>
        <w:rPr>
          <w:rFonts w:ascii="Calibri" w:hAnsi="Calibri"/>
          <w:sz w:val="21"/>
        </w:rPr>
        <w:t xml:space="preserve">element) </w:t>
      </w:r>
      <w:r w:rsidRPr="008A5C35">
        <w:rPr>
          <w:rFonts w:ascii="Calibri" w:hAnsi="Calibri"/>
          <w:sz w:val="21"/>
        </w:rPr>
        <w:t xml:space="preserve">and it must be </w:t>
      </w:r>
      <w:r w:rsidRPr="008A5C35">
        <w:rPr>
          <w:rFonts w:ascii="Calibri" w:hAnsi="Calibri"/>
          <w:b/>
          <w:bCs/>
          <w:sz w:val="21"/>
        </w:rPr>
        <w:t>objectively dangerous</w:t>
      </w:r>
      <w:r w:rsidR="006C18C5">
        <w:rPr>
          <w:rFonts w:ascii="Calibri" w:hAnsi="Calibri"/>
          <w:sz w:val="21"/>
        </w:rPr>
        <w:t xml:space="preserve"> (</w:t>
      </w:r>
      <w:r w:rsidR="006C18C5" w:rsidRPr="008A5C35">
        <w:rPr>
          <w:rFonts w:ascii="Calibri" w:hAnsi="Calibri"/>
          <w:b/>
          <w:bCs/>
          <w:i/>
          <w:iCs/>
          <w:color w:val="FF0000"/>
          <w:sz w:val="21"/>
        </w:rPr>
        <w:t>R. v. DeSouza</w:t>
      </w:r>
      <w:r w:rsidR="006C18C5" w:rsidRPr="008A5C35">
        <w:rPr>
          <w:rFonts w:ascii="Calibri" w:hAnsi="Calibri"/>
          <w:b/>
          <w:bCs/>
          <w:color w:val="FF0000"/>
          <w:sz w:val="21"/>
        </w:rPr>
        <w:t xml:space="preserve"> [1992</w:t>
      </w:r>
      <w:r w:rsidR="006C18C5">
        <w:rPr>
          <w:rFonts w:ascii="Calibri" w:hAnsi="Calibri"/>
          <w:b/>
          <w:bCs/>
          <w:color w:val="FF0000"/>
          <w:sz w:val="21"/>
        </w:rPr>
        <w:t xml:space="preserve"> SCC</w:t>
      </w:r>
      <w:r w:rsidR="006C18C5" w:rsidRPr="008A5C35">
        <w:rPr>
          <w:rFonts w:ascii="Calibri" w:hAnsi="Calibri"/>
          <w:b/>
          <w:bCs/>
          <w:color w:val="FF0000"/>
          <w:sz w:val="21"/>
        </w:rPr>
        <w:t>]</w:t>
      </w:r>
      <w:r w:rsidR="006C18C5">
        <w:rPr>
          <w:rFonts w:ascii="Calibri" w:hAnsi="Calibri"/>
          <w:bCs/>
          <w:color w:val="FF0000"/>
          <w:sz w:val="21"/>
        </w:rPr>
        <w:t>)</w:t>
      </w:r>
    </w:p>
    <w:p w14:paraId="31255024" w14:textId="77777777" w:rsidR="003D4280" w:rsidRDefault="003D4280" w:rsidP="003D4280">
      <w:pPr>
        <w:rPr>
          <w:rFonts w:ascii="Calibri" w:hAnsi="Calibri"/>
          <w:sz w:val="21"/>
        </w:rPr>
      </w:pPr>
    </w:p>
    <w:p w14:paraId="458AB189" w14:textId="77777777" w:rsidR="003D4280" w:rsidRPr="003D4280" w:rsidRDefault="003D4280" w:rsidP="003D4280">
      <w:pPr>
        <w:rPr>
          <w:rFonts w:ascii="Calibri" w:hAnsi="Calibri"/>
          <w:sz w:val="21"/>
        </w:rPr>
      </w:pPr>
      <w:r w:rsidRPr="00516009">
        <w:rPr>
          <w:rFonts w:ascii="Calibri" w:hAnsi="Calibri"/>
          <w:b/>
          <w:bCs/>
          <w:i/>
          <w:iCs/>
          <w:sz w:val="21"/>
          <w:highlight w:val="yellow"/>
        </w:rPr>
        <w:t xml:space="preserve">Mens Rea </w:t>
      </w:r>
      <w:r w:rsidRPr="00516009">
        <w:rPr>
          <w:rFonts w:ascii="Calibri" w:hAnsi="Calibri"/>
          <w:b/>
          <w:bCs/>
          <w:sz w:val="21"/>
          <w:highlight w:val="yellow"/>
        </w:rPr>
        <w:t>requirement:</w:t>
      </w:r>
    </w:p>
    <w:p w14:paraId="74C9BCD8" w14:textId="3E2FB955" w:rsidR="003D4280" w:rsidRPr="003D4280" w:rsidRDefault="003D4280" w:rsidP="003D4280">
      <w:pPr>
        <w:rPr>
          <w:rFonts w:ascii="Calibri" w:hAnsi="Calibri"/>
          <w:sz w:val="21"/>
        </w:rPr>
      </w:pPr>
      <w:r w:rsidRPr="003D4280">
        <w:rPr>
          <w:rFonts w:ascii="Calibri" w:hAnsi="Calibri"/>
          <w:b/>
          <w:bCs/>
          <w:sz w:val="21"/>
        </w:rPr>
        <w:t>Two</w:t>
      </w:r>
      <w:r w:rsidRPr="003D4280">
        <w:rPr>
          <w:rFonts w:ascii="Calibri" w:hAnsi="Calibri"/>
          <w:sz w:val="21"/>
        </w:rPr>
        <w:t xml:space="preserve"> layers of fault need to be proved in order to establish liability for unlawful act manslaughter</w:t>
      </w:r>
      <w:r>
        <w:rPr>
          <w:rFonts w:ascii="Calibri" w:hAnsi="Calibri"/>
          <w:sz w:val="21"/>
        </w:rPr>
        <w:t>:</w:t>
      </w:r>
      <w:r w:rsidRPr="003D4280">
        <w:rPr>
          <w:rFonts w:ascii="Calibri" w:hAnsi="Calibri"/>
          <w:sz w:val="21"/>
        </w:rPr>
        <w:t xml:space="preserve"> </w:t>
      </w:r>
    </w:p>
    <w:p w14:paraId="145CFCB7" w14:textId="5DAEA8C5" w:rsidR="003D4280" w:rsidRPr="008867B8" w:rsidRDefault="003D4280" w:rsidP="008867B8">
      <w:pPr>
        <w:pStyle w:val="ListParagraph"/>
        <w:numPr>
          <w:ilvl w:val="0"/>
          <w:numId w:val="69"/>
        </w:numPr>
        <w:rPr>
          <w:rFonts w:ascii="Calibri" w:hAnsi="Calibri"/>
          <w:sz w:val="21"/>
        </w:rPr>
      </w:pPr>
      <w:r w:rsidRPr="003D4280">
        <w:rPr>
          <w:rFonts w:ascii="Calibri" w:hAnsi="Calibri"/>
          <w:i/>
          <w:iCs/>
          <w:sz w:val="21"/>
        </w:rPr>
        <w:t xml:space="preserve">Mens rea </w:t>
      </w:r>
      <w:r w:rsidRPr="003D4280">
        <w:rPr>
          <w:rFonts w:ascii="Calibri" w:hAnsi="Calibri"/>
          <w:sz w:val="21"/>
        </w:rPr>
        <w:t xml:space="preserve">for the </w:t>
      </w:r>
      <w:r w:rsidRPr="003D4280">
        <w:rPr>
          <w:rFonts w:ascii="Calibri" w:hAnsi="Calibri"/>
          <w:b/>
          <w:bCs/>
          <w:sz w:val="21"/>
        </w:rPr>
        <w:t>underlying (unlawful) act</w:t>
      </w:r>
      <w:r>
        <w:rPr>
          <w:rFonts w:ascii="Calibri" w:hAnsi="Calibri"/>
          <w:sz w:val="21"/>
        </w:rPr>
        <w:t xml:space="preserve"> (generally just basic intent ie. </w:t>
      </w:r>
      <w:r w:rsidR="008867B8" w:rsidRPr="008867B8">
        <w:rPr>
          <w:rFonts w:ascii="Calibri" w:hAnsi="Calibri"/>
          <w:b/>
          <w:sz w:val="21"/>
          <w:highlight w:val="cyan"/>
        </w:rPr>
        <w:t>S. 265</w:t>
      </w:r>
      <w:r w:rsidR="008867B8" w:rsidRPr="008867B8">
        <w:rPr>
          <w:rFonts w:ascii="Calibri" w:hAnsi="Calibri"/>
          <w:b/>
          <w:sz w:val="21"/>
        </w:rPr>
        <w:t xml:space="preserve"> </w:t>
      </w:r>
      <w:r>
        <w:rPr>
          <w:rFonts w:ascii="Calibri" w:hAnsi="Calibri"/>
          <w:sz w:val="21"/>
        </w:rPr>
        <w:t>assault: intentional application of force)</w:t>
      </w:r>
      <w:r w:rsidR="008867B8">
        <w:rPr>
          <w:rFonts w:ascii="Calibri" w:hAnsi="Calibri"/>
          <w:sz w:val="21"/>
        </w:rPr>
        <w:t xml:space="preserve">. </w:t>
      </w:r>
      <w:r w:rsidR="008867B8" w:rsidRPr="008867B8">
        <w:rPr>
          <w:rFonts w:ascii="Calibri" w:hAnsi="Calibri"/>
          <w:sz w:val="21"/>
        </w:rPr>
        <w:t>If the underly</w:t>
      </w:r>
      <w:r w:rsidR="008867B8">
        <w:rPr>
          <w:rFonts w:ascii="Calibri" w:hAnsi="Calibri"/>
          <w:sz w:val="21"/>
        </w:rPr>
        <w:t xml:space="preserve">ing offence is one of strict </w:t>
      </w:r>
      <w:r w:rsidR="008867B8" w:rsidRPr="008867B8">
        <w:rPr>
          <w:rFonts w:ascii="Calibri" w:hAnsi="Calibri"/>
          <w:sz w:val="21"/>
        </w:rPr>
        <w:t>liability or neg</w:t>
      </w:r>
      <w:r w:rsidR="008867B8">
        <w:rPr>
          <w:rFonts w:ascii="Calibri" w:hAnsi="Calibri"/>
          <w:sz w:val="21"/>
        </w:rPr>
        <w:t xml:space="preserve">ligence, then must at </w:t>
      </w:r>
      <w:r w:rsidR="008867B8" w:rsidRPr="008867B8">
        <w:rPr>
          <w:rFonts w:ascii="Calibri" w:hAnsi="Calibri"/>
          <w:sz w:val="21"/>
        </w:rPr>
        <w:t>leas</w:t>
      </w:r>
      <w:r w:rsidR="008867B8">
        <w:rPr>
          <w:rFonts w:ascii="Calibri" w:hAnsi="Calibri"/>
          <w:sz w:val="21"/>
        </w:rPr>
        <w:t xml:space="preserve">t establish that the conduct </w:t>
      </w:r>
      <w:r w:rsidR="008867B8" w:rsidRPr="008867B8">
        <w:rPr>
          <w:rFonts w:ascii="Calibri" w:hAnsi="Calibri"/>
          <w:sz w:val="21"/>
        </w:rPr>
        <w:t xml:space="preserve">is a </w:t>
      </w:r>
      <w:r w:rsidR="008867B8">
        <w:rPr>
          <w:rFonts w:ascii="Calibri" w:hAnsi="Calibri"/>
          <w:b/>
          <w:bCs/>
          <w:sz w:val="21"/>
        </w:rPr>
        <w:t xml:space="preserve">marked departure from a </w:t>
      </w:r>
      <w:r w:rsidR="008867B8" w:rsidRPr="008867B8">
        <w:rPr>
          <w:rFonts w:ascii="Calibri" w:hAnsi="Calibri"/>
          <w:b/>
          <w:bCs/>
          <w:sz w:val="21"/>
        </w:rPr>
        <w:t xml:space="preserve">reasonable </w:t>
      </w:r>
      <w:r w:rsidR="008867B8">
        <w:rPr>
          <w:rFonts w:ascii="Calibri" w:hAnsi="Calibri"/>
          <w:b/>
          <w:bCs/>
          <w:sz w:val="21"/>
        </w:rPr>
        <w:t xml:space="preserve">SOC </w:t>
      </w:r>
      <w:r w:rsidR="008867B8" w:rsidRPr="008867B8">
        <w:rPr>
          <w:rFonts w:ascii="Calibri" w:hAnsi="Calibri"/>
          <w:bCs/>
          <w:sz w:val="21"/>
        </w:rPr>
        <w:t>(</w:t>
      </w:r>
      <w:r w:rsidR="008867B8">
        <w:rPr>
          <w:rFonts w:ascii="Calibri" w:hAnsi="Calibri"/>
          <w:b/>
          <w:bCs/>
          <w:i/>
          <w:color w:val="FF0000"/>
          <w:sz w:val="21"/>
        </w:rPr>
        <w:t>R v G</w:t>
      </w:r>
      <w:r w:rsidR="008867B8" w:rsidRPr="008867B8">
        <w:rPr>
          <w:rFonts w:ascii="Calibri" w:hAnsi="Calibri"/>
          <w:b/>
          <w:bCs/>
          <w:i/>
          <w:color w:val="FF0000"/>
          <w:sz w:val="21"/>
        </w:rPr>
        <w:t>osset</w:t>
      </w:r>
      <w:r w:rsidR="008867B8">
        <w:rPr>
          <w:rFonts w:ascii="Calibri" w:hAnsi="Calibri"/>
          <w:b/>
          <w:bCs/>
          <w:color w:val="FF0000"/>
          <w:sz w:val="21"/>
        </w:rPr>
        <w:t>, 1993</w:t>
      </w:r>
      <w:r w:rsidR="008867B8" w:rsidRPr="008867B8">
        <w:rPr>
          <w:rFonts w:ascii="Calibri" w:hAnsi="Calibri"/>
          <w:bCs/>
          <w:sz w:val="21"/>
        </w:rPr>
        <w:t>)</w:t>
      </w:r>
    </w:p>
    <w:p w14:paraId="18BE6896" w14:textId="45A0090E" w:rsidR="003D4280" w:rsidRPr="003D4280" w:rsidRDefault="003D4280" w:rsidP="003D4280">
      <w:pPr>
        <w:pStyle w:val="ListParagraph"/>
        <w:numPr>
          <w:ilvl w:val="0"/>
          <w:numId w:val="69"/>
        </w:numPr>
        <w:rPr>
          <w:rFonts w:ascii="Calibri" w:hAnsi="Calibri"/>
          <w:sz w:val="21"/>
        </w:rPr>
      </w:pPr>
      <w:r w:rsidRPr="003D4280">
        <w:rPr>
          <w:rFonts w:ascii="Calibri" w:hAnsi="Calibri"/>
          <w:sz w:val="21"/>
        </w:rPr>
        <w:t xml:space="preserve">That it was </w:t>
      </w:r>
      <w:r w:rsidRPr="003D4280">
        <w:rPr>
          <w:rFonts w:ascii="Calibri" w:hAnsi="Calibri"/>
          <w:b/>
          <w:bCs/>
          <w:sz w:val="21"/>
        </w:rPr>
        <w:t xml:space="preserve">objectively foreseeable </w:t>
      </w:r>
      <w:r>
        <w:rPr>
          <w:rFonts w:ascii="Calibri" w:hAnsi="Calibri"/>
          <w:sz w:val="21"/>
        </w:rPr>
        <w:t xml:space="preserve">that the unlawful act </w:t>
      </w:r>
      <w:r w:rsidRPr="003D4280">
        <w:rPr>
          <w:rFonts w:ascii="Calibri" w:hAnsi="Calibri"/>
          <w:sz w:val="21"/>
        </w:rPr>
        <w:t xml:space="preserve">gives rise to a </w:t>
      </w:r>
      <w:r w:rsidRPr="003D4280">
        <w:rPr>
          <w:rFonts w:ascii="Calibri" w:hAnsi="Calibri"/>
          <w:b/>
          <w:bCs/>
          <w:sz w:val="21"/>
        </w:rPr>
        <w:t xml:space="preserve">risk of bodily harm </w:t>
      </w:r>
      <w:r w:rsidRPr="003D4280">
        <w:rPr>
          <w:rFonts w:ascii="Calibri" w:hAnsi="Calibri"/>
          <w:sz w:val="21"/>
        </w:rPr>
        <w:t xml:space="preserve">that is neither </w:t>
      </w:r>
      <w:r w:rsidRPr="003D4280">
        <w:rPr>
          <w:rFonts w:ascii="Calibri" w:hAnsi="Calibri"/>
          <w:b/>
          <w:bCs/>
          <w:sz w:val="21"/>
        </w:rPr>
        <w:t>transitory</w:t>
      </w:r>
      <w:r w:rsidRPr="003D4280">
        <w:rPr>
          <w:rFonts w:ascii="Calibri" w:hAnsi="Calibri"/>
          <w:sz w:val="21"/>
        </w:rPr>
        <w:t xml:space="preserve"> </w:t>
      </w:r>
      <w:r w:rsidRPr="003D4280">
        <w:rPr>
          <w:rFonts w:ascii="Calibri" w:hAnsi="Calibri"/>
          <w:b/>
          <w:bCs/>
          <w:sz w:val="21"/>
        </w:rPr>
        <w:t>nor</w:t>
      </w:r>
      <w:r w:rsidRPr="003D4280">
        <w:rPr>
          <w:rFonts w:ascii="Calibri" w:hAnsi="Calibri"/>
          <w:sz w:val="21"/>
        </w:rPr>
        <w:t xml:space="preserve"> </w:t>
      </w:r>
      <w:r w:rsidRPr="003D4280">
        <w:rPr>
          <w:rFonts w:ascii="Calibri" w:hAnsi="Calibri"/>
          <w:b/>
          <w:bCs/>
          <w:sz w:val="21"/>
        </w:rPr>
        <w:t>trivial</w:t>
      </w:r>
      <w:r>
        <w:rPr>
          <w:rFonts w:ascii="Calibri" w:hAnsi="Calibri"/>
          <w:sz w:val="21"/>
        </w:rPr>
        <w:t xml:space="preserve"> (</w:t>
      </w:r>
      <w:r w:rsidRPr="003D4280">
        <w:rPr>
          <w:rFonts w:ascii="Calibri" w:hAnsi="Calibri"/>
          <w:bCs/>
          <w:sz w:val="21"/>
          <w:u w:val="single"/>
        </w:rPr>
        <w:t>not enough</w:t>
      </w:r>
      <w:r w:rsidRPr="003D4280">
        <w:rPr>
          <w:rFonts w:ascii="Calibri" w:hAnsi="Calibri"/>
          <w:b/>
          <w:bCs/>
          <w:sz w:val="21"/>
        </w:rPr>
        <w:t xml:space="preserve"> </w:t>
      </w:r>
      <w:r w:rsidRPr="003D4280">
        <w:rPr>
          <w:rFonts w:ascii="Calibri" w:hAnsi="Calibri"/>
          <w:sz w:val="21"/>
        </w:rPr>
        <w:t xml:space="preserve">to simply establish that the accused </w:t>
      </w:r>
      <w:r w:rsidRPr="003D4280">
        <w:rPr>
          <w:rFonts w:ascii="Calibri" w:hAnsi="Calibri"/>
          <w:i/>
          <w:sz w:val="21"/>
        </w:rPr>
        <w:t>intended</w:t>
      </w:r>
      <w:r w:rsidRPr="003D4280">
        <w:rPr>
          <w:rFonts w:ascii="Calibri" w:hAnsi="Calibri"/>
          <w:sz w:val="21"/>
        </w:rPr>
        <w:t xml:space="preserve"> the underlying unlawful act</w:t>
      </w:r>
      <w:r>
        <w:rPr>
          <w:rFonts w:ascii="Calibri" w:hAnsi="Calibri"/>
          <w:sz w:val="21"/>
        </w:rPr>
        <w:t>)</w:t>
      </w:r>
      <w:r w:rsidR="00516009">
        <w:rPr>
          <w:rFonts w:ascii="Calibri" w:hAnsi="Calibri"/>
          <w:sz w:val="21"/>
        </w:rPr>
        <w:t xml:space="preserve"> (</w:t>
      </w:r>
      <w:r w:rsidR="00516009" w:rsidRPr="00516009">
        <w:rPr>
          <w:rFonts w:ascii="Calibri" w:hAnsi="Calibri"/>
          <w:b/>
          <w:i/>
          <w:color w:val="FF0000"/>
          <w:sz w:val="21"/>
        </w:rPr>
        <w:t>R v Creighton</w:t>
      </w:r>
      <w:r w:rsidR="00516009" w:rsidRPr="00516009">
        <w:rPr>
          <w:rFonts w:ascii="Calibri" w:hAnsi="Calibri"/>
          <w:sz w:val="21"/>
        </w:rPr>
        <w:t>)</w:t>
      </w:r>
    </w:p>
    <w:p w14:paraId="46E94E23" w14:textId="77777777" w:rsidR="003D4280" w:rsidRDefault="003D4280" w:rsidP="003D4280">
      <w:pPr>
        <w:rPr>
          <w:rFonts w:ascii="Calibri" w:hAnsi="Calibri"/>
          <w:sz w:val="21"/>
        </w:rPr>
      </w:pPr>
    </w:p>
    <w:p w14:paraId="7908B54D" w14:textId="77777777" w:rsidR="00BD00F8" w:rsidRPr="0018178D" w:rsidRDefault="00BD00F8" w:rsidP="00BD00F8">
      <w:pPr>
        <w:pBdr>
          <w:top w:val="single" w:sz="4" w:space="1" w:color="auto"/>
          <w:left w:val="single" w:sz="4" w:space="4" w:color="auto"/>
          <w:bottom w:val="single" w:sz="4" w:space="1" w:color="auto"/>
          <w:right w:val="single" w:sz="4" w:space="4" w:color="auto"/>
        </w:pBdr>
        <w:rPr>
          <w:rFonts w:ascii="Calibri" w:hAnsi="Calibri"/>
          <w:sz w:val="21"/>
        </w:rPr>
      </w:pPr>
      <w:r w:rsidRPr="0018178D">
        <w:rPr>
          <w:rFonts w:ascii="Calibri" w:hAnsi="Calibri"/>
          <w:b/>
          <w:i/>
          <w:color w:val="FF0000"/>
          <w:sz w:val="21"/>
        </w:rPr>
        <w:t xml:space="preserve">R v Creighton </w:t>
      </w:r>
      <w:r w:rsidRPr="0018178D">
        <w:rPr>
          <w:rFonts w:ascii="Calibri" w:hAnsi="Calibri"/>
          <w:b/>
          <w:color w:val="FF0000"/>
          <w:sz w:val="21"/>
        </w:rPr>
        <w:t>[1993 SCC]</w:t>
      </w:r>
      <w:r>
        <w:rPr>
          <w:rFonts w:ascii="Calibri" w:hAnsi="Calibri"/>
          <w:b/>
          <w:sz w:val="21"/>
        </w:rPr>
        <w:t xml:space="preserve"> </w:t>
      </w:r>
      <w:r>
        <w:rPr>
          <w:rFonts w:ascii="Calibri" w:hAnsi="Calibri"/>
          <w:sz w:val="21"/>
        </w:rPr>
        <w:t>(</w:t>
      </w:r>
      <w:r>
        <w:rPr>
          <w:rFonts w:ascii="Calibri" w:hAnsi="Calibri"/>
          <w:i/>
          <w:sz w:val="21"/>
        </w:rPr>
        <w:t>drug-user-shoots-up-consenting-friend-dies</w:t>
      </w:r>
      <w:r>
        <w:rPr>
          <w:rFonts w:ascii="Calibri" w:hAnsi="Calibri"/>
          <w:sz w:val="21"/>
        </w:rPr>
        <w:t>)</w:t>
      </w:r>
    </w:p>
    <w:p w14:paraId="773679F6" w14:textId="5E203DFC" w:rsidR="00BD00F8" w:rsidRDefault="00BD00F8" w:rsidP="00BD00F8">
      <w:pPr>
        <w:rPr>
          <w:rFonts w:ascii="Calibri" w:hAnsi="Calibri"/>
          <w:sz w:val="21"/>
          <w:szCs w:val="21"/>
        </w:rPr>
      </w:pPr>
      <w:r w:rsidRPr="0018178D">
        <w:rPr>
          <w:rFonts w:ascii="Calibri" w:hAnsi="Calibri"/>
          <w:b/>
          <w:color w:val="000000" w:themeColor="text1"/>
          <w:sz w:val="21"/>
          <w:szCs w:val="21"/>
          <w:lang w:eastAsia="ja-JP"/>
        </w:rPr>
        <w:t>REASONABLE STANDARD FOR OBJECTIVE MENS REA IS OBJECTIVE FORESIGHT OF THE RISK OF BODILY HARM THAT IS NEITHER TRIVIAL NOT TRANSITORY IN NATURE.</w:t>
      </w:r>
      <w:r w:rsidRPr="0018178D">
        <w:rPr>
          <w:rFonts w:ascii="Calibri" w:hAnsi="Calibri"/>
          <w:b/>
          <w:sz w:val="21"/>
          <w:szCs w:val="21"/>
          <w:lang w:eastAsia="ja-JP"/>
        </w:rPr>
        <w:t xml:space="preserve"> </w:t>
      </w:r>
      <w:r w:rsidRPr="0018178D">
        <w:rPr>
          <w:rFonts w:ascii="Calibri" w:hAnsi="Calibri"/>
          <w:i/>
          <w:sz w:val="21"/>
          <w:szCs w:val="21"/>
        </w:rPr>
        <w:t>Accused charged with manslaughter by means of unlawful trafficking of drugs when he injected cocaine into a (consenting) friend.</w:t>
      </w:r>
      <w:r w:rsidRPr="0018178D">
        <w:rPr>
          <w:rFonts w:ascii="Calibri" w:hAnsi="Calibri"/>
          <w:sz w:val="21"/>
          <w:szCs w:val="21"/>
        </w:rPr>
        <w:t xml:space="preserve"> SCC affirmed manslaughter conviction using </w:t>
      </w:r>
      <w:r w:rsidRPr="00CC4EB8">
        <w:rPr>
          <w:rFonts w:ascii="Calibri" w:hAnsi="Calibri"/>
          <w:b/>
          <w:sz w:val="21"/>
          <w:szCs w:val="21"/>
        </w:rPr>
        <w:t>modified objective test</w:t>
      </w:r>
      <w:r w:rsidRPr="0018178D">
        <w:rPr>
          <w:rFonts w:ascii="Calibri" w:hAnsi="Calibri"/>
          <w:sz w:val="21"/>
          <w:szCs w:val="21"/>
        </w:rPr>
        <w:t xml:space="preserve">: reasonable person would have been aware of the risks of non-trivial, non-transitory bodily harm. </w:t>
      </w:r>
      <w:r>
        <w:rPr>
          <w:rFonts w:ascii="Calibri" w:hAnsi="Calibri"/>
          <w:sz w:val="21"/>
          <w:szCs w:val="21"/>
        </w:rPr>
        <w:t>E</w:t>
      </w:r>
      <w:r w:rsidRPr="0018178D">
        <w:rPr>
          <w:rFonts w:ascii="Calibri" w:hAnsi="Calibri"/>
          <w:sz w:val="21"/>
          <w:szCs w:val="21"/>
        </w:rPr>
        <w:t xml:space="preserve">vidence of accused’s personal attributes (ie. age, experience, education etc) is </w:t>
      </w:r>
      <w:r w:rsidRPr="00CC4EB8">
        <w:rPr>
          <w:rFonts w:ascii="Calibri" w:hAnsi="Calibri"/>
          <w:b/>
          <w:sz w:val="21"/>
          <w:szCs w:val="21"/>
        </w:rPr>
        <w:t>irrelevant</w:t>
      </w:r>
      <w:r w:rsidRPr="0018178D">
        <w:rPr>
          <w:rFonts w:ascii="Calibri" w:hAnsi="Calibri"/>
          <w:sz w:val="21"/>
          <w:szCs w:val="21"/>
        </w:rPr>
        <w:t xml:space="preserve"> unless it goes to the accused’s </w:t>
      </w:r>
      <w:r w:rsidRPr="00CC4EB8">
        <w:rPr>
          <w:rFonts w:ascii="Calibri" w:hAnsi="Calibri"/>
          <w:b/>
          <w:sz w:val="21"/>
          <w:szCs w:val="21"/>
        </w:rPr>
        <w:t>incapacity</w:t>
      </w:r>
      <w:r w:rsidRPr="0018178D">
        <w:rPr>
          <w:rFonts w:ascii="Calibri" w:hAnsi="Calibri"/>
          <w:sz w:val="21"/>
          <w:szCs w:val="21"/>
        </w:rPr>
        <w:t xml:space="preserve"> to appreciate or avoid the risk</w:t>
      </w:r>
      <w:r>
        <w:rPr>
          <w:rFonts w:ascii="Calibri" w:hAnsi="Calibri"/>
          <w:sz w:val="21"/>
          <w:szCs w:val="21"/>
        </w:rPr>
        <w:t>.</w:t>
      </w:r>
    </w:p>
    <w:p w14:paraId="15F6E5DC" w14:textId="77777777" w:rsidR="00BD00F8" w:rsidRDefault="00BD00F8" w:rsidP="00BD00F8">
      <w:pPr>
        <w:rPr>
          <w:rFonts w:ascii="Calibri" w:hAnsi="Calibri"/>
          <w:sz w:val="21"/>
          <w:szCs w:val="21"/>
        </w:rPr>
      </w:pPr>
    </w:p>
    <w:p w14:paraId="3BDCDF52" w14:textId="0F76C7B7" w:rsidR="00BD00F8" w:rsidRDefault="00BD00F8" w:rsidP="00BD00F8">
      <w:pPr>
        <w:rPr>
          <w:rFonts w:ascii="Calibri" w:hAnsi="Calibri"/>
          <w:sz w:val="21"/>
          <w:szCs w:val="21"/>
        </w:rPr>
      </w:pPr>
      <w:r>
        <w:rPr>
          <w:rFonts w:ascii="Calibri" w:hAnsi="Calibri"/>
          <w:b/>
          <w:sz w:val="21"/>
          <w:szCs w:val="21"/>
        </w:rPr>
        <w:t xml:space="preserve">Actus Reus: </w:t>
      </w:r>
      <w:r w:rsidRPr="00BD00F8">
        <w:rPr>
          <w:rFonts w:ascii="Calibri" w:hAnsi="Calibri"/>
          <w:sz w:val="21"/>
          <w:szCs w:val="21"/>
        </w:rPr>
        <w:t>A</w:t>
      </w:r>
      <w:r>
        <w:rPr>
          <w:rFonts w:ascii="Calibri" w:hAnsi="Calibri"/>
          <w:sz w:val="21"/>
          <w:szCs w:val="21"/>
        </w:rPr>
        <w:t xml:space="preserve">ccused </w:t>
      </w:r>
      <w:r w:rsidRPr="00BD00F8">
        <w:rPr>
          <w:rFonts w:ascii="Calibri" w:hAnsi="Calibri"/>
          <w:sz w:val="21"/>
          <w:szCs w:val="21"/>
        </w:rPr>
        <w:t xml:space="preserve">committed an </w:t>
      </w:r>
      <w:r w:rsidRPr="00BD00F8">
        <w:rPr>
          <w:rFonts w:ascii="Calibri" w:hAnsi="Calibri"/>
          <w:b/>
          <w:sz w:val="21"/>
          <w:szCs w:val="21"/>
        </w:rPr>
        <w:t>unlawful act</w:t>
      </w:r>
      <w:r>
        <w:rPr>
          <w:rFonts w:ascii="Calibri" w:hAnsi="Calibri"/>
          <w:sz w:val="21"/>
          <w:szCs w:val="21"/>
        </w:rPr>
        <w:t xml:space="preserve"> (administering a narcotic) which resulted in victim’s death</w:t>
      </w:r>
    </w:p>
    <w:p w14:paraId="6C01646B" w14:textId="1BBD08C5" w:rsidR="00BD00F8" w:rsidRDefault="00BD00F8" w:rsidP="00BD00F8">
      <w:pPr>
        <w:rPr>
          <w:rFonts w:ascii="Calibri" w:hAnsi="Calibri"/>
          <w:sz w:val="21"/>
          <w:szCs w:val="21"/>
        </w:rPr>
      </w:pPr>
      <w:r>
        <w:rPr>
          <w:rFonts w:ascii="Calibri" w:hAnsi="Calibri"/>
          <w:b/>
          <w:sz w:val="21"/>
          <w:szCs w:val="21"/>
        </w:rPr>
        <w:t xml:space="preserve">Mens Rea: </w:t>
      </w:r>
      <w:r w:rsidRPr="00BD00F8">
        <w:rPr>
          <w:rFonts w:ascii="Calibri" w:hAnsi="Calibri"/>
          <w:sz w:val="21"/>
          <w:szCs w:val="21"/>
        </w:rPr>
        <w:t>Accused cl</w:t>
      </w:r>
      <w:r>
        <w:rPr>
          <w:rFonts w:ascii="Calibri" w:hAnsi="Calibri"/>
          <w:sz w:val="21"/>
          <w:szCs w:val="21"/>
        </w:rPr>
        <w:t xml:space="preserve">early intended to administer </w:t>
      </w:r>
      <w:r w:rsidRPr="00BD00F8">
        <w:rPr>
          <w:rFonts w:ascii="Calibri" w:hAnsi="Calibri"/>
          <w:sz w:val="21"/>
          <w:szCs w:val="21"/>
        </w:rPr>
        <w:t>prohibited narcotic to the victim</w:t>
      </w:r>
      <w:r>
        <w:rPr>
          <w:rFonts w:ascii="Calibri" w:hAnsi="Calibri"/>
          <w:sz w:val="21"/>
          <w:szCs w:val="21"/>
        </w:rPr>
        <w:t xml:space="preserve"> </w:t>
      </w:r>
      <w:r w:rsidRPr="00BD00F8">
        <w:rPr>
          <w:rFonts w:ascii="Calibri" w:hAnsi="Calibri"/>
          <w:sz w:val="21"/>
          <w:szCs w:val="21"/>
        </w:rPr>
        <w:sym w:font="Wingdings" w:char="F0E0"/>
      </w:r>
      <w:r>
        <w:rPr>
          <w:rFonts w:ascii="Calibri" w:hAnsi="Calibri"/>
          <w:sz w:val="21"/>
          <w:szCs w:val="21"/>
        </w:rPr>
        <w:t xml:space="preserve"> court</w:t>
      </w:r>
      <w:r w:rsidRPr="00BD00F8">
        <w:rPr>
          <w:rFonts w:ascii="Calibri" w:hAnsi="Calibri"/>
          <w:sz w:val="21"/>
          <w:szCs w:val="21"/>
        </w:rPr>
        <w:t xml:space="preserve"> will </w:t>
      </w:r>
      <w:r w:rsidRPr="00BD00F8">
        <w:rPr>
          <w:rFonts w:ascii="Calibri" w:hAnsi="Calibri"/>
          <w:b/>
          <w:bCs/>
          <w:sz w:val="21"/>
          <w:szCs w:val="21"/>
        </w:rPr>
        <w:t>infer</w:t>
      </w:r>
      <w:r w:rsidRPr="00BD00F8">
        <w:rPr>
          <w:rFonts w:ascii="Calibri" w:hAnsi="Calibri"/>
          <w:sz w:val="21"/>
          <w:szCs w:val="21"/>
        </w:rPr>
        <w:t xml:space="preserve"> obje</w:t>
      </w:r>
      <w:r>
        <w:rPr>
          <w:rFonts w:ascii="Calibri" w:hAnsi="Calibri"/>
          <w:sz w:val="21"/>
          <w:szCs w:val="21"/>
        </w:rPr>
        <w:t xml:space="preserve">ctive foresight of harm where </w:t>
      </w:r>
      <w:r w:rsidRPr="00BD00F8">
        <w:rPr>
          <w:rFonts w:ascii="Calibri" w:hAnsi="Calibri"/>
          <w:sz w:val="21"/>
          <w:szCs w:val="21"/>
        </w:rPr>
        <w:t xml:space="preserve">the underlying unlawful act is </w:t>
      </w:r>
      <w:r>
        <w:rPr>
          <w:rFonts w:ascii="Calibri" w:hAnsi="Calibri"/>
          <w:b/>
          <w:bCs/>
          <w:sz w:val="21"/>
          <w:szCs w:val="21"/>
        </w:rPr>
        <w:t xml:space="preserve">manifestly </w:t>
      </w:r>
      <w:r w:rsidRPr="00BD00F8">
        <w:rPr>
          <w:rFonts w:ascii="Calibri" w:hAnsi="Calibri"/>
          <w:b/>
          <w:bCs/>
          <w:sz w:val="21"/>
          <w:szCs w:val="21"/>
        </w:rPr>
        <w:t>dangerous</w:t>
      </w:r>
      <w:r w:rsidRPr="00BD00F8">
        <w:rPr>
          <w:rFonts w:ascii="Calibri" w:hAnsi="Calibri"/>
          <w:sz w:val="21"/>
          <w:szCs w:val="21"/>
        </w:rPr>
        <w:t>.</w:t>
      </w:r>
    </w:p>
    <w:p w14:paraId="006C27BE" w14:textId="77777777" w:rsidR="00AD6746" w:rsidRDefault="00AD6746" w:rsidP="00BD00F8">
      <w:pPr>
        <w:rPr>
          <w:rFonts w:ascii="Calibri" w:hAnsi="Calibri"/>
          <w:sz w:val="21"/>
          <w:szCs w:val="21"/>
        </w:rPr>
      </w:pPr>
    </w:p>
    <w:p w14:paraId="503D4CC9" w14:textId="078B21CD" w:rsidR="00AD6746" w:rsidRPr="00AD6746" w:rsidRDefault="00AD6746" w:rsidP="00BD00F8">
      <w:pPr>
        <w:rPr>
          <w:rFonts w:ascii="Calibri" w:hAnsi="Calibri"/>
          <w:sz w:val="21"/>
        </w:rPr>
      </w:pPr>
      <w:r w:rsidRPr="00AD6746">
        <w:rPr>
          <w:rFonts w:ascii="Calibri" w:hAnsi="Calibri"/>
          <w:b/>
          <w:i/>
          <w:color w:val="FF0000"/>
          <w:sz w:val="21"/>
          <w:lang w:val="en-CA"/>
        </w:rPr>
        <w:t xml:space="preserve">Sinclair </w:t>
      </w:r>
      <w:r w:rsidRPr="00AD6746">
        <w:rPr>
          <w:rFonts w:ascii="Calibri" w:hAnsi="Calibri"/>
          <w:b/>
          <w:color w:val="FF0000"/>
          <w:sz w:val="21"/>
          <w:lang w:val="en-CA"/>
        </w:rPr>
        <w:t>(2008)</w:t>
      </w:r>
      <w:r>
        <w:rPr>
          <w:rFonts w:ascii="Calibri" w:hAnsi="Calibri"/>
          <w:b/>
          <w:color w:val="FF0000"/>
          <w:sz w:val="21"/>
          <w:lang w:val="en-CA"/>
        </w:rPr>
        <w:t xml:space="preserve"> </w:t>
      </w:r>
      <w:r w:rsidRPr="00AD6746">
        <w:rPr>
          <w:rFonts w:ascii="Calibri" w:hAnsi="Calibri"/>
          <w:b/>
          <w:color w:val="FF0000"/>
          <w:sz w:val="21"/>
          <w:lang w:val="en-CA"/>
        </w:rPr>
        <w:sym w:font="Wingdings" w:char="F0E0"/>
      </w:r>
      <w:r>
        <w:rPr>
          <w:rFonts w:ascii="Calibri" w:hAnsi="Calibri"/>
          <w:b/>
          <w:color w:val="FF0000"/>
          <w:sz w:val="21"/>
          <w:lang w:val="en-CA"/>
        </w:rPr>
        <w:t xml:space="preserve"> </w:t>
      </w:r>
      <w:r>
        <w:rPr>
          <w:rFonts w:ascii="Calibri" w:hAnsi="Calibri"/>
          <w:color w:val="000000" w:themeColor="text1"/>
          <w:sz w:val="21"/>
          <w:lang w:val="en-CA"/>
        </w:rPr>
        <w:t xml:space="preserve">Convicted of </w:t>
      </w:r>
      <w:r w:rsidRPr="0009595F">
        <w:rPr>
          <w:rFonts w:ascii="Calibri" w:hAnsi="Calibri"/>
          <w:b/>
          <w:color w:val="000000" w:themeColor="text1"/>
          <w:sz w:val="21"/>
          <w:lang w:val="en-CA"/>
        </w:rPr>
        <w:t>unlawful act manslaughter</w:t>
      </w:r>
      <w:r w:rsidRPr="0009595F">
        <w:rPr>
          <w:rFonts w:ascii="Calibri" w:hAnsi="Calibri"/>
          <w:b/>
          <w:sz w:val="21"/>
          <w:lang w:val="en-CA"/>
        </w:rPr>
        <w:t>:</w:t>
      </w:r>
      <w:r w:rsidRPr="00AD6746">
        <w:rPr>
          <w:rFonts w:ascii="Calibri" w:hAnsi="Calibri"/>
          <w:sz w:val="21"/>
          <w:lang w:val="en-CA"/>
        </w:rPr>
        <w:t xml:space="preserve"> </w:t>
      </w:r>
      <w:r>
        <w:rPr>
          <w:rFonts w:ascii="Calibri" w:hAnsi="Calibri"/>
          <w:sz w:val="21"/>
          <w:lang w:val="en-CA"/>
        </w:rPr>
        <w:t>The victim (a 4-y</w:t>
      </w:r>
      <w:r w:rsidRPr="00AD6746">
        <w:rPr>
          <w:rFonts w:ascii="Calibri" w:hAnsi="Calibri"/>
          <w:sz w:val="21"/>
          <w:lang w:val="en-CA"/>
        </w:rPr>
        <w:t>ear old girl</w:t>
      </w:r>
      <w:r w:rsidR="0009595F">
        <w:rPr>
          <w:rFonts w:ascii="Calibri" w:hAnsi="Calibri"/>
          <w:sz w:val="21"/>
          <w:lang w:val="en-CA"/>
        </w:rPr>
        <w:t xml:space="preserve">) refused to go to bed; </w:t>
      </w:r>
      <w:r>
        <w:rPr>
          <w:rFonts w:ascii="Calibri" w:hAnsi="Calibri"/>
          <w:sz w:val="21"/>
          <w:lang w:val="en-CA"/>
        </w:rPr>
        <w:t xml:space="preserve">in </w:t>
      </w:r>
      <w:r w:rsidRPr="00AD6746">
        <w:rPr>
          <w:rFonts w:ascii="Calibri" w:hAnsi="Calibri"/>
          <w:sz w:val="21"/>
          <w:lang w:val="en-CA"/>
        </w:rPr>
        <w:t>response her father pick</w:t>
      </w:r>
      <w:r w:rsidR="0009595F">
        <w:rPr>
          <w:rFonts w:ascii="Calibri" w:hAnsi="Calibri"/>
          <w:sz w:val="21"/>
          <w:lang w:val="en-CA"/>
        </w:rPr>
        <w:t xml:space="preserve">ed her up, shook her, and </w:t>
      </w:r>
      <w:r w:rsidRPr="00AD6746">
        <w:rPr>
          <w:rFonts w:ascii="Calibri" w:hAnsi="Calibri"/>
          <w:sz w:val="21"/>
          <w:lang w:val="en-CA"/>
        </w:rPr>
        <w:t>threw her on to her bed. Victim bounced off the bed, str</w:t>
      </w:r>
      <w:r w:rsidR="0009595F">
        <w:rPr>
          <w:rFonts w:ascii="Calibri" w:hAnsi="Calibri"/>
          <w:sz w:val="21"/>
          <w:lang w:val="en-CA"/>
        </w:rPr>
        <w:t xml:space="preserve">uck the wall, and </w:t>
      </w:r>
      <w:r>
        <w:rPr>
          <w:rFonts w:ascii="Calibri" w:hAnsi="Calibri"/>
          <w:sz w:val="21"/>
          <w:lang w:val="en-CA"/>
        </w:rPr>
        <w:t xml:space="preserve">fell to </w:t>
      </w:r>
      <w:r w:rsidRPr="00AD6746">
        <w:rPr>
          <w:rFonts w:ascii="Calibri" w:hAnsi="Calibri"/>
          <w:sz w:val="21"/>
          <w:lang w:val="en-CA"/>
        </w:rPr>
        <w:t>the floor. Fall resulted in a traumatic brain injury which la</w:t>
      </w:r>
      <w:r>
        <w:rPr>
          <w:rFonts w:ascii="Calibri" w:hAnsi="Calibri"/>
          <w:sz w:val="21"/>
          <w:lang w:val="en-CA"/>
        </w:rPr>
        <w:t xml:space="preserve">ter </w:t>
      </w:r>
      <w:r w:rsidRPr="00AD6746">
        <w:rPr>
          <w:rFonts w:ascii="Calibri" w:hAnsi="Calibri"/>
          <w:sz w:val="21"/>
          <w:lang w:val="en-CA"/>
        </w:rPr>
        <w:t>caused her death.</w:t>
      </w:r>
    </w:p>
    <w:p w14:paraId="5AD86B41" w14:textId="3012E41D" w:rsidR="00BD00F8" w:rsidRDefault="00BD00F8" w:rsidP="00BD00F8">
      <w:pPr>
        <w:rPr>
          <w:rFonts w:ascii="Calibri" w:hAnsi="Calibri"/>
          <w:sz w:val="21"/>
        </w:rPr>
      </w:pPr>
    </w:p>
    <w:p w14:paraId="0F9BE6E1" w14:textId="6DB185FE" w:rsidR="008079DE" w:rsidRPr="008079DE" w:rsidRDefault="00BD00F8" w:rsidP="008079DE">
      <w:pPr>
        <w:pStyle w:val="CAN-heading3"/>
        <w:rPr>
          <w:rFonts w:ascii="Calibri" w:hAnsi="Calibri"/>
          <w:sz w:val="21"/>
        </w:rPr>
      </w:pPr>
      <w:bookmarkStart w:id="187" w:name="_Toc448423091"/>
      <w:r w:rsidRPr="00BD00F8">
        <w:rPr>
          <w:rFonts w:ascii="Calibri" w:hAnsi="Calibri"/>
          <w:sz w:val="21"/>
        </w:rPr>
        <w:t>Criminal Negligence Manslaughter</w:t>
      </w:r>
      <w:bookmarkEnd w:id="187"/>
    </w:p>
    <w:p w14:paraId="0545AD5B" w14:textId="77777777" w:rsidR="00CB0961" w:rsidRDefault="00CB0961" w:rsidP="003C061A">
      <w:pPr>
        <w:rPr>
          <w:rFonts w:ascii="Calibri" w:hAnsi="Calibri"/>
          <w:b/>
          <w:bCs/>
          <w:sz w:val="21"/>
          <w:highlight w:val="cyan"/>
        </w:rPr>
      </w:pPr>
    </w:p>
    <w:p w14:paraId="6AF4F53E" w14:textId="77777777" w:rsidR="008079DE" w:rsidRDefault="003C061A" w:rsidP="003C061A">
      <w:pPr>
        <w:rPr>
          <w:rFonts w:ascii="Calibri" w:hAnsi="Calibri"/>
          <w:sz w:val="21"/>
        </w:rPr>
      </w:pPr>
      <w:r w:rsidRPr="003C061A">
        <w:rPr>
          <w:rFonts w:ascii="Calibri" w:hAnsi="Calibri"/>
          <w:b/>
          <w:bCs/>
          <w:sz w:val="21"/>
          <w:highlight w:val="cyan"/>
        </w:rPr>
        <w:t>S</w:t>
      </w:r>
      <w:r w:rsidR="003A16D3" w:rsidRPr="003C061A">
        <w:rPr>
          <w:rFonts w:ascii="Calibri" w:hAnsi="Calibri"/>
          <w:b/>
          <w:bCs/>
          <w:sz w:val="21"/>
          <w:highlight w:val="cyan"/>
        </w:rPr>
        <w:t xml:space="preserve"> 222(5)</w:t>
      </w:r>
      <w:r w:rsidR="003A16D3" w:rsidRPr="003A16D3">
        <w:rPr>
          <w:rFonts w:ascii="Calibri" w:hAnsi="Calibri"/>
          <w:sz w:val="21"/>
        </w:rPr>
        <w:t>: A person commits culpable homicide when he causes the death of a human being</w:t>
      </w:r>
      <w:r>
        <w:rPr>
          <w:rFonts w:ascii="Calibri" w:hAnsi="Calibri"/>
          <w:sz w:val="21"/>
        </w:rPr>
        <w:t xml:space="preserve"> </w:t>
      </w:r>
    </w:p>
    <w:p w14:paraId="57A730D0" w14:textId="52712B81" w:rsidR="003A16D3" w:rsidRPr="003C061A" w:rsidRDefault="003C061A" w:rsidP="008079DE">
      <w:pPr>
        <w:ind w:left="720" w:firstLine="720"/>
        <w:rPr>
          <w:rFonts w:ascii="Calibri" w:hAnsi="Calibri"/>
          <w:sz w:val="21"/>
        </w:rPr>
      </w:pPr>
      <w:r>
        <w:rPr>
          <w:rFonts w:ascii="Calibri" w:hAnsi="Calibri"/>
          <w:sz w:val="21"/>
        </w:rPr>
        <w:t xml:space="preserve">(b) </w:t>
      </w:r>
      <w:r w:rsidR="003A16D3" w:rsidRPr="003C061A">
        <w:rPr>
          <w:rFonts w:ascii="Calibri" w:hAnsi="Calibri"/>
          <w:sz w:val="21"/>
        </w:rPr>
        <w:t xml:space="preserve">by </w:t>
      </w:r>
      <w:r w:rsidR="003A16D3" w:rsidRPr="008079DE">
        <w:rPr>
          <w:rFonts w:ascii="Calibri" w:hAnsi="Calibri"/>
          <w:b/>
          <w:sz w:val="21"/>
        </w:rPr>
        <w:t>criminal negligence</w:t>
      </w:r>
    </w:p>
    <w:p w14:paraId="56E864E0" w14:textId="77777777" w:rsidR="003C061A" w:rsidRDefault="003C061A" w:rsidP="003C061A">
      <w:pPr>
        <w:rPr>
          <w:rFonts w:ascii="Calibri" w:hAnsi="Calibri"/>
          <w:sz w:val="21"/>
        </w:rPr>
      </w:pPr>
    </w:p>
    <w:p w14:paraId="6ADFE178" w14:textId="77777777" w:rsidR="003C061A" w:rsidRDefault="003C061A" w:rsidP="003C061A">
      <w:pPr>
        <w:rPr>
          <w:rFonts w:ascii="Calibri" w:hAnsi="Calibri"/>
          <w:b/>
          <w:bCs/>
          <w:sz w:val="21"/>
        </w:rPr>
      </w:pPr>
      <w:r>
        <w:rPr>
          <w:rFonts w:ascii="Calibri" w:hAnsi="Calibri"/>
          <w:b/>
          <w:sz w:val="21"/>
        </w:rPr>
        <w:t xml:space="preserve">Identical offence (Causing Death by Criminal Negligence) </w:t>
      </w:r>
      <w:r w:rsidRPr="003C061A">
        <w:rPr>
          <w:rFonts w:ascii="Calibri" w:hAnsi="Calibri"/>
          <w:b/>
          <w:bCs/>
          <w:sz w:val="21"/>
          <w:highlight w:val="cyan"/>
        </w:rPr>
        <w:t>S 220:</w:t>
      </w:r>
      <w:r w:rsidRPr="003C061A">
        <w:rPr>
          <w:rFonts w:ascii="Calibri" w:hAnsi="Calibri"/>
          <w:b/>
          <w:bCs/>
          <w:sz w:val="21"/>
        </w:rPr>
        <w:t xml:space="preserve"> </w:t>
      </w:r>
    </w:p>
    <w:p w14:paraId="2F60C76B" w14:textId="29D99C66" w:rsidR="003C061A" w:rsidRPr="003C061A" w:rsidRDefault="003C061A" w:rsidP="003C061A">
      <w:pPr>
        <w:rPr>
          <w:rFonts w:ascii="Calibri" w:hAnsi="Calibri"/>
          <w:b/>
          <w:sz w:val="21"/>
        </w:rPr>
      </w:pPr>
      <w:r w:rsidRPr="003C061A">
        <w:rPr>
          <w:rFonts w:ascii="Calibri" w:hAnsi="Calibri"/>
          <w:sz w:val="21"/>
        </w:rPr>
        <w:t>Every person who by criminal negligen</w:t>
      </w:r>
      <w:r>
        <w:rPr>
          <w:rFonts w:ascii="Calibri" w:hAnsi="Calibri"/>
          <w:sz w:val="21"/>
        </w:rPr>
        <w:t xml:space="preserve">ce </w:t>
      </w:r>
      <w:r w:rsidRPr="003C061A">
        <w:rPr>
          <w:rFonts w:ascii="Calibri" w:hAnsi="Calibri"/>
          <w:sz w:val="21"/>
        </w:rPr>
        <w:t>causes death to another per</w:t>
      </w:r>
      <w:r>
        <w:rPr>
          <w:rFonts w:ascii="Calibri" w:hAnsi="Calibri"/>
          <w:sz w:val="21"/>
        </w:rPr>
        <w:t xml:space="preserve">son is guilty of an indictable </w:t>
      </w:r>
      <w:r w:rsidRPr="003C061A">
        <w:rPr>
          <w:rFonts w:ascii="Calibri" w:hAnsi="Calibri"/>
          <w:sz w:val="21"/>
        </w:rPr>
        <w:t>offence</w:t>
      </w:r>
    </w:p>
    <w:p w14:paraId="2E128023" w14:textId="77777777" w:rsidR="003D4280" w:rsidRDefault="003D4280" w:rsidP="003D4280">
      <w:pPr>
        <w:rPr>
          <w:rFonts w:ascii="Calibri" w:hAnsi="Calibri"/>
          <w:sz w:val="21"/>
        </w:rPr>
      </w:pPr>
    </w:p>
    <w:p w14:paraId="4D11FF14" w14:textId="5D90BBA3" w:rsidR="00581BF8" w:rsidRPr="003321BB" w:rsidRDefault="003C061A" w:rsidP="003C061A">
      <w:pPr>
        <w:rPr>
          <w:rFonts w:ascii="Calibri" w:hAnsi="Calibri"/>
          <w:sz w:val="21"/>
        </w:rPr>
      </w:pPr>
      <w:r>
        <w:rPr>
          <w:rFonts w:ascii="Calibri" w:hAnsi="Calibri"/>
          <w:b/>
          <w:sz w:val="21"/>
        </w:rPr>
        <w:t xml:space="preserve">Actus Reus: </w:t>
      </w:r>
      <w:r>
        <w:rPr>
          <w:rFonts w:ascii="Calibri" w:hAnsi="Calibri"/>
          <w:sz w:val="21"/>
        </w:rPr>
        <w:t xml:space="preserve">Same as for other forms of homicide. </w:t>
      </w:r>
      <w:r w:rsidR="00B77C8D">
        <w:rPr>
          <w:rFonts w:ascii="Calibri" w:hAnsi="Calibri"/>
          <w:sz w:val="21"/>
        </w:rPr>
        <w:t xml:space="preserve">Start </w:t>
      </w:r>
      <w:r w:rsidR="003321BB">
        <w:rPr>
          <w:rFonts w:ascii="Calibri" w:hAnsi="Calibri"/>
          <w:sz w:val="21"/>
        </w:rPr>
        <w:t xml:space="preserve">with </w:t>
      </w:r>
      <w:r w:rsidR="003321BB" w:rsidRPr="003321BB">
        <w:rPr>
          <w:rFonts w:ascii="Calibri" w:hAnsi="Calibri"/>
          <w:b/>
          <w:sz w:val="21"/>
          <w:highlight w:val="cyan"/>
        </w:rPr>
        <w:t>S. 219(1)</w:t>
      </w:r>
      <w:r w:rsidR="003321BB">
        <w:rPr>
          <w:rFonts w:ascii="Calibri" w:hAnsi="Calibri"/>
          <w:b/>
          <w:sz w:val="21"/>
        </w:rPr>
        <w:t xml:space="preserve"> </w:t>
      </w:r>
      <w:r w:rsidR="003321BB">
        <w:rPr>
          <w:rFonts w:ascii="Calibri" w:hAnsi="Calibri"/>
          <w:sz w:val="21"/>
        </w:rPr>
        <w:t>(below)</w:t>
      </w:r>
    </w:p>
    <w:p w14:paraId="37D5965A" w14:textId="77777777" w:rsidR="00B77C8D" w:rsidRDefault="00B77C8D" w:rsidP="00B77C8D">
      <w:pPr>
        <w:rPr>
          <w:rFonts w:ascii="Calibri" w:hAnsi="Calibri"/>
          <w:sz w:val="21"/>
        </w:rPr>
      </w:pPr>
    </w:p>
    <w:p w14:paraId="21F9CCA3" w14:textId="6E88BCD0" w:rsidR="00B77C8D" w:rsidRPr="00B77C8D" w:rsidRDefault="00B77C8D" w:rsidP="00B77C8D">
      <w:pPr>
        <w:rPr>
          <w:rFonts w:ascii="Calibri" w:hAnsi="Calibri"/>
          <w:sz w:val="21"/>
        </w:rPr>
      </w:pPr>
      <w:r>
        <w:rPr>
          <w:rFonts w:ascii="Calibri" w:hAnsi="Calibri"/>
          <w:sz w:val="21"/>
          <w:lang w:val="en-CA"/>
        </w:rPr>
        <w:lastRenderedPageBreak/>
        <w:t xml:space="preserve">Crown must establish </w:t>
      </w:r>
      <w:r w:rsidRPr="00B77C8D">
        <w:rPr>
          <w:rFonts w:ascii="Calibri" w:hAnsi="Calibri"/>
          <w:sz w:val="21"/>
          <w:lang w:val="en-CA"/>
        </w:rPr>
        <w:t xml:space="preserve">that the accused </w:t>
      </w:r>
      <w:r w:rsidRPr="00B77C8D">
        <w:rPr>
          <w:rFonts w:ascii="Calibri" w:hAnsi="Calibri"/>
          <w:b/>
          <w:bCs/>
          <w:sz w:val="21"/>
          <w:lang w:val="en-CA"/>
        </w:rPr>
        <w:t>failed to perform a “</w:t>
      </w:r>
      <w:r>
        <w:rPr>
          <w:rFonts w:ascii="Calibri" w:hAnsi="Calibri"/>
          <w:b/>
          <w:bCs/>
          <w:sz w:val="21"/>
          <w:lang w:val="en-CA"/>
        </w:rPr>
        <w:t xml:space="preserve">duty </w:t>
      </w:r>
      <w:r w:rsidRPr="00B77C8D">
        <w:rPr>
          <w:rFonts w:ascii="Calibri" w:hAnsi="Calibri"/>
          <w:b/>
          <w:bCs/>
          <w:sz w:val="21"/>
          <w:lang w:val="en-CA"/>
        </w:rPr>
        <w:t xml:space="preserve">imposed by law” </w:t>
      </w:r>
      <w:r w:rsidRPr="00B77C8D">
        <w:rPr>
          <w:rFonts w:ascii="Calibri" w:hAnsi="Calibri"/>
          <w:sz w:val="21"/>
          <w:lang w:val="en-CA"/>
        </w:rPr>
        <w:t xml:space="preserve">and this failure </w:t>
      </w:r>
      <w:r>
        <w:rPr>
          <w:rFonts w:ascii="Calibri" w:hAnsi="Calibri"/>
          <w:b/>
          <w:bCs/>
          <w:sz w:val="21"/>
          <w:lang w:val="en-CA"/>
        </w:rPr>
        <w:t xml:space="preserve">caused the </w:t>
      </w:r>
      <w:r w:rsidRPr="00B77C8D">
        <w:rPr>
          <w:rFonts w:ascii="Calibri" w:hAnsi="Calibri"/>
          <w:b/>
          <w:bCs/>
          <w:sz w:val="21"/>
          <w:lang w:val="en-CA"/>
        </w:rPr>
        <w:t>death of the victim</w:t>
      </w:r>
      <w:r w:rsidRPr="00B77C8D">
        <w:rPr>
          <w:rFonts w:ascii="Calibri" w:hAnsi="Calibri"/>
          <w:sz w:val="21"/>
          <w:lang w:val="en-CA"/>
        </w:rPr>
        <w:t xml:space="preserve"> </w:t>
      </w:r>
      <w:r w:rsidRPr="00B77C8D">
        <w:rPr>
          <w:rFonts w:ascii="Calibri" w:hAnsi="Calibri"/>
          <w:b/>
          <w:bCs/>
          <w:i/>
          <w:iCs/>
          <w:sz w:val="21"/>
          <w:lang w:val="en-CA"/>
        </w:rPr>
        <w:t>(</w:t>
      </w:r>
      <w:r w:rsidRPr="00B77C8D">
        <w:rPr>
          <w:rFonts w:ascii="Calibri" w:hAnsi="Calibri"/>
          <w:b/>
          <w:bCs/>
          <w:i/>
          <w:iCs/>
          <w:color w:val="FF0000"/>
          <w:sz w:val="21"/>
          <w:lang w:val="en-CA"/>
        </w:rPr>
        <w:t>R. v. J.F.</w:t>
      </w:r>
      <w:r w:rsidRPr="00B77C8D">
        <w:rPr>
          <w:rFonts w:ascii="Calibri" w:hAnsi="Calibri"/>
          <w:b/>
          <w:bCs/>
          <w:sz w:val="21"/>
          <w:lang w:val="en-CA"/>
        </w:rPr>
        <w:t>)</w:t>
      </w:r>
    </w:p>
    <w:p w14:paraId="638D8143" w14:textId="77777777" w:rsidR="00B77C8D" w:rsidRDefault="00B77C8D" w:rsidP="003C061A">
      <w:pPr>
        <w:rPr>
          <w:rFonts w:ascii="Calibri" w:hAnsi="Calibri"/>
          <w:sz w:val="21"/>
        </w:rPr>
      </w:pPr>
    </w:p>
    <w:p w14:paraId="1C3DF2E4" w14:textId="7F9C69B2" w:rsidR="008079DE" w:rsidRDefault="00581BF8" w:rsidP="003C061A">
      <w:pPr>
        <w:rPr>
          <w:rFonts w:ascii="Calibri" w:hAnsi="Calibri"/>
          <w:sz w:val="21"/>
          <w:lang w:val="en-CA"/>
        </w:rPr>
      </w:pPr>
      <w:r>
        <w:rPr>
          <w:rFonts w:ascii="Calibri" w:hAnsi="Calibri"/>
          <w:b/>
          <w:sz w:val="21"/>
        </w:rPr>
        <w:t xml:space="preserve">Mens Rea: </w:t>
      </w:r>
      <w:r w:rsidR="003C061A" w:rsidRPr="00581BF8">
        <w:rPr>
          <w:rFonts w:ascii="Calibri" w:hAnsi="Calibri"/>
          <w:bCs/>
          <w:sz w:val="21"/>
          <w:lang w:val="en-CA"/>
        </w:rPr>
        <w:t>Question of</w:t>
      </w:r>
      <w:r w:rsidR="003C061A" w:rsidRPr="003C061A">
        <w:rPr>
          <w:rFonts w:ascii="Calibri" w:hAnsi="Calibri"/>
          <w:b/>
          <w:bCs/>
          <w:sz w:val="21"/>
          <w:lang w:val="en-CA"/>
        </w:rPr>
        <w:t xml:space="preserve"> fault</w:t>
      </w:r>
      <w:r w:rsidR="003C061A" w:rsidRPr="003C061A">
        <w:rPr>
          <w:rFonts w:ascii="Calibri" w:hAnsi="Calibri"/>
          <w:sz w:val="21"/>
          <w:lang w:val="en-CA"/>
        </w:rPr>
        <w:t xml:space="preserve">. </w:t>
      </w:r>
      <w:r w:rsidR="003321BB">
        <w:rPr>
          <w:rFonts w:ascii="Calibri" w:hAnsi="Calibri"/>
          <w:sz w:val="21"/>
          <w:lang w:val="en-CA"/>
        </w:rPr>
        <w:t xml:space="preserve">Start with: </w:t>
      </w:r>
    </w:p>
    <w:p w14:paraId="7BFAC7F9" w14:textId="77777777" w:rsidR="003321BB" w:rsidRPr="003C061A" w:rsidRDefault="003321BB" w:rsidP="003321BB">
      <w:pPr>
        <w:rPr>
          <w:rFonts w:ascii="Calibri" w:hAnsi="Calibri"/>
          <w:sz w:val="21"/>
        </w:rPr>
      </w:pPr>
      <w:r w:rsidRPr="003C061A">
        <w:rPr>
          <w:rFonts w:ascii="Calibri" w:hAnsi="Calibri"/>
          <w:b/>
          <w:bCs/>
          <w:sz w:val="21"/>
          <w:highlight w:val="cyan"/>
          <w:lang w:val="en-CA"/>
        </w:rPr>
        <w:t xml:space="preserve">S 219 </w:t>
      </w:r>
      <w:r w:rsidRPr="003C061A">
        <w:rPr>
          <w:rFonts w:ascii="Calibri" w:hAnsi="Calibri"/>
          <w:b/>
          <w:sz w:val="21"/>
          <w:highlight w:val="cyan"/>
          <w:lang w:val="en-CA"/>
        </w:rPr>
        <w:t>(1)</w:t>
      </w:r>
      <w:r w:rsidRPr="003C061A">
        <w:rPr>
          <w:rFonts w:ascii="Calibri" w:hAnsi="Calibri"/>
          <w:sz w:val="21"/>
          <w:lang w:val="en-CA"/>
        </w:rPr>
        <w:t xml:space="preserve"> Every one is criminally negligent who</w:t>
      </w:r>
      <w:r w:rsidRPr="003C061A">
        <w:rPr>
          <w:rFonts w:ascii="Calibri" w:hAnsi="Calibri"/>
          <w:sz w:val="21"/>
          <w:lang w:val="en-CA"/>
        </w:rPr>
        <w:tab/>
      </w:r>
    </w:p>
    <w:p w14:paraId="5ED68F4B" w14:textId="77777777" w:rsidR="003321BB" w:rsidRPr="003C061A" w:rsidRDefault="003321BB" w:rsidP="003321BB">
      <w:pPr>
        <w:ind w:firstLine="720"/>
        <w:rPr>
          <w:rFonts w:ascii="Calibri" w:hAnsi="Calibri"/>
          <w:sz w:val="21"/>
        </w:rPr>
      </w:pPr>
      <w:r w:rsidRPr="003C061A">
        <w:rPr>
          <w:rFonts w:ascii="Calibri" w:hAnsi="Calibri"/>
          <w:sz w:val="21"/>
          <w:lang w:val="en-CA"/>
        </w:rPr>
        <w:t>(a) in doing anything, or</w:t>
      </w:r>
    </w:p>
    <w:p w14:paraId="7436CC05" w14:textId="79AFED4F" w:rsidR="003C061A" w:rsidRDefault="003321BB" w:rsidP="008079DE">
      <w:pPr>
        <w:ind w:left="720"/>
        <w:rPr>
          <w:rFonts w:ascii="Calibri" w:hAnsi="Calibri"/>
          <w:sz w:val="21"/>
        </w:rPr>
      </w:pPr>
      <w:r w:rsidRPr="003C061A">
        <w:rPr>
          <w:rFonts w:ascii="Calibri" w:hAnsi="Calibri"/>
          <w:sz w:val="21"/>
          <w:lang w:val="en-CA"/>
        </w:rPr>
        <w:t xml:space="preserve">(b) in omitting to do anything that it is his duty to do, shows </w:t>
      </w:r>
      <w:r w:rsidRPr="003321BB">
        <w:rPr>
          <w:rFonts w:ascii="Calibri" w:hAnsi="Calibri"/>
          <w:b/>
          <w:sz w:val="21"/>
          <w:lang w:val="en-CA"/>
        </w:rPr>
        <w:t>wanton or reckless disregard</w:t>
      </w:r>
      <w:r w:rsidRPr="003C061A">
        <w:rPr>
          <w:rFonts w:ascii="Calibri" w:hAnsi="Calibri"/>
          <w:sz w:val="21"/>
          <w:lang w:val="en-CA"/>
        </w:rPr>
        <w:t xml:space="preserve"> for the lives or safety of other persons.</w:t>
      </w:r>
    </w:p>
    <w:p w14:paraId="6D2FE256" w14:textId="77777777" w:rsidR="008079DE" w:rsidRDefault="008079DE" w:rsidP="008079DE">
      <w:pPr>
        <w:ind w:left="720"/>
        <w:rPr>
          <w:rFonts w:ascii="Calibri" w:hAnsi="Calibri"/>
          <w:sz w:val="21"/>
        </w:rPr>
      </w:pPr>
    </w:p>
    <w:p w14:paraId="610AFA25" w14:textId="77777777" w:rsidR="008079DE" w:rsidRDefault="003C061A" w:rsidP="003C061A">
      <w:pPr>
        <w:rPr>
          <w:rFonts w:ascii="Calibri" w:hAnsi="Calibri"/>
          <w:b/>
          <w:bCs/>
          <w:sz w:val="21"/>
          <w:lang w:val="en-CA"/>
        </w:rPr>
      </w:pPr>
      <w:r>
        <w:rPr>
          <w:rFonts w:ascii="Calibri" w:hAnsi="Calibri"/>
          <w:b/>
          <w:sz w:val="21"/>
        </w:rPr>
        <w:t xml:space="preserve">Objective </w:t>
      </w:r>
      <w:r>
        <w:rPr>
          <w:rFonts w:ascii="Calibri" w:hAnsi="Calibri"/>
          <w:sz w:val="21"/>
        </w:rPr>
        <w:t>standard (</w:t>
      </w:r>
      <w:r w:rsidRPr="003C061A">
        <w:rPr>
          <w:rFonts w:ascii="Calibri" w:hAnsi="Calibri"/>
          <w:b/>
          <w:bCs/>
          <w:i/>
          <w:iCs/>
          <w:color w:val="FF0000"/>
          <w:sz w:val="21"/>
          <w:lang w:val="en-CA"/>
        </w:rPr>
        <w:t>Creighton</w:t>
      </w:r>
      <w:r w:rsidRPr="003C061A">
        <w:rPr>
          <w:rFonts w:ascii="Calibri" w:hAnsi="Calibri"/>
          <w:b/>
          <w:bCs/>
          <w:color w:val="FF0000"/>
          <w:sz w:val="21"/>
          <w:lang w:val="en-CA"/>
        </w:rPr>
        <w:t xml:space="preserve"> [1993]</w:t>
      </w:r>
      <w:r>
        <w:rPr>
          <w:rFonts w:ascii="Calibri" w:hAnsi="Calibri"/>
          <w:sz w:val="21"/>
          <w:lang w:val="en-CA"/>
        </w:rPr>
        <w:t xml:space="preserve">): </w:t>
      </w:r>
      <w:r w:rsidRPr="003C061A">
        <w:rPr>
          <w:rFonts w:ascii="Calibri" w:hAnsi="Calibri"/>
          <w:sz w:val="21"/>
          <w:lang w:val="en-CA"/>
        </w:rPr>
        <w:t xml:space="preserve">Crown must establish that the behaviour of the accused represented </w:t>
      </w:r>
      <w:r>
        <w:rPr>
          <w:rFonts w:ascii="Calibri" w:hAnsi="Calibri"/>
          <w:b/>
          <w:bCs/>
          <w:sz w:val="21"/>
          <w:lang w:val="en-CA"/>
        </w:rPr>
        <w:t xml:space="preserve">a marked and </w:t>
      </w:r>
      <w:r w:rsidRPr="003C061A">
        <w:rPr>
          <w:rFonts w:ascii="Calibri" w:hAnsi="Calibri"/>
          <w:b/>
          <w:bCs/>
          <w:sz w:val="21"/>
          <w:lang w:val="en-CA"/>
        </w:rPr>
        <w:t xml:space="preserve">substantial departure from the standard of reasonable care expected of a reasonable person </w:t>
      </w:r>
    </w:p>
    <w:p w14:paraId="3DFE5DFB" w14:textId="7D2B55D9" w:rsidR="003C061A" w:rsidRDefault="003C061A" w:rsidP="003C061A">
      <w:pPr>
        <w:rPr>
          <w:rFonts w:ascii="Calibri" w:hAnsi="Calibri"/>
          <w:bCs/>
          <w:sz w:val="21"/>
        </w:rPr>
      </w:pPr>
      <w:r w:rsidRPr="003C061A">
        <w:rPr>
          <w:rFonts w:ascii="Calibri" w:hAnsi="Calibri"/>
          <w:b/>
          <w:bCs/>
          <w:sz w:val="21"/>
          <w:lang w:val="en-CA"/>
        </w:rPr>
        <w:t>in the circumstances</w:t>
      </w:r>
      <w:r w:rsidR="00AD6746">
        <w:rPr>
          <w:rFonts w:ascii="Calibri" w:hAnsi="Calibri"/>
          <w:b/>
          <w:bCs/>
          <w:sz w:val="21"/>
          <w:lang w:val="en-CA"/>
        </w:rPr>
        <w:t xml:space="preserve"> </w:t>
      </w:r>
      <w:r w:rsidR="00AD6746">
        <w:rPr>
          <w:rFonts w:ascii="Calibri" w:hAnsi="Calibri"/>
          <w:bCs/>
          <w:sz w:val="21"/>
          <w:lang w:val="en-CA"/>
        </w:rPr>
        <w:t xml:space="preserve">(confirmed in </w:t>
      </w:r>
      <w:r w:rsidR="00AD6746" w:rsidRPr="00AD6746">
        <w:rPr>
          <w:rFonts w:ascii="Calibri" w:hAnsi="Calibri"/>
          <w:b/>
          <w:bCs/>
          <w:i/>
          <w:iCs/>
          <w:color w:val="FF0000"/>
          <w:sz w:val="21"/>
        </w:rPr>
        <w:t>R. v. J.F.,</w:t>
      </w:r>
      <w:r w:rsidR="00AD6746" w:rsidRPr="00AD6746">
        <w:rPr>
          <w:rFonts w:ascii="Calibri" w:hAnsi="Calibri"/>
          <w:b/>
          <w:bCs/>
          <w:color w:val="FF0000"/>
          <w:sz w:val="21"/>
        </w:rPr>
        <w:t xml:space="preserve"> 2008</w:t>
      </w:r>
      <w:r w:rsidR="00AD6746" w:rsidRPr="00AD6746">
        <w:rPr>
          <w:rFonts w:ascii="Calibri" w:hAnsi="Calibri"/>
          <w:bCs/>
          <w:sz w:val="21"/>
        </w:rPr>
        <w:t>)</w:t>
      </w:r>
    </w:p>
    <w:p w14:paraId="5D023FA5" w14:textId="77777777" w:rsidR="00AF43C0" w:rsidRPr="00AF43C0" w:rsidRDefault="00AF43C0" w:rsidP="00AF43C0">
      <w:pPr>
        <w:rPr>
          <w:rFonts w:ascii="Calibri" w:hAnsi="Calibri"/>
          <w:bCs/>
          <w:sz w:val="21"/>
          <w:szCs w:val="21"/>
        </w:rPr>
      </w:pPr>
    </w:p>
    <w:p w14:paraId="052E1C38" w14:textId="77777777" w:rsidR="00AF43C0" w:rsidRPr="00AF43C0" w:rsidRDefault="00AF43C0" w:rsidP="00AF43C0">
      <w:pPr>
        <w:widowControl w:val="0"/>
        <w:autoSpaceDE w:val="0"/>
        <w:autoSpaceDN w:val="0"/>
        <w:adjustRightInd w:val="0"/>
        <w:rPr>
          <w:rFonts w:ascii="Calibri" w:hAnsi="Calibri" w:cs="Times"/>
          <w:sz w:val="21"/>
          <w:szCs w:val="21"/>
        </w:rPr>
      </w:pPr>
      <w:r w:rsidRPr="00AF43C0">
        <w:rPr>
          <w:rFonts w:ascii="Calibri" w:hAnsi="Calibri" w:cs="Arial"/>
          <w:sz w:val="21"/>
          <w:szCs w:val="21"/>
        </w:rPr>
        <w:t xml:space="preserve">Additional points to note from </w:t>
      </w:r>
      <w:r w:rsidRPr="00F25B25">
        <w:rPr>
          <w:rFonts w:ascii="Calibri" w:hAnsi="Calibri" w:cs="Arial"/>
          <w:b/>
          <w:bCs/>
          <w:i/>
          <w:iCs/>
          <w:color w:val="FF0000"/>
          <w:sz w:val="21"/>
          <w:szCs w:val="21"/>
        </w:rPr>
        <w:t>Creighton</w:t>
      </w:r>
      <w:r w:rsidRPr="00F25B25">
        <w:rPr>
          <w:rFonts w:ascii="Calibri" w:hAnsi="Calibri" w:cs="Arial"/>
          <w:color w:val="FF0000"/>
          <w:sz w:val="21"/>
          <w:szCs w:val="21"/>
        </w:rPr>
        <w:t>:</w:t>
      </w:r>
      <w:r w:rsidRPr="00AF43C0">
        <w:rPr>
          <w:rFonts w:ascii="Calibri" w:hAnsi="Calibri" w:cs="Arial"/>
          <w:sz w:val="21"/>
          <w:szCs w:val="21"/>
        </w:rPr>
        <w:t xml:space="preserve"> </w:t>
      </w:r>
    </w:p>
    <w:p w14:paraId="54FD5294" w14:textId="77777777" w:rsidR="00AF43C0" w:rsidRPr="00AF43C0" w:rsidRDefault="00AF43C0" w:rsidP="00AF43C0">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AF43C0">
        <w:rPr>
          <w:rFonts w:ascii="Calibri" w:hAnsi="Calibri" w:cs="Arial"/>
          <w:b/>
          <w:bCs/>
          <w:sz w:val="21"/>
          <w:szCs w:val="21"/>
        </w:rPr>
        <w:t>(1)  </w:t>
      </w:r>
      <w:r w:rsidRPr="00AF43C0">
        <w:rPr>
          <w:rFonts w:ascii="Calibri" w:hAnsi="Calibri" w:cs="Arial"/>
          <w:sz w:val="21"/>
          <w:szCs w:val="21"/>
        </w:rPr>
        <w:t xml:space="preserve">Court will not impute the particular characteristics of the accused (such as age and education) to the reasonable person unless those characteristics would leave the accused incapable of appreciating the relevant risk. </w:t>
      </w:r>
      <w:r w:rsidRPr="00AF43C0">
        <w:rPr>
          <w:rFonts w:ascii="MS Mincho" w:eastAsia="MS Mincho" w:hAnsi="MS Mincho" w:cs="MS Mincho"/>
          <w:sz w:val="21"/>
          <w:szCs w:val="21"/>
        </w:rPr>
        <w:t> </w:t>
      </w:r>
    </w:p>
    <w:p w14:paraId="3A507415" w14:textId="70361667" w:rsidR="00AF43C0" w:rsidRPr="00AF43C0" w:rsidRDefault="00AF43C0" w:rsidP="00AF43C0">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AF43C0">
        <w:rPr>
          <w:rFonts w:ascii="Calibri" w:hAnsi="Calibri" w:cs="Arial"/>
          <w:b/>
          <w:bCs/>
          <w:sz w:val="21"/>
          <w:szCs w:val="21"/>
        </w:rPr>
        <w:t>(2)  </w:t>
      </w:r>
      <w:r w:rsidRPr="00AF43C0">
        <w:rPr>
          <w:rFonts w:ascii="Calibri" w:hAnsi="Calibri" w:cs="Arial"/>
          <w:sz w:val="21"/>
          <w:szCs w:val="21"/>
        </w:rPr>
        <w:t xml:space="preserve">Objective foresight of death is </w:t>
      </w:r>
      <w:r w:rsidRPr="00AF43C0">
        <w:rPr>
          <w:rFonts w:ascii="Calibri" w:hAnsi="Calibri" w:cs="Arial"/>
          <w:b/>
          <w:bCs/>
          <w:sz w:val="21"/>
          <w:szCs w:val="21"/>
        </w:rPr>
        <w:t xml:space="preserve">not </w:t>
      </w:r>
      <w:r w:rsidRPr="00AF43C0">
        <w:rPr>
          <w:rFonts w:ascii="Calibri" w:hAnsi="Calibri" w:cs="Arial"/>
          <w:sz w:val="21"/>
          <w:szCs w:val="21"/>
        </w:rPr>
        <w:t xml:space="preserve">required. Court specifically rejected the idea that the fault element must relate to all aspects of the </w:t>
      </w:r>
      <w:r w:rsidRPr="00AF43C0">
        <w:rPr>
          <w:rFonts w:ascii="Calibri" w:hAnsi="Calibri" w:cs="Arial"/>
          <w:i/>
          <w:iCs/>
          <w:sz w:val="21"/>
          <w:szCs w:val="21"/>
        </w:rPr>
        <w:t xml:space="preserve">actus reus </w:t>
      </w:r>
      <w:r w:rsidRPr="00AF43C0">
        <w:rPr>
          <w:rFonts w:ascii="Calibri" w:hAnsi="Calibri" w:cs="Arial"/>
          <w:sz w:val="21"/>
          <w:szCs w:val="21"/>
        </w:rPr>
        <w:t xml:space="preserve">of manslaughter. </w:t>
      </w:r>
      <w:r w:rsidRPr="00AF43C0">
        <w:rPr>
          <w:rFonts w:ascii="MS Mincho" w:eastAsia="MS Mincho" w:hAnsi="MS Mincho" w:cs="MS Mincho"/>
          <w:sz w:val="21"/>
          <w:szCs w:val="21"/>
        </w:rPr>
        <w:t> </w:t>
      </w:r>
    </w:p>
    <w:p w14:paraId="7E333ADB" w14:textId="77777777" w:rsidR="00B34B96" w:rsidRDefault="00B34B96" w:rsidP="003C061A">
      <w:pPr>
        <w:rPr>
          <w:rFonts w:ascii="Calibri" w:hAnsi="Calibri"/>
          <w:bCs/>
          <w:sz w:val="21"/>
        </w:rPr>
      </w:pPr>
    </w:p>
    <w:p w14:paraId="15583857" w14:textId="5F682BC6" w:rsidR="00B34B96" w:rsidRPr="00B34B96" w:rsidRDefault="00B34B96" w:rsidP="00B34B96">
      <w:pPr>
        <w:pBdr>
          <w:top w:val="single" w:sz="4" w:space="1" w:color="auto"/>
          <w:left w:val="single" w:sz="4" w:space="4" w:color="auto"/>
          <w:bottom w:val="single" w:sz="4" w:space="1" w:color="auto"/>
          <w:right w:val="single" w:sz="4" w:space="4" w:color="auto"/>
        </w:pBdr>
        <w:rPr>
          <w:rFonts w:ascii="Calibri" w:hAnsi="Calibri"/>
          <w:b/>
          <w:bCs/>
          <w:color w:val="FF0000"/>
          <w:sz w:val="21"/>
        </w:rPr>
      </w:pPr>
      <w:r w:rsidRPr="00B34B96">
        <w:rPr>
          <w:rFonts w:ascii="Calibri" w:hAnsi="Calibri"/>
          <w:b/>
          <w:bCs/>
          <w:i/>
          <w:color w:val="FF0000"/>
          <w:sz w:val="21"/>
        </w:rPr>
        <w:t xml:space="preserve">R v J.F. </w:t>
      </w:r>
      <w:r w:rsidRPr="00B34B96">
        <w:rPr>
          <w:rFonts w:ascii="Calibri" w:hAnsi="Calibri"/>
          <w:b/>
          <w:bCs/>
          <w:color w:val="FF0000"/>
          <w:sz w:val="21"/>
        </w:rPr>
        <w:t>(2008)</w:t>
      </w:r>
      <w:r w:rsidR="0009595F">
        <w:rPr>
          <w:rFonts w:ascii="Calibri" w:hAnsi="Calibri"/>
          <w:b/>
          <w:bCs/>
          <w:color w:val="FF0000"/>
          <w:sz w:val="21"/>
        </w:rPr>
        <w:t xml:space="preserve"> </w:t>
      </w:r>
      <w:r w:rsidR="0009595F" w:rsidRPr="002C3786">
        <w:rPr>
          <w:rFonts w:ascii="Calibri" w:hAnsi="Calibri"/>
          <w:bCs/>
          <w:iCs/>
          <w:sz w:val="21"/>
          <w:szCs w:val="21"/>
          <w:lang w:eastAsia="ja-JP"/>
        </w:rPr>
        <w:t>(</w:t>
      </w:r>
      <w:r w:rsidR="0009595F">
        <w:rPr>
          <w:rFonts w:ascii="Calibri" w:hAnsi="Calibri"/>
          <w:bCs/>
          <w:i/>
          <w:iCs/>
          <w:sz w:val="21"/>
          <w:szCs w:val="21"/>
          <w:lang w:eastAsia="ja-JP"/>
        </w:rPr>
        <w:t>child-beaten-by-foster-mother-died</w:t>
      </w:r>
      <w:r w:rsidR="0009595F" w:rsidRPr="002C3786">
        <w:rPr>
          <w:rFonts w:ascii="Calibri" w:hAnsi="Calibri"/>
          <w:bCs/>
          <w:iCs/>
          <w:sz w:val="21"/>
          <w:szCs w:val="21"/>
          <w:lang w:eastAsia="ja-JP"/>
        </w:rPr>
        <w:t>)</w:t>
      </w:r>
    </w:p>
    <w:p w14:paraId="2E11FD8D" w14:textId="77777777" w:rsidR="00207C33" w:rsidRDefault="00207C33" w:rsidP="00B34B96">
      <w:pPr>
        <w:rPr>
          <w:rFonts w:ascii="Calibri" w:hAnsi="Calibri"/>
          <w:b/>
          <w:bCs/>
          <w:sz w:val="21"/>
        </w:rPr>
      </w:pPr>
      <w:r>
        <w:rPr>
          <w:rFonts w:ascii="Calibri" w:hAnsi="Calibri"/>
          <w:b/>
          <w:bCs/>
          <w:sz w:val="21"/>
        </w:rPr>
        <w:t xml:space="preserve">CRIMES WHICH HAVE AN EXTERNAL NEGLIGENCE ELEMENT REQUIRE A MARKED DEPARTURE FROM THE </w:t>
      </w:r>
    </w:p>
    <w:p w14:paraId="5E132127" w14:textId="43C07CD7" w:rsidR="00B34B96" w:rsidRPr="00207C33" w:rsidRDefault="00207C33" w:rsidP="00B34B96">
      <w:pPr>
        <w:rPr>
          <w:rFonts w:ascii="Calibri" w:hAnsi="Calibri"/>
          <w:bCs/>
          <w:i/>
          <w:sz w:val="21"/>
        </w:rPr>
      </w:pPr>
      <w:r>
        <w:rPr>
          <w:rFonts w:ascii="Calibri" w:hAnsi="Calibri"/>
          <w:b/>
          <w:bCs/>
          <w:sz w:val="21"/>
        </w:rPr>
        <w:t xml:space="preserve">SOC; MANSLAUGHTER BY CRIMINAL NEGLIGENCE REQUIRES A MARKED + SUBSTANTIAL DEPARTURE FROM THE SOC. </w:t>
      </w:r>
      <w:r w:rsidR="00B34B96" w:rsidRPr="00B34B96">
        <w:rPr>
          <w:rFonts w:ascii="Calibri" w:hAnsi="Calibri"/>
          <w:bCs/>
          <w:i/>
          <w:sz w:val="21"/>
        </w:rPr>
        <w:t>4</w:t>
      </w:r>
      <w:r w:rsidR="0035491D">
        <w:rPr>
          <w:rFonts w:ascii="Calibri" w:hAnsi="Calibri"/>
          <w:bCs/>
          <w:i/>
          <w:sz w:val="21"/>
        </w:rPr>
        <w:t xml:space="preserve"> y</w:t>
      </w:r>
      <w:r w:rsidR="00B34B96" w:rsidRPr="00B34B96">
        <w:rPr>
          <w:rFonts w:ascii="Calibri" w:hAnsi="Calibri"/>
          <w:bCs/>
          <w:i/>
          <w:sz w:val="21"/>
        </w:rPr>
        <w:t>r old child (M) was beaten by his foster m</w:t>
      </w:r>
      <w:r w:rsidR="0035491D">
        <w:rPr>
          <w:rFonts w:ascii="Calibri" w:hAnsi="Calibri"/>
          <w:bCs/>
          <w:i/>
          <w:sz w:val="21"/>
        </w:rPr>
        <w:t xml:space="preserve">other; </w:t>
      </w:r>
      <w:r w:rsidR="00B34B96" w:rsidRPr="00B34B96">
        <w:rPr>
          <w:rFonts w:ascii="Calibri" w:hAnsi="Calibri"/>
          <w:bCs/>
          <w:i/>
          <w:sz w:val="21"/>
        </w:rPr>
        <w:t>suffered extensive bruising +</w:t>
      </w:r>
      <w:r w:rsidR="0035491D">
        <w:rPr>
          <w:rFonts w:ascii="Calibri" w:hAnsi="Calibri"/>
          <w:bCs/>
          <w:i/>
          <w:sz w:val="21"/>
        </w:rPr>
        <w:t xml:space="preserve"> </w:t>
      </w:r>
      <w:r w:rsidR="00B34B96" w:rsidRPr="00B34B96">
        <w:rPr>
          <w:rFonts w:ascii="Calibri" w:hAnsi="Calibri"/>
          <w:bCs/>
          <w:i/>
          <w:sz w:val="21"/>
        </w:rPr>
        <w:t>multiple blunt traumas to his head</w:t>
      </w:r>
      <w:r w:rsidR="0035491D">
        <w:rPr>
          <w:rFonts w:ascii="Calibri" w:hAnsi="Calibri"/>
          <w:bCs/>
          <w:i/>
          <w:sz w:val="21"/>
        </w:rPr>
        <w:t>, causing death</w:t>
      </w:r>
      <w:r w:rsidR="00B34B96" w:rsidRPr="00B34B96">
        <w:rPr>
          <w:rFonts w:ascii="Calibri" w:hAnsi="Calibri"/>
          <w:bCs/>
          <w:i/>
          <w:sz w:val="21"/>
        </w:rPr>
        <w:t xml:space="preserve">. </w:t>
      </w:r>
      <w:r>
        <w:rPr>
          <w:rFonts w:ascii="Calibri" w:hAnsi="Calibri"/>
          <w:bCs/>
          <w:i/>
          <w:sz w:val="21"/>
        </w:rPr>
        <w:t>She plead</w:t>
      </w:r>
      <w:r w:rsidR="00B34B96" w:rsidRPr="00B34B96">
        <w:rPr>
          <w:rFonts w:ascii="Calibri" w:hAnsi="Calibri"/>
          <w:bCs/>
          <w:i/>
          <w:sz w:val="21"/>
        </w:rPr>
        <w:t xml:space="preserve"> guilty to manslaughter. M's foster father (J.F.) was charged with manslaughter by criminal negligence under </w:t>
      </w:r>
      <w:r w:rsidR="00B34B96" w:rsidRPr="0035491D">
        <w:rPr>
          <w:rFonts w:ascii="Calibri" w:hAnsi="Calibri"/>
          <w:b/>
          <w:bCs/>
          <w:i/>
          <w:sz w:val="21"/>
        </w:rPr>
        <w:t>S 222(5)(b)</w:t>
      </w:r>
      <w:r w:rsidR="00B34B96" w:rsidRPr="00B34B96">
        <w:rPr>
          <w:rFonts w:ascii="Calibri" w:hAnsi="Calibri"/>
          <w:bCs/>
          <w:i/>
          <w:sz w:val="21"/>
        </w:rPr>
        <w:t xml:space="preserve"> </w:t>
      </w:r>
      <w:r w:rsidR="00B34B96" w:rsidRPr="00B34B96">
        <w:rPr>
          <w:rFonts w:ascii="Calibri" w:hAnsi="Calibri"/>
          <w:b/>
          <w:bCs/>
          <w:i/>
          <w:sz w:val="21"/>
        </w:rPr>
        <w:t>and</w:t>
      </w:r>
      <w:r w:rsidR="00B34B96" w:rsidRPr="00B34B96">
        <w:rPr>
          <w:rFonts w:ascii="Calibri" w:hAnsi="Calibri"/>
          <w:bCs/>
          <w:i/>
          <w:sz w:val="21"/>
        </w:rPr>
        <w:t xml:space="preserve"> unlawfu</w:t>
      </w:r>
      <w:r w:rsidR="0035491D">
        <w:rPr>
          <w:rFonts w:ascii="Calibri" w:hAnsi="Calibri"/>
          <w:bCs/>
          <w:i/>
          <w:sz w:val="21"/>
        </w:rPr>
        <w:t xml:space="preserve">l act manslaughter under </w:t>
      </w:r>
      <w:r w:rsidR="0035491D" w:rsidRPr="0035491D">
        <w:rPr>
          <w:rFonts w:ascii="Calibri" w:hAnsi="Calibri"/>
          <w:b/>
          <w:bCs/>
          <w:i/>
          <w:sz w:val="21"/>
        </w:rPr>
        <w:t>S</w:t>
      </w:r>
      <w:r w:rsidR="00B34B96" w:rsidRPr="0035491D">
        <w:rPr>
          <w:rFonts w:ascii="Calibri" w:hAnsi="Calibri"/>
          <w:b/>
          <w:bCs/>
          <w:i/>
          <w:sz w:val="21"/>
        </w:rPr>
        <w:t xml:space="preserve"> 222(5)(a)</w:t>
      </w:r>
      <w:r>
        <w:rPr>
          <w:rFonts w:ascii="Calibri" w:hAnsi="Calibri"/>
          <w:bCs/>
          <w:i/>
          <w:sz w:val="21"/>
        </w:rPr>
        <w:t xml:space="preserve"> (</w:t>
      </w:r>
      <w:r w:rsidR="00B34B96" w:rsidRPr="00B34B96">
        <w:rPr>
          <w:rFonts w:ascii="Calibri" w:hAnsi="Calibri"/>
          <w:bCs/>
          <w:i/>
          <w:sz w:val="21"/>
        </w:rPr>
        <w:t>underlying off</w:t>
      </w:r>
      <w:r>
        <w:rPr>
          <w:rFonts w:ascii="Calibri" w:hAnsi="Calibri"/>
          <w:bCs/>
          <w:i/>
          <w:sz w:val="21"/>
        </w:rPr>
        <w:t>ence was failing to provide necessaries of life,</w:t>
      </w:r>
      <w:r w:rsidR="00B34B96" w:rsidRPr="00B34B96">
        <w:rPr>
          <w:rFonts w:ascii="Calibri" w:hAnsi="Calibri"/>
          <w:bCs/>
          <w:i/>
          <w:sz w:val="21"/>
        </w:rPr>
        <w:t xml:space="preserve"> </w:t>
      </w:r>
      <w:r w:rsidR="0035491D">
        <w:rPr>
          <w:rFonts w:ascii="Calibri" w:hAnsi="Calibri"/>
          <w:b/>
          <w:bCs/>
          <w:i/>
          <w:sz w:val="21"/>
        </w:rPr>
        <w:t>S</w:t>
      </w:r>
      <w:r w:rsidR="00B34B96" w:rsidRPr="00B34B96">
        <w:rPr>
          <w:rFonts w:ascii="Calibri" w:hAnsi="Calibri"/>
          <w:b/>
          <w:bCs/>
          <w:i/>
          <w:sz w:val="21"/>
        </w:rPr>
        <w:t xml:space="preserve"> 215</w:t>
      </w:r>
      <w:r w:rsidR="00B34B96" w:rsidRPr="00B34B96">
        <w:rPr>
          <w:rFonts w:ascii="Calibri" w:hAnsi="Calibri"/>
          <w:bCs/>
          <w:i/>
          <w:sz w:val="21"/>
        </w:rPr>
        <w:t xml:space="preserve">). </w:t>
      </w:r>
      <w:r>
        <w:rPr>
          <w:rFonts w:ascii="Calibri" w:hAnsi="Calibri"/>
          <w:bCs/>
          <w:i/>
          <w:sz w:val="21"/>
        </w:rPr>
        <w:t>He</w:t>
      </w:r>
      <w:r w:rsidR="00B34B96" w:rsidRPr="00B34B96">
        <w:rPr>
          <w:rFonts w:ascii="Calibri" w:hAnsi="Calibri"/>
          <w:bCs/>
          <w:i/>
          <w:sz w:val="21"/>
        </w:rPr>
        <w:t xml:space="preserve"> was convicted</w:t>
      </w:r>
      <w:r>
        <w:rPr>
          <w:rFonts w:ascii="Calibri" w:hAnsi="Calibri"/>
          <w:bCs/>
          <w:i/>
          <w:sz w:val="21"/>
        </w:rPr>
        <w:t xml:space="preserve"> by jury of </w:t>
      </w:r>
      <w:r w:rsidR="00B34B96" w:rsidRPr="00B34B96">
        <w:rPr>
          <w:rFonts w:ascii="Calibri" w:hAnsi="Calibri"/>
          <w:bCs/>
          <w:i/>
          <w:sz w:val="21"/>
        </w:rPr>
        <w:t>mans</w:t>
      </w:r>
      <w:r>
        <w:rPr>
          <w:rFonts w:ascii="Calibri" w:hAnsi="Calibri"/>
          <w:bCs/>
          <w:i/>
          <w:sz w:val="21"/>
        </w:rPr>
        <w:t>laughter by criminal negligence</w:t>
      </w:r>
      <w:r w:rsidR="00B34B96" w:rsidRPr="00B34B96">
        <w:rPr>
          <w:rFonts w:ascii="Calibri" w:hAnsi="Calibri"/>
          <w:bCs/>
          <w:i/>
          <w:sz w:val="21"/>
        </w:rPr>
        <w:t xml:space="preserve"> but acquitted o</w:t>
      </w:r>
      <w:r>
        <w:rPr>
          <w:rFonts w:ascii="Calibri" w:hAnsi="Calibri"/>
          <w:bCs/>
          <w:i/>
          <w:sz w:val="21"/>
        </w:rPr>
        <w:t>f unlawful act manslaughter</w:t>
      </w:r>
      <w:r w:rsidR="00B34B96" w:rsidRPr="00B34B96">
        <w:rPr>
          <w:rFonts w:ascii="Calibri" w:hAnsi="Calibri"/>
          <w:bCs/>
          <w:i/>
          <w:sz w:val="21"/>
        </w:rPr>
        <w:t>. He appealed the conviction.</w:t>
      </w:r>
      <w:r w:rsidR="0035491D">
        <w:rPr>
          <w:rFonts w:ascii="Calibri" w:hAnsi="Calibri"/>
          <w:bCs/>
          <w:i/>
          <w:sz w:val="21"/>
        </w:rPr>
        <w:t xml:space="preserve"> </w:t>
      </w:r>
      <w:r>
        <w:rPr>
          <w:rFonts w:ascii="Calibri" w:hAnsi="Calibri"/>
          <w:b/>
          <w:i/>
          <w:sz w:val="21"/>
        </w:rPr>
        <w:t>Is</w:t>
      </w:r>
      <w:r w:rsidRPr="00207C33">
        <w:rPr>
          <w:rFonts w:ascii="Calibri" w:hAnsi="Calibri"/>
          <w:b/>
          <w:i/>
          <w:sz w:val="21"/>
        </w:rPr>
        <w:t xml:space="preserve"> a </w:t>
      </w:r>
      <w:r w:rsidRPr="00207C33">
        <w:rPr>
          <w:rFonts w:ascii="Calibri" w:hAnsi="Calibri"/>
          <w:b/>
          <w:i/>
          <w:sz w:val="21"/>
          <w:u w:val="single"/>
        </w:rPr>
        <w:t>conviction</w:t>
      </w:r>
      <w:r w:rsidRPr="00207C33">
        <w:rPr>
          <w:rFonts w:ascii="Calibri" w:hAnsi="Calibri"/>
          <w:b/>
          <w:i/>
          <w:sz w:val="21"/>
        </w:rPr>
        <w:t xml:space="preserve"> for mansla</w:t>
      </w:r>
      <w:r>
        <w:rPr>
          <w:rFonts w:ascii="Calibri" w:hAnsi="Calibri"/>
          <w:b/>
          <w:i/>
          <w:sz w:val="21"/>
        </w:rPr>
        <w:t>ughter by criminal negligence +</w:t>
      </w:r>
      <w:r w:rsidRPr="00207C33">
        <w:rPr>
          <w:rFonts w:ascii="Calibri" w:hAnsi="Calibri"/>
          <w:b/>
          <w:i/>
          <w:sz w:val="21"/>
        </w:rPr>
        <w:t xml:space="preserve"> an </w:t>
      </w:r>
      <w:r w:rsidRPr="00207C33">
        <w:rPr>
          <w:rFonts w:ascii="Calibri" w:hAnsi="Calibri"/>
          <w:b/>
          <w:i/>
          <w:sz w:val="21"/>
          <w:u w:val="single"/>
        </w:rPr>
        <w:t>acquittal</w:t>
      </w:r>
      <w:r w:rsidRPr="00207C33">
        <w:rPr>
          <w:rFonts w:ascii="Calibri" w:hAnsi="Calibri"/>
          <w:b/>
          <w:i/>
          <w:sz w:val="21"/>
        </w:rPr>
        <w:t xml:space="preserve"> for manslaughter by failing to provide for the needs of a child inconsistent</w:t>
      </w:r>
      <w:r>
        <w:rPr>
          <w:rFonts w:ascii="Calibri" w:hAnsi="Calibri"/>
          <w:b/>
          <w:i/>
          <w:sz w:val="21"/>
        </w:rPr>
        <w:t xml:space="preserve"> verdicts</w:t>
      </w:r>
      <w:r w:rsidRPr="00207C33">
        <w:rPr>
          <w:rFonts w:ascii="Calibri" w:hAnsi="Calibri"/>
          <w:b/>
          <w:i/>
          <w:sz w:val="21"/>
        </w:rPr>
        <w:t>?</w:t>
      </w:r>
      <w:r>
        <w:rPr>
          <w:rFonts w:ascii="Calibri" w:hAnsi="Calibri"/>
          <w:bCs/>
          <w:i/>
          <w:sz w:val="21"/>
        </w:rPr>
        <w:t xml:space="preserve"> </w:t>
      </w:r>
      <w:r w:rsidR="0035491D">
        <w:rPr>
          <w:rFonts w:ascii="Calibri" w:hAnsi="Calibri"/>
          <w:b/>
          <w:bCs/>
          <w:sz w:val="21"/>
        </w:rPr>
        <w:t xml:space="preserve">Held: </w:t>
      </w:r>
      <w:r w:rsidR="0035491D">
        <w:rPr>
          <w:rFonts w:ascii="Calibri" w:hAnsi="Calibri"/>
          <w:bCs/>
          <w:sz w:val="21"/>
        </w:rPr>
        <w:t>Acquitted of manslaughter by criminal negligence</w:t>
      </w:r>
      <w:r>
        <w:rPr>
          <w:rFonts w:ascii="Calibri" w:hAnsi="Calibri"/>
          <w:bCs/>
          <w:sz w:val="21"/>
        </w:rPr>
        <w:t>.</w:t>
      </w:r>
      <w:r w:rsidR="0035491D">
        <w:rPr>
          <w:rFonts w:ascii="Calibri" w:hAnsi="Calibri"/>
          <w:bCs/>
          <w:sz w:val="21"/>
        </w:rPr>
        <w:t xml:space="preserve"> </w:t>
      </w:r>
    </w:p>
    <w:p w14:paraId="163230CB" w14:textId="77777777" w:rsidR="00B34B96" w:rsidRDefault="00B34B96" w:rsidP="003C061A">
      <w:pPr>
        <w:rPr>
          <w:rFonts w:ascii="Calibri" w:hAnsi="Calibri"/>
          <w:bCs/>
          <w:sz w:val="21"/>
        </w:rPr>
      </w:pPr>
    </w:p>
    <w:p w14:paraId="7B58CFDB" w14:textId="306D3986" w:rsidR="0035491D" w:rsidRPr="00785AE5" w:rsidRDefault="00785AE5" w:rsidP="0035491D">
      <w:pPr>
        <w:rPr>
          <w:rFonts w:ascii="Calibri" w:hAnsi="Calibri"/>
          <w:sz w:val="21"/>
        </w:rPr>
      </w:pPr>
      <w:r w:rsidRPr="00785AE5">
        <w:rPr>
          <w:rFonts w:ascii="Calibri" w:hAnsi="Calibri"/>
          <w:sz w:val="21"/>
        </w:rPr>
        <w:t>Analysis: J.F.'s guilt depended on exactly the same failure to perform exactly the same duty: the duty to protect his foster child from foreseeable harm from his spouse.</w:t>
      </w:r>
      <w:r>
        <w:rPr>
          <w:rFonts w:ascii="Calibri" w:hAnsi="Calibri"/>
          <w:sz w:val="21"/>
        </w:rPr>
        <w:t xml:space="preserve"> Verdicts are </w:t>
      </w:r>
      <w:r w:rsidRPr="0009595F">
        <w:rPr>
          <w:rFonts w:ascii="Calibri" w:hAnsi="Calibri"/>
          <w:sz w:val="21"/>
          <w:u w:val="single"/>
        </w:rPr>
        <w:t>inconsistent:</w:t>
      </w:r>
      <w:r>
        <w:rPr>
          <w:rFonts w:ascii="Calibri" w:hAnsi="Calibri"/>
          <w:sz w:val="21"/>
        </w:rPr>
        <w:t xml:space="preserve"> </w:t>
      </w:r>
      <w:r w:rsidRPr="00785AE5">
        <w:rPr>
          <w:rFonts w:ascii="Calibri" w:hAnsi="Calibri"/>
          <w:sz w:val="21"/>
        </w:rPr>
        <w:t xml:space="preserve">signify that a lesser degree of fault was </w:t>
      </w:r>
      <w:r w:rsidRPr="00785AE5">
        <w:rPr>
          <w:rFonts w:ascii="Calibri" w:hAnsi="Calibri"/>
          <w:sz w:val="21"/>
          <w:u w:val="single"/>
        </w:rPr>
        <w:t>not</w:t>
      </w:r>
      <w:r w:rsidRPr="00785AE5">
        <w:rPr>
          <w:rFonts w:ascii="Calibri" w:hAnsi="Calibri"/>
          <w:sz w:val="21"/>
        </w:rPr>
        <w:t xml:space="preserve"> established whereas a greater degree of fault was proven beyond a reasonable doubt.</w:t>
      </w:r>
      <w:r>
        <w:rPr>
          <w:rFonts w:ascii="Calibri" w:hAnsi="Calibri"/>
          <w:sz w:val="21"/>
        </w:rPr>
        <w:t xml:space="preserve"> </w:t>
      </w:r>
      <w:r>
        <w:rPr>
          <w:rFonts w:ascii="Calibri" w:hAnsi="Calibri"/>
          <w:bCs/>
          <w:sz w:val="21"/>
        </w:rPr>
        <w:t>F</w:t>
      </w:r>
      <w:r w:rsidR="0035491D" w:rsidRPr="0035491D">
        <w:rPr>
          <w:rFonts w:ascii="Calibri" w:hAnsi="Calibri"/>
          <w:bCs/>
          <w:sz w:val="21"/>
        </w:rPr>
        <w:t xml:space="preserve">ailure to provide the necessaries of life required proof of a </w:t>
      </w:r>
      <w:r w:rsidR="0035491D" w:rsidRPr="0035491D">
        <w:rPr>
          <w:rFonts w:ascii="Calibri" w:hAnsi="Calibri"/>
          <w:b/>
          <w:bCs/>
          <w:sz w:val="21"/>
        </w:rPr>
        <w:t xml:space="preserve">marked departure from the conduct of a reasonably prudent parent in circumstances </w:t>
      </w:r>
      <w:r w:rsidR="0035491D" w:rsidRPr="0035491D">
        <w:rPr>
          <w:rFonts w:ascii="Calibri" w:hAnsi="Calibri"/>
          <w:bCs/>
          <w:sz w:val="21"/>
        </w:rPr>
        <w:t xml:space="preserve">where it was </w:t>
      </w:r>
      <w:r w:rsidR="0035491D" w:rsidRPr="0035491D">
        <w:rPr>
          <w:rFonts w:ascii="Calibri" w:hAnsi="Calibri"/>
          <w:b/>
          <w:bCs/>
          <w:sz w:val="21"/>
        </w:rPr>
        <w:t>objectively foreseeable</w:t>
      </w:r>
      <w:r w:rsidR="0035491D" w:rsidRPr="0035491D">
        <w:rPr>
          <w:rFonts w:ascii="Calibri" w:hAnsi="Calibri"/>
          <w:bCs/>
          <w:sz w:val="21"/>
        </w:rPr>
        <w:t xml:space="preserve"> that the omission would lead to a risk of danger to M’s life</w:t>
      </w:r>
      <w:r w:rsidR="0035491D">
        <w:rPr>
          <w:rFonts w:ascii="Calibri" w:hAnsi="Calibri"/>
          <w:bCs/>
          <w:sz w:val="21"/>
        </w:rPr>
        <w:t xml:space="preserve">. </w:t>
      </w:r>
      <w:r w:rsidR="0035491D" w:rsidRPr="0035491D">
        <w:rPr>
          <w:rFonts w:ascii="Calibri" w:hAnsi="Calibri"/>
          <w:bCs/>
          <w:sz w:val="21"/>
        </w:rPr>
        <w:t xml:space="preserve">Criminal negligence, the </w:t>
      </w:r>
      <w:r w:rsidR="0035491D" w:rsidRPr="0035491D">
        <w:rPr>
          <w:rFonts w:ascii="Calibri" w:hAnsi="Calibri"/>
          <w:bCs/>
          <w:sz w:val="21"/>
          <w:u w:val="single"/>
        </w:rPr>
        <w:t>more serious offence</w:t>
      </w:r>
      <w:r w:rsidR="0035491D" w:rsidRPr="0035491D">
        <w:rPr>
          <w:rFonts w:ascii="Calibri" w:hAnsi="Calibri"/>
          <w:bCs/>
          <w:sz w:val="21"/>
        </w:rPr>
        <w:t xml:space="preserve">, required proof that the same omission represented a </w:t>
      </w:r>
      <w:r w:rsidR="0009595F">
        <w:rPr>
          <w:rFonts w:ascii="Calibri" w:hAnsi="Calibri"/>
          <w:b/>
          <w:bCs/>
          <w:sz w:val="21"/>
        </w:rPr>
        <w:t>marked +</w:t>
      </w:r>
      <w:r w:rsidR="0035491D" w:rsidRPr="0035491D">
        <w:rPr>
          <w:rFonts w:ascii="Calibri" w:hAnsi="Calibri"/>
          <w:b/>
          <w:bCs/>
          <w:sz w:val="21"/>
        </w:rPr>
        <w:t xml:space="preserve"> substantial departure from the conduct of a reasonably prudent parent in circumstances</w:t>
      </w:r>
      <w:r w:rsidR="0035491D" w:rsidRPr="0035491D">
        <w:rPr>
          <w:rFonts w:ascii="Calibri" w:hAnsi="Calibri"/>
          <w:bCs/>
          <w:sz w:val="21"/>
        </w:rPr>
        <w:t xml:space="preserve"> where the accused either recognized and ran an obvious and serious risk to M’s life or gave no thought to that r</w:t>
      </w:r>
      <w:r w:rsidR="0035491D">
        <w:rPr>
          <w:rFonts w:ascii="Calibri" w:hAnsi="Calibri"/>
          <w:bCs/>
          <w:sz w:val="21"/>
        </w:rPr>
        <w:t>isk.</w:t>
      </w:r>
    </w:p>
    <w:p w14:paraId="0D8C4918" w14:textId="77777777" w:rsidR="0035491D" w:rsidRDefault="0035491D" w:rsidP="0035491D">
      <w:pPr>
        <w:rPr>
          <w:rFonts w:ascii="Calibri" w:hAnsi="Calibri"/>
          <w:bCs/>
          <w:sz w:val="21"/>
        </w:rPr>
      </w:pPr>
    </w:p>
    <w:p w14:paraId="59DCE56D" w14:textId="1C154F6F" w:rsidR="0035491D" w:rsidRDefault="0009595F" w:rsidP="0035491D">
      <w:pPr>
        <w:rPr>
          <w:rFonts w:ascii="Calibri" w:hAnsi="Calibri"/>
          <w:bCs/>
          <w:sz w:val="21"/>
        </w:rPr>
      </w:pPr>
      <w:r w:rsidRPr="0009595F">
        <w:rPr>
          <w:rFonts w:ascii="Calibri" w:hAnsi="Calibri"/>
          <w:bCs/>
          <w:sz w:val="21"/>
          <w:highlight w:val="yellow"/>
        </w:rPr>
        <w:t xml:space="preserve">Unlawful act manslaughter should be found </w:t>
      </w:r>
      <w:r w:rsidRPr="0009595F">
        <w:rPr>
          <w:rFonts w:ascii="Calibri" w:hAnsi="Calibri"/>
          <w:b/>
          <w:bCs/>
          <w:sz w:val="21"/>
          <w:highlight w:val="yellow"/>
        </w:rPr>
        <w:t>first</w:t>
      </w:r>
      <w:r w:rsidRPr="0009595F">
        <w:rPr>
          <w:rFonts w:ascii="Calibri" w:hAnsi="Calibri"/>
          <w:bCs/>
          <w:sz w:val="21"/>
          <w:highlight w:val="yellow"/>
        </w:rPr>
        <w:t xml:space="preserve"> (easier to prove re: mens rea and less serious offense).</w:t>
      </w:r>
      <w:r>
        <w:rPr>
          <w:rFonts w:ascii="Calibri" w:hAnsi="Calibri"/>
          <w:bCs/>
          <w:sz w:val="21"/>
        </w:rPr>
        <w:t xml:space="preserve"> (</w:t>
      </w:r>
      <w:r w:rsidRPr="0009595F">
        <w:rPr>
          <w:rFonts w:ascii="Calibri" w:hAnsi="Calibri"/>
          <w:b/>
          <w:bCs/>
          <w:sz w:val="21"/>
        </w:rPr>
        <w:t>Debatable</w:t>
      </w:r>
      <w:r>
        <w:rPr>
          <w:rFonts w:ascii="Calibri" w:hAnsi="Calibri"/>
          <w:b/>
          <w:bCs/>
          <w:sz w:val="21"/>
        </w:rPr>
        <w:t>).</w:t>
      </w:r>
      <w:r>
        <w:rPr>
          <w:rFonts w:ascii="Calibri" w:hAnsi="Calibri"/>
          <w:bCs/>
          <w:sz w:val="21"/>
        </w:rPr>
        <w:t xml:space="preserve">  </w:t>
      </w:r>
      <w:r w:rsidR="0035491D">
        <w:rPr>
          <w:rFonts w:ascii="Calibri" w:hAnsi="Calibri"/>
          <w:bCs/>
          <w:sz w:val="21"/>
        </w:rPr>
        <w:t>Where criminal negligence +</w:t>
      </w:r>
      <w:r w:rsidR="0035491D" w:rsidRPr="0035491D">
        <w:rPr>
          <w:rFonts w:ascii="Calibri" w:hAnsi="Calibri"/>
          <w:bCs/>
          <w:sz w:val="21"/>
        </w:rPr>
        <w:t xml:space="preserve"> failure to provide the necessaries of life are alleged, the jury </w:t>
      </w:r>
      <w:r w:rsidR="0035491D" w:rsidRPr="0035491D">
        <w:rPr>
          <w:rFonts w:ascii="Calibri" w:hAnsi="Calibri"/>
          <w:b/>
          <w:bCs/>
          <w:sz w:val="21"/>
        </w:rPr>
        <w:t>first</w:t>
      </w:r>
      <w:r w:rsidR="0035491D" w:rsidRPr="0035491D">
        <w:rPr>
          <w:rFonts w:ascii="Calibri" w:hAnsi="Calibri"/>
          <w:bCs/>
          <w:sz w:val="21"/>
        </w:rPr>
        <w:t xml:space="preserve"> should consider whether the accused failed a duty to provide the necessaries of life</w:t>
      </w:r>
      <w:r w:rsidR="0035491D">
        <w:rPr>
          <w:rFonts w:ascii="Calibri" w:hAnsi="Calibri"/>
          <w:bCs/>
          <w:sz w:val="21"/>
        </w:rPr>
        <w:t xml:space="preserve">, </w:t>
      </w:r>
      <w:r w:rsidR="0035491D" w:rsidRPr="0035491D">
        <w:rPr>
          <w:rFonts w:ascii="Calibri" w:hAnsi="Calibri"/>
          <w:b/>
          <w:bCs/>
          <w:sz w:val="21"/>
        </w:rPr>
        <w:t>then</w:t>
      </w:r>
      <w:r w:rsidR="0035491D" w:rsidRPr="0035491D">
        <w:rPr>
          <w:rFonts w:ascii="Calibri" w:hAnsi="Calibri"/>
          <w:bCs/>
          <w:sz w:val="21"/>
        </w:rPr>
        <w:t xml:space="preserve"> should consider whether the accused, in failing to provide the necessaries of life, </w:t>
      </w:r>
      <w:r w:rsidR="0035491D" w:rsidRPr="0035491D">
        <w:rPr>
          <w:rFonts w:ascii="Calibri" w:hAnsi="Calibri"/>
          <w:b/>
          <w:bCs/>
          <w:sz w:val="21"/>
        </w:rPr>
        <w:t>showed a wanton or reckless disregard for the life or safety of the child</w:t>
      </w:r>
      <w:r w:rsidR="0035491D" w:rsidRPr="0035491D">
        <w:rPr>
          <w:rFonts w:ascii="Calibri" w:hAnsi="Calibri"/>
          <w:bCs/>
          <w:sz w:val="21"/>
        </w:rPr>
        <w:t xml:space="preserve">.  If so, the jury is bound to find the accused guilty of criminal negligence.  </w:t>
      </w:r>
    </w:p>
    <w:p w14:paraId="28209D4C" w14:textId="77777777" w:rsidR="0009595F" w:rsidRDefault="0009595F" w:rsidP="0035491D">
      <w:pPr>
        <w:rPr>
          <w:rFonts w:ascii="Calibri" w:hAnsi="Calibri"/>
          <w:bCs/>
          <w:sz w:val="21"/>
        </w:rPr>
      </w:pPr>
    </w:p>
    <w:p w14:paraId="4BD1F084" w14:textId="77777777" w:rsidR="0009595F" w:rsidRDefault="0009595F" w:rsidP="0009595F">
      <w:pPr>
        <w:widowControl w:val="0"/>
        <w:autoSpaceDE w:val="0"/>
        <w:autoSpaceDN w:val="0"/>
        <w:adjustRightInd w:val="0"/>
        <w:spacing w:after="240"/>
        <w:rPr>
          <w:rFonts w:ascii="Calibri" w:hAnsi="Calibri" w:cs="Times"/>
          <w:color w:val="000000" w:themeColor="text1"/>
          <w:sz w:val="21"/>
          <w:szCs w:val="21"/>
        </w:rPr>
      </w:pPr>
      <w:r w:rsidRPr="0009595F">
        <w:rPr>
          <w:rFonts w:ascii="Calibri" w:hAnsi="Calibri" w:cs="Arial"/>
          <w:color w:val="000000" w:themeColor="text1"/>
          <w:sz w:val="21"/>
          <w:szCs w:val="21"/>
        </w:rPr>
        <w:t xml:space="preserve">Only after it has satisfied itself that the accused is guilty of unlawful act manslaughter should the jury </w:t>
      </w:r>
      <w:r w:rsidRPr="0009595F">
        <w:rPr>
          <w:rFonts w:ascii="Calibri" w:hAnsi="Calibri" w:cs="Arial"/>
          <w:b/>
          <w:bCs/>
          <w:color w:val="000000" w:themeColor="text1"/>
          <w:sz w:val="21"/>
          <w:szCs w:val="21"/>
        </w:rPr>
        <w:t xml:space="preserve">then </w:t>
      </w:r>
      <w:r w:rsidRPr="0009595F">
        <w:rPr>
          <w:rFonts w:ascii="Calibri" w:hAnsi="Calibri" w:cs="Arial"/>
          <w:color w:val="000000" w:themeColor="text1"/>
          <w:sz w:val="21"/>
          <w:szCs w:val="21"/>
        </w:rPr>
        <w:t xml:space="preserve">consider whether the accused had the </w:t>
      </w:r>
      <w:r w:rsidRPr="0009595F">
        <w:rPr>
          <w:rFonts w:ascii="Calibri" w:hAnsi="Calibri" w:cs="Arial"/>
          <w:i/>
          <w:iCs/>
          <w:color w:val="000000" w:themeColor="text1"/>
          <w:sz w:val="21"/>
          <w:szCs w:val="21"/>
        </w:rPr>
        <w:t xml:space="preserve">mens rea </w:t>
      </w:r>
      <w:r w:rsidRPr="0009595F">
        <w:rPr>
          <w:rFonts w:ascii="Calibri" w:hAnsi="Calibri" w:cs="Arial"/>
          <w:color w:val="000000" w:themeColor="text1"/>
          <w:sz w:val="21"/>
          <w:szCs w:val="21"/>
        </w:rPr>
        <w:t xml:space="preserve">for criminal negligence manslaughter (did the failure constitute a marked and substantial departure?) </w:t>
      </w:r>
    </w:p>
    <w:p w14:paraId="147B3814" w14:textId="61CC231E" w:rsidR="003321BB" w:rsidRPr="0009595F" w:rsidRDefault="0009595F" w:rsidP="0009595F">
      <w:pPr>
        <w:widowControl w:val="0"/>
        <w:autoSpaceDE w:val="0"/>
        <w:autoSpaceDN w:val="0"/>
        <w:adjustRightInd w:val="0"/>
        <w:spacing w:after="240"/>
        <w:rPr>
          <w:rFonts w:ascii="Calibri" w:hAnsi="Calibri" w:cs="Times"/>
          <w:color w:val="000000" w:themeColor="text1"/>
          <w:sz w:val="21"/>
          <w:szCs w:val="21"/>
        </w:rPr>
      </w:pPr>
      <w:r w:rsidRPr="0009595F">
        <w:rPr>
          <w:rFonts w:ascii="Calibri" w:hAnsi="Calibri" w:cs="Arial"/>
          <w:b/>
          <w:bCs/>
          <w:color w:val="000000" w:themeColor="text1"/>
          <w:sz w:val="21"/>
          <w:szCs w:val="21"/>
        </w:rPr>
        <w:lastRenderedPageBreak/>
        <w:t xml:space="preserve">If YES: </w:t>
      </w:r>
      <w:r w:rsidRPr="0009595F">
        <w:rPr>
          <w:rFonts w:ascii="Calibri" w:hAnsi="Calibri" w:cs="Arial"/>
          <w:color w:val="000000" w:themeColor="text1"/>
          <w:sz w:val="21"/>
          <w:szCs w:val="21"/>
        </w:rPr>
        <w:t xml:space="preserve">Criminal negligence manslaughter </w:t>
      </w:r>
      <w:r w:rsidRPr="0009595F">
        <w:rPr>
          <w:rFonts w:ascii="Calibri" w:hAnsi="Calibri" w:cs="Arial"/>
          <w:b/>
          <w:bCs/>
          <w:color w:val="000000" w:themeColor="text1"/>
          <w:sz w:val="21"/>
          <w:szCs w:val="21"/>
        </w:rPr>
        <w:t xml:space="preserve">If NO: </w:t>
      </w:r>
      <w:r w:rsidRPr="0009595F">
        <w:rPr>
          <w:rFonts w:ascii="Calibri" w:hAnsi="Calibri" w:cs="Arial"/>
          <w:color w:val="000000" w:themeColor="text1"/>
          <w:sz w:val="21"/>
          <w:szCs w:val="21"/>
        </w:rPr>
        <w:t xml:space="preserve">Unlawful act manslaughter </w:t>
      </w:r>
    </w:p>
    <w:p w14:paraId="792F35FE" w14:textId="7DA79E5D" w:rsidR="001759E7" w:rsidRDefault="003321BB" w:rsidP="0035491D">
      <w:pPr>
        <w:rPr>
          <w:rFonts w:ascii="Calibri" w:hAnsi="Calibri"/>
          <w:sz w:val="21"/>
        </w:rPr>
      </w:pPr>
      <w:r w:rsidRPr="00AD6746">
        <w:rPr>
          <w:rFonts w:ascii="Calibri" w:hAnsi="Calibri"/>
          <w:sz w:val="21"/>
        </w:rPr>
        <w:t>The main distinction between</w:t>
      </w:r>
      <w:r>
        <w:rPr>
          <w:rFonts w:ascii="Calibri" w:hAnsi="Calibri"/>
          <w:sz w:val="21"/>
        </w:rPr>
        <w:t xml:space="preserve"> </w:t>
      </w:r>
      <w:r w:rsidRPr="00AD6746">
        <w:rPr>
          <w:rFonts w:ascii="Calibri" w:hAnsi="Calibri"/>
          <w:sz w:val="21"/>
          <w:u w:val="single"/>
        </w:rPr>
        <w:t>unlawful act</w:t>
      </w:r>
      <w:r>
        <w:rPr>
          <w:rFonts w:ascii="Calibri" w:hAnsi="Calibri"/>
          <w:sz w:val="21"/>
        </w:rPr>
        <w:t xml:space="preserve"> manslaughter </w:t>
      </w:r>
      <w:r w:rsidRPr="00AD6746">
        <w:rPr>
          <w:rFonts w:ascii="Calibri" w:hAnsi="Calibri"/>
          <w:sz w:val="21"/>
        </w:rPr>
        <w:t xml:space="preserve">and </w:t>
      </w:r>
      <w:r w:rsidRPr="00AD6746">
        <w:rPr>
          <w:rFonts w:ascii="Calibri" w:hAnsi="Calibri"/>
          <w:sz w:val="21"/>
          <w:u w:val="single"/>
        </w:rPr>
        <w:t>criminal negligence</w:t>
      </w:r>
      <w:r>
        <w:rPr>
          <w:rFonts w:ascii="Calibri" w:hAnsi="Calibri"/>
          <w:sz w:val="21"/>
        </w:rPr>
        <w:t xml:space="preserve"> manslaughter is that where the unlawful act</w:t>
      </w:r>
      <w:r w:rsidRPr="00AD6746">
        <w:rPr>
          <w:rFonts w:ascii="Calibri" w:hAnsi="Calibri"/>
          <w:sz w:val="21"/>
        </w:rPr>
        <w:t xml:space="preserve"> is a crime of </w:t>
      </w:r>
      <w:r w:rsidRPr="00AD6746">
        <w:rPr>
          <w:rFonts w:ascii="Calibri" w:hAnsi="Calibri"/>
          <w:b/>
          <w:sz w:val="21"/>
        </w:rPr>
        <w:t>negligence</w:t>
      </w:r>
      <w:r>
        <w:rPr>
          <w:rFonts w:ascii="Calibri" w:hAnsi="Calibri"/>
          <w:sz w:val="21"/>
        </w:rPr>
        <w:t xml:space="preserve">, the Crown need </w:t>
      </w:r>
      <w:r w:rsidRPr="00AD6746">
        <w:rPr>
          <w:rFonts w:ascii="Calibri" w:hAnsi="Calibri"/>
          <w:b/>
          <w:sz w:val="21"/>
        </w:rPr>
        <w:t>only</w:t>
      </w:r>
      <w:r w:rsidRPr="00AD6746">
        <w:rPr>
          <w:rFonts w:ascii="Calibri" w:hAnsi="Calibri"/>
          <w:sz w:val="21"/>
        </w:rPr>
        <w:t xml:space="preserve"> prove a </w:t>
      </w:r>
      <w:r w:rsidRPr="00AD6746">
        <w:rPr>
          <w:rFonts w:ascii="Calibri" w:hAnsi="Calibri"/>
          <w:b/>
          <w:bCs/>
          <w:sz w:val="21"/>
        </w:rPr>
        <w:t>marked departure</w:t>
      </w:r>
      <w:r>
        <w:rPr>
          <w:rFonts w:ascii="Calibri" w:hAnsi="Calibri"/>
          <w:sz w:val="21"/>
        </w:rPr>
        <w:t xml:space="preserve"> from standards of </w:t>
      </w:r>
      <w:r w:rsidRPr="00AD6746">
        <w:rPr>
          <w:rFonts w:ascii="Calibri" w:hAnsi="Calibri"/>
          <w:sz w:val="21"/>
        </w:rPr>
        <w:t>reasonable conduct.</w:t>
      </w:r>
      <w:r>
        <w:rPr>
          <w:rFonts w:ascii="Calibri" w:hAnsi="Calibri"/>
          <w:sz w:val="21"/>
        </w:rPr>
        <w:t xml:space="preserve"> </w:t>
      </w:r>
      <w:r w:rsidRPr="00AD6746">
        <w:rPr>
          <w:rFonts w:ascii="Calibri" w:hAnsi="Calibri"/>
          <w:b/>
          <w:bCs/>
          <w:sz w:val="21"/>
        </w:rPr>
        <w:t>In contrast:</w:t>
      </w:r>
      <w:r w:rsidRPr="00AD6746">
        <w:rPr>
          <w:rFonts w:ascii="Calibri" w:hAnsi="Calibri"/>
          <w:sz w:val="21"/>
        </w:rPr>
        <w:tab/>
        <w:t>In ca</w:t>
      </w:r>
      <w:r>
        <w:rPr>
          <w:rFonts w:ascii="Calibri" w:hAnsi="Calibri"/>
          <w:sz w:val="21"/>
        </w:rPr>
        <w:t xml:space="preserve">ses of </w:t>
      </w:r>
      <w:r w:rsidRPr="00AD6746">
        <w:rPr>
          <w:rFonts w:ascii="Calibri" w:hAnsi="Calibri"/>
          <w:sz w:val="21"/>
          <w:u w:val="single"/>
        </w:rPr>
        <w:t>criminal negligence manslaughter</w:t>
      </w:r>
      <w:r>
        <w:rPr>
          <w:rFonts w:ascii="Calibri" w:hAnsi="Calibri"/>
          <w:sz w:val="21"/>
        </w:rPr>
        <w:t xml:space="preserve">, the Crown must prove a </w:t>
      </w:r>
      <w:r w:rsidRPr="00AD6746">
        <w:rPr>
          <w:rFonts w:ascii="Calibri" w:hAnsi="Calibri"/>
          <w:b/>
          <w:bCs/>
          <w:sz w:val="21"/>
        </w:rPr>
        <w:t>marked</w:t>
      </w:r>
      <w:r w:rsidRPr="00AD6746">
        <w:rPr>
          <w:rFonts w:ascii="Calibri" w:hAnsi="Calibri"/>
          <w:sz w:val="21"/>
        </w:rPr>
        <w:t xml:space="preserve"> </w:t>
      </w:r>
      <w:r>
        <w:rPr>
          <w:rFonts w:ascii="Calibri" w:hAnsi="Calibri"/>
          <w:b/>
          <w:bCs/>
          <w:sz w:val="21"/>
        </w:rPr>
        <w:t>+</w:t>
      </w:r>
      <w:r w:rsidRPr="00AD6746">
        <w:rPr>
          <w:rFonts w:ascii="Calibri" w:hAnsi="Calibri"/>
          <w:b/>
          <w:bCs/>
          <w:sz w:val="21"/>
        </w:rPr>
        <w:t xml:space="preserve"> substantial</w:t>
      </w:r>
      <w:r>
        <w:rPr>
          <w:rFonts w:ascii="Calibri" w:hAnsi="Calibri"/>
          <w:sz w:val="21"/>
        </w:rPr>
        <w:t xml:space="preserve"> departure from </w:t>
      </w:r>
      <w:r w:rsidRPr="00AD6746">
        <w:rPr>
          <w:rFonts w:ascii="Calibri" w:hAnsi="Calibri"/>
          <w:sz w:val="21"/>
        </w:rPr>
        <w:t>reasonable conduct.</w:t>
      </w:r>
    </w:p>
    <w:p w14:paraId="6F6C2324" w14:textId="77777777" w:rsidR="0009595F" w:rsidRDefault="0009595F" w:rsidP="0035491D">
      <w:pPr>
        <w:rPr>
          <w:rFonts w:ascii="Calibri" w:hAnsi="Calibri"/>
          <w:sz w:val="21"/>
        </w:rPr>
      </w:pPr>
    </w:p>
    <w:p w14:paraId="576E18BE" w14:textId="35B82251" w:rsidR="0009595F" w:rsidRPr="0009595F" w:rsidRDefault="0009595F" w:rsidP="0009595F">
      <w:pPr>
        <w:widowControl w:val="0"/>
        <w:autoSpaceDE w:val="0"/>
        <w:autoSpaceDN w:val="0"/>
        <w:adjustRightInd w:val="0"/>
        <w:rPr>
          <w:rFonts w:ascii="Calibri" w:hAnsi="Calibri" w:cs="Times"/>
          <w:sz w:val="21"/>
          <w:szCs w:val="21"/>
        </w:rPr>
      </w:pPr>
      <w:r w:rsidRPr="0009595F">
        <w:rPr>
          <w:rFonts w:ascii="Calibri" w:hAnsi="Calibri" w:cs="Arial"/>
          <w:b/>
          <w:bCs/>
          <w:sz w:val="21"/>
          <w:szCs w:val="21"/>
        </w:rPr>
        <w:t xml:space="preserve">Deschamps J.: </w:t>
      </w:r>
      <w:r w:rsidRPr="0009595F">
        <w:rPr>
          <w:rFonts w:ascii="Calibri" w:hAnsi="Calibri" w:cs="Arial"/>
          <w:sz w:val="21"/>
          <w:szCs w:val="21"/>
        </w:rPr>
        <w:t xml:space="preserve">Verdicts not inconsistent because the two offences rely on different </w:t>
      </w:r>
      <w:r w:rsidRPr="0009595F">
        <w:rPr>
          <w:rFonts w:ascii="Calibri" w:hAnsi="Calibri" w:cs="Arial"/>
          <w:i/>
          <w:iCs/>
          <w:sz w:val="21"/>
          <w:szCs w:val="21"/>
        </w:rPr>
        <w:t>actus reus</w:t>
      </w:r>
      <w:r w:rsidRPr="0009595F">
        <w:rPr>
          <w:rFonts w:ascii="Calibri" w:hAnsi="Calibri" w:cs="Arial"/>
          <w:sz w:val="21"/>
          <w:szCs w:val="21"/>
        </w:rPr>
        <w:t xml:space="preserve">: </w:t>
      </w:r>
    </w:p>
    <w:p w14:paraId="2FFA6114" w14:textId="77777777" w:rsidR="0009595F" w:rsidRPr="0009595F" w:rsidRDefault="0009595F" w:rsidP="0009595F">
      <w:pPr>
        <w:rPr>
          <w:rFonts w:ascii="Calibri" w:hAnsi="Calibri"/>
          <w:sz w:val="21"/>
          <w:szCs w:val="21"/>
        </w:rPr>
      </w:pPr>
    </w:p>
    <w:p w14:paraId="43028176" w14:textId="77777777" w:rsidR="0009595F" w:rsidRPr="0009595F" w:rsidRDefault="0009595F" w:rsidP="0009595F">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09595F">
        <w:rPr>
          <w:rFonts w:ascii="Calibri" w:hAnsi="Calibri" w:cs="Arial"/>
          <w:b/>
          <w:bCs/>
          <w:sz w:val="21"/>
          <w:szCs w:val="21"/>
        </w:rPr>
        <w:t xml:space="preserve">(1)  Unlawful act manslaughter </w:t>
      </w:r>
      <w:r w:rsidRPr="0009595F">
        <w:rPr>
          <w:rFonts w:ascii="Calibri" w:hAnsi="Calibri" w:cs="Arial"/>
          <w:sz w:val="21"/>
          <w:szCs w:val="21"/>
        </w:rPr>
        <w:t xml:space="preserve">(failure to provide the necessaries of life – Section 215 the underlying offence): Failure of the duty must, when viewed objectively, endanger the victim’s life or permanently endanger the victim’s health. </w:t>
      </w:r>
      <w:r w:rsidRPr="0009595F">
        <w:rPr>
          <w:rFonts w:ascii="MS Mincho" w:eastAsia="MS Mincho" w:hAnsi="MS Mincho" w:cs="MS Mincho"/>
          <w:sz w:val="21"/>
          <w:szCs w:val="21"/>
        </w:rPr>
        <w:t> </w:t>
      </w:r>
    </w:p>
    <w:p w14:paraId="522D53F3" w14:textId="77777777" w:rsidR="0009595F" w:rsidRPr="0009595F" w:rsidRDefault="0009595F" w:rsidP="0009595F">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09595F">
        <w:rPr>
          <w:rFonts w:ascii="Calibri" w:hAnsi="Calibri" w:cs="Arial"/>
          <w:b/>
          <w:bCs/>
          <w:sz w:val="21"/>
          <w:szCs w:val="21"/>
        </w:rPr>
        <w:t xml:space="preserve">(2)  Criminal negligence manslaughter: </w:t>
      </w:r>
      <w:r w:rsidRPr="0009595F">
        <w:rPr>
          <w:rFonts w:ascii="Calibri" w:hAnsi="Calibri" w:cs="Arial"/>
          <w:sz w:val="21"/>
          <w:szCs w:val="21"/>
        </w:rPr>
        <w:t xml:space="preserve">Failure of this duty must show a wanton or reckless disregard for the lives or safety of others. </w:t>
      </w:r>
      <w:r w:rsidRPr="0009595F">
        <w:rPr>
          <w:rFonts w:ascii="MS Mincho" w:eastAsia="MS Mincho" w:hAnsi="MS Mincho" w:cs="MS Mincho"/>
          <w:sz w:val="21"/>
          <w:szCs w:val="21"/>
        </w:rPr>
        <w:t> </w:t>
      </w:r>
    </w:p>
    <w:p w14:paraId="4F5C48F7" w14:textId="77777777" w:rsidR="00AD6746" w:rsidRPr="0009595F" w:rsidRDefault="00AD6746" w:rsidP="0009595F">
      <w:pPr>
        <w:rPr>
          <w:rFonts w:ascii="Calibri" w:hAnsi="Calibri"/>
          <w:bCs/>
          <w:sz w:val="21"/>
          <w:szCs w:val="21"/>
        </w:rPr>
      </w:pPr>
    </w:p>
    <w:p w14:paraId="3DE0A555" w14:textId="53060605" w:rsidR="00AD6746" w:rsidRDefault="00AD6746" w:rsidP="003C061A">
      <w:pPr>
        <w:rPr>
          <w:rFonts w:ascii="Calibri" w:hAnsi="Calibri"/>
          <w:sz w:val="21"/>
        </w:rPr>
      </w:pPr>
      <w:r>
        <w:rPr>
          <w:rFonts w:ascii="Calibri" w:hAnsi="Calibri"/>
          <w:sz w:val="21"/>
        </w:rPr>
        <w:t>**M</w:t>
      </w:r>
      <w:r w:rsidRPr="00AD6746">
        <w:rPr>
          <w:rFonts w:ascii="Calibri" w:hAnsi="Calibri"/>
          <w:sz w:val="21"/>
        </w:rPr>
        <w:t xml:space="preserve">anslaughter by criminal negligence has a more </w:t>
      </w:r>
      <w:r w:rsidRPr="00AD6746">
        <w:rPr>
          <w:rFonts w:ascii="Calibri" w:hAnsi="Calibri"/>
          <w:bCs/>
          <w:sz w:val="21"/>
        </w:rPr>
        <w:t>onerous</w:t>
      </w:r>
      <w:r w:rsidRPr="00AD6746">
        <w:rPr>
          <w:rFonts w:ascii="Calibri" w:hAnsi="Calibri"/>
          <w:sz w:val="21"/>
        </w:rPr>
        <w:t xml:space="preserve">/ </w:t>
      </w:r>
      <w:r w:rsidRPr="00AD6746">
        <w:rPr>
          <w:rFonts w:ascii="Calibri" w:hAnsi="Calibri"/>
          <w:b/>
          <w:bCs/>
          <w:sz w:val="21"/>
        </w:rPr>
        <w:t>higher</w:t>
      </w:r>
      <w:r w:rsidRPr="00AD6746">
        <w:rPr>
          <w:rFonts w:ascii="Calibri" w:hAnsi="Calibri"/>
          <w:b/>
          <w:sz w:val="21"/>
        </w:rPr>
        <w:t xml:space="preserve"> fault</w:t>
      </w:r>
      <w:r w:rsidRPr="00AD6746">
        <w:rPr>
          <w:rFonts w:ascii="Calibri" w:hAnsi="Calibri"/>
          <w:sz w:val="21"/>
        </w:rPr>
        <w:t xml:space="preserve"> requirement than that required for unlawful act manslaughter in situations where the unlawful act is a </w:t>
      </w:r>
      <w:r w:rsidRPr="00AD6746">
        <w:rPr>
          <w:rFonts w:ascii="Calibri" w:hAnsi="Calibri"/>
          <w:bCs/>
          <w:sz w:val="21"/>
          <w:u w:val="single"/>
        </w:rPr>
        <w:t>negligence-based offence</w:t>
      </w:r>
      <w:r w:rsidRPr="00AD6746">
        <w:rPr>
          <w:rFonts w:ascii="Calibri" w:hAnsi="Calibri"/>
          <w:bCs/>
          <w:sz w:val="21"/>
        </w:rPr>
        <w:t xml:space="preserve"> </w:t>
      </w:r>
      <w:r w:rsidRPr="00AD6746">
        <w:rPr>
          <w:rFonts w:ascii="Calibri" w:hAnsi="Calibri"/>
          <w:sz w:val="21"/>
        </w:rPr>
        <w:t xml:space="preserve">(such as failing to provide the necessities of life or careless use of a firearm). </w:t>
      </w:r>
    </w:p>
    <w:p w14:paraId="22371379" w14:textId="77777777" w:rsidR="00AD6746" w:rsidRDefault="00AD6746" w:rsidP="00AD6746">
      <w:pPr>
        <w:rPr>
          <w:rFonts w:ascii="Calibri" w:hAnsi="Calibri"/>
          <w:sz w:val="21"/>
        </w:rPr>
      </w:pPr>
    </w:p>
    <w:p w14:paraId="6D19DBD7" w14:textId="5E8A3128" w:rsidR="001759E7" w:rsidRPr="001759E7" w:rsidRDefault="001759E7" w:rsidP="001759E7">
      <w:pPr>
        <w:rPr>
          <w:rFonts w:ascii="Calibri" w:hAnsi="Calibri"/>
          <w:sz w:val="21"/>
        </w:rPr>
      </w:pPr>
      <w:r w:rsidRPr="001759E7">
        <w:rPr>
          <w:rFonts w:ascii="Calibri" w:hAnsi="Calibri"/>
          <w:sz w:val="21"/>
        </w:rPr>
        <w:tab/>
        <w:t>Unlawful act manslaughter:</w:t>
      </w:r>
      <w:r w:rsidRPr="001759E7">
        <w:rPr>
          <w:rFonts w:ascii="Calibri" w:hAnsi="Calibri"/>
          <w:sz w:val="21"/>
        </w:rPr>
        <w:tab/>
        <w:t>“marked departure”</w:t>
      </w:r>
      <w:r>
        <w:rPr>
          <w:rFonts w:ascii="Calibri" w:hAnsi="Calibri"/>
          <w:sz w:val="21"/>
        </w:rPr>
        <w:t xml:space="preserve"> </w:t>
      </w:r>
      <w:r w:rsidRPr="001759E7">
        <w:rPr>
          <w:rFonts w:ascii="Calibri" w:hAnsi="Calibri"/>
          <w:sz w:val="21"/>
        </w:rPr>
        <w:t xml:space="preserve">(read up from </w:t>
      </w:r>
      <w:r w:rsidRPr="001759E7">
        <w:rPr>
          <w:rFonts w:ascii="Calibri" w:hAnsi="Calibri"/>
          <w:b/>
          <w:sz w:val="21"/>
          <w:highlight w:val="cyan"/>
        </w:rPr>
        <w:t>S 215</w:t>
      </w:r>
      <w:r w:rsidRPr="001759E7">
        <w:rPr>
          <w:rFonts w:ascii="Calibri" w:hAnsi="Calibri"/>
          <w:sz w:val="21"/>
        </w:rPr>
        <w:t>)</w:t>
      </w:r>
    </w:p>
    <w:p w14:paraId="1413A9A4" w14:textId="0EADC84C" w:rsidR="001759E7" w:rsidRPr="001759E7" w:rsidRDefault="001759E7" w:rsidP="001759E7">
      <w:pPr>
        <w:rPr>
          <w:rFonts w:ascii="Calibri" w:hAnsi="Calibri"/>
          <w:sz w:val="21"/>
        </w:rPr>
      </w:pPr>
      <w:r>
        <w:rPr>
          <w:rFonts w:ascii="Calibri" w:hAnsi="Calibri"/>
          <w:sz w:val="21"/>
        </w:rPr>
        <w:tab/>
        <w:t>Criminal n</w:t>
      </w:r>
      <w:r w:rsidRPr="001759E7">
        <w:rPr>
          <w:rFonts w:ascii="Calibri" w:hAnsi="Calibri"/>
          <w:sz w:val="21"/>
        </w:rPr>
        <w:t>eg. manslaught</w:t>
      </w:r>
      <w:r>
        <w:rPr>
          <w:rFonts w:ascii="Calibri" w:hAnsi="Calibri"/>
          <w:sz w:val="21"/>
        </w:rPr>
        <w:t>er:</w:t>
      </w:r>
      <w:r>
        <w:rPr>
          <w:rFonts w:ascii="Calibri" w:hAnsi="Calibri"/>
          <w:sz w:val="21"/>
        </w:rPr>
        <w:tab/>
        <w:t xml:space="preserve">“marked and substantial </w:t>
      </w:r>
      <w:r>
        <w:rPr>
          <w:rFonts w:ascii="Calibri" w:hAnsi="Calibri"/>
          <w:sz w:val="21"/>
        </w:rPr>
        <w:tab/>
      </w:r>
      <w:r w:rsidRPr="001759E7">
        <w:rPr>
          <w:rFonts w:ascii="Calibri" w:hAnsi="Calibri"/>
          <w:sz w:val="21"/>
        </w:rPr>
        <w:t>departure”</w:t>
      </w:r>
    </w:p>
    <w:p w14:paraId="3D662047" w14:textId="77777777" w:rsidR="001759E7" w:rsidRDefault="001759E7" w:rsidP="00AD6746">
      <w:pPr>
        <w:rPr>
          <w:rFonts w:ascii="Calibri" w:hAnsi="Calibri"/>
          <w:sz w:val="21"/>
        </w:rPr>
      </w:pPr>
    </w:p>
    <w:p w14:paraId="1AB601C4" w14:textId="773218B3" w:rsidR="00AD6746" w:rsidRPr="00AD6746" w:rsidRDefault="00AD6746" w:rsidP="00AD6746">
      <w:pPr>
        <w:rPr>
          <w:rFonts w:ascii="Calibri" w:hAnsi="Calibri"/>
          <w:sz w:val="21"/>
        </w:rPr>
      </w:pPr>
      <w:r w:rsidRPr="00AD6746">
        <w:rPr>
          <w:rFonts w:ascii="Calibri" w:hAnsi="Calibri"/>
          <w:sz w:val="21"/>
        </w:rPr>
        <w:t xml:space="preserve">In most other respects, </w:t>
      </w:r>
      <w:r w:rsidRPr="00AD6746">
        <w:rPr>
          <w:rFonts w:ascii="Calibri" w:hAnsi="Calibri"/>
          <w:b/>
          <w:bCs/>
          <w:sz w:val="21"/>
        </w:rPr>
        <w:t>unlawful act manslaughte</w:t>
      </w:r>
      <w:r>
        <w:rPr>
          <w:rFonts w:ascii="Calibri" w:hAnsi="Calibri"/>
          <w:b/>
          <w:bCs/>
          <w:sz w:val="21"/>
        </w:rPr>
        <w:t>r</w:t>
      </w:r>
      <w:r w:rsidRPr="00AD6746">
        <w:rPr>
          <w:rFonts w:ascii="Calibri" w:hAnsi="Calibri"/>
          <w:sz w:val="21"/>
        </w:rPr>
        <w:t xml:space="preserve"> and </w:t>
      </w:r>
      <w:r w:rsidRPr="00AD6746">
        <w:rPr>
          <w:rFonts w:ascii="Calibri" w:hAnsi="Calibri"/>
          <w:b/>
          <w:bCs/>
          <w:sz w:val="21"/>
        </w:rPr>
        <w:t>criminal negligence manslaughter</w:t>
      </w:r>
      <w:r w:rsidRPr="00AD6746">
        <w:rPr>
          <w:rFonts w:ascii="Calibri" w:hAnsi="Calibri"/>
          <w:sz w:val="21"/>
        </w:rPr>
        <w:t xml:space="preserve"> are identical:</w:t>
      </w:r>
    </w:p>
    <w:p w14:paraId="536E81F6" w14:textId="77777777" w:rsidR="00735C7B" w:rsidRPr="00AD6746" w:rsidRDefault="00735C7B" w:rsidP="004772F9">
      <w:pPr>
        <w:numPr>
          <w:ilvl w:val="0"/>
          <w:numId w:val="70"/>
        </w:numPr>
        <w:rPr>
          <w:rFonts w:ascii="Calibri" w:hAnsi="Calibri"/>
          <w:sz w:val="21"/>
        </w:rPr>
      </w:pPr>
      <w:r w:rsidRPr="00AD6746">
        <w:rPr>
          <w:rFonts w:ascii="Calibri" w:hAnsi="Calibri"/>
          <w:sz w:val="21"/>
        </w:rPr>
        <w:t xml:space="preserve">The </w:t>
      </w:r>
      <w:r w:rsidRPr="00AD6746">
        <w:rPr>
          <w:rFonts w:ascii="Calibri" w:hAnsi="Calibri"/>
          <w:i/>
          <w:iCs/>
          <w:sz w:val="21"/>
        </w:rPr>
        <w:t xml:space="preserve">actus reus </w:t>
      </w:r>
      <w:r w:rsidRPr="00AD6746">
        <w:rPr>
          <w:rFonts w:ascii="Calibri" w:hAnsi="Calibri"/>
          <w:sz w:val="21"/>
        </w:rPr>
        <w:t>for both offences is the same (accused's actions must be a significant cause of death);</w:t>
      </w:r>
    </w:p>
    <w:p w14:paraId="092CD590" w14:textId="47662A7E" w:rsidR="001759E7" w:rsidRDefault="001759E7" w:rsidP="004772F9">
      <w:pPr>
        <w:numPr>
          <w:ilvl w:val="0"/>
          <w:numId w:val="70"/>
        </w:numPr>
        <w:rPr>
          <w:rFonts w:ascii="Calibri" w:hAnsi="Calibri"/>
          <w:sz w:val="21"/>
        </w:rPr>
      </w:pPr>
      <w:r>
        <w:rPr>
          <w:rFonts w:ascii="Calibri" w:hAnsi="Calibri"/>
          <w:sz w:val="21"/>
        </w:rPr>
        <w:t xml:space="preserve">Nature of duty for mens rea is </w:t>
      </w:r>
      <w:r>
        <w:rPr>
          <w:rFonts w:ascii="Calibri" w:hAnsi="Calibri"/>
          <w:b/>
          <w:sz w:val="21"/>
        </w:rPr>
        <w:t xml:space="preserve">similar </w:t>
      </w:r>
    </w:p>
    <w:p w14:paraId="517C9854" w14:textId="77777777" w:rsidR="00735C7B" w:rsidRPr="00AD6746" w:rsidRDefault="00735C7B" w:rsidP="004772F9">
      <w:pPr>
        <w:numPr>
          <w:ilvl w:val="0"/>
          <w:numId w:val="70"/>
        </w:numPr>
        <w:rPr>
          <w:rFonts w:ascii="Calibri" w:hAnsi="Calibri"/>
          <w:sz w:val="21"/>
        </w:rPr>
      </w:pPr>
      <w:r w:rsidRPr="00AD6746">
        <w:rPr>
          <w:rFonts w:ascii="Calibri" w:hAnsi="Calibri"/>
          <w:sz w:val="21"/>
        </w:rPr>
        <w:t>Both require reasonable foresight of harm (but not death); and</w:t>
      </w:r>
    </w:p>
    <w:p w14:paraId="7A8669B1" w14:textId="098EB341" w:rsidR="00737693" w:rsidRDefault="00735C7B" w:rsidP="00194A7E">
      <w:pPr>
        <w:numPr>
          <w:ilvl w:val="0"/>
          <w:numId w:val="70"/>
        </w:numPr>
        <w:rPr>
          <w:rFonts w:ascii="Calibri" w:hAnsi="Calibri"/>
          <w:sz w:val="21"/>
        </w:rPr>
      </w:pPr>
      <w:r w:rsidRPr="00AD6746">
        <w:rPr>
          <w:rFonts w:ascii="Calibri" w:hAnsi="Calibri"/>
          <w:sz w:val="21"/>
        </w:rPr>
        <w:t>Both use a “non-individuated” reasonable person standard (i.e. one that does that does not consider the characteristics of the accused, except where those characteristics effect the capacity of the accused to appreciate the risk).</w:t>
      </w:r>
    </w:p>
    <w:p w14:paraId="1FC5004B" w14:textId="77777777" w:rsidR="0009595F" w:rsidRPr="0009595F" w:rsidRDefault="0009595F" w:rsidP="0009595F">
      <w:pPr>
        <w:rPr>
          <w:rFonts w:ascii="Calibri" w:hAnsi="Calibri"/>
          <w:sz w:val="21"/>
        </w:rPr>
      </w:pPr>
    </w:p>
    <w:p w14:paraId="09768FEA" w14:textId="542B1977" w:rsidR="00194A7E" w:rsidRPr="00651D57" w:rsidRDefault="00651D57" w:rsidP="00651D57">
      <w:pPr>
        <w:pStyle w:val="CAN-heading02"/>
        <w:rPr>
          <w:rFonts w:ascii="Calibri" w:hAnsi="Calibri"/>
          <w:sz w:val="22"/>
        </w:rPr>
      </w:pPr>
      <w:bookmarkStart w:id="188" w:name="_Toc448423092"/>
      <w:r w:rsidRPr="00651D57">
        <w:rPr>
          <w:rFonts w:ascii="Calibri" w:hAnsi="Calibri"/>
          <w:sz w:val="22"/>
        </w:rPr>
        <w:t>Second Degree Murder</w:t>
      </w:r>
      <w:bookmarkEnd w:id="188"/>
    </w:p>
    <w:p w14:paraId="1E78B021" w14:textId="77777777" w:rsidR="008079DE" w:rsidRDefault="008079DE" w:rsidP="008A5C35">
      <w:pPr>
        <w:rPr>
          <w:rFonts w:ascii="Calibri" w:hAnsi="Calibri"/>
          <w:sz w:val="21"/>
          <w:lang w:val="en-CA"/>
        </w:rPr>
      </w:pPr>
    </w:p>
    <w:p w14:paraId="24A20A20" w14:textId="68EA7EE5" w:rsidR="008A5C35" w:rsidRDefault="00343BEB" w:rsidP="008A5C35">
      <w:pPr>
        <w:rPr>
          <w:rFonts w:ascii="Calibri" w:hAnsi="Calibri"/>
          <w:sz w:val="21"/>
        </w:rPr>
      </w:pPr>
      <w:r w:rsidRPr="00343BEB">
        <w:rPr>
          <w:rFonts w:ascii="Calibri" w:hAnsi="Calibri"/>
          <w:sz w:val="21"/>
          <w:lang w:val="en-CA"/>
        </w:rPr>
        <w:t>Murder is classified as sec</w:t>
      </w:r>
      <w:r>
        <w:rPr>
          <w:rFonts w:ascii="Calibri" w:hAnsi="Calibri"/>
          <w:sz w:val="21"/>
          <w:lang w:val="en-CA"/>
        </w:rPr>
        <w:t xml:space="preserve">ond degree if it falls within </w:t>
      </w:r>
      <w:r w:rsidRPr="00343BEB">
        <w:rPr>
          <w:rFonts w:ascii="Calibri" w:hAnsi="Calibri"/>
          <w:sz w:val="21"/>
          <w:lang w:val="en-CA"/>
        </w:rPr>
        <w:t xml:space="preserve">the scope of one of the </w:t>
      </w:r>
      <w:r>
        <w:rPr>
          <w:rFonts w:ascii="Calibri" w:hAnsi="Calibri"/>
          <w:sz w:val="21"/>
          <w:lang w:val="en-CA"/>
        </w:rPr>
        <w:t xml:space="preserve">categories set out in </w:t>
      </w:r>
      <w:r w:rsidRPr="00343BEB">
        <w:rPr>
          <w:rFonts w:ascii="Calibri" w:hAnsi="Calibri"/>
          <w:b/>
          <w:sz w:val="21"/>
          <w:highlight w:val="cyan"/>
          <w:lang w:val="en-CA"/>
        </w:rPr>
        <w:t>S 229(a)</w:t>
      </w:r>
      <w:r w:rsidRPr="00343BEB">
        <w:rPr>
          <w:rFonts w:ascii="Calibri" w:hAnsi="Calibri"/>
          <w:sz w:val="21"/>
          <w:lang w:val="en-CA"/>
        </w:rPr>
        <w:t xml:space="preserve"> [intentional o</w:t>
      </w:r>
      <w:r>
        <w:rPr>
          <w:rFonts w:ascii="Calibri" w:hAnsi="Calibri"/>
          <w:sz w:val="21"/>
          <w:lang w:val="en-CA"/>
        </w:rPr>
        <w:t xml:space="preserve">r reckless killing], </w:t>
      </w:r>
      <w:r w:rsidRPr="00343BEB">
        <w:rPr>
          <w:rFonts w:ascii="Calibri" w:hAnsi="Calibri"/>
          <w:b/>
          <w:sz w:val="21"/>
          <w:highlight w:val="cyan"/>
          <w:lang w:val="en-CA"/>
        </w:rPr>
        <w:t>S 229(b)</w:t>
      </w:r>
      <w:r w:rsidRPr="00343BEB">
        <w:rPr>
          <w:rFonts w:ascii="Calibri" w:hAnsi="Calibri"/>
          <w:sz w:val="21"/>
          <w:lang w:val="en-CA"/>
        </w:rPr>
        <w:t xml:space="preserve"> [transferred intent] or </w:t>
      </w:r>
      <w:r w:rsidRPr="00343BEB">
        <w:rPr>
          <w:rFonts w:ascii="Calibri" w:hAnsi="Calibri"/>
          <w:b/>
          <w:sz w:val="21"/>
          <w:highlight w:val="cyan"/>
          <w:lang w:val="en-CA"/>
        </w:rPr>
        <w:t>S 229(c)</w:t>
      </w:r>
      <w:r>
        <w:rPr>
          <w:rFonts w:ascii="Calibri" w:hAnsi="Calibri"/>
          <w:sz w:val="21"/>
          <w:lang w:val="en-CA"/>
        </w:rPr>
        <w:t xml:space="preserve"> </w:t>
      </w:r>
      <w:r w:rsidRPr="00343BEB">
        <w:rPr>
          <w:rFonts w:ascii="Calibri" w:hAnsi="Calibri"/>
          <w:sz w:val="21"/>
          <w:lang w:val="en-CA"/>
        </w:rPr>
        <w:t>[unlawful object].</w:t>
      </w:r>
    </w:p>
    <w:p w14:paraId="34C7FECA" w14:textId="77777777" w:rsidR="00581BF8" w:rsidRDefault="00581BF8" w:rsidP="008A5C35">
      <w:pPr>
        <w:rPr>
          <w:rFonts w:ascii="Calibri" w:hAnsi="Calibri"/>
          <w:sz w:val="21"/>
        </w:rPr>
      </w:pPr>
    </w:p>
    <w:p w14:paraId="4CBECCAE" w14:textId="66DCB630" w:rsidR="00581BF8" w:rsidRDefault="00581BF8" w:rsidP="00581BF8">
      <w:pPr>
        <w:rPr>
          <w:rFonts w:ascii="Calibri" w:hAnsi="Calibri"/>
          <w:sz w:val="21"/>
        </w:rPr>
      </w:pPr>
      <w:r>
        <w:rPr>
          <w:rFonts w:ascii="Calibri" w:hAnsi="Calibri"/>
          <w:b/>
          <w:sz w:val="21"/>
        </w:rPr>
        <w:t xml:space="preserve">Actus Reus: </w:t>
      </w:r>
      <w:r>
        <w:rPr>
          <w:rFonts w:ascii="Calibri" w:hAnsi="Calibri"/>
          <w:sz w:val="21"/>
        </w:rPr>
        <w:t>Same as manslaughter</w:t>
      </w:r>
      <w:r w:rsidR="00F25B25">
        <w:rPr>
          <w:rFonts w:ascii="Calibri" w:hAnsi="Calibri"/>
          <w:sz w:val="21"/>
        </w:rPr>
        <w:t xml:space="preserve"> (directly or indirectly causing the death of another human being) </w:t>
      </w:r>
    </w:p>
    <w:p w14:paraId="6BBADEBF" w14:textId="77777777" w:rsidR="00C92E23" w:rsidRDefault="00C92E23" w:rsidP="00581BF8">
      <w:pPr>
        <w:rPr>
          <w:rFonts w:ascii="Calibri" w:hAnsi="Calibri"/>
          <w:sz w:val="21"/>
        </w:rPr>
      </w:pPr>
    </w:p>
    <w:p w14:paraId="344CEDF5" w14:textId="77777777" w:rsidR="009E1543" w:rsidRDefault="00C92E23" w:rsidP="009E1543">
      <w:pPr>
        <w:rPr>
          <w:rFonts w:ascii="Calibri" w:hAnsi="Calibri"/>
          <w:sz w:val="21"/>
          <w:szCs w:val="21"/>
          <w:lang w:val="en-CA"/>
        </w:rPr>
      </w:pPr>
      <w:r w:rsidRPr="00C92E23">
        <w:rPr>
          <w:rFonts w:ascii="Calibri" w:hAnsi="Calibri"/>
          <w:sz w:val="21"/>
          <w:szCs w:val="21"/>
          <w:lang w:val="en-CA"/>
        </w:rPr>
        <w:t xml:space="preserve">There needs to be some degree of </w:t>
      </w:r>
      <w:r w:rsidRPr="00C92E23">
        <w:rPr>
          <w:rFonts w:ascii="Calibri" w:hAnsi="Calibri"/>
          <w:bCs/>
          <w:sz w:val="21"/>
          <w:szCs w:val="21"/>
          <w:lang w:val="en-CA"/>
        </w:rPr>
        <w:t>coincidence</w:t>
      </w:r>
      <w:r w:rsidRPr="00C92E23">
        <w:rPr>
          <w:rFonts w:ascii="Calibri" w:hAnsi="Calibri"/>
          <w:sz w:val="21"/>
          <w:szCs w:val="21"/>
          <w:lang w:val="en-CA"/>
        </w:rPr>
        <w:t xml:space="preserve"> between the </w:t>
      </w:r>
      <w:r w:rsidRPr="00C92E23">
        <w:rPr>
          <w:rFonts w:ascii="Calibri" w:hAnsi="Calibri"/>
          <w:bCs/>
          <w:sz w:val="21"/>
          <w:szCs w:val="21"/>
          <w:lang w:val="en-CA"/>
        </w:rPr>
        <w:t>act</w:t>
      </w:r>
      <w:r w:rsidRPr="00C92E23">
        <w:rPr>
          <w:rFonts w:ascii="Calibri" w:hAnsi="Calibri"/>
          <w:sz w:val="21"/>
          <w:szCs w:val="21"/>
          <w:lang w:val="en-CA"/>
        </w:rPr>
        <w:t xml:space="preserve"> </w:t>
      </w:r>
      <w:r>
        <w:rPr>
          <w:rFonts w:ascii="Calibri" w:hAnsi="Calibri"/>
          <w:sz w:val="21"/>
          <w:szCs w:val="21"/>
          <w:lang w:val="en-CA"/>
        </w:rPr>
        <w:t xml:space="preserve">(actus reus) + </w:t>
      </w:r>
      <w:r w:rsidRPr="00C92E23">
        <w:rPr>
          <w:rFonts w:ascii="Calibri" w:hAnsi="Calibri"/>
          <w:bCs/>
          <w:sz w:val="21"/>
          <w:szCs w:val="21"/>
          <w:lang w:val="en-CA"/>
        </w:rPr>
        <w:t>intent</w:t>
      </w:r>
      <w:r>
        <w:rPr>
          <w:rFonts w:ascii="Calibri" w:hAnsi="Calibri"/>
          <w:bCs/>
          <w:sz w:val="21"/>
          <w:szCs w:val="21"/>
          <w:lang w:val="en-CA"/>
        </w:rPr>
        <w:t xml:space="preserve"> (mens rea)</w:t>
      </w:r>
      <w:r>
        <w:rPr>
          <w:rFonts w:ascii="Calibri" w:hAnsi="Calibri"/>
          <w:sz w:val="21"/>
          <w:szCs w:val="21"/>
          <w:lang w:val="en-CA"/>
        </w:rPr>
        <w:t xml:space="preserve"> for murder under </w:t>
      </w:r>
      <w:r w:rsidRPr="00C92E23">
        <w:rPr>
          <w:rFonts w:ascii="Calibri" w:hAnsi="Calibri"/>
          <w:b/>
          <w:sz w:val="21"/>
          <w:szCs w:val="21"/>
          <w:highlight w:val="cyan"/>
          <w:lang w:val="en-CA"/>
        </w:rPr>
        <w:t>S 229(1)(a)</w:t>
      </w:r>
      <w:r w:rsidR="009E1543">
        <w:rPr>
          <w:rFonts w:ascii="Calibri" w:hAnsi="Calibri"/>
          <w:b/>
          <w:sz w:val="21"/>
          <w:szCs w:val="21"/>
          <w:lang w:val="en-CA"/>
        </w:rPr>
        <w:t>.</w:t>
      </w:r>
      <w:r>
        <w:rPr>
          <w:rFonts w:ascii="Calibri" w:hAnsi="Calibri"/>
          <w:sz w:val="21"/>
          <w:szCs w:val="21"/>
          <w:lang w:val="en-CA"/>
        </w:rPr>
        <w:t xml:space="preserve"> </w:t>
      </w:r>
    </w:p>
    <w:p w14:paraId="0494A4AA" w14:textId="77777777" w:rsidR="009E1543" w:rsidRDefault="009E1543" w:rsidP="009E1543">
      <w:pPr>
        <w:rPr>
          <w:rFonts w:ascii="Calibri" w:hAnsi="Calibri"/>
          <w:sz w:val="21"/>
          <w:szCs w:val="21"/>
          <w:lang w:val="en-CA"/>
        </w:rPr>
      </w:pPr>
    </w:p>
    <w:p w14:paraId="7B003746" w14:textId="0376F983" w:rsidR="00C92E23" w:rsidRPr="00B34B96" w:rsidRDefault="009E1543" w:rsidP="00581BF8">
      <w:pPr>
        <w:rPr>
          <w:rFonts w:ascii="Calibri" w:hAnsi="Calibri"/>
          <w:sz w:val="21"/>
          <w:szCs w:val="21"/>
        </w:rPr>
      </w:pPr>
      <w:r w:rsidRPr="009E1543">
        <w:rPr>
          <w:rFonts w:ascii="Calibri" w:hAnsi="Calibri"/>
          <w:b/>
          <w:sz w:val="21"/>
          <w:szCs w:val="21"/>
          <w:lang w:val="en-CA"/>
        </w:rPr>
        <w:t>Rule</w:t>
      </w:r>
      <w:r>
        <w:rPr>
          <w:rFonts w:ascii="Calibri" w:hAnsi="Calibri"/>
          <w:sz w:val="21"/>
          <w:szCs w:val="21"/>
          <w:lang w:val="en-CA"/>
        </w:rPr>
        <w:t xml:space="preserve"> in </w:t>
      </w:r>
      <w:r w:rsidR="00C92E23" w:rsidRPr="00C92E23">
        <w:rPr>
          <w:rFonts w:ascii="Calibri" w:hAnsi="Calibri"/>
          <w:b/>
          <w:i/>
          <w:color w:val="FF0000"/>
          <w:sz w:val="21"/>
          <w:szCs w:val="21"/>
          <w:lang w:val="en-CA"/>
        </w:rPr>
        <w:t xml:space="preserve">R v Cooper </w:t>
      </w:r>
      <w:r>
        <w:rPr>
          <w:rFonts w:ascii="Calibri" w:hAnsi="Calibri"/>
          <w:b/>
          <w:color w:val="FF0000"/>
          <w:sz w:val="21"/>
          <w:szCs w:val="21"/>
          <w:lang w:val="en-CA"/>
        </w:rPr>
        <w:t>(</w:t>
      </w:r>
      <w:r w:rsidR="00C92E23" w:rsidRPr="00C92E23">
        <w:rPr>
          <w:rFonts w:ascii="Calibri" w:hAnsi="Calibri"/>
          <w:b/>
          <w:color w:val="FF0000"/>
          <w:sz w:val="21"/>
          <w:szCs w:val="21"/>
          <w:lang w:val="en-CA"/>
        </w:rPr>
        <w:t>1993</w:t>
      </w:r>
      <w:r>
        <w:rPr>
          <w:rFonts w:ascii="Calibri" w:hAnsi="Calibri"/>
          <w:b/>
          <w:color w:val="FF0000"/>
          <w:sz w:val="21"/>
          <w:szCs w:val="21"/>
          <w:lang w:val="en-CA"/>
        </w:rPr>
        <w:t>)</w:t>
      </w:r>
      <w:r>
        <w:rPr>
          <w:rFonts w:ascii="Calibri" w:hAnsi="Calibri"/>
          <w:sz w:val="21"/>
          <w:szCs w:val="21"/>
          <w:lang w:val="en-CA"/>
        </w:rPr>
        <w:t xml:space="preserve">: </w:t>
      </w:r>
      <w:r w:rsidRPr="009E1543">
        <w:rPr>
          <w:rFonts w:ascii="Calibri" w:hAnsi="Calibri"/>
          <w:sz w:val="21"/>
          <w:szCs w:val="21"/>
          <w:lang w:val="en-CA"/>
        </w:rPr>
        <w:t xml:space="preserve">Correspondence is established provided that there is sufficient </w:t>
      </w:r>
      <w:r w:rsidRPr="009E1543">
        <w:rPr>
          <w:rFonts w:ascii="Calibri" w:hAnsi="Calibri"/>
          <w:b/>
          <w:sz w:val="21"/>
          <w:szCs w:val="21"/>
          <w:lang w:val="en-CA"/>
        </w:rPr>
        <w:t>overlap</w:t>
      </w:r>
      <w:r>
        <w:rPr>
          <w:rFonts w:ascii="Calibri" w:hAnsi="Calibri"/>
          <w:sz w:val="21"/>
          <w:szCs w:val="21"/>
          <w:lang w:val="en-CA"/>
        </w:rPr>
        <w:t xml:space="preserve"> between</w:t>
      </w:r>
      <w:r w:rsidRPr="009E1543">
        <w:rPr>
          <w:rFonts w:ascii="Calibri" w:hAnsi="Calibri"/>
          <w:sz w:val="21"/>
          <w:szCs w:val="21"/>
          <w:lang w:val="en-CA"/>
        </w:rPr>
        <w:t xml:space="preserve"> </w:t>
      </w:r>
      <w:r w:rsidRPr="009E1543">
        <w:rPr>
          <w:rFonts w:ascii="Calibri" w:hAnsi="Calibri"/>
          <w:bCs/>
          <w:i/>
          <w:iCs/>
          <w:sz w:val="21"/>
          <w:szCs w:val="21"/>
          <w:lang w:val="en-CA"/>
        </w:rPr>
        <w:t>actus reus</w:t>
      </w:r>
      <w:r w:rsidRPr="009E1543">
        <w:rPr>
          <w:rFonts w:ascii="Calibri" w:hAnsi="Calibri"/>
          <w:b/>
          <w:bCs/>
          <w:i/>
          <w:iCs/>
          <w:sz w:val="21"/>
          <w:szCs w:val="21"/>
          <w:lang w:val="en-CA"/>
        </w:rPr>
        <w:t xml:space="preserve"> </w:t>
      </w:r>
      <w:r>
        <w:rPr>
          <w:rFonts w:ascii="Calibri" w:hAnsi="Calibri"/>
          <w:sz w:val="21"/>
          <w:szCs w:val="21"/>
          <w:lang w:val="en-CA"/>
        </w:rPr>
        <w:t>+</w:t>
      </w:r>
      <w:r w:rsidRPr="009E1543">
        <w:rPr>
          <w:rFonts w:ascii="Calibri" w:hAnsi="Calibri"/>
          <w:sz w:val="21"/>
          <w:szCs w:val="21"/>
          <w:lang w:val="en-CA"/>
        </w:rPr>
        <w:t xml:space="preserve"> </w:t>
      </w:r>
      <w:r w:rsidRPr="009E1543">
        <w:rPr>
          <w:rFonts w:ascii="Calibri" w:hAnsi="Calibri"/>
          <w:bCs/>
          <w:i/>
          <w:iCs/>
          <w:sz w:val="21"/>
          <w:szCs w:val="21"/>
          <w:lang w:val="en-CA"/>
        </w:rPr>
        <w:t>mens rea</w:t>
      </w:r>
      <w:r w:rsidRPr="009E1543">
        <w:rPr>
          <w:rFonts w:ascii="Calibri" w:hAnsi="Calibri"/>
          <w:b/>
          <w:bCs/>
          <w:sz w:val="21"/>
          <w:szCs w:val="21"/>
          <w:lang w:val="en-CA"/>
        </w:rPr>
        <w:t>:</w:t>
      </w:r>
      <w:r>
        <w:rPr>
          <w:rFonts w:ascii="Calibri" w:hAnsi="Calibri"/>
          <w:sz w:val="21"/>
          <w:szCs w:val="21"/>
        </w:rPr>
        <w:t xml:space="preserve"> </w:t>
      </w:r>
      <w:r w:rsidRPr="009E1543">
        <w:rPr>
          <w:rFonts w:ascii="Calibri" w:hAnsi="Calibri"/>
          <w:sz w:val="21"/>
          <w:szCs w:val="21"/>
          <w:lang w:val="en-CA"/>
        </w:rPr>
        <w:t>“[I]f death results from a se</w:t>
      </w:r>
      <w:r>
        <w:rPr>
          <w:rFonts w:ascii="Calibri" w:hAnsi="Calibri"/>
          <w:sz w:val="21"/>
          <w:szCs w:val="21"/>
          <w:lang w:val="en-CA"/>
        </w:rPr>
        <w:t xml:space="preserve">ries of wrongful acts that are </w:t>
      </w:r>
      <w:r w:rsidRPr="009E1543">
        <w:rPr>
          <w:rFonts w:ascii="Calibri" w:hAnsi="Calibri"/>
          <w:sz w:val="21"/>
          <w:szCs w:val="21"/>
          <w:lang w:val="en-CA"/>
        </w:rPr>
        <w:t xml:space="preserve">part of a </w:t>
      </w:r>
      <w:r w:rsidRPr="009E1543">
        <w:rPr>
          <w:rFonts w:ascii="Calibri" w:hAnsi="Calibri"/>
          <w:sz w:val="21"/>
          <w:szCs w:val="21"/>
          <w:u w:val="single"/>
          <w:lang w:val="en-CA"/>
        </w:rPr>
        <w:t>single transaction</w:t>
      </w:r>
      <w:r w:rsidRPr="009E1543">
        <w:rPr>
          <w:rFonts w:ascii="Calibri" w:hAnsi="Calibri"/>
          <w:sz w:val="21"/>
          <w:szCs w:val="21"/>
          <w:lang w:val="en-CA"/>
        </w:rPr>
        <w:t xml:space="preserve"> th</w:t>
      </w:r>
      <w:r>
        <w:rPr>
          <w:rFonts w:ascii="Calibri" w:hAnsi="Calibri"/>
          <w:sz w:val="21"/>
          <w:szCs w:val="21"/>
          <w:lang w:val="en-CA"/>
        </w:rPr>
        <w:t xml:space="preserve">en it must be established that </w:t>
      </w:r>
      <w:r w:rsidRPr="009E1543">
        <w:rPr>
          <w:rFonts w:ascii="Calibri" w:hAnsi="Calibri"/>
          <w:sz w:val="21"/>
          <w:szCs w:val="21"/>
          <w:lang w:val="en-CA"/>
        </w:rPr>
        <w:t>t</w:t>
      </w:r>
      <w:r>
        <w:rPr>
          <w:rFonts w:ascii="Calibri" w:hAnsi="Calibri"/>
          <w:sz w:val="21"/>
          <w:szCs w:val="21"/>
          <w:lang w:val="en-CA"/>
        </w:rPr>
        <w:t>he requisite intent coincided at</w:t>
      </w:r>
      <w:r w:rsidRPr="009E1543">
        <w:rPr>
          <w:rFonts w:ascii="Calibri" w:hAnsi="Calibri"/>
          <w:sz w:val="21"/>
          <w:szCs w:val="21"/>
          <w:lang w:val="en-CA"/>
        </w:rPr>
        <w:t xml:space="preserve"> </w:t>
      </w:r>
      <w:r w:rsidRPr="009E1543">
        <w:rPr>
          <w:rFonts w:ascii="Calibri" w:hAnsi="Calibri"/>
          <w:b/>
          <w:sz w:val="21"/>
          <w:szCs w:val="21"/>
          <w:lang w:val="en-CA"/>
        </w:rPr>
        <w:t>some point</w:t>
      </w:r>
      <w:r>
        <w:rPr>
          <w:rFonts w:ascii="Calibri" w:hAnsi="Calibri"/>
          <w:sz w:val="21"/>
          <w:szCs w:val="21"/>
          <w:lang w:val="en-CA"/>
        </w:rPr>
        <w:t xml:space="preserve"> with the </w:t>
      </w:r>
      <w:r w:rsidRPr="009E1543">
        <w:rPr>
          <w:rFonts w:ascii="Calibri" w:hAnsi="Calibri"/>
          <w:sz w:val="21"/>
          <w:szCs w:val="21"/>
          <w:lang w:val="en-CA"/>
        </w:rPr>
        <w:t>wrongful acts.”</w:t>
      </w:r>
    </w:p>
    <w:p w14:paraId="4EBF023B" w14:textId="77777777" w:rsidR="00581BF8" w:rsidRPr="00581BF8" w:rsidRDefault="00581BF8" w:rsidP="00581BF8">
      <w:pPr>
        <w:rPr>
          <w:rFonts w:ascii="Calibri" w:hAnsi="Calibri"/>
          <w:sz w:val="22"/>
        </w:rPr>
      </w:pPr>
    </w:p>
    <w:p w14:paraId="15BFB5DD" w14:textId="1ACF39E6" w:rsidR="00581BF8" w:rsidRPr="00581BF8" w:rsidRDefault="00534EA7" w:rsidP="00581BF8">
      <w:pPr>
        <w:rPr>
          <w:rFonts w:ascii="Calibri" w:hAnsi="Calibri"/>
          <w:b/>
          <w:sz w:val="21"/>
        </w:rPr>
      </w:pPr>
      <w:r>
        <w:rPr>
          <w:rFonts w:ascii="Calibri" w:hAnsi="Calibri"/>
          <w:b/>
          <w:sz w:val="21"/>
        </w:rPr>
        <w:t xml:space="preserve">Mens Rea: </w:t>
      </w:r>
      <w:r w:rsidR="00581BF8">
        <w:rPr>
          <w:rFonts w:ascii="Calibri" w:hAnsi="Calibri"/>
          <w:sz w:val="21"/>
        </w:rPr>
        <w:t xml:space="preserve">There are </w:t>
      </w:r>
      <w:r w:rsidR="00581BF8">
        <w:rPr>
          <w:rFonts w:ascii="Calibri" w:hAnsi="Calibri"/>
          <w:b/>
          <w:sz w:val="21"/>
        </w:rPr>
        <w:t>3</w:t>
      </w:r>
      <w:r w:rsidR="00581BF8" w:rsidRPr="00581BF8">
        <w:rPr>
          <w:rFonts w:ascii="Calibri" w:hAnsi="Calibri"/>
          <w:sz w:val="21"/>
        </w:rPr>
        <w:t xml:space="preserve"> basic ways in </w:t>
      </w:r>
      <w:r w:rsidR="00581BF8">
        <w:rPr>
          <w:rFonts w:ascii="Calibri" w:hAnsi="Calibri"/>
          <w:sz w:val="21"/>
        </w:rPr>
        <w:t xml:space="preserve">which a culpable homicide can </w:t>
      </w:r>
      <w:r w:rsidR="00581BF8" w:rsidRPr="00581BF8">
        <w:rPr>
          <w:rFonts w:ascii="Calibri" w:hAnsi="Calibri"/>
          <w:sz w:val="21"/>
        </w:rPr>
        <w:t>be classified as (second degree) murder</w:t>
      </w:r>
    </w:p>
    <w:p w14:paraId="6FB095E7" w14:textId="77777777" w:rsidR="00581BF8" w:rsidRDefault="00581BF8" w:rsidP="00581BF8">
      <w:pPr>
        <w:pStyle w:val="ListParagraph"/>
        <w:numPr>
          <w:ilvl w:val="1"/>
          <w:numId w:val="33"/>
        </w:numPr>
        <w:rPr>
          <w:rFonts w:ascii="Calibri" w:hAnsi="Calibri"/>
          <w:b/>
          <w:bCs/>
          <w:sz w:val="21"/>
        </w:rPr>
      </w:pPr>
      <w:r w:rsidRPr="00581BF8">
        <w:rPr>
          <w:rFonts w:ascii="Calibri" w:hAnsi="Calibri"/>
          <w:b/>
          <w:bCs/>
          <w:sz w:val="21"/>
        </w:rPr>
        <w:t>Intentional or reckless killing;</w:t>
      </w:r>
    </w:p>
    <w:p w14:paraId="7D8FC1AB" w14:textId="77777777" w:rsidR="00581BF8" w:rsidRDefault="00581BF8" w:rsidP="00581BF8">
      <w:pPr>
        <w:pStyle w:val="ListParagraph"/>
        <w:numPr>
          <w:ilvl w:val="1"/>
          <w:numId w:val="33"/>
        </w:numPr>
        <w:rPr>
          <w:rFonts w:ascii="Calibri" w:hAnsi="Calibri"/>
          <w:b/>
          <w:bCs/>
          <w:sz w:val="21"/>
        </w:rPr>
      </w:pPr>
      <w:r w:rsidRPr="00581BF8">
        <w:rPr>
          <w:rFonts w:ascii="Calibri" w:hAnsi="Calibri"/>
          <w:b/>
          <w:bCs/>
          <w:sz w:val="21"/>
        </w:rPr>
        <w:t>Transferred intent; or</w:t>
      </w:r>
    </w:p>
    <w:p w14:paraId="5E8299E1" w14:textId="0F05AD11" w:rsidR="00581BF8" w:rsidRPr="00581BF8" w:rsidRDefault="00581BF8" w:rsidP="00581BF8">
      <w:pPr>
        <w:pStyle w:val="ListParagraph"/>
        <w:numPr>
          <w:ilvl w:val="1"/>
          <w:numId w:val="33"/>
        </w:numPr>
        <w:rPr>
          <w:rFonts w:ascii="Calibri" w:hAnsi="Calibri"/>
          <w:b/>
          <w:bCs/>
          <w:sz w:val="21"/>
        </w:rPr>
      </w:pPr>
      <w:r w:rsidRPr="00581BF8">
        <w:rPr>
          <w:rFonts w:ascii="Calibri" w:hAnsi="Calibri"/>
          <w:b/>
          <w:bCs/>
          <w:sz w:val="21"/>
          <w:lang w:val="de-DE"/>
        </w:rPr>
        <w:t>U</w:t>
      </w:r>
      <w:r w:rsidRPr="00581BF8">
        <w:rPr>
          <w:rFonts w:ascii="Calibri" w:hAnsi="Calibri"/>
          <w:b/>
          <w:bCs/>
          <w:sz w:val="21"/>
        </w:rPr>
        <w:t>nlawful object.</w:t>
      </w:r>
    </w:p>
    <w:p w14:paraId="3E7AA294" w14:textId="77777777" w:rsidR="00C92E23" w:rsidRDefault="00C92E23" w:rsidP="00581BF8">
      <w:pPr>
        <w:rPr>
          <w:rFonts w:ascii="Calibri" w:hAnsi="Calibri"/>
          <w:sz w:val="21"/>
          <w:szCs w:val="21"/>
        </w:rPr>
      </w:pPr>
    </w:p>
    <w:p w14:paraId="129BA4DA" w14:textId="77777777" w:rsidR="0060195C" w:rsidRDefault="0060195C" w:rsidP="00581BF8">
      <w:pPr>
        <w:rPr>
          <w:rFonts w:ascii="Calibri" w:hAnsi="Calibri"/>
          <w:sz w:val="21"/>
          <w:szCs w:val="21"/>
        </w:rPr>
      </w:pPr>
    </w:p>
    <w:p w14:paraId="6E92EA96" w14:textId="600CFF78" w:rsidR="00B63C69" w:rsidRPr="008079DE" w:rsidRDefault="00735C7B" w:rsidP="008079DE">
      <w:pPr>
        <w:pStyle w:val="CAN-heading3"/>
        <w:rPr>
          <w:rFonts w:ascii="Calibri" w:hAnsi="Calibri"/>
          <w:sz w:val="21"/>
        </w:rPr>
      </w:pPr>
      <w:bookmarkStart w:id="189" w:name="_Toc448423093"/>
      <w:r w:rsidRPr="00735C7B">
        <w:rPr>
          <w:rFonts w:ascii="Calibri" w:hAnsi="Calibri"/>
          <w:sz w:val="21"/>
        </w:rPr>
        <w:lastRenderedPageBreak/>
        <w:t>Intentional or Reckless Killing</w:t>
      </w:r>
      <w:bookmarkEnd w:id="189"/>
    </w:p>
    <w:p w14:paraId="02BF39A3" w14:textId="77777777" w:rsidR="00CB0961" w:rsidRDefault="00CB0961" w:rsidP="00F646C5">
      <w:pPr>
        <w:rPr>
          <w:rFonts w:asciiTheme="majorHAnsi" w:hAnsiTheme="majorHAnsi"/>
          <w:b/>
          <w:bCs/>
          <w:sz w:val="21"/>
          <w:szCs w:val="21"/>
          <w:highlight w:val="cyan"/>
          <w:lang w:val="en-CA"/>
        </w:rPr>
      </w:pPr>
    </w:p>
    <w:p w14:paraId="60894ADC" w14:textId="5B5B17E9" w:rsidR="00F646C5" w:rsidRDefault="00F0591B" w:rsidP="00F646C5">
      <w:pPr>
        <w:rPr>
          <w:rFonts w:asciiTheme="majorHAnsi" w:hAnsiTheme="majorHAnsi"/>
          <w:sz w:val="21"/>
          <w:szCs w:val="21"/>
        </w:rPr>
      </w:pPr>
      <w:r w:rsidRPr="00F646C5">
        <w:rPr>
          <w:rFonts w:asciiTheme="majorHAnsi" w:hAnsiTheme="majorHAnsi"/>
          <w:b/>
          <w:bCs/>
          <w:sz w:val="21"/>
          <w:szCs w:val="21"/>
          <w:highlight w:val="cyan"/>
          <w:lang w:val="en-CA"/>
        </w:rPr>
        <w:t>S 229(a)(i)</w:t>
      </w:r>
      <w:r w:rsidRPr="00F0591B">
        <w:rPr>
          <w:rFonts w:asciiTheme="majorHAnsi" w:hAnsiTheme="majorHAnsi"/>
          <w:b/>
          <w:bCs/>
          <w:sz w:val="21"/>
          <w:szCs w:val="21"/>
          <w:lang w:val="en-CA"/>
        </w:rPr>
        <w:t xml:space="preserve"> [Intentional killing]</w:t>
      </w:r>
      <w:r w:rsidR="00F646C5">
        <w:rPr>
          <w:rFonts w:asciiTheme="majorHAnsi" w:hAnsiTheme="majorHAnsi"/>
          <w:sz w:val="21"/>
          <w:szCs w:val="21"/>
        </w:rPr>
        <w:t>: (</w:t>
      </w:r>
      <w:r w:rsidR="00F646C5" w:rsidRPr="00581BF8">
        <w:rPr>
          <w:rFonts w:ascii="Calibri" w:hAnsi="Calibri"/>
          <w:b/>
          <w:i/>
          <w:color w:val="FF0000"/>
          <w:sz w:val="21"/>
          <w:szCs w:val="21"/>
          <w:lang w:val="en-CA"/>
        </w:rPr>
        <w:t xml:space="preserve">Vaillancourt </w:t>
      </w:r>
      <w:r w:rsidR="00F646C5" w:rsidRPr="00581BF8">
        <w:rPr>
          <w:rFonts w:ascii="Calibri" w:hAnsi="Calibri"/>
          <w:b/>
          <w:color w:val="FF0000"/>
          <w:sz w:val="21"/>
          <w:szCs w:val="21"/>
          <w:lang w:val="en-CA"/>
        </w:rPr>
        <w:t>(1987 SCC)</w:t>
      </w:r>
      <w:r w:rsidR="00F646C5" w:rsidRPr="00F646C5">
        <w:rPr>
          <w:rFonts w:ascii="Calibri" w:hAnsi="Calibri"/>
          <w:color w:val="000000" w:themeColor="text1"/>
          <w:sz w:val="21"/>
          <w:szCs w:val="21"/>
          <w:lang w:val="en-CA"/>
        </w:rPr>
        <w:t>)</w:t>
      </w:r>
    </w:p>
    <w:p w14:paraId="6CB3D04F" w14:textId="0E09B184" w:rsidR="00735C7B" w:rsidRPr="00F646C5" w:rsidRDefault="00735C7B" w:rsidP="00F646C5">
      <w:pPr>
        <w:pStyle w:val="ListParagraph"/>
        <w:numPr>
          <w:ilvl w:val="0"/>
          <w:numId w:val="68"/>
        </w:numPr>
        <w:rPr>
          <w:rFonts w:asciiTheme="majorHAnsi" w:hAnsiTheme="majorHAnsi"/>
          <w:sz w:val="21"/>
          <w:szCs w:val="21"/>
        </w:rPr>
      </w:pPr>
      <w:r w:rsidRPr="00F646C5">
        <w:rPr>
          <w:rFonts w:asciiTheme="majorHAnsi" w:hAnsiTheme="majorHAnsi"/>
          <w:b/>
          <w:bCs/>
          <w:sz w:val="21"/>
          <w:szCs w:val="21"/>
          <w:lang w:val="en-CA"/>
        </w:rPr>
        <w:t xml:space="preserve">Subjective foresight </w:t>
      </w:r>
      <w:r w:rsidRPr="00F646C5">
        <w:rPr>
          <w:rFonts w:asciiTheme="majorHAnsi" w:hAnsiTheme="majorHAnsi"/>
          <w:sz w:val="21"/>
          <w:szCs w:val="21"/>
          <w:lang w:val="en-CA"/>
        </w:rPr>
        <w:t>of the likelihood of causing death</w:t>
      </w:r>
    </w:p>
    <w:p w14:paraId="0E75ECA2" w14:textId="77777777" w:rsidR="00F646C5" w:rsidRDefault="00F0591B" w:rsidP="00F646C5">
      <w:pPr>
        <w:ind w:left="720" w:firstLine="720"/>
        <w:rPr>
          <w:rFonts w:asciiTheme="majorHAnsi" w:hAnsiTheme="majorHAnsi"/>
          <w:sz w:val="21"/>
          <w:szCs w:val="21"/>
        </w:rPr>
      </w:pPr>
      <w:r w:rsidRPr="00F0591B">
        <w:rPr>
          <w:rFonts w:asciiTheme="majorHAnsi" w:hAnsiTheme="majorHAnsi"/>
          <w:b/>
          <w:bCs/>
          <w:sz w:val="21"/>
          <w:szCs w:val="21"/>
          <w:lang w:val="en-CA"/>
        </w:rPr>
        <w:t>+</w:t>
      </w:r>
    </w:p>
    <w:p w14:paraId="698162A6" w14:textId="16B53C59" w:rsidR="00735C7B" w:rsidRPr="00F646C5" w:rsidRDefault="00735C7B" w:rsidP="00F646C5">
      <w:pPr>
        <w:pStyle w:val="ListParagraph"/>
        <w:numPr>
          <w:ilvl w:val="0"/>
          <w:numId w:val="68"/>
        </w:numPr>
        <w:rPr>
          <w:rFonts w:asciiTheme="majorHAnsi" w:hAnsiTheme="majorHAnsi"/>
          <w:sz w:val="21"/>
          <w:szCs w:val="21"/>
        </w:rPr>
      </w:pPr>
      <w:r w:rsidRPr="00F646C5">
        <w:rPr>
          <w:rFonts w:asciiTheme="majorHAnsi" w:hAnsiTheme="majorHAnsi"/>
          <w:b/>
          <w:bCs/>
          <w:sz w:val="21"/>
          <w:szCs w:val="21"/>
          <w:lang w:val="en-CA"/>
        </w:rPr>
        <w:t>Intention</w:t>
      </w:r>
      <w:r w:rsidR="00F646C5">
        <w:rPr>
          <w:rFonts w:asciiTheme="majorHAnsi" w:hAnsiTheme="majorHAnsi"/>
          <w:sz w:val="21"/>
          <w:szCs w:val="21"/>
          <w:lang w:val="en-CA"/>
        </w:rPr>
        <w:t xml:space="preserve"> to cause that death</w:t>
      </w:r>
    </w:p>
    <w:p w14:paraId="12DDAE58" w14:textId="77777777" w:rsidR="00F646C5" w:rsidRDefault="00F646C5" w:rsidP="00F0591B">
      <w:pPr>
        <w:rPr>
          <w:rFonts w:asciiTheme="majorHAnsi" w:hAnsiTheme="majorHAnsi"/>
          <w:b/>
          <w:bCs/>
          <w:sz w:val="21"/>
          <w:szCs w:val="21"/>
          <w:lang w:val="en-CA"/>
        </w:rPr>
      </w:pPr>
    </w:p>
    <w:p w14:paraId="23B27663" w14:textId="5B18A411" w:rsidR="00F0591B" w:rsidRPr="00F0591B" w:rsidRDefault="00F0591B" w:rsidP="00F0591B">
      <w:pPr>
        <w:rPr>
          <w:rFonts w:asciiTheme="majorHAnsi" w:hAnsiTheme="majorHAnsi"/>
          <w:sz w:val="21"/>
          <w:szCs w:val="21"/>
        </w:rPr>
      </w:pPr>
      <w:r w:rsidRPr="00F646C5">
        <w:rPr>
          <w:rFonts w:asciiTheme="majorHAnsi" w:hAnsiTheme="majorHAnsi"/>
          <w:b/>
          <w:bCs/>
          <w:sz w:val="21"/>
          <w:szCs w:val="21"/>
          <w:highlight w:val="cyan"/>
          <w:lang w:val="en-CA"/>
        </w:rPr>
        <w:t>S 229(a)(ii)</w:t>
      </w:r>
      <w:r w:rsidRPr="00F0591B">
        <w:rPr>
          <w:rFonts w:asciiTheme="majorHAnsi" w:hAnsiTheme="majorHAnsi"/>
          <w:b/>
          <w:bCs/>
          <w:sz w:val="21"/>
          <w:szCs w:val="21"/>
          <w:lang w:val="en-CA"/>
        </w:rPr>
        <w:t xml:space="preserve"> [Reckless killing]</w:t>
      </w:r>
    </w:p>
    <w:p w14:paraId="10748604" w14:textId="77777777" w:rsidR="00735C7B" w:rsidRPr="00F646C5" w:rsidRDefault="00735C7B" w:rsidP="00F646C5">
      <w:pPr>
        <w:pStyle w:val="ListParagraph"/>
        <w:numPr>
          <w:ilvl w:val="0"/>
          <w:numId w:val="68"/>
        </w:numPr>
        <w:rPr>
          <w:rFonts w:asciiTheme="majorHAnsi" w:hAnsiTheme="majorHAnsi"/>
          <w:sz w:val="21"/>
          <w:szCs w:val="21"/>
        </w:rPr>
      </w:pPr>
      <w:r w:rsidRPr="00F646C5">
        <w:rPr>
          <w:rFonts w:asciiTheme="majorHAnsi" w:hAnsiTheme="majorHAnsi"/>
          <w:b/>
          <w:bCs/>
          <w:sz w:val="21"/>
          <w:szCs w:val="21"/>
        </w:rPr>
        <w:t>Subjectively intended</w:t>
      </w:r>
      <w:r w:rsidRPr="00F646C5">
        <w:rPr>
          <w:rFonts w:asciiTheme="majorHAnsi" w:hAnsiTheme="majorHAnsi"/>
          <w:sz w:val="21"/>
          <w:szCs w:val="21"/>
        </w:rPr>
        <w:t xml:space="preserve"> to cause bodily harm to the victim </w:t>
      </w:r>
    </w:p>
    <w:p w14:paraId="6145F6F5" w14:textId="05638A5A" w:rsidR="00F0591B" w:rsidRPr="00F0591B" w:rsidRDefault="00F0591B" w:rsidP="00F0591B">
      <w:pPr>
        <w:rPr>
          <w:rFonts w:asciiTheme="majorHAnsi" w:hAnsiTheme="majorHAnsi"/>
          <w:sz w:val="21"/>
          <w:szCs w:val="21"/>
        </w:rPr>
      </w:pPr>
      <w:r w:rsidRPr="00F0591B">
        <w:rPr>
          <w:rFonts w:asciiTheme="majorHAnsi" w:hAnsiTheme="majorHAnsi"/>
          <w:b/>
          <w:bCs/>
          <w:sz w:val="21"/>
          <w:szCs w:val="21"/>
        </w:rPr>
        <w:tab/>
      </w:r>
      <w:r w:rsidR="00F646C5">
        <w:rPr>
          <w:rFonts w:asciiTheme="majorHAnsi" w:hAnsiTheme="majorHAnsi"/>
          <w:b/>
          <w:bCs/>
          <w:sz w:val="21"/>
          <w:szCs w:val="21"/>
        </w:rPr>
        <w:tab/>
      </w:r>
      <w:r w:rsidRPr="00F0591B">
        <w:rPr>
          <w:rFonts w:asciiTheme="majorHAnsi" w:hAnsiTheme="majorHAnsi"/>
          <w:b/>
          <w:bCs/>
          <w:sz w:val="21"/>
          <w:szCs w:val="21"/>
          <w:lang w:val="en-CA"/>
        </w:rPr>
        <w:t>+</w:t>
      </w:r>
    </w:p>
    <w:p w14:paraId="541FF4FC" w14:textId="77777777" w:rsidR="00735C7B" w:rsidRDefault="00735C7B" w:rsidP="00F646C5">
      <w:pPr>
        <w:pStyle w:val="ListParagraph"/>
        <w:numPr>
          <w:ilvl w:val="0"/>
          <w:numId w:val="68"/>
        </w:numPr>
        <w:rPr>
          <w:rFonts w:asciiTheme="majorHAnsi" w:hAnsiTheme="majorHAnsi"/>
          <w:sz w:val="21"/>
          <w:szCs w:val="21"/>
        </w:rPr>
      </w:pPr>
      <w:r w:rsidRPr="00F646C5">
        <w:rPr>
          <w:rFonts w:asciiTheme="majorHAnsi" w:hAnsiTheme="majorHAnsi"/>
          <w:b/>
          <w:bCs/>
          <w:sz w:val="21"/>
          <w:szCs w:val="21"/>
          <w:lang w:val="en-CA"/>
        </w:rPr>
        <w:t>S</w:t>
      </w:r>
      <w:r w:rsidRPr="00F646C5">
        <w:rPr>
          <w:rFonts w:asciiTheme="majorHAnsi" w:hAnsiTheme="majorHAnsi"/>
          <w:b/>
          <w:bCs/>
          <w:sz w:val="21"/>
          <w:szCs w:val="21"/>
        </w:rPr>
        <w:t>ubjective knowledge</w:t>
      </w:r>
      <w:r w:rsidRPr="00F646C5">
        <w:rPr>
          <w:rFonts w:asciiTheme="majorHAnsi" w:hAnsiTheme="majorHAnsi"/>
          <w:sz w:val="21"/>
          <w:szCs w:val="21"/>
        </w:rPr>
        <w:t xml:space="preserve"> that the bodily harm was of such a nature as </w:t>
      </w:r>
      <w:r w:rsidRPr="00F646C5">
        <w:rPr>
          <w:rFonts w:asciiTheme="majorHAnsi" w:hAnsiTheme="majorHAnsi"/>
          <w:b/>
          <w:sz w:val="21"/>
          <w:szCs w:val="21"/>
          <w:u w:val="single"/>
        </w:rPr>
        <w:t>likely</w:t>
      </w:r>
      <w:r w:rsidRPr="00F646C5">
        <w:rPr>
          <w:rFonts w:asciiTheme="majorHAnsi" w:hAnsiTheme="majorHAnsi"/>
          <w:sz w:val="21"/>
          <w:szCs w:val="21"/>
          <w:u w:val="single"/>
        </w:rPr>
        <w:t xml:space="preserve"> to result in death</w:t>
      </w:r>
      <w:r w:rsidRPr="00F646C5">
        <w:rPr>
          <w:rFonts w:asciiTheme="majorHAnsi" w:hAnsiTheme="majorHAnsi"/>
          <w:sz w:val="21"/>
          <w:szCs w:val="21"/>
        </w:rPr>
        <w:t xml:space="preserve">. </w:t>
      </w:r>
    </w:p>
    <w:p w14:paraId="1262BF4D" w14:textId="17CB54B6" w:rsidR="00BD3D85" w:rsidRPr="003C5DE6" w:rsidRDefault="00F646C5" w:rsidP="00BD3D85">
      <w:pPr>
        <w:pStyle w:val="ListParagraph"/>
        <w:numPr>
          <w:ilvl w:val="1"/>
          <w:numId w:val="68"/>
        </w:numPr>
        <w:rPr>
          <w:rFonts w:asciiTheme="majorHAnsi" w:hAnsiTheme="majorHAnsi"/>
          <w:sz w:val="21"/>
          <w:szCs w:val="21"/>
        </w:rPr>
      </w:pPr>
      <w:r>
        <w:rPr>
          <w:rFonts w:ascii="Calibri" w:hAnsi="Calibri"/>
          <w:sz w:val="21"/>
        </w:rPr>
        <w:t>(</w:t>
      </w:r>
      <w:r w:rsidRPr="004C37FE">
        <w:rPr>
          <w:rFonts w:ascii="Calibri" w:hAnsi="Calibri"/>
          <w:b/>
          <w:i/>
          <w:color w:val="FF0000"/>
          <w:sz w:val="21"/>
        </w:rPr>
        <w:t>R v Simpson</w:t>
      </w:r>
      <w:r>
        <w:rPr>
          <w:rFonts w:ascii="Calibri" w:hAnsi="Calibri"/>
          <w:b/>
          <w:i/>
          <w:color w:val="FF0000"/>
          <w:sz w:val="21"/>
        </w:rPr>
        <w:t xml:space="preserve">, </w:t>
      </w:r>
      <w:r>
        <w:rPr>
          <w:rFonts w:ascii="Calibri" w:hAnsi="Calibri"/>
          <w:b/>
          <w:color w:val="FF0000"/>
          <w:sz w:val="21"/>
        </w:rPr>
        <w:t>1981</w:t>
      </w:r>
      <w:r>
        <w:rPr>
          <w:rFonts w:ascii="Calibri" w:hAnsi="Calibri"/>
          <w:b/>
          <w:i/>
          <w:sz w:val="21"/>
        </w:rPr>
        <w:t xml:space="preserve"> </w:t>
      </w:r>
      <w:r>
        <w:rPr>
          <w:rFonts w:ascii="Calibri" w:hAnsi="Calibri"/>
          <w:sz w:val="21"/>
        </w:rPr>
        <w:t xml:space="preserve">held that </w:t>
      </w:r>
      <w:r>
        <w:rPr>
          <w:rFonts w:ascii="Calibri" w:hAnsi="Calibri"/>
          <w:b/>
          <w:sz w:val="21"/>
        </w:rPr>
        <w:t xml:space="preserve">objective </w:t>
      </w:r>
      <w:r>
        <w:rPr>
          <w:rFonts w:ascii="Calibri" w:hAnsi="Calibri"/>
          <w:sz w:val="21"/>
        </w:rPr>
        <w:t xml:space="preserve">test was </w:t>
      </w:r>
      <w:r>
        <w:rPr>
          <w:rFonts w:ascii="Calibri" w:hAnsi="Calibri"/>
          <w:sz w:val="21"/>
          <w:u w:val="single"/>
        </w:rPr>
        <w:t>incorrect</w:t>
      </w:r>
      <w:r>
        <w:rPr>
          <w:rFonts w:ascii="Calibri" w:hAnsi="Calibri"/>
          <w:sz w:val="21"/>
        </w:rPr>
        <w:t>)</w:t>
      </w:r>
    </w:p>
    <w:p w14:paraId="19BEBE78" w14:textId="77777777" w:rsidR="003C5DE6" w:rsidRDefault="003C5DE6" w:rsidP="003C5DE6">
      <w:pPr>
        <w:rPr>
          <w:rFonts w:asciiTheme="majorHAnsi" w:hAnsiTheme="majorHAnsi"/>
          <w:sz w:val="21"/>
          <w:szCs w:val="21"/>
        </w:rPr>
      </w:pPr>
    </w:p>
    <w:p w14:paraId="6E7D9711" w14:textId="4A720869" w:rsidR="00F646C5" w:rsidRPr="003C5DE6" w:rsidRDefault="003C5DE6" w:rsidP="003C5DE6">
      <w:pPr>
        <w:widowControl w:val="0"/>
        <w:autoSpaceDE w:val="0"/>
        <w:autoSpaceDN w:val="0"/>
        <w:adjustRightInd w:val="0"/>
        <w:spacing w:after="240"/>
        <w:rPr>
          <w:rFonts w:ascii="Times" w:hAnsi="Times" w:cs="Times"/>
        </w:rPr>
      </w:pPr>
      <w:r w:rsidRPr="003C5DE6">
        <w:rPr>
          <w:rFonts w:ascii="Calibri" w:hAnsi="Calibri" w:cs="Arial"/>
          <w:b/>
          <w:bCs/>
          <w:sz w:val="21"/>
          <w:szCs w:val="21"/>
        </w:rPr>
        <w:t xml:space="preserve">Rule in </w:t>
      </w:r>
      <w:r w:rsidRPr="003C5DE6">
        <w:rPr>
          <w:rFonts w:ascii="Calibri" w:hAnsi="Calibri" w:cs="Arial"/>
          <w:b/>
          <w:bCs/>
          <w:i/>
          <w:iCs/>
          <w:color w:val="FF0000"/>
          <w:sz w:val="21"/>
          <w:szCs w:val="21"/>
        </w:rPr>
        <w:t xml:space="preserve">R. v. Cooper </w:t>
      </w:r>
      <w:r w:rsidRPr="003C5DE6">
        <w:rPr>
          <w:rFonts w:ascii="Calibri" w:hAnsi="Calibri" w:cs="Arial"/>
          <w:b/>
          <w:bCs/>
          <w:color w:val="FF0000"/>
          <w:sz w:val="21"/>
          <w:szCs w:val="21"/>
        </w:rPr>
        <w:t>[1993]</w:t>
      </w:r>
      <w:r w:rsidRPr="003C5DE6">
        <w:rPr>
          <w:rFonts w:ascii="Calibri" w:hAnsi="Calibri" w:cs="Arial"/>
          <w:b/>
          <w:bCs/>
          <w:sz w:val="21"/>
          <w:szCs w:val="21"/>
        </w:rPr>
        <w:t xml:space="preserve">: </w:t>
      </w:r>
      <w:r w:rsidRPr="003C5DE6">
        <w:rPr>
          <w:rFonts w:ascii="Calibri" w:hAnsi="Calibri" w:cs="Arial"/>
          <w:sz w:val="21"/>
          <w:szCs w:val="21"/>
        </w:rPr>
        <w:t xml:space="preserve">Correspondence is established provided that there is sufficient overlap between the </w:t>
      </w:r>
      <w:r w:rsidRPr="003C5DE6">
        <w:rPr>
          <w:rFonts w:ascii="Calibri" w:hAnsi="Calibri" w:cs="Arial"/>
          <w:i/>
          <w:iCs/>
          <w:sz w:val="21"/>
          <w:szCs w:val="21"/>
        </w:rPr>
        <w:t xml:space="preserve">actus reus </w:t>
      </w:r>
      <w:r w:rsidRPr="003C5DE6">
        <w:rPr>
          <w:rFonts w:ascii="Calibri" w:hAnsi="Calibri" w:cs="Arial"/>
          <w:sz w:val="21"/>
          <w:szCs w:val="21"/>
        </w:rPr>
        <w:t xml:space="preserve">and the </w:t>
      </w:r>
      <w:r w:rsidRPr="003C5DE6">
        <w:rPr>
          <w:rFonts w:ascii="Calibri" w:hAnsi="Calibri" w:cs="Arial"/>
          <w:i/>
          <w:iCs/>
          <w:sz w:val="21"/>
          <w:szCs w:val="21"/>
        </w:rPr>
        <w:t xml:space="preserve">mens rea. </w:t>
      </w:r>
      <w:r w:rsidRPr="003C5DE6">
        <w:rPr>
          <w:rFonts w:ascii="Calibri" w:hAnsi="Calibri" w:cs="Arial"/>
          <w:b/>
          <w:bCs/>
          <w:sz w:val="21"/>
          <w:szCs w:val="21"/>
        </w:rPr>
        <w:t xml:space="preserve">Practical effect: </w:t>
      </w:r>
      <w:r w:rsidRPr="003C5DE6">
        <w:rPr>
          <w:rFonts w:ascii="Calibri" w:hAnsi="Calibri" w:cs="Arial"/>
          <w:sz w:val="21"/>
          <w:szCs w:val="21"/>
        </w:rPr>
        <w:t xml:space="preserve">Provided that the </w:t>
      </w:r>
      <w:r w:rsidRPr="003C5DE6">
        <w:rPr>
          <w:rFonts w:ascii="Calibri" w:hAnsi="Calibri" w:cs="Arial"/>
          <w:i/>
          <w:iCs/>
          <w:sz w:val="21"/>
          <w:szCs w:val="21"/>
        </w:rPr>
        <w:t xml:space="preserve">actus reus </w:t>
      </w:r>
      <w:r w:rsidRPr="003C5DE6">
        <w:rPr>
          <w:rFonts w:ascii="Calibri" w:hAnsi="Calibri" w:cs="Arial"/>
          <w:sz w:val="21"/>
          <w:szCs w:val="21"/>
        </w:rPr>
        <w:t xml:space="preserve">and the </w:t>
      </w:r>
      <w:r w:rsidRPr="003C5DE6">
        <w:rPr>
          <w:rFonts w:ascii="Calibri" w:hAnsi="Calibri" w:cs="Arial"/>
          <w:i/>
          <w:iCs/>
          <w:sz w:val="21"/>
          <w:szCs w:val="21"/>
        </w:rPr>
        <w:t xml:space="preserve">mens rea </w:t>
      </w:r>
      <w:r w:rsidRPr="003C5DE6">
        <w:rPr>
          <w:rFonts w:ascii="Calibri" w:hAnsi="Calibri" w:cs="Arial"/>
          <w:sz w:val="21"/>
          <w:szCs w:val="21"/>
        </w:rPr>
        <w:t xml:space="preserve">coincide at some point during the relevant course of events leading to the death, it does not </w:t>
      </w:r>
      <w:r>
        <w:rPr>
          <w:rFonts w:ascii="Calibri" w:hAnsi="Calibri" w:cs="Arial"/>
          <w:sz w:val="21"/>
          <w:szCs w:val="21"/>
        </w:rPr>
        <w:t xml:space="preserve">matter that the victim died sometime </w:t>
      </w:r>
      <w:r>
        <w:rPr>
          <w:rFonts w:ascii="Calibri" w:hAnsi="Calibri" w:cs="Arial"/>
          <w:b/>
          <w:sz w:val="21"/>
          <w:szCs w:val="21"/>
        </w:rPr>
        <w:t xml:space="preserve">after </w:t>
      </w:r>
      <w:r>
        <w:rPr>
          <w:rFonts w:ascii="Calibri" w:hAnsi="Calibri" w:cs="Arial"/>
          <w:sz w:val="21"/>
          <w:szCs w:val="21"/>
        </w:rPr>
        <w:t xml:space="preserve">the accused ceased to have the requisite </w:t>
      </w:r>
      <w:r>
        <w:rPr>
          <w:rFonts w:ascii="Calibri" w:hAnsi="Calibri" w:cs="Arial"/>
          <w:i/>
          <w:sz w:val="21"/>
          <w:szCs w:val="21"/>
        </w:rPr>
        <w:t xml:space="preserve">mens rea. </w:t>
      </w:r>
    </w:p>
    <w:p w14:paraId="16E7F4BA" w14:textId="44A3EECD" w:rsidR="008079DE" w:rsidRPr="008079DE" w:rsidRDefault="00F646C5" w:rsidP="008079DE">
      <w:pPr>
        <w:pStyle w:val="CAN-heading3"/>
        <w:rPr>
          <w:rFonts w:ascii="Calibri" w:hAnsi="Calibri"/>
          <w:sz w:val="21"/>
        </w:rPr>
      </w:pPr>
      <w:bookmarkStart w:id="190" w:name="_Toc448423094"/>
      <w:r w:rsidRPr="00F646C5">
        <w:rPr>
          <w:rFonts w:ascii="Calibri" w:hAnsi="Calibri"/>
          <w:sz w:val="21"/>
        </w:rPr>
        <w:t>Transferred Intent</w:t>
      </w:r>
      <w:bookmarkEnd w:id="190"/>
    </w:p>
    <w:p w14:paraId="7D12D397" w14:textId="77777777" w:rsidR="00CB0961" w:rsidRDefault="00CB0961" w:rsidP="00ED2A87">
      <w:pPr>
        <w:rPr>
          <w:rFonts w:ascii="Calibri" w:hAnsi="Calibri"/>
          <w:b/>
          <w:bCs/>
          <w:color w:val="000000" w:themeColor="text1"/>
          <w:sz w:val="21"/>
          <w:szCs w:val="21"/>
          <w:highlight w:val="cyan"/>
          <w:lang w:val="en-CA"/>
        </w:rPr>
      </w:pPr>
    </w:p>
    <w:p w14:paraId="458F12E7" w14:textId="77777777" w:rsidR="00ED2A87" w:rsidRPr="00ED2A87" w:rsidRDefault="00ED2A87" w:rsidP="00ED2A87">
      <w:pPr>
        <w:rPr>
          <w:rFonts w:ascii="Calibri" w:hAnsi="Calibri"/>
          <w:color w:val="000000" w:themeColor="text1"/>
          <w:sz w:val="21"/>
          <w:szCs w:val="21"/>
        </w:rPr>
      </w:pPr>
      <w:r w:rsidRPr="00ED2A87">
        <w:rPr>
          <w:rFonts w:ascii="Calibri" w:hAnsi="Calibri"/>
          <w:b/>
          <w:bCs/>
          <w:color w:val="000000" w:themeColor="text1"/>
          <w:sz w:val="21"/>
          <w:szCs w:val="21"/>
          <w:highlight w:val="cyan"/>
          <w:lang w:val="en-CA"/>
        </w:rPr>
        <w:t>Section 229</w:t>
      </w:r>
      <w:r w:rsidRPr="00ED2A87">
        <w:rPr>
          <w:rFonts w:ascii="Calibri" w:hAnsi="Calibri"/>
          <w:color w:val="000000" w:themeColor="text1"/>
          <w:sz w:val="21"/>
          <w:szCs w:val="21"/>
          <w:lang w:val="en-CA"/>
        </w:rPr>
        <w:t> Culpable homicide is murder</w:t>
      </w:r>
    </w:p>
    <w:p w14:paraId="1CD50043" w14:textId="1E47E2BA" w:rsidR="00ED2A87" w:rsidRPr="00B63C69" w:rsidRDefault="00B63C69" w:rsidP="00B63C69">
      <w:pPr>
        <w:ind w:left="720"/>
        <w:rPr>
          <w:rFonts w:ascii="Calibri" w:hAnsi="Calibri"/>
          <w:color w:val="000000" w:themeColor="text1"/>
          <w:sz w:val="21"/>
          <w:szCs w:val="21"/>
          <w:lang w:val="en-CA"/>
        </w:rPr>
      </w:pPr>
      <w:r w:rsidRPr="00B63C69">
        <w:rPr>
          <w:rFonts w:ascii="Calibri" w:hAnsi="Calibri"/>
          <w:color w:val="000000" w:themeColor="text1"/>
          <w:sz w:val="21"/>
          <w:szCs w:val="21"/>
          <w:lang w:val="en-CA"/>
        </w:rPr>
        <w:t>(b</w:t>
      </w:r>
      <w:r>
        <w:rPr>
          <w:rFonts w:ascii="Calibri" w:hAnsi="Calibri"/>
          <w:color w:val="000000" w:themeColor="text1"/>
          <w:sz w:val="21"/>
          <w:szCs w:val="21"/>
          <w:lang w:val="en-CA"/>
        </w:rPr>
        <w:t xml:space="preserve">) </w:t>
      </w:r>
      <w:r w:rsidR="00ED2A87" w:rsidRPr="00B63C69">
        <w:rPr>
          <w:rFonts w:ascii="Calibri" w:hAnsi="Calibri"/>
          <w:color w:val="000000" w:themeColor="text1"/>
          <w:sz w:val="21"/>
          <w:szCs w:val="21"/>
          <w:lang w:val="en-CA"/>
        </w:rPr>
        <w:t>where a person, meaning to cause death to a human being or meaning to cause him bodily harm</w:t>
      </w:r>
      <w:r>
        <w:rPr>
          <w:rFonts w:ascii="Calibri" w:hAnsi="Calibri"/>
          <w:color w:val="000000" w:themeColor="text1"/>
          <w:sz w:val="21"/>
          <w:szCs w:val="21"/>
          <w:lang w:val="en-CA"/>
        </w:rPr>
        <w:tab/>
      </w:r>
      <w:r w:rsidR="00ED2A87" w:rsidRPr="00B63C69">
        <w:rPr>
          <w:rFonts w:ascii="Calibri" w:hAnsi="Calibri"/>
          <w:color w:val="000000" w:themeColor="text1"/>
          <w:sz w:val="21"/>
          <w:szCs w:val="21"/>
          <w:lang w:val="en-CA"/>
        </w:rPr>
        <w:t xml:space="preserve"> that he knows is likely to cause his death, and being reckless whether death ensues or not, by accident or mistake causes death to another human being, notwithstanding that he does not mean to cause death or bodily harm to that human being </w:t>
      </w:r>
    </w:p>
    <w:p w14:paraId="18A59056" w14:textId="77777777" w:rsidR="00ED2A87" w:rsidRDefault="00ED2A87" w:rsidP="00ED2A87">
      <w:pPr>
        <w:rPr>
          <w:rFonts w:ascii="Calibri" w:hAnsi="Calibri"/>
          <w:color w:val="000000" w:themeColor="text1"/>
          <w:sz w:val="21"/>
          <w:szCs w:val="21"/>
        </w:rPr>
      </w:pPr>
    </w:p>
    <w:p w14:paraId="349E0A0C" w14:textId="02896211" w:rsidR="00ED2A87" w:rsidRDefault="00ED2A87" w:rsidP="00ED2A87">
      <w:pPr>
        <w:rPr>
          <w:rFonts w:ascii="Calibri" w:hAnsi="Calibri"/>
          <w:color w:val="000000" w:themeColor="text1"/>
          <w:sz w:val="21"/>
          <w:szCs w:val="21"/>
          <w:lang w:val="en-CA"/>
        </w:rPr>
      </w:pPr>
      <w:r w:rsidRPr="00ED2A87">
        <w:rPr>
          <w:rFonts w:ascii="Calibri" w:hAnsi="Calibri"/>
          <w:color w:val="000000" w:themeColor="text1"/>
          <w:sz w:val="21"/>
          <w:szCs w:val="21"/>
          <w:lang w:val="en-CA"/>
        </w:rPr>
        <w:t xml:space="preserve">Under </w:t>
      </w:r>
      <w:r>
        <w:rPr>
          <w:rFonts w:ascii="Calibri" w:hAnsi="Calibri"/>
          <w:color w:val="000000" w:themeColor="text1"/>
          <w:sz w:val="21"/>
          <w:szCs w:val="21"/>
          <w:lang w:val="en-CA"/>
        </w:rPr>
        <w:t>this section</w:t>
      </w:r>
      <w:r w:rsidRPr="00ED2A87">
        <w:rPr>
          <w:rFonts w:ascii="Calibri" w:hAnsi="Calibri"/>
          <w:color w:val="000000" w:themeColor="text1"/>
          <w:sz w:val="21"/>
          <w:szCs w:val="21"/>
          <w:lang w:val="en-CA"/>
        </w:rPr>
        <w:t xml:space="preserve">, the </w:t>
      </w:r>
      <w:r w:rsidRPr="00ED2A87">
        <w:rPr>
          <w:rFonts w:ascii="Calibri" w:hAnsi="Calibri"/>
          <w:i/>
          <w:iCs/>
          <w:color w:val="000000" w:themeColor="text1"/>
          <w:sz w:val="21"/>
          <w:szCs w:val="21"/>
          <w:lang w:val="en-CA"/>
        </w:rPr>
        <w:t>mens rea</w:t>
      </w:r>
      <w:r>
        <w:rPr>
          <w:rFonts w:ascii="Calibri" w:hAnsi="Calibri"/>
          <w:color w:val="000000" w:themeColor="text1"/>
          <w:sz w:val="21"/>
          <w:szCs w:val="21"/>
          <w:lang w:val="en-CA"/>
        </w:rPr>
        <w:t xml:space="preserve"> of </w:t>
      </w:r>
      <w:r w:rsidRPr="00ED2A87">
        <w:rPr>
          <w:rFonts w:ascii="Calibri" w:hAnsi="Calibri"/>
          <w:color w:val="000000" w:themeColor="text1"/>
          <w:sz w:val="21"/>
          <w:szCs w:val="21"/>
          <w:lang w:val="en-CA"/>
        </w:rPr>
        <w:t>intentionally o</w:t>
      </w:r>
      <w:r>
        <w:rPr>
          <w:rFonts w:ascii="Calibri" w:hAnsi="Calibri"/>
          <w:color w:val="000000" w:themeColor="text1"/>
          <w:sz w:val="21"/>
          <w:szCs w:val="21"/>
          <w:lang w:val="en-CA"/>
        </w:rPr>
        <w:t xml:space="preserve">r knowingly causing death to </w:t>
      </w:r>
      <w:r w:rsidRPr="00ED2A87">
        <w:rPr>
          <w:rFonts w:ascii="Calibri" w:hAnsi="Calibri"/>
          <w:color w:val="000000" w:themeColor="text1"/>
          <w:sz w:val="21"/>
          <w:szCs w:val="21"/>
          <w:lang w:val="en-CA"/>
        </w:rPr>
        <w:t xml:space="preserve">one person is </w:t>
      </w:r>
      <w:r w:rsidRPr="00ED2A87">
        <w:rPr>
          <w:rFonts w:ascii="Calibri" w:hAnsi="Calibri"/>
          <w:b/>
          <w:bCs/>
          <w:color w:val="000000" w:themeColor="text1"/>
          <w:sz w:val="21"/>
          <w:szCs w:val="21"/>
          <w:lang w:val="en-CA"/>
        </w:rPr>
        <w:t>transferred</w:t>
      </w:r>
      <w:r>
        <w:rPr>
          <w:rFonts w:ascii="Calibri" w:hAnsi="Calibri"/>
          <w:color w:val="000000" w:themeColor="text1"/>
          <w:sz w:val="21"/>
          <w:szCs w:val="21"/>
          <w:lang w:val="en-CA"/>
        </w:rPr>
        <w:t xml:space="preserve"> to act of killing </w:t>
      </w:r>
      <w:r w:rsidRPr="00ED2A87">
        <w:rPr>
          <w:rFonts w:ascii="Calibri" w:hAnsi="Calibri"/>
          <w:color w:val="000000" w:themeColor="text1"/>
          <w:sz w:val="21"/>
          <w:szCs w:val="21"/>
          <w:lang w:val="en-CA"/>
        </w:rPr>
        <w:t>the eventual victim.</w:t>
      </w:r>
      <w:r>
        <w:rPr>
          <w:rFonts w:ascii="Calibri" w:hAnsi="Calibri"/>
          <w:color w:val="000000" w:themeColor="text1"/>
          <w:sz w:val="21"/>
          <w:szCs w:val="21"/>
          <w:lang w:val="en-CA"/>
        </w:rPr>
        <w:t xml:space="preserve"> </w:t>
      </w:r>
    </w:p>
    <w:p w14:paraId="3A78B8EB" w14:textId="77777777" w:rsidR="008079DE" w:rsidRDefault="008079DE" w:rsidP="00ED2A87">
      <w:pPr>
        <w:rPr>
          <w:rFonts w:ascii="Calibri" w:hAnsi="Calibri"/>
          <w:color w:val="000000" w:themeColor="text1"/>
          <w:sz w:val="21"/>
          <w:szCs w:val="21"/>
          <w:lang w:val="en-CA"/>
        </w:rPr>
      </w:pPr>
    </w:p>
    <w:p w14:paraId="26BCBD06" w14:textId="6AC53755" w:rsidR="00ED2A87" w:rsidRPr="00DF7A15" w:rsidRDefault="00ED2A87" w:rsidP="00ED2A8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lang w:val="en-CA"/>
        </w:rPr>
      </w:pPr>
      <w:r w:rsidRPr="00ED2A87">
        <w:rPr>
          <w:rFonts w:ascii="Calibri" w:hAnsi="Calibri"/>
          <w:b/>
          <w:bCs/>
          <w:i/>
          <w:color w:val="FF0000"/>
          <w:sz w:val="21"/>
          <w:szCs w:val="21"/>
          <w:lang w:val="en-CA"/>
        </w:rPr>
        <w:t>R. v. Droste (No. 2) (1984</w:t>
      </w:r>
      <w:r>
        <w:rPr>
          <w:rFonts w:ascii="Calibri" w:hAnsi="Calibri"/>
          <w:b/>
          <w:bCs/>
          <w:i/>
          <w:color w:val="FF0000"/>
          <w:sz w:val="21"/>
          <w:szCs w:val="21"/>
          <w:lang w:val="en-CA"/>
        </w:rPr>
        <w:t xml:space="preserve"> SCC</w:t>
      </w:r>
      <w:r w:rsidRPr="00ED2A87">
        <w:rPr>
          <w:rFonts w:ascii="Calibri" w:hAnsi="Calibri"/>
          <w:b/>
          <w:bCs/>
          <w:i/>
          <w:color w:val="FF0000"/>
          <w:sz w:val="21"/>
          <w:szCs w:val="21"/>
          <w:lang w:val="en-CA"/>
        </w:rPr>
        <w:t>)</w:t>
      </w:r>
      <w:r w:rsidR="00DF7A15">
        <w:rPr>
          <w:rFonts w:ascii="Calibri" w:hAnsi="Calibri"/>
          <w:b/>
          <w:bCs/>
          <w:i/>
          <w:color w:val="FF0000"/>
          <w:sz w:val="21"/>
          <w:szCs w:val="21"/>
          <w:lang w:val="en-CA"/>
        </w:rPr>
        <w:t xml:space="preserve"> </w:t>
      </w:r>
      <w:r w:rsidR="00DF7A15">
        <w:rPr>
          <w:rFonts w:ascii="Calibri" w:hAnsi="Calibri"/>
          <w:bCs/>
          <w:i/>
          <w:color w:val="000000" w:themeColor="text1"/>
          <w:sz w:val="21"/>
          <w:szCs w:val="21"/>
          <w:lang w:val="en-CA"/>
        </w:rPr>
        <w:t>(accidentally-killed-children-instead-of-wife-during-fire</w:t>
      </w:r>
      <w:r w:rsidR="00DF7A15">
        <w:rPr>
          <w:rFonts w:ascii="Calibri" w:hAnsi="Calibri"/>
          <w:bCs/>
          <w:color w:val="000000" w:themeColor="text1"/>
          <w:sz w:val="21"/>
          <w:szCs w:val="21"/>
          <w:lang w:val="en-CA"/>
        </w:rPr>
        <w:t>)</w:t>
      </w:r>
    </w:p>
    <w:p w14:paraId="5CEF29B4" w14:textId="6B83DFF1" w:rsidR="00ED2A87" w:rsidRDefault="00ED2A87" w:rsidP="00ED2A87">
      <w:pPr>
        <w:rPr>
          <w:rFonts w:ascii="Calibri" w:hAnsi="Calibri"/>
          <w:bCs/>
          <w:color w:val="000000" w:themeColor="text1"/>
          <w:sz w:val="21"/>
          <w:szCs w:val="21"/>
          <w:lang w:val="en-CA"/>
        </w:rPr>
      </w:pPr>
      <w:r w:rsidRPr="00ED2A87">
        <w:rPr>
          <w:rFonts w:ascii="Calibri" w:hAnsi="Calibri"/>
          <w:bCs/>
          <w:i/>
          <w:color w:val="000000" w:themeColor="text1"/>
          <w:sz w:val="21"/>
          <w:szCs w:val="21"/>
          <w:lang w:val="en-CA"/>
        </w:rPr>
        <w:t xml:space="preserve">Accused set out to kill his wife by setting fire to their car. Fire led to the death of two children who were buckled into the backseat of the car (they died of asphyxiation). </w:t>
      </w:r>
      <w:r>
        <w:rPr>
          <w:rFonts w:ascii="Calibri" w:hAnsi="Calibri"/>
          <w:b/>
          <w:bCs/>
          <w:color w:val="000000" w:themeColor="text1"/>
          <w:sz w:val="21"/>
          <w:szCs w:val="21"/>
          <w:lang w:val="en-CA"/>
        </w:rPr>
        <w:t xml:space="preserve">Held: </w:t>
      </w:r>
      <w:r>
        <w:rPr>
          <w:rFonts w:ascii="Calibri" w:hAnsi="Calibri"/>
          <w:bCs/>
          <w:color w:val="000000" w:themeColor="text1"/>
          <w:sz w:val="21"/>
          <w:szCs w:val="21"/>
          <w:lang w:val="en-CA"/>
        </w:rPr>
        <w:t>Guilty of murder of the children. B</w:t>
      </w:r>
      <w:r w:rsidRPr="00ED2A87">
        <w:rPr>
          <w:rFonts w:ascii="Calibri" w:hAnsi="Calibri"/>
          <w:bCs/>
          <w:color w:val="000000" w:themeColor="text1"/>
          <w:sz w:val="21"/>
          <w:szCs w:val="21"/>
          <w:lang w:val="en-CA"/>
        </w:rPr>
        <w:t xml:space="preserve">ecause the attempted murder of the wife was planned and deliberate, the intent and guilty knowledge (that death would result) could be </w:t>
      </w:r>
      <w:r w:rsidRPr="00ED2A87">
        <w:rPr>
          <w:rFonts w:ascii="Calibri" w:hAnsi="Calibri"/>
          <w:b/>
          <w:bCs/>
          <w:color w:val="000000" w:themeColor="text1"/>
          <w:sz w:val="21"/>
          <w:szCs w:val="21"/>
          <w:lang w:val="en-CA"/>
        </w:rPr>
        <w:t>transferred</w:t>
      </w:r>
      <w:r w:rsidRPr="00ED2A87">
        <w:rPr>
          <w:rFonts w:ascii="Calibri" w:hAnsi="Calibri"/>
          <w:bCs/>
          <w:color w:val="000000" w:themeColor="text1"/>
          <w:sz w:val="21"/>
          <w:szCs w:val="21"/>
          <w:lang w:val="en-CA"/>
        </w:rPr>
        <w:t xml:space="preserve"> to the children's deaths</w:t>
      </w:r>
      <w:r>
        <w:rPr>
          <w:rFonts w:ascii="Calibri" w:hAnsi="Calibri"/>
          <w:bCs/>
          <w:color w:val="000000" w:themeColor="text1"/>
          <w:sz w:val="21"/>
          <w:szCs w:val="21"/>
          <w:lang w:val="en-CA"/>
        </w:rPr>
        <w:t>.</w:t>
      </w:r>
    </w:p>
    <w:p w14:paraId="4EA2DF08" w14:textId="77777777" w:rsidR="00DF7A15" w:rsidRPr="008079DE" w:rsidRDefault="00DF7A15" w:rsidP="00ED2A87">
      <w:pPr>
        <w:rPr>
          <w:rFonts w:ascii="Calibri" w:hAnsi="Calibri"/>
          <w:bCs/>
          <w:i/>
          <w:color w:val="000000" w:themeColor="text1"/>
          <w:sz w:val="21"/>
          <w:szCs w:val="21"/>
          <w:lang w:val="en-CA"/>
        </w:rPr>
      </w:pPr>
    </w:p>
    <w:p w14:paraId="443760BC" w14:textId="5F585890" w:rsidR="00ED2A87" w:rsidRPr="00DF7A15" w:rsidRDefault="00ED2A87" w:rsidP="00ED2A8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ED2A87">
        <w:rPr>
          <w:rFonts w:ascii="Calibri" w:hAnsi="Calibri"/>
          <w:b/>
          <w:bCs/>
          <w:i/>
          <w:iCs/>
          <w:color w:val="FF0000"/>
          <w:sz w:val="21"/>
          <w:szCs w:val="21"/>
          <w:lang w:val="en-CA"/>
        </w:rPr>
        <w:t xml:space="preserve">R. v. Fontaine </w:t>
      </w:r>
      <w:r w:rsidRPr="00ED2A87">
        <w:rPr>
          <w:rFonts w:ascii="Calibri" w:hAnsi="Calibri"/>
          <w:b/>
          <w:bCs/>
          <w:color w:val="FF0000"/>
          <w:sz w:val="21"/>
          <w:szCs w:val="21"/>
          <w:lang w:val="en-CA"/>
        </w:rPr>
        <w:t>(2002)</w:t>
      </w:r>
      <w:r w:rsidR="00DF7A15">
        <w:rPr>
          <w:rFonts w:ascii="Calibri" w:hAnsi="Calibri"/>
          <w:b/>
          <w:bCs/>
          <w:color w:val="FF0000"/>
          <w:sz w:val="21"/>
          <w:szCs w:val="21"/>
          <w:lang w:val="en-CA"/>
        </w:rPr>
        <w:t xml:space="preserve"> </w:t>
      </w:r>
      <w:r w:rsidR="00DF7A15">
        <w:rPr>
          <w:rFonts w:ascii="Calibri" w:hAnsi="Calibri"/>
          <w:bCs/>
          <w:color w:val="000000" w:themeColor="text1"/>
          <w:sz w:val="21"/>
          <w:szCs w:val="21"/>
          <w:lang w:val="en-CA"/>
        </w:rPr>
        <w:t>(</w:t>
      </w:r>
      <w:r w:rsidR="00DF7A15">
        <w:rPr>
          <w:rFonts w:ascii="Calibri" w:hAnsi="Calibri"/>
          <w:bCs/>
          <w:i/>
          <w:color w:val="000000" w:themeColor="text1"/>
          <w:sz w:val="21"/>
          <w:szCs w:val="21"/>
          <w:lang w:val="en-CA"/>
        </w:rPr>
        <w:t>planned-suicide-killed-car-passenger-instead</w:t>
      </w:r>
      <w:r w:rsidR="00DF7A15">
        <w:rPr>
          <w:rFonts w:ascii="Calibri" w:hAnsi="Calibri"/>
          <w:bCs/>
          <w:color w:val="000000" w:themeColor="text1"/>
          <w:sz w:val="21"/>
          <w:szCs w:val="21"/>
          <w:lang w:val="en-CA"/>
        </w:rPr>
        <w:t>)</w:t>
      </w:r>
    </w:p>
    <w:p w14:paraId="3F293E58" w14:textId="0DB2CAAB" w:rsidR="00ED2A87" w:rsidRPr="00DF7A15" w:rsidRDefault="00ED2A87" w:rsidP="00ED2A87">
      <w:pPr>
        <w:rPr>
          <w:rFonts w:ascii="Calibri" w:hAnsi="Calibri"/>
          <w:b/>
          <w:bCs/>
          <w:color w:val="000000" w:themeColor="text1"/>
          <w:sz w:val="18"/>
          <w:szCs w:val="21"/>
        </w:rPr>
      </w:pPr>
      <w:r>
        <w:rPr>
          <w:rFonts w:ascii="Calibri" w:hAnsi="Calibri"/>
          <w:b/>
          <w:bCs/>
          <w:color w:val="000000" w:themeColor="text1"/>
          <w:sz w:val="21"/>
          <w:szCs w:val="21"/>
          <w:lang w:val="en-CA"/>
        </w:rPr>
        <w:t xml:space="preserve">TRANSFERRED INTENT DOES </w:t>
      </w:r>
      <w:r>
        <w:rPr>
          <w:rFonts w:ascii="Calibri" w:hAnsi="Calibri"/>
          <w:b/>
          <w:bCs/>
          <w:color w:val="000000" w:themeColor="text1"/>
          <w:sz w:val="21"/>
          <w:szCs w:val="21"/>
          <w:u w:val="single"/>
          <w:lang w:val="en-CA"/>
        </w:rPr>
        <w:t xml:space="preserve">NOT </w:t>
      </w:r>
      <w:r>
        <w:rPr>
          <w:rFonts w:ascii="Calibri" w:hAnsi="Calibri"/>
          <w:b/>
          <w:bCs/>
          <w:color w:val="000000" w:themeColor="text1"/>
          <w:sz w:val="21"/>
          <w:szCs w:val="21"/>
          <w:lang w:val="en-CA"/>
        </w:rPr>
        <w:t xml:space="preserve">APPLY IN SITUATIONS WHEN THE ACCUSED INTENDS TO KILL </w:t>
      </w:r>
      <w:r w:rsidRPr="00ED2A87">
        <w:rPr>
          <w:rFonts w:ascii="Calibri" w:hAnsi="Calibri"/>
          <w:b/>
          <w:bCs/>
          <w:color w:val="000000" w:themeColor="text1"/>
          <w:sz w:val="21"/>
          <w:szCs w:val="21"/>
          <w:u w:val="single"/>
          <w:lang w:val="en-CA"/>
        </w:rPr>
        <w:t>HIMSELF</w:t>
      </w:r>
      <w:r>
        <w:rPr>
          <w:rFonts w:ascii="Calibri" w:hAnsi="Calibri"/>
          <w:b/>
          <w:bCs/>
          <w:color w:val="000000" w:themeColor="text1"/>
          <w:sz w:val="21"/>
          <w:szCs w:val="21"/>
          <w:lang w:val="en-CA"/>
        </w:rPr>
        <w:t xml:space="preserve"> BUT ENDS UP KILLING ANOTHER PERSON. </w:t>
      </w:r>
      <w:r>
        <w:rPr>
          <w:rFonts w:ascii="Calibri" w:hAnsi="Calibri"/>
          <w:b/>
          <w:bCs/>
          <w:i/>
          <w:color w:val="000000" w:themeColor="text1"/>
          <w:sz w:val="21"/>
          <w:szCs w:val="21"/>
          <w:lang w:val="en-CA"/>
        </w:rPr>
        <w:t xml:space="preserve">Why? </w:t>
      </w:r>
      <w:r>
        <w:rPr>
          <w:rFonts w:ascii="Calibri" w:hAnsi="Calibri"/>
          <w:bCs/>
          <w:color w:val="000000" w:themeColor="text1"/>
          <w:sz w:val="21"/>
          <w:szCs w:val="21"/>
          <w:lang w:val="en-CA"/>
        </w:rPr>
        <w:t xml:space="preserve">B/c </w:t>
      </w:r>
      <w:r w:rsidRPr="00ED2A87">
        <w:rPr>
          <w:rFonts w:ascii="Calibri" w:hAnsi="Calibri"/>
          <w:bCs/>
          <w:color w:val="000000" w:themeColor="text1"/>
          <w:sz w:val="21"/>
          <w:szCs w:val="21"/>
          <w:lang w:val="en-CA"/>
        </w:rPr>
        <w:t>person who inte</w:t>
      </w:r>
      <w:r>
        <w:rPr>
          <w:rFonts w:ascii="Calibri" w:hAnsi="Calibri"/>
          <w:bCs/>
          <w:color w:val="000000" w:themeColor="text1"/>
          <w:sz w:val="21"/>
          <w:szCs w:val="21"/>
          <w:lang w:val="en-CA"/>
        </w:rPr>
        <w:t xml:space="preserve">nds to kill himself does not </w:t>
      </w:r>
      <w:r w:rsidRPr="00ED2A87">
        <w:rPr>
          <w:rFonts w:ascii="Calibri" w:hAnsi="Calibri"/>
          <w:bCs/>
          <w:color w:val="000000" w:themeColor="text1"/>
          <w:sz w:val="21"/>
          <w:szCs w:val="21"/>
          <w:lang w:val="en-CA"/>
        </w:rPr>
        <w:t>have the le</w:t>
      </w:r>
      <w:r>
        <w:rPr>
          <w:rFonts w:ascii="Calibri" w:hAnsi="Calibri"/>
          <w:bCs/>
          <w:color w:val="000000" w:themeColor="text1"/>
          <w:sz w:val="21"/>
          <w:szCs w:val="21"/>
          <w:lang w:val="en-CA"/>
        </w:rPr>
        <w:t xml:space="preserve">vel of </w:t>
      </w:r>
      <w:r w:rsidRPr="00ED2A87">
        <w:rPr>
          <w:rFonts w:ascii="Calibri" w:hAnsi="Calibri"/>
          <w:b/>
          <w:bCs/>
          <w:color w:val="000000" w:themeColor="text1"/>
          <w:sz w:val="21"/>
          <w:szCs w:val="21"/>
          <w:lang w:val="en-CA"/>
        </w:rPr>
        <w:t>moral blameworthiness</w:t>
      </w:r>
      <w:r>
        <w:rPr>
          <w:rFonts w:ascii="Calibri" w:hAnsi="Calibri"/>
          <w:bCs/>
          <w:color w:val="000000" w:themeColor="text1"/>
          <w:sz w:val="21"/>
          <w:szCs w:val="21"/>
          <w:lang w:val="en-CA"/>
        </w:rPr>
        <w:t xml:space="preserve"> </w:t>
      </w:r>
      <w:r w:rsidRPr="00ED2A87">
        <w:rPr>
          <w:rFonts w:ascii="Calibri" w:hAnsi="Calibri"/>
          <w:bCs/>
          <w:color w:val="000000" w:themeColor="text1"/>
          <w:sz w:val="21"/>
          <w:szCs w:val="21"/>
          <w:lang w:val="en-CA"/>
        </w:rPr>
        <w:t xml:space="preserve">required for murder. </w:t>
      </w:r>
      <w:r w:rsidR="00DF7A15" w:rsidRPr="00DF7A15">
        <w:rPr>
          <w:rFonts w:ascii="Calibri" w:hAnsi="Calibri"/>
          <w:i/>
          <w:color w:val="000000" w:themeColor="text1"/>
          <w:sz w:val="21"/>
          <w:lang w:val="en"/>
        </w:rPr>
        <w:t>Fontaine was driving with</w:t>
      </w:r>
      <w:r w:rsidR="00DF7A15">
        <w:rPr>
          <w:rFonts w:ascii="Calibri" w:hAnsi="Calibri"/>
          <w:i/>
          <w:color w:val="000000" w:themeColor="text1"/>
          <w:sz w:val="21"/>
          <w:lang w:val="en"/>
        </w:rPr>
        <w:t xml:space="preserve"> two other people in his car &amp;</w:t>
      </w:r>
      <w:r w:rsidR="00DF7A15" w:rsidRPr="00DF7A15">
        <w:rPr>
          <w:rFonts w:ascii="Calibri" w:hAnsi="Calibri"/>
          <w:i/>
          <w:color w:val="000000" w:themeColor="text1"/>
          <w:sz w:val="21"/>
          <w:lang w:val="en"/>
        </w:rPr>
        <w:t xml:space="preserve"> was involved in a high-speed chase. He intended to commit suicide and ran the car into a parked trailer. He did not die, but one of his passengers in the car did.</w:t>
      </w:r>
      <w:r w:rsidR="00DF7A15">
        <w:rPr>
          <w:rFonts w:ascii="Calibri" w:hAnsi="Calibri"/>
          <w:i/>
          <w:color w:val="000000" w:themeColor="text1"/>
          <w:sz w:val="21"/>
          <w:lang w:val="en"/>
        </w:rPr>
        <w:t xml:space="preserve"> </w:t>
      </w:r>
      <w:r w:rsidR="00DF7A15">
        <w:rPr>
          <w:rFonts w:ascii="Calibri" w:hAnsi="Calibri"/>
          <w:b/>
          <w:color w:val="000000" w:themeColor="text1"/>
          <w:sz w:val="21"/>
          <w:lang w:val="en"/>
        </w:rPr>
        <w:t xml:space="preserve">A CRIME THAT REQUIRES SPECIFIC INTENT (IE. MURDER) WILL NOT BE SATISFIED BY TRANFERRING GENERAL INTENT. </w:t>
      </w:r>
    </w:p>
    <w:p w14:paraId="1B86E431" w14:textId="178457D3" w:rsidR="00ED2A87" w:rsidRDefault="00ED2A87" w:rsidP="00ED2A87">
      <w:pPr>
        <w:rPr>
          <w:rFonts w:ascii="Calibri" w:hAnsi="Calibri"/>
          <w:bCs/>
          <w:color w:val="000000" w:themeColor="text1"/>
          <w:sz w:val="21"/>
          <w:szCs w:val="21"/>
        </w:rPr>
      </w:pPr>
    </w:p>
    <w:p w14:paraId="3134FD0B" w14:textId="2C6BF508" w:rsidR="008079DE" w:rsidRPr="008079DE" w:rsidRDefault="00534EA7" w:rsidP="008079DE">
      <w:pPr>
        <w:pStyle w:val="CAN-heading3"/>
        <w:rPr>
          <w:rFonts w:ascii="Calibri" w:hAnsi="Calibri"/>
          <w:sz w:val="21"/>
        </w:rPr>
      </w:pPr>
      <w:bookmarkStart w:id="191" w:name="_Toc448423095"/>
      <w:r w:rsidRPr="00534EA7">
        <w:rPr>
          <w:rFonts w:ascii="Calibri" w:hAnsi="Calibri"/>
          <w:sz w:val="21"/>
        </w:rPr>
        <w:t>Unlawful Object</w:t>
      </w:r>
      <w:bookmarkEnd w:id="191"/>
    </w:p>
    <w:p w14:paraId="564C3C98" w14:textId="77777777" w:rsidR="00CB0961" w:rsidRDefault="00CB0961" w:rsidP="008079DE">
      <w:pPr>
        <w:rPr>
          <w:rFonts w:ascii="Calibri" w:hAnsi="Calibri"/>
          <w:b/>
          <w:bCs/>
          <w:color w:val="000000" w:themeColor="text1"/>
          <w:sz w:val="21"/>
          <w:szCs w:val="21"/>
          <w:highlight w:val="cyan"/>
          <w:lang w:val="en-CA"/>
        </w:rPr>
      </w:pPr>
    </w:p>
    <w:p w14:paraId="7499503D" w14:textId="6B1F776A" w:rsidR="00B63C69" w:rsidRPr="00B63C69" w:rsidRDefault="00B63C69" w:rsidP="008079DE">
      <w:pPr>
        <w:rPr>
          <w:rFonts w:ascii="Calibri" w:hAnsi="Calibri"/>
          <w:bCs/>
          <w:color w:val="000000" w:themeColor="text1"/>
          <w:sz w:val="21"/>
          <w:szCs w:val="21"/>
        </w:rPr>
      </w:pPr>
      <w:r w:rsidRPr="008079DE">
        <w:rPr>
          <w:rFonts w:ascii="Calibri" w:hAnsi="Calibri"/>
          <w:b/>
          <w:bCs/>
          <w:color w:val="000000" w:themeColor="text1"/>
          <w:sz w:val="21"/>
          <w:szCs w:val="21"/>
          <w:highlight w:val="cyan"/>
          <w:lang w:val="en-CA"/>
        </w:rPr>
        <w:t>S 229</w:t>
      </w:r>
      <w:r w:rsidRPr="00B63C69">
        <w:rPr>
          <w:rFonts w:ascii="Calibri" w:hAnsi="Calibri"/>
          <w:bCs/>
          <w:color w:val="000000" w:themeColor="text1"/>
          <w:sz w:val="21"/>
          <w:szCs w:val="21"/>
          <w:lang w:val="en-CA"/>
        </w:rPr>
        <w:t> Culpable homicide is murder</w:t>
      </w:r>
      <w:r w:rsidR="008079DE">
        <w:rPr>
          <w:rFonts w:ascii="Calibri" w:hAnsi="Calibri"/>
          <w:bCs/>
          <w:color w:val="000000" w:themeColor="text1"/>
          <w:sz w:val="21"/>
          <w:szCs w:val="21"/>
        </w:rPr>
        <w:t xml:space="preserve"> </w:t>
      </w:r>
      <w:r w:rsidRPr="00B63C69">
        <w:rPr>
          <w:rFonts w:ascii="Calibri" w:hAnsi="Calibri"/>
          <w:b/>
          <w:bCs/>
          <w:color w:val="000000" w:themeColor="text1"/>
          <w:sz w:val="21"/>
          <w:szCs w:val="21"/>
          <w:lang w:val="en-CA"/>
        </w:rPr>
        <w:t>(c)</w:t>
      </w:r>
      <w:r w:rsidRPr="00B63C69">
        <w:rPr>
          <w:rFonts w:ascii="Calibri" w:hAnsi="Calibri"/>
          <w:bCs/>
          <w:color w:val="000000" w:themeColor="text1"/>
          <w:sz w:val="21"/>
          <w:szCs w:val="21"/>
          <w:lang w:val="en-CA"/>
        </w:rPr>
        <w:t xml:space="preserve">  where a person, for an </w:t>
      </w:r>
      <w:r w:rsidRPr="00B63C69">
        <w:rPr>
          <w:rFonts w:ascii="Calibri" w:hAnsi="Calibri"/>
          <w:b/>
          <w:bCs/>
          <w:color w:val="000000" w:themeColor="text1"/>
          <w:sz w:val="21"/>
          <w:szCs w:val="21"/>
          <w:lang w:val="en-CA"/>
        </w:rPr>
        <w:t>unlawful object</w:t>
      </w:r>
      <w:r w:rsidRPr="00B63C69">
        <w:rPr>
          <w:rFonts w:ascii="Calibri" w:hAnsi="Calibri"/>
          <w:bCs/>
          <w:color w:val="000000" w:themeColor="text1"/>
          <w:sz w:val="21"/>
          <w:szCs w:val="21"/>
          <w:lang w:val="en-CA"/>
        </w:rPr>
        <w:t xml:space="preserve">, does anything that he </w:t>
      </w:r>
      <w:r w:rsidRPr="00B63C69">
        <w:rPr>
          <w:rFonts w:ascii="Calibri" w:hAnsi="Calibri"/>
          <w:bCs/>
          <w:color w:val="000000" w:themeColor="text1"/>
          <w:sz w:val="21"/>
          <w:szCs w:val="21"/>
          <w:u w:val="single"/>
          <w:lang w:val="en-CA"/>
        </w:rPr>
        <w:t>knows or ought to know is likely to cause death</w:t>
      </w:r>
      <w:r w:rsidRPr="00B63C69">
        <w:rPr>
          <w:rFonts w:ascii="Calibri" w:hAnsi="Calibri"/>
          <w:bCs/>
          <w:color w:val="000000" w:themeColor="text1"/>
          <w:sz w:val="21"/>
          <w:szCs w:val="21"/>
          <w:lang w:val="en-CA"/>
        </w:rPr>
        <w:t xml:space="preserve">, and thereby </w:t>
      </w:r>
      <w:r w:rsidRPr="00B63C69">
        <w:rPr>
          <w:rFonts w:ascii="Calibri" w:hAnsi="Calibri"/>
          <w:b/>
          <w:bCs/>
          <w:color w:val="000000" w:themeColor="text1"/>
          <w:sz w:val="21"/>
          <w:szCs w:val="21"/>
          <w:lang w:val="en-CA"/>
        </w:rPr>
        <w:t>causes death</w:t>
      </w:r>
      <w:r w:rsidRPr="00B63C69">
        <w:rPr>
          <w:rFonts w:ascii="Calibri" w:hAnsi="Calibri"/>
          <w:bCs/>
          <w:color w:val="000000" w:themeColor="text1"/>
          <w:sz w:val="21"/>
          <w:szCs w:val="21"/>
          <w:lang w:val="en-CA"/>
        </w:rPr>
        <w:t xml:space="preserve"> to a human being, notwithstanding that he desires to effect his object without causing death or bodily harm to any human being. </w:t>
      </w:r>
    </w:p>
    <w:p w14:paraId="5E1FD527" w14:textId="77777777" w:rsidR="00ED2A87" w:rsidRPr="00ED2A87" w:rsidRDefault="00ED2A87" w:rsidP="00ED2A87">
      <w:pPr>
        <w:rPr>
          <w:rFonts w:ascii="Calibri" w:hAnsi="Calibri"/>
          <w:bCs/>
          <w:color w:val="000000" w:themeColor="text1"/>
          <w:sz w:val="21"/>
          <w:szCs w:val="21"/>
        </w:rPr>
      </w:pPr>
    </w:p>
    <w:p w14:paraId="32421A31" w14:textId="57C2146A" w:rsidR="00B63C69" w:rsidRPr="00B63C69" w:rsidRDefault="00B63C69" w:rsidP="00B63C69">
      <w:pPr>
        <w:rPr>
          <w:rFonts w:ascii="Calibri" w:hAnsi="Calibri"/>
          <w:color w:val="000000" w:themeColor="text1"/>
          <w:sz w:val="21"/>
          <w:szCs w:val="21"/>
        </w:rPr>
      </w:pPr>
      <w:r>
        <w:rPr>
          <w:rFonts w:ascii="Calibri" w:hAnsi="Calibri"/>
          <w:b/>
          <w:bCs/>
          <w:color w:val="000000" w:themeColor="text1"/>
          <w:sz w:val="21"/>
          <w:szCs w:val="21"/>
          <w:lang w:val="en-CA"/>
        </w:rPr>
        <w:lastRenderedPageBreak/>
        <w:t xml:space="preserve">Elements of </w:t>
      </w:r>
      <w:r w:rsidRPr="00B63C69">
        <w:rPr>
          <w:rFonts w:ascii="Calibri" w:hAnsi="Calibri"/>
          <w:b/>
          <w:bCs/>
          <w:color w:val="000000" w:themeColor="text1"/>
          <w:sz w:val="21"/>
          <w:szCs w:val="21"/>
          <w:highlight w:val="cyan"/>
          <w:lang w:val="en-CA"/>
        </w:rPr>
        <w:t>S 229(c)</w:t>
      </w:r>
      <w:r w:rsidRPr="00B63C69">
        <w:rPr>
          <w:rFonts w:ascii="Calibri" w:hAnsi="Calibri"/>
          <w:b/>
          <w:bCs/>
          <w:color w:val="000000" w:themeColor="text1"/>
          <w:sz w:val="21"/>
          <w:szCs w:val="21"/>
          <w:lang w:val="en-CA"/>
        </w:rPr>
        <w:t>:</w:t>
      </w:r>
    </w:p>
    <w:p w14:paraId="2CF3A65E" w14:textId="48D00D90" w:rsidR="00B63C69" w:rsidRDefault="00B63C69" w:rsidP="00B63C69">
      <w:pPr>
        <w:ind w:left="720" w:hanging="720"/>
        <w:rPr>
          <w:rFonts w:ascii="Calibri" w:hAnsi="Calibri"/>
          <w:bCs/>
          <w:color w:val="000000" w:themeColor="text1"/>
          <w:sz w:val="21"/>
          <w:szCs w:val="21"/>
          <w:lang w:val="en-CA"/>
        </w:rPr>
      </w:pPr>
      <w:r w:rsidRPr="00B63C69">
        <w:rPr>
          <w:rFonts w:ascii="Calibri" w:hAnsi="Calibri"/>
          <w:b/>
          <w:bCs/>
          <w:color w:val="000000" w:themeColor="text1"/>
          <w:sz w:val="21"/>
          <w:szCs w:val="21"/>
          <w:lang w:val="en-CA"/>
        </w:rPr>
        <w:t>(1)</w:t>
      </w:r>
      <w:r w:rsidRPr="00B63C69">
        <w:rPr>
          <w:rFonts w:ascii="Calibri" w:hAnsi="Calibri"/>
          <w:b/>
          <w:bCs/>
          <w:color w:val="000000" w:themeColor="text1"/>
          <w:sz w:val="21"/>
          <w:szCs w:val="21"/>
          <w:lang w:val="en-CA"/>
        </w:rPr>
        <w:tab/>
        <w:t>For an unlawful object</w:t>
      </w:r>
      <w:r>
        <w:rPr>
          <w:rFonts w:ascii="Calibri" w:hAnsi="Calibri"/>
          <w:b/>
          <w:bCs/>
          <w:color w:val="000000" w:themeColor="text1"/>
          <w:sz w:val="21"/>
          <w:szCs w:val="21"/>
          <w:lang w:val="en-CA"/>
        </w:rPr>
        <w:t xml:space="preserve">: </w:t>
      </w:r>
      <w:r>
        <w:rPr>
          <w:rFonts w:ascii="Calibri" w:hAnsi="Calibri"/>
          <w:bCs/>
          <w:color w:val="000000" w:themeColor="text1"/>
          <w:sz w:val="21"/>
          <w:szCs w:val="21"/>
          <w:lang w:val="en-CA"/>
        </w:rPr>
        <w:t>P</w:t>
      </w:r>
      <w:r w:rsidRPr="00B63C69">
        <w:rPr>
          <w:rFonts w:ascii="Calibri" w:hAnsi="Calibri"/>
          <w:bCs/>
          <w:color w:val="000000" w:themeColor="text1"/>
          <w:sz w:val="21"/>
          <w:szCs w:val="21"/>
          <w:lang w:val="en-CA"/>
        </w:rPr>
        <w:t xml:space="preserve">ursuit of a serious </w:t>
      </w:r>
      <w:r>
        <w:rPr>
          <w:rFonts w:ascii="Calibri" w:hAnsi="Calibri"/>
          <w:bCs/>
          <w:color w:val="000000" w:themeColor="text1"/>
          <w:sz w:val="21"/>
          <w:szCs w:val="21"/>
          <w:lang w:val="en-CA"/>
        </w:rPr>
        <w:t xml:space="preserve">crime </w:t>
      </w:r>
      <w:r w:rsidRPr="00B63C69">
        <w:rPr>
          <w:rFonts w:ascii="Calibri" w:hAnsi="Calibri"/>
          <w:bCs/>
          <w:color w:val="000000" w:themeColor="text1"/>
          <w:sz w:val="21"/>
          <w:szCs w:val="21"/>
          <w:lang w:val="en-CA"/>
        </w:rPr>
        <w:t xml:space="preserve">"clearly </w:t>
      </w:r>
      <w:r w:rsidRPr="00562F1A">
        <w:rPr>
          <w:rFonts w:ascii="Calibri" w:hAnsi="Calibri"/>
          <w:b/>
          <w:bCs/>
          <w:color w:val="000000" w:themeColor="text1"/>
          <w:sz w:val="21"/>
          <w:szCs w:val="21"/>
          <w:lang w:val="en-CA"/>
        </w:rPr>
        <w:t>distinct</w:t>
      </w:r>
      <w:r w:rsidRPr="00B63C69">
        <w:rPr>
          <w:rFonts w:ascii="Calibri" w:hAnsi="Calibri"/>
          <w:bCs/>
          <w:color w:val="000000" w:themeColor="text1"/>
          <w:sz w:val="21"/>
          <w:szCs w:val="21"/>
          <w:lang w:val="en-CA"/>
        </w:rPr>
        <w:t xml:space="preserve"> from the immediate object of the </w:t>
      </w:r>
      <w:r>
        <w:rPr>
          <w:rFonts w:ascii="Calibri" w:hAnsi="Calibri"/>
          <w:bCs/>
          <w:color w:val="000000" w:themeColor="text1"/>
          <w:sz w:val="21"/>
          <w:szCs w:val="21"/>
          <w:lang w:val="en-CA"/>
        </w:rPr>
        <w:t xml:space="preserve">dangerous </w:t>
      </w:r>
      <w:r w:rsidRPr="00B63C69">
        <w:rPr>
          <w:rFonts w:ascii="Calibri" w:hAnsi="Calibri"/>
          <w:bCs/>
          <w:color w:val="000000" w:themeColor="text1"/>
          <w:sz w:val="21"/>
          <w:szCs w:val="21"/>
          <w:lang w:val="en-CA"/>
        </w:rPr>
        <w:t>(unlawful) act." [</w:t>
      </w:r>
      <w:r w:rsidRPr="00B63C69">
        <w:rPr>
          <w:rFonts w:ascii="Calibri" w:hAnsi="Calibri"/>
          <w:b/>
          <w:bCs/>
          <w:i/>
          <w:iCs/>
          <w:color w:val="FF0000"/>
          <w:sz w:val="21"/>
          <w:szCs w:val="21"/>
          <w:lang w:val="en-CA"/>
        </w:rPr>
        <w:t>R. v. Vasil</w:t>
      </w:r>
      <w:r w:rsidRPr="00B63C69">
        <w:rPr>
          <w:rFonts w:ascii="Calibri" w:hAnsi="Calibri"/>
          <w:b/>
          <w:bCs/>
          <w:color w:val="FF0000"/>
          <w:sz w:val="21"/>
          <w:szCs w:val="21"/>
          <w:lang w:val="en-CA"/>
        </w:rPr>
        <w:t xml:space="preserve"> [1981]</w:t>
      </w:r>
      <w:r w:rsidRPr="00B63C69">
        <w:rPr>
          <w:rFonts w:ascii="Calibri" w:hAnsi="Calibri"/>
          <w:bCs/>
          <w:color w:val="000000" w:themeColor="text1"/>
          <w:sz w:val="21"/>
          <w:szCs w:val="21"/>
          <w:lang w:val="en-CA"/>
        </w:rPr>
        <w:t>)</w:t>
      </w:r>
    </w:p>
    <w:p w14:paraId="19F48638" w14:textId="77777777" w:rsidR="00B05585" w:rsidRDefault="00B05585" w:rsidP="00B63C69">
      <w:pPr>
        <w:ind w:left="720" w:hanging="720"/>
        <w:rPr>
          <w:rFonts w:ascii="Calibri" w:hAnsi="Calibri"/>
          <w:bCs/>
          <w:color w:val="000000" w:themeColor="text1"/>
          <w:sz w:val="21"/>
          <w:szCs w:val="21"/>
        </w:rPr>
      </w:pPr>
    </w:p>
    <w:p w14:paraId="52E43F1B" w14:textId="11AAF80B" w:rsidR="00B05585" w:rsidRPr="00B05585" w:rsidRDefault="00B05585" w:rsidP="00B05585">
      <w:pPr>
        <w:widowControl w:val="0"/>
        <w:tabs>
          <w:tab w:val="left" w:pos="220"/>
          <w:tab w:val="left" w:pos="720"/>
        </w:tabs>
        <w:autoSpaceDE w:val="0"/>
        <w:autoSpaceDN w:val="0"/>
        <w:adjustRightInd w:val="0"/>
        <w:spacing w:after="240"/>
        <w:ind w:left="720"/>
        <w:rPr>
          <w:rFonts w:ascii="Calibri" w:hAnsi="Calibri" w:cs="Times"/>
          <w:sz w:val="21"/>
          <w:szCs w:val="21"/>
        </w:rPr>
      </w:pPr>
      <w:r w:rsidRPr="00B05585">
        <w:rPr>
          <w:rFonts w:ascii="Calibri" w:hAnsi="Calibri" w:cs="Arial"/>
          <w:b/>
          <w:bCs/>
          <w:sz w:val="21"/>
          <w:szCs w:val="21"/>
        </w:rPr>
        <w:t xml:space="preserve">Example: </w:t>
      </w:r>
      <w:r w:rsidRPr="00B05585">
        <w:rPr>
          <w:rFonts w:ascii="Calibri" w:hAnsi="Calibri" w:cs="Arial"/>
          <w:sz w:val="21"/>
          <w:szCs w:val="21"/>
        </w:rPr>
        <w:t>A kills a bystander in the course of gun battle on a Toronto street. Court held that firing the gun was a dangerous act (required by the section) in pursuit of an unlawful purpose (killing another gang member) [</w:t>
      </w:r>
      <w:r w:rsidRPr="00B05585">
        <w:rPr>
          <w:rFonts w:ascii="Calibri" w:hAnsi="Calibri" w:cs="Arial"/>
          <w:b/>
          <w:bCs/>
          <w:i/>
          <w:iCs/>
          <w:color w:val="FF0000"/>
          <w:sz w:val="21"/>
          <w:szCs w:val="21"/>
        </w:rPr>
        <w:t xml:space="preserve">R. v. J.S.R. </w:t>
      </w:r>
      <w:r w:rsidRPr="00B05585">
        <w:rPr>
          <w:rFonts w:ascii="Calibri" w:hAnsi="Calibri" w:cs="Arial"/>
          <w:b/>
          <w:bCs/>
          <w:color w:val="FF0000"/>
          <w:sz w:val="21"/>
          <w:szCs w:val="21"/>
        </w:rPr>
        <w:t>2008 ONCA</w:t>
      </w:r>
      <w:r w:rsidRPr="00B05585">
        <w:rPr>
          <w:rFonts w:ascii="Calibri" w:hAnsi="Calibri" w:cs="Arial"/>
          <w:sz w:val="21"/>
          <w:szCs w:val="21"/>
        </w:rPr>
        <w:t xml:space="preserve">] </w:t>
      </w:r>
      <w:r w:rsidRPr="00B05585">
        <w:rPr>
          <w:rFonts w:ascii="MS Mincho" w:eastAsia="MS Mincho" w:hAnsi="MS Mincho" w:cs="MS Mincho"/>
          <w:sz w:val="21"/>
          <w:szCs w:val="21"/>
        </w:rPr>
        <w:t> </w:t>
      </w:r>
    </w:p>
    <w:p w14:paraId="1A422B8F" w14:textId="7F48298D" w:rsidR="00B63C69" w:rsidRPr="00B63C69" w:rsidRDefault="00B63C69" w:rsidP="00B63C69">
      <w:pPr>
        <w:ind w:left="720" w:hanging="720"/>
        <w:rPr>
          <w:rFonts w:ascii="Calibri" w:hAnsi="Calibri"/>
          <w:bCs/>
          <w:color w:val="000000" w:themeColor="text1"/>
          <w:sz w:val="21"/>
          <w:szCs w:val="21"/>
        </w:rPr>
      </w:pPr>
      <w:r w:rsidRPr="00B63C69">
        <w:rPr>
          <w:rFonts w:ascii="Calibri" w:hAnsi="Calibri"/>
          <w:b/>
          <w:bCs/>
          <w:color w:val="000000" w:themeColor="text1"/>
          <w:sz w:val="21"/>
          <w:szCs w:val="21"/>
          <w:lang w:val="en-CA"/>
        </w:rPr>
        <w:t>(2)</w:t>
      </w:r>
      <w:r w:rsidRPr="00B63C69">
        <w:rPr>
          <w:rFonts w:ascii="Calibri" w:hAnsi="Calibri"/>
          <w:b/>
          <w:bCs/>
          <w:color w:val="000000" w:themeColor="text1"/>
          <w:sz w:val="21"/>
          <w:szCs w:val="21"/>
          <w:lang w:val="en-CA"/>
        </w:rPr>
        <w:tab/>
        <w:t>[person does] anything that he or she knows</w:t>
      </w:r>
      <w:r>
        <w:rPr>
          <w:rFonts w:ascii="Calibri" w:hAnsi="Calibri"/>
          <w:b/>
          <w:bCs/>
          <w:color w:val="000000" w:themeColor="text1"/>
          <w:sz w:val="21"/>
          <w:szCs w:val="21"/>
          <w:lang w:val="en-CA"/>
        </w:rPr>
        <w:t xml:space="preserve">: </w:t>
      </w:r>
      <w:r>
        <w:rPr>
          <w:rFonts w:ascii="Calibri" w:hAnsi="Calibri"/>
          <w:bCs/>
          <w:color w:val="000000" w:themeColor="text1"/>
          <w:sz w:val="21"/>
          <w:szCs w:val="21"/>
          <w:lang w:val="en-CA"/>
        </w:rPr>
        <w:t xml:space="preserve">For mens rea, </w:t>
      </w:r>
      <w:r>
        <w:rPr>
          <w:rFonts w:ascii="Calibri" w:hAnsi="Calibri"/>
          <w:b/>
          <w:bCs/>
          <w:color w:val="000000" w:themeColor="text1"/>
          <w:sz w:val="21"/>
          <w:szCs w:val="21"/>
          <w:lang w:val="en-CA"/>
        </w:rPr>
        <w:t xml:space="preserve">subjective </w:t>
      </w:r>
      <w:r>
        <w:rPr>
          <w:rFonts w:ascii="Calibri" w:hAnsi="Calibri"/>
          <w:bCs/>
          <w:color w:val="000000" w:themeColor="text1"/>
          <w:sz w:val="21"/>
          <w:szCs w:val="21"/>
          <w:lang w:val="en-CA"/>
        </w:rPr>
        <w:t>test is required (</w:t>
      </w:r>
      <w:r w:rsidR="004772F9" w:rsidRPr="00B63C69">
        <w:rPr>
          <w:rFonts w:ascii="Calibri" w:hAnsi="Calibri"/>
          <w:b/>
          <w:bCs/>
          <w:i/>
          <w:iCs/>
          <w:color w:val="FF0000"/>
          <w:sz w:val="21"/>
          <w:szCs w:val="21"/>
          <w:lang w:val="en-CA"/>
        </w:rPr>
        <w:t>Vaillancourt</w:t>
      </w:r>
      <w:r w:rsidR="004772F9" w:rsidRPr="00B63C69">
        <w:rPr>
          <w:rFonts w:ascii="Calibri" w:hAnsi="Calibri"/>
          <w:b/>
          <w:bCs/>
          <w:color w:val="FF0000"/>
          <w:sz w:val="21"/>
          <w:szCs w:val="21"/>
          <w:lang w:val="en-CA"/>
        </w:rPr>
        <w:t xml:space="preserve"> [1987]</w:t>
      </w:r>
      <w:r w:rsidRPr="00B63C69">
        <w:rPr>
          <w:rFonts w:ascii="Calibri" w:hAnsi="Calibri"/>
          <w:b/>
          <w:bCs/>
          <w:color w:val="FF0000"/>
          <w:sz w:val="21"/>
          <w:szCs w:val="21"/>
          <w:lang w:val="en-CA"/>
        </w:rPr>
        <w:t xml:space="preserve">; </w:t>
      </w:r>
      <w:r w:rsidR="004772F9" w:rsidRPr="00B63C69">
        <w:rPr>
          <w:rFonts w:ascii="Calibri" w:hAnsi="Calibri"/>
          <w:b/>
          <w:bCs/>
          <w:i/>
          <w:iCs/>
          <w:color w:val="FF0000"/>
          <w:sz w:val="21"/>
          <w:szCs w:val="21"/>
          <w:lang w:val="en-CA"/>
        </w:rPr>
        <w:t>R. v. Martineau</w:t>
      </w:r>
      <w:r w:rsidR="004772F9" w:rsidRPr="00B63C69">
        <w:rPr>
          <w:rFonts w:ascii="Calibri" w:hAnsi="Calibri"/>
          <w:b/>
          <w:bCs/>
          <w:color w:val="FF0000"/>
          <w:sz w:val="21"/>
          <w:szCs w:val="21"/>
          <w:lang w:val="en-CA"/>
        </w:rPr>
        <w:t xml:space="preserve"> [1990]</w:t>
      </w:r>
      <w:r w:rsidRPr="00B63C69">
        <w:rPr>
          <w:rFonts w:ascii="Calibri" w:hAnsi="Calibri"/>
          <w:bCs/>
          <w:color w:val="FF0000"/>
          <w:sz w:val="21"/>
          <w:szCs w:val="21"/>
        </w:rPr>
        <w:t xml:space="preserve">; </w:t>
      </w:r>
      <w:r w:rsidR="004772F9" w:rsidRPr="00B63C69">
        <w:rPr>
          <w:rFonts w:ascii="Calibri" w:hAnsi="Calibri"/>
          <w:b/>
          <w:bCs/>
          <w:i/>
          <w:iCs/>
          <w:color w:val="FF0000"/>
          <w:sz w:val="21"/>
          <w:szCs w:val="21"/>
          <w:lang w:val="en-CA"/>
        </w:rPr>
        <w:t xml:space="preserve">R. v. Shand </w:t>
      </w:r>
      <w:r w:rsidR="004772F9" w:rsidRPr="00B63C69">
        <w:rPr>
          <w:rFonts w:ascii="Calibri" w:hAnsi="Calibri"/>
          <w:b/>
          <w:bCs/>
          <w:color w:val="FF0000"/>
          <w:sz w:val="21"/>
          <w:szCs w:val="21"/>
          <w:lang w:val="en-CA"/>
        </w:rPr>
        <w:t>201</w:t>
      </w:r>
      <w:r w:rsidRPr="00B63C69">
        <w:rPr>
          <w:rFonts w:ascii="Calibri" w:hAnsi="Calibri"/>
          <w:b/>
          <w:bCs/>
          <w:color w:val="FF0000"/>
          <w:sz w:val="21"/>
          <w:szCs w:val="21"/>
          <w:lang w:val="en-CA"/>
        </w:rPr>
        <w:t>1</w:t>
      </w:r>
      <w:r w:rsidRPr="002A7092">
        <w:rPr>
          <w:rFonts w:ascii="Calibri" w:hAnsi="Calibri"/>
          <w:bCs/>
          <w:color w:val="000000" w:themeColor="text1"/>
          <w:sz w:val="21"/>
          <w:szCs w:val="21"/>
          <w:lang w:val="en-CA"/>
        </w:rPr>
        <w:t>)</w:t>
      </w:r>
    </w:p>
    <w:p w14:paraId="778DC465" w14:textId="18B68707" w:rsidR="00B63C69" w:rsidRPr="00B63C69" w:rsidRDefault="00B63C69" w:rsidP="00B63C69">
      <w:pPr>
        <w:rPr>
          <w:rFonts w:ascii="Calibri" w:hAnsi="Calibri"/>
          <w:color w:val="000000" w:themeColor="text1"/>
          <w:sz w:val="21"/>
          <w:szCs w:val="21"/>
        </w:rPr>
      </w:pPr>
      <w:r w:rsidRPr="00B63C69">
        <w:rPr>
          <w:rFonts w:ascii="Calibri" w:hAnsi="Calibri"/>
          <w:b/>
          <w:bCs/>
          <w:color w:val="000000" w:themeColor="text1"/>
          <w:sz w:val="21"/>
          <w:szCs w:val="21"/>
          <w:lang w:val="en-CA"/>
        </w:rPr>
        <w:t>(3)</w:t>
      </w:r>
      <w:r w:rsidRPr="00B63C69">
        <w:rPr>
          <w:rFonts w:ascii="Calibri" w:hAnsi="Calibri"/>
          <w:b/>
          <w:bCs/>
          <w:color w:val="000000" w:themeColor="text1"/>
          <w:sz w:val="21"/>
          <w:szCs w:val="21"/>
          <w:lang w:val="en-CA"/>
        </w:rPr>
        <w:tab/>
        <w:t>or ought t</w:t>
      </w:r>
      <w:r w:rsidR="006D3E92">
        <w:rPr>
          <w:rFonts w:ascii="Calibri" w:hAnsi="Calibri"/>
          <w:b/>
          <w:bCs/>
          <w:color w:val="000000" w:themeColor="text1"/>
          <w:sz w:val="21"/>
          <w:szCs w:val="21"/>
          <w:lang w:val="en-CA"/>
        </w:rPr>
        <w:t xml:space="preserve">o know is likely to cause death </w:t>
      </w:r>
      <w:r w:rsidRPr="00B63C69">
        <w:rPr>
          <w:rFonts w:ascii="Calibri" w:hAnsi="Calibri"/>
          <w:b/>
          <w:bCs/>
          <w:color w:val="000000" w:themeColor="text1"/>
          <w:sz w:val="21"/>
          <w:szCs w:val="21"/>
          <w:lang w:val="en-CA"/>
        </w:rPr>
        <w:t>and</w:t>
      </w:r>
      <w:r w:rsidRPr="00B63C69">
        <w:rPr>
          <w:rFonts w:ascii="Calibri" w:hAnsi="Calibri"/>
          <w:b/>
          <w:bCs/>
          <w:color w:val="000000" w:themeColor="text1"/>
          <w:sz w:val="21"/>
          <w:szCs w:val="21"/>
          <w:lang w:val="en-CA"/>
        </w:rPr>
        <w:tab/>
      </w:r>
    </w:p>
    <w:p w14:paraId="68E07DAD" w14:textId="3D870438" w:rsidR="00ED2A87" w:rsidRPr="009F2BF9" w:rsidRDefault="00B63C69" w:rsidP="00ED2A87">
      <w:pPr>
        <w:rPr>
          <w:rFonts w:ascii="Calibri" w:hAnsi="Calibri"/>
          <w:color w:val="000000" w:themeColor="text1"/>
          <w:sz w:val="21"/>
          <w:szCs w:val="21"/>
        </w:rPr>
      </w:pPr>
      <w:r w:rsidRPr="00B63C69">
        <w:rPr>
          <w:rFonts w:ascii="Calibri" w:hAnsi="Calibri"/>
          <w:b/>
          <w:bCs/>
          <w:color w:val="000000" w:themeColor="text1"/>
          <w:sz w:val="21"/>
          <w:szCs w:val="21"/>
          <w:lang w:val="en-CA"/>
        </w:rPr>
        <w:t>(4)</w:t>
      </w:r>
      <w:r w:rsidRPr="00B63C69">
        <w:rPr>
          <w:rFonts w:ascii="Calibri" w:hAnsi="Calibri"/>
          <w:b/>
          <w:bCs/>
          <w:color w:val="000000" w:themeColor="text1"/>
          <w:sz w:val="21"/>
          <w:szCs w:val="21"/>
          <w:lang w:val="en-CA"/>
        </w:rPr>
        <w:tab/>
        <w:t>causes death.</w:t>
      </w:r>
      <w:r w:rsidRPr="00B63C69">
        <w:rPr>
          <w:rFonts w:ascii="Calibri" w:hAnsi="Calibri"/>
          <w:b/>
          <w:bCs/>
          <w:color w:val="000000" w:themeColor="text1"/>
          <w:sz w:val="21"/>
          <w:szCs w:val="21"/>
          <w:lang w:val="en-CA"/>
        </w:rPr>
        <w:tab/>
      </w:r>
      <w:r w:rsidRPr="00B63C69">
        <w:rPr>
          <w:rFonts w:ascii="Calibri" w:hAnsi="Calibri"/>
          <w:color w:val="000000" w:themeColor="text1"/>
          <w:sz w:val="21"/>
          <w:szCs w:val="21"/>
          <w:lang w:val="en-CA"/>
        </w:rPr>
        <w:tab/>
      </w:r>
    </w:p>
    <w:p w14:paraId="16969D5B" w14:textId="0956E5B6" w:rsidR="00ED2A87" w:rsidRPr="009F2BF9" w:rsidRDefault="00ED2A87" w:rsidP="00ED2A87">
      <w:pPr>
        <w:rPr>
          <w:rFonts w:ascii="Calibri" w:hAnsi="Calibri"/>
          <w:b/>
          <w:i/>
          <w:color w:val="000000" w:themeColor="text1"/>
          <w:sz w:val="18"/>
          <w:szCs w:val="21"/>
        </w:rPr>
      </w:pPr>
    </w:p>
    <w:p w14:paraId="00A3787B" w14:textId="3B9AABC9" w:rsidR="009F2BF9" w:rsidRPr="006D3E92" w:rsidRDefault="009F2BF9" w:rsidP="009F2BF9">
      <w:pPr>
        <w:pBdr>
          <w:top w:val="single" w:sz="4" w:space="1" w:color="auto"/>
          <w:left w:val="single" w:sz="4" w:space="4" w:color="auto"/>
          <w:bottom w:val="single" w:sz="4" w:space="1" w:color="auto"/>
          <w:right w:val="single" w:sz="4" w:space="4" w:color="auto"/>
        </w:pBdr>
        <w:rPr>
          <w:rFonts w:ascii="Calibri" w:hAnsi="Calibri"/>
          <w:color w:val="000000" w:themeColor="text1"/>
          <w:sz w:val="21"/>
        </w:rPr>
      </w:pPr>
      <w:r w:rsidRPr="009F2BF9">
        <w:rPr>
          <w:rFonts w:ascii="Calibri" w:hAnsi="Calibri"/>
          <w:b/>
          <w:i/>
          <w:color w:val="FF0000"/>
          <w:sz w:val="21"/>
        </w:rPr>
        <w:t xml:space="preserve">Vaillancourt v the Queen </w:t>
      </w:r>
      <w:r w:rsidRPr="009F2BF9">
        <w:rPr>
          <w:rFonts w:ascii="Calibri" w:hAnsi="Calibri"/>
          <w:b/>
          <w:color w:val="FF0000"/>
          <w:sz w:val="21"/>
        </w:rPr>
        <w:t>[1987 SCC]</w:t>
      </w:r>
      <w:r w:rsidR="006D3E92">
        <w:rPr>
          <w:rFonts w:ascii="Calibri" w:hAnsi="Calibri"/>
          <w:b/>
          <w:color w:val="FF0000"/>
          <w:sz w:val="21"/>
        </w:rPr>
        <w:t xml:space="preserve"> </w:t>
      </w:r>
      <w:r w:rsidR="006D3E92">
        <w:rPr>
          <w:rFonts w:ascii="Calibri" w:hAnsi="Calibri"/>
          <w:color w:val="000000" w:themeColor="text1"/>
          <w:sz w:val="21"/>
        </w:rPr>
        <w:t>(</w:t>
      </w:r>
      <w:r w:rsidR="006D3E92">
        <w:rPr>
          <w:rFonts w:ascii="Calibri" w:hAnsi="Calibri"/>
          <w:i/>
          <w:color w:val="000000" w:themeColor="text1"/>
          <w:sz w:val="21"/>
        </w:rPr>
        <w:t>robbery-with-knife-friend-shot-someone</w:t>
      </w:r>
      <w:r w:rsidR="006D3E92">
        <w:rPr>
          <w:rFonts w:ascii="Calibri" w:hAnsi="Calibri"/>
          <w:color w:val="000000" w:themeColor="text1"/>
          <w:sz w:val="21"/>
        </w:rPr>
        <w:t>)</w:t>
      </w:r>
    </w:p>
    <w:p w14:paraId="7CF0415E" w14:textId="62505332" w:rsidR="009F2BF9" w:rsidRDefault="002A7092" w:rsidP="002A7092">
      <w:pPr>
        <w:rPr>
          <w:rFonts w:ascii="Calibri" w:hAnsi="Calibri"/>
          <w:color w:val="000000" w:themeColor="text1"/>
          <w:sz w:val="21"/>
        </w:rPr>
      </w:pPr>
      <w:r>
        <w:rPr>
          <w:rFonts w:ascii="Calibri" w:hAnsi="Calibri"/>
          <w:b/>
          <w:color w:val="000000" w:themeColor="text1"/>
          <w:sz w:val="21"/>
        </w:rPr>
        <w:t xml:space="preserve">ALL CRIMES WITH SIGNIFICANT STIGMA ATTACHED IE. CULPABLE HOMICIDE REQUIRE </w:t>
      </w:r>
      <w:r>
        <w:rPr>
          <w:rFonts w:ascii="Calibri" w:hAnsi="Calibri"/>
          <w:b/>
          <w:color w:val="000000" w:themeColor="text1"/>
          <w:sz w:val="21"/>
          <w:u w:val="single"/>
        </w:rPr>
        <w:t>AT LEAST</w:t>
      </w:r>
      <w:r>
        <w:rPr>
          <w:rFonts w:ascii="Calibri" w:hAnsi="Calibri"/>
          <w:b/>
          <w:color w:val="000000" w:themeColor="text1"/>
          <w:sz w:val="21"/>
        </w:rPr>
        <w:t xml:space="preserve"> PROOF OF OBJECTIVE FORESIGHT OF DEATH BEYOND A REASONABLE DOUBT. </w:t>
      </w:r>
      <w:r w:rsidR="009F2BF9" w:rsidRPr="002A7092">
        <w:rPr>
          <w:rFonts w:ascii="Calibri" w:hAnsi="Calibri"/>
          <w:i/>
          <w:color w:val="000000" w:themeColor="text1"/>
          <w:sz w:val="21"/>
        </w:rPr>
        <w:t xml:space="preserve">V was convicted of 2nd-degree murder resulting from a robbery of a pool hall. He </w:t>
      </w:r>
      <w:r w:rsidRPr="002A7092">
        <w:rPr>
          <w:rFonts w:ascii="Calibri" w:hAnsi="Calibri"/>
          <w:i/>
          <w:color w:val="000000" w:themeColor="text1"/>
          <w:sz w:val="21"/>
        </w:rPr>
        <w:t>had a knife +</w:t>
      </w:r>
      <w:r w:rsidR="009F2BF9" w:rsidRPr="002A7092">
        <w:rPr>
          <w:rFonts w:ascii="Calibri" w:hAnsi="Calibri"/>
          <w:i/>
          <w:color w:val="000000" w:themeColor="text1"/>
          <w:sz w:val="21"/>
        </w:rPr>
        <w:t xml:space="preserve"> thought that his friend also had a knife when in fact his friend had a gun. He explicitly told his friend before the event that he did not want to have guns involved. During the robbery, his partner fired a shot and someone was killed. The charge falls under </w:t>
      </w:r>
      <w:hyperlink r:id="rId8" w:anchor="sec230" w:history="1">
        <w:r w:rsidR="009F2BF9" w:rsidRPr="002A7092">
          <w:rPr>
            <w:rFonts w:ascii="Calibri" w:hAnsi="Calibri"/>
            <w:i/>
            <w:color w:val="000000" w:themeColor="text1"/>
            <w:sz w:val="21"/>
          </w:rPr>
          <w:t>s.230(d)</w:t>
        </w:r>
      </w:hyperlink>
      <w:r w:rsidR="009F2BF9" w:rsidRPr="002A7092">
        <w:rPr>
          <w:rFonts w:ascii="Calibri" w:hAnsi="Calibri"/>
          <w:i/>
          <w:color w:val="000000" w:themeColor="text1"/>
          <w:sz w:val="21"/>
        </w:rPr>
        <w:t xml:space="preserve"> which </w:t>
      </w:r>
      <w:r w:rsidR="009F2BF9" w:rsidRPr="002A7092">
        <w:rPr>
          <w:rFonts w:ascii="Calibri" w:hAnsi="Calibri"/>
          <w:b/>
          <w:i/>
          <w:color w:val="000000" w:themeColor="text1"/>
          <w:sz w:val="21"/>
        </w:rPr>
        <w:t>negates any necessity for mens rea</w:t>
      </w:r>
      <w:r w:rsidR="009F2BF9" w:rsidRPr="002A7092">
        <w:rPr>
          <w:rFonts w:ascii="Calibri" w:hAnsi="Calibri"/>
          <w:i/>
          <w:color w:val="000000" w:themeColor="text1"/>
          <w:sz w:val="21"/>
        </w:rPr>
        <w:t> of killing to be proven before a conviction can be entered</w:t>
      </w:r>
      <w:r>
        <w:rPr>
          <w:rFonts w:ascii="Calibri" w:hAnsi="Calibri"/>
          <w:b/>
          <w:i/>
          <w:color w:val="000000" w:themeColor="text1"/>
          <w:sz w:val="21"/>
        </w:rPr>
        <w:t>.</w:t>
      </w:r>
      <w:r w:rsidR="009F2BF9" w:rsidRPr="002A7092">
        <w:rPr>
          <w:rFonts w:ascii="Calibri" w:hAnsi="Calibri"/>
          <w:b/>
          <w:i/>
          <w:color w:val="000000" w:themeColor="text1"/>
          <w:sz w:val="21"/>
        </w:rPr>
        <w:t xml:space="preserve"> Is </w:t>
      </w:r>
      <w:hyperlink r:id="rId9" w:anchor="sec230" w:history="1">
        <w:r w:rsidR="009F2BF9" w:rsidRPr="002A7092">
          <w:rPr>
            <w:rFonts w:ascii="Calibri" w:hAnsi="Calibri"/>
            <w:b/>
            <w:i/>
            <w:color w:val="000000" w:themeColor="text1"/>
            <w:sz w:val="21"/>
          </w:rPr>
          <w:t>s.230(d) of the Criminal Code</w:t>
        </w:r>
      </w:hyperlink>
      <w:r w:rsidR="009F2BF9" w:rsidRPr="002A7092">
        <w:rPr>
          <w:rFonts w:ascii="Calibri" w:hAnsi="Calibri"/>
          <w:b/>
          <w:i/>
          <w:color w:val="000000" w:themeColor="text1"/>
          <w:sz w:val="21"/>
        </w:rPr>
        <w:t> contrary to </w:t>
      </w:r>
      <w:hyperlink r:id="rId10" w:anchor="sec7" w:history="1">
        <w:r w:rsidR="009F2BF9" w:rsidRPr="002A7092">
          <w:rPr>
            <w:rFonts w:ascii="Calibri" w:hAnsi="Calibri"/>
            <w:b/>
            <w:i/>
            <w:color w:val="000000" w:themeColor="text1"/>
            <w:sz w:val="21"/>
          </w:rPr>
          <w:t>s.7 of the Charter</w:t>
        </w:r>
      </w:hyperlink>
      <w:r w:rsidR="009F2BF9" w:rsidRPr="002A7092">
        <w:rPr>
          <w:rFonts w:ascii="Calibri" w:hAnsi="Calibri"/>
          <w:b/>
          <w:i/>
          <w:color w:val="000000" w:themeColor="text1"/>
          <w:sz w:val="21"/>
        </w:rPr>
        <w:t> because it imposes absolute criminal liability?</w:t>
      </w:r>
      <w:r>
        <w:rPr>
          <w:rFonts w:ascii="Calibri" w:hAnsi="Calibri"/>
          <w:b/>
          <w:i/>
          <w:color w:val="000000" w:themeColor="text1"/>
          <w:sz w:val="21"/>
        </w:rPr>
        <w:t xml:space="preserve"> </w:t>
      </w:r>
      <w:r>
        <w:rPr>
          <w:rFonts w:ascii="Calibri" w:hAnsi="Calibri"/>
          <w:b/>
          <w:color w:val="000000" w:themeColor="text1"/>
          <w:sz w:val="21"/>
        </w:rPr>
        <w:t xml:space="preserve">Held: </w:t>
      </w:r>
      <w:r>
        <w:rPr>
          <w:rFonts w:ascii="Calibri" w:hAnsi="Calibri"/>
          <w:color w:val="000000" w:themeColor="text1"/>
          <w:sz w:val="21"/>
        </w:rPr>
        <w:t>Yes;</w:t>
      </w:r>
      <w:r w:rsidR="009F2BF9" w:rsidRPr="002A7092">
        <w:rPr>
          <w:rFonts w:ascii="Calibri" w:hAnsi="Calibri"/>
          <w:b/>
          <w:i/>
          <w:color w:val="000000" w:themeColor="text1"/>
          <w:sz w:val="21"/>
        </w:rPr>
        <w:t xml:space="preserve"> </w:t>
      </w:r>
      <w:r w:rsidR="009F2BF9" w:rsidRPr="002A7092">
        <w:rPr>
          <w:rFonts w:ascii="Calibri" w:hAnsi="Calibri"/>
          <w:color w:val="000000" w:themeColor="text1"/>
          <w:sz w:val="21"/>
        </w:rPr>
        <w:t xml:space="preserve">Lamer </w:t>
      </w:r>
      <w:r>
        <w:rPr>
          <w:rFonts w:ascii="Calibri" w:hAnsi="Calibri"/>
          <w:color w:val="000000" w:themeColor="text1"/>
          <w:sz w:val="21"/>
        </w:rPr>
        <w:t>(majority)</w:t>
      </w:r>
      <w:r w:rsidR="009F2BF9" w:rsidRPr="002A7092">
        <w:rPr>
          <w:rFonts w:ascii="Calibri" w:hAnsi="Calibri"/>
          <w:color w:val="000000" w:themeColor="text1"/>
          <w:sz w:val="21"/>
        </w:rPr>
        <w:t xml:space="preserve"> clearly decides that this section is contrary to the Charter as it establishes an </w:t>
      </w:r>
      <w:r w:rsidR="009F2BF9" w:rsidRPr="002A7092">
        <w:rPr>
          <w:rFonts w:ascii="Calibri" w:hAnsi="Calibri"/>
          <w:b/>
          <w:color w:val="000000" w:themeColor="text1"/>
          <w:sz w:val="21"/>
        </w:rPr>
        <w:t>absolute</w:t>
      </w:r>
      <w:r w:rsidR="009F2BF9" w:rsidRPr="002A7092">
        <w:rPr>
          <w:rFonts w:ascii="Calibri" w:hAnsi="Calibri"/>
          <w:color w:val="000000" w:themeColor="text1"/>
          <w:sz w:val="21"/>
        </w:rPr>
        <w:t xml:space="preserve"> criminal liability. He states that it is a principle of fundamental justice that there must be at least a minimal mental state requirement before criminal liability can be imposed. A failure to require this is </w:t>
      </w:r>
      <w:r w:rsidR="009F2BF9" w:rsidRPr="002A7092">
        <w:rPr>
          <w:rFonts w:ascii="Calibri" w:hAnsi="Calibri"/>
          <w:b/>
          <w:color w:val="000000" w:themeColor="text1"/>
          <w:sz w:val="21"/>
        </w:rPr>
        <w:t>contrary to </w:t>
      </w:r>
      <w:hyperlink r:id="rId11" w:anchor="sec7" w:history="1">
        <w:r w:rsidR="009F2BF9" w:rsidRPr="002A7092">
          <w:rPr>
            <w:rFonts w:ascii="Calibri" w:hAnsi="Calibri"/>
            <w:b/>
            <w:color w:val="000000" w:themeColor="text1"/>
            <w:sz w:val="21"/>
          </w:rPr>
          <w:t>s.7</w:t>
        </w:r>
      </w:hyperlink>
      <w:r w:rsidR="009F2BF9" w:rsidRPr="002A7092">
        <w:rPr>
          <w:rFonts w:ascii="Calibri" w:hAnsi="Calibri"/>
          <w:b/>
          <w:color w:val="000000" w:themeColor="text1"/>
          <w:sz w:val="21"/>
        </w:rPr>
        <w:t>.</w:t>
      </w:r>
      <w:r w:rsidR="009F2BF9" w:rsidRPr="002A7092">
        <w:rPr>
          <w:rFonts w:ascii="Calibri" w:hAnsi="Calibri"/>
          <w:color w:val="000000" w:themeColor="text1"/>
          <w:sz w:val="21"/>
        </w:rPr>
        <w:t xml:space="preserve"> </w:t>
      </w:r>
      <w:r>
        <w:rPr>
          <w:rFonts w:ascii="Calibri" w:hAnsi="Calibri"/>
          <w:color w:val="000000" w:themeColor="text1"/>
          <w:sz w:val="21"/>
        </w:rPr>
        <w:t xml:space="preserve">(Subjective foresight requirement discussed in </w:t>
      </w:r>
      <w:r>
        <w:rPr>
          <w:rFonts w:ascii="Calibri" w:hAnsi="Calibri"/>
          <w:b/>
          <w:color w:val="000000" w:themeColor="text1"/>
          <w:sz w:val="21"/>
        </w:rPr>
        <w:t>obiter</w:t>
      </w:r>
      <w:r>
        <w:rPr>
          <w:rFonts w:ascii="Calibri" w:hAnsi="Calibri"/>
          <w:color w:val="000000" w:themeColor="text1"/>
          <w:sz w:val="21"/>
        </w:rPr>
        <w:t>).</w:t>
      </w:r>
    </w:p>
    <w:p w14:paraId="7D227E57" w14:textId="77777777" w:rsidR="00135051" w:rsidRPr="00135051" w:rsidRDefault="00135051" w:rsidP="002A7092">
      <w:pPr>
        <w:rPr>
          <w:rFonts w:ascii="Calibri" w:hAnsi="Calibri"/>
          <w:color w:val="000000" w:themeColor="text1"/>
          <w:sz w:val="18"/>
        </w:rPr>
      </w:pPr>
    </w:p>
    <w:p w14:paraId="06AB1110" w14:textId="3A2D3448" w:rsidR="00135051" w:rsidRPr="006D3E92" w:rsidRDefault="00135051" w:rsidP="00135051">
      <w:pPr>
        <w:pBdr>
          <w:top w:val="single" w:sz="4" w:space="1" w:color="auto"/>
          <w:left w:val="single" w:sz="4" w:space="4" w:color="auto"/>
          <w:bottom w:val="single" w:sz="4" w:space="1" w:color="auto"/>
          <w:right w:val="single" w:sz="4" w:space="4" w:color="auto"/>
        </w:pBdr>
        <w:rPr>
          <w:rFonts w:ascii="Calibri" w:hAnsi="Calibri"/>
          <w:color w:val="000000" w:themeColor="text1"/>
          <w:sz w:val="21"/>
        </w:rPr>
      </w:pPr>
      <w:r w:rsidRPr="00135051">
        <w:rPr>
          <w:rFonts w:ascii="Calibri" w:hAnsi="Calibri"/>
          <w:b/>
          <w:i/>
          <w:color w:val="FF0000"/>
          <w:sz w:val="21"/>
        </w:rPr>
        <w:t xml:space="preserve">R v Martineau </w:t>
      </w:r>
      <w:r w:rsidRPr="00135051">
        <w:rPr>
          <w:rFonts w:ascii="Calibri" w:hAnsi="Calibri"/>
          <w:b/>
          <w:color w:val="FF0000"/>
          <w:sz w:val="21"/>
        </w:rPr>
        <w:t>[1990 SCC]</w:t>
      </w:r>
      <w:r w:rsidR="006D3E92">
        <w:rPr>
          <w:rFonts w:ascii="Calibri" w:hAnsi="Calibri"/>
          <w:b/>
          <w:color w:val="FF0000"/>
          <w:sz w:val="21"/>
        </w:rPr>
        <w:t xml:space="preserve"> </w:t>
      </w:r>
      <w:r w:rsidR="006D3E92">
        <w:rPr>
          <w:rFonts w:ascii="Calibri" w:hAnsi="Calibri"/>
          <w:color w:val="000000" w:themeColor="text1"/>
          <w:sz w:val="21"/>
        </w:rPr>
        <w:t>(</w:t>
      </w:r>
      <w:r w:rsidR="006D3E92">
        <w:rPr>
          <w:rFonts w:ascii="Calibri" w:hAnsi="Calibri"/>
          <w:i/>
          <w:color w:val="000000" w:themeColor="text1"/>
          <w:sz w:val="21"/>
        </w:rPr>
        <w:t>B&amp;E-turned-murder</w:t>
      </w:r>
      <w:r w:rsidR="006D3E92">
        <w:rPr>
          <w:rFonts w:ascii="Calibri" w:hAnsi="Calibri"/>
          <w:color w:val="000000" w:themeColor="text1"/>
          <w:sz w:val="21"/>
        </w:rPr>
        <w:t>)</w:t>
      </w:r>
    </w:p>
    <w:p w14:paraId="1AFCF83D" w14:textId="7CF0C025" w:rsidR="00135051" w:rsidRDefault="00CC164D" w:rsidP="00CC164D">
      <w:pPr>
        <w:spacing w:after="200"/>
        <w:rPr>
          <w:rFonts w:ascii="Calibri" w:hAnsi="Calibri"/>
          <w:color w:val="000000" w:themeColor="text1"/>
          <w:sz w:val="21"/>
        </w:rPr>
      </w:pPr>
      <w:r>
        <w:rPr>
          <w:rFonts w:ascii="Calibri" w:hAnsi="Calibri"/>
          <w:b/>
          <w:color w:val="000000" w:themeColor="text1"/>
          <w:sz w:val="21"/>
        </w:rPr>
        <w:t xml:space="preserve">A PERSON CANNOT BE CONVICTED OF MURDER WITHOUT SUBJECTIVE FORESIGHT OF DEATH. </w:t>
      </w:r>
      <w:r>
        <w:rPr>
          <w:rFonts w:ascii="Calibri" w:hAnsi="Calibri"/>
          <w:i/>
          <w:color w:val="000000" w:themeColor="text1"/>
          <w:sz w:val="21"/>
        </w:rPr>
        <w:t>M</w:t>
      </w:r>
      <w:r w:rsidR="00135051" w:rsidRPr="00CC164D">
        <w:rPr>
          <w:rFonts w:ascii="Calibri" w:hAnsi="Calibri"/>
          <w:i/>
          <w:color w:val="000000" w:themeColor="text1"/>
          <w:sz w:val="21"/>
        </w:rPr>
        <w:t xml:space="preserve"> + friend were out with weapons (pellet gun + rifle), </w:t>
      </w:r>
      <w:r>
        <w:rPr>
          <w:rFonts w:ascii="Calibri" w:hAnsi="Calibri"/>
          <w:i/>
          <w:color w:val="000000" w:themeColor="text1"/>
          <w:sz w:val="21"/>
        </w:rPr>
        <w:t xml:space="preserve">knowing </w:t>
      </w:r>
      <w:r w:rsidR="00135051" w:rsidRPr="00CC164D">
        <w:rPr>
          <w:rFonts w:ascii="Calibri" w:hAnsi="Calibri"/>
          <w:i/>
          <w:color w:val="000000" w:themeColor="text1"/>
          <w:sz w:val="21"/>
        </w:rPr>
        <w:t>they were going to commit a crime. Martineau thought that they were only going to commit a "B &amp; E". They broke into a trailer, robbed the occupants</w:t>
      </w:r>
      <w:r>
        <w:rPr>
          <w:rFonts w:ascii="Calibri" w:hAnsi="Calibri"/>
          <w:i/>
          <w:color w:val="000000" w:themeColor="text1"/>
          <w:sz w:val="21"/>
        </w:rPr>
        <w:t xml:space="preserve">, before M’s friend shot them. M is charged with murder under </w:t>
      </w:r>
      <w:r w:rsidRPr="00CC164D">
        <w:rPr>
          <w:rFonts w:ascii="Calibri" w:hAnsi="Calibri"/>
          <w:b/>
          <w:i/>
          <w:color w:val="000000" w:themeColor="text1"/>
          <w:sz w:val="21"/>
        </w:rPr>
        <w:t>S. 230(a)</w:t>
      </w:r>
      <w:r>
        <w:rPr>
          <w:rFonts w:ascii="Calibri" w:hAnsi="Calibri"/>
          <w:i/>
          <w:color w:val="000000" w:themeColor="text1"/>
          <w:sz w:val="21"/>
        </w:rPr>
        <w:t>.</w:t>
      </w:r>
      <w:r w:rsidR="00135051" w:rsidRPr="00CC164D">
        <w:rPr>
          <w:rFonts w:ascii="Calibri" w:hAnsi="Calibri"/>
          <w:b/>
          <w:color w:val="000000" w:themeColor="text1"/>
          <w:sz w:val="21"/>
        </w:rPr>
        <w:t xml:space="preserve"> </w:t>
      </w:r>
      <w:r w:rsidR="00135051" w:rsidRPr="00CC164D">
        <w:rPr>
          <w:rFonts w:ascii="Calibri" w:hAnsi="Calibri"/>
          <w:b/>
          <w:i/>
          <w:color w:val="000000" w:themeColor="text1"/>
          <w:sz w:val="21"/>
        </w:rPr>
        <w:t>Does a charge of murder require intent and is it subjective or objective intent that is required?</w:t>
      </w:r>
      <w:r>
        <w:rPr>
          <w:rFonts w:ascii="Calibri" w:hAnsi="Calibri"/>
          <w:b/>
          <w:i/>
          <w:color w:val="000000" w:themeColor="text1"/>
          <w:sz w:val="21"/>
        </w:rPr>
        <w:t xml:space="preserve"> </w:t>
      </w:r>
      <w:r>
        <w:rPr>
          <w:rFonts w:ascii="Calibri" w:hAnsi="Calibri"/>
          <w:b/>
          <w:color w:val="000000" w:themeColor="text1"/>
          <w:sz w:val="21"/>
        </w:rPr>
        <w:t xml:space="preserve">Held: </w:t>
      </w:r>
      <w:r>
        <w:rPr>
          <w:rFonts w:ascii="Calibri" w:hAnsi="Calibri"/>
          <w:color w:val="000000" w:themeColor="text1"/>
          <w:sz w:val="21"/>
        </w:rPr>
        <w:t>Subjective foresight required.</w:t>
      </w:r>
      <w:r w:rsidR="00135051" w:rsidRPr="00CC164D">
        <w:rPr>
          <w:rFonts w:ascii="Calibri" w:hAnsi="Calibri"/>
          <w:b/>
          <w:color w:val="000000" w:themeColor="text1"/>
          <w:sz w:val="21"/>
        </w:rPr>
        <w:t xml:space="preserve"> </w:t>
      </w:r>
      <w:r w:rsidR="00135051" w:rsidRPr="00CC164D">
        <w:rPr>
          <w:rFonts w:ascii="Calibri" w:hAnsi="Calibri"/>
          <w:color w:val="000000" w:themeColor="text1"/>
          <w:sz w:val="21"/>
        </w:rPr>
        <w:t xml:space="preserve">Lamer, </w:t>
      </w:r>
      <w:r>
        <w:rPr>
          <w:rFonts w:ascii="Calibri" w:hAnsi="Calibri"/>
          <w:color w:val="000000" w:themeColor="text1"/>
          <w:sz w:val="21"/>
        </w:rPr>
        <w:t xml:space="preserve">states </w:t>
      </w:r>
      <w:r w:rsidR="00135051" w:rsidRPr="00CC164D">
        <w:rPr>
          <w:rFonts w:ascii="Calibri" w:hAnsi="Calibri"/>
          <w:color w:val="000000" w:themeColor="text1"/>
          <w:sz w:val="21"/>
        </w:rPr>
        <w:t xml:space="preserve">that all murders should require </w:t>
      </w:r>
      <w:r w:rsidR="00135051" w:rsidRPr="00CC164D">
        <w:rPr>
          <w:rFonts w:ascii="Calibri" w:hAnsi="Calibri"/>
          <w:b/>
          <w:color w:val="000000" w:themeColor="text1"/>
          <w:sz w:val="21"/>
        </w:rPr>
        <w:t xml:space="preserve">subjective </w:t>
      </w:r>
      <w:r w:rsidR="00135051" w:rsidRPr="00CC164D">
        <w:rPr>
          <w:rFonts w:ascii="Calibri" w:hAnsi="Calibri"/>
          <w:color w:val="000000" w:themeColor="text1"/>
          <w:sz w:val="21"/>
        </w:rPr>
        <w:t>intent, as it is the most heinous and punished crime, and therefore this high threshold should be set</w:t>
      </w:r>
      <w:r>
        <w:rPr>
          <w:rFonts w:ascii="Calibri" w:hAnsi="Calibri"/>
          <w:color w:val="000000" w:themeColor="text1"/>
          <w:sz w:val="21"/>
        </w:rPr>
        <w:t>.</w:t>
      </w:r>
    </w:p>
    <w:p w14:paraId="5550182A" w14:textId="74825004" w:rsidR="00CC164D" w:rsidRPr="006D3E92" w:rsidRDefault="00CC164D" w:rsidP="00CC164D">
      <w:pPr>
        <w:pBdr>
          <w:top w:val="single" w:sz="4" w:space="1" w:color="auto"/>
          <w:left w:val="single" w:sz="4" w:space="4" w:color="auto"/>
          <w:bottom w:val="single" w:sz="4" w:space="1" w:color="auto"/>
          <w:right w:val="single" w:sz="4" w:space="4" w:color="auto"/>
        </w:pBdr>
        <w:rPr>
          <w:rFonts w:ascii="Calibri" w:hAnsi="Calibri"/>
          <w:color w:val="000000" w:themeColor="text1"/>
          <w:sz w:val="21"/>
        </w:rPr>
      </w:pPr>
      <w:r w:rsidRPr="00CC164D">
        <w:rPr>
          <w:rFonts w:ascii="Calibri" w:hAnsi="Calibri"/>
          <w:b/>
          <w:i/>
          <w:color w:val="FF0000"/>
          <w:sz w:val="21"/>
        </w:rPr>
        <w:t xml:space="preserve">R v Shand </w:t>
      </w:r>
      <w:r w:rsidRPr="00CC164D">
        <w:rPr>
          <w:rFonts w:ascii="Calibri" w:hAnsi="Calibri"/>
          <w:b/>
          <w:color w:val="FF0000"/>
          <w:sz w:val="21"/>
        </w:rPr>
        <w:t>(2011)</w:t>
      </w:r>
      <w:r w:rsidR="006D3E92">
        <w:rPr>
          <w:rFonts w:ascii="Calibri" w:hAnsi="Calibri"/>
          <w:b/>
          <w:color w:val="FF0000"/>
          <w:sz w:val="21"/>
        </w:rPr>
        <w:t xml:space="preserve"> </w:t>
      </w:r>
      <w:r w:rsidR="006D3E92">
        <w:rPr>
          <w:rFonts w:ascii="Calibri" w:hAnsi="Calibri"/>
          <w:color w:val="000000" w:themeColor="text1"/>
          <w:sz w:val="21"/>
        </w:rPr>
        <w:t>(</w:t>
      </w:r>
      <w:r w:rsidR="006D3E92">
        <w:rPr>
          <w:rFonts w:ascii="Calibri" w:hAnsi="Calibri"/>
          <w:i/>
          <w:color w:val="000000" w:themeColor="text1"/>
          <w:sz w:val="21"/>
        </w:rPr>
        <w:t>gun-discharged-killed-occupants</w:t>
      </w:r>
      <w:r w:rsidR="006D3E92">
        <w:rPr>
          <w:rFonts w:ascii="Calibri" w:hAnsi="Calibri"/>
          <w:color w:val="000000" w:themeColor="text1"/>
          <w:sz w:val="21"/>
        </w:rPr>
        <w:t>)</w:t>
      </w:r>
    </w:p>
    <w:p w14:paraId="0D8502A9" w14:textId="77777777" w:rsidR="008079DE" w:rsidRDefault="00AA0CA1" w:rsidP="002A7092">
      <w:pPr>
        <w:rPr>
          <w:rFonts w:ascii="Calibri" w:hAnsi="Calibri"/>
          <w:b/>
          <w:color w:val="000000" w:themeColor="text1"/>
          <w:sz w:val="21"/>
        </w:rPr>
      </w:pPr>
      <w:r>
        <w:rPr>
          <w:rFonts w:ascii="Calibri" w:hAnsi="Calibri"/>
          <w:b/>
          <w:color w:val="000000" w:themeColor="text1"/>
          <w:sz w:val="21"/>
        </w:rPr>
        <w:t xml:space="preserve">IMPORTANCE OF SUBJECTIVE FORESIGHT OF DEATH: ACCUSED MUST KNOW THAT DEATH WAS </w:t>
      </w:r>
      <w:r>
        <w:rPr>
          <w:rFonts w:ascii="Calibri" w:hAnsi="Calibri"/>
          <w:b/>
          <w:color w:val="000000" w:themeColor="text1"/>
          <w:sz w:val="21"/>
          <w:u w:val="single"/>
        </w:rPr>
        <w:t xml:space="preserve">LIKELY </w:t>
      </w:r>
      <w:r>
        <w:rPr>
          <w:rFonts w:ascii="Calibri" w:hAnsi="Calibri"/>
          <w:b/>
          <w:color w:val="000000" w:themeColor="text1"/>
          <w:sz w:val="21"/>
        </w:rPr>
        <w:t>TO</w:t>
      </w:r>
    </w:p>
    <w:p w14:paraId="4FCEB0D9" w14:textId="4EF9A681" w:rsidR="00ED2A87" w:rsidRDefault="00AA0CA1" w:rsidP="00ED2A87">
      <w:pPr>
        <w:rPr>
          <w:rFonts w:ascii="Calibri" w:hAnsi="Calibri"/>
          <w:color w:val="000000" w:themeColor="text1"/>
          <w:sz w:val="21"/>
        </w:rPr>
      </w:pPr>
      <w:r>
        <w:rPr>
          <w:rFonts w:ascii="Calibri" w:hAnsi="Calibri"/>
          <w:b/>
          <w:color w:val="000000" w:themeColor="text1"/>
          <w:sz w:val="21"/>
        </w:rPr>
        <w:t xml:space="preserve">OCCUR AND NOT JUST A RISK OR POSSIBILITY. </w:t>
      </w:r>
      <w:r w:rsidRPr="00AA0CA1">
        <w:rPr>
          <w:rFonts w:ascii="Calibri" w:hAnsi="Calibri"/>
          <w:i/>
          <w:color w:val="000000" w:themeColor="text1"/>
          <w:sz w:val="21"/>
        </w:rPr>
        <w:t xml:space="preserve">S + 2 others went to a drug dealer’s </w:t>
      </w:r>
      <w:r w:rsidR="00CC164D" w:rsidRPr="00AA0CA1">
        <w:rPr>
          <w:rFonts w:ascii="Calibri" w:hAnsi="Calibri"/>
          <w:i/>
          <w:color w:val="000000" w:themeColor="text1"/>
          <w:sz w:val="21"/>
        </w:rPr>
        <w:t xml:space="preserve">home to rob him. </w:t>
      </w:r>
      <w:r w:rsidRPr="00AA0CA1">
        <w:rPr>
          <w:rFonts w:ascii="Calibri" w:hAnsi="Calibri"/>
          <w:i/>
          <w:color w:val="000000" w:themeColor="text1"/>
          <w:sz w:val="21"/>
        </w:rPr>
        <w:t>During the robbery he produced a loaded gun</w:t>
      </w:r>
      <w:r w:rsidR="00CC164D" w:rsidRPr="00AA0CA1">
        <w:rPr>
          <w:rFonts w:ascii="Calibri" w:hAnsi="Calibri"/>
          <w:i/>
          <w:color w:val="000000" w:themeColor="text1"/>
          <w:sz w:val="21"/>
        </w:rPr>
        <w:t xml:space="preserve"> </w:t>
      </w:r>
      <w:r w:rsidRPr="00AA0CA1">
        <w:rPr>
          <w:rFonts w:ascii="Calibri" w:hAnsi="Calibri"/>
          <w:i/>
          <w:color w:val="000000" w:themeColor="text1"/>
          <w:sz w:val="21"/>
          <w:lang w:val="en-CA"/>
        </w:rPr>
        <w:t xml:space="preserve">to subdue the occupants of the basement, </w:t>
      </w:r>
      <w:r w:rsidR="006D3E92">
        <w:rPr>
          <w:rFonts w:ascii="Calibri" w:hAnsi="Calibri"/>
          <w:i/>
          <w:color w:val="000000" w:themeColor="text1"/>
          <w:sz w:val="21"/>
        </w:rPr>
        <w:t>which discharged &amp;</w:t>
      </w:r>
      <w:r w:rsidR="00CC164D" w:rsidRPr="00AA0CA1">
        <w:rPr>
          <w:rFonts w:ascii="Calibri" w:hAnsi="Calibri"/>
          <w:i/>
          <w:color w:val="000000" w:themeColor="text1"/>
          <w:sz w:val="21"/>
        </w:rPr>
        <w:t xml:space="preserve"> killed one of the</w:t>
      </w:r>
      <w:r w:rsidRPr="00AA0CA1">
        <w:rPr>
          <w:rFonts w:ascii="Calibri" w:hAnsi="Calibri"/>
          <w:i/>
          <w:color w:val="000000" w:themeColor="text1"/>
          <w:sz w:val="21"/>
        </w:rPr>
        <w:t>m.</w:t>
      </w:r>
      <w:r w:rsidR="00CC164D" w:rsidRPr="00AA0CA1">
        <w:rPr>
          <w:rFonts w:ascii="Calibri" w:hAnsi="Calibri"/>
          <w:i/>
          <w:color w:val="000000" w:themeColor="text1"/>
          <w:sz w:val="21"/>
        </w:rPr>
        <w:t xml:space="preserve"> </w:t>
      </w:r>
      <w:r w:rsidRPr="00AA0CA1">
        <w:rPr>
          <w:rFonts w:ascii="Calibri" w:hAnsi="Calibri"/>
          <w:i/>
          <w:color w:val="000000" w:themeColor="text1"/>
          <w:sz w:val="21"/>
        </w:rPr>
        <w:t>Accused was convicted of</w:t>
      </w:r>
      <w:r>
        <w:rPr>
          <w:rFonts w:ascii="Calibri" w:hAnsi="Calibri"/>
          <w:i/>
          <w:color w:val="000000" w:themeColor="text1"/>
          <w:sz w:val="21"/>
        </w:rPr>
        <w:t xml:space="preserve"> </w:t>
      </w:r>
      <w:r w:rsidRPr="00AA0CA1">
        <w:rPr>
          <w:rFonts w:ascii="Calibri" w:hAnsi="Calibri"/>
          <w:i/>
          <w:color w:val="000000" w:themeColor="text1"/>
          <w:sz w:val="21"/>
        </w:rPr>
        <w:t>2</w:t>
      </w:r>
      <w:r w:rsidRPr="00AA0CA1">
        <w:rPr>
          <w:rFonts w:ascii="Calibri" w:hAnsi="Calibri"/>
          <w:i/>
          <w:color w:val="000000" w:themeColor="text1"/>
          <w:sz w:val="21"/>
          <w:vertAlign w:val="superscript"/>
        </w:rPr>
        <w:t>nd</w:t>
      </w:r>
      <w:r w:rsidRPr="00AA0CA1">
        <w:rPr>
          <w:rFonts w:ascii="Calibri" w:hAnsi="Calibri"/>
          <w:i/>
          <w:color w:val="000000" w:themeColor="text1"/>
          <w:sz w:val="21"/>
        </w:rPr>
        <w:t xml:space="preserve"> degree murder</w:t>
      </w:r>
      <w:r>
        <w:rPr>
          <w:rFonts w:ascii="Calibri" w:hAnsi="Calibri"/>
          <w:color w:val="000000" w:themeColor="text1"/>
          <w:sz w:val="21"/>
        </w:rPr>
        <w:t xml:space="preserve">. </w:t>
      </w:r>
      <w:r w:rsidR="00CC164D" w:rsidRPr="00AA0CA1">
        <w:rPr>
          <w:rFonts w:ascii="Calibri" w:hAnsi="Calibri"/>
          <w:b/>
          <w:color w:val="000000" w:themeColor="text1"/>
          <w:sz w:val="21"/>
        </w:rPr>
        <w:t xml:space="preserve">Issue: </w:t>
      </w:r>
      <w:r w:rsidR="00CC164D" w:rsidRPr="00AA0CA1">
        <w:rPr>
          <w:rFonts w:ascii="Calibri" w:hAnsi="Calibri"/>
          <w:b/>
          <w:i/>
          <w:color w:val="000000" w:themeColor="text1"/>
          <w:sz w:val="21"/>
        </w:rPr>
        <w:t>Is</w:t>
      </w:r>
      <w:r w:rsidR="00893213">
        <w:rPr>
          <w:rFonts w:ascii="Calibri" w:hAnsi="Calibri"/>
          <w:b/>
          <w:i/>
          <w:color w:val="000000" w:themeColor="text1"/>
          <w:sz w:val="21"/>
        </w:rPr>
        <w:t xml:space="preserve"> s. 229(c)</w:t>
      </w:r>
      <w:r w:rsidR="00CC164D" w:rsidRPr="00AA0CA1">
        <w:rPr>
          <w:rFonts w:ascii="Calibri" w:hAnsi="Calibri"/>
          <w:b/>
          <w:i/>
          <w:color w:val="000000" w:themeColor="text1"/>
          <w:sz w:val="21"/>
        </w:rPr>
        <w:t> unconstitutional</w:t>
      </w:r>
      <w:r>
        <w:rPr>
          <w:rFonts w:ascii="Calibri" w:hAnsi="Calibri"/>
          <w:b/>
          <w:i/>
          <w:color w:val="000000" w:themeColor="text1"/>
          <w:sz w:val="21"/>
        </w:rPr>
        <w:t xml:space="preserve"> b/c it permits a murder conviction w/o proof of intent to cause serious bodily harm? </w:t>
      </w:r>
      <w:r>
        <w:rPr>
          <w:rFonts w:ascii="Calibri" w:hAnsi="Calibri"/>
          <w:b/>
          <w:color w:val="000000" w:themeColor="text1"/>
          <w:sz w:val="21"/>
        </w:rPr>
        <w:t xml:space="preserve">Held: </w:t>
      </w:r>
      <w:r>
        <w:rPr>
          <w:rFonts w:ascii="Calibri" w:hAnsi="Calibri"/>
          <w:color w:val="000000" w:themeColor="text1"/>
          <w:sz w:val="21"/>
        </w:rPr>
        <w:t xml:space="preserve">Only “ought to know” section is unconstitutional. </w:t>
      </w:r>
    </w:p>
    <w:p w14:paraId="4644A6CF" w14:textId="77777777" w:rsidR="006D3E92" w:rsidRDefault="006D3E92" w:rsidP="00ED2A87">
      <w:pPr>
        <w:rPr>
          <w:rFonts w:ascii="Calibri" w:hAnsi="Calibri"/>
          <w:color w:val="000000" w:themeColor="text1"/>
          <w:sz w:val="21"/>
        </w:rPr>
      </w:pPr>
    </w:p>
    <w:p w14:paraId="52C028B1" w14:textId="1FBC991E" w:rsidR="006D3E92" w:rsidRPr="006D3E92" w:rsidRDefault="006D3E92" w:rsidP="006D3E92">
      <w:pPr>
        <w:widowControl w:val="0"/>
        <w:autoSpaceDE w:val="0"/>
        <w:autoSpaceDN w:val="0"/>
        <w:adjustRightInd w:val="0"/>
        <w:rPr>
          <w:rFonts w:ascii="Calibri" w:hAnsi="Calibri" w:cs="Times"/>
          <w:i/>
          <w:sz w:val="21"/>
          <w:szCs w:val="21"/>
        </w:rPr>
      </w:pPr>
      <w:r w:rsidRPr="006D3E92">
        <w:rPr>
          <w:rFonts w:ascii="Calibri" w:hAnsi="Calibri" w:cs="Arial"/>
          <w:b/>
          <w:bCs/>
          <w:i/>
          <w:sz w:val="21"/>
          <w:szCs w:val="21"/>
        </w:rPr>
        <w:t xml:space="preserve">How does </w:t>
      </w:r>
      <w:r w:rsidRPr="006D3E92">
        <w:rPr>
          <w:rFonts w:ascii="Calibri" w:hAnsi="Calibri" w:cs="Arial"/>
          <w:b/>
          <w:bCs/>
          <w:i/>
          <w:sz w:val="21"/>
          <w:szCs w:val="21"/>
          <w:highlight w:val="cyan"/>
        </w:rPr>
        <w:t>Section 229(c)</w:t>
      </w:r>
      <w:r w:rsidRPr="006D3E92">
        <w:rPr>
          <w:rFonts w:ascii="Calibri" w:hAnsi="Calibri" w:cs="Arial"/>
          <w:b/>
          <w:bCs/>
          <w:i/>
          <w:sz w:val="21"/>
          <w:szCs w:val="21"/>
        </w:rPr>
        <w:t xml:space="preserve"> relate to </w:t>
      </w:r>
      <w:r w:rsidRPr="006D3E92">
        <w:rPr>
          <w:rFonts w:ascii="Calibri" w:hAnsi="Calibri" w:cs="Arial"/>
          <w:b/>
          <w:bCs/>
          <w:i/>
          <w:sz w:val="21"/>
          <w:szCs w:val="21"/>
          <w:highlight w:val="cyan"/>
        </w:rPr>
        <w:t>Section 229(a)</w:t>
      </w:r>
      <w:r w:rsidRPr="006D3E92">
        <w:rPr>
          <w:rFonts w:ascii="Calibri" w:hAnsi="Calibri" w:cs="Arial"/>
          <w:b/>
          <w:bCs/>
          <w:i/>
          <w:sz w:val="21"/>
          <w:szCs w:val="21"/>
        </w:rPr>
        <w:t xml:space="preserve">? </w:t>
      </w:r>
      <w:r>
        <w:rPr>
          <w:rFonts w:ascii="Calibri" w:hAnsi="Calibri" w:cs="Arial"/>
          <w:sz w:val="21"/>
          <w:szCs w:val="21"/>
        </w:rPr>
        <w:t>The</w:t>
      </w:r>
      <w:r w:rsidRPr="006D3E92">
        <w:rPr>
          <w:rFonts w:ascii="Calibri" w:hAnsi="Calibri" w:cs="Arial"/>
          <w:sz w:val="21"/>
          <w:szCs w:val="21"/>
        </w:rPr>
        <w:t xml:space="preserve"> key lies in the requirement in </w:t>
      </w:r>
      <w:r w:rsidRPr="006D3E92">
        <w:rPr>
          <w:rFonts w:ascii="Calibri" w:hAnsi="Calibri" w:cs="Arial"/>
          <w:b/>
          <w:bCs/>
          <w:i/>
          <w:iCs/>
          <w:color w:val="FF0000"/>
          <w:sz w:val="21"/>
          <w:szCs w:val="21"/>
        </w:rPr>
        <w:t>R. v. Vasil</w:t>
      </w:r>
      <w:r w:rsidRPr="006D3E92">
        <w:rPr>
          <w:rFonts w:ascii="Calibri" w:hAnsi="Calibri" w:cs="Arial"/>
          <w:b/>
          <w:bCs/>
          <w:i/>
          <w:iCs/>
          <w:sz w:val="21"/>
          <w:szCs w:val="21"/>
        </w:rPr>
        <w:t xml:space="preserve"> </w:t>
      </w:r>
      <w:r w:rsidRPr="006D3E92">
        <w:rPr>
          <w:rFonts w:ascii="Calibri" w:hAnsi="Calibri" w:cs="Arial"/>
          <w:sz w:val="21"/>
          <w:szCs w:val="21"/>
        </w:rPr>
        <w:t xml:space="preserve">– i.e. that the unlawful object must be the pursuit of a serious crime "clearly distinct from the immediate object of the dangerous (unlawful) act." </w:t>
      </w:r>
    </w:p>
    <w:p w14:paraId="3D33227B" w14:textId="77777777" w:rsidR="008079DE" w:rsidRDefault="008079DE" w:rsidP="00ED2A87">
      <w:pPr>
        <w:rPr>
          <w:rFonts w:ascii="Calibri" w:hAnsi="Calibri"/>
          <w:color w:val="000000" w:themeColor="text1"/>
          <w:sz w:val="21"/>
          <w:szCs w:val="21"/>
        </w:rPr>
      </w:pPr>
    </w:p>
    <w:p w14:paraId="29F974E0" w14:textId="31F03273" w:rsidR="0051579E" w:rsidRPr="006D3E92" w:rsidRDefault="005430A9" w:rsidP="006D3E92">
      <w:pPr>
        <w:pStyle w:val="CAN-heading02"/>
        <w:rPr>
          <w:rFonts w:ascii="Calibri" w:hAnsi="Calibri"/>
          <w:sz w:val="22"/>
        </w:rPr>
      </w:pPr>
      <w:bookmarkStart w:id="192" w:name="_Toc448423096"/>
      <w:r>
        <w:rPr>
          <w:rFonts w:ascii="Calibri" w:hAnsi="Calibri"/>
          <w:sz w:val="22"/>
        </w:rPr>
        <w:t>FIRST DEGREE MURDER</w:t>
      </w:r>
      <w:bookmarkEnd w:id="192"/>
    </w:p>
    <w:p w14:paraId="1BF7FBE1" w14:textId="77777777" w:rsidR="006D3E92" w:rsidRDefault="0051579E" w:rsidP="00CC7C8A">
      <w:pPr>
        <w:rPr>
          <w:rFonts w:ascii="Calibri" w:hAnsi="Calibri"/>
          <w:color w:val="000000" w:themeColor="text1"/>
          <w:sz w:val="21"/>
          <w:szCs w:val="21"/>
        </w:rPr>
      </w:pPr>
      <w:r>
        <w:rPr>
          <w:rFonts w:ascii="Calibri" w:hAnsi="Calibri"/>
          <w:color w:val="000000" w:themeColor="text1"/>
          <w:sz w:val="21"/>
          <w:szCs w:val="21"/>
        </w:rPr>
        <w:t xml:space="preserve">According to </w:t>
      </w:r>
      <w:r w:rsidRPr="0051579E">
        <w:rPr>
          <w:rFonts w:ascii="Calibri" w:hAnsi="Calibri"/>
          <w:b/>
          <w:color w:val="000000" w:themeColor="text1"/>
          <w:sz w:val="21"/>
          <w:szCs w:val="21"/>
          <w:highlight w:val="cyan"/>
        </w:rPr>
        <w:t>S</w:t>
      </w:r>
      <w:r w:rsidR="00CC7C8A" w:rsidRPr="0051579E">
        <w:rPr>
          <w:rFonts w:ascii="Calibri" w:hAnsi="Calibri"/>
          <w:b/>
          <w:color w:val="000000" w:themeColor="text1"/>
          <w:sz w:val="21"/>
          <w:szCs w:val="21"/>
          <w:highlight w:val="cyan"/>
        </w:rPr>
        <w:t xml:space="preserve"> 231</w:t>
      </w:r>
      <w:r w:rsidR="00CC7C8A" w:rsidRPr="00CC7C8A">
        <w:rPr>
          <w:rFonts w:ascii="Calibri" w:hAnsi="Calibri"/>
          <w:color w:val="000000" w:themeColor="text1"/>
          <w:sz w:val="21"/>
          <w:szCs w:val="21"/>
        </w:rPr>
        <w:t xml:space="preserve">, murder is classified as either </w:t>
      </w:r>
      <w:r w:rsidR="00CC7C8A" w:rsidRPr="00CC7C8A">
        <w:rPr>
          <w:rFonts w:ascii="Calibri" w:hAnsi="Calibri"/>
          <w:b/>
          <w:bCs/>
          <w:color w:val="000000" w:themeColor="text1"/>
          <w:sz w:val="21"/>
          <w:szCs w:val="21"/>
        </w:rPr>
        <w:t>first</w:t>
      </w:r>
      <w:r w:rsidR="00CC7C8A" w:rsidRPr="00CC7C8A">
        <w:rPr>
          <w:rFonts w:ascii="Calibri" w:hAnsi="Calibri"/>
          <w:color w:val="000000" w:themeColor="text1"/>
          <w:sz w:val="21"/>
          <w:szCs w:val="21"/>
        </w:rPr>
        <w:t xml:space="preserve"> or </w:t>
      </w:r>
      <w:r w:rsidR="00CC7C8A" w:rsidRPr="00CC7C8A">
        <w:rPr>
          <w:rFonts w:ascii="Calibri" w:hAnsi="Calibri"/>
          <w:b/>
          <w:bCs/>
          <w:color w:val="000000" w:themeColor="text1"/>
          <w:sz w:val="21"/>
          <w:szCs w:val="21"/>
        </w:rPr>
        <w:t>second</w:t>
      </w:r>
      <w:r w:rsidR="00CC7C8A" w:rsidRPr="00CC7C8A">
        <w:rPr>
          <w:rFonts w:ascii="Calibri" w:hAnsi="Calibri"/>
          <w:color w:val="000000" w:themeColor="text1"/>
          <w:sz w:val="21"/>
          <w:szCs w:val="21"/>
        </w:rPr>
        <w:t xml:space="preserve"> degree. The section sets out a range of </w:t>
      </w:r>
    </w:p>
    <w:p w14:paraId="214ACF2B" w14:textId="1386B591" w:rsidR="006D3E92" w:rsidRPr="00CC7C8A" w:rsidRDefault="00CC7C8A" w:rsidP="00CC7C8A">
      <w:pPr>
        <w:rPr>
          <w:rFonts w:ascii="Calibri" w:hAnsi="Calibri"/>
          <w:color w:val="000000" w:themeColor="text1"/>
          <w:sz w:val="21"/>
          <w:szCs w:val="21"/>
        </w:rPr>
      </w:pPr>
      <w:r w:rsidRPr="00CC7C8A">
        <w:rPr>
          <w:rFonts w:ascii="Calibri" w:hAnsi="Calibri"/>
          <w:color w:val="000000" w:themeColor="text1"/>
          <w:sz w:val="21"/>
          <w:szCs w:val="21"/>
        </w:rPr>
        <w:t xml:space="preserve">circumstances in which the murder will be considered to be </w:t>
      </w:r>
      <w:r w:rsidR="0051579E">
        <w:rPr>
          <w:rFonts w:ascii="Calibri" w:hAnsi="Calibri"/>
          <w:b/>
          <w:color w:val="000000" w:themeColor="text1"/>
          <w:sz w:val="21"/>
          <w:szCs w:val="21"/>
        </w:rPr>
        <w:t>first degree</w:t>
      </w:r>
      <w:r w:rsidRPr="00CC7C8A">
        <w:rPr>
          <w:rFonts w:ascii="Calibri" w:hAnsi="Calibri"/>
          <w:color w:val="000000" w:themeColor="text1"/>
          <w:sz w:val="21"/>
          <w:szCs w:val="21"/>
        </w:rPr>
        <w:t>:</w:t>
      </w:r>
    </w:p>
    <w:p w14:paraId="055300B8" w14:textId="26ED23A5" w:rsidR="00CC7C8A" w:rsidRDefault="0051579E" w:rsidP="0051579E">
      <w:pPr>
        <w:pStyle w:val="ListParagraph"/>
        <w:numPr>
          <w:ilvl w:val="0"/>
          <w:numId w:val="71"/>
        </w:numPr>
        <w:rPr>
          <w:rFonts w:ascii="Calibri" w:hAnsi="Calibri"/>
          <w:color w:val="000000" w:themeColor="text1"/>
          <w:sz w:val="21"/>
          <w:szCs w:val="21"/>
        </w:rPr>
      </w:pPr>
      <w:r>
        <w:rPr>
          <w:rFonts w:ascii="Calibri" w:hAnsi="Calibri"/>
          <w:color w:val="000000" w:themeColor="text1"/>
          <w:sz w:val="21"/>
          <w:szCs w:val="21"/>
        </w:rPr>
        <w:lastRenderedPageBreak/>
        <w:t>P</w:t>
      </w:r>
      <w:r w:rsidR="00CC7C8A" w:rsidRPr="0051579E">
        <w:rPr>
          <w:rFonts w:ascii="Calibri" w:hAnsi="Calibri"/>
          <w:color w:val="000000" w:themeColor="text1"/>
          <w:sz w:val="21"/>
          <w:szCs w:val="21"/>
        </w:rPr>
        <w:t>lanned and deliberate (</w:t>
      </w:r>
      <w:r w:rsidR="00CC7C8A" w:rsidRPr="0051579E">
        <w:rPr>
          <w:rFonts w:ascii="Calibri" w:hAnsi="Calibri"/>
          <w:b/>
          <w:color w:val="000000" w:themeColor="text1"/>
          <w:sz w:val="21"/>
          <w:szCs w:val="21"/>
          <w:highlight w:val="cyan"/>
        </w:rPr>
        <w:t>S</w:t>
      </w:r>
      <w:r w:rsidRPr="0051579E">
        <w:rPr>
          <w:rFonts w:ascii="Calibri" w:hAnsi="Calibri"/>
          <w:b/>
          <w:color w:val="000000" w:themeColor="text1"/>
          <w:sz w:val="21"/>
          <w:szCs w:val="21"/>
          <w:highlight w:val="cyan"/>
        </w:rPr>
        <w:t xml:space="preserve">. </w:t>
      </w:r>
      <w:r>
        <w:rPr>
          <w:rFonts w:ascii="Calibri" w:hAnsi="Calibri"/>
          <w:b/>
          <w:color w:val="000000" w:themeColor="text1"/>
          <w:sz w:val="21"/>
          <w:szCs w:val="21"/>
          <w:highlight w:val="cyan"/>
        </w:rPr>
        <w:t>231(2)</w:t>
      </w:r>
      <w:r>
        <w:rPr>
          <w:rFonts w:ascii="Calibri" w:hAnsi="Calibri"/>
          <w:color w:val="000000" w:themeColor="text1"/>
          <w:sz w:val="21"/>
          <w:szCs w:val="21"/>
        </w:rPr>
        <w:t>)</w:t>
      </w:r>
      <w:r w:rsidR="00CC7C8A" w:rsidRPr="0051579E">
        <w:rPr>
          <w:rFonts w:ascii="Calibri" w:hAnsi="Calibri"/>
          <w:color w:val="000000" w:themeColor="text1"/>
          <w:sz w:val="21"/>
          <w:szCs w:val="21"/>
        </w:rPr>
        <w:t>;</w:t>
      </w:r>
    </w:p>
    <w:p w14:paraId="7409EF92" w14:textId="2A6F0DCF" w:rsidR="0051579E" w:rsidRDefault="0051579E" w:rsidP="0051579E">
      <w:pPr>
        <w:pStyle w:val="ListParagraph"/>
        <w:numPr>
          <w:ilvl w:val="0"/>
          <w:numId w:val="71"/>
        </w:numPr>
        <w:rPr>
          <w:rFonts w:ascii="Calibri" w:hAnsi="Calibri"/>
          <w:color w:val="000000" w:themeColor="text1"/>
          <w:sz w:val="21"/>
          <w:szCs w:val="21"/>
        </w:rPr>
      </w:pPr>
      <w:r>
        <w:rPr>
          <w:rFonts w:ascii="Calibri" w:hAnsi="Calibri"/>
          <w:color w:val="000000" w:themeColor="text1"/>
          <w:sz w:val="21"/>
          <w:szCs w:val="21"/>
        </w:rPr>
        <w:t xml:space="preserve">Contracted murder </w:t>
      </w:r>
      <w:r w:rsidRPr="0051579E">
        <w:rPr>
          <w:rFonts w:ascii="Calibri" w:hAnsi="Calibri"/>
          <w:color w:val="000000" w:themeColor="text1"/>
          <w:sz w:val="21"/>
          <w:szCs w:val="21"/>
        </w:rPr>
        <w:t>(</w:t>
      </w:r>
      <w:r w:rsidRPr="0051579E">
        <w:rPr>
          <w:rFonts w:ascii="Calibri" w:hAnsi="Calibri"/>
          <w:b/>
          <w:color w:val="000000" w:themeColor="text1"/>
          <w:sz w:val="21"/>
          <w:szCs w:val="21"/>
          <w:highlight w:val="cyan"/>
        </w:rPr>
        <w:t xml:space="preserve">S. </w:t>
      </w:r>
      <w:r>
        <w:rPr>
          <w:rFonts w:ascii="Calibri" w:hAnsi="Calibri"/>
          <w:b/>
          <w:color w:val="000000" w:themeColor="text1"/>
          <w:sz w:val="21"/>
          <w:szCs w:val="21"/>
          <w:highlight w:val="cyan"/>
        </w:rPr>
        <w:t>231(3)</w:t>
      </w:r>
      <w:r>
        <w:rPr>
          <w:rFonts w:ascii="Calibri" w:hAnsi="Calibri"/>
          <w:color w:val="000000" w:themeColor="text1"/>
          <w:sz w:val="21"/>
          <w:szCs w:val="21"/>
        </w:rPr>
        <w:t>)</w:t>
      </w:r>
    </w:p>
    <w:p w14:paraId="10F02E12" w14:textId="50B616D2" w:rsidR="0051579E" w:rsidRDefault="0051579E" w:rsidP="0051579E">
      <w:pPr>
        <w:pStyle w:val="ListParagraph"/>
        <w:numPr>
          <w:ilvl w:val="0"/>
          <w:numId w:val="71"/>
        </w:numPr>
        <w:rPr>
          <w:rFonts w:ascii="Calibri" w:hAnsi="Calibri"/>
          <w:color w:val="000000" w:themeColor="text1"/>
          <w:sz w:val="21"/>
          <w:szCs w:val="21"/>
        </w:rPr>
      </w:pPr>
      <w:r w:rsidRPr="0051579E">
        <w:rPr>
          <w:rFonts w:ascii="Calibri" w:hAnsi="Calibri"/>
          <w:color w:val="000000" w:themeColor="text1"/>
          <w:sz w:val="21"/>
          <w:szCs w:val="21"/>
        </w:rPr>
        <w:t>Where the victim is (</w:t>
      </w:r>
      <w:r w:rsidRPr="0051579E">
        <w:rPr>
          <w:rFonts w:ascii="Calibri" w:hAnsi="Calibri"/>
          <w:b/>
          <w:color w:val="000000" w:themeColor="text1"/>
          <w:sz w:val="21"/>
          <w:szCs w:val="21"/>
          <w:highlight w:val="cyan"/>
        </w:rPr>
        <w:t>S. 231(4)</w:t>
      </w:r>
      <w:r w:rsidRPr="0051579E">
        <w:rPr>
          <w:rFonts w:ascii="Calibri" w:hAnsi="Calibri"/>
          <w:color w:val="000000" w:themeColor="text1"/>
          <w:sz w:val="21"/>
          <w:szCs w:val="21"/>
        </w:rPr>
        <w:t>):</w:t>
      </w:r>
    </w:p>
    <w:p w14:paraId="7AB0AECD" w14:textId="77777777" w:rsidR="0051579E" w:rsidRPr="0051579E" w:rsidRDefault="0051579E" w:rsidP="0051579E">
      <w:pPr>
        <w:pStyle w:val="ListParagraph"/>
        <w:ind w:firstLine="720"/>
        <w:rPr>
          <w:rFonts w:ascii="Calibri" w:hAnsi="Calibri"/>
          <w:color w:val="000000" w:themeColor="text1"/>
          <w:sz w:val="21"/>
          <w:szCs w:val="21"/>
        </w:rPr>
      </w:pPr>
      <w:r w:rsidRPr="0051579E">
        <w:rPr>
          <w:rFonts w:ascii="Calibri" w:hAnsi="Calibri"/>
          <w:color w:val="000000" w:themeColor="text1"/>
          <w:sz w:val="21"/>
          <w:szCs w:val="21"/>
        </w:rPr>
        <w:t>(a) a police officer, police constable, constable, sheriff, deputy sheriff, sheriff’s officer;</w:t>
      </w:r>
    </w:p>
    <w:p w14:paraId="672EF903" w14:textId="77777777" w:rsidR="0051579E" w:rsidRPr="0051579E" w:rsidRDefault="0051579E" w:rsidP="0051579E">
      <w:pPr>
        <w:pStyle w:val="ListParagraph"/>
        <w:ind w:firstLine="720"/>
        <w:rPr>
          <w:rFonts w:ascii="Calibri" w:hAnsi="Calibri"/>
          <w:color w:val="000000" w:themeColor="text1"/>
          <w:sz w:val="21"/>
          <w:szCs w:val="21"/>
        </w:rPr>
      </w:pPr>
      <w:r>
        <w:rPr>
          <w:rFonts w:ascii="Calibri" w:hAnsi="Calibri"/>
          <w:color w:val="000000" w:themeColor="text1"/>
          <w:sz w:val="21"/>
          <w:szCs w:val="21"/>
        </w:rPr>
        <w:t xml:space="preserve">(b) </w:t>
      </w:r>
      <w:r w:rsidRPr="0051579E">
        <w:rPr>
          <w:rFonts w:ascii="Calibri" w:hAnsi="Calibri"/>
          <w:color w:val="000000" w:themeColor="text1"/>
          <w:sz w:val="21"/>
          <w:szCs w:val="21"/>
        </w:rPr>
        <w:t>a warden, deputy warden</w:t>
      </w:r>
      <w:r>
        <w:rPr>
          <w:rFonts w:ascii="Calibri" w:hAnsi="Calibri"/>
          <w:color w:val="000000" w:themeColor="text1"/>
          <w:sz w:val="21"/>
          <w:szCs w:val="21"/>
        </w:rPr>
        <w:t xml:space="preserve">, instructor, keeper, jailer, </w:t>
      </w:r>
      <w:r w:rsidRPr="0051579E">
        <w:rPr>
          <w:rFonts w:ascii="Calibri" w:hAnsi="Calibri"/>
          <w:color w:val="000000" w:themeColor="text1"/>
          <w:sz w:val="21"/>
          <w:szCs w:val="21"/>
        </w:rPr>
        <w:t>guard o</w:t>
      </w:r>
      <w:r>
        <w:rPr>
          <w:rFonts w:ascii="Calibri" w:hAnsi="Calibri"/>
          <w:color w:val="000000" w:themeColor="text1"/>
          <w:sz w:val="21"/>
          <w:szCs w:val="21"/>
        </w:rPr>
        <w:t xml:space="preserve">r other employee of a prison; </w:t>
      </w:r>
    </w:p>
    <w:p w14:paraId="53623C50" w14:textId="70368C78" w:rsidR="0051579E" w:rsidRPr="0051579E" w:rsidRDefault="0051579E" w:rsidP="0051579E">
      <w:pPr>
        <w:pStyle w:val="ListParagraph"/>
        <w:ind w:firstLine="720"/>
        <w:rPr>
          <w:rFonts w:ascii="Calibri" w:hAnsi="Calibri"/>
          <w:color w:val="000000" w:themeColor="text1"/>
          <w:sz w:val="21"/>
          <w:szCs w:val="21"/>
        </w:rPr>
      </w:pPr>
      <w:r>
        <w:rPr>
          <w:rFonts w:ascii="Calibri" w:hAnsi="Calibri"/>
          <w:color w:val="000000" w:themeColor="text1"/>
          <w:sz w:val="21"/>
          <w:szCs w:val="21"/>
        </w:rPr>
        <w:t xml:space="preserve">(c) </w:t>
      </w:r>
      <w:r w:rsidRPr="0051579E">
        <w:rPr>
          <w:rFonts w:ascii="Calibri" w:hAnsi="Calibri"/>
          <w:color w:val="000000" w:themeColor="text1"/>
          <w:sz w:val="21"/>
          <w:szCs w:val="21"/>
        </w:rPr>
        <w:t xml:space="preserve">a person working in a </w:t>
      </w:r>
      <w:r>
        <w:rPr>
          <w:rFonts w:ascii="Calibri" w:hAnsi="Calibri"/>
          <w:color w:val="000000" w:themeColor="text1"/>
          <w:sz w:val="21"/>
          <w:szCs w:val="21"/>
        </w:rPr>
        <w:t xml:space="preserve">prison with the permission of </w:t>
      </w:r>
      <w:r w:rsidRPr="0051579E">
        <w:rPr>
          <w:rFonts w:ascii="Calibri" w:hAnsi="Calibri"/>
          <w:color w:val="000000" w:themeColor="text1"/>
          <w:sz w:val="21"/>
          <w:szCs w:val="21"/>
        </w:rPr>
        <w:t>the prison authorities.</w:t>
      </w:r>
    </w:p>
    <w:p w14:paraId="1DE672F0" w14:textId="37F0394E" w:rsidR="0051579E" w:rsidRDefault="0051579E" w:rsidP="0051579E">
      <w:pPr>
        <w:pStyle w:val="ListParagraph"/>
        <w:numPr>
          <w:ilvl w:val="0"/>
          <w:numId w:val="71"/>
        </w:numPr>
        <w:rPr>
          <w:rFonts w:ascii="Calibri" w:hAnsi="Calibri"/>
          <w:color w:val="000000" w:themeColor="text1"/>
          <w:sz w:val="21"/>
          <w:szCs w:val="21"/>
        </w:rPr>
      </w:pPr>
      <w:r w:rsidRPr="0051579E">
        <w:rPr>
          <w:rFonts w:ascii="Calibri" w:hAnsi="Calibri"/>
          <w:color w:val="000000" w:themeColor="text1"/>
          <w:sz w:val="21"/>
          <w:szCs w:val="21"/>
        </w:rPr>
        <w:t>When the death is caused b</w:t>
      </w:r>
      <w:r>
        <w:rPr>
          <w:rFonts w:ascii="Calibri" w:hAnsi="Calibri"/>
          <w:color w:val="000000" w:themeColor="text1"/>
          <w:sz w:val="21"/>
          <w:szCs w:val="21"/>
        </w:rPr>
        <w:t xml:space="preserve">y that person while committing </w:t>
      </w:r>
      <w:r w:rsidRPr="0051579E">
        <w:rPr>
          <w:rFonts w:ascii="Calibri" w:hAnsi="Calibri"/>
          <w:color w:val="000000" w:themeColor="text1"/>
          <w:sz w:val="21"/>
          <w:szCs w:val="21"/>
        </w:rPr>
        <w:t>or attempting to comm</w:t>
      </w:r>
      <w:r>
        <w:rPr>
          <w:rFonts w:ascii="Calibri" w:hAnsi="Calibri"/>
          <w:color w:val="000000" w:themeColor="text1"/>
          <w:sz w:val="21"/>
          <w:szCs w:val="21"/>
        </w:rPr>
        <w:t xml:space="preserve">it an offence under one of the sections listed in </w:t>
      </w:r>
      <w:r w:rsidRPr="0051579E">
        <w:rPr>
          <w:rFonts w:ascii="Calibri" w:hAnsi="Calibri"/>
          <w:b/>
          <w:color w:val="000000" w:themeColor="text1"/>
          <w:sz w:val="21"/>
          <w:szCs w:val="21"/>
          <w:highlight w:val="cyan"/>
        </w:rPr>
        <w:t>s. 231(5)</w:t>
      </w:r>
      <w:r w:rsidR="00E61B75">
        <w:rPr>
          <w:rFonts w:ascii="Calibri" w:hAnsi="Calibri"/>
          <w:color w:val="000000" w:themeColor="text1"/>
          <w:sz w:val="21"/>
          <w:szCs w:val="21"/>
        </w:rPr>
        <w:t>)</w:t>
      </w:r>
    </w:p>
    <w:p w14:paraId="4E23368A" w14:textId="77777777" w:rsidR="00E61B75" w:rsidRDefault="00E61B75" w:rsidP="00E61B75">
      <w:pPr>
        <w:rPr>
          <w:rFonts w:ascii="Calibri" w:hAnsi="Calibri"/>
          <w:color w:val="000000" w:themeColor="text1"/>
          <w:sz w:val="21"/>
          <w:szCs w:val="21"/>
        </w:rPr>
      </w:pPr>
    </w:p>
    <w:p w14:paraId="3E6FF5F1" w14:textId="77777777" w:rsidR="00E61B75" w:rsidRPr="00E61B75" w:rsidRDefault="00E61B75" w:rsidP="00E61B75">
      <w:pPr>
        <w:rPr>
          <w:rFonts w:ascii="Calibri" w:hAnsi="Calibri"/>
          <w:color w:val="000000" w:themeColor="text1"/>
          <w:sz w:val="21"/>
          <w:szCs w:val="21"/>
        </w:rPr>
      </w:pPr>
      <w:r w:rsidRPr="00E61B75">
        <w:rPr>
          <w:rFonts w:ascii="Calibri" w:hAnsi="Calibri"/>
          <w:b/>
          <w:bCs/>
          <w:color w:val="000000" w:themeColor="text1"/>
          <w:sz w:val="21"/>
          <w:szCs w:val="21"/>
        </w:rPr>
        <w:t>Charging and Sentencing</w:t>
      </w:r>
    </w:p>
    <w:p w14:paraId="683AECED" w14:textId="4E84815A" w:rsidR="00E61B75" w:rsidRPr="00E61B75" w:rsidRDefault="00E61B75" w:rsidP="00E61B75">
      <w:pPr>
        <w:pStyle w:val="ListParagraph"/>
        <w:numPr>
          <w:ilvl w:val="0"/>
          <w:numId w:val="72"/>
        </w:numPr>
        <w:rPr>
          <w:rFonts w:ascii="Calibri" w:hAnsi="Calibri"/>
          <w:color w:val="000000" w:themeColor="text1"/>
          <w:sz w:val="21"/>
          <w:szCs w:val="21"/>
        </w:rPr>
      </w:pPr>
      <w:r w:rsidRPr="00E61B75">
        <w:rPr>
          <w:rFonts w:ascii="Calibri" w:hAnsi="Calibri"/>
          <w:color w:val="000000" w:themeColor="text1"/>
          <w:sz w:val="21"/>
          <w:szCs w:val="21"/>
        </w:rPr>
        <w:t>In cases of first degree murde</w:t>
      </w:r>
      <w:r>
        <w:rPr>
          <w:rFonts w:ascii="Calibri" w:hAnsi="Calibri"/>
          <w:color w:val="000000" w:themeColor="text1"/>
          <w:sz w:val="21"/>
          <w:szCs w:val="21"/>
        </w:rPr>
        <w:t xml:space="preserve">r, the accused will be charged </w:t>
      </w:r>
      <w:r w:rsidRPr="00E61B75">
        <w:rPr>
          <w:rFonts w:ascii="Calibri" w:hAnsi="Calibri"/>
          <w:color w:val="000000" w:themeColor="text1"/>
          <w:sz w:val="21"/>
          <w:szCs w:val="21"/>
        </w:rPr>
        <w:t xml:space="preserve">under </w:t>
      </w:r>
      <w:r w:rsidRPr="00E61B75">
        <w:rPr>
          <w:rFonts w:ascii="Calibri" w:hAnsi="Calibri"/>
          <w:b/>
          <w:color w:val="000000" w:themeColor="text1"/>
          <w:sz w:val="21"/>
          <w:szCs w:val="21"/>
          <w:highlight w:val="cyan"/>
        </w:rPr>
        <w:t>S 229</w:t>
      </w:r>
      <w:r w:rsidRPr="00E61B75">
        <w:rPr>
          <w:rFonts w:ascii="Calibri" w:hAnsi="Calibri"/>
          <w:color w:val="000000" w:themeColor="text1"/>
          <w:sz w:val="21"/>
          <w:szCs w:val="21"/>
        </w:rPr>
        <w:t xml:space="preserve"> (the general pro</w:t>
      </w:r>
      <w:r>
        <w:rPr>
          <w:rFonts w:ascii="Calibri" w:hAnsi="Calibri"/>
          <w:color w:val="000000" w:themeColor="text1"/>
          <w:sz w:val="21"/>
          <w:szCs w:val="21"/>
        </w:rPr>
        <w:t xml:space="preserve">vision for murder) and </w:t>
      </w:r>
      <w:r w:rsidRPr="00E61B75">
        <w:rPr>
          <w:rFonts w:ascii="Calibri" w:hAnsi="Calibri"/>
          <w:b/>
          <w:color w:val="000000" w:themeColor="text1"/>
          <w:sz w:val="21"/>
          <w:szCs w:val="21"/>
          <w:highlight w:val="cyan"/>
        </w:rPr>
        <w:t>S 231</w:t>
      </w:r>
      <w:r w:rsidRPr="00E61B75">
        <w:rPr>
          <w:rFonts w:ascii="Calibri" w:hAnsi="Calibri"/>
          <w:b/>
          <w:color w:val="000000" w:themeColor="text1"/>
          <w:sz w:val="21"/>
          <w:szCs w:val="21"/>
        </w:rPr>
        <w:t xml:space="preserve"> </w:t>
      </w:r>
      <w:r w:rsidRPr="00E61B75">
        <w:rPr>
          <w:rFonts w:ascii="Calibri" w:hAnsi="Calibri"/>
          <w:color w:val="000000" w:themeColor="text1"/>
          <w:sz w:val="21"/>
          <w:szCs w:val="21"/>
        </w:rPr>
        <w:t>(the specific provis</w:t>
      </w:r>
      <w:r>
        <w:rPr>
          <w:rFonts w:ascii="Calibri" w:hAnsi="Calibri"/>
          <w:color w:val="000000" w:themeColor="text1"/>
          <w:sz w:val="21"/>
          <w:szCs w:val="21"/>
        </w:rPr>
        <w:t xml:space="preserve">ion setting out the conditions </w:t>
      </w:r>
      <w:r w:rsidRPr="00E61B75">
        <w:rPr>
          <w:rFonts w:ascii="Calibri" w:hAnsi="Calibri"/>
          <w:color w:val="000000" w:themeColor="text1"/>
          <w:sz w:val="21"/>
          <w:szCs w:val="21"/>
        </w:rPr>
        <w:t>for first degree murder).</w:t>
      </w:r>
    </w:p>
    <w:p w14:paraId="37A030CA" w14:textId="7818BA6A" w:rsidR="004326E9" w:rsidRPr="00E61B75" w:rsidRDefault="004326E9" w:rsidP="00E61B75">
      <w:pPr>
        <w:numPr>
          <w:ilvl w:val="0"/>
          <w:numId w:val="72"/>
        </w:numPr>
        <w:rPr>
          <w:rFonts w:ascii="Calibri" w:hAnsi="Calibri"/>
          <w:color w:val="000000" w:themeColor="text1"/>
          <w:sz w:val="21"/>
          <w:szCs w:val="21"/>
        </w:rPr>
      </w:pPr>
      <w:r w:rsidRPr="00E61B75">
        <w:rPr>
          <w:rFonts w:ascii="Calibri" w:hAnsi="Calibri"/>
          <w:color w:val="000000" w:themeColor="text1"/>
          <w:sz w:val="21"/>
          <w:szCs w:val="21"/>
        </w:rPr>
        <w:t>Although all murder conviction</w:t>
      </w:r>
      <w:r w:rsidR="00E61B75">
        <w:rPr>
          <w:rFonts w:ascii="Calibri" w:hAnsi="Calibri"/>
          <w:color w:val="000000" w:themeColor="text1"/>
          <w:sz w:val="21"/>
          <w:szCs w:val="21"/>
        </w:rPr>
        <w:t xml:space="preserve">s automatically give rise to a </w:t>
      </w:r>
      <w:r w:rsidRPr="00E61B75">
        <w:rPr>
          <w:rFonts w:ascii="Calibri" w:hAnsi="Calibri"/>
          <w:color w:val="000000" w:themeColor="text1"/>
          <w:sz w:val="21"/>
          <w:szCs w:val="21"/>
        </w:rPr>
        <w:t>mandatory life sentence, in ca</w:t>
      </w:r>
      <w:r w:rsidR="00E61B75">
        <w:rPr>
          <w:rFonts w:ascii="Calibri" w:hAnsi="Calibri"/>
          <w:color w:val="000000" w:themeColor="text1"/>
          <w:sz w:val="21"/>
          <w:szCs w:val="21"/>
        </w:rPr>
        <w:t xml:space="preserve">ses of first degree murder the </w:t>
      </w:r>
      <w:r w:rsidRPr="00E61B75">
        <w:rPr>
          <w:rFonts w:ascii="Calibri" w:hAnsi="Calibri"/>
          <w:color w:val="000000" w:themeColor="text1"/>
          <w:sz w:val="21"/>
          <w:szCs w:val="21"/>
        </w:rPr>
        <w:t>accused will be ineligible fo</w:t>
      </w:r>
      <w:r w:rsidR="00E61B75">
        <w:rPr>
          <w:rFonts w:ascii="Calibri" w:hAnsi="Calibri"/>
          <w:color w:val="000000" w:themeColor="text1"/>
          <w:sz w:val="21"/>
          <w:szCs w:val="21"/>
        </w:rPr>
        <w:t xml:space="preserve">r parole for twenty-five years </w:t>
      </w:r>
      <w:r w:rsidRPr="00E61B75">
        <w:rPr>
          <w:rFonts w:ascii="Calibri" w:hAnsi="Calibri"/>
          <w:color w:val="000000" w:themeColor="text1"/>
          <w:sz w:val="21"/>
          <w:szCs w:val="21"/>
        </w:rPr>
        <w:t>(</w:t>
      </w:r>
      <w:r w:rsidRPr="00E61B75">
        <w:rPr>
          <w:rFonts w:ascii="Calibri" w:hAnsi="Calibri"/>
          <w:b/>
          <w:color w:val="000000" w:themeColor="text1"/>
          <w:sz w:val="21"/>
          <w:szCs w:val="21"/>
          <w:highlight w:val="cyan"/>
        </w:rPr>
        <w:t>S 745(a)</w:t>
      </w:r>
      <w:r w:rsidRPr="00E61B75">
        <w:rPr>
          <w:rFonts w:ascii="Calibri" w:hAnsi="Calibri"/>
          <w:color w:val="000000" w:themeColor="text1"/>
          <w:sz w:val="21"/>
          <w:szCs w:val="21"/>
        </w:rPr>
        <w:t>)</w:t>
      </w:r>
    </w:p>
    <w:p w14:paraId="7267B569" w14:textId="77777777" w:rsidR="00E61B75" w:rsidRDefault="00E61B75" w:rsidP="00E61B75">
      <w:pPr>
        <w:rPr>
          <w:rFonts w:ascii="Calibri" w:hAnsi="Calibri"/>
          <w:color w:val="000000" w:themeColor="text1"/>
          <w:sz w:val="21"/>
          <w:szCs w:val="21"/>
        </w:rPr>
      </w:pPr>
    </w:p>
    <w:p w14:paraId="45B2D674" w14:textId="78D9F050" w:rsidR="00D70735" w:rsidRPr="00D70735" w:rsidRDefault="00D70735" w:rsidP="00D70735">
      <w:pPr>
        <w:pStyle w:val="CAN-heading3"/>
        <w:rPr>
          <w:rFonts w:ascii="Calibri" w:hAnsi="Calibri"/>
          <w:sz w:val="21"/>
        </w:rPr>
      </w:pPr>
      <w:bookmarkStart w:id="193" w:name="_Toc448423097"/>
      <w:r w:rsidRPr="00D70735">
        <w:rPr>
          <w:rFonts w:ascii="Calibri" w:hAnsi="Calibri"/>
          <w:sz w:val="21"/>
        </w:rPr>
        <w:t>Actus Reus</w:t>
      </w:r>
      <w:bookmarkEnd w:id="193"/>
    </w:p>
    <w:p w14:paraId="033EE944" w14:textId="77777777" w:rsidR="00CB0961" w:rsidRDefault="00CB0961" w:rsidP="00091B99">
      <w:pPr>
        <w:rPr>
          <w:rFonts w:ascii="Calibri" w:hAnsi="Calibri"/>
          <w:bCs/>
          <w:color w:val="000000" w:themeColor="text1"/>
          <w:sz w:val="21"/>
          <w:szCs w:val="21"/>
        </w:rPr>
      </w:pPr>
    </w:p>
    <w:p w14:paraId="53077108" w14:textId="4C6882C6" w:rsidR="00091B99" w:rsidRDefault="004326E9" w:rsidP="00091B99">
      <w:pPr>
        <w:rPr>
          <w:rFonts w:ascii="Calibri" w:hAnsi="Calibri"/>
          <w:bCs/>
          <w:color w:val="000000" w:themeColor="text1"/>
          <w:sz w:val="21"/>
          <w:szCs w:val="21"/>
        </w:rPr>
      </w:pPr>
      <w:r>
        <w:rPr>
          <w:rFonts w:ascii="Calibri" w:hAnsi="Calibri"/>
          <w:bCs/>
          <w:color w:val="000000" w:themeColor="text1"/>
          <w:sz w:val="21"/>
          <w:szCs w:val="21"/>
        </w:rPr>
        <w:t>Same as other forms of homicide</w:t>
      </w:r>
      <w:r w:rsidR="00091B99">
        <w:rPr>
          <w:rFonts w:ascii="Calibri" w:hAnsi="Calibri"/>
          <w:bCs/>
          <w:color w:val="000000" w:themeColor="text1"/>
          <w:sz w:val="21"/>
          <w:szCs w:val="21"/>
        </w:rPr>
        <w:t xml:space="preserve"> </w:t>
      </w:r>
      <w:r w:rsidR="006D3E92">
        <w:rPr>
          <w:rFonts w:ascii="Calibri" w:hAnsi="Calibri"/>
          <w:bCs/>
          <w:color w:val="000000" w:themeColor="text1"/>
          <w:sz w:val="21"/>
          <w:szCs w:val="21"/>
        </w:rPr>
        <w:t xml:space="preserve">– set out in </w:t>
      </w:r>
      <w:r w:rsidR="006D3E92" w:rsidRPr="006D3E92">
        <w:rPr>
          <w:rFonts w:ascii="Calibri" w:hAnsi="Calibri"/>
          <w:b/>
          <w:bCs/>
          <w:color w:val="000000" w:themeColor="text1"/>
          <w:sz w:val="21"/>
          <w:szCs w:val="21"/>
          <w:highlight w:val="cyan"/>
        </w:rPr>
        <w:t>S.222</w:t>
      </w:r>
      <w:r w:rsidR="006D3E92">
        <w:rPr>
          <w:rFonts w:ascii="Calibri" w:hAnsi="Calibri"/>
          <w:bCs/>
          <w:color w:val="000000" w:themeColor="text1"/>
          <w:sz w:val="21"/>
          <w:szCs w:val="21"/>
        </w:rPr>
        <w:t xml:space="preserve"> </w:t>
      </w:r>
      <w:r w:rsidR="00091B99">
        <w:rPr>
          <w:rFonts w:ascii="Calibri" w:hAnsi="Calibri"/>
          <w:bCs/>
          <w:color w:val="000000" w:themeColor="text1"/>
          <w:sz w:val="21"/>
          <w:szCs w:val="21"/>
        </w:rPr>
        <w:t xml:space="preserve">(see </w:t>
      </w:r>
      <w:r w:rsidR="00091B99">
        <w:rPr>
          <w:rFonts w:ascii="Calibri" w:hAnsi="Calibri"/>
          <w:b/>
          <w:bCs/>
          <w:color w:val="000000" w:themeColor="text1"/>
          <w:sz w:val="21"/>
          <w:szCs w:val="21"/>
        </w:rPr>
        <w:t>Causation</w:t>
      </w:r>
      <w:r w:rsidR="00091B99">
        <w:rPr>
          <w:rFonts w:ascii="Calibri" w:hAnsi="Calibri"/>
          <w:bCs/>
          <w:color w:val="000000" w:themeColor="text1"/>
          <w:sz w:val="21"/>
          <w:szCs w:val="21"/>
        </w:rPr>
        <w:t xml:space="preserve"> above -</w:t>
      </w:r>
      <w:r w:rsidR="00091B99" w:rsidRPr="00091B99">
        <w:rPr>
          <w:rFonts w:ascii="Calibri" w:hAnsi="Calibri"/>
          <w:bCs/>
          <w:color w:val="000000" w:themeColor="text1"/>
          <w:sz w:val="21"/>
          <w:szCs w:val="21"/>
        </w:rPr>
        <w:t xml:space="preserve"> </w:t>
      </w:r>
      <w:r w:rsidR="00091B99" w:rsidRPr="00091B99">
        <w:rPr>
          <w:rFonts w:ascii="Calibri" w:hAnsi="Calibri"/>
          <w:b/>
          <w:bCs/>
          <w:i/>
          <w:iCs/>
          <w:color w:val="FF0000"/>
          <w:sz w:val="21"/>
          <w:szCs w:val="21"/>
        </w:rPr>
        <w:t>Nette</w:t>
      </w:r>
      <w:r w:rsidR="00091B99" w:rsidRPr="00091B99">
        <w:rPr>
          <w:rFonts w:ascii="Calibri" w:hAnsi="Calibri"/>
          <w:bCs/>
          <w:color w:val="FF0000"/>
          <w:sz w:val="21"/>
          <w:szCs w:val="21"/>
        </w:rPr>
        <w:t xml:space="preserve"> </w:t>
      </w:r>
      <w:r w:rsidR="00091B99" w:rsidRPr="00091B99">
        <w:rPr>
          <w:rFonts w:ascii="Calibri" w:hAnsi="Calibri"/>
          <w:bCs/>
          <w:color w:val="000000" w:themeColor="text1"/>
          <w:sz w:val="21"/>
          <w:szCs w:val="21"/>
        </w:rPr>
        <w:t xml:space="preserve">test is now the </w:t>
      </w:r>
      <w:r w:rsidR="00091B99" w:rsidRPr="00091B99">
        <w:rPr>
          <w:rFonts w:ascii="Calibri" w:hAnsi="Calibri"/>
          <w:b/>
          <w:bCs/>
          <w:color w:val="000000" w:themeColor="text1"/>
          <w:sz w:val="21"/>
          <w:szCs w:val="21"/>
        </w:rPr>
        <w:t xml:space="preserve">general test </w:t>
      </w:r>
      <w:r w:rsidR="00091B99" w:rsidRPr="00091B99">
        <w:rPr>
          <w:rFonts w:ascii="Calibri" w:hAnsi="Calibri"/>
          <w:bCs/>
          <w:color w:val="000000" w:themeColor="text1"/>
          <w:sz w:val="21"/>
          <w:szCs w:val="21"/>
        </w:rPr>
        <w:t xml:space="preserve">for causation in cases of </w:t>
      </w:r>
      <w:r w:rsidR="00091B99" w:rsidRPr="00091B99">
        <w:rPr>
          <w:rFonts w:ascii="Calibri" w:hAnsi="Calibri"/>
          <w:b/>
          <w:bCs/>
          <w:color w:val="000000" w:themeColor="text1"/>
          <w:sz w:val="21"/>
          <w:szCs w:val="21"/>
        </w:rPr>
        <w:t>homicide</w:t>
      </w:r>
      <w:r w:rsidR="00091B99">
        <w:rPr>
          <w:rFonts w:ascii="Calibri" w:hAnsi="Calibri"/>
          <w:bCs/>
          <w:color w:val="000000" w:themeColor="text1"/>
          <w:sz w:val="21"/>
          <w:szCs w:val="21"/>
        </w:rPr>
        <w:t xml:space="preserve"> in Canada)</w:t>
      </w:r>
    </w:p>
    <w:p w14:paraId="2E6BEDA8" w14:textId="77777777" w:rsidR="00091B99" w:rsidRDefault="00091B99" w:rsidP="00091B99">
      <w:pPr>
        <w:rPr>
          <w:rFonts w:ascii="Calibri" w:hAnsi="Calibri"/>
          <w:bCs/>
          <w:color w:val="000000" w:themeColor="text1"/>
          <w:sz w:val="21"/>
          <w:szCs w:val="21"/>
        </w:rPr>
      </w:pPr>
    </w:p>
    <w:p w14:paraId="0F6816A1" w14:textId="2666169A" w:rsidR="005430A9" w:rsidRDefault="00091B99" w:rsidP="00091B99">
      <w:pPr>
        <w:rPr>
          <w:rFonts w:ascii="Calibri" w:hAnsi="Calibri"/>
          <w:bCs/>
          <w:color w:val="000000" w:themeColor="text1"/>
          <w:sz w:val="21"/>
          <w:szCs w:val="21"/>
        </w:rPr>
      </w:pPr>
      <w:r w:rsidRPr="00796B99">
        <w:rPr>
          <w:rFonts w:ascii="Calibri" w:hAnsi="Calibri"/>
          <w:b/>
          <w:bCs/>
          <w:i/>
          <w:iCs/>
          <w:color w:val="FF0000"/>
          <w:sz w:val="21"/>
          <w:szCs w:val="21"/>
        </w:rPr>
        <w:t>Harbottle</w:t>
      </w:r>
      <w:r w:rsidRPr="00796B99">
        <w:rPr>
          <w:rFonts w:ascii="Calibri" w:hAnsi="Calibri"/>
          <w:bCs/>
          <w:color w:val="FF0000"/>
          <w:sz w:val="21"/>
          <w:szCs w:val="21"/>
        </w:rPr>
        <w:t xml:space="preserve"> </w:t>
      </w:r>
      <w:r w:rsidRPr="00091B99">
        <w:rPr>
          <w:rFonts w:ascii="Calibri" w:hAnsi="Calibri"/>
          <w:bCs/>
          <w:color w:val="000000" w:themeColor="text1"/>
          <w:sz w:val="21"/>
          <w:szCs w:val="21"/>
        </w:rPr>
        <w:t xml:space="preserve">held that in order to secure a conviction under </w:t>
      </w:r>
      <w:r w:rsidRPr="00091B99">
        <w:rPr>
          <w:rFonts w:ascii="Calibri" w:hAnsi="Calibri"/>
          <w:b/>
          <w:bCs/>
          <w:color w:val="000000" w:themeColor="text1"/>
          <w:sz w:val="21"/>
          <w:szCs w:val="21"/>
          <w:highlight w:val="cyan"/>
        </w:rPr>
        <w:t>S 231(5)</w:t>
      </w:r>
      <w:r w:rsidRPr="00091B99">
        <w:rPr>
          <w:rFonts w:ascii="Calibri" w:hAnsi="Calibri"/>
          <w:bCs/>
          <w:color w:val="000000" w:themeColor="text1"/>
          <w:sz w:val="21"/>
          <w:szCs w:val="21"/>
        </w:rPr>
        <w:t>, the Crown must prove that the actions of the accused formed “</w:t>
      </w:r>
      <w:r w:rsidRPr="00091B99">
        <w:rPr>
          <w:rFonts w:ascii="Calibri" w:hAnsi="Calibri"/>
          <w:b/>
          <w:bCs/>
          <w:color w:val="000000" w:themeColor="text1"/>
          <w:sz w:val="21"/>
          <w:szCs w:val="21"/>
        </w:rPr>
        <w:t>an essential, substantial and integral part of the killing of the victim</w:t>
      </w:r>
      <w:r w:rsidRPr="00091B99">
        <w:rPr>
          <w:rFonts w:ascii="Calibri" w:hAnsi="Calibri"/>
          <w:bCs/>
          <w:color w:val="000000" w:themeColor="text1"/>
          <w:sz w:val="21"/>
          <w:szCs w:val="21"/>
        </w:rPr>
        <w:t>.”</w:t>
      </w:r>
    </w:p>
    <w:p w14:paraId="25AC9B1B" w14:textId="77777777" w:rsidR="00796B99" w:rsidRDefault="00796B99" w:rsidP="00091B99">
      <w:pPr>
        <w:rPr>
          <w:rFonts w:ascii="Calibri" w:hAnsi="Calibri"/>
          <w:bCs/>
          <w:color w:val="000000" w:themeColor="text1"/>
          <w:sz w:val="21"/>
          <w:szCs w:val="21"/>
        </w:rPr>
      </w:pPr>
    </w:p>
    <w:p w14:paraId="29BFB159" w14:textId="0E0204E8" w:rsidR="00D70735" w:rsidRPr="00D70735" w:rsidRDefault="00796B99" w:rsidP="00796B99">
      <w:pPr>
        <w:rPr>
          <w:rFonts w:ascii="Calibri" w:hAnsi="Calibri"/>
          <w:bCs/>
          <w:color w:val="000000" w:themeColor="text1"/>
          <w:sz w:val="21"/>
          <w:szCs w:val="21"/>
        </w:rPr>
      </w:pPr>
      <w:r w:rsidRPr="00796B99">
        <w:rPr>
          <w:rFonts w:ascii="Calibri" w:hAnsi="Calibri"/>
          <w:b/>
          <w:bCs/>
          <w:color w:val="000000" w:themeColor="text1"/>
          <w:sz w:val="21"/>
          <w:szCs w:val="21"/>
        </w:rPr>
        <w:t xml:space="preserve">Three key aspects </w:t>
      </w:r>
      <w:r w:rsidRPr="00796B99">
        <w:rPr>
          <w:rFonts w:ascii="Calibri" w:hAnsi="Calibri"/>
          <w:bCs/>
          <w:color w:val="000000" w:themeColor="text1"/>
          <w:sz w:val="21"/>
          <w:szCs w:val="21"/>
        </w:rPr>
        <w:t xml:space="preserve">of the decision in </w:t>
      </w:r>
      <w:r w:rsidRPr="00796B99">
        <w:rPr>
          <w:rFonts w:ascii="Calibri" w:hAnsi="Calibri"/>
          <w:b/>
          <w:bCs/>
          <w:i/>
          <w:iCs/>
          <w:color w:val="FF0000"/>
          <w:sz w:val="21"/>
          <w:szCs w:val="21"/>
        </w:rPr>
        <w:t>Nette</w:t>
      </w:r>
      <w:r w:rsidRPr="00D70735">
        <w:rPr>
          <w:rFonts w:ascii="Calibri" w:hAnsi="Calibri"/>
          <w:bCs/>
          <w:color w:val="000000" w:themeColor="text1"/>
          <w:sz w:val="21"/>
          <w:szCs w:val="21"/>
        </w:rPr>
        <w:t>:</w:t>
      </w:r>
    </w:p>
    <w:p w14:paraId="772AB00A" w14:textId="3498513A" w:rsidR="00796B99" w:rsidRPr="00D70735" w:rsidRDefault="00796B99" w:rsidP="00E94037">
      <w:pPr>
        <w:pStyle w:val="ListParagraph"/>
        <w:numPr>
          <w:ilvl w:val="0"/>
          <w:numId w:val="83"/>
        </w:numPr>
        <w:rPr>
          <w:rFonts w:ascii="Calibri" w:hAnsi="Calibri"/>
          <w:b/>
          <w:bCs/>
          <w:color w:val="000000" w:themeColor="text1"/>
          <w:sz w:val="21"/>
          <w:szCs w:val="21"/>
        </w:rPr>
      </w:pPr>
      <w:r w:rsidRPr="00D70735">
        <w:rPr>
          <w:rFonts w:ascii="Calibri" w:hAnsi="Calibri"/>
          <w:b/>
          <w:bCs/>
          <w:color w:val="000000" w:themeColor="text1"/>
          <w:sz w:val="21"/>
          <w:szCs w:val="21"/>
        </w:rPr>
        <w:t>Affirmed</w:t>
      </w:r>
      <w:r w:rsidRPr="00D70735">
        <w:rPr>
          <w:rFonts w:ascii="Calibri" w:hAnsi="Calibri"/>
          <w:bCs/>
          <w:color w:val="000000" w:themeColor="text1"/>
          <w:sz w:val="21"/>
          <w:szCs w:val="21"/>
        </w:rPr>
        <w:t xml:space="preserve"> the earlier decision in </w:t>
      </w:r>
      <w:r w:rsidRPr="00D70735">
        <w:rPr>
          <w:rFonts w:ascii="Calibri" w:hAnsi="Calibri"/>
          <w:b/>
          <w:bCs/>
          <w:i/>
          <w:iCs/>
          <w:color w:val="FF0000"/>
          <w:sz w:val="21"/>
          <w:szCs w:val="21"/>
        </w:rPr>
        <w:t>Harbottle</w:t>
      </w:r>
      <w:r w:rsidRPr="00D70735">
        <w:rPr>
          <w:rFonts w:ascii="Calibri" w:hAnsi="Calibri"/>
          <w:bCs/>
          <w:color w:val="000000" w:themeColor="text1"/>
          <w:sz w:val="21"/>
          <w:szCs w:val="21"/>
        </w:rPr>
        <w:t xml:space="preserve"> and the </w:t>
      </w:r>
      <w:r w:rsidRPr="00D70735">
        <w:rPr>
          <w:rFonts w:ascii="Calibri" w:hAnsi="Calibri"/>
          <w:bCs/>
          <w:color w:val="000000" w:themeColor="text1"/>
          <w:sz w:val="21"/>
          <w:szCs w:val="21"/>
        </w:rPr>
        <w:tab/>
        <w:t>applicability of the “</w:t>
      </w:r>
      <w:r w:rsidRPr="00D70735">
        <w:rPr>
          <w:rFonts w:ascii="Calibri" w:hAnsi="Calibri"/>
          <w:b/>
          <w:bCs/>
          <w:color w:val="000000" w:themeColor="text1"/>
          <w:sz w:val="21"/>
          <w:szCs w:val="21"/>
        </w:rPr>
        <w:t>substantial causation standard</w:t>
      </w:r>
      <w:r w:rsidR="00D70735">
        <w:rPr>
          <w:rFonts w:ascii="Calibri" w:hAnsi="Calibri"/>
          <w:bCs/>
          <w:color w:val="000000" w:themeColor="text1"/>
          <w:sz w:val="21"/>
          <w:szCs w:val="21"/>
        </w:rPr>
        <w:t xml:space="preserve">” to </w:t>
      </w:r>
      <w:r w:rsidRPr="00D70735">
        <w:rPr>
          <w:rFonts w:ascii="Calibri" w:hAnsi="Calibri"/>
          <w:bCs/>
          <w:color w:val="000000" w:themeColor="text1"/>
          <w:sz w:val="21"/>
          <w:szCs w:val="21"/>
        </w:rPr>
        <w:t xml:space="preserve">cases of first degree murder under </w:t>
      </w:r>
      <w:r w:rsidR="00D70735">
        <w:rPr>
          <w:rFonts w:ascii="Calibri" w:hAnsi="Calibri"/>
          <w:b/>
          <w:bCs/>
          <w:color w:val="000000" w:themeColor="text1"/>
          <w:sz w:val="21"/>
          <w:szCs w:val="21"/>
          <w:highlight w:val="cyan"/>
        </w:rPr>
        <w:t>S</w:t>
      </w:r>
      <w:r w:rsidRPr="00D70735">
        <w:rPr>
          <w:rFonts w:ascii="Calibri" w:hAnsi="Calibri"/>
          <w:b/>
          <w:bCs/>
          <w:color w:val="000000" w:themeColor="text1"/>
          <w:sz w:val="21"/>
          <w:szCs w:val="21"/>
          <w:highlight w:val="cyan"/>
        </w:rPr>
        <w:t xml:space="preserve"> 231(5)</w:t>
      </w:r>
    </w:p>
    <w:p w14:paraId="0DFBAB79" w14:textId="77777777" w:rsidR="00D70735" w:rsidRDefault="00796B99" w:rsidP="00E94037">
      <w:pPr>
        <w:pStyle w:val="ListParagraph"/>
        <w:numPr>
          <w:ilvl w:val="0"/>
          <w:numId w:val="83"/>
        </w:numPr>
        <w:rPr>
          <w:rFonts w:ascii="Calibri" w:hAnsi="Calibri"/>
          <w:bCs/>
          <w:color w:val="000000" w:themeColor="text1"/>
          <w:sz w:val="21"/>
          <w:szCs w:val="21"/>
        </w:rPr>
      </w:pPr>
      <w:r w:rsidRPr="00D70735">
        <w:rPr>
          <w:rFonts w:ascii="Calibri" w:hAnsi="Calibri"/>
          <w:b/>
          <w:bCs/>
          <w:color w:val="000000" w:themeColor="text1"/>
          <w:sz w:val="21"/>
          <w:szCs w:val="21"/>
        </w:rPr>
        <w:t>Extended</w:t>
      </w:r>
      <w:r w:rsidRPr="00D70735">
        <w:rPr>
          <w:rFonts w:ascii="Calibri" w:hAnsi="Calibri"/>
          <w:bCs/>
          <w:color w:val="000000" w:themeColor="text1"/>
          <w:sz w:val="21"/>
          <w:szCs w:val="21"/>
        </w:rPr>
        <w:t xml:space="preserve"> the application of the “</w:t>
      </w:r>
      <w:r w:rsidRPr="00D70735">
        <w:rPr>
          <w:rFonts w:ascii="Calibri" w:hAnsi="Calibri"/>
          <w:bCs/>
          <w:color w:val="000000" w:themeColor="text1"/>
          <w:sz w:val="21"/>
          <w:szCs w:val="21"/>
          <w:u w:val="single"/>
        </w:rPr>
        <w:t>substantial causation</w:t>
      </w:r>
      <w:r w:rsidR="00D70735" w:rsidRPr="00D70735">
        <w:rPr>
          <w:rFonts w:ascii="Calibri" w:hAnsi="Calibri"/>
          <w:bCs/>
          <w:color w:val="000000" w:themeColor="text1"/>
          <w:sz w:val="21"/>
          <w:szCs w:val="21"/>
        </w:rPr>
        <w:t xml:space="preserve">” test </w:t>
      </w:r>
      <w:r w:rsidRPr="00D70735">
        <w:rPr>
          <w:rFonts w:ascii="Calibri" w:hAnsi="Calibri"/>
          <w:bCs/>
          <w:color w:val="000000" w:themeColor="text1"/>
          <w:sz w:val="21"/>
          <w:szCs w:val="21"/>
        </w:rPr>
        <w:t xml:space="preserve">to first degree murder under </w:t>
      </w:r>
      <w:r w:rsidRPr="00D70735">
        <w:rPr>
          <w:rFonts w:ascii="Calibri" w:hAnsi="Calibri"/>
          <w:b/>
          <w:bCs/>
          <w:color w:val="000000" w:themeColor="text1"/>
          <w:sz w:val="21"/>
          <w:szCs w:val="21"/>
          <w:highlight w:val="cyan"/>
        </w:rPr>
        <w:t>S 231(6)</w:t>
      </w:r>
      <w:r w:rsidRPr="00D70735">
        <w:rPr>
          <w:rFonts w:ascii="Calibri" w:hAnsi="Calibri"/>
          <w:bCs/>
          <w:color w:val="000000" w:themeColor="text1"/>
          <w:sz w:val="21"/>
          <w:szCs w:val="21"/>
        </w:rPr>
        <w:t xml:space="preserve"> </w:t>
      </w:r>
    </w:p>
    <w:p w14:paraId="69C70F55" w14:textId="0E8E805D" w:rsidR="00796B99" w:rsidRDefault="00796B99" w:rsidP="00E94037">
      <w:pPr>
        <w:pStyle w:val="ListParagraph"/>
        <w:numPr>
          <w:ilvl w:val="0"/>
          <w:numId w:val="83"/>
        </w:numPr>
        <w:rPr>
          <w:rFonts w:ascii="Calibri" w:hAnsi="Calibri"/>
          <w:bCs/>
          <w:color w:val="000000" w:themeColor="text1"/>
          <w:sz w:val="21"/>
          <w:szCs w:val="21"/>
        </w:rPr>
      </w:pPr>
      <w:r w:rsidRPr="00D70735">
        <w:rPr>
          <w:rFonts w:ascii="Calibri" w:hAnsi="Calibri"/>
          <w:b/>
          <w:bCs/>
          <w:color w:val="000000" w:themeColor="text1"/>
          <w:sz w:val="21"/>
          <w:szCs w:val="21"/>
        </w:rPr>
        <w:t>Explicitly</w:t>
      </w:r>
      <w:r w:rsidRPr="00D70735">
        <w:rPr>
          <w:rFonts w:ascii="Calibri" w:hAnsi="Calibri"/>
          <w:bCs/>
          <w:color w:val="000000" w:themeColor="text1"/>
          <w:sz w:val="21"/>
          <w:szCs w:val="21"/>
        </w:rPr>
        <w:t xml:space="preserve"> stated that the “</w:t>
      </w:r>
      <w:r w:rsidRPr="00D70735">
        <w:rPr>
          <w:rFonts w:ascii="Calibri" w:hAnsi="Calibri"/>
          <w:bCs/>
          <w:color w:val="000000" w:themeColor="text1"/>
          <w:sz w:val="21"/>
          <w:szCs w:val="21"/>
          <w:u w:val="single"/>
        </w:rPr>
        <w:t>substantial causation</w:t>
      </w:r>
      <w:r w:rsidRPr="00D70735">
        <w:rPr>
          <w:rFonts w:ascii="Calibri" w:hAnsi="Calibri"/>
          <w:bCs/>
          <w:color w:val="000000" w:themeColor="text1"/>
          <w:sz w:val="21"/>
          <w:szCs w:val="21"/>
        </w:rPr>
        <w:t xml:space="preserve">” test </w:t>
      </w:r>
      <w:r w:rsidR="00D70735">
        <w:rPr>
          <w:rFonts w:ascii="Calibri" w:hAnsi="Calibri"/>
          <w:b/>
          <w:bCs/>
          <w:color w:val="000000" w:themeColor="text1"/>
          <w:sz w:val="21"/>
          <w:szCs w:val="21"/>
        </w:rPr>
        <w:t xml:space="preserve">does </w:t>
      </w:r>
      <w:r w:rsidRPr="00D70735">
        <w:rPr>
          <w:rFonts w:ascii="Calibri" w:hAnsi="Calibri"/>
          <w:b/>
          <w:bCs/>
          <w:color w:val="000000" w:themeColor="text1"/>
          <w:sz w:val="21"/>
          <w:szCs w:val="21"/>
        </w:rPr>
        <w:t>not</w:t>
      </w:r>
      <w:r w:rsidRPr="00D70735">
        <w:rPr>
          <w:rFonts w:ascii="Calibri" w:hAnsi="Calibri"/>
          <w:bCs/>
          <w:color w:val="000000" w:themeColor="text1"/>
          <w:sz w:val="21"/>
          <w:szCs w:val="21"/>
        </w:rPr>
        <w:t xml:space="preserve"> apply to all forms of</w:t>
      </w:r>
      <w:r w:rsidR="00D70735">
        <w:rPr>
          <w:rFonts w:ascii="Calibri" w:hAnsi="Calibri"/>
          <w:bCs/>
          <w:color w:val="000000" w:themeColor="text1"/>
          <w:sz w:val="21"/>
          <w:szCs w:val="21"/>
        </w:rPr>
        <w:t xml:space="preserve"> first-degree murder. Does not apply to</w:t>
      </w:r>
      <w:r w:rsidRPr="00D70735">
        <w:rPr>
          <w:rFonts w:ascii="Calibri" w:hAnsi="Calibri"/>
          <w:bCs/>
          <w:color w:val="000000" w:themeColor="text1"/>
          <w:sz w:val="21"/>
          <w:szCs w:val="21"/>
        </w:rPr>
        <w:t xml:space="preserve"> </w:t>
      </w:r>
      <w:r w:rsidRPr="00D70735">
        <w:rPr>
          <w:rFonts w:ascii="Calibri" w:hAnsi="Calibri"/>
          <w:b/>
          <w:bCs/>
          <w:color w:val="000000" w:themeColor="text1"/>
          <w:sz w:val="21"/>
          <w:szCs w:val="21"/>
          <w:highlight w:val="cyan"/>
        </w:rPr>
        <w:t>Section 231(2), Section 231(3), or Section 231(4)</w:t>
      </w:r>
      <w:r w:rsidRPr="00D70735">
        <w:rPr>
          <w:rFonts w:ascii="Calibri" w:hAnsi="Calibri"/>
          <w:bCs/>
          <w:color w:val="000000" w:themeColor="text1"/>
          <w:sz w:val="21"/>
          <w:szCs w:val="21"/>
        </w:rPr>
        <w:t>.</w:t>
      </w:r>
    </w:p>
    <w:p w14:paraId="0BDF26C9" w14:textId="77777777" w:rsidR="00D70735" w:rsidRDefault="00D70735" w:rsidP="00D70735">
      <w:pPr>
        <w:rPr>
          <w:rFonts w:ascii="Calibri" w:hAnsi="Calibri"/>
          <w:bCs/>
          <w:color w:val="000000" w:themeColor="text1"/>
          <w:sz w:val="21"/>
          <w:szCs w:val="21"/>
        </w:rPr>
      </w:pPr>
    </w:p>
    <w:p w14:paraId="6FE2310C" w14:textId="4F0A7ADE" w:rsidR="00D70735" w:rsidRDefault="00D70735" w:rsidP="00D70735">
      <w:pPr>
        <w:rPr>
          <w:rFonts w:ascii="Calibri" w:hAnsi="Calibri"/>
          <w:b/>
          <w:bCs/>
          <w:i/>
          <w:color w:val="000000" w:themeColor="text1"/>
          <w:sz w:val="21"/>
          <w:szCs w:val="21"/>
        </w:rPr>
      </w:pPr>
      <w:r>
        <w:rPr>
          <w:rFonts w:ascii="Calibri" w:hAnsi="Calibri"/>
          <w:b/>
          <w:bCs/>
          <w:color w:val="000000" w:themeColor="text1"/>
          <w:sz w:val="21"/>
          <w:szCs w:val="21"/>
        </w:rPr>
        <w:t xml:space="preserve">Exception: </w:t>
      </w:r>
      <w:r>
        <w:rPr>
          <w:rFonts w:ascii="Calibri" w:hAnsi="Calibri"/>
          <w:bCs/>
          <w:color w:val="000000" w:themeColor="text1"/>
          <w:sz w:val="21"/>
          <w:szCs w:val="21"/>
        </w:rPr>
        <w:t>See intervening causes above</w:t>
      </w:r>
      <w:r w:rsidRPr="00D70735">
        <w:rPr>
          <w:rFonts w:ascii="Calibri" w:hAnsi="Calibri"/>
          <w:b/>
          <w:bCs/>
          <w:i/>
          <w:color w:val="000000" w:themeColor="text1"/>
          <w:sz w:val="21"/>
          <w:szCs w:val="21"/>
        </w:rPr>
        <w:t xml:space="preserve">. </w:t>
      </w:r>
    </w:p>
    <w:p w14:paraId="60188385" w14:textId="77777777" w:rsidR="00D70735" w:rsidRDefault="00D70735" w:rsidP="00D70735">
      <w:pPr>
        <w:rPr>
          <w:rFonts w:ascii="Calibri" w:hAnsi="Calibri"/>
          <w:b/>
          <w:bCs/>
          <w:i/>
          <w:color w:val="000000" w:themeColor="text1"/>
          <w:sz w:val="21"/>
          <w:szCs w:val="21"/>
        </w:rPr>
      </w:pPr>
    </w:p>
    <w:p w14:paraId="61009F5D" w14:textId="0AE77683" w:rsidR="00994FDC" w:rsidRPr="000C68AA" w:rsidRDefault="00994FDC" w:rsidP="000C68AA">
      <w:pPr>
        <w:pStyle w:val="CAN-heading3"/>
        <w:rPr>
          <w:rFonts w:ascii="Calibri" w:hAnsi="Calibri"/>
          <w:sz w:val="21"/>
        </w:rPr>
      </w:pPr>
      <w:bookmarkStart w:id="194" w:name="_Toc448423098"/>
      <w:r>
        <w:rPr>
          <w:rFonts w:ascii="Calibri" w:hAnsi="Calibri"/>
          <w:sz w:val="21"/>
        </w:rPr>
        <w:t>Mens</w:t>
      </w:r>
      <w:r w:rsidRPr="00D70735">
        <w:rPr>
          <w:rFonts w:ascii="Calibri" w:hAnsi="Calibri"/>
          <w:sz w:val="21"/>
        </w:rPr>
        <w:t xml:space="preserve"> Re</w:t>
      </w:r>
      <w:r>
        <w:rPr>
          <w:rFonts w:ascii="Calibri" w:hAnsi="Calibri"/>
          <w:sz w:val="21"/>
        </w:rPr>
        <w:t>a</w:t>
      </w:r>
      <w:bookmarkEnd w:id="194"/>
    </w:p>
    <w:p w14:paraId="1F878DFA" w14:textId="77777777" w:rsidR="00CB0961" w:rsidRDefault="00CB0961" w:rsidP="00D70735">
      <w:pPr>
        <w:rPr>
          <w:rFonts w:ascii="Calibri" w:hAnsi="Calibri"/>
          <w:b/>
          <w:bCs/>
          <w:color w:val="000000" w:themeColor="text1"/>
          <w:sz w:val="21"/>
          <w:szCs w:val="21"/>
        </w:rPr>
      </w:pPr>
    </w:p>
    <w:p w14:paraId="729E5DC1" w14:textId="77777777" w:rsidR="00D70735" w:rsidRPr="00D70735" w:rsidRDefault="00D70735" w:rsidP="00D70735">
      <w:pPr>
        <w:rPr>
          <w:rFonts w:ascii="Calibri" w:hAnsi="Calibri"/>
          <w:bCs/>
          <w:color w:val="000000" w:themeColor="text1"/>
          <w:sz w:val="21"/>
          <w:szCs w:val="21"/>
        </w:rPr>
      </w:pPr>
      <w:r w:rsidRPr="00D70735">
        <w:rPr>
          <w:rFonts w:ascii="Calibri" w:hAnsi="Calibri"/>
          <w:b/>
          <w:bCs/>
          <w:color w:val="000000" w:themeColor="text1"/>
          <w:sz w:val="21"/>
          <w:szCs w:val="21"/>
        </w:rPr>
        <w:t>For first degree murder, Crown must prove:</w:t>
      </w:r>
    </w:p>
    <w:p w14:paraId="76638B6C" w14:textId="77777777" w:rsidR="000C68AA" w:rsidRDefault="00D70735" w:rsidP="00E94037">
      <w:pPr>
        <w:pStyle w:val="ListParagraph"/>
        <w:numPr>
          <w:ilvl w:val="0"/>
          <w:numId w:val="84"/>
        </w:numPr>
        <w:rPr>
          <w:rFonts w:ascii="Calibri" w:hAnsi="Calibri"/>
          <w:bCs/>
          <w:color w:val="000000" w:themeColor="text1"/>
          <w:sz w:val="21"/>
          <w:szCs w:val="21"/>
        </w:rPr>
      </w:pPr>
      <w:r w:rsidRPr="000C68AA">
        <w:rPr>
          <w:rFonts w:ascii="Calibri" w:hAnsi="Calibri"/>
          <w:bCs/>
          <w:i/>
          <w:iCs/>
          <w:color w:val="000000" w:themeColor="text1"/>
          <w:sz w:val="21"/>
          <w:szCs w:val="21"/>
        </w:rPr>
        <w:t xml:space="preserve">Mens rea </w:t>
      </w:r>
      <w:r w:rsidRPr="000C68AA">
        <w:rPr>
          <w:rFonts w:ascii="Calibri" w:hAnsi="Calibri"/>
          <w:bCs/>
          <w:color w:val="000000" w:themeColor="text1"/>
          <w:sz w:val="21"/>
          <w:szCs w:val="21"/>
        </w:rPr>
        <w:t xml:space="preserve">for murder as set out in </w:t>
      </w:r>
      <w:r w:rsidRPr="000C68AA">
        <w:rPr>
          <w:rFonts w:ascii="Calibri" w:hAnsi="Calibri"/>
          <w:b/>
          <w:bCs/>
          <w:color w:val="000000" w:themeColor="text1"/>
          <w:sz w:val="21"/>
          <w:szCs w:val="21"/>
          <w:highlight w:val="cyan"/>
        </w:rPr>
        <w:t>Section 229(a)</w:t>
      </w:r>
      <w:r w:rsidRPr="000C68AA">
        <w:rPr>
          <w:rFonts w:ascii="Calibri" w:hAnsi="Calibri"/>
          <w:bCs/>
          <w:color w:val="000000" w:themeColor="text1"/>
          <w:sz w:val="21"/>
          <w:szCs w:val="21"/>
        </w:rPr>
        <w:t>:</w:t>
      </w:r>
      <w:r w:rsidR="000C68AA">
        <w:rPr>
          <w:rFonts w:ascii="Calibri" w:hAnsi="Calibri"/>
          <w:bCs/>
          <w:color w:val="000000" w:themeColor="text1"/>
          <w:sz w:val="21"/>
          <w:szCs w:val="21"/>
        </w:rPr>
        <w:t xml:space="preserve"> </w:t>
      </w:r>
    </w:p>
    <w:p w14:paraId="17450B44" w14:textId="77777777" w:rsidR="000C68AA" w:rsidRDefault="00D70735" w:rsidP="000C68AA">
      <w:pPr>
        <w:pStyle w:val="ListParagraph"/>
        <w:rPr>
          <w:rFonts w:ascii="Calibri" w:hAnsi="Calibri"/>
          <w:b/>
          <w:bCs/>
          <w:color w:val="000000" w:themeColor="text1"/>
          <w:sz w:val="21"/>
          <w:szCs w:val="21"/>
          <w:u w:val="single"/>
        </w:rPr>
      </w:pPr>
      <w:r w:rsidRPr="000C68AA">
        <w:rPr>
          <w:rFonts w:ascii="Calibri" w:hAnsi="Calibri"/>
          <w:bCs/>
          <w:color w:val="000000" w:themeColor="text1"/>
          <w:sz w:val="21"/>
          <w:szCs w:val="21"/>
        </w:rPr>
        <w:t xml:space="preserve">Must prove that the accused </w:t>
      </w:r>
      <w:r w:rsidRPr="000C68AA">
        <w:rPr>
          <w:rFonts w:ascii="Calibri" w:hAnsi="Calibri"/>
          <w:b/>
          <w:bCs/>
          <w:color w:val="000000" w:themeColor="text1"/>
          <w:sz w:val="21"/>
          <w:szCs w:val="21"/>
        </w:rPr>
        <w:t>intended</w:t>
      </w:r>
      <w:r w:rsidRPr="000C68AA">
        <w:rPr>
          <w:rFonts w:ascii="Calibri" w:hAnsi="Calibri"/>
          <w:bCs/>
          <w:color w:val="000000" w:themeColor="text1"/>
          <w:sz w:val="21"/>
          <w:szCs w:val="21"/>
        </w:rPr>
        <w:t xml:space="preserve"> to kill </w:t>
      </w:r>
      <w:r w:rsidR="000C68AA">
        <w:rPr>
          <w:rFonts w:ascii="Calibri" w:hAnsi="Calibri"/>
          <w:bCs/>
          <w:color w:val="000000" w:themeColor="text1"/>
          <w:sz w:val="21"/>
          <w:szCs w:val="21"/>
        </w:rPr>
        <w:t>the</w:t>
      </w:r>
      <w:r w:rsidRPr="000C68AA">
        <w:rPr>
          <w:rFonts w:ascii="Calibri" w:hAnsi="Calibri"/>
          <w:bCs/>
          <w:color w:val="000000" w:themeColor="text1"/>
          <w:sz w:val="21"/>
          <w:szCs w:val="21"/>
        </w:rPr>
        <w:t xml:space="preserve"> victim </w:t>
      </w:r>
      <w:r w:rsidRPr="000C68AA">
        <w:rPr>
          <w:rFonts w:ascii="Calibri" w:hAnsi="Calibri"/>
          <w:b/>
          <w:bCs/>
          <w:color w:val="000000" w:themeColor="text1"/>
          <w:sz w:val="21"/>
          <w:szCs w:val="21"/>
        </w:rPr>
        <w:t>or</w:t>
      </w:r>
      <w:r w:rsidRPr="000C68AA">
        <w:rPr>
          <w:rFonts w:ascii="Calibri" w:hAnsi="Calibri"/>
          <w:bCs/>
          <w:color w:val="000000" w:themeColor="text1"/>
          <w:sz w:val="21"/>
          <w:szCs w:val="21"/>
        </w:rPr>
        <w:t xml:space="preserve"> meant to cause bodily harm that is likely to cause death and is reckless as to whether death ensues or not.</w:t>
      </w:r>
      <w:r w:rsidR="000C68AA">
        <w:rPr>
          <w:rFonts w:ascii="Calibri" w:hAnsi="Calibri"/>
          <w:bCs/>
          <w:color w:val="000000" w:themeColor="text1"/>
          <w:sz w:val="21"/>
          <w:szCs w:val="21"/>
        </w:rPr>
        <w:t xml:space="preserve"> </w:t>
      </w:r>
      <w:r w:rsidRPr="00D70735">
        <w:rPr>
          <w:rFonts w:ascii="Calibri" w:hAnsi="Calibri"/>
          <w:b/>
          <w:bCs/>
          <w:color w:val="000000" w:themeColor="text1"/>
          <w:sz w:val="21"/>
          <w:szCs w:val="21"/>
          <w:u w:val="single"/>
        </w:rPr>
        <w:t>AND</w:t>
      </w:r>
    </w:p>
    <w:p w14:paraId="76E9082E" w14:textId="603DAE7D" w:rsidR="00D70735" w:rsidRDefault="00D70735" w:rsidP="00E94037">
      <w:pPr>
        <w:pStyle w:val="ListParagraph"/>
        <w:numPr>
          <w:ilvl w:val="0"/>
          <w:numId w:val="84"/>
        </w:numPr>
        <w:rPr>
          <w:rFonts w:ascii="Calibri" w:hAnsi="Calibri"/>
          <w:bCs/>
          <w:color w:val="000000" w:themeColor="text1"/>
          <w:sz w:val="21"/>
          <w:szCs w:val="21"/>
        </w:rPr>
      </w:pPr>
      <w:r w:rsidRPr="000C68AA">
        <w:rPr>
          <w:rFonts w:ascii="Calibri" w:hAnsi="Calibri"/>
          <w:bCs/>
          <w:color w:val="000000" w:themeColor="text1"/>
          <w:sz w:val="21"/>
          <w:szCs w:val="21"/>
        </w:rPr>
        <w:t>Fault consistent with one of the</w:t>
      </w:r>
      <w:r w:rsidR="000C68AA" w:rsidRPr="000C68AA">
        <w:rPr>
          <w:rFonts w:ascii="Calibri" w:hAnsi="Calibri"/>
          <w:bCs/>
          <w:color w:val="000000" w:themeColor="text1"/>
          <w:sz w:val="21"/>
          <w:szCs w:val="21"/>
        </w:rPr>
        <w:t xml:space="preserve"> categories set out in </w:t>
      </w:r>
      <w:r w:rsidR="000C68AA" w:rsidRPr="000C68AA">
        <w:rPr>
          <w:rFonts w:ascii="Calibri" w:hAnsi="Calibri"/>
          <w:b/>
          <w:bCs/>
          <w:color w:val="000000" w:themeColor="text1"/>
          <w:sz w:val="21"/>
          <w:szCs w:val="21"/>
          <w:highlight w:val="cyan"/>
        </w:rPr>
        <w:t xml:space="preserve">Section </w:t>
      </w:r>
      <w:r w:rsidRPr="000C68AA">
        <w:rPr>
          <w:rFonts w:ascii="Calibri" w:hAnsi="Calibri"/>
          <w:b/>
          <w:bCs/>
          <w:color w:val="000000" w:themeColor="text1"/>
          <w:sz w:val="21"/>
          <w:szCs w:val="21"/>
          <w:highlight w:val="cyan"/>
        </w:rPr>
        <w:t>231(1)-(6)</w:t>
      </w:r>
      <w:r w:rsidRPr="000C68AA">
        <w:rPr>
          <w:rFonts w:ascii="Calibri" w:hAnsi="Calibri"/>
          <w:bCs/>
          <w:color w:val="000000" w:themeColor="text1"/>
          <w:sz w:val="21"/>
          <w:szCs w:val="21"/>
        </w:rPr>
        <w:t>.</w:t>
      </w:r>
      <w:r w:rsidRPr="000C68AA">
        <w:rPr>
          <w:rFonts w:ascii="Calibri" w:hAnsi="Calibri"/>
          <w:bCs/>
          <w:color w:val="000000" w:themeColor="text1"/>
          <w:sz w:val="21"/>
          <w:szCs w:val="21"/>
        </w:rPr>
        <w:tab/>
      </w:r>
    </w:p>
    <w:p w14:paraId="2FB617DE" w14:textId="77777777" w:rsidR="000C68AA" w:rsidRPr="000C68AA" w:rsidRDefault="000C68AA" w:rsidP="000C68AA">
      <w:pPr>
        <w:pStyle w:val="ListParagraph"/>
        <w:rPr>
          <w:rFonts w:ascii="Calibri" w:hAnsi="Calibri"/>
          <w:bCs/>
          <w:color w:val="000000" w:themeColor="text1"/>
          <w:sz w:val="21"/>
          <w:szCs w:val="21"/>
        </w:rPr>
      </w:pPr>
    </w:p>
    <w:p w14:paraId="2738D5CA" w14:textId="77BE5E96" w:rsidR="005430A9" w:rsidRPr="000C68AA" w:rsidRDefault="000C68AA" w:rsidP="000C68AA">
      <w:pPr>
        <w:pStyle w:val="CAN-heading3"/>
        <w:rPr>
          <w:rFonts w:ascii="Calibri" w:hAnsi="Calibri"/>
          <w:sz w:val="21"/>
        </w:rPr>
      </w:pPr>
      <w:bookmarkStart w:id="195" w:name="_Toc448423099"/>
      <w:r>
        <w:rPr>
          <w:rFonts w:ascii="Calibri" w:hAnsi="Calibri"/>
          <w:sz w:val="21"/>
        </w:rPr>
        <w:t>Planned and Deliberate Murder</w:t>
      </w:r>
      <w:bookmarkEnd w:id="195"/>
    </w:p>
    <w:p w14:paraId="6A6ED331" w14:textId="77777777" w:rsidR="00CB0961" w:rsidRDefault="00CB0961" w:rsidP="000C68AA">
      <w:pPr>
        <w:rPr>
          <w:rFonts w:ascii="Calibri" w:hAnsi="Calibri"/>
          <w:b/>
          <w:bCs/>
          <w:color w:val="000000" w:themeColor="text1"/>
          <w:sz w:val="21"/>
          <w:szCs w:val="21"/>
          <w:highlight w:val="cyan"/>
        </w:rPr>
      </w:pPr>
    </w:p>
    <w:p w14:paraId="2E3A81CE" w14:textId="422B2C3B" w:rsidR="000C68AA" w:rsidRPr="000C68AA" w:rsidRDefault="00550B5F" w:rsidP="000C68AA">
      <w:pPr>
        <w:rPr>
          <w:rFonts w:ascii="Calibri" w:hAnsi="Calibri"/>
          <w:bCs/>
          <w:color w:val="000000" w:themeColor="text1"/>
          <w:sz w:val="21"/>
          <w:szCs w:val="21"/>
        </w:rPr>
      </w:pPr>
      <w:r>
        <w:rPr>
          <w:rFonts w:ascii="Calibri" w:hAnsi="Calibri"/>
          <w:b/>
          <w:bCs/>
          <w:color w:val="000000" w:themeColor="text1"/>
          <w:sz w:val="21"/>
          <w:szCs w:val="21"/>
          <w:highlight w:val="cyan"/>
        </w:rPr>
        <w:t>Section 231(2</w:t>
      </w:r>
      <w:r w:rsidR="000C68AA" w:rsidRPr="000C68AA">
        <w:rPr>
          <w:rFonts w:ascii="Calibri" w:hAnsi="Calibri"/>
          <w:b/>
          <w:bCs/>
          <w:color w:val="000000" w:themeColor="text1"/>
          <w:sz w:val="21"/>
          <w:szCs w:val="21"/>
          <w:highlight w:val="cyan"/>
        </w:rPr>
        <w:t xml:space="preserve">): </w:t>
      </w:r>
      <w:r w:rsidR="000C68AA" w:rsidRPr="005203A7">
        <w:rPr>
          <w:rFonts w:ascii="Calibri" w:hAnsi="Calibri"/>
          <w:b/>
          <w:bCs/>
          <w:color w:val="000000" w:themeColor="text1"/>
          <w:sz w:val="21"/>
          <w:szCs w:val="21"/>
        </w:rPr>
        <w:t>Planned and Deliberate Murder</w:t>
      </w:r>
    </w:p>
    <w:p w14:paraId="15928113" w14:textId="41C1371C" w:rsidR="000C68AA" w:rsidRPr="000C68AA" w:rsidRDefault="000C68AA" w:rsidP="008079DE">
      <w:pPr>
        <w:ind w:firstLine="720"/>
        <w:rPr>
          <w:rFonts w:ascii="Calibri" w:hAnsi="Calibri"/>
          <w:bCs/>
          <w:color w:val="000000" w:themeColor="text1"/>
          <w:sz w:val="21"/>
          <w:szCs w:val="21"/>
        </w:rPr>
      </w:pPr>
      <w:r w:rsidRPr="000C68AA">
        <w:rPr>
          <w:rFonts w:ascii="Calibri" w:hAnsi="Calibri"/>
          <w:b/>
          <w:bCs/>
          <w:color w:val="000000" w:themeColor="text1"/>
          <w:sz w:val="21"/>
          <w:szCs w:val="21"/>
        </w:rPr>
        <w:t>Basic rule:</w:t>
      </w:r>
      <w:r>
        <w:rPr>
          <w:rFonts w:ascii="Calibri" w:hAnsi="Calibri"/>
          <w:bCs/>
          <w:color w:val="000000" w:themeColor="text1"/>
          <w:sz w:val="21"/>
          <w:szCs w:val="21"/>
        </w:rPr>
        <w:t xml:space="preserve"> </w:t>
      </w:r>
      <w:r w:rsidRPr="000C68AA">
        <w:rPr>
          <w:rFonts w:ascii="Calibri" w:hAnsi="Calibri"/>
          <w:bCs/>
          <w:color w:val="000000" w:themeColor="text1"/>
          <w:sz w:val="21"/>
          <w:szCs w:val="21"/>
        </w:rPr>
        <w:t>First degree</w:t>
      </w:r>
      <w:r>
        <w:rPr>
          <w:rFonts w:ascii="Calibri" w:hAnsi="Calibri"/>
          <w:bCs/>
          <w:color w:val="000000" w:themeColor="text1"/>
          <w:sz w:val="21"/>
          <w:szCs w:val="21"/>
        </w:rPr>
        <w:t xml:space="preserve"> murder which is </w:t>
      </w:r>
      <w:r w:rsidRPr="000C68AA">
        <w:rPr>
          <w:rFonts w:ascii="Calibri" w:hAnsi="Calibri"/>
          <w:bCs/>
          <w:color w:val="000000" w:themeColor="text1"/>
          <w:sz w:val="21"/>
          <w:szCs w:val="21"/>
          <w:u w:val="single"/>
        </w:rPr>
        <w:t>planned and deliberate</w:t>
      </w:r>
      <w:r w:rsidRPr="000C68AA">
        <w:rPr>
          <w:rFonts w:ascii="Calibri" w:hAnsi="Calibri"/>
          <w:bCs/>
          <w:color w:val="000000" w:themeColor="text1"/>
          <w:sz w:val="21"/>
          <w:szCs w:val="21"/>
        </w:rPr>
        <w:t xml:space="preserve"> requires </w:t>
      </w:r>
      <w:r w:rsidRPr="000C68AA">
        <w:rPr>
          <w:rFonts w:ascii="Calibri" w:hAnsi="Calibri"/>
          <w:b/>
          <w:bCs/>
          <w:color w:val="000000" w:themeColor="text1"/>
          <w:sz w:val="21"/>
          <w:szCs w:val="21"/>
        </w:rPr>
        <w:t>more</w:t>
      </w:r>
      <w:r>
        <w:rPr>
          <w:rFonts w:ascii="Calibri" w:hAnsi="Calibri"/>
          <w:bCs/>
          <w:color w:val="000000" w:themeColor="text1"/>
          <w:sz w:val="21"/>
          <w:szCs w:val="21"/>
        </w:rPr>
        <w:t xml:space="preserve"> than intention to </w:t>
      </w:r>
      <w:r w:rsidRPr="000C68AA">
        <w:rPr>
          <w:rFonts w:ascii="Calibri" w:hAnsi="Calibri"/>
          <w:bCs/>
          <w:color w:val="000000" w:themeColor="text1"/>
          <w:sz w:val="21"/>
          <w:szCs w:val="21"/>
        </w:rPr>
        <w:t xml:space="preserve">kill. </w:t>
      </w:r>
    </w:p>
    <w:p w14:paraId="306E6316" w14:textId="77777777" w:rsidR="000C68AA" w:rsidRPr="000C68AA" w:rsidRDefault="000C68AA" w:rsidP="000C68AA">
      <w:pPr>
        <w:rPr>
          <w:rFonts w:ascii="Calibri" w:hAnsi="Calibri"/>
          <w:bCs/>
          <w:color w:val="000000" w:themeColor="text1"/>
          <w:sz w:val="21"/>
          <w:szCs w:val="21"/>
        </w:rPr>
      </w:pPr>
      <w:r w:rsidRPr="000C68AA">
        <w:rPr>
          <w:rFonts w:ascii="Calibri" w:hAnsi="Calibri"/>
          <w:bCs/>
          <w:color w:val="000000" w:themeColor="text1"/>
          <w:sz w:val="21"/>
          <w:szCs w:val="21"/>
        </w:rPr>
        <w:tab/>
        <w:t>In addition, the Crown must establish that the murder was:</w:t>
      </w:r>
    </w:p>
    <w:p w14:paraId="5C91C176" w14:textId="1C470F65" w:rsidR="000C68AA" w:rsidRPr="000C68AA" w:rsidRDefault="000C68AA" w:rsidP="000C68AA">
      <w:pPr>
        <w:rPr>
          <w:rFonts w:ascii="Calibri" w:hAnsi="Calibri"/>
          <w:bCs/>
          <w:color w:val="000000" w:themeColor="text1"/>
          <w:sz w:val="21"/>
          <w:szCs w:val="21"/>
        </w:rPr>
      </w:pPr>
      <w:r w:rsidRPr="000C68AA">
        <w:rPr>
          <w:rFonts w:ascii="Calibri" w:hAnsi="Calibri"/>
          <w:bCs/>
          <w:color w:val="000000" w:themeColor="text1"/>
          <w:sz w:val="21"/>
          <w:szCs w:val="21"/>
        </w:rPr>
        <w:tab/>
      </w:r>
      <w:r w:rsidRPr="000C68AA">
        <w:rPr>
          <w:rFonts w:ascii="Calibri" w:hAnsi="Calibri"/>
          <w:b/>
          <w:bCs/>
          <w:color w:val="000000" w:themeColor="text1"/>
          <w:sz w:val="21"/>
          <w:szCs w:val="21"/>
        </w:rPr>
        <w:t>(1)</w:t>
      </w:r>
      <w:r w:rsidRPr="000C68AA">
        <w:rPr>
          <w:rFonts w:ascii="Calibri" w:hAnsi="Calibri"/>
          <w:bCs/>
          <w:color w:val="000000" w:themeColor="text1"/>
          <w:sz w:val="21"/>
          <w:szCs w:val="21"/>
        </w:rPr>
        <w:tab/>
        <w:t>Was “</w:t>
      </w:r>
      <w:r w:rsidRPr="000C68AA">
        <w:rPr>
          <w:rFonts w:ascii="Calibri" w:hAnsi="Calibri"/>
          <w:bCs/>
          <w:color w:val="000000" w:themeColor="text1"/>
          <w:sz w:val="21"/>
          <w:szCs w:val="21"/>
          <w:u w:val="single"/>
        </w:rPr>
        <w:t>considered</w:t>
      </w:r>
      <w:r w:rsidRPr="000C68AA">
        <w:rPr>
          <w:rFonts w:ascii="Calibri" w:hAnsi="Calibri"/>
          <w:bCs/>
          <w:color w:val="000000" w:themeColor="text1"/>
          <w:sz w:val="21"/>
          <w:szCs w:val="21"/>
        </w:rPr>
        <w:t>, not impulsive” (</w:t>
      </w:r>
      <w:r w:rsidRPr="000C68AA">
        <w:rPr>
          <w:rFonts w:ascii="Calibri" w:hAnsi="Calibri"/>
          <w:b/>
          <w:bCs/>
          <w:i/>
          <w:iCs/>
          <w:color w:val="FF0000"/>
          <w:sz w:val="21"/>
          <w:szCs w:val="21"/>
        </w:rPr>
        <w:t>R. v. More</w:t>
      </w:r>
      <w:r w:rsidRPr="000C68AA">
        <w:rPr>
          <w:rFonts w:ascii="Calibri" w:hAnsi="Calibri"/>
          <w:b/>
          <w:bCs/>
          <w:color w:val="FF0000"/>
          <w:sz w:val="21"/>
          <w:szCs w:val="21"/>
        </w:rPr>
        <w:t xml:space="preserve"> [1963]</w:t>
      </w:r>
      <w:r w:rsidRPr="000C68AA">
        <w:rPr>
          <w:rFonts w:ascii="Calibri" w:hAnsi="Calibri"/>
          <w:bCs/>
          <w:color w:val="000000" w:themeColor="text1"/>
          <w:sz w:val="21"/>
          <w:szCs w:val="21"/>
        </w:rPr>
        <w:t xml:space="preserve">) </w:t>
      </w:r>
      <w:r>
        <w:rPr>
          <w:rFonts w:ascii="Calibri" w:hAnsi="Calibri"/>
          <w:bCs/>
          <w:color w:val="000000" w:themeColor="text1"/>
          <w:sz w:val="21"/>
          <w:szCs w:val="21"/>
        </w:rPr>
        <w:t xml:space="preserve">ie. weigh pros + cons; </w:t>
      </w:r>
      <w:r w:rsidRPr="000C68AA">
        <w:rPr>
          <w:rFonts w:ascii="Calibri" w:hAnsi="Calibri"/>
          <w:b/>
          <w:bCs/>
          <w:color w:val="000000" w:themeColor="text1"/>
          <w:sz w:val="21"/>
          <w:szCs w:val="21"/>
          <w:u w:val="single"/>
        </w:rPr>
        <w:t xml:space="preserve">and </w:t>
      </w:r>
    </w:p>
    <w:p w14:paraId="4856CBAA" w14:textId="28C41069" w:rsidR="000C68AA" w:rsidRDefault="000C68AA" w:rsidP="000C68AA">
      <w:pPr>
        <w:rPr>
          <w:rFonts w:ascii="Calibri" w:hAnsi="Calibri"/>
          <w:bCs/>
          <w:color w:val="000000" w:themeColor="text1"/>
          <w:sz w:val="21"/>
          <w:szCs w:val="21"/>
        </w:rPr>
      </w:pPr>
      <w:r w:rsidRPr="000C68AA">
        <w:rPr>
          <w:rFonts w:ascii="Calibri" w:hAnsi="Calibri"/>
          <w:bCs/>
          <w:color w:val="000000" w:themeColor="text1"/>
          <w:sz w:val="21"/>
          <w:szCs w:val="21"/>
        </w:rPr>
        <w:tab/>
      </w:r>
      <w:r w:rsidRPr="000C68AA">
        <w:rPr>
          <w:rFonts w:ascii="Calibri" w:hAnsi="Calibri"/>
          <w:b/>
          <w:bCs/>
          <w:color w:val="000000" w:themeColor="text1"/>
          <w:sz w:val="21"/>
          <w:szCs w:val="21"/>
        </w:rPr>
        <w:t>(2)</w:t>
      </w:r>
      <w:r w:rsidRPr="000C68AA">
        <w:rPr>
          <w:rFonts w:ascii="Calibri" w:hAnsi="Calibri"/>
          <w:bCs/>
          <w:color w:val="000000" w:themeColor="text1"/>
          <w:sz w:val="21"/>
          <w:szCs w:val="21"/>
        </w:rPr>
        <w:tab/>
        <w:t xml:space="preserve">That there was </w:t>
      </w:r>
      <w:r>
        <w:rPr>
          <w:rFonts w:ascii="Calibri" w:hAnsi="Calibri"/>
          <w:b/>
          <w:bCs/>
          <w:color w:val="000000" w:themeColor="text1"/>
          <w:sz w:val="21"/>
          <w:szCs w:val="21"/>
        </w:rPr>
        <w:t xml:space="preserve">planning and consideration </w:t>
      </w:r>
      <w:r w:rsidRPr="000C68AA">
        <w:rPr>
          <w:rFonts w:ascii="Calibri" w:hAnsi="Calibri"/>
          <w:b/>
          <w:bCs/>
          <w:color w:val="000000" w:themeColor="text1"/>
          <w:sz w:val="21"/>
          <w:szCs w:val="21"/>
        </w:rPr>
        <w:t>beforehand</w:t>
      </w:r>
      <w:r w:rsidRPr="000C68AA">
        <w:rPr>
          <w:rFonts w:ascii="Calibri" w:hAnsi="Calibri"/>
          <w:bCs/>
          <w:color w:val="000000" w:themeColor="text1"/>
          <w:sz w:val="21"/>
          <w:szCs w:val="21"/>
        </w:rPr>
        <w:t xml:space="preserve"> (</w:t>
      </w:r>
      <w:r w:rsidRPr="000C68AA">
        <w:rPr>
          <w:rFonts w:ascii="Calibri" w:hAnsi="Calibri"/>
          <w:b/>
          <w:bCs/>
          <w:i/>
          <w:iCs/>
          <w:color w:val="FF0000"/>
          <w:sz w:val="21"/>
          <w:szCs w:val="21"/>
        </w:rPr>
        <w:t xml:space="preserve">R. v. Ruptash </w:t>
      </w:r>
      <w:r w:rsidRPr="000C68AA">
        <w:rPr>
          <w:rFonts w:ascii="Calibri" w:hAnsi="Calibri"/>
          <w:b/>
          <w:bCs/>
          <w:color w:val="FF0000"/>
          <w:sz w:val="21"/>
          <w:szCs w:val="21"/>
        </w:rPr>
        <w:t>(1982)</w:t>
      </w:r>
      <w:r w:rsidRPr="000C68AA">
        <w:rPr>
          <w:rFonts w:ascii="Calibri" w:hAnsi="Calibri"/>
          <w:bCs/>
          <w:color w:val="000000" w:themeColor="text1"/>
          <w:sz w:val="21"/>
          <w:szCs w:val="21"/>
        </w:rPr>
        <w:t>)</w:t>
      </w:r>
    </w:p>
    <w:p w14:paraId="04B65787" w14:textId="77777777" w:rsidR="000C68AA" w:rsidRDefault="000C68AA" w:rsidP="000C68AA">
      <w:pPr>
        <w:rPr>
          <w:rFonts w:ascii="Calibri" w:hAnsi="Calibri"/>
          <w:bCs/>
          <w:color w:val="000000" w:themeColor="text1"/>
          <w:sz w:val="21"/>
          <w:szCs w:val="21"/>
        </w:rPr>
      </w:pPr>
    </w:p>
    <w:p w14:paraId="62487F2D" w14:textId="231B2489" w:rsidR="000C68AA" w:rsidRPr="00615DE7" w:rsidRDefault="000C68AA" w:rsidP="000C68AA">
      <w:pPr>
        <w:rPr>
          <w:rFonts w:ascii="Calibri" w:hAnsi="Calibri"/>
          <w:bCs/>
          <w:color w:val="000000" w:themeColor="text1"/>
          <w:sz w:val="21"/>
          <w:szCs w:val="21"/>
        </w:rPr>
      </w:pPr>
      <w:r w:rsidRPr="000C68AA">
        <w:rPr>
          <w:rFonts w:ascii="Calibri" w:hAnsi="Calibri"/>
          <w:b/>
          <w:bCs/>
          <w:i/>
          <w:color w:val="FF0000"/>
          <w:sz w:val="21"/>
          <w:szCs w:val="21"/>
        </w:rPr>
        <w:lastRenderedPageBreak/>
        <w:t xml:space="preserve">Banwait </w:t>
      </w:r>
      <w:r w:rsidRPr="000C68AA">
        <w:rPr>
          <w:rFonts w:ascii="Calibri" w:hAnsi="Calibri"/>
          <w:b/>
          <w:bCs/>
          <w:color w:val="FF0000"/>
          <w:sz w:val="21"/>
          <w:szCs w:val="21"/>
        </w:rPr>
        <w:t>(2011)</w:t>
      </w:r>
      <w:r>
        <w:rPr>
          <w:rFonts w:ascii="Calibri" w:hAnsi="Calibri"/>
          <w:b/>
          <w:bCs/>
          <w:color w:val="000000" w:themeColor="text1"/>
          <w:sz w:val="21"/>
          <w:szCs w:val="21"/>
        </w:rPr>
        <w:t xml:space="preserve"> </w:t>
      </w:r>
      <w:r>
        <w:rPr>
          <w:rFonts w:ascii="Calibri" w:hAnsi="Calibri"/>
          <w:bCs/>
          <w:color w:val="000000" w:themeColor="text1"/>
          <w:sz w:val="21"/>
          <w:szCs w:val="21"/>
        </w:rPr>
        <w:t xml:space="preserve">defines </w:t>
      </w:r>
      <w:r>
        <w:rPr>
          <w:rFonts w:ascii="Calibri" w:hAnsi="Calibri"/>
          <w:b/>
          <w:bCs/>
          <w:color w:val="000000" w:themeColor="text1"/>
          <w:sz w:val="21"/>
          <w:szCs w:val="21"/>
        </w:rPr>
        <w:t xml:space="preserve">“Planned + deliberate:” </w:t>
      </w:r>
      <w:r w:rsidRPr="000C68AA">
        <w:rPr>
          <w:rFonts w:ascii="Calibri" w:hAnsi="Calibri"/>
          <w:bCs/>
          <w:color w:val="000000" w:themeColor="text1"/>
          <w:sz w:val="21"/>
          <w:szCs w:val="21"/>
        </w:rPr>
        <w:t xml:space="preserve">Implementation/ result of a </w:t>
      </w:r>
      <w:r w:rsidRPr="000C68AA">
        <w:rPr>
          <w:rFonts w:ascii="Calibri" w:hAnsi="Calibri"/>
          <w:b/>
          <w:bCs/>
          <w:color w:val="000000" w:themeColor="text1"/>
          <w:sz w:val="21"/>
          <w:szCs w:val="21"/>
        </w:rPr>
        <w:t xml:space="preserve">scheme </w:t>
      </w:r>
      <w:r w:rsidRPr="000C68AA">
        <w:rPr>
          <w:rFonts w:ascii="Calibri" w:hAnsi="Calibri"/>
          <w:bCs/>
          <w:color w:val="000000" w:themeColor="text1"/>
          <w:sz w:val="21"/>
          <w:szCs w:val="21"/>
        </w:rPr>
        <w:t xml:space="preserve">or </w:t>
      </w:r>
      <w:r w:rsidRPr="000C68AA">
        <w:rPr>
          <w:rFonts w:ascii="Calibri" w:hAnsi="Calibri"/>
          <w:b/>
          <w:bCs/>
          <w:color w:val="000000" w:themeColor="text1"/>
          <w:sz w:val="21"/>
          <w:szCs w:val="21"/>
        </w:rPr>
        <w:t>plan</w:t>
      </w:r>
      <w:r w:rsidRPr="000C68AA">
        <w:rPr>
          <w:rFonts w:ascii="Calibri" w:hAnsi="Calibri"/>
          <w:bCs/>
          <w:color w:val="000000" w:themeColor="text1"/>
          <w:sz w:val="21"/>
          <w:szCs w:val="21"/>
        </w:rPr>
        <w:t xml:space="preserve"> that has been </w:t>
      </w:r>
      <w:r w:rsidRPr="000C68AA">
        <w:rPr>
          <w:rFonts w:ascii="Calibri" w:hAnsi="Calibri"/>
          <w:bCs/>
          <w:color w:val="000000" w:themeColor="text1"/>
          <w:sz w:val="21"/>
          <w:szCs w:val="21"/>
          <w:u w:val="single"/>
        </w:rPr>
        <w:t>previously formulated or designed</w:t>
      </w:r>
      <w:r w:rsidR="00615DE7">
        <w:rPr>
          <w:rFonts w:ascii="Calibri" w:hAnsi="Calibri"/>
          <w:bCs/>
          <w:color w:val="000000" w:themeColor="text1"/>
          <w:sz w:val="21"/>
          <w:szCs w:val="21"/>
          <w:u w:val="single"/>
        </w:rPr>
        <w:t xml:space="preserve">. </w:t>
      </w:r>
      <w:r w:rsidR="00615DE7">
        <w:rPr>
          <w:rFonts w:ascii="Calibri" w:hAnsi="Calibri"/>
          <w:bCs/>
          <w:color w:val="000000" w:themeColor="text1"/>
          <w:sz w:val="21"/>
          <w:szCs w:val="21"/>
        </w:rPr>
        <w:t>The time between the moment one</w:t>
      </w:r>
      <w:r w:rsidR="00615DE7" w:rsidRPr="00615DE7">
        <w:rPr>
          <w:rFonts w:ascii="Calibri" w:hAnsi="Calibri"/>
          <w:bCs/>
          <w:color w:val="000000" w:themeColor="text1"/>
          <w:sz w:val="21"/>
          <w:szCs w:val="21"/>
        </w:rPr>
        <w:t xml:space="preserve"> made the plan and its execution is not determinative in the consideration of the notions of "planning" and "deliberation</w:t>
      </w:r>
      <w:r w:rsidR="00615DE7">
        <w:rPr>
          <w:rFonts w:ascii="Calibri" w:hAnsi="Calibri"/>
          <w:bCs/>
          <w:color w:val="000000" w:themeColor="text1"/>
          <w:sz w:val="21"/>
          <w:szCs w:val="21"/>
        </w:rPr>
        <w:t>” (</w:t>
      </w:r>
      <w:r w:rsidR="00615DE7" w:rsidRPr="00615DE7">
        <w:rPr>
          <w:rFonts w:ascii="Calibri" w:hAnsi="Calibri"/>
          <w:b/>
          <w:bCs/>
          <w:i/>
          <w:color w:val="FF0000"/>
          <w:sz w:val="21"/>
          <w:szCs w:val="21"/>
        </w:rPr>
        <w:t>R v Bujold</w:t>
      </w:r>
      <w:r w:rsidR="00615DE7">
        <w:rPr>
          <w:rFonts w:ascii="Calibri" w:hAnsi="Calibri"/>
          <w:bCs/>
          <w:color w:val="000000" w:themeColor="text1"/>
          <w:sz w:val="21"/>
          <w:szCs w:val="21"/>
        </w:rPr>
        <w:t>)</w:t>
      </w:r>
    </w:p>
    <w:p w14:paraId="6D265933" w14:textId="77777777" w:rsidR="000C68AA" w:rsidRDefault="000C68AA" w:rsidP="000C68AA">
      <w:pPr>
        <w:rPr>
          <w:rFonts w:ascii="Calibri" w:hAnsi="Calibri"/>
          <w:bCs/>
          <w:color w:val="000000" w:themeColor="text1"/>
          <w:sz w:val="21"/>
          <w:szCs w:val="21"/>
          <w:u w:val="single"/>
        </w:rPr>
      </w:pPr>
    </w:p>
    <w:p w14:paraId="7338EC9D" w14:textId="4B67D30E" w:rsidR="000C68AA" w:rsidRPr="006D3E92" w:rsidRDefault="000C68AA" w:rsidP="000C68AA">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0C68AA">
        <w:rPr>
          <w:rFonts w:ascii="Calibri" w:hAnsi="Calibri"/>
          <w:b/>
          <w:bCs/>
          <w:i/>
          <w:iCs/>
          <w:color w:val="FF0000"/>
          <w:sz w:val="21"/>
          <w:szCs w:val="21"/>
        </w:rPr>
        <w:t xml:space="preserve">R. v. Smith </w:t>
      </w:r>
      <w:r w:rsidRPr="000C68AA">
        <w:rPr>
          <w:rFonts w:ascii="Calibri" w:hAnsi="Calibri"/>
          <w:b/>
          <w:bCs/>
          <w:color w:val="FF0000"/>
          <w:sz w:val="21"/>
          <w:szCs w:val="21"/>
        </w:rPr>
        <w:t>(1980)</w:t>
      </w:r>
      <w:r w:rsidR="006D3E92">
        <w:rPr>
          <w:rFonts w:ascii="Calibri" w:hAnsi="Calibri"/>
          <w:b/>
          <w:bCs/>
          <w:color w:val="FF0000"/>
          <w:sz w:val="21"/>
          <w:szCs w:val="21"/>
        </w:rPr>
        <w:t xml:space="preserve"> </w:t>
      </w:r>
      <w:r w:rsidR="006D3E92">
        <w:rPr>
          <w:rFonts w:ascii="Calibri" w:hAnsi="Calibri"/>
          <w:bCs/>
          <w:color w:val="000000" w:themeColor="text1"/>
          <w:sz w:val="21"/>
          <w:szCs w:val="21"/>
        </w:rPr>
        <w:t>(</w:t>
      </w:r>
      <w:r w:rsidR="006D3E92">
        <w:rPr>
          <w:rFonts w:ascii="Calibri" w:hAnsi="Calibri"/>
          <w:bCs/>
          <w:i/>
          <w:color w:val="000000" w:themeColor="text1"/>
          <w:sz w:val="21"/>
          <w:szCs w:val="21"/>
        </w:rPr>
        <w:t>hunting-trip-argument-results-in-shots-fired</w:t>
      </w:r>
      <w:r w:rsidR="006D3E92">
        <w:rPr>
          <w:rFonts w:ascii="Calibri" w:hAnsi="Calibri"/>
          <w:bCs/>
          <w:color w:val="000000" w:themeColor="text1"/>
          <w:sz w:val="21"/>
          <w:szCs w:val="21"/>
        </w:rPr>
        <w:t>)</w:t>
      </w:r>
    </w:p>
    <w:p w14:paraId="52B61E52" w14:textId="50F212F2" w:rsidR="000C68AA" w:rsidRDefault="000C68AA" w:rsidP="00091B99">
      <w:pPr>
        <w:rPr>
          <w:rFonts w:ascii="Calibri" w:hAnsi="Calibri"/>
          <w:bCs/>
          <w:color w:val="000000" w:themeColor="text1"/>
          <w:sz w:val="21"/>
          <w:szCs w:val="21"/>
        </w:rPr>
      </w:pPr>
      <w:r>
        <w:rPr>
          <w:rFonts w:ascii="Calibri" w:hAnsi="Calibri"/>
          <w:b/>
          <w:bCs/>
          <w:color w:val="000000" w:themeColor="text1"/>
          <w:sz w:val="21"/>
          <w:szCs w:val="21"/>
        </w:rPr>
        <w:t xml:space="preserve">THERE MUST BE SOME EVIDENCE THAT THE KILLING WAS THE </w:t>
      </w:r>
      <w:r>
        <w:rPr>
          <w:rFonts w:ascii="Calibri" w:hAnsi="Calibri"/>
          <w:b/>
          <w:bCs/>
          <w:color w:val="000000" w:themeColor="text1"/>
          <w:sz w:val="21"/>
          <w:szCs w:val="21"/>
          <w:u w:val="single"/>
        </w:rPr>
        <w:t>RESULT/IMPLEMENTATION</w:t>
      </w:r>
      <w:r>
        <w:rPr>
          <w:rFonts w:ascii="Calibri" w:hAnsi="Calibri"/>
          <w:b/>
          <w:bCs/>
          <w:color w:val="000000" w:themeColor="text1"/>
          <w:sz w:val="21"/>
          <w:szCs w:val="21"/>
        </w:rPr>
        <w:t xml:space="preserve"> OF A </w:t>
      </w:r>
      <w:r>
        <w:rPr>
          <w:rFonts w:ascii="Calibri" w:hAnsi="Calibri"/>
          <w:b/>
          <w:bCs/>
          <w:color w:val="000000" w:themeColor="text1"/>
          <w:sz w:val="21"/>
          <w:szCs w:val="21"/>
          <w:u w:val="single"/>
        </w:rPr>
        <w:t xml:space="preserve">SCHEME OR DESIGN </w:t>
      </w:r>
      <w:r>
        <w:rPr>
          <w:rFonts w:ascii="Calibri" w:hAnsi="Calibri"/>
          <w:b/>
          <w:bCs/>
          <w:color w:val="000000" w:themeColor="text1"/>
          <w:sz w:val="21"/>
          <w:szCs w:val="21"/>
        </w:rPr>
        <w:t xml:space="preserve">PREVIOUSLY FORMULATED BY THE ACCUSED. </w:t>
      </w:r>
      <w:r>
        <w:rPr>
          <w:rFonts w:ascii="Calibri" w:hAnsi="Calibri"/>
          <w:bCs/>
          <w:i/>
          <w:color w:val="000000" w:themeColor="text1"/>
          <w:sz w:val="21"/>
          <w:szCs w:val="21"/>
        </w:rPr>
        <w:t>S + S</w:t>
      </w:r>
      <w:r w:rsidRPr="000C68AA">
        <w:rPr>
          <w:rFonts w:ascii="Calibri" w:hAnsi="Calibri"/>
          <w:bCs/>
          <w:i/>
          <w:color w:val="000000" w:themeColor="text1"/>
          <w:sz w:val="21"/>
          <w:szCs w:val="21"/>
        </w:rPr>
        <w:t xml:space="preserve"> go on a hunting trip together. They stop at an abandoned farmhouse and a heated argumen</w:t>
      </w:r>
      <w:r>
        <w:rPr>
          <w:rFonts w:ascii="Calibri" w:hAnsi="Calibri"/>
          <w:bCs/>
          <w:i/>
          <w:color w:val="000000" w:themeColor="text1"/>
          <w:sz w:val="21"/>
          <w:szCs w:val="21"/>
        </w:rPr>
        <w:t>t begins, with the result that S shoots S</w:t>
      </w:r>
      <w:r w:rsidRPr="000C68AA">
        <w:rPr>
          <w:rFonts w:ascii="Calibri" w:hAnsi="Calibri"/>
          <w:bCs/>
          <w:i/>
          <w:color w:val="000000" w:themeColor="text1"/>
          <w:sz w:val="21"/>
          <w:szCs w:val="21"/>
        </w:rPr>
        <w:t xml:space="preserve"> in the left elbow</w:t>
      </w:r>
      <w:r>
        <w:rPr>
          <w:rFonts w:ascii="Calibri" w:hAnsi="Calibri"/>
          <w:bCs/>
          <w:i/>
          <w:color w:val="000000" w:themeColor="text1"/>
          <w:sz w:val="21"/>
          <w:szCs w:val="21"/>
        </w:rPr>
        <w:t xml:space="preserve"> and then in the back as he runs away, and in the head when he falls</w:t>
      </w:r>
      <w:r w:rsidRPr="000C68AA">
        <w:rPr>
          <w:rFonts w:ascii="Calibri" w:hAnsi="Calibri"/>
          <w:bCs/>
          <w:i/>
          <w:color w:val="000000" w:themeColor="text1"/>
          <w:sz w:val="21"/>
          <w:szCs w:val="21"/>
        </w:rPr>
        <w:t>.</w:t>
      </w:r>
      <w:r>
        <w:rPr>
          <w:rFonts w:ascii="Calibri" w:hAnsi="Calibri"/>
          <w:b/>
          <w:bCs/>
          <w:color w:val="000000" w:themeColor="text1"/>
          <w:sz w:val="21"/>
          <w:szCs w:val="21"/>
        </w:rPr>
        <w:t xml:space="preserve"> </w:t>
      </w:r>
      <w:r>
        <w:rPr>
          <w:rFonts w:ascii="Calibri" w:hAnsi="Calibri"/>
          <w:b/>
          <w:bCs/>
          <w:i/>
          <w:color w:val="000000" w:themeColor="text1"/>
          <w:sz w:val="21"/>
          <w:szCs w:val="21"/>
        </w:rPr>
        <w:t xml:space="preserve">Does this justify a conviction under S. 231(2)? </w:t>
      </w:r>
      <w:r>
        <w:rPr>
          <w:rFonts w:ascii="Calibri" w:hAnsi="Calibri"/>
          <w:b/>
          <w:bCs/>
          <w:color w:val="000000" w:themeColor="text1"/>
          <w:sz w:val="21"/>
          <w:szCs w:val="21"/>
        </w:rPr>
        <w:t xml:space="preserve">Held: </w:t>
      </w:r>
      <w:r>
        <w:rPr>
          <w:rFonts w:ascii="Calibri" w:hAnsi="Calibri"/>
          <w:bCs/>
          <w:color w:val="000000" w:themeColor="text1"/>
          <w:sz w:val="21"/>
          <w:szCs w:val="21"/>
        </w:rPr>
        <w:t>Not first degree. N</w:t>
      </w:r>
      <w:r w:rsidRPr="000C68AA">
        <w:rPr>
          <w:rFonts w:ascii="Calibri" w:hAnsi="Calibri"/>
          <w:bCs/>
          <w:color w:val="000000" w:themeColor="text1"/>
          <w:sz w:val="21"/>
          <w:szCs w:val="21"/>
        </w:rPr>
        <w:t>ot the slightest evidence the appellant (Smith) had given any consideration to the murde</w:t>
      </w:r>
      <w:r w:rsidR="006D3E92">
        <w:rPr>
          <w:rFonts w:ascii="Calibri" w:hAnsi="Calibri"/>
          <w:bCs/>
          <w:color w:val="000000" w:themeColor="text1"/>
          <w:sz w:val="21"/>
          <w:szCs w:val="21"/>
        </w:rPr>
        <w:t>r of Skwarchuk until after he +</w:t>
      </w:r>
      <w:r>
        <w:rPr>
          <w:rFonts w:ascii="Calibri" w:hAnsi="Calibri"/>
          <w:bCs/>
          <w:color w:val="000000" w:themeColor="text1"/>
          <w:sz w:val="21"/>
          <w:szCs w:val="21"/>
        </w:rPr>
        <w:t xml:space="preserve"> Skwarchuk had left the house. </w:t>
      </w:r>
      <w:r w:rsidRPr="000C68AA">
        <w:rPr>
          <w:rFonts w:ascii="Calibri" w:hAnsi="Calibri"/>
          <w:bCs/>
          <w:color w:val="000000" w:themeColor="text1"/>
          <w:sz w:val="21"/>
          <w:szCs w:val="21"/>
        </w:rPr>
        <w:t>It is obvious a murder committed on a sudden impulse and without prior consideration, even though the intent to kill is clearly proven, would not constitute a planned murder.</w:t>
      </w:r>
    </w:p>
    <w:p w14:paraId="6E8EDF1F" w14:textId="77777777" w:rsidR="0071231B" w:rsidRDefault="0071231B" w:rsidP="00091B99">
      <w:pPr>
        <w:rPr>
          <w:rFonts w:ascii="Calibri" w:hAnsi="Calibri"/>
          <w:bCs/>
          <w:color w:val="000000" w:themeColor="text1"/>
          <w:sz w:val="21"/>
          <w:szCs w:val="21"/>
        </w:rPr>
      </w:pPr>
    </w:p>
    <w:p w14:paraId="7A129461" w14:textId="3C46BC79" w:rsidR="0071231B" w:rsidRPr="006D3E92" w:rsidRDefault="0071231B" w:rsidP="0071231B">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71231B">
        <w:rPr>
          <w:rFonts w:ascii="Calibri" w:hAnsi="Calibri"/>
          <w:b/>
          <w:bCs/>
          <w:i/>
          <w:iCs/>
          <w:color w:val="FF0000"/>
          <w:sz w:val="21"/>
          <w:szCs w:val="21"/>
        </w:rPr>
        <w:t xml:space="preserve">R. v. Bujold </w:t>
      </w:r>
      <w:r w:rsidRPr="0071231B">
        <w:rPr>
          <w:rFonts w:ascii="Calibri" w:hAnsi="Calibri"/>
          <w:b/>
          <w:bCs/>
          <w:color w:val="FF0000"/>
          <w:sz w:val="21"/>
          <w:szCs w:val="21"/>
        </w:rPr>
        <w:t>(2010)</w:t>
      </w:r>
      <w:r w:rsidR="006D3E92">
        <w:rPr>
          <w:rFonts w:ascii="Calibri" w:hAnsi="Calibri"/>
          <w:b/>
          <w:bCs/>
          <w:color w:val="FF0000"/>
          <w:sz w:val="21"/>
          <w:szCs w:val="21"/>
        </w:rPr>
        <w:t xml:space="preserve"> </w:t>
      </w:r>
      <w:r w:rsidR="006D3E92">
        <w:rPr>
          <w:rFonts w:ascii="Calibri" w:hAnsi="Calibri"/>
          <w:bCs/>
          <w:color w:val="000000" w:themeColor="text1"/>
          <w:sz w:val="21"/>
          <w:szCs w:val="21"/>
        </w:rPr>
        <w:t>(</w:t>
      </w:r>
      <w:r w:rsidR="006D3E92">
        <w:rPr>
          <w:rFonts w:ascii="Calibri" w:hAnsi="Calibri"/>
          <w:bCs/>
          <w:i/>
          <w:color w:val="000000" w:themeColor="text1"/>
          <w:sz w:val="21"/>
          <w:szCs w:val="21"/>
        </w:rPr>
        <w:t>killed-ex-gf-after-failed-reconciliation</w:t>
      </w:r>
      <w:r w:rsidR="006D3E92">
        <w:rPr>
          <w:rFonts w:ascii="Calibri" w:hAnsi="Calibri"/>
          <w:bCs/>
          <w:color w:val="000000" w:themeColor="text1"/>
          <w:sz w:val="21"/>
          <w:szCs w:val="21"/>
        </w:rPr>
        <w:t>)</w:t>
      </w:r>
    </w:p>
    <w:p w14:paraId="73D91137" w14:textId="14B82175" w:rsidR="000C68AA" w:rsidRDefault="00744D80" w:rsidP="00091B99">
      <w:pPr>
        <w:rPr>
          <w:rFonts w:ascii="Calibri" w:hAnsi="Calibri"/>
          <w:bCs/>
          <w:i/>
          <w:color w:val="000000" w:themeColor="text1"/>
          <w:sz w:val="21"/>
          <w:szCs w:val="21"/>
        </w:rPr>
      </w:pPr>
      <w:r w:rsidRPr="00744D80">
        <w:rPr>
          <w:rFonts w:ascii="Calibri" w:hAnsi="Calibri"/>
          <w:bCs/>
          <w:i/>
          <w:color w:val="000000" w:themeColor="text1"/>
          <w:sz w:val="21"/>
          <w:szCs w:val="21"/>
        </w:rPr>
        <w:t>B</w:t>
      </w:r>
      <w:r>
        <w:rPr>
          <w:rFonts w:ascii="Calibri" w:hAnsi="Calibri"/>
          <w:bCs/>
          <w:i/>
          <w:color w:val="000000" w:themeColor="text1"/>
          <w:sz w:val="21"/>
          <w:szCs w:val="21"/>
        </w:rPr>
        <w:t xml:space="preserve"> + gf had been dating, but recently broke</w:t>
      </w:r>
      <w:r w:rsidRPr="00744D80">
        <w:rPr>
          <w:rFonts w:ascii="Calibri" w:hAnsi="Calibri"/>
          <w:bCs/>
          <w:i/>
          <w:color w:val="000000" w:themeColor="text1"/>
          <w:sz w:val="21"/>
          <w:szCs w:val="21"/>
        </w:rPr>
        <w:t xml:space="preserve"> up. A</w:t>
      </w:r>
      <w:r>
        <w:rPr>
          <w:rFonts w:ascii="Calibri" w:hAnsi="Calibri"/>
          <w:bCs/>
          <w:i/>
          <w:color w:val="000000" w:themeColor="text1"/>
          <w:sz w:val="21"/>
          <w:szCs w:val="21"/>
        </w:rPr>
        <w:t xml:space="preserve">fter </w:t>
      </w:r>
      <w:r w:rsidRPr="00744D80">
        <w:rPr>
          <w:rFonts w:ascii="Calibri" w:hAnsi="Calibri"/>
          <w:bCs/>
          <w:i/>
          <w:color w:val="000000" w:themeColor="text1"/>
          <w:sz w:val="21"/>
          <w:szCs w:val="21"/>
        </w:rPr>
        <w:t xml:space="preserve">various </w:t>
      </w:r>
      <w:r>
        <w:rPr>
          <w:rFonts w:ascii="Calibri" w:hAnsi="Calibri"/>
          <w:bCs/>
          <w:i/>
          <w:color w:val="000000" w:themeColor="text1"/>
          <w:sz w:val="21"/>
          <w:szCs w:val="21"/>
        </w:rPr>
        <w:t xml:space="preserve">unsuccessful reconciliation </w:t>
      </w:r>
      <w:r w:rsidRPr="00744D80">
        <w:rPr>
          <w:rFonts w:ascii="Calibri" w:hAnsi="Calibri"/>
          <w:bCs/>
          <w:i/>
          <w:color w:val="000000" w:themeColor="text1"/>
          <w:sz w:val="21"/>
          <w:szCs w:val="21"/>
        </w:rPr>
        <w:t>attempts</w:t>
      </w:r>
      <w:r>
        <w:rPr>
          <w:rFonts w:ascii="Calibri" w:hAnsi="Calibri"/>
          <w:bCs/>
          <w:i/>
          <w:color w:val="000000" w:themeColor="text1"/>
          <w:sz w:val="21"/>
          <w:szCs w:val="21"/>
        </w:rPr>
        <w:t>,</w:t>
      </w:r>
      <w:r w:rsidRPr="00744D80">
        <w:rPr>
          <w:rFonts w:ascii="Calibri" w:hAnsi="Calibri"/>
          <w:bCs/>
          <w:i/>
          <w:color w:val="000000" w:themeColor="text1"/>
          <w:sz w:val="21"/>
          <w:szCs w:val="21"/>
        </w:rPr>
        <w:t xml:space="preserve"> </w:t>
      </w:r>
      <w:r>
        <w:rPr>
          <w:rFonts w:ascii="Calibri" w:hAnsi="Calibri"/>
          <w:bCs/>
          <w:i/>
          <w:color w:val="000000" w:themeColor="text1"/>
          <w:sz w:val="21"/>
          <w:szCs w:val="21"/>
        </w:rPr>
        <w:t>B spends his day drinking + taking cocaine. He then calls ex</w:t>
      </w:r>
      <w:r w:rsidRPr="00744D80">
        <w:rPr>
          <w:rFonts w:ascii="Calibri" w:hAnsi="Calibri"/>
          <w:bCs/>
          <w:i/>
          <w:color w:val="000000" w:themeColor="text1"/>
          <w:sz w:val="21"/>
          <w:szCs w:val="21"/>
        </w:rPr>
        <w:t xml:space="preserve"> and</w:t>
      </w:r>
      <w:r>
        <w:rPr>
          <w:rFonts w:ascii="Calibri" w:hAnsi="Calibri"/>
          <w:bCs/>
          <w:i/>
          <w:color w:val="000000" w:themeColor="text1"/>
          <w:sz w:val="21"/>
          <w:szCs w:val="21"/>
        </w:rPr>
        <w:t xml:space="preserve"> goes to her house approx</w:t>
      </w:r>
      <w:r w:rsidRPr="00744D80">
        <w:rPr>
          <w:rFonts w:ascii="Calibri" w:hAnsi="Calibri"/>
          <w:bCs/>
          <w:i/>
          <w:color w:val="000000" w:themeColor="text1"/>
          <w:sz w:val="21"/>
          <w:szCs w:val="21"/>
        </w:rPr>
        <w:t xml:space="preserve"> </w:t>
      </w:r>
      <w:r>
        <w:rPr>
          <w:rFonts w:ascii="Calibri" w:hAnsi="Calibri"/>
          <w:bCs/>
          <w:i/>
          <w:color w:val="000000" w:themeColor="text1"/>
          <w:sz w:val="21"/>
          <w:szCs w:val="21"/>
        </w:rPr>
        <w:t>1</w:t>
      </w:r>
      <w:r w:rsidRPr="00744D80">
        <w:rPr>
          <w:rFonts w:ascii="Calibri" w:hAnsi="Calibri"/>
          <w:bCs/>
          <w:i/>
          <w:color w:val="000000" w:themeColor="text1"/>
          <w:sz w:val="21"/>
          <w:szCs w:val="21"/>
        </w:rPr>
        <w:t xml:space="preserve"> hour</w:t>
      </w:r>
      <w:r>
        <w:rPr>
          <w:rFonts w:ascii="Calibri" w:hAnsi="Calibri"/>
          <w:bCs/>
          <w:i/>
          <w:color w:val="000000" w:themeColor="text1"/>
          <w:sz w:val="21"/>
          <w:szCs w:val="21"/>
        </w:rPr>
        <w:t xml:space="preserve"> later. On entering the house, he</w:t>
      </w:r>
      <w:r w:rsidRPr="00744D80">
        <w:rPr>
          <w:rFonts w:ascii="Calibri" w:hAnsi="Calibri"/>
          <w:bCs/>
          <w:i/>
          <w:color w:val="000000" w:themeColor="text1"/>
          <w:sz w:val="21"/>
          <w:szCs w:val="21"/>
        </w:rPr>
        <w:t xml:space="preserve"> </w:t>
      </w:r>
      <w:r>
        <w:rPr>
          <w:rFonts w:ascii="Calibri" w:hAnsi="Calibri"/>
          <w:bCs/>
          <w:i/>
          <w:color w:val="000000" w:themeColor="text1"/>
          <w:sz w:val="21"/>
          <w:szCs w:val="21"/>
        </w:rPr>
        <w:t>stabs her</w:t>
      </w:r>
      <w:r w:rsidRPr="00744D80">
        <w:rPr>
          <w:rFonts w:ascii="Calibri" w:hAnsi="Calibri"/>
          <w:bCs/>
          <w:i/>
          <w:color w:val="000000" w:themeColor="text1"/>
          <w:sz w:val="21"/>
          <w:szCs w:val="21"/>
        </w:rPr>
        <w:t xml:space="preserve"> 17 times, killing her</w:t>
      </w:r>
      <w:r>
        <w:rPr>
          <w:rFonts w:ascii="Calibri" w:hAnsi="Calibri"/>
          <w:bCs/>
          <w:i/>
          <w:color w:val="000000" w:themeColor="text1"/>
          <w:sz w:val="21"/>
          <w:szCs w:val="21"/>
        </w:rPr>
        <w:t>, then</w:t>
      </w:r>
      <w:r w:rsidRPr="00744D80">
        <w:rPr>
          <w:rFonts w:ascii="Calibri" w:hAnsi="Calibri"/>
          <w:bCs/>
          <w:i/>
          <w:color w:val="000000" w:themeColor="text1"/>
          <w:sz w:val="21"/>
          <w:szCs w:val="21"/>
        </w:rPr>
        <w:t xml:space="preserve"> unsuccessfully tries to kill himself.</w:t>
      </w:r>
      <w:r>
        <w:rPr>
          <w:rFonts w:ascii="Calibri" w:hAnsi="Calibri"/>
          <w:bCs/>
          <w:i/>
          <w:color w:val="000000" w:themeColor="text1"/>
          <w:sz w:val="21"/>
          <w:szCs w:val="21"/>
        </w:rPr>
        <w:t xml:space="preserve"> </w:t>
      </w:r>
      <w:r>
        <w:rPr>
          <w:rFonts w:ascii="Calibri" w:hAnsi="Calibri"/>
          <w:b/>
          <w:bCs/>
          <w:color w:val="000000" w:themeColor="text1"/>
          <w:sz w:val="21"/>
          <w:szCs w:val="21"/>
        </w:rPr>
        <w:t xml:space="preserve">Held: </w:t>
      </w:r>
      <w:r>
        <w:rPr>
          <w:rFonts w:ascii="Calibri" w:hAnsi="Calibri"/>
          <w:bCs/>
          <w:color w:val="000000" w:themeColor="text1"/>
          <w:sz w:val="21"/>
          <w:szCs w:val="21"/>
        </w:rPr>
        <w:t xml:space="preserve">Convicted. Clearly planned + deliberate bc B wrote letters beforehand of intention to murder, and walked over, ensuring that he was alone. </w:t>
      </w:r>
      <w:r w:rsidRPr="00744D80">
        <w:rPr>
          <w:rFonts w:ascii="Calibri" w:hAnsi="Calibri"/>
          <w:bCs/>
          <w:color w:val="000000" w:themeColor="text1"/>
          <w:sz w:val="21"/>
          <w:szCs w:val="21"/>
        </w:rPr>
        <w:t>These elements were sufficient for the</w:t>
      </w:r>
      <w:r>
        <w:rPr>
          <w:rFonts w:ascii="Calibri" w:hAnsi="Calibri"/>
          <w:bCs/>
          <w:color w:val="000000" w:themeColor="text1"/>
          <w:sz w:val="21"/>
          <w:szCs w:val="21"/>
        </w:rPr>
        <w:t xml:space="preserve"> jury to find that he</w:t>
      </w:r>
      <w:r w:rsidRPr="00744D80">
        <w:rPr>
          <w:rFonts w:ascii="Calibri" w:hAnsi="Calibri"/>
          <w:bCs/>
          <w:color w:val="000000" w:themeColor="text1"/>
          <w:sz w:val="21"/>
          <w:szCs w:val="21"/>
        </w:rPr>
        <w:t xml:space="preserve"> was no longer acting impulsively but that he was taking the necessary steps to execute his plan, which required a certain amount of reflection</w:t>
      </w:r>
      <w:r>
        <w:rPr>
          <w:rFonts w:ascii="Calibri" w:hAnsi="Calibri"/>
          <w:bCs/>
          <w:color w:val="000000" w:themeColor="text1"/>
          <w:sz w:val="21"/>
          <w:szCs w:val="21"/>
        </w:rPr>
        <w:t>.</w:t>
      </w:r>
      <w:r w:rsidRPr="00744D80">
        <w:rPr>
          <w:rFonts w:ascii="Calibri" w:hAnsi="Calibri"/>
          <w:bCs/>
          <w:i/>
          <w:color w:val="000000" w:themeColor="text1"/>
          <w:sz w:val="21"/>
          <w:szCs w:val="21"/>
        </w:rPr>
        <w:t xml:space="preserve"> </w:t>
      </w:r>
    </w:p>
    <w:p w14:paraId="2598425A" w14:textId="77777777" w:rsidR="00DA2523" w:rsidRDefault="00DA2523" w:rsidP="00091B99">
      <w:pPr>
        <w:rPr>
          <w:rFonts w:ascii="Calibri" w:hAnsi="Calibri"/>
          <w:bCs/>
          <w:i/>
          <w:color w:val="000000" w:themeColor="text1"/>
          <w:sz w:val="21"/>
          <w:szCs w:val="21"/>
        </w:rPr>
      </w:pPr>
    </w:p>
    <w:p w14:paraId="7439B386" w14:textId="3EB06CD0" w:rsidR="00550B5F" w:rsidRPr="006D3E92" w:rsidRDefault="00550B5F" w:rsidP="00550B5F">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550B5F">
        <w:rPr>
          <w:rFonts w:ascii="Calibri" w:hAnsi="Calibri"/>
          <w:b/>
          <w:bCs/>
          <w:i/>
          <w:color w:val="FF0000"/>
          <w:sz w:val="21"/>
          <w:szCs w:val="21"/>
        </w:rPr>
        <w:t xml:space="preserve">R v Droste (No. 2) </w:t>
      </w:r>
      <w:r w:rsidRPr="00550B5F">
        <w:rPr>
          <w:rFonts w:ascii="Calibri" w:hAnsi="Calibri"/>
          <w:b/>
          <w:bCs/>
          <w:color w:val="FF0000"/>
          <w:sz w:val="21"/>
          <w:szCs w:val="21"/>
        </w:rPr>
        <w:t>[1984]</w:t>
      </w:r>
      <w:r w:rsidR="006D3E92">
        <w:rPr>
          <w:rFonts w:ascii="Calibri" w:hAnsi="Calibri"/>
          <w:b/>
          <w:bCs/>
          <w:color w:val="000000" w:themeColor="text1"/>
          <w:sz w:val="21"/>
          <w:szCs w:val="21"/>
        </w:rPr>
        <w:t xml:space="preserve"> </w:t>
      </w:r>
      <w:r w:rsidR="006D3E92">
        <w:rPr>
          <w:rFonts w:ascii="Calibri" w:hAnsi="Calibri"/>
          <w:bCs/>
          <w:color w:val="000000" w:themeColor="text1"/>
          <w:sz w:val="21"/>
          <w:szCs w:val="21"/>
        </w:rPr>
        <w:t>(</w:t>
      </w:r>
      <w:r w:rsidR="006D3E92">
        <w:rPr>
          <w:rFonts w:ascii="Calibri" w:hAnsi="Calibri"/>
          <w:bCs/>
          <w:i/>
          <w:color w:val="000000" w:themeColor="text1"/>
          <w:sz w:val="21"/>
          <w:szCs w:val="21"/>
        </w:rPr>
        <w:t>transferred-intent</w:t>
      </w:r>
      <w:r w:rsidR="006D3E92">
        <w:rPr>
          <w:rFonts w:ascii="Calibri" w:hAnsi="Calibri"/>
          <w:bCs/>
          <w:color w:val="000000" w:themeColor="text1"/>
          <w:sz w:val="21"/>
          <w:szCs w:val="21"/>
        </w:rPr>
        <w:t>)</w:t>
      </w:r>
    </w:p>
    <w:p w14:paraId="5D363A81" w14:textId="7E29ECC1" w:rsidR="00DA2523" w:rsidRPr="00550B5F" w:rsidRDefault="009F0CC8" w:rsidP="00091B99">
      <w:pPr>
        <w:rPr>
          <w:rFonts w:ascii="Calibri" w:hAnsi="Calibri"/>
          <w:bCs/>
          <w:color w:val="000000" w:themeColor="text1"/>
          <w:sz w:val="21"/>
          <w:szCs w:val="21"/>
        </w:rPr>
      </w:pPr>
      <w:r>
        <w:rPr>
          <w:rFonts w:ascii="Calibri" w:hAnsi="Calibri"/>
          <w:b/>
          <w:bCs/>
          <w:color w:val="000000" w:themeColor="text1"/>
          <w:sz w:val="21"/>
          <w:szCs w:val="21"/>
        </w:rPr>
        <w:t xml:space="preserve">CAN BE GUILTY OF FIRST DEGREE MURDER EVEN IF YOU KILL SOMEONE OTHER THAN THE </w:t>
      </w:r>
      <w:r>
        <w:rPr>
          <w:rFonts w:ascii="Calibri" w:hAnsi="Calibri"/>
          <w:b/>
          <w:bCs/>
          <w:color w:val="000000" w:themeColor="text1"/>
          <w:sz w:val="21"/>
          <w:szCs w:val="21"/>
          <w:u w:val="single"/>
        </w:rPr>
        <w:t xml:space="preserve">INTENDED </w:t>
      </w:r>
      <w:r>
        <w:rPr>
          <w:rFonts w:ascii="Calibri" w:hAnsi="Calibri"/>
          <w:b/>
          <w:bCs/>
          <w:color w:val="000000" w:themeColor="text1"/>
          <w:sz w:val="21"/>
          <w:szCs w:val="21"/>
        </w:rPr>
        <w:t xml:space="preserve">VICTIM. </w:t>
      </w:r>
      <w:r w:rsidR="00550B5F" w:rsidRPr="00550B5F">
        <w:rPr>
          <w:rFonts w:ascii="Calibri" w:hAnsi="Calibri"/>
          <w:bCs/>
          <w:i/>
          <w:color w:val="000000" w:themeColor="text1"/>
          <w:sz w:val="21"/>
          <w:szCs w:val="21"/>
        </w:rPr>
        <w:t xml:space="preserve">Appellant had planned to kill his wife but in carrying out his plan killed his two young children instead. </w:t>
      </w:r>
      <w:r w:rsidR="00DA2523" w:rsidRPr="00550B5F">
        <w:rPr>
          <w:rFonts w:ascii="Calibri" w:hAnsi="Calibri"/>
          <w:b/>
          <w:bCs/>
          <w:i/>
          <w:color w:val="000000" w:themeColor="text1"/>
          <w:sz w:val="21"/>
          <w:szCs w:val="21"/>
        </w:rPr>
        <w:t>Can you be g</w:t>
      </w:r>
      <w:r w:rsidR="00550B5F">
        <w:rPr>
          <w:rFonts w:ascii="Calibri" w:hAnsi="Calibri"/>
          <w:b/>
          <w:bCs/>
          <w:i/>
          <w:color w:val="000000" w:themeColor="text1"/>
          <w:sz w:val="21"/>
          <w:szCs w:val="21"/>
        </w:rPr>
        <w:t xml:space="preserve">uilty of first degree murder </w:t>
      </w:r>
      <w:r w:rsidR="00DA2523" w:rsidRPr="00550B5F">
        <w:rPr>
          <w:rFonts w:ascii="Calibri" w:hAnsi="Calibri"/>
          <w:b/>
          <w:bCs/>
          <w:i/>
          <w:color w:val="000000" w:themeColor="text1"/>
          <w:sz w:val="21"/>
          <w:szCs w:val="21"/>
        </w:rPr>
        <w:t>(</w:t>
      </w:r>
      <w:r w:rsidR="00550B5F" w:rsidRPr="00550B5F">
        <w:rPr>
          <w:rFonts w:ascii="Calibri" w:hAnsi="Calibri"/>
          <w:b/>
          <w:bCs/>
          <w:i/>
          <w:color w:val="000000" w:themeColor="text1"/>
          <w:sz w:val="21"/>
          <w:szCs w:val="21"/>
          <w:highlight w:val="cyan"/>
        </w:rPr>
        <w:t>S</w:t>
      </w:r>
      <w:r w:rsidR="00DA2523" w:rsidRPr="00550B5F">
        <w:rPr>
          <w:rFonts w:ascii="Calibri" w:hAnsi="Calibri"/>
          <w:b/>
          <w:bCs/>
          <w:i/>
          <w:color w:val="000000" w:themeColor="text1"/>
          <w:sz w:val="21"/>
          <w:szCs w:val="21"/>
          <w:highlight w:val="cyan"/>
        </w:rPr>
        <w:t xml:space="preserve"> 231(2)</w:t>
      </w:r>
      <w:r w:rsidR="00550B5F">
        <w:rPr>
          <w:rFonts w:ascii="Calibri" w:hAnsi="Calibri"/>
          <w:b/>
          <w:bCs/>
          <w:color w:val="000000" w:themeColor="text1"/>
          <w:sz w:val="21"/>
          <w:szCs w:val="21"/>
        </w:rPr>
        <w:t>)</w:t>
      </w:r>
      <w:r w:rsidR="00550B5F">
        <w:rPr>
          <w:rFonts w:ascii="Calibri" w:hAnsi="Calibri"/>
          <w:b/>
          <w:bCs/>
          <w:i/>
          <w:color w:val="000000" w:themeColor="text1"/>
          <w:sz w:val="21"/>
          <w:szCs w:val="21"/>
        </w:rPr>
        <w:t xml:space="preserve"> if you end up killing </w:t>
      </w:r>
      <w:r w:rsidR="00DA2523" w:rsidRPr="00550B5F">
        <w:rPr>
          <w:rFonts w:ascii="Calibri" w:hAnsi="Calibri"/>
          <w:b/>
          <w:bCs/>
          <w:i/>
          <w:color w:val="000000" w:themeColor="text1"/>
          <w:sz w:val="21"/>
          <w:szCs w:val="21"/>
        </w:rPr>
        <w:t>someone diffe</w:t>
      </w:r>
      <w:r w:rsidR="00550B5F">
        <w:rPr>
          <w:rFonts w:ascii="Calibri" w:hAnsi="Calibri"/>
          <w:b/>
          <w:bCs/>
          <w:i/>
          <w:color w:val="000000" w:themeColor="text1"/>
          <w:sz w:val="21"/>
          <w:szCs w:val="21"/>
        </w:rPr>
        <w:t xml:space="preserve">rent from the person who was </w:t>
      </w:r>
      <w:r w:rsidR="00DA2523" w:rsidRPr="00550B5F">
        <w:rPr>
          <w:rFonts w:ascii="Calibri" w:hAnsi="Calibri"/>
          <w:b/>
          <w:bCs/>
          <w:i/>
          <w:color w:val="000000" w:themeColor="text1"/>
          <w:sz w:val="21"/>
          <w:szCs w:val="21"/>
        </w:rPr>
        <w:t>the subject of the plan?</w:t>
      </w:r>
      <w:r w:rsidR="00550B5F">
        <w:rPr>
          <w:rFonts w:ascii="Calibri" w:hAnsi="Calibri"/>
          <w:b/>
          <w:bCs/>
          <w:i/>
          <w:color w:val="000000" w:themeColor="text1"/>
          <w:sz w:val="21"/>
          <w:szCs w:val="21"/>
        </w:rPr>
        <w:t xml:space="preserve"> </w:t>
      </w:r>
      <w:r w:rsidR="00550B5F">
        <w:rPr>
          <w:rFonts w:ascii="Calibri" w:hAnsi="Calibri"/>
          <w:b/>
          <w:bCs/>
          <w:color w:val="000000" w:themeColor="text1"/>
          <w:sz w:val="21"/>
          <w:szCs w:val="21"/>
        </w:rPr>
        <w:t xml:space="preserve">Held: </w:t>
      </w:r>
      <w:r w:rsidR="00550B5F">
        <w:rPr>
          <w:rFonts w:ascii="Calibri" w:hAnsi="Calibri"/>
          <w:bCs/>
          <w:color w:val="000000" w:themeColor="text1"/>
          <w:sz w:val="21"/>
          <w:szCs w:val="21"/>
        </w:rPr>
        <w:t xml:space="preserve">Yes; </w:t>
      </w:r>
      <w:r w:rsidR="00550B5F" w:rsidRPr="00550B5F">
        <w:rPr>
          <w:rFonts w:ascii="Calibri" w:hAnsi="Calibri"/>
          <w:bCs/>
          <w:color w:val="000000" w:themeColor="text1"/>
          <w:sz w:val="21"/>
          <w:szCs w:val="21"/>
        </w:rPr>
        <w:t>the identity and char</w:t>
      </w:r>
      <w:r w:rsidR="00550B5F">
        <w:rPr>
          <w:rFonts w:ascii="Calibri" w:hAnsi="Calibri"/>
          <w:bCs/>
          <w:color w:val="000000" w:themeColor="text1"/>
          <w:sz w:val="21"/>
          <w:szCs w:val="21"/>
        </w:rPr>
        <w:t xml:space="preserve">acter of any victim is </w:t>
      </w:r>
      <w:r w:rsidR="00550B5F" w:rsidRPr="00550B5F">
        <w:rPr>
          <w:rFonts w:ascii="Calibri" w:hAnsi="Calibri"/>
          <w:bCs/>
          <w:color w:val="000000" w:themeColor="text1"/>
          <w:sz w:val="21"/>
          <w:szCs w:val="21"/>
        </w:rPr>
        <w:t>irrelevant.</w:t>
      </w:r>
      <w:r>
        <w:rPr>
          <w:rFonts w:ascii="Calibri" w:hAnsi="Calibri"/>
          <w:b/>
          <w:bCs/>
          <w:i/>
          <w:color w:val="000000" w:themeColor="text1"/>
          <w:sz w:val="21"/>
          <w:szCs w:val="21"/>
        </w:rPr>
        <w:t xml:space="preserve"> </w:t>
      </w:r>
      <w:r w:rsidR="00550B5F">
        <w:rPr>
          <w:rFonts w:ascii="Calibri" w:hAnsi="Calibri"/>
          <w:b/>
          <w:bCs/>
          <w:color w:val="000000" w:themeColor="text1"/>
          <w:sz w:val="21"/>
          <w:szCs w:val="21"/>
        </w:rPr>
        <w:t xml:space="preserve">Policy rationale: </w:t>
      </w:r>
      <w:r w:rsidR="00550B5F" w:rsidRPr="00550B5F">
        <w:rPr>
          <w:rFonts w:ascii="Calibri" w:hAnsi="Calibri"/>
          <w:bCs/>
          <w:color w:val="000000" w:themeColor="text1"/>
          <w:sz w:val="21"/>
          <w:szCs w:val="21"/>
        </w:rPr>
        <w:t xml:space="preserve">This added culpability relates to planning and deliberation with regard to the taking of a human life and </w:t>
      </w:r>
      <w:r w:rsidR="00550B5F" w:rsidRPr="00550B5F">
        <w:rPr>
          <w:rFonts w:ascii="Calibri" w:hAnsi="Calibri"/>
          <w:b/>
          <w:bCs/>
          <w:color w:val="000000" w:themeColor="text1"/>
          <w:sz w:val="21"/>
          <w:szCs w:val="21"/>
        </w:rPr>
        <w:t>not</w:t>
      </w:r>
      <w:r w:rsidR="00550B5F" w:rsidRPr="00550B5F">
        <w:rPr>
          <w:rFonts w:ascii="Calibri" w:hAnsi="Calibri"/>
          <w:bCs/>
          <w:color w:val="000000" w:themeColor="text1"/>
          <w:sz w:val="21"/>
          <w:szCs w:val="21"/>
        </w:rPr>
        <w:t xml:space="preserve"> with regard to the identity of the victim.</w:t>
      </w:r>
      <w:r w:rsidR="00550B5F">
        <w:rPr>
          <w:rFonts w:ascii="Calibri" w:hAnsi="Calibri"/>
          <w:bCs/>
          <w:color w:val="000000" w:themeColor="text1"/>
          <w:sz w:val="21"/>
          <w:szCs w:val="21"/>
        </w:rPr>
        <w:t xml:space="preserve"> </w:t>
      </w:r>
      <w:r w:rsidR="00550B5F" w:rsidRPr="00550B5F">
        <w:rPr>
          <w:rFonts w:ascii="Calibri" w:hAnsi="Calibri"/>
          <w:bCs/>
          <w:color w:val="000000" w:themeColor="text1"/>
          <w:sz w:val="21"/>
          <w:szCs w:val="21"/>
        </w:rPr>
        <w:t>Murder is in the firs</w:t>
      </w:r>
      <w:r w:rsidR="00550B5F">
        <w:rPr>
          <w:rFonts w:ascii="Calibri" w:hAnsi="Calibri"/>
          <w:bCs/>
          <w:color w:val="000000" w:themeColor="text1"/>
          <w:sz w:val="21"/>
          <w:szCs w:val="21"/>
        </w:rPr>
        <w:t>t degree when “it” is planned +</w:t>
      </w:r>
      <w:r w:rsidR="00550B5F" w:rsidRPr="00550B5F">
        <w:rPr>
          <w:rFonts w:ascii="Calibri" w:hAnsi="Calibri"/>
          <w:bCs/>
          <w:color w:val="000000" w:themeColor="text1"/>
          <w:sz w:val="21"/>
          <w:szCs w:val="21"/>
        </w:rPr>
        <w:t xml:space="preserve"> deliberate. </w:t>
      </w:r>
      <w:r w:rsidR="00550B5F">
        <w:rPr>
          <w:rFonts w:ascii="Calibri" w:hAnsi="Calibri"/>
          <w:bCs/>
          <w:color w:val="000000" w:themeColor="text1"/>
          <w:sz w:val="21"/>
          <w:szCs w:val="21"/>
        </w:rPr>
        <w:t xml:space="preserve">An intent to murder </w:t>
      </w:r>
      <w:r w:rsidR="00550B5F" w:rsidRPr="00550B5F">
        <w:rPr>
          <w:rFonts w:ascii="Calibri" w:hAnsi="Calibri"/>
          <w:bCs/>
          <w:color w:val="000000" w:themeColor="text1"/>
          <w:sz w:val="21"/>
          <w:szCs w:val="21"/>
        </w:rPr>
        <w:t xml:space="preserve">one person is </w:t>
      </w:r>
      <w:r w:rsidR="00550B5F" w:rsidRPr="00550B5F">
        <w:rPr>
          <w:rFonts w:ascii="Calibri" w:hAnsi="Calibri"/>
          <w:b/>
          <w:bCs/>
          <w:color w:val="000000" w:themeColor="text1"/>
          <w:sz w:val="21"/>
          <w:szCs w:val="21"/>
        </w:rPr>
        <w:t>sufficient </w:t>
      </w:r>
      <w:r w:rsidR="00550B5F" w:rsidRPr="00550B5F">
        <w:rPr>
          <w:rFonts w:ascii="Calibri" w:hAnsi="Calibri"/>
          <w:b/>
          <w:bCs/>
          <w:i/>
          <w:iCs/>
          <w:color w:val="000000" w:themeColor="text1"/>
          <w:sz w:val="21"/>
          <w:szCs w:val="21"/>
        </w:rPr>
        <w:t>mens rea</w:t>
      </w:r>
      <w:r w:rsidR="00550B5F" w:rsidRPr="00550B5F">
        <w:rPr>
          <w:rFonts w:ascii="Calibri" w:hAnsi="Calibri"/>
          <w:bCs/>
          <w:i/>
          <w:iCs/>
          <w:color w:val="000000" w:themeColor="text1"/>
          <w:sz w:val="21"/>
          <w:szCs w:val="21"/>
        </w:rPr>
        <w:t> </w:t>
      </w:r>
      <w:r w:rsidR="00550B5F">
        <w:rPr>
          <w:rFonts w:ascii="Calibri" w:hAnsi="Calibri"/>
          <w:bCs/>
          <w:color w:val="000000" w:themeColor="text1"/>
          <w:sz w:val="21"/>
          <w:szCs w:val="21"/>
        </w:rPr>
        <w:t>if, by accident</w:t>
      </w:r>
      <w:r w:rsidR="00550B5F" w:rsidRPr="00550B5F">
        <w:rPr>
          <w:rFonts w:ascii="Calibri" w:hAnsi="Calibri"/>
          <w:bCs/>
          <w:color w:val="000000" w:themeColor="text1"/>
          <w:sz w:val="21"/>
          <w:szCs w:val="21"/>
        </w:rPr>
        <w:t xml:space="preserve">, the accused kills another. </w:t>
      </w:r>
    </w:p>
    <w:p w14:paraId="32B1E828" w14:textId="77777777" w:rsidR="006B7D60" w:rsidRDefault="006B7D60" w:rsidP="00091B99">
      <w:pPr>
        <w:rPr>
          <w:rFonts w:ascii="Calibri" w:hAnsi="Calibri"/>
          <w:bCs/>
          <w:i/>
          <w:color w:val="000000" w:themeColor="text1"/>
          <w:sz w:val="21"/>
          <w:szCs w:val="21"/>
        </w:rPr>
      </w:pPr>
    </w:p>
    <w:p w14:paraId="2F8CAD01" w14:textId="42D5D648" w:rsidR="006B7D60" w:rsidRPr="006B7D60" w:rsidRDefault="006B7D60" w:rsidP="006B7D60">
      <w:pPr>
        <w:pStyle w:val="CAN-heading3"/>
        <w:rPr>
          <w:rFonts w:ascii="Calibri" w:hAnsi="Calibri"/>
          <w:sz w:val="21"/>
        </w:rPr>
      </w:pPr>
      <w:bookmarkStart w:id="196" w:name="_Toc448423100"/>
      <w:r w:rsidRPr="006B7D60">
        <w:rPr>
          <w:rFonts w:ascii="Calibri" w:hAnsi="Calibri"/>
          <w:sz w:val="21"/>
        </w:rPr>
        <w:t>Murder of a Police Officer</w:t>
      </w:r>
      <w:bookmarkEnd w:id="196"/>
    </w:p>
    <w:p w14:paraId="38A8F2F1" w14:textId="77777777" w:rsidR="00CB0961" w:rsidRDefault="00CB0961" w:rsidP="006B7D60">
      <w:pPr>
        <w:rPr>
          <w:rFonts w:ascii="Calibri" w:hAnsi="Calibri"/>
          <w:b/>
          <w:bCs/>
          <w:color w:val="000000" w:themeColor="text1"/>
          <w:sz w:val="21"/>
          <w:szCs w:val="21"/>
          <w:highlight w:val="cyan"/>
        </w:rPr>
      </w:pPr>
    </w:p>
    <w:p w14:paraId="708A88A7" w14:textId="0D4CBD03" w:rsidR="006B7D60" w:rsidRPr="006B7D60" w:rsidRDefault="006B7D60" w:rsidP="006B7D60">
      <w:pPr>
        <w:rPr>
          <w:rFonts w:ascii="Calibri" w:hAnsi="Calibri"/>
          <w:bCs/>
          <w:color w:val="000000" w:themeColor="text1"/>
          <w:sz w:val="21"/>
          <w:szCs w:val="21"/>
        </w:rPr>
      </w:pPr>
      <w:r w:rsidRPr="006B7D60">
        <w:rPr>
          <w:rFonts w:ascii="Calibri" w:hAnsi="Calibri"/>
          <w:b/>
          <w:bCs/>
          <w:color w:val="000000" w:themeColor="text1"/>
          <w:sz w:val="21"/>
          <w:szCs w:val="21"/>
          <w:highlight w:val="cyan"/>
        </w:rPr>
        <w:t xml:space="preserve">Section 231(4): </w:t>
      </w:r>
      <w:r w:rsidRPr="005203A7">
        <w:rPr>
          <w:rFonts w:ascii="Calibri" w:hAnsi="Calibri"/>
          <w:b/>
          <w:bCs/>
          <w:color w:val="000000" w:themeColor="text1"/>
          <w:sz w:val="21"/>
          <w:szCs w:val="21"/>
        </w:rPr>
        <w:t>Killing police officers and other officials in the course of their duties</w:t>
      </w:r>
    </w:p>
    <w:p w14:paraId="6E242490" w14:textId="511EBDAC" w:rsidR="006B7D60" w:rsidRPr="00792A12" w:rsidRDefault="006B7D60" w:rsidP="006B7D60">
      <w:pPr>
        <w:ind w:left="720"/>
        <w:rPr>
          <w:rFonts w:ascii="Calibri" w:hAnsi="Calibri"/>
          <w:b/>
          <w:bCs/>
          <w:i/>
          <w:color w:val="000000" w:themeColor="text1"/>
          <w:sz w:val="21"/>
          <w:szCs w:val="21"/>
        </w:rPr>
      </w:pPr>
      <w:r w:rsidRPr="006B7D60">
        <w:rPr>
          <w:rFonts w:ascii="Calibri" w:hAnsi="Calibri"/>
          <w:bCs/>
          <w:color w:val="000000" w:themeColor="text1"/>
          <w:sz w:val="21"/>
          <w:szCs w:val="21"/>
        </w:rPr>
        <w:t xml:space="preserve">The section is </w:t>
      </w:r>
      <w:r w:rsidRPr="006B7D60">
        <w:rPr>
          <w:rFonts w:ascii="Calibri" w:hAnsi="Calibri"/>
          <w:b/>
          <w:bCs/>
          <w:color w:val="000000" w:themeColor="text1"/>
          <w:sz w:val="21"/>
          <w:szCs w:val="21"/>
        </w:rPr>
        <w:t>silent</w:t>
      </w:r>
      <w:r>
        <w:rPr>
          <w:rFonts w:ascii="Calibri" w:hAnsi="Calibri"/>
          <w:bCs/>
          <w:color w:val="000000" w:themeColor="text1"/>
          <w:sz w:val="21"/>
          <w:szCs w:val="21"/>
        </w:rPr>
        <w:t xml:space="preserve"> as to whether the </w:t>
      </w:r>
      <w:r w:rsidRPr="006B7D60">
        <w:rPr>
          <w:rFonts w:ascii="Calibri" w:hAnsi="Calibri"/>
          <w:bCs/>
          <w:color w:val="000000" w:themeColor="text1"/>
          <w:sz w:val="21"/>
          <w:szCs w:val="21"/>
        </w:rPr>
        <w:t xml:space="preserve">accused must </w:t>
      </w:r>
      <w:r w:rsidRPr="006B7D60">
        <w:rPr>
          <w:rFonts w:ascii="Calibri" w:hAnsi="Calibri"/>
          <w:b/>
          <w:bCs/>
          <w:color w:val="000000" w:themeColor="text1"/>
          <w:sz w:val="21"/>
          <w:szCs w:val="21"/>
        </w:rPr>
        <w:t xml:space="preserve">know </w:t>
      </w:r>
      <w:r>
        <w:rPr>
          <w:rFonts w:ascii="Calibri" w:hAnsi="Calibri"/>
          <w:bCs/>
          <w:color w:val="000000" w:themeColor="text1"/>
          <w:sz w:val="21"/>
          <w:szCs w:val="21"/>
        </w:rPr>
        <w:t>(or be reckless to the fact) that</w:t>
      </w:r>
      <w:r w:rsidRPr="006B7D60">
        <w:rPr>
          <w:rFonts w:ascii="Calibri" w:hAnsi="Calibri"/>
          <w:bCs/>
          <w:color w:val="000000" w:themeColor="text1"/>
          <w:sz w:val="21"/>
          <w:szCs w:val="21"/>
        </w:rPr>
        <w:t xml:space="preserve"> the victim is a police officer (or some other official).</w:t>
      </w:r>
      <w:r w:rsidR="00792A12">
        <w:rPr>
          <w:rFonts w:ascii="Calibri" w:hAnsi="Calibri"/>
          <w:bCs/>
          <w:color w:val="000000" w:themeColor="text1"/>
          <w:sz w:val="21"/>
          <w:szCs w:val="21"/>
        </w:rPr>
        <w:t xml:space="preserve"> </w:t>
      </w:r>
      <w:r w:rsidR="00792A12">
        <w:rPr>
          <w:rFonts w:ascii="Calibri" w:hAnsi="Calibri"/>
          <w:b/>
          <w:bCs/>
          <w:color w:val="000000" w:themeColor="text1"/>
          <w:sz w:val="21"/>
          <w:szCs w:val="21"/>
        </w:rPr>
        <w:t xml:space="preserve">BUT </w:t>
      </w:r>
      <w:r w:rsidR="00792A12">
        <w:rPr>
          <w:rFonts w:ascii="Calibri" w:hAnsi="Calibri"/>
          <w:bCs/>
          <w:color w:val="000000" w:themeColor="text1"/>
          <w:sz w:val="21"/>
          <w:szCs w:val="21"/>
        </w:rPr>
        <w:t xml:space="preserve">see </w:t>
      </w:r>
      <w:r w:rsidR="00792A12" w:rsidRPr="00792A12">
        <w:rPr>
          <w:rFonts w:ascii="Calibri" w:hAnsi="Calibri"/>
          <w:b/>
          <w:bCs/>
          <w:i/>
          <w:color w:val="FF0000"/>
          <w:sz w:val="21"/>
          <w:szCs w:val="21"/>
        </w:rPr>
        <w:t>R v Munro</w:t>
      </w:r>
      <w:r w:rsidR="00792A12" w:rsidRPr="00792A12">
        <w:rPr>
          <w:rFonts w:ascii="Calibri" w:hAnsi="Calibri"/>
          <w:bCs/>
          <w:i/>
          <w:color w:val="000000" w:themeColor="text1"/>
          <w:sz w:val="21"/>
          <w:szCs w:val="21"/>
        </w:rPr>
        <w:t>:</w:t>
      </w:r>
      <w:r w:rsidR="00792A12">
        <w:rPr>
          <w:rFonts w:ascii="Calibri" w:hAnsi="Calibri"/>
          <w:b/>
          <w:bCs/>
          <w:i/>
          <w:color w:val="000000" w:themeColor="text1"/>
          <w:sz w:val="21"/>
          <w:szCs w:val="21"/>
        </w:rPr>
        <w:t xml:space="preserve"> </w:t>
      </w:r>
    </w:p>
    <w:p w14:paraId="2E5E731C" w14:textId="77777777" w:rsidR="00CB0961" w:rsidRDefault="00CB0961" w:rsidP="006B7D60">
      <w:pPr>
        <w:rPr>
          <w:rFonts w:ascii="Calibri" w:hAnsi="Calibri"/>
          <w:bCs/>
          <w:color w:val="000000" w:themeColor="text1"/>
          <w:sz w:val="21"/>
          <w:szCs w:val="21"/>
        </w:rPr>
      </w:pPr>
    </w:p>
    <w:p w14:paraId="56B2C6D6" w14:textId="77777777" w:rsidR="006B7D60" w:rsidRPr="006B7D60" w:rsidRDefault="006B7D60" w:rsidP="006B7D60">
      <w:pPr>
        <w:pBdr>
          <w:top w:val="single" w:sz="4" w:space="1" w:color="auto"/>
          <w:left w:val="single" w:sz="4" w:space="4" w:color="auto"/>
          <w:bottom w:val="single" w:sz="4" w:space="1" w:color="auto"/>
          <w:right w:val="single" w:sz="4" w:space="4" w:color="auto"/>
        </w:pBdr>
        <w:rPr>
          <w:rFonts w:ascii="Calibri" w:hAnsi="Calibri"/>
          <w:bCs/>
          <w:color w:val="FF0000"/>
          <w:sz w:val="21"/>
          <w:szCs w:val="21"/>
        </w:rPr>
      </w:pPr>
      <w:r w:rsidRPr="006B7D60">
        <w:rPr>
          <w:rFonts w:ascii="Calibri" w:hAnsi="Calibri"/>
          <w:b/>
          <w:bCs/>
          <w:i/>
          <w:iCs/>
          <w:color w:val="FF0000"/>
          <w:sz w:val="21"/>
          <w:szCs w:val="21"/>
        </w:rPr>
        <w:t xml:space="preserve">R. v. Munro </w:t>
      </w:r>
      <w:r w:rsidRPr="006B7D60">
        <w:rPr>
          <w:rFonts w:ascii="Calibri" w:hAnsi="Calibri"/>
          <w:b/>
          <w:bCs/>
          <w:color w:val="FF0000"/>
          <w:sz w:val="21"/>
          <w:szCs w:val="21"/>
        </w:rPr>
        <w:t>(1983)</w:t>
      </w:r>
    </w:p>
    <w:p w14:paraId="7872C7FE" w14:textId="77777777" w:rsidR="00CB0961" w:rsidRDefault="00792A12" w:rsidP="006B7D60">
      <w:pPr>
        <w:rPr>
          <w:rFonts w:ascii="Calibri" w:hAnsi="Calibri"/>
          <w:b/>
          <w:bCs/>
          <w:color w:val="000000" w:themeColor="text1"/>
          <w:sz w:val="21"/>
          <w:szCs w:val="21"/>
        </w:rPr>
      </w:pPr>
      <w:r>
        <w:rPr>
          <w:rFonts w:ascii="Calibri" w:hAnsi="Calibri"/>
          <w:b/>
          <w:bCs/>
          <w:color w:val="000000" w:themeColor="text1"/>
          <w:sz w:val="21"/>
          <w:szCs w:val="21"/>
        </w:rPr>
        <w:t xml:space="preserve">THE CROWN MUST PROVE THAT THE ACCUSED EITHER KNEW (OR WAS RECKLESS TO) THE FACT THAT THE </w:t>
      </w:r>
    </w:p>
    <w:p w14:paraId="6D9126B8" w14:textId="666F5EC5" w:rsidR="006B7D60" w:rsidRDefault="00792A12" w:rsidP="006B7D60">
      <w:pPr>
        <w:rPr>
          <w:rFonts w:ascii="Calibri" w:hAnsi="Calibri"/>
          <w:bCs/>
          <w:color w:val="000000" w:themeColor="text1"/>
          <w:sz w:val="21"/>
          <w:szCs w:val="21"/>
        </w:rPr>
      </w:pPr>
      <w:r>
        <w:rPr>
          <w:rFonts w:ascii="Calibri" w:hAnsi="Calibri"/>
          <w:b/>
          <w:bCs/>
          <w:color w:val="000000" w:themeColor="text1"/>
          <w:sz w:val="21"/>
          <w:szCs w:val="21"/>
        </w:rPr>
        <w:t xml:space="preserve">VICTIM WAS A POLICE OFFICER. </w:t>
      </w:r>
      <w:r w:rsidRPr="00792A12">
        <w:rPr>
          <w:rFonts w:ascii="Calibri" w:hAnsi="Calibri"/>
          <w:bCs/>
          <w:color w:val="000000" w:themeColor="text1"/>
          <w:sz w:val="21"/>
          <w:szCs w:val="21"/>
        </w:rPr>
        <w:t>The</w:t>
      </w:r>
      <w:r>
        <w:rPr>
          <w:rFonts w:ascii="Calibri" w:hAnsi="Calibri"/>
          <w:b/>
          <w:bCs/>
          <w:color w:val="000000" w:themeColor="text1"/>
          <w:sz w:val="21"/>
          <w:szCs w:val="21"/>
        </w:rPr>
        <w:t xml:space="preserve"> </w:t>
      </w:r>
      <w:r w:rsidR="006B7D60" w:rsidRPr="006B7D60">
        <w:rPr>
          <w:rFonts w:ascii="Calibri" w:hAnsi="Calibri"/>
          <w:bCs/>
          <w:color w:val="000000" w:themeColor="text1"/>
          <w:sz w:val="21"/>
          <w:szCs w:val="21"/>
        </w:rPr>
        <w:t xml:space="preserve">normal </w:t>
      </w:r>
      <w:r>
        <w:rPr>
          <w:rFonts w:ascii="Calibri" w:hAnsi="Calibri"/>
          <w:bCs/>
          <w:color w:val="000000" w:themeColor="text1"/>
          <w:sz w:val="21"/>
          <w:szCs w:val="21"/>
        </w:rPr>
        <w:t xml:space="preserve">CL </w:t>
      </w:r>
      <w:r w:rsidR="006B7D60" w:rsidRPr="006B7D60">
        <w:rPr>
          <w:rFonts w:ascii="Calibri" w:hAnsi="Calibri"/>
          <w:bCs/>
          <w:color w:val="000000" w:themeColor="text1"/>
          <w:sz w:val="21"/>
          <w:szCs w:val="21"/>
        </w:rPr>
        <w:t xml:space="preserve">presumptions apply to </w:t>
      </w:r>
      <w:r w:rsidR="006B7D60" w:rsidRPr="00792A12">
        <w:rPr>
          <w:rFonts w:ascii="Calibri" w:hAnsi="Calibri"/>
          <w:b/>
          <w:bCs/>
          <w:color w:val="000000" w:themeColor="text1"/>
          <w:sz w:val="21"/>
          <w:szCs w:val="21"/>
          <w:highlight w:val="cyan"/>
        </w:rPr>
        <w:t>S 231(4)</w:t>
      </w:r>
      <w:r w:rsidR="006B7D60" w:rsidRPr="006B7D60">
        <w:rPr>
          <w:rFonts w:ascii="Calibri" w:hAnsi="Calibri"/>
          <w:bCs/>
          <w:color w:val="000000" w:themeColor="text1"/>
          <w:sz w:val="21"/>
          <w:szCs w:val="21"/>
        </w:rPr>
        <w:t>.</w:t>
      </w:r>
      <w:r>
        <w:rPr>
          <w:rFonts w:ascii="Calibri" w:hAnsi="Calibri"/>
          <w:bCs/>
          <w:color w:val="000000" w:themeColor="text1"/>
          <w:sz w:val="21"/>
          <w:szCs w:val="21"/>
        </w:rPr>
        <w:t xml:space="preserve"> </w:t>
      </w:r>
      <w:r w:rsidR="006B7D60" w:rsidRPr="006B7D60">
        <w:rPr>
          <w:rFonts w:ascii="Calibri" w:hAnsi="Calibri"/>
          <w:bCs/>
          <w:color w:val="000000" w:themeColor="text1"/>
          <w:sz w:val="21"/>
          <w:szCs w:val="21"/>
        </w:rPr>
        <w:t>The Co</w:t>
      </w:r>
      <w:r>
        <w:rPr>
          <w:rFonts w:ascii="Calibri" w:hAnsi="Calibri"/>
          <w:bCs/>
          <w:color w:val="000000" w:themeColor="text1"/>
          <w:sz w:val="21"/>
          <w:szCs w:val="21"/>
        </w:rPr>
        <w:t xml:space="preserve">urt stated that some degree </w:t>
      </w:r>
      <w:r w:rsidR="006B7D60" w:rsidRPr="006B7D60">
        <w:rPr>
          <w:rFonts w:ascii="Calibri" w:hAnsi="Calibri"/>
          <w:bCs/>
          <w:color w:val="000000" w:themeColor="text1"/>
          <w:sz w:val="21"/>
          <w:szCs w:val="21"/>
        </w:rPr>
        <w:t xml:space="preserve">of </w:t>
      </w:r>
      <w:r w:rsidR="006B7D60" w:rsidRPr="00792A12">
        <w:rPr>
          <w:rFonts w:ascii="Calibri" w:hAnsi="Calibri"/>
          <w:bCs/>
          <w:color w:val="000000" w:themeColor="text1"/>
          <w:sz w:val="21"/>
          <w:szCs w:val="21"/>
          <w:u w:val="single"/>
        </w:rPr>
        <w:t>subjective fault</w:t>
      </w:r>
      <w:r>
        <w:rPr>
          <w:rFonts w:ascii="Calibri" w:hAnsi="Calibri"/>
          <w:bCs/>
          <w:color w:val="000000" w:themeColor="text1"/>
          <w:sz w:val="21"/>
          <w:szCs w:val="21"/>
        </w:rPr>
        <w:t xml:space="preserve"> (in addition to the </w:t>
      </w:r>
      <w:r w:rsidR="006B7D60" w:rsidRPr="006B7D60">
        <w:rPr>
          <w:rFonts w:ascii="Calibri" w:hAnsi="Calibri"/>
          <w:bCs/>
          <w:i/>
          <w:iCs/>
          <w:color w:val="000000" w:themeColor="text1"/>
          <w:sz w:val="21"/>
          <w:szCs w:val="21"/>
        </w:rPr>
        <w:t xml:space="preserve">mens rea </w:t>
      </w:r>
      <w:r w:rsidR="006B7D60" w:rsidRPr="006B7D60">
        <w:rPr>
          <w:rFonts w:ascii="Calibri" w:hAnsi="Calibri"/>
          <w:bCs/>
          <w:color w:val="000000" w:themeColor="text1"/>
          <w:sz w:val="21"/>
          <w:szCs w:val="21"/>
        </w:rPr>
        <w:t xml:space="preserve">requirements of </w:t>
      </w:r>
      <w:r w:rsidR="006B7D60" w:rsidRPr="00792A12">
        <w:rPr>
          <w:rFonts w:ascii="Calibri" w:hAnsi="Calibri"/>
          <w:b/>
          <w:bCs/>
          <w:color w:val="000000" w:themeColor="text1"/>
          <w:sz w:val="21"/>
          <w:szCs w:val="21"/>
          <w:highlight w:val="cyan"/>
        </w:rPr>
        <w:t>S</w:t>
      </w:r>
      <w:r w:rsidRPr="00792A12">
        <w:rPr>
          <w:rFonts w:ascii="Calibri" w:hAnsi="Calibri"/>
          <w:b/>
          <w:bCs/>
          <w:color w:val="000000" w:themeColor="text1"/>
          <w:sz w:val="21"/>
          <w:szCs w:val="21"/>
          <w:highlight w:val="cyan"/>
        </w:rPr>
        <w:t xml:space="preserve"> </w:t>
      </w:r>
      <w:r w:rsidR="006B7D60" w:rsidRPr="00792A12">
        <w:rPr>
          <w:rFonts w:ascii="Calibri" w:hAnsi="Calibri"/>
          <w:b/>
          <w:bCs/>
          <w:color w:val="000000" w:themeColor="text1"/>
          <w:sz w:val="21"/>
          <w:szCs w:val="21"/>
          <w:highlight w:val="cyan"/>
        </w:rPr>
        <w:t>229(1)</w:t>
      </w:r>
      <w:r w:rsidR="006B7D60" w:rsidRPr="006B7D60">
        <w:rPr>
          <w:rFonts w:ascii="Calibri" w:hAnsi="Calibri"/>
          <w:bCs/>
          <w:color w:val="000000" w:themeColor="text1"/>
          <w:sz w:val="21"/>
          <w:szCs w:val="21"/>
        </w:rPr>
        <w:t>)</w:t>
      </w:r>
      <w:r>
        <w:rPr>
          <w:rFonts w:ascii="Calibri" w:hAnsi="Calibri"/>
          <w:bCs/>
          <w:color w:val="000000" w:themeColor="text1"/>
          <w:sz w:val="21"/>
          <w:szCs w:val="21"/>
        </w:rPr>
        <w:t xml:space="preserve"> were needed to justify the </w:t>
      </w:r>
      <w:r w:rsidR="006B7D60" w:rsidRPr="006B7D60">
        <w:rPr>
          <w:rFonts w:ascii="Calibri" w:hAnsi="Calibri"/>
          <w:bCs/>
          <w:color w:val="000000" w:themeColor="text1"/>
          <w:sz w:val="21"/>
          <w:szCs w:val="21"/>
        </w:rPr>
        <w:t>add</w:t>
      </w:r>
      <w:r>
        <w:rPr>
          <w:rFonts w:ascii="Calibri" w:hAnsi="Calibri"/>
          <w:bCs/>
          <w:color w:val="000000" w:themeColor="text1"/>
          <w:sz w:val="21"/>
          <w:szCs w:val="21"/>
        </w:rPr>
        <w:t xml:space="preserve">itional penalties / stigma </w:t>
      </w:r>
      <w:r w:rsidR="006B7D60" w:rsidRPr="006B7D60">
        <w:rPr>
          <w:rFonts w:ascii="Calibri" w:hAnsi="Calibri"/>
          <w:bCs/>
          <w:color w:val="000000" w:themeColor="text1"/>
          <w:sz w:val="21"/>
          <w:szCs w:val="21"/>
        </w:rPr>
        <w:t>attached to</w:t>
      </w:r>
      <w:r>
        <w:rPr>
          <w:rFonts w:ascii="Calibri" w:hAnsi="Calibri"/>
          <w:bCs/>
          <w:color w:val="000000" w:themeColor="text1"/>
          <w:sz w:val="21"/>
          <w:szCs w:val="21"/>
        </w:rPr>
        <w:t xml:space="preserve"> a conviction under </w:t>
      </w:r>
      <w:r w:rsidR="006B7D60" w:rsidRPr="00792A12">
        <w:rPr>
          <w:rFonts w:ascii="Calibri" w:hAnsi="Calibri"/>
          <w:b/>
          <w:bCs/>
          <w:color w:val="000000" w:themeColor="text1"/>
          <w:sz w:val="21"/>
          <w:szCs w:val="21"/>
          <w:highlight w:val="cyan"/>
        </w:rPr>
        <w:t>S 231(4)</w:t>
      </w:r>
      <w:r w:rsidR="006B7D60" w:rsidRPr="006B7D60">
        <w:rPr>
          <w:rFonts w:ascii="Calibri" w:hAnsi="Calibri"/>
          <w:bCs/>
          <w:color w:val="000000" w:themeColor="text1"/>
          <w:sz w:val="21"/>
          <w:szCs w:val="21"/>
        </w:rPr>
        <w:t>.</w:t>
      </w:r>
      <w:r w:rsidR="00E01162">
        <w:rPr>
          <w:rFonts w:ascii="Calibri" w:hAnsi="Calibri"/>
          <w:bCs/>
          <w:color w:val="000000" w:themeColor="text1"/>
          <w:sz w:val="21"/>
          <w:szCs w:val="21"/>
        </w:rPr>
        <w:t xml:space="preserve"> It is not </w:t>
      </w:r>
      <w:r w:rsidR="00E01162" w:rsidRPr="00E01162">
        <w:rPr>
          <w:rFonts w:ascii="Calibri" w:hAnsi="Calibri"/>
          <w:bCs/>
          <w:color w:val="000000" w:themeColor="text1"/>
          <w:sz w:val="21"/>
          <w:szCs w:val="21"/>
        </w:rPr>
        <w:t xml:space="preserve">necessary for the accused to know for </w:t>
      </w:r>
      <w:r w:rsidR="00E01162" w:rsidRPr="00E01162">
        <w:rPr>
          <w:rFonts w:ascii="Calibri" w:hAnsi="Calibri"/>
          <w:b/>
          <w:bCs/>
          <w:color w:val="000000" w:themeColor="text1"/>
          <w:sz w:val="21"/>
          <w:szCs w:val="21"/>
        </w:rPr>
        <w:t>certain</w:t>
      </w:r>
      <w:r w:rsidR="00E01162" w:rsidRPr="00E01162">
        <w:rPr>
          <w:rFonts w:ascii="Calibri" w:hAnsi="Calibri"/>
          <w:bCs/>
          <w:color w:val="000000" w:themeColor="text1"/>
          <w:sz w:val="21"/>
          <w:szCs w:val="21"/>
        </w:rPr>
        <w:t xml:space="preserve"> that the victim is a police office</w:t>
      </w:r>
      <w:r w:rsidR="00E01162">
        <w:rPr>
          <w:rFonts w:ascii="Calibri" w:hAnsi="Calibri"/>
          <w:bCs/>
          <w:color w:val="000000" w:themeColor="text1"/>
          <w:sz w:val="21"/>
          <w:szCs w:val="21"/>
        </w:rPr>
        <w:t xml:space="preserve">r </w:t>
      </w:r>
      <w:r w:rsidR="00E01162" w:rsidRPr="00E01162">
        <w:rPr>
          <w:rFonts w:ascii="Calibri" w:hAnsi="Calibri"/>
          <w:bCs/>
          <w:color w:val="000000" w:themeColor="text1"/>
          <w:sz w:val="21"/>
          <w:szCs w:val="21"/>
        </w:rPr>
        <w:sym w:font="Wingdings" w:char="F0E0"/>
      </w:r>
      <w:r w:rsidR="00E01162">
        <w:rPr>
          <w:rFonts w:ascii="Calibri" w:hAnsi="Calibri"/>
          <w:bCs/>
          <w:color w:val="000000" w:themeColor="text1"/>
          <w:sz w:val="21"/>
          <w:szCs w:val="21"/>
        </w:rPr>
        <w:t xml:space="preserve"> </w:t>
      </w:r>
      <w:r w:rsidR="00E01162" w:rsidRPr="00E01162">
        <w:rPr>
          <w:rFonts w:ascii="Calibri" w:hAnsi="Calibri"/>
          <w:bCs/>
          <w:color w:val="000000" w:themeColor="text1"/>
          <w:sz w:val="21"/>
          <w:szCs w:val="21"/>
        </w:rPr>
        <w:t xml:space="preserve">Enough to show some </w:t>
      </w:r>
      <w:r w:rsidR="00E01162" w:rsidRPr="00E01162">
        <w:rPr>
          <w:rFonts w:ascii="Calibri" w:hAnsi="Calibri"/>
          <w:b/>
          <w:bCs/>
          <w:color w:val="000000" w:themeColor="text1"/>
          <w:sz w:val="21"/>
          <w:szCs w:val="21"/>
        </w:rPr>
        <w:t xml:space="preserve">subjective advertence </w:t>
      </w:r>
      <w:r w:rsidR="00E01162">
        <w:rPr>
          <w:rFonts w:ascii="Calibri" w:hAnsi="Calibri"/>
          <w:bCs/>
          <w:color w:val="000000" w:themeColor="text1"/>
          <w:sz w:val="21"/>
          <w:szCs w:val="21"/>
        </w:rPr>
        <w:t xml:space="preserve">to the risk (ie. the possibility that the </w:t>
      </w:r>
      <w:r w:rsidR="00E01162" w:rsidRPr="00E01162">
        <w:rPr>
          <w:rFonts w:ascii="Calibri" w:hAnsi="Calibri"/>
          <w:bCs/>
          <w:color w:val="000000" w:themeColor="text1"/>
          <w:sz w:val="21"/>
          <w:szCs w:val="21"/>
        </w:rPr>
        <w:t>person is an undercover police officer).</w:t>
      </w:r>
    </w:p>
    <w:p w14:paraId="6CBA42F7" w14:textId="77777777" w:rsidR="0044017B" w:rsidRDefault="0044017B" w:rsidP="006B7D60">
      <w:pPr>
        <w:rPr>
          <w:rFonts w:ascii="Calibri" w:hAnsi="Calibri"/>
          <w:bCs/>
          <w:color w:val="000000" w:themeColor="text1"/>
          <w:sz w:val="21"/>
          <w:szCs w:val="21"/>
        </w:rPr>
      </w:pPr>
    </w:p>
    <w:p w14:paraId="40A7FC10" w14:textId="4BE675A9" w:rsidR="0044017B" w:rsidRDefault="0044017B" w:rsidP="006B7D60">
      <w:pPr>
        <w:rPr>
          <w:rFonts w:ascii="Calibri" w:hAnsi="Calibri"/>
          <w:bCs/>
          <w:color w:val="000000" w:themeColor="text1"/>
          <w:sz w:val="21"/>
          <w:szCs w:val="21"/>
        </w:rPr>
      </w:pPr>
      <w:r w:rsidRPr="0044017B">
        <w:rPr>
          <w:rFonts w:ascii="Calibri" w:hAnsi="Calibri"/>
          <w:bCs/>
          <w:color w:val="000000" w:themeColor="text1"/>
          <w:sz w:val="21"/>
          <w:szCs w:val="21"/>
        </w:rPr>
        <w:t>The phrase “</w:t>
      </w:r>
      <w:r w:rsidRPr="0044017B">
        <w:rPr>
          <w:rFonts w:ascii="Calibri" w:hAnsi="Calibri"/>
          <w:b/>
          <w:bCs/>
          <w:color w:val="000000" w:themeColor="text1"/>
          <w:sz w:val="21"/>
          <w:szCs w:val="21"/>
        </w:rPr>
        <w:t>on duty</w:t>
      </w:r>
      <w:r>
        <w:rPr>
          <w:rFonts w:ascii="Calibri" w:hAnsi="Calibri"/>
          <w:bCs/>
          <w:color w:val="000000" w:themeColor="text1"/>
          <w:sz w:val="21"/>
          <w:szCs w:val="21"/>
        </w:rPr>
        <w:t xml:space="preserve">” has been interpreted </w:t>
      </w:r>
      <w:r w:rsidRPr="0044017B">
        <w:rPr>
          <w:rFonts w:ascii="Calibri" w:hAnsi="Calibri"/>
          <w:bCs/>
          <w:color w:val="000000" w:themeColor="text1"/>
          <w:sz w:val="21"/>
          <w:szCs w:val="21"/>
        </w:rPr>
        <w:t xml:space="preserve">in a “purposive manner” </w:t>
      </w:r>
      <w:r>
        <w:rPr>
          <w:rFonts w:ascii="Calibri" w:hAnsi="Calibri"/>
          <w:bCs/>
          <w:color w:val="000000" w:themeColor="text1"/>
          <w:sz w:val="21"/>
          <w:szCs w:val="21"/>
        </w:rPr>
        <w:t xml:space="preserve">to </w:t>
      </w:r>
      <w:r w:rsidRPr="0044017B">
        <w:rPr>
          <w:rFonts w:ascii="Calibri" w:hAnsi="Calibri"/>
          <w:bCs/>
          <w:color w:val="000000" w:themeColor="text1"/>
          <w:sz w:val="21"/>
          <w:szCs w:val="21"/>
        </w:rPr>
        <w:t>apply to a</w:t>
      </w:r>
      <w:r>
        <w:rPr>
          <w:rFonts w:ascii="Calibri" w:hAnsi="Calibri"/>
          <w:bCs/>
          <w:color w:val="000000" w:themeColor="text1"/>
          <w:sz w:val="21"/>
          <w:szCs w:val="21"/>
        </w:rPr>
        <w:t xml:space="preserve"> whole tour of duty, including </w:t>
      </w:r>
      <w:r w:rsidRPr="0044017B">
        <w:rPr>
          <w:rFonts w:ascii="Calibri" w:hAnsi="Calibri"/>
          <w:bCs/>
          <w:color w:val="000000" w:themeColor="text1"/>
          <w:sz w:val="21"/>
          <w:szCs w:val="21"/>
        </w:rPr>
        <w:t>breaks.</w:t>
      </w:r>
      <w:r>
        <w:rPr>
          <w:rFonts w:ascii="Calibri" w:hAnsi="Calibri"/>
          <w:bCs/>
          <w:color w:val="000000" w:themeColor="text1"/>
          <w:sz w:val="21"/>
          <w:szCs w:val="21"/>
        </w:rPr>
        <w:t xml:space="preserve"> </w:t>
      </w:r>
      <w:r w:rsidRPr="0044017B">
        <w:rPr>
          <w:rFonts w:ascii="Calibri" w:hAnsi="Calibri"/>
          <w:b/>
          <w:bCs/>
          <w:i/>
          <w:iCs/>
          <w:color w:val="FF0000"/>
          <w:sz w:val="21"/>
          <w:szCs w:val="21"/>
        </w:rPr>
        <w:t>R. v. Prevost</w:t>
      </w:r>
      <w:r w:rsidRPr="0044017B">
        <w:rPr>
          <w:rFonts w:ascii="Calibri" w:hAnsi="Calibri"/>
          <w:b/>
          <w:bCs/>
          <w:color w:val="FF0000"/>
          <w:sz w:val="21"/>
          <w:szCs w:val="21"/>
        </w:rPr>
        <w:t xml:space="preserve"> (1988)</w:t>
      </w:r>
      <w:r w:rsidRPr="0044017B">
        <w:rPr>
          <w:rFonts w:ascii="Calibri" w:hAnsi="Calibri"/>
          <w:b/>
          <w:bCs/>
          <w:color w:val="000000" w:themeColor="text1"/>
          <w:sz w:val="21"/>
          <w:szCs w:val="21"/>
        </w:rPr>
        <w:t xml:space="preserve"> </w:t>
      </w:r>
    </w:p>
    <w:p w14:paraId="6CBC59F7" w14:textId="77777777" w:rsidR="004B3B52" w:rsidRDefault="004B3B52" w:rsidP="006B7D60">
      <w:pPr>
        <w:rPr>
          <w:rFonts w:ascii="Calibri" w:hAnsi="Calibri"/>
          <w:bCs/>
          <w:color w:val="000000" w:themeColor="text1"/>
          <w:sz w:val="21"/>
          <w:szCs w:val="21"/>
        </w:rPr>
      </w:pPr>
    </w:p>
    <w:p w14:paraId="24F58B87" w14:textId="1A01168D" w:rsidR="004B3B52" w:rsidRPr="004B3B52" w:rsidRDefault="004B3B52" w:rsidP="004B3B52">
      <w:pPr>
        <w:rPr>
          <w:rFonts w:ascii="Calibri" w:hAnsi="Calibri"/>
          <w:bCs/>
          <w:color w:val="000000" w:themeColor="text1"/>
          <w:sz w:val="21"/>
          <w:szCs w:val="21"/>
        </w:rPr>
      </w:pPr>
      <w:r w:rsidRPr="004B3B52">
        <w:rPr>
          <w:rFonts w:ascii="Calibri" w:hAnsi="Calibri"/>
          <w:bCs/>
          <w:color w:val="000000" w:themeColor="text1"/>
          <w:sz w:val="21"/>
          <w:szCs w:val="21"/>
        </w:rPr>
        <w:lastRenderedPageBreak/>
        <w:t xml:space="preserve">Officer is still </w:t>
      </w:r>
      <w:r>
        <w:rPr>
          <w:rFonts w:ascii="Calibri" w:hAnsi="Calibri"/>
          <w:bCs/>
          <w:color w:val="000000" w:themeColor="text1"/>
          <w:sz w:val="21"/>
          <w:szCs w:val="21"/>
        </w:rPr>
        <w:t xml:space="preserve">acting </w:t>
      </w:r>
      <w:r>
        <w:rPr>
          <w:rFonts w:ascii="Calibri" w:hAnsi="Calibri"/>
          <w:b/>
          <w:bCs/>
          <w:color w:val="000000" w:themeColor="text1"/>
          <w:sz w:val="21"/>
          <w:szCs w:val="21"/>
        </w:rPr>
        <w:t>within the scope of their duties</w:t>
      </w:r>
      <w:r>
        <w:rPr>
          <w:rFonts w:ascii="Calibri" w:hAnsi="Calibri"/>
          <w:bCs/>
          <w:color w:val="000000" w:themeColor="text1"/>
          <w:sz w:val="21"/>
          <w:szCs w:val="21"/>
        </w:rPr>
        <w:t xml:space="preserve"> even though they may </w:t>
      </w:r>
      <w:r w:rsidRPr="004B3B52">
        <w:rPr>
          <w:rFonts w:ascii="Calibri" w:hAnsi="Calibri"/>
          <w:bCs/>
          <w:color w:val="000000" w:themeColor="text1"/>
          <w:sz w:val="21"/>
          <w:szCs w:val="21"/>
        </w:rPr>
        <w:t>have been using</w:t>
      </w:r>
      <w:r>
        <w:rPr>
          <w:rFonts w:ascii="Calibri" w:hAnsi="Calibri"/>
          <w:bCs/>
          <w:color w:val="000000" w:themeColor="text1"/>
          <w:sz w:val="21"/>
          <w:szCs w:val="21"/>
        </w:rPr>
        <w:t xml:space="preserve"> excessive force at the time </w:t>
      </w:r>
      <w:r w:rsidRPr="004B3B52">
        <w:rPr>
          <w:rFonts w:ascii="Calibri" w:hAnsi="Calibri"/>
          <w:bCs/>
          <w:color w:val="000000" w:themeColor="text1"/>
          <w:sz w:val="21"/>
          <w:szCs w:val="21"/>
        </w:rPr>
        <w:t>they were killed.</w:t>
      </w:r>
      <w:r>
        <w:rPr>
          <w:rFonts w:ascii="Calibri" w:hAnsi="Calibri"/>
          <w:bCs/>
          <w:color w:val="000000" w:themeColor="text1"/>
          <w:sz w:val="21"/>
          <w:szCs w:val="21"/>
        </w:rPr>
        <w:t xml:space="preserve"> </w:t>
      </w:r>
      <w:r w:rsidRPr="004B3B52">
        <w:rPr>
          <w:rFonts w:ascii="Calibri" w:hAnsi="Calibri"/>
          <w:b/>
          <w:bCs/>
          <w:i/>
          <w:iCs/>
          <w:color w:val="FF0000"/>
          <w:sz w:val="21"/>
          <w:szCs w:val="21"/>
        </w:rPr>
        <w:t>R. v. Boucher</w:t>
      </w:r>
      <w:r w:rsidRPr="004B3B52">
        <w:rPr>
          <w:rFonts w:ascii="Calibri" w:hAnsi="Calibri"/>
          <w:b/>
          <w:bCs/>
          <w:color w:val="FF0000"/>
          <w:sz w:val="21"/>
          <w:szCs w:val="21"/>
        </w:rPr>
        <w:t xml:space="preserve"> (2006)</w:t>
      </w:r>
      <w:r>
        <w:rPr>
          <w:rFonts w:ascii="Calibri" w:hAnsi="Calibri"/>
          <w:b/>
          <w:bCs/>
          <w:color w:val="000000" w:themeColor="text1"/>
          <w:sz w:val="21"/>
          <w:szCs w:val="21"/>
        </w:rPr>
        <w:t xml:space="preserve"> *u</w:t>
      </w:r>
      <w:r w:rsidRPr="004B3B52">
        <w:rPr>
          <w:rFonts w:ascii="Calibri" w:hAnsi="Calibri"/>
          <w:b/>
          <w:bCs/>
          <w:color w:val="000000" w:themeColor="text1"/>
          <w:sz w:val="21"/>
          <w:szCs w:val="21"/>
        </w:rPr>
        <w:t>nless force is SO excessive that self-defense c</w:t>
      </w:r>
      <w:r>
        <w:rPr>
          <w:rFonts w:ascii="Calibri" w:hAnsi="Calibri"/>
          <w:b/>
          <w:bCs/>
          <w:color w:val="000000" w:themeColor="text1"/>
          <w:sz w:val="21"/>
          <w:szCs w:val="21"/>
        </w:rPr>
        <w:t>an</w:t>
      </w:r>
      <w:r w:rsidRPr="004B3B52">
        <w:rPr>
          <w:rFonts w:ascii="Calibri" w:hAnsi="Calibri"/>
          <w:b/>
          <w:bCs/>
          <w:color w:val="000000" w:themeColor="text1"/>
          <w:sz w:val="21"/>
          <w:szCs w:val="21"/>
        </w:rPr>
        <w:t xml:space="preserve"> </w:t>
      </w:r>
      <w:r>
        <w:rPr>
          <w:rFonts w:ascii="Calibri" w:hAnsi="Calibri"/>
          <w:b/>
          <w:bCs/>
          <w:color w:val="000000" w:themeColor="text1"/>
          <w:sz w:val="21"/>
          <w:szCs w:val="21"/>
        </w:rPr>
        <w:t>be</w:t>
      </w:r>
      <w:r w:rsidRPr="004B3B52">
        <w:rPr>
          <w:rFonts w:ascii="Calibri" w:hAnsi="Calibri"/>
          <w:b/>
          <w:bCs/>
          <w:color w:val="000000" w:themeColor="text1"/>
          <w:sz w:val="21"/>
          <w:szCs w:val="21"/>
        </w:rPr>
        <w:t xml:space="preserve"> </w:t>
      </w:r>
      <w:r>
        <w:rPr>
          <w:rFonts w:ascii="Calibri" w:hAnsi="Calibri"/>
          <w:b/>
          <w:bCs/>
          <w:color w:val="000000" w:themeColor="text1"/>
          <w:sz w:val="21"/>
          <w:szCs w:val="21"/>
        </w:rPr>
        <w:t>used</w:t>
      </w:r>
    </w:p>
    <w:p w14:paraId="10D43CFD" w14:textId="77777777" w:rsidR="004B3B52" w:rsidRDefault="004B3B52" w:rsidP="006B7D60">
      <w:pPr>
        <w:rPr>
          <w:rFonts w:ascii="Calibri" w:hAnsi="Calibri"/>
          <w:bCs/>
          <w:color w:val="000000" w:themeColor="text1"/>
          <w:sz w:val="21"/>
          <w:szCs w:val="21"/>
        </w:rPr>
      </w:pPr>
    </w:p>
    <w:p w14:paraId="305795B7" w14:textId="7490F428" w:rsidR="00A33301" w:rsidRPr="007D203F" w:rsidRDefault="00A33301" w:rsidP="00A33301">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33301">
        <w:rPr>
          <w:rFonts w:ascii="Calibri" w:hAnsi="Calibri"/>
          <w:b/>
          <w:bCs/>
          <w:i/>
          <w:color w:val="FF0000"/>
          <w:sz w:val="21"/>
          <w:szCs w:val="21"/>
        </w:rPr>
        <w:t xml:space="preserve">R v Collins </w:t>
      </w:r>
      <w:r w:rsidRPr="00A33301">
        <w:rPr>
          <w:rFonts w:ascii="Calibri" w:hAnsi="Calibri"/>
          <w:b/>
          <w:bCs/>
          <w:color w:val="FF0000"/>
          <w:sz w:val="21"/>
          <w:szCs w:val="21"/>
        </w:rPr>
        <w:t>(1989)</w:t>
      </w:r>
      <w:r w:rsidR="007D203F">
        <w:rPr>
          <w:rFonts w:ascii="Calibri" w:hAnsi="Calibri"/>
          <w:b/>
          <w:bCs/>
          <w:color w:val="000000" w:themeColor="text1"/>
          <w:sz w:val="21"/>
          <w:szCs w:val="21"/>
        </w:rPr>
        <w:t xml:space="preserve"> </w:t>
      </w:r>
      <w:r w:rsidR="007D203F">
        <w:rPr>
          <w:rFonts w:ascii="Calibri" w:hAnsi="Calibri"/>
          <w:bCs/>
          <w:color w:val="000000" w:themeColor="text1"/>
          <w:sz w:val="21"/>
          <w:szCs w:val="21"/>
        </w:rPr>
        <w:t>(</w:t>
      </w:r>
      <w:r w:rsidR="007D203F">
        <w:rPr>
          <w:rFonts w:ascii="Calibri" w:hAnsi="Calibri"/>
          <w:bCs/>
          <w:i/>
          <w:color w:val="000000" w:themeColor="text1"/>
          <w:sz w:val="21"/>
          <w:szCs w:val="21"/>
        </w:rPr>
        <w:t>killed-police-officer-argued-unconstitutional-provision</w:t>
      </w:r>
      <w:r w:rsidR="007D203F">
        <w:rPr>
          <w:rFonts w:ascii="Calibri" w:hAnsi="Calibri"/>
          <w:bCs/>
          <w:color w:val="000000" w:themeColor="text1"/>
          <w:sz w:val="21"/>
          <w:szCs w:val="21"/>
        </w:rPr>
        <w:t>)</w:t>
      </w:r>
    </w:p>
    <w:p w14:paraId="7A843597" w14:textId="4EF19D33" w:rsidR="00866690" w:rsidRPr="007D203F" w:rsidRDefault="00A33301" w:rsidP="006B7D60">
      <w:pPr>
        <w:rPr>
          <w:rFonts w:ascii="Calibri" w:hAnsi="Calibri"/>
          <w:i/>
          <w:color w:val="000000" w:themeColor="text1"/>
          <w:sz w:val="21"/>
          <w:szCs w:val="21"/>
        </w:rPr>
      </w:pPr>
      <w:r w:rsidRPr="005922A4">
        <w:rPr>
          <w:rFonts w:ascii="Calibri" w:hAnsi="Calibri"/>
          <w:b/>
          <w:bCs/>
          <w:color w:val="000000" w:themeColor="text1"/>
          <w:sz w:val="21"/>
          <w:szCs w:val="21"/>
          <w:highlight w:val="cyan"/>
        </w:rPr>
        <w:t>S 231(4)</w:t>
      </w:r>
      <w:r w:rsidRPr="005922A4">
        <w:rPr>
          <w:rFonts w:ascii="Calibri" w:hAnsi="Calibri"/>
          <w:b/>
          <w:bCs/>
          <w:color w:val="000000" w:themeColor="text1"/>
          <w:sz w:val="21"/>
          <w:szCs w:val="21"/>
        </w:rPr>
        <w:t xml:space="preserve"> DOES NOT CONTRAVENE S. 7 OF CHARTER. </w:t>
      </w:r>
      <w:r w:rsidR="005922A4" w:rsidRPr="005922A4">
        <w:rPr>
          <w:rFonts w:ascii="Calibri" w:hAnsi="Calibri"/>
          <w:i/>
          <w:color w:val="000000" w:themeColor="text1"/>
          <w:sz w:val="21"/>
          <w:szCs w:val="21"/>
        </w:rPr>
        <w:t>The accused was charged with first-degree murder for killing a police officer. At the time he was killed, officer was on duty + in uniform. He was shot by the accused at close range. Accused argued that it</w:t>
      </w:r>
      <w:r w:rsidR="005922A4" w:rsidRPr="005922A4">
        <w:rPr>
          <w:rFonts w:ascii="Calibri" w:hAnsi="Calibri"/>
          <w:b/>
          <w:i/>
          <w:color w:val="000000" w:themeColor="text1"/>
          <w:sz w:val="21"/>
          <w:szCs w:val="21"/>
        </w:rPr>
        <w:t xml:space="preserve"> </w:t>
      </w:r>
      <w:r w:rsidR="005922A4" w:rsidRPr="005922A4">
        <w:rPr>
          <w:rFonts w:ascii="Calibri" w:hAnsi="Calibri"/>
          <w:i/>
          <w:color w:val="000000" w:themeColor="text1"/>
          <w:sz w:val="21"/>
          <w:szCs w:val="21"/>
        </w:rPr>
        <w:t xml:space="preserve">was unconstitutional + infringed s 7 to be able to convince of first-degree murder w/o proving planning + deliberation. </w:t>
      </w:r>
      <w:r w:rsidR="00866690">
        <w:rPr>
          <w:rFonts w:ascii="Calibri" w:hAnsi="Calibri"/>
          <w:bCs/>
          <w:color w:val="000000" w:themeColor="text1"/>
          <w:sz w:val="21"/>
          <w:szCs w:val="21"/>
        </w:rPr>
        <w:t>T</w:t>
      </w:r>
      <w:r>
        <w:rPr>
          <w:rFonts w:ascii="Calibri" w:hAnsi="Calibri"/>
          <w:bCs/>
          <w:color w:val="000000" w:themeColor="text1"/>
          <w:sz w:val="21"/>
          <w:szCs w:val="21"/>
        </w:rPr>
        <w:t>he onus i</w:t>
      </w:r>
      <w:r w:rsidR="00866690" w:rsidRPr="00866690">
        <w:rPr>
          <w:rFonts w:ascii="Calibri" w:hAnsi="Calibri"/>
          <w:bCs/>
          <w:color w:val="000000" w:themeColor="text1"/>
          <w:sz w:val="21"/>
          <w:szCs w:val="21"/>
        </w:rPr>
        <w:t>s on the Crown to prove that the appellant knew that the victim was a police officer who was acting in the course of his duty</w:t>
      </w:r>
      <w:r>
        <w:rPr>
          <w:rFonts w:ascii="Calibri" w:hAnsi="Calibri"/>
          <w:bCs/>
          <w:color w:val="000000" w:themeColor="text1"/>
          <w:sz w:val="21"/>
          <w:szCs w:val="21"/>
        </w:rPr>
        <w:t>. A</w:t>
      </w:r>
      <w:r w:rsidRPr="00A33301">
        <w:rPr>
          <w:rFonts w:ascii="Calibri" w:hAnsi="Calibri"/>
          <w:bCs/>
          <w:color w:val="000000" w:themeColor="text1"/>
          <w:sz w:val="21"/>
          <w:szCs w:val="21"/>
        </w:rPr>
        <w:t xml:space="preserve"> heavier sentence </w:t>
      </w:r>
      <w:r w:rsidRPr="00A33301">
        <w:rPr>
          <w:rFonts w:ascii="Calibri" w:hAnsi="Calibri"/>
          <w:b/>
          <w:bCs/>
          <w:color w:val="000000" w:themeColor="text1"/>
          <w:sz w:val="21"/>
          <w:szCs w:val="21"/>
        </w:rPr>
        <w:t xml:space="preserve">can be justified on the basis of added moral culpability or as additional deterrent </w:t>
      </w:r>
      <w:r w:rsidRPr="00A33301">
        <w:rPr>
          <w:rFonts w:ascii="Calibri" w:hAnsi="Calibri"/>
          <w:bCs/>
          <w:color w:val="000000" w:themeColor="text1"/>
          <w:sz w:val="21"/>
          <w:szCs w:val="21"/>
        </w:rPr>
        <w:t xml:space="preserve">on the grounds of </w:t>
      </w:r>
      <w:r w:rsidRPr="00A33301">
        <w:rPr>
          <w:rFonts w:ascii="Calibri" w:hAnsi="Calibri"/>
          <w:bCs/>
          <w:color w:val="000000" w:themeColor="text1"/>
          <w:sz w:val="21"/>
          <w:szCs w:val="21"/>
          <w:u w:val="single"/>
        </w:rPr>
        <w:t>public policy</w:t>
      </w:r>
      <w:r>
        <w:rPr>
          <w:rFonts w:ascii="Calibri" w:hAnsi="Calibri"/>
          <w:bCs/>
          <w:color w:val="000000" w:themeColor="text1"/>
          <w:sz w:val="21"/>
          <w:szCs w:val="21"/>
          <w:u w:val="single"/>
        </w:rPr>
        <w:t>.</w:t>
      </w:r>
    </w:p>
    <w:p w14:paraId="4DDB2B2D" w14:textId="77777777" w:rsidR="005203A7" w:rsidRDefault="005203A7" w:rsidP="006B7D60">
      <w:pPr>
        <w:rPr>
          <w:rFonts w:ascii="Calibri" w:hAnsi="Calibri"/>
          <w:bCs/>
          <w:color w:val="000000" w:themeColor="text1"/>
          <w:sz w:val="21"/>
          <w:szCs w:val="21"/>
          <w:u w:val="single"/>
        </w:rPr>
      </w:pPr>
    </w:p>
    <w:p w14:paraId="190078E8" w14:textId="6609484C" w:rsidR="005203A7" w:rsidRPr="005203A7" w:rsidRDefault="005203A7" w:rsidP="005203A7">
      <w:pPr>
        <w:pStyle w:val="CAN-heading3"/>
        <w:rPr>
          <w:rFonts w:ascii="Calibri" w:hAnsi="Calibri"/>
          <w:sz w:val="21"/>
        </w:rPr>
      </w:pPr>
      <w:bookmarkStart w:id="197" w:name="_Toc448423101"/>
      <w:r w:rsidRPr="005203A7">
        <w:rPr>
          <w:rFonts w:ascii="Calibri" w:hAnsi="Calibri"/>
          <w:sz w:val="21"/>
        </w:rPr>
        <w:t>Murder While Committing</w:t>
      </w:r>
      <w:bookmarkEnd w:id="197"/>
      <w:r w:rsidRPr="005203A7">
        <w:rPr>
          <w:rFonts w:ascii="Calibri" w:hAnsi="Calibri"/>
          <w:sz w:val="21"/>
        </w:rPr>
        <w:t xml:space="preserve"> </w:t>
      </w:r>
    </w:p>
    <w:p w14:paraId="447CCFDB" w14:textId="77777777" w:rsidR="00CB0961" w:rsidRDefault="00CB0961" w:rsidP="006B7D60">
      <w:pPr>
        <w:rPr>
          <w:rFonts w:ascii="Calibri" w:hAnsi="Calibri"/>
          <w:b/>
          <w:bCs/>
          <w:color w:val="000000" w:themeColor="text1"/>
          <w:sz w:val="21"/>
          <w:szCs w:val="21"/>
          <w:highlight w:val="cyan"/>
        </w:rPr>
      </w:pPr>
    </w:p>
    <w:p w14:paraId="6C14360F" w14:textId="26B4A25A" w:rsidR="005203A7" w:rsidRDefault="005203A7" w:rsidP="006B7D60">
      <w:pPr>
        <w:rPr>
          <w:rFonts w:ascii="Calibri" w:hAnsi="Calibri"/>
          <w:b/>
          <w:bCs/>
          <w:color w:val="000000" w:themeColor="text1"/>
          <w:sz w:val="21"/>
          <w:szCs w:val="21"/>
        </w:rPr>
      </w:pPr>
      <w:r w:rsidRPr="005203A7">
        <w:rPr>
          <w:rFonts w:ascii="Calibri" w:hAnsi="Calibri"/>
          <w:b/>
          <w:bCs/>
          <w:color w:val="000000" w:themeColor="text1"/>
          <w:sz w:val="21"/>
          <w:szCs w:val="21"/>
          <w:highlight w:val="cyan"/>
        </w:rPr>
        <w:t>Section 231(5)</w:t>
      </w:r>
      <w:r w:rsidRPr="005203A7">
        <w:rPr>
          <w:rFonts w:ascii="Calibri" w:hAnsi="Calibri"/>
          <w:b/>
          <w:bCs/>
          <w:color w:val="000000" w:themeColor="text1"/>
          <w:sz w:val="21"/>
          <w:szCs w:val="21"/>
        </w:rPr>
        <w:t>: Wh</w:t>
      </w:r>
      <w:r>
        <w:rPr>
          <w:rFonts w:ascii="Calibri" w:hAnsi="Calibri"/>
          <w:b/>
          <w:bCs/>
          <w:color w:val="000000" w:themeColor="text1"/>
          <w:sz w:val="21"/>
          <w:szCs w:val="21"/>
        </w:rPr>
        <w:t xml:space="preserve">en the death is caused by that </w:t>
      </w:r>
      <w:r w:rsidRPr="005203A7">
        <w:rPr>
          <w:rFonts w:ascii="Calibri" w:hAnsi="Calibri"/>
          <w:b/>
          <w:bCs/>
          <w:color w:val="000000" w:themeColor="text1"/>
          <w:sz w:val="21"/>
          <w:szCs w:val="21"/>
        </w:rPr>
        <w:t>person while committ</w:t>
      </w:r>
      <w:r>
        <w:rPr>
          <w:rFonts w:ascii="Calibri" w:hAnsi="Calibri"/>
          <w:b/>
          <w:bCs/>
          <w:color w:val="000000" w:themeColor="text1"/>
          <w:sz w:val="21"/>
          <w:szCs w:val="21"/>
        </w:rPr>
        <w:t xml:space="preserve">ing or attempting to commit an </w:t>
      </w:r>
      <w:r w:rsidRPr="005203A7">
        <w:rPr>
          <w:rFonts w:ascii="Calibri" w:hAnsi="Calibri"/>
          <w:b/>
          <w:bCs/>
          <w:color w:val="000000" w:themeColor="text1"/>
          <w:sz w:val="21"/>
          <w:szCs w:val="21"/>
        </w:rPr>
        <w:t>offence (under one of the referenced sections)</w:t>
      </w:r>
    </w:p>
    <w:p w14:paraId="794BF2A2" w14:textId="77777777" w:rsidR="00290C2B" w:rsidRDefault="00290C2B" w:rsidP="006B7D60">
      <w:pPr>
        <w:rPr>
          <w:rFonts w:ascii="Calibri" w:hAnsi="Calibri"/>
          <w:b/>
          <w:bCs/>
          <w:color w:val="000000" w:themeColor="text1"/>
          <w:sz w:val="21"/>
          <w:szCs w:val="21"/>
        </w:rPr>
      </w:pPr>
    </w:p>
    <w:p w14:paraId="71A81DF2" w14:textId="42521D0A" w:rsidR="00290C2B" w:rsidRPr="00290C2B" w:rsidRDefault="00290C2B" w:rsidP="00290C2B">
      <w:pPr>
        <w:pBdr>
          <w:top w:val="single" w:sz="4" w:space="1" w:color="auto"/>
          <w:left w:val="single" w:sz="4" w:space="4" w:color="auto"/>
          <w:bottom w:val="single" w:sz="4" w:space="1" w:color="auto"/>
          <w:right w:val="single" w:sz="4" w:space="4" w:color="auto"/>
        </w:pBdr>
        <w:rPr>
          <w:rFonts w:ascii="Calibri" w:hAnsi="Calibri"/>
          <w:b/>
          <w:bCs/>
          <w:color w:val="FF0000"/>
          <w:sz w:val="21"/>
          <w:szCs w:val="21"/>
        </w:rPr>
      </w:pPr>
      <w:r w:rsidRPr="00290C2B">
        <w:rPr>
          <w:rFonts w:ascii="Calibri" w:hAnsi="Calibri"/>
          <w:b/>
          <w:bCs/>
          <w:i/>
          <w:color w:val="FF0000"/>
          <w:sz w:val="21"/>
          <w:szCs w:val="21"/>
        </w:rPr>
        <w:t xml:space="preserve">R v Russell </w:t>
      </w:r>
      <w:r w:rsidRPr="00290C2B">
        <w:rPr>
          <w:rFonts w:ascii="Calibri" w:hAnsi="Calibri"/>
          <w:b/>
          <w:bCs/>
          <w:color w:val="FF0000"/>
          <w:sz w:val="21"/>
          <w:szCs w:val="21"/>
        </w:rPr>
        <w:t>(2001)</w:t>
      </w:r>
    </w:p>
    <w:p w14:paraId="4668ECD2" w14:textId="696D8899" w:rsidR="00290C2B" w:rsidRDefault="003928A7" w:rsidP="006B7D60">
      <w:pPr>
        <w:rPr>
          <w:rFonts w:ascii="Calibri" w:hAnsi="Calibri"/>
          <w:bCs/>
          <w:color w:val="000000" w:themeColor="text1"/>
          <w:sz w:val="21"/>
          <w:szCs w:val="21"/>
        </w:rPr>
      </w:pPr>
      <w:r>
        <w:rPr>
          <w:rFonts w:ascii="Calibri" w:hAnsi="Calibri"/>
          <w:b/>
          <w:bCs/>
          <w:color w:val="000000" w:themeColor="text1"/>
          <w:sz w:val="21"/>
          <w:szCs w:val="21"/>
        </w:rPr>
        <w:t xml:space="preserve">VICTIM OF THE MURDER + VICTIM OF THE ENUMERATED OFFENCE DO NOT HAVE TO BE THE SAME. </w:t>
      </w:r>
      <w:r w:rsidR="00290C2B" w:rsidRPr="00290C2B">
        <w:rPr>
          <w:rFonts w:ascii="Calibri" w:hAnsi="Calibri"/>
          <w:bCs/>
          <w:i/>
          <w:color w:val="000000" w:themeColor="text1"/>
          <w:sz w:val="21"/>
          <w:szCs w:val="21"/>
        </w:rPr>
        <w:t xml:space="preserve">The events took place at the home of S with whom </w:t>
      </w:r>
      <w:r w:rsidR="00290C2B">
        <w:rPr>
          <w:rFonts w:ascii="Calibri" w:hAnsi="Calibri"/>
          <w:bCs/>
          <w:i/>
          <w:color w:val="000000" w:themeColor="text1"/>
          <w:sz w:val="21"/>
          <w:szCs w:val="21"/>
        </w:rPr>
        <w:t>R</w:t>
      </w:r>
      <w:r w:rsidR="00290C2B" w:rsidRPr="00290C2B">
        <w:rPr>
          <w:rFonts w:ascii="Calibri" w:hAnsi="Calibri"/>
          <w:bCs/>
          <w:i/>
          <w:color w:val="000000" w:themeColor="text1"/>
          <w:sz w:val="21"/>
          <w:szCs w:val="21"/>
        </w:rPr>
        <w:t xml:space="preserve"> was romantically involved. </w:t>
      </w:r>
      <w:r w:rsidR="00290C2B">
        <w:rPr>
          <w:rFonts w:ascii="Calibri" w:hAnsi="Calibri"/>
          <w:bCs/>
          <w:i/>
          <w:color w:val="000000" w:themeColor="text1"/>
          <w:sz w:val="21"/>
          <w:szCs w:val="21"/>
        </w:rPr>
        <w:t>R</w:t>
      </w:r>
      <w:r w:rsidR="00290C2B" w:rsidRPr="00290C2B">
        <w:rPr>
          <w:rFonts w:ascii="Calibri" w:hAnsi="Calibri"/>
          <w:bCs/>
          <w:i/>
          <w:color w:val="000000" w:themeColor="text1"/>
          <w:sz w:val="21"/>
          <w:szCs w:val="21"/>
        </w:rPr>
        <w:t xml:space="preserve"> threatened her with a knife</w:t>
      </w:r>
      <w:r w:rsidR="00290C2B">
        <w:rPr>
          <w:rFonts w:ascii="Calibri" w:hAnsi="Calibri"/>
          <w:bCs/>
          <w:i/>
          <w:color w:val="000000" w:themeColor="text1"/>
          <w:sz w:val="21"/>
          <w:szCs w:val="21"/>
        </w:rPr>
        <w:t xml:space="preserve">, allegedly sexually assaulted </w:t>
      </w:r>
      <w:r w:rsidR="00290C2B" w:rsidRPr="00290C2B">
        <w:rPr>
          <w:rFonts w:ascii="Calibri" w:hAnsi="Calibri"/>
          <w:bCs/>
          <w:i/>
          <w:color w:val="000000" w:themeColor="text1"/>
          <w:sz w:val="21"/>
          <w:szCs w:val="21"/>
        </w:rPr>
        <w:t xml:space="preserve">her </w:t>
      </w:r>
      <w:r w:rsidR="00290C2B">
        <w:rPr>
          <w:rFonts w:ascii="Calibri" w:hAnsi="Calibri"/>
          <w:bCs/>
          <w:i/>
          <w:color w:val="000000" w:themeColor="text1"/>
          <w:sz w:val="21"/>
          <w:szCs w:val="21"/>
        </w:rPr>
        <w:t>+</w:t>
      </w:r>
      <w:r w:rsidR="00290C2B" w:rsidRPr="00290C2B">
        <w:rPr>
          <w:rFonts w:ascii="Calibri" w:hAnsi="Calibri"/>
          <w:bCs/>
          <w:i/>
          <w:color w:val="000000" w:themeColor="text1"/>
          <w:sz w:val="21"/>
          <w:szCs w:val="21"/>
        </w:rPr>
        <w:t xml:space="preserve"> tied her up in the bedroom. He then l</w:t>
      </w:r>
      <w:r w:rsidR="00290C2B">
        <w:rPr>
          <w:rFonts w:ascii="Calibri" w:hAnsi="Calibri"/>
          <w:bCs/>
          <w:i/>
          <w:color w:val="000000" w:themeColor="text1"/>
          <w:sz w:val="21"/>
          <w:szCs w:val="21"/>
        </w:rPr>
        <w:t>eft S and went to the basement where, a few min</w:t>
      </w:r>
      <w:r w:rsidR="00290C2B" w:rsidRPr="00290C2B">
        <w:rPr>
          <w:rFonts w:ascii="Calibri" w:hAnsi="Calibri"/>
          <w:bCs/>
          <w:i/>
          <w:color w:val="000000" w:themeColor="text1"/>
          <w:sz w:val="21"/>
          <w:szCs w:val="21"/>
        </w:rPr>
        <w:t xml:space="preserve">s later, he stabbed S’s tenant to death. </w:t>
      </w:r>
      <w:r w:rsidR="00290C2B">
        <w:rPr>
          <w:rFonts w:ascii="Calibri" w:hAnsi="Calibri"/>
          <w:b/>
          <w:bCs/>
          <w:i/>
          <w:color w:val="000000" w:themeColor="text1"/>
          <w:sz w:val="21"/>
          <w:szCs w:val="21"/>
        </w:rPr>
        <w:t>What is meant by the phrase “while committing?”</w:t>
      </w:r>
      <w:r>
        <w:rPr>
          <w:rFonts w:ascii="Calibri" w:hAnsi="Calibri"/>
          <w:b/>
          <w:bCs/>
          <w:color w:val="000000" w:themeColor="text1"/>
          <w:sz w:val="21"/>
          <w:szCs w:val="21"/>
        </w:rPr>
        <w:t xml:space="preserve"> </w:t>
      </w:r>
      <w:r w:rsidRPr="003928A7">
        <w:rPr>
          <w:rFonts w:ascii="Calibri" w:hAnsi="Calibri"/>
          <w:b/>
          <w:bCs/>
          <w:color w:val="000000" w:themeColor="text1"/>
          <w:sz w:val="21"/>
          <w:szCs w:val="21"/>
          <w:highlight w:val="cyan"/>
        </w:rPr>
        <w:t>S. 231(5)</w:t>
      </w:r>
      <w:r>
        <w:rPr>
          <w:rFonts w:ascii="Calibri" w:hAnsi="Calibri"/>
          <w:bCs/>
          <w:color w:val="000000" w:themeColor="text1"/>
          <w:sz w:val="21"/>
          <w:szCs w:val="21"/>
        </w:rPr>
        <w:t xml:space="preserve"> </w:t>
      </w:r>
      <w:r w:rsidRPr="003928A7">
        <w:rPr>
          <w:rFonts w:ascii="Calibri" w:hAnsi="Calibri"/>
          <w:bCs/>
          <w:color w:val="000000" w:themeColor="text1"/>
          <w:sz w:val="21"/>
          <w:szCs w:val="21"/>
        </w:rPr>
        <w:t xml:space="preserve">does </w:t>
      </w:r>
      <w:r w:rsidRPr="003928A7">
        <w:rPr>
          <w:rFonts w:ascii="Calibri" w:hAnsi="Calibri"/>
          <w:b/>
          <w:bCs/>
          <w:color w:val="000000" w:themeColor="text1"/>
          <w:sz w:val="21"/>
          <w:szCs w:val="21"/>
        </w:rPr>
        <w:t xml:space="preserve">not </w:t>
      </w:r>
      <w:r>
        <w:rPr>
          <w:rFonts w:ascii="Calibri" w:hAnsi="Calibri"/>
          <w:bCs/>
          <w:color w:val="000000" w:themeColor="text1"/>
          <w:sz w:val="21"/>
          <w:szCs w:val="21"/>
        </w:rPr>
        <w:t xml:space="preserve">state that </w:t>
      </w:r>
      <w:r w:rsidRPr="003928A7">
        <w:rPr>
          <w:rFonts w:ascii="Calibri" w:hAnsi="Calibri"/>
          <w:bCs/>
          <w:color w:val="000000" w:themeColor="text1"/>
          <w:sz w:val="21"/>
          <w:szCs w:val="21"/>
        </w:rPr>
        <w:t xml:space="preserve">victim of the murder </w:t>
      </w:r>
      <w:r>
        <w:rPr>
          <w:rFonts w:ascii="Calibri" w:hAnsi="Calibri"/>
          <w:bCs/>
          <w:color w:val="000000" w:themeColor="text1"/>
          <w:sz w:val="21"/>
          <w:szCs w:val="21"/>
        </w:rPr>
        <w:t xml:space="preserve">+ </w:t>
      </w:r>
      <w:r w:rsidRPr="003928A7">
        <w:rPr>
          <w:rFonts w:ascii="Calibri" w:hAnsi="Calibri"/>
          <w:bCs/>
          <w:color w:val="000000" w:themeColor="text1"/>
          <w:sz w:val="21"/>
          <w:szCs w:val="21"/>
        </w:rPr>
        <w:t xml:space="preserve">victim of the enumerated offence must be </w:t>
      </w:r>
      <w:r>
        <w:rPr>
          <w:rFonts w:ascii="Calibri" w:hAnsi="Calibri"/>
          <w:bCs/>
          <w:color w:val="000000" w:themeColor="text1"/>
          <w:sz w:val="21"/>
          <w:szCs w:val="21"/>
        </w:rPr>
        <w:t>the same. R</w:t>
      </w:r>
      <w:r w:rsidRPr="003928A7">
        <w:rPr>
          <w:rFonts w:ascii="Calibri" w:hAnsi="Calibri"/>
          <w:bCs/>
          <w:color w:val="000000" w:themeColor="text1"/>
          <w:sz w:val="21"/>
          <w:szCs w:val="21"/>
        </w:rPr>
        <w:t xml:space="preserve">equires only that the accused have killed </w:t>
      </w:r>
      <w:r w:rsidRPr="003928A7">
        <w:rPr>
          <w:rFonts w:ascii="Calibri" w:hAnsi="Calibri"/>
          <w:b/>
          <w:bCs/>
          <w:color w:val="000000" w:themeColor="text1"/>
          <w:sz w:val="21"/>
          <w:szCs w:val="21"/>
        </w:rPr>
        <w:t>while committing</w:t>
      </w:r>
      <w:r w:rsidRPr="003928A7">
        <w:rPr>
          <w:rFonts w:ascii="Calibri" w:hAnsi="Calibri"/>
          <w:bCs/>
          <w:color w:val="000000" w:themeColor="text1"/>
          <w:sz w:val="21"/>
          <w:szCs w:val="21"/>
        </w:rPr>
        <w:t xml:space="preserve"> or attempting to commit one of the enumerated offences.</w:t>
      </w:r>
    </w:p>
    <w:p w14:paraId="5202B535" w14:textId="77777777" w:rsidR="00AE5E77" w:rsidRDefault="00AE5E77" w:rsidP="006B7D60">
      <w:pPr>
        <w:rPr>
          <w:rFonts w:ascii="Calibri" w:hAnsi="Calibri"/>
          <w:bCs/>
          <w:color w:val="000000" w:themeColor="text1"/>
          <w:sz w:val="21"/>
          <w:szCs w:val="21"/>
        </w:rPr>
      </w:pPr>
    </w:p>
    <w:p w14:paraId="32E90A7A" w14:textId="3053D4D4" w:rsidR="000C68AA" w:rsidRPr="00AE5E77" w:rsidRDefault="00AE5E77" w:rsidP="00AE5E77">
      <w:pPr>
        <w:pStyle w:val="CAN-heading02"/>
        <w:rPr>
          <w:rFonts w:ascii="Calibri" w:hAnsi="Calibri"/>
          <w:b w:val="0"/>
          <w:sz w:val="21"/>
        </w:rPr>
      </w:pPr>
      <w:bookmarkStart w:id="198" w:name="_Toc448423102"/>
      <w:r w:rsidRPr="00AE5E77">
        <w:rPr>
          <w:rFonts w:ascii="Calibri" w:hAnsi="Calibri"/>
          <w:sz w:val="21"/>
        </w:rPr>
        <w:t xml:space="preserve">INFANTICIDE </w:t>
      </w:r>
      <w:r>
        <w:rPr>
          <w:rFonts w:ascii="Calibri" w:hAnsi="Calibri"/>
          <w:b w:val="0"/>
          <w:sz w:val="21"/>
        </w:rPr>
        <w:t xml:space="preserve">(NOT EXAMINABLE </w:t>
      </w:r>
      <w:r>
        <w:rPr>
          <w:rFonts w:ascii="Calibri" w:hAnsi="Calibri"/>
          <w:sz w:val="21"/>
        </w:rPr>
        <w:t>but</w:t>
      </w:r>
      <w:r>
        <w:rPr>
          <w:rFonts w:ascii="Calibri" w:hAnsi="Calibri"/>
          <w:b w:val="0"/>
          <w:sz w:val="21"/>
        </w:rPr>
        <w:t xml:space="preserve"> potential policy-moral blameworthiness question)</w:t>
      </w:r>
      <w:bookmarkEnd w:id="198"/>
    </w:p>
    <w:p w14:paraId="0824BF0A" w14:textId="77777777" w:rsidR="00AE5E77" w:rsidRDefault="00AE5E77" w:rsidP="00AE5E77">
      <w:pPr>
        <w:rPr>
          <w:rFonts w:ascii="Calibri" w:hAnsi="Calibri"/>
          <w:b/>
          <w:bCs/>
          <w:color w:val="000000" w:themeColor="text1"/>
          <w:sz w:val="21"/>
          <w:szCs w:val="21"/>
        </w:rPr>
      </w:pPr>
    </w:p>
    <w:p w14:paraId="43A6812F" w14:textId="427D6901" w:rsidR="00AE5E77" w:rsidRPr="00AE5E77" w:rsidRDefault="00AE5E77" w:rsidP="00AE5E77">
      <w:pPr>
        <w:rPr>
          <w:rFonts w:ascii="Calibri" w:hAnsi="Calibri"/>
          <w:bCs/>
          <w:color w:val="000000" w:themeColor="text1"/>
          <w:sz w:val="21"/>
          <w:szCs w:val="21"/>
        </w:rPr>
      </w:pPr>
      <w:r w:rsidRPr="00AE5E77">
        <w:rPr>
          <w:rFonts w:ascii="Calibri" w:hAnsi="Calibri"/>
          <w:b/>
          <w:bCs/>
          <w:color w:val="000000" w:themeColor="text1"/>
          <w:sz w:val="21"/>
          <w:szCs w:val="21"/>
          <w:highlight w:val="cyan"/>
        </w:rPr>
        <w:t>Section 233:</w:t>
      </w:r>
      <w:r>
        <w:rPr>
          <w:rFonts w:ascii="Calibri" w:hAnsi="Calibri"/>
          <w:b/>
          <w:bCs/>
          <w:color w:val="000000" w:themeColor="text1"/>
          <w:sz w:val="21"/>
          <w:szCs w:val="21"/>
        </w:rPr>
        <w:t xml:space="preserve"> </w:t>
      </w:r>
      <w:r w:rsidRPr="00AE5E77">
        <w:rPr>
          <w:rFonts w:ascii="Calibri" w:hAnsi="Calibri"/>
          <w:bCs/>
          <w:color w:val="000000" w:themeColor="text1"/>
          <w:sz w:val="21"/>
          <w:szCs w:val="21"/>
        </w:rPr>
        <w:t>A female person commits infanticide when by a wilful act or omission she causes the death of her newly-born child, if at the time of the act or omission she is not fully recovered from the effects of giving birth to the child and by reason thereof or of the effect of lactation consequent on the birth of the child her mind is then disturbed.</w:t>
      </w:r>
    </w:p>
    <w:p w14:paraId="61EE2595" w14:textId="77777777" w:rsidR="00AE5E77" w:rsidRDefault="00AE5E77" w:rsidP="00AE5E77">
      <w:pPr>
        <w:rPr>
          <w:rFonts w:ascii="Calibri" w:hAnsi="Calibri"/>
          <w:b/>
          <w:bCs/>
          <w:color w:val="000000" w:themeColor="text1"/>
          <w:sz w:val="21"/>
          <w:szCs w:val="21"/>
        </w:rPr>
      </w:pPr>
    </w:p>
    <w:p w14:paraId="2CAA9D2B" w14:textId="7CA50643" w:rsidR="00AE5E77" w:rsidRDefault="00AE5E77" w:rsidP="00AE5E77">
      <w:pPr>
        <w:rPr>
          <w:rFonts w:ascii="Calibri" w:hAnsi="Calibri"/>
          <w:bCs/>
          <w:color w:val="000000" w:themeColor="text1"/>
          <w:sz w:val="21"/>
          <w:szCs w:val="21"/>
        </w:rPr>
      </w:pPr>
      <w:r w:rsidRPr="00AE5E77">
        <w:rPr>
          <w:rFonts w:ascii="Calibri" w:hAnsi="Calibri"/>
          <w:b/>
          <w:bCs/>
          <w:color w:val="000000" w:themeColor="text1"/>
          <w:sz w:val="21"/>
          <w:szCs w:val="21"/>
          <w:highlight w:val="cyan"/>
        </w:rPr>
        <w:t>Section 237:</w:t>
      </w:r>
      <w:r>
        <w:rPr>
          <w:rFonts w:ascii="Calibri" w:hAnsi="Calibri"/>
          <w:bCs/>
          <w:color w:val="000000" w:themeColor="text1"/>
          <w:sz w:val="21"/>
          <w:szCs w:val="21"/>
        </w:rPr>
        <w:t xml:space="preserve"> </w:t>
      </w:r>
      <w:r w:rsidRPr="00AE5E77">
        <w:rPr>
          <w:rFonts w:ascii="Calibri" w:hAnsi="Calibri"/>
          <w:bCs/>
          <w:color w:val="000000" w:themeColor="text1"/>
          <w:sz w:val="21"/>
          <w:szCs w:val="21"/>
        </w:rPr>
        <w:t xml:space="preserve">Every female person who commits infanticide is guilty of an indictable offence and liable to imprisonment for a term not exceeding five years. </w:t>
      </w:r>
    </w:p>
    <w:p w14:paraId="04C1AA6B" w14:textId="77777777" w:rsidR="00AE5E77" w:rsidRDefault="00AE5E77" w:rsidP="00AE5E77">
      <w:pPr>
        <w:rPr>
          <w:rFonts w:ascii="Calibri" w:hAnsi="Calibri"/>
          <w:bCs/>
          <w:color w:val="000000" w:themeColor="text1"/>
          <w:sz w:val="21"/>
          <w:szCs w:val="21"/>
        </w:rPr>
      </w:pPr>
    </w:p>
    <w:p w14:paraId="14B37ECD" w14:textId="509AE78F" w:rsidR="00AE5E77" w:rsidRPr="007D203F" w:rsidRDefault="00AE5E77" w:rsidP="00AE5E7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E5E77">
        <w:rPr>
          <w:rFonts w:ascii="Calibri" w:hAnsi="Calibri"/>
          <w:b/>
          <w:bCs/>
          <w:i/>
          <w:color w:val="FF0000"/>
          <w:sz w:val="21"/>
          <w:szCs w:val="21"/>
        </w:rPr>
        <w:t xml:space="preserve">R v L.B. </w:t>
      </w:r>
      <w:r w:rsidRPr="00AE5E77">
        <w:rPr>
          <w:rFonts w:ascii="Calibri" w:hAnsi="Calibri"/>
          <w:b/>
          <w:bCs/>
          <w:color w:val="FF0000"/>
          <w:sz w:val="21"/>
          <w:szCs w:val="21"/>
        </w:rPr>
        <w:t>(2011)</w:t>
      </w:r>
      <w:r w:rsidR="007D203F">
        <w:rPr>
          <w:rFonts w:ascii="Calibri" w:hAnsi="Calibri"/>
          <w:b/>
          <w:bCs/>
          <w:color w:val="000000" w:themeColor="text1"/>
          <w:sz w:val="21"/>
          <w:szCs w:val="21"/>
        </w:rPr>
        <w:t xml:space="preserve"> </w:t>
      </w:r>
      <w:r w:rsidR="007D203F">
        <w:rPr>
          <w:rFonts w:ascii="Calibri" w:hAnsi="Calibri"/>
          <w:bCs/>
          <w:color w:val="000000" w:themeColor="text1"/>
          <w:sz w:val="21"/>
          <w:szCs w:val="21"/>
        </w:rPr>
        <w:t>(</w:t>
      </w:r>
      <w:r w:rsidR="007D203F">
        <w:rPr>
          <w:rFonts w:ascii="Calibri" w:hAnsi="Calibri"/>
          <w:bCs/>
          <w:i/>
          <w:color w:val="000000" w:themeColor="text1"/>
          <w:sz w:val="21"/>
          <w:szCs w:val="21"/>
        </w:rPr>
        <w:t>smothered-her-infants</w:t>
      </w:r>
      <w:r w:rsidR="007D203F">
        <w:rPr>
          <w:rFonts w:ascii="Calibri" w:hAnsi="Calibri"/>
          <w:bCs/>
          <w:color w:val="000000" w:themeColor="text1"/>
          <w:sz w:val="21"/>
          <w:szCs w:val="21"/>
        </w:rPr>
        <w:t>)</w:t>
      </w:r>
    </w:p>
    <w:p w14:paraId="59A56D62" w14:textId="5725FEFD" w:rsidR="007D203F" w:rsidRPr="007D203F" w:rsidRDefault="007D203F" w:rsidP="00AE5E77">
      <w:pPr>
        <w:rPr>
          <w:rFonts w:ascii="Calibri" w:hAnsi="Calibri"/>
          <w:b/>
          <w:bCs/>
          <w:i/>
          <w:color w:val="000000" w:themeColor="text1"/>
          <w:sz w:val="18"/>
          <w:szCs w:val="21"/>
        </w:rPr>
      </w:pPr>
      <w:r>
        <w:rPr>
          <w:rFonts w:ascii="Calibri" w:hAnsi="Calibri"/>
          <w:b/>
          <w:color w:val="000000" w:themeColor="text1"/>
          <w:sz w:val="21"/>
          <w:szCs w:val="21"/>
        </w:rPr>
        <w:t xml:space="preserve">INFANTICE IS BOTH STAND ALONE INDICTABLE OFFENCE + PARTIAL DEFENCE TO MURDER. </w:t>
      </w:r>
      <w:r>
        <w:rPr>
          <w:rFonts w:ascii="Calibri" w:hAnsi="Calibri"/>
          <w:i/>
          <w:color w:val="000000" w:themeColor="text1"/>
          <w:sz w:val="21"/>
          <w:szCs w:val="21"/>
        </w:rPr>
        <w:t>LB was charged with 2</w:t>
      </w:r>
      <w:r w:rsidRPr="007D203F">
        <w:rPr>
          <w:rFonts w:ascii="Calibri" w:hAnsi="Calibri"/>
          <w:i/>
          <w:color w:val="000000" w:themeColor="text1"/>
          <w:sz w:val="21"/>
          <w:szCs w:val="21"/>
        </w:rPr>
        <w:t xml:space="preserve"> counts of first-degree mur</w:t>
      </w:r>
      <w:r>
        <w:rPr>
          <w:rFonts w:ascii="Calibri" w:hAnsi="Calibri"/>
          <w:i/>
          <w:color w:val="000000" w:themeColor="text1"/>
          <w:sz w:val="21"/>
          <w:szCs w:val="21"/>
        </w:rPr>
        <w:t>der. She admitted to killing by smothering 2</w:t>
      </w:r>
      <w:r w:rsidRPr="007D203F">
        <w:rPr>
          <w:rFonts w:ascii="Calibri" w:hAnsi="Calibri"/>
          <w:i/>
          <w:color w:val="000000" w:themeColor="text1"/>
          <w:sz w:val="21"/>
          <w:szCs w:val="21"/>
        </w:rPr>
        <w:t xml:space="preserve"> of her</w:t>
      </w:r>
      <w:r>
        <w:rPr>
          <w:rFonts w:ascii="Calibri" w:hAnsi="Calibri"/>
          <w:i/>
          <w:color w:val="000000" w:themeColor="text1"/>
          <w:sz w:val="21"/>
          <w:szCs w:val="21"/>
        </w:rPr>
        <w:t xml:space="preserve"> infants to a psychiatrist.</w:t>
      </w:r>
    </w:p>
    <w:p w14:paraId="0D59682E" w14:textId="1D2BCAB7" w:rsidR="00AE5E77" w:rsidRPr="00AE5E77" w:rsidRDefault="00AE5E77" w:rsidP="00AE5E77">
      <w:pPr>
        <w:rPr>
          <w:rFonts w:ascii="Calibri" w:hAnsi="Calibri"/>
          <w:bCs/>
          <w:color w:val="000000" w:themeColor="text1"/>
          <w:sz w:val="21"/>
          <w:szCs w:val="21"/>
        </w:rPr>
      </w:pPr>
      <w:r>
        <w:rPr>
          <w:rFonts w:ascii="Calibri" w:hAnsi="Calibri"/>
          <w:b/>
          <w:bCs/>
          <w:color w:val="000000" w:themeColor="text1"/>
          <w:sz w:val="21"/>
          <w:szCs w:val="21"/>
        </w:rPr>
        <w:t xml:space="preserve">Policy Issues: </w:t>
      </w:r>
      <w:r w:rsidRPr="00AE5E77">
        <w:rPr>
          <w:rFonts w:ascii="Calibri" w:hAnsi="Calibri"/>
          <w:bCs/>
          <w:color w:val="000000" w:themeColor="text1"/>
          <w:sz w:val="21"/>
          <w:szCs w:val="21"/>
        </w:rPr>
        <w:t xml:space="preserve">If infanticide provides a partial defence to murder, the mother will escape a murder conviction if the homicide falls within the purview of infanticide even though the Crown may prove all the essential elements of the crime of murder. If, however, infanticide operates only as a potential </w:t>
      </w:r>
      <w:r w:rsidRPr="00AE5E77">
        <w:rPr>
          <w:rFonts w:ascii="Calibri" w:hAnsi="Calibri"/>
          <w:b/>
          <w:bCs/>
          <w:color w:val="000000" w:themeColor="text1"/>
          <w:sz w:val="21"/>
          <w:szCs w:val="21"/>
        </w:rPr>
        <w:t xml:space="preserve">included </w:t>
      </w:r>
      <w:r w:rsidRPr="00AE5E77">
        <w:rPr>
          <w:rFonts w:ascii="Calibri" w:hAnsi="Calibri"/>
          <w:bCs/>
          <w:color w:val="000000" w:themeColor="text1"/>
          <w:sz w:val="21"/>
          <w:szCs w:val="21"/>
        </w:rPr>
        <w:t xml:space="preserve">offence on a murder charge, and if the Crown proves the essential elements of murder, the mother must be convicted of murder even though the homicide falls within the meaning of infanticide. </w:t>
      </w:r>
      <w:r>
        <w:rPr>
          <w:rFonts w:ascii="Calibri" w:hAnsi="Calibri"/>
          <w:bCs/>
          <w:color w:val="000000" w:themeColor="text1"/>
          <w:sz w:val="21"/>
          <w:szCs w:val="21"/>
        </w:rPr>
        <w:t>(Life imprisonment vs. 5 years).</w:t>
      </w:r>
    </w:p>
    <w:p w14:paraId="1B932987" w14:textId="77ACD038" w:rsidR="00AE5E77" w:rsidRDefault="00AE5E77" w:rsidP="00AE5E77">
      <w:pPr>
        <w:rPr>
          <w:rFonts w:ascii="Calibri" w:hAnsi="Calibri"/>
          <w:bCs/>
          <w:color w:val="000000" w:themeColor="text1"/>
          <w:sz w:val="21"/>
          <w:szCs w:val="21"/>
        </w:rPr>
      </w:pPr>
    </w:p>
    <w:p w14:paraId="340C93A4" w14:textId="122FE384" w:rsidR="00AE5E77" w:rsidRDefault="00AE5E77" w:rsidP="00AE5E77">
      <w:pPr>
        <w:rPr>
          <w:rFonts w:ascii="Calibri" w:hAnsi="Calibri"/>
          <w:bCs/>
          <w:color w:val="000000" w:themeColor="text1"/>
          <w:sz w:val="21"/>
          <w:szCs w:val="21"/>
        </w:rPr>
      </w:pPr>
      <w:r>
        <w:rPr>
          <w:rFonts w:ascii="Calibri" w:hAnsi="Calibri"/>
          <w:b/>
          <w:bCs/>
          <w:color w:val="000000" w:themeColor="text1"/>
          <w:sz w:val="21"/>
          <w:szCs w:val="21"/>
        </w:rPr>
        <w:t xml:space="preserve">Mens Rea: </w:t>
      </w:r>
      <w:r>
        <w:rPr>
          <w:rFonts w:ascii="Calibri" w:hAnsi="Calibri"/>
          <w:bCs/>
          <w:color w:val="000000" w:themeColor="text1"/>
          <w:sz w:val="21"/>
          <w:szCs w:val="21"/>
        </w:rPr>
        <w:t>I</w:t>
      </w:r>
      <w:r w:rsidRPr="00AE5E77">
        <w:rPr>
          <w:rFonts w:ascii="Calibri" w:hAnsi="Calibri"/>
          <w:bCs/>
          <w:color w:val="000000" w:themeColor="text1"/>
          <w:sz w:val="21"/>
          <w:szCs w:val="21"/>
        </w:rPr>
        <w:t xml:space="preserve">nfanticide as a form of culpable homicide, should require the </w:t>
      </w:r>
      <w:r w:rsidRPr="00AE5E77">
        <w:rPr>
          <w:rFonts w:ascii="Calibri" w:hAnsi="Calibri"/>
          <w:bCs/>
          <w:i/>
          <w:iCs/>
          <w:color w:val="000000" w:themeColor="text1"/>
          <w:sz w:val="21"/>
          <w:szCs w:val="21"/>
        </w:rPr>
        <w:t xml:space="preserve">mens rea </w:t>
      </w:r>
      <w:r w:rsidRPr="00AE5E77">
        <w:rPr>
          <w:rFonts w:ascii="Calibri" w:hAnsi="Calibri"/>
          <w:bCs/>
          <w:color w:val="000000" w:themeColor="text1"/>
          <w:sz w:val="21"/>
          <w:szCs w:val="21"/>
        </w:rPr>
        <w:t>required for manslaughter</w:t>
      </w:r>
    </w:p>
    <w:p w14:paraId="5237F773" w14:textId="77777777" w:rsidR="00AE5E77" w:rsidRDefault="00AE5E77" w:rsidP="00AE5E77">
      <w:pPr>
        <w:rPr>
          <w:rFonts w:ascii="Calibri" w:hAnsi="Calibri"/>
          <w:bCs/>
          <w:color w:val="000000" w:themeColor="text1"/>
          <w:sz w:val="21"/>
          <w:szCs w:val="21"/>
        </w:rPr>
      </w:pPr>
    </w:p>
    <w:p w14:paraId="2D324CCF" w14:textId="58ED8FF9" w:rsidR="00AE5E77" w:rsidRPr="00AE5E77" w:rsidRDefault="00AE5E77" w:rsidP="00AE5E77">
      <w:pPr>
        <w:rPr>
          <w:rFonts w:ascii="Calibri" w:hAnsi="Calibri"/>
          <w:bCs/>
          <w:color w:val="000000" w:themeColor="text1"/>
          <w:sz w:val="21"/>
          <w:szCs w:val="21"/>
        </w:rPr>
      </w:pPr>
      <w:r>
        <w:rPr>
          <w:rFonts w:ascii="Calibri" w:hAnsi="Calibri"/>
          <w:b/>
          <w:bCs/>
          <w:color w:val="000000" w:themeColor="text1"/>
          <w:sz w:val="21"/>
          <w:szCs w:val="21"/>
        </w:rPr>
        <w:t xml:space="preserve">Application </w:t>
      </w:r>
      <w:r>
        <w:rPr>
          <w:rFonts w:ascii="Calibri" w:hAnsi="Calibri"/>
          <w:bCs/>
          <w:color w:val="000000" w:themeColor="text1"/>
          <w:sz w:val="21"/>
          <w:szCs w:val="21"/>
        </w:rPr>
        <w:t>(</w:t>
      </w:r>
      <w:r w:rsidRPr="00AE5E77">
        <w:rPr>
          <w:rFonts w:ascii="Calibri" w:hAnsi="Calibri"/>
          <w:b/>
          <w:bCs/>
          <w:i/>
          <w:color w:val="FF0000"/>
          <w:sz w:val="21"/>
          <w:szCs w:val="21"/>
        </w:rPr>
        <w:t xml:space="preserve">R v LB, </w:t>
      </w:r>
      <w:r w:rsidRPr="00AE5E77">
        <w:rPr>
          <w:rFonts w:ascii="Calibri" w:hAnsi="Calibri"/>
          <w:b/>
          <w:bCs/>
          <w:color w:val="FF0000"/>
          <w:sz w:val="21"/>
          <w:szCs w:val="21"/>
        </w:rPr>
        <w:t>2011</w:t>
      </w:r>
      <w:r>
        <w:rPr>
          <w:rFonts w:ascii="Calibri" w:hAnsi="Calibri"/>
          <w:bCs/>
          <w:color w:val="000000" w:themeColor="text1"/>
          <w:sz w:val="21"/>
          <w:szCs w:val="21"/>
        </w:rPr>
        <w:t>)</w:t>
      </w:r>
    </w:p>
    <w:p w14:paraId="1867EAA3" w14:textId="77777777" w:rsidR="00AE5E77" w:rsidRDefault="00AE5E77" w:rsidP="00E94037">
      <w:pPr>
        <w:pStyle w:val="ListParagraph"/>
        <w:numPr>
          <w:ilvl w:val="0"/>
          <w:numId w:val="85"/>
        </w:numPr>
        <w:rPr>
          <w:rFonts w:ascii="Calibri" w:hAnsi="Calibri"/>
          <w:bCs/>
          <w:color w:val="000000" w:themeColor="text1"/>
          <w:sz w:val="21"/>
          <w:szCs w:val="21"/>
        </w:rPr>
      </w:pPr>
      <w:r w:rsidRPr="00AE5E77">
        <w:rPr>
          <w:rFonts w:ascii="Calibri" w:hAnsi="Calibri"/>
          <w:bCs/>
          <w:color w:val="000000" w:themeColor="text1"/>
          <w:sz w:val="21"/>
          <w:szCs w:val="21"/>
        </w:rPr>
        <w:t xml:space="preserve">The jury should first decide whether the Crown has proved beyond a reasonable doubt that the accused </w:t>
      </w:r>
      <w:r w:rsidRPr="00AE5E77">
        <w:rPr>
          <w:rFonts w:ascii="Calibri" w:hAnsi="Calibri"/>
          <w:b/>
          <w:bCs/>
          <w:color w:val="000000" w:themeColor="text1"/>
          <w:sz w:val="21"/>
          <w:szCs w:val="21"/>
        </w:rPr>
        <w:t>caused</w:t>
      </w:r>
      <w:r w:rsidRPr="00AE5E77">
        <w:rPr>
          <w:rFonts w:ascii="Calibri" w:hAnsi="Calibri"/>
          <w:bCs/>
          <w:color w:val="000000" w:themeColor="text1"/>
          <w:sz w:val="21"/>
          <w:szCs w:val="21"/>
        </w:rPr>
        <w:t xml:space="preserve"> the child's death. </w:t>
      </w:r>
    </w:p>
    <w:p w14:paraId="6E2E358C" w14:textId="77777777" w:rsidR="00AE5E77" w:rsidRDefault="00AE5E77" w:rsidP="00E94037">
      <w:pPr>
        <w:pStyle w:val="ListParagraph"/>
        <w:numPr>
          <w:ilvl w:val="0"/>
          <w:numId w:val="85"/>
        </w:numPr>
        <w:rPr>
          <w:rFonts w:ascii="Calibri" w:hAnsi="Calibri"/>
          <w:bCs/>
          <w:color w:val="000000" w:themeColor="text1"/>
          <w:sz w:val="21"/>
          <w:szCs w:val="21"/>
        </w:rPr>
      </w:pPr>
      <w:r w:rsidRPr="00AE5E77">
        <w:rPr>
          <w:rFonts w:ascii="Calibri" w:hAnsi="Calibri"/>
          <w:bCs/>
          <w:color w:val="000000" w:themeColor="text1"/>
          <w:sz w:val="21"/>
          <w:szCs w:val="21"/>
        </w:rPr>
        <w:lastRenderedPageBreak/>
        <w:t xml:space="preserve">If the Crown proves causation, the jury next decides whether the Crown has proved beyond a reasonable doubt that in causing the child’s death the accused committed culpable homicide under </w:t>
      </w:r>
      <w:r w:rsidRPr="00AE5E77">
        <w:rPr>
          <w:rFonts w:ascii="Calibri" w:hAnsi="Calibri"/>
          <w:b/>
          <w:bCs/>
          <w:color w:val="000000" w:themeColor="text1"/>
          <w:sz w:val="21"/>
          <w:szCs w:val="21"/>
          <w:highlight w:val="cyan"/>
        </w:rPr>
        <w:t>S. 229</w:t>
      </w:r>
      <w:r w:rsidRPr="00AE5E77">
        <w:rPr>
          <w:rFonts w:ascii="Calibri" w:hAnsi="Calibri"/>
          <w:bCs/>
          <w:color w:val="000000" w:themeColor="text1"/>
          <w:sz w:val="21"/>
          <w:szCs w:val="21"/>
        </w:rPr>
        <w:t xml:space="preserve">. (culpable act is usually an </w:t>
      </w:r>
      <w:r w:rsidRPr="00AE5E77">
        <w:rPr>
          <w:rFonts w:ascii="Calibri" w:hAnsi="Calibri"/>
          <w:b/>
          <w:bCs/>
          <w:color w:val="000000" w:themeColor="text1"/>
          <w:sz w:val="21"/>
          <w:szCs w:val="21"/>
        </w:rPr>
        <w:t>assault</w:t>
      </w:r>
      <w:r w:rsidRPr="00AE5E77">
        <w:rPr>
          <w:rFonts w:ascii="Calibri" w:hAnsi="Calibri"/>
          <w:bCs/>
          <w:color w:val="000000" w:themeColor="text1"/>
          <w:sz w:val="21"/>
          <w:szCs w:val="21"/>
        </w:rPr>
        <w:t xml:space="preserve">). </w:t>
      </w:r>
    </w:p>
    <w:p w14:paraId="239AB67A" w14:textId="77777777" w:rsidR="00AE5E77" w:rsidRDefault="00AE5E77" w:rsidP="00E94037">
      <w:pPr>
        <w:pStyle w:val="ListParagraph"/>
        <w:numPr>
          <w:ilvl w:val="0"/>
          <w:numId w:val="85"/>
        </w:numPr>
        <w:rPr>
          <w:rFonts w:ascii="Calibri" w:hAnsi="Calibri"/>
          <w:bCs/>
          <w:color w:val="000000" w:themeColor="text1"/>
          <w:sz w:val="21"/>
          <w:szCs w:val="21"/>
        </w:rPr>
      </w:pPr>
      <w:r w:rsidRPr="00AE5E77">
        <w:rPr>
          <w:rFonts w:ascii="Calibri" w:hAnsi="Calibri"/>
          <w:bCs/>
          <w:color w:val="000000" w:themeColor="text1"/>
          <w:sz w:val="21"/>
          <w:szCs w:val="21"/>
        </w:rPr>
        <w:t>If the Crown proves that th</w:t>
      </w:r>
      <w:r>
        <w:rPr>
          <w:rFonts w:ascii="Calibri" w:hAnsi="Calibri"/>
          <w:bCs/>
          <w:color w:val="000000" w:themeColor="text1"/>
          <w:sz w:val="21"/>
          <w:szCs w:val="21"/>
        </w:rPr>
        <w:t xml:space="preserve">e accused committed a culpable </w:t>
      </w:r>
      <w:r w:rsidRPr="00AE5E77">
        <w:rPr>
          <w:rFonts w:ascii="Calibri" w:hAnsi="Calibri"/>
          <w:bCs/>
          <w:color w:val="000000" w:themeColor="text1"/>
          <w:sz w:val="21"/>
          <w:szCs w:val="21"/>
        </w:rPr>
        <w:t xml:space="preserve">homicide, the jury must </w:t>
      </w:r>
      <w:r>
        <w:rPr>
          <w:rFonts w:ascii="Calibri" w:hAnsi="Calibri"/>
          <w:bCs/>
          <w:color w:val="000000" w:themeColor="text1"/>
          <w:sz w:val="21"/>
          <w:szCs w:val="21"/>
        </w:rPr>
        <w:t xml:space="preserve">then decide the </w:t>
      </w:r>
      <w:r w:rsidRPr="00AE5E77">
        <w:rPr>
          <w:rFonts w:ascii="Calibri" w:hAnsi="Calibri"/>
          <w:b/>
          <w:bCs/>
          <w:color w:val="000000" w:themeColor="text1"/>
          <w:sz w:val="21"/>
          <w:szCs w:val="21"/>
        </w:rPr>
        <w:t>nature</w:t>
      </w:r>
      <w:r>
        <w:rPr>
          <w:rFonts w:ascii="Calibri" w:hAnsi="Calibri"/>
          <w:bCs/>
          <w:color w:val="000000" w:themeColor="text1"/>
          <w:sz w:val="21"/>
          <w:szCs w:val="21"/>
        </w:rPr>
        <w:t xml:space="preserve"> of the c</w:t>
      </w:r>
      <w:r w:rsidRPr="00AE5E77">
        <w:rPr>
          <w:rFonts w:ascii="Calibri" w:hAnsi="Calibri"/>
          <w:bCs/>
          <w:color w:val="000000" w:themeColor="text1"/>
          <w:sz w:val="21"/>
          <w:szCs w:val="21"/>
        </w:rPr>
        <w:t>ulpable homicide.  The j</w:t>
      </w:r>
      <w:r>
        <w:rPr>
          <w:rFonts w:ascii="Calibri" w:hAnsi="Calibri"/>
          <w:bCs/>
          <w:color w:val="000000" w:themeColor="text1"/>
          <w:sz w:val="21"/>
          <w:szCs w:val="21"/>
        </w:rPr>
        <w:t xml:space="preserve">ury should be told to consider </w:t>
      </w:r>
      <w:r w:rsidRPr="00AE5E77">
        <w:rPr>
          <w:rFonts w:ascii="Calibri" w:hAnsi="Calibri"/>
          <w:b/>
          <w:bCs/>
          <w:color w:val="000000" w:themeColor="text1"/>
          <w:sz w:val="21"/>
          <w:szCs w:val="21"/>
        </w:rPr>
        <w:t>infanticide</w:t>
      </w:r>
      <w:r w:rsidRPr="00AE5E77">
        <w:rPr>
          <w:rFonts w:ascii="Calibri" w:hAnsi="Calibri"/>
          <w:bCs/>
          <w:color w:val="000000" w:themeColor="text1"/>
          <w:sz w:val="21"/>
          <w:szCs w:val="21"/>
        </w:rPr>
        <w:t xml:space="preserve"> first.  If the Crown f</w:t>
      </w:r>
      <w:r>
        <w:rPr>
          <w:rFonts w:ascii="Calibri" w:hAnsi="Calibri"/>
          <w:bCs/>
          <w:color w:val="000000" w:themeColor="text1"/>
          <w:sz w:val="21"/>
          <w:szCs w:val="21"/>
        </w:rPr>
        <w:t xml:space="preserve">ails to negate at least one of </w:t>
      </w:r>
      <w:r w:rsidRPr="00AE5E77">
        <w:rPr>
          <w:rFonts w:ascii="Calibri" w:hAnsi="Calibri"/>
          <w:bCs/>
          <w:color w:val="000000" w:themeColor="text1"/>
          <w:sz w:val="21"/>
          <w:szCs w:val="21"/>
        </w:rPr>
        <w:t xml:space="preserve">the elements of infanticide </w:t>
      </w:r>
      <w:r>
        <w:rPr>
          <w:rFonts w:ascii="Calibri" w:hAnsi="Calibri"/>
          <w:bCs/>
          <w:color w:val="000000" w:themeColor="text1"/>
          <w:sz w:val="21"/>
          <w:szCs w:val="21"/>
        </w:rPr>
        <w:t xml:space="preserve">beyond a reasonable doubt, the </w:t>
      </w:r>
      <w:r w:rsidRPr="00AE5E77">
        <w:rPr>
          <w:rFonts w:ascii="Calibri" w:hAnsi="Calibri"/>
          <w:bCs/>
          <w:color w:val="000000" w:themeColor="text1"/>
          <w:sz w:val="21"/>
          <w:szCs w:val="21"/>
        </w:rPr>
        <w:t>jury should be instructed to re</w:t>
      </w:r>
      <w:r>
        <w:rPr>
          <w:rFonts w:ascii="Calibri" w:hAnsi="Calibri"/>
          <w:bCs/>
          <w:color w:val="000000" w:themeColor="text1"/>
          <w:sz w:val="21"/>
          <w:szCs w:val="21"/>
        </w:rPr>
        <w:t xml:space="preserve">turn a verdict of not guilty of </w:t>
      </w:r>
      <w:r w:rsidRPr="00AE5E77">
        <w:rPr>
          <w:rFonts w:ascii="Calibri" w:hAnsi="Calibri"/>
          <w:bCs/>
          <w:color w:val="000000" w:themeColor="text1"/>
          <w:sz w:val="21"/>
          <w:szCs w:val="21"/>
        </w:rPr>
        <w:t xml:space="preserve">murder, but </w:t>
      </w:r>
      <w:r w:rsidRPr="00AE5E77">
        <w:rPr>
          <w:rFonts w:ascii="Calibri" w:hAnsi="Calibri"/>
          <w:bCs/>
          <w:color w:val="000000" w:themeColor="text1"/>
          <w:sz w:val="21"/>
          <w:szCs w:val="21"/>
          <w:u w:val="single"/>
        </w:rPr>
        <w:t>guilty of infanticide</w:t>
      </w:r>
      <w:r w:rsidRPr="00AE5E77">
        <w:rPr>
          <w:rFonts w:ascii="Calibri" w:hAnsi="Calibri"/>
          <w:bCs/>
          <w:color w:val="000000" w:themeColor="text1"/>
          <w:sz w:val="21"/>
          <w:szCs w:val="21"/>
        </w:rPr>
        <w:t xml:space="preserve">.       </w:t>
      </w:r>
    </w:p>
    <w:p w14:paraId="5FC2BB2A" w14:textId="77777777" w:rsidR="00AE5E77" w:rsidRDefault="00AE5E77" w:rsidP="00E94037">
      <w:pPr>
        <w:pStyle w:val="ListParagraph"/>
        <w:numPr>
          <w:ilvl w:val="0"/>
          <w:numId w:val="85"/>
        </w:numPr>
        <w:rPr>
          <w:rFonts w:ascii="Calibri" w:hAnsi="Calibri"/>
          <w:bCs/>
          <w:color w:val="000000" w:themeColor="text1"/>
          <w:sz w:val="21"/>
          <w:szCs w:val="21"/>
        </w:rPr>
      </w:pPr>
      <w:r w:rsidRPr="00AE5E77">
        <w:rPr>
          <w:rFonts w:ascii="Calibri" w:hAnsi="Calibri"/>
          <w:bCs/>
          <w:color w:val="000000" w:themeColor="text1"/>
          <w:sz w:val="21"/>
          <w:szCs w:val="21"/>
        </w:rPr>
        <w:t>If the Crown does negate infant</w:t>
      </w:r>
      <w:r>
        <w:rPr>
          <w:rFonts w:ascii="Calibri" w:hAnsi="Calibri"/>
          <w:bCs/>
          <w:color w:val="000000" w:themeColor="text1"/>
          <w:sz w:val="21"/>
          <w:szCs w:val="21"/>
        </w:rPr>
        <w:t xml:space="preserve">icide, the jury should be told </w:t>
      </w:r>
      <w:r w:rsidRPr="00AE5E77">
        <w:rPr>
          <w:rFonts w:ascii="Calibri" w:hAnsi="Calibri"/>
          <w:bCs/>
          <w:color w:val="000000" w:themeColor="text1"/>
          <w:sz w:val="21"/>
          <w:szCs w:val="21"/>
        </w:rPr>
        <w:t>to go on and conside</w:t>
      </w:r>
      <w:r>
        <w:rPr>
          <w:rFonts w:ascii="Calibri" w:hAnsi="Calibri"/>
          <w:bCs/>
          <w:color w:val="000000" w:themeColor="text1"/>
          <w:sz w:val="21"/>
          <w:szCs w:val="21"/>
        </w:rPr>
        <w:t xml:space="preserve">r whether the Crown has proved </w:t>
      </w:r>
      <w:r w:rsidRPr="00AE5E77">
        <w:rPr>
          <w:rFonts w:ascii="Calibri" w:hAnsi="Calibri"/>
          <w:bCs/>
          <w:color w:val="000000" w:themeColor="text1"/>
          <w:sz w:val="21"/>
          <w:szCs w:val="21"/>
        </w:rPr>
        <w:t>murder.  If the Crown proves murder, then the jur</w:t>
      </w:r>
      <w:r>
        <w:rPr>
          <w:rFonts w:ascii="Calibri" w:hAnsi="Calibri"/>
          <w:bCs/>
          <w:color w:val="000000" w:themeColor="text1"/>
          <w:sz w:val="21"/>
          <w:szCs w:val="21"/>
        </w:rPr>
        <w:t xml:space="preserve">y should </w:t>
      </w:r>
      <w:r w:rsidRPr="00AE5E77">
        <w:rPr>
          <w:rFonts w:ascii="Calibri" w:hAnsi="Calibri"/>
          <w:bCs/>
          <w:color w:val="000000" w:themeColor="text1"/>
          <w:sz w:val="21"/>
          <w:szCs w:val="21"/>
        </w:rPr>
        <w:t xml:space="preserve">be instructed to determine </w:t>
      </w:r>
      <w:r>
        <w:rPr>
          <w:rFonts w:ascii="Calibri" w:hAnsi="Calibri"/>
          <w:bCs/>
          <w:color w:val="000000" w:themeColor="text1"/>
          <w:sz w:val="21"/>
          <w:szCs w:val="21"/>
        </w:rPr>
        <w:t xml:space="preserve">whether the murder is first or </w:t>
      </w:r>
      <w:r w:rsidRPr="00AE5E77">
        <w:rPr>
          <w:rFonts w:ascii="Calibri" w:hAnsi="Calibri"/>
          <w:bCs/>
          <w:color w:val="000000" w:themeColor="text1"/>
          <w:sz w:val="21"/>
          <w:szCs w:val="21"/>
        </w:rPr>
        <w:t>second degree murder.</w:t>
      </w:r>
    </w:p>
    <w:p w14:paraId="011B5D80" w14:textId="2DEC1B6F" w:rsidR="00AE5E77" w:rsidRDefault="00AE5E77" w:rsidP="00E94037">
      <w:pPr>
        <w:pStyle w:val="ListParagraph"/>
        <w:numPr>
          <w:ilvl w:val="0"/>
          <w:numId w:val="85"/>
        </w:numPr>
        <w:rPr>
          <w:rFonts w:ascii="Calibri" w:hAnsi="Calibri"/>
          <w:bCs/>
          <w:color w:val="000000" w:themeColor="text1"/>
          <w:sz w:val="21"/>
          <w:szCs w:val="21"/>
        </w:rPr>
      </w:pPr>
      <w:r w:rsidRPr="00AE5E77">
        <w:rPr>
          <w:rFonts w:ascii="Calibri" w:hAnsi="Calibri"/>
          <w:bCs/>
          <w:color w:val="000000" w:themeColor="text1"/>
          <w:sz w:val="21"/>
          <w:szCs w:val="21"/>
        </w:rPr>
        <w:t>If the Crown fails to pr</w:t>
      </w:r>
      <w:r>
        <w:rPr>
          <w:rFonts w:ascii="Calibri" w:hAnsi="Calibri"/>
          <w:bCs/>
          <w:color w:val="000000" w:themeColor="text1"/>
          <w:sz w:val="21"/>
          <w:szCs w:val="21"/>
        </w:rPr>
        <w:t xml:space="preserve">ove murder, the jury should be </w:t>
      </w:r>
      <w:r w:rsidRPr="00AE5E77">
        <w:rPr>
          <w:rFonts w:ascii="Calibri" w:hAnsi="Calibri"/>
          <w:bCs/>
          <w:color w:val="000000" w:themeColor="text1"/>
          <w:sz w:val="21"/>
          <w:szCs w:val="21"/>
        </w:rPr>
        <w:t>instructed to return a verdic</w:t>
      </w:r>
      <w:r>
        <w:rPr>
          <w:rFonts w:ascii="Calibri" w:hAnsi="Calibri"/>
          <w:bCs/>
          <w:color w:val="000000" w:themeColor="text1"/>
          <w:sz w:val="21"/>
          <w:szCs w:val="21"/>
        </w:rPr>
        <w:t xml:space="preserve">t of not guilty of murder, but </w:t>
      </w:r>
      <w:r w:rsidRPr="00AE5E77">
        <w:rPr>
          <w:rFonts w:ascii="Calibri" w:hAnsi="Calibri"/>
          <w:bCs/>
          <w:color w:val="000000" w:themeColor="text1"/>
          <w:sz w:val="21"/>
          <w:szCs w:val="21"/>
        </w:rPr>
        <w:t>guilty of manslaughter.</w:t>
      </w:r>
    </w:p>
    <w:p w14:paraId="14F2E6C5" w14:textId="77777777" w:rsidR="00AE5E77" w:rsidRDefault="00AE5E77" w:rsidP="00AE5E77">
      <w:pPr>
        <w:rPr>
          <w:rFonts w:ascii="Calibri" w:hAnsi="Calibri"/>
          <w:b/>
          <w:bCs/>
          <w:i/>
          <w:iCs/>
          <w:color w:val="000000" w:themeColor="text1"/>
          <w:sz w:val="21"/>
          <w:szCs w:val="21"/>
        </w:rPr>
      </w:pPr>
    </w:p>
    <w:p w14:paraId="72F283FA" w14:textId="0777EF26" w:rsidR="00AE5E77" w:rsidRPr="00AE5E77" w:rsidRDefault="00AE5E77" w:rsidP="00AE5E77">
      <w:pPr>
        <w:rPr>
          <w:rFonts w:ascii="Calibri" w:hAnsi="Calibri"/>
          <w:b/>
          <w:bCs/>
          <w:color w:val="FF0000"/>
          <w:sz w:val="21"/>
          <w:szCs w:val="21"/>
        </w:rPr>
      </w:pPr>
      <w:r w:rsidRPr="00AE5E77">
        <w:rPr>
          <w:rFonts w:ascii="Calibri" w:hAnsi="Calibri"/>
          <w:b/>
          <w:bCs/>
          <w:i/>
          <w:iCs/>
          <w:color w:val="FF0000"/>
          <w:sz w:val="21"/>
          <w:szCs w:val="21"/>
        </w:rPr>
        <w:t>R. v. LB</w:t>
      </w:r>
      <w:r w:rsidRPr="00AE5E77">
        <w:rPr>
          <w:rFonts w:ascii="Calibri" w:hAnsi="Calibri"/>
          <w:b/>
          <w:bCs/>
          <w:color w:val="FF0000"/>
          <w:sz w:val="21"/>
          <w:szCs w:val="21"/>
        </w:rPr>
        <w:t xml:space="preserve"> (2011)</w:t>
      </w:r>
      <w:r>
        <w:rPr>
          <w:rFonts w:ascii="Calibri" w:hAnsi="Calibri"/>
          <w:b/>
          <w:bCs/>
          <w:color w:val="FF0000"/>
          <w:sz w:val="21"/>
          <w:szCs w:val="21"/>
        </w:rPr>
        <w:t xml:space="preserve">: </w:t>
      </w:r>
      <w:r w:rsidRPr="00AE5E77">
        <w:rPr>
          <w:rFonts w:ascii="Calibri" w:hAnsi="Calibri"/>
          <w:b/>
          <w:bCs/>
          <w:color w:val="000000" w:themeColor="text1"/>
          <w:sz w:val="21"/>
          <w:szCs w:val="21"/>
        </w:rPr>
        <w:t>Arguments from LEAF (Women’s Legal Education Action Fund) intervener factum</w:t>
      </w:r>
    </w:p>
    <w:p w14:paraId="55E54EFC" w14:textId="1F1E4219" w:rsidR="00AE5E77" w:rsidRDefault="00AE5E77" w:rsidP="00AE5E77">
      <w:pPr>
        <w:ind w:left="720"/>
        <w:rPr>
          <w:rFonts w:ascii="Calibri" w:hAnsi="Calibri"/>
          <w:bCs/>
          <w:color w:val="000000" w:themeColor="text1"/>
          <w:sz w:val="21"/>
          <w:szCs w:val="21"/>
        </w:rPr>
      </w:pPr>
      <w:r w:rsidRPr="00AE5E77">
        <w:rPr>
          <w:rFonts w:ascii="Calibri" w:hAnsi="Calibri"/>
          <w:bCs/>
          <w:color w:val="000000" w:themeColor="text1"/>
          <w:sz w:val="21"/>
          <w:szCs w:val="21"/>
        </w:rPr>
        <w:t>“[Y]oung, socially isolated and otherwise marginalized women, who commit the offence often in desperate and tragic circumstances, should have access to the reduced culpability offence of infanticide that carries a maximum sentence of 5 years (as opposed to life imprisonment for murder)</w:t>
      </w:r>
      <w:r w:rsidRPr="00AE5E77">
        <w:rPr>
          <w:rFonts w:ascii="Calibri" w:hAnsi="Calibri"/>
          <w:bCs/>
          <w:color w:val="000000" w:themeColor="text1"/>
          <w:sz w:val="21"/>
          <w:szCs w:val="21"/>
          <w:lang w:val="is-IS"/>
        </w:rPr>
        <w:t>… [O]</w:t>
      </w:r>
      <w:r w:rsidRPr="00AE5E77">
        <w:rPr>
          <w:rFonts w:ascii="Calibri" w:hAnsi="Calibri"/>
          <w:bCs/>
          <w:color w:val="000000" w:themeColor="text1"/>
          <w:sz w:val="21"/>
          <w:szCs w:val="21"/>
        </w:rPr>
        <w:t>ffence of infanticide recognizes the overlapping social, economic, psychological, medical and other effects of childbirth and lactation in the commission of the crime and, accordingly, that infanticide continues to play an important role as a reduced-culpability homicide offence that is separate and distinct from murder.”</w:t>
      </w:r>
    </w:p>
    <w:p w14:paraId="5993A360" w14:textId="77777777" w:rsidR="00CB0961" w:rsidRPr="00AE5E77" w:rsidRDefault="00CB0961" w:rsidP="00AE5E77">
      <w:pPr>
        <w:ind w:left="720"/>
        <w:rPr>
          <w:rFonts w:ascii="Calibri" w:hAnsi="Calibri"/>
          <w:bCs/>
          <w:color w:val="000000" w:themeColor="text1"/>
          <w:sz w:val="21"/>
          <w:szCs w:val="21"/>
        </w:rPr>
      </w:pPr>
    </w:p>
    <w:p w14:paraId="07FA3936" w14:textId="77777777" w:rsidR="00AE5E77" w:rsidRPr="00AE5E77" w:rsidRDefault="00AE5E77" w:rsidP="00AE5E77">
      <w:pPr>
        <w:rPr>
          <w:rFonts w:ascii="Calibri" w:hAnsi="Calibri"/>
          <w:bCs/>
          <w:color w:val="000000" w:themeColor="text1"/>
          <w:sz w:val="21"/>
          <w:szCs w:val="21"/>
        </w:rPr>
      </w:pPr>
    </w:p>
    <w:p w14:paraId="147836EE" w14:textId="43069E40" w:rsidR="00AE5E77" w:rsidRPr="00CB0961" w:rsidRDefault="005005E8" w:rsidP="00CB0961">
      <w:pPr>
        <w:pStyle w:val="CAN-heading1"/>
        <w:rPr>
          <w:rFonts w:ascii="Calibri" w:hAnsi="Calibri"/>
          <w:sz w:val="32"/>
        </w:rPr>
      </w:pPr>
      <w:bookmarkStart w:id="199" w:name="_Toc448423103"/>
      <w:r w:rsidRPr="00CB0961">
        <w:rPr>
          <w:rFonts w:ascii="Calibri" w:hAnsi="Calibri"/>
          <w:sz w:val="32"/>
        </w:rPr>
        <w:t>PARTICIPATION</w:t>
      </w:r>
      <w:bookmarkEnd w:id="199"/>
      <w:r w:rsidRPr="00CB0961">
        <w:rPr>
          <w:rFonts w:ascii="Calibri" w:hAnsi="Calibri"/>
          <w:sz w:val="32"/>
        </w:rPr>
        <w:t xml:space="preserve"> </w:t>
      </w:r>
    </w:p>
    <w:p w14:paraId="7DAACF09" w14:textId="77777777" w:rsidR="00CB0961" w:rsidRDefault="00CB0961" w:rsidP="00F15D35">
      <w:pPr>
        <w:rPr>
          <w:rFonts w:ascii="Calibri" w:hAnsi="Calibri"/>
          <w:b/>
          <w:bCs/>
          <w:color w:val="000000" w:themeColor="text1"/>
          <w:sz w:val="21"/>
          <w:szCs w:val="21"/>
        </w:rPr>
      </w:pPr>
    </w:p>
    <w:p w14:paraId="6435A524" w14:textId="77777777" w:rsidR="00F15D35" w:rsidRPr="00CB0961" w:rsidRDefault="00F15D35" w:rsidP="00F15D35">
      <w:pPr>
        <w:rPr>
          <w:rFonts w:ascii="Calibri" w:hAnsi="Calibri"/>
          <w:bCs/>
          <w:color w:val="000000" w:themeColor="text1"/>
          <w:sz w:val="21"/>
          <w:szCs w:val="21"/>
        </w:rPr>
      </w:pPr>
      <w:r w:rsidRPr="00CB0961">
        <w:rPr>
          <w:rFonts w:ascii="Calibri" w:hAnsi="Calibri"/>
          <w:bCs/>
          <w:color w:val="000000" w:themeColor="text1"/>
          <w:sz w:val="21"/>
          <w:szCs w:val="21"/>
        </w:rPr>
        <w:t>Gives rise to five categories / modes of participation:</w:t>
      </w:r>
    </w:p>
    <w:p w14:paraId="790D3CBA" w14:textId="77777777" w:rsidR="00F15D35" w:rsidRPr="00F15D35"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rPr>
        <w:t>(1)</w:t>
      </w:r>
      <w:r w:rsidRPr="00F15D35">
        <w:rPr>
          <w:rFonts w:ascii="Calibri" w:hAnsi="Calibri"/>
          <w:b/>
          <w:bCs/>
          <w:color w:val="000000" w:themeColor="text1"/>
          <w:sz w:val="21"/>
          <w:szCs w:val="21"/>
        </w:rPr>
        <w:tab/>
        <w:t>Actual commission</w:t>
      </w:r>
    </w:p>
    <w:p w14:paraId="0BDFA5EF" w14:textId="77777777" w:rsidR="00F15D35" w:rsidRPr="00F15D35"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rPr>
        <w:t>(2)</w:t>
      </w:r>
      <w:r w:rsidRPr="00F15D35">
        <w:rPr>
          <w:rFonts w:ascii="Calibri" w:hAnsi="Calibri"/>
          <w:b/>
          <w:bCs/>
          <w:color w:val="000000" w:themeColor="text1"/>
          <w:sz w:val="21"/>
          <w:szCs w:val="21"/>
        </w:rPr>
        <w:tab/>
        <w:t>Aiding</w:t>
      </w:r>
    </w:p>
    <w:p w14:paraId="1DED66C4" w14:textId="77777777" w:rsidR="00F15D35" w:rsidRPr="00F15D35"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rPr>
        <w:t>(3)</w:t>
      </w:r>
      <w:r w:rsidRPr="00F15D35">
        <w:rPr>
          <w:rFonts w:ascii="Calibri" w:hAnsi="Calibri"/>
          <w:b/>
          <w:bCs/>
          <w:color w:val="000000" w:themeColor="text1"/>
          <w:sz w:val="21"/>
          <w:szCs w:val="21"/>
        </w:rPr>
        <w:tab/>
        <w:t>Abetting</w:t>
      </w:r>
    </w:p>
    <w:p w14:paraId="378C35BC" w14:textId="77777777" w:rsidR="00F15D35" w:rsidRPr="00F15D35"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rPr>
        <w:t>(4)</w:t>
      </w:r>
      <w:r w:rsidRPr="00F15D35">
        <w:rPr>
          <w:rFonts w:ascii="Calibri" w:hAnsi="Calibri"/>
          <w:b/>
          <w:bCs/>
          <w:color w:val="000000" w:themeColor="text1"/>
          <w:sz w:val="21"/>
          <w:szCs w:val="21"/>
        </w:rPr>
        <w:tab/>
        <w:t>Common intention</w:t>
      </w:r>
    </w:p>
    <w:p w14:paraId="18F6408B" w14:textId="77777777" w:rsidR="00F15D35" w:rsidRPr="00F15D35"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rPr>
        <w:t>(5)</w:t>
      </w:r>
      <w:r w:rsidRPr="00F15D35">
        <w:rPr>
          <w:rFonts w:ascii="Calibri" w:hAnsi="Calibri"/>
          <w:b/>
          <w:bCs/>
          <w:color w:val="000000" w:themeColor="text1"/>
          <w:sz w:val="21"/>
          <w:szCs w:val="21"/>
        </w:rPr>
        <w:tab/>
        <w:t>Counselling</w:t>
      </w:r>
    </w:p>
    <w:p w14:paraId="6CF7EEDB" w14:textId="77777777" w:rsidR="00F15D35" w:rsidRDefault="00F15D35" w:rsidP="00F15D35">
      <w:pPr>
        <w:rPr>
          <w:rFonts w:ascii="Calibri" w:hAnsi="Calibri"/>
          <w:b/>
          <w:bCs/>
          <w:color w:val="000000" w:themeColor="text1"/>
          <w:sz w:val="21"/>
          <w:szCs w:val="21"/>
        </w:rPr>
      </w:pPr>
    </w:p>
    <w:p w14:paraId="6A0B0C5C" w14:textId="75023281" w:rsidR="00627EEE" w:rsidRPr="00CB0961" w:rsidRDefault="005A03F7" w:rsidP="00CB0961">
      <w:pPr>
        <w:pStyle w:val="CAN-heading02"/>
        <w:rPr>
          <w:rFonts w:ascii="Calibri" w:hAnsi="Calibri"/>
          <w:sz w:val="24"/>
          <w:szCs w:val="24"/>
        </w:rPr>
      </w:pPr>
      <w:bookmarkStart w:id="200" w:name="_Toc448423104"/>
      <w:r>
        <w:rPr>
          <w:rFonts w:ascii="Calibri" w:hAnsi="Calibri"/>
          <w:sz w:val="24"/>
          <w:szCs w:val="24"/>
        </w:rPr>
        <w:t>PARTIES TO</w:t>
      </w:r>
      <w:r w:rsidR="00CB0961">
        <w:rPr>
          <w:rFonts w:ascii="Calibri" w:hAnsi="Calibri"/>
          <w:sz w:val="24"/>
          <w:szCs w:val="24"/>
        </w:rPr>
        <w:t xml:space="preserve"> OFFENCE</w:t>
      </w:r>
      <w:bookmarkEnd w:id="200"/>
      <w:r w:rsidR="00CB0961">
        <w:rPr>
          <w:rFonts w:ascii="Calibri" w:hAnsi="Calibri"/>
          <w:sz w:val="24"/>
          <w:szCs w:val="24"/>
        </w:rPr>
        <w:t xml:space="preserve"> </w:t>
      </w:r>
    </w:p>
    <w:p w14:paraId="5AE349F4" w14:textId="77777777" w:rsidR="005A03F7" w:rsidRDefault="005A03F7" w:rsidP="00F15D35">
      <w:pPr>
        <w:rPr>
          <w:rFonts w:ascii="Calibri" w:hAnsi="Calibri"/>
          <w:b/>
          <w:bCs/>
          <w:color w:val="000000" w:themeColor="text1"/>
          <w:sz w:val="21"/>
          <w:szCs w:val="21"/>
          <w:highlight w:val="cyan"/>
        </w:rPr>
      </w:pPr>
    </w:p>
    <w:p w14:paraId="1144611D" w14:textId="40DE3677" w:rsidR="00F15D35" w:rsidRPr="00627EEE" w:rsidRDefault="00F15D35" w:rsidP="00F15D35">
      <w:pPr>
        <w:rPr>
          <w:rFonts w:ascii="Calibri" w:hAnsi="Calibri"/>
          <w:b/>
          <w:bCs/>
          <w:color w:val="000000" w:themeColor="text1"/>
          <w:sz w:val="21"/>
          <w:szCs w:val="21"/>
        </w:rPr>
      </w:pPr>
      <w:r w:rsidRPr="00F15D35">
        <w:rPr>
          <w:rFonts w:ascii="Calibri" w:hAnsi="Calibri"/>
          <w:b/>
          <w:bCs/>
          <w:color w:val="000000" w:themeColor="text1"/>
          <w:sz w:val="21"/>
          <w:szCs w:val="21"/>
          <w:highlight w:val="cyan"/>
        </w:rPr>
        <w:t>Section 21(1)</w:t>
      </w:r>
      <w:r w:rsidRPr="00F15D35">
        <w:rPr>
          <w:rFonts w:ascii="Calibri" w:hAnsi="Calibri"/>
          <w:b/>
          <w:bCs/>
          <w:color w:val="000000" w:themeColor="text1"/>
          <w:sz w:val="21"/>
          <w:szCs w:val="21"/>
        </w:rPr>
        <w:t xml:space="preserve"> </w:t>
      </w:r>
      <w:r w:rsidR="00627EEE">
        <w:rPr>
          <w:rFonts w:ascii="Calibri" w:hAnsi="Calibri"/>
          <w:b/>
          <w:bCs/>
          <w:color w:val="000000" w:themeColor="text1"/>
          <w:sz w:val="21"/>
          <w:szCs w:val="21"/>
        </w:rPr>
        <w:t xml:space="preserve"> </w:t>
      </w:r>
      <w:r w:rsidR="00F910F6">
        <w:rPr>
          <w:rFonts w:ascii="Calibri" w:hAnsi="Calibri"/>
          <w:bCs/>
          <w:color w:val="000000" w:themeColor="text1"/>
          <w:sz w:val="21"/>
          <w:szCs w:val="21"/>
        </w:rPr>
        <w:t>Every</w:t>
      </w:r>
      <w:r w:rsidRPr="00F15D35">
        <w:rPr>
          <w:rFonts w:ascii="Calibri" w:hAnsi="Calibri"/>
          <w:bCs/>
          <w:color w:val="000000" w:themeColor="text1"/>
          <w:sz w:val="21"/>
          <w:szCs w:val="21"/>
        </w:rPr>
        <w:t xml:space="preserve">one is a </w:t>
      </w:r>
      <w:r w:rsidRPr="00F15D35">
        <w:rPr>
          <w:rFonts w:ascii="Calibri" w:hAnsi="Calibri"/>
          <w:b/>
          <w:bCs/>
          <w:color w:val="000000" w:themeColor="text1"/>
          <w:sz w:val="21"/>
          <w:szCs w:val="21"/>
        </w:rPr>
        <w:t>party</w:t>
      </w:r>
      <w:r w:rsidRPr="00F15D35">
        <w:rPr>
          <w:rFonts w:ascii="Calibri" w:hAnsi="Calibri"/>
          <w:bCs/>
          <w:color w:val="000000" w:themeColor="text1"/>
          <w:sz w:val="21"/>
          <w:szCs w:val="21"/>
        </w:rPr>
        <w:t xml:space="preserve"> to an offence who</w:t>
      </w:r>
    </w:p>
    <w:p w14:paraId="33F384C8" w14:textId="77777777" w:rsidR="00F15D35" w:rsidRDefault="00F15D35" w:rsidP="00F15D35">
      <w:pPr>
        <w:ind w:firstLine="720"/>
        <w:rPr>
          <w:rFonts w:ascii="Calibri" w:hAnsi="Calibri"/>
          <w:bCs/>
          <w:color w:val="000000" w:themeColor="text1"/>
          <w:sz w:val="21"/>
          <w:szCs w:val="21"/>
        </w:rPr>
      </w:pPr>
      <w:r>
        <w:rPr>
          <w:rFonts w:ascii="Calibri" w:hAnsi="Calibri"/>
          <w:bCs/>
          <w:color w:val="000000" w:themeColor="text1"/>
          <w:sz w:val="21"/>
          <w:szCs w:val="21"/>
        </w:rPr>
        <w:t xml:space="preserve">(a) </w:t>
      </w:r>
      <w:r w:rsidRPr="00F15D35">
        <w:rPr>
          <w:rFonts w:ascii="Calibri" w:hAnsi="Calibri"/>
          <w:bCs/>
          <w:color w:val="000000" w:themeColor="text1"/>
          <w:sz w:val="21"/>
          <w:szCs w:val="21"/>
        </w:rPr>
        <w:t>actually commits it;</w:t>
      </w:r>
    </w:p>
    <w:p w14:paraId="62004200" w14:textId="458E4805" w:rsidR="00F15D35" w:rsidRPr="00F15D35" w:rsidRDefault="00F15D35" w:rsidP="00F15D35">
      <w:pPr>
        <w:ind w:firstLine="720"/>
        <w:rPr>
          <w:rFonts w:ascii="Calibri" w:hAnsi="Calibri"/>
          <w:bCs/>
          <w:color w:val="000000" w:themeColor="text1"/>
          <w:sz w:val="21"/>
          <w:szCs w:val="21"/>
        </w:rPr>
      </w:pPr>
      <w:r>
        <w:rPr>
          <w:rFonts w:ascii="Calibri" w:hAnsi="Calibri"/>
          <w:bCs/>
          <w:color w:val="000000" w:themeColor="text1"/>
          <w:sz w:val="21"/>
          <w:szCs w:val="21"/>
        </w:rPr>
        <w:t xml:space="preserve">(b) </w:t>
      </w:r>
      <w:r w:rsidRPr="00F15D35">
        <w:rPr>
          <w:rFonts w:ascii="Calibri" w:hAnsi="Calibri"/>
          <w:bCs/>
          <w:color w:val="000000" w:themeColor="text1"/>
          <w:sz w:val="21"/>
          <w:szCs w:val="21"/>
        </w:rPr>
        <w:t>does or omits to d</w:t>
      </w:r>
      <w:r>
        <w:rPr>
          <w:rFonts w:ascii="Calibri" w:hAnsi="Calibri"/>
          <w:bCs/>
          <w:color w:val="000000" w:themeColor="text1"/>
          <w:sz w:val="21"/>
          <w:szCs w:val="21"/>
        </w:rPr>
        <w:t xml:space="preserve">o anything for the purpose of </w:t>
      </w:r>
      <w:r w:rsidRPr="00F15D35">
        <w:rPr>
          <w:rFonts w:ascii="Calibri" w:hAnsi="Calibri"/>
          <w:bCs/>
          <w:color w:val="000000" w:themeColor="text1"/>
          <w:sz w:val="21"/>
          <w:szCs w:val="21"/>
        </w:rPr>
        <w:t>aiding any person to commit it; or</w:t>
      </w:r>
    </w:p>
    <w:p w14:paraId="62E00719" w14:textId="38A252C0" w:rsidR="00AE5E77" w:rsidRDefault="00F15D35" w:rsidP="00F15D35">
      <w:pPr>
        <w:ind w:firstLine="720"/>
        <w:rPr>
          <w:rFonts w:ascii="Calibri" w:hAnsi="Calibri"/>
          <w:bCs/>
          <w:color w:val="000000" w:themeColor="text1"/>
          <w:sz w:val="21"/>
          <w:szCs w:val="21"/>
        </w:rPr>
      </w:pPr>
      <w:r>
        <w:rPr>
          <w:rFonts w:ascii="Calibri" w:hAnsi="Calibri"/>
          <w:bCs/>
          <w:color w:val="000000" w:themeColor="text1"/>
          <w:sz w:val="21"/>
          <w:szCs w:val="21"/>
        </w:rPr>
        <w:t xml:space="preserve">(c) </w:t>
      </w:r>
      <w:r w:rsidRPr="00F15D35">
        <w:rPr>
          <w:rFonts w:ascii="Calibri" w:hAnsi="Calibri"/>
          <w:bCs/>
          <w:color w:val="000000" w:themeColor="text1"/>
          <w:sz w:val="21"/>
          <w:szCs w:val="21"/>
        </w:rPr>
        <w:t>abets any person in committing it.</w:t>
      </w:r>
    </w:p>
    <w:p w14:paraId="6A1E569D" w14:textId="77777777" w:rsidR="00EE4BFC" w:rsidRDefault="00EE4BFC" w:rsidP="00EE4BFC">
      <w:pPr>
        <w:rPr>
          <w:rFonts w:ascii="Calibri" w:hAnsi="Calibri"/>
          <w:bCs/>
          <w:color w:val="000000" w:themeColor="text1"/>
          <w:sz w:val="21"/>
          <w:szCs w:val="21"/>
        </w:rPr>
      </w:pPr>
    </w:p>
    <w:p w14:paraId="1C4CE6ED" w14:textId="0F40FAD1" w:rsidR="00EE4BFC" w:rsidRPr="00EE4BFC" w:rsidRDefault="00EE4BFC" w:rsidP="00EE4BFC">
      <w:pPr>
        <w:rPr>
          <w:rFonts w:ascii="Calibri" w:hAnsi="Calibri"/>
          <w:bCs/>
          <w:color w:val="000000" w:themeColor="text1"/>
          <w:sz w:val="21"/>
          <w:szCs w:val="21"/>
        </w:rPr>
      </w:pPr>
      <w:r w:rsidRPr="00EE4BFC">
        <w:rPr>
          <w:rFonts w:ascii="Calibri" w:hAnsi="Calibri"/>
          <w:b/>
          <w:bCs/>
          <w:color w:val="000000" w:themeColor="text1"/>
          <w:sz w:val="21"/>
          <w:szCs w:val="21"/>
        </w:rPr>
        <w:t xml:space="preserve">Basic operation of </w:t>
      </w:r>
      <w:r w:rsidRPr="00EE4BFC">
        <w:rPr>
          <w:rFonts w:ascii="Calibri" w:hAnsi="Calibri"/>
          <w:b/>
          <w:bCs/>
          <w:color w:val="000000" w:themeColor="text1"/>
          <w:sz w:val="21"/>
          <w:szCs w:val="21"/>
          <w:highlight w:val="cyan"/>
        </w:rPr>
        <w:t>Section 21(1)</w:t>
      </w:r>
      <w:r w:rsidRPr="00EE4BFC">
        <w:rPr>
          <w:rFonts w:ascii="Calibri" w:hAnsi="Calibri"/>
          <w:b/>
          <w:bCs/>
          <w:color w:val="000000" w:themeColor="text1"/>
          <w:sz w:val="21"/>
          <w:szCs w:val="21"/>
        </w:rPr>
        <w:t>:</w:t>
      </w:r>
      <w:r>
        <w:rPr>
          <w:rFonts w:ascii="Calibri" w:hAnsi="Calibri"/>
          <w:bCs/>
          <w:color w:val="000000" w:themeColor="text1"/>
          <w:sz w:val="21"/>
          <w:szCs w:val="21"/>
        </w:rPr>
        <w:t xml:space="preserve"> </w:t>
      </w:r>
      <w:r w:rsidRPr="00EE4BFC">
        <w:rPr>
          <w:rFonts w:ascii="Calibri" w:hAnsi="Calibri"/>
          <w:bCs/>
          <w:color w:val="000000" w:themeColor="text1"/>
          <w:sz w:val="21"/>
          <w:szCs w:val="21"/>
        </w:rPr>
        <w:t xml:space="preserve">Places the </w:t>
      </w:r>
      <w:r w:rsidRPr="00EE4BFC">
        <w:rPr>
          <w:rFonts w:ascii="Calibri" w:hAnsi="Calibri"/>
          <w:b/>
          <w:bCs/>
          <w:color w:val="000000" w:themeColor="text1"/>
          <w:sz w:val="21"/>
          <w:szCs w:val="21"/>
        </w:rPr>
        <w:t>aider</w:t>
      </w:r>
      <w:r w:rsidRPr="00EE4BFC">
        <w:rPr>
          <w:rFonts w:ascii="Calibri" w:hAnsi="Calibri"/>
          <w:bCs/>
          <w:color w:val="000000" w:themeColor="text1"/>
          <w:sz w:val="21"/>
          <w:szCs w:val="21"/>
        </w:rPr>
        <w:t xml:space="preserve"> or </w:t>
      </w:r>
      <w:r w:rsidRPr="00EE4BFC">
        <w:rPr>
          <w:rFonts w:ascii="Calibri" w:hAnsi="Calibri"/>
          <w:b/>
          <w:bCs/>
          <w:color w:val="000000" w:themeColor="text1"/>
          <w:sz w:val="21"/>
          <w:szCs w:val="21"/>
        </w:rPr>
        <w:t>abettor</w:t>
      </w:r>
      <w:r w:rsidRPr="00EE4BFC">
        <w:rPr>
          <w:rFonts w:ascii="Calibri" w:hAnsi="Calibri"/>
          <w:bCs/>
          <w:color w:val="000000" w:themeColor="text1"/>
          <w:sz w:val="21"/>
          <w:szCs w:val="21"/>
        </w:rPr>
        <w:t xml:space="preserve"> on the same “legal footing” as the principal.</w:t>
      </w:r>
    </w:p>
    <w:p w14:paraId="28EDB80D" w14:textId="02390CFD" w:rsidR="00EE4BFC" w:rsidRDefault="00EE4BFC" w:rsidP="00EE4BFC">
      <w:pPr>
        <w:rPr>
          <w:rFonts w:ascii="Calibri" w:hAnsi="Calibri"/>
          <w:bCs/>
          <w:color w:val="000000" w:themeColor="text1"/>
          <w:sz w:val="21"/>
          <w:szCs w:val="21"/>
        </w:rPr>
      </w:pPr>
      <w:r>
        <w:rPr>
          <w:rFonts w:ascii="Calibri" w:hAnsi="Calibri"/>
          <w:bCs/>
          <w:color w:val="000000" w:themeColor="text1"/>
          <w:sz w:val="21"/>
          <w:szCs w:val="21"/>
        </w:rPr>
        <w:t>E</w:t>
      </w:r>
      <w:r w:rsidRPr="00EE4BFC">
        <w:rPr>
          <w:rFonts w:ascii="Calibri" w:hAnsi="Calibri"/>
          <w:bCs/>
          <w:color w:val="000000" w:themeColor="text1"/>
          <w:sz w:val="21"/>
          <w:szCs w:val="21"/>
        </w:rPr>
        <w:t>ach of the p</w:t>
      </w:r>
      <w:r>
        <w:rPr>
          <w:rFonts w:ascii="Calibri" w:hAnsi="Calibri"/>
          <w:bCs/>
          <w:color w:val="000000" w:themeColor="text1"/>
          <w:sz w:val="21"/>
          <w:szCs w:val="21"/>
        </w:rPr>
        <w:t>articipating parties will be convicted of the offence (</w:t>
      </w:r>
      <w:r w:rsidRPr="00EE4BFC">
        <w:rPr>
          <w:rFonts w:ascii="Calibri" w:hAnsi="Calibri"/>
          <w:b/>
          <w:bCs/>
          <w:i/>
          <w:iCs/>
          <w:color w:val="FF0000"/>
          <w:sz w:val="21"/>
          <w:szCs w:val="21"/>
        </w:rPr>
        <w:t>R. v. Thatcher</w:t>
      </w:r>
      <w:r w:rsidRPr="00EE4BFC">
        <w:rPr>
          <w:rFonts w:ascii="Calibri" w:hAnsi="Calibri"/>
          <w:b/>
          <w:bCs/>
          <w:color w:val="FF0000"/>
          <w:sz w:val="21"/>
          <w:szCs w:val="21"/>
        </w:rPr>
        <w:t xml:space="preserve"> [1987]</w:t>
      </w:r>
      <w:r w:rsidRPr="00EE4BFC">
        <w:rPr>
          <w:rFonts w:ascii="Calibri" w:hAnsi="Calibri"/>
          <w:bCs/>
          <w:color w:val="000000" w:themeColor="text1"/>
          <w:sz w:val="21"/>
          <w:szCs w:val="21"/>
        </w:rPr>
        <w:t>)</w:t>
      </w:r>
      <w:r w:rsidR="005E7614">
        <w:rPr>
          <w:rFonts w:ascii="Calibri" w:hAnsi="Calibri"/>
          <w:bCs/>
          <w:color w:val="000000" w:themeColor="text1"/>
          <w:sz w:val="21"/>
          <w:szCs w:val="21"/>
        </w:rPr>
        <w:t xml:space="preserve">. </w:t>
      </w:r>
      <w:r w:rsidR="005E7614" w:rsidRPr="005E7614">
        <w:rPr>
          <w:rFonts w:ascii="Calibri" w:hAnsi="Calibri"/>
          <w:bCs/>
          <w:color w:val="000000" w:themeColor="text1"/>
          <w:sz w:val="21"/>
          <w:szCs w:val="21"/>
        </w:rPr>
        <w:t>Not necessa</w:t>
      </w:r>
      <w:r w:rsidR="005E7614">
        <w:rPr>
          <w:rFonts w:ascii="Calibri" w:hAnsi="Calibri"/>
          <w:bCs/>
          <w:color w:val="000000" w:themeColor="text1"/>
          <w:sz w:val="21"/>
          <w:szCs w:val="21"/>
        </w:rPr>
        <w:t>ry for the Crown to establish/</w:t>
      </w:r>
      <w:r w:rsidR="005E7614" w:rsidRPr="005E7614">
        <w:rPr>
          <w:rFonts w:ascii="Calibri" w:hAnsi="Calibri"/>
          <w:bCs/>
          <w:color w:val="000000" w:themeColor="text1"/>
          <w:sz w:val="21"/>
          <w:szCs w:val="21"/>
        </w:rPr>
        <w:t xml:space="preserve">specify which person was the principal or the </w:t>
      </w:r>
      <w:r w:rsidR="005E7614">
        <w:rPr>
          <w:rFonts w:ascii="Calibri" w:hAnsi="Calibri"/>
          <w:bCs/>
          <w:color w:val="000000" w:themeColor="text1"/>
          <w:sz w:val="21"/>
          <w:szCs w:val="21"/>
        </w:rPr>
        <w:t>aider/</w:t>
      </w:r>
      <w:r w:rsidR="005E7614" w:rsidRPr="005E7614">
        <w:rPr>
          <w:rFonts w:ascii="Calibri" w:hAnsi="Calibri"/>
          <w:bCs/>
          <w:color w:val="000000" w:themeColor="text1"/>
          <w:sz w:val="21"/>
          <w:szCs w:val="21"/>
        </w:rPr>
        <w:t xml:space="preserve">abettor when both are </w:t>
      </w:r>
      <w:r w:rsidR="005E7614" w:rsidRPr="005E7614">
        <w:rPr>
          <w:rFonts w:ascii="Calibri" w:hAnsi="Calibri"/>
          <w:b/>
          <w:bCs/>
          <w:color w:val="000000" w:themeColor="text1"/>
          <w:sz w:val="21"/>
          <w:szCs w:val="21"/>
        </w:rPr>
        <w:t>known</w:t>
      </w:r>
      <w:r w:rsidR="005E7614" w:rsidRPr="005E7614">
        <w:rPr>
          <w:rFonts w:ascii="Calibri" w:hAnsi="Calibri"/>
          <w:bCs/>
          <w:color w:val="000000" w:themeColor="text1"/>
          <w:sz w:val="21"/>
          <w:szCs w:val="21"/>
        </w:rPr>
        <w:t xml:space="preserve"> – as b</w:t>
      </w:r>
      <w:r w:rsidR="005E7614">
        <w:rPr>
          <w:rFonts w:ascii="Calibri" w:hAnsi="Calibri"/>
          <w:bCs/>
          <w:color w:val="000000" w:themeColor="text1"/>
          <w:sz w:val="21"/>
          <w:szCs w:val="21"/>
        </w:rPr>
        <w:t>oth the principal and the aider/</w:t>
      </w:r>
      <w:r w:rsidR="005E7614" w:rsidRPr="005E7614">
        <w:rPr>
          <w:rFonts w:ascii="Calibri" w:hAnsi="Calibri"/>
          <w:bCs/>
          <w:color w:val="000000" w:themeColor="text1"/>
          <w:sz w:val="21"/>
          <w:szCs w:val="21"/>
        </w:rPr>
        <w:t>abettor wil</w:t>
      </w:r>
      <w:r w:rsidR="005E7614">
        <w:rPr>
          <w:rFonts w:ascii="Calibri" w:hAnsi="Calibri"/>
          <w:bCs/>
          <w:color w:val="000000" w:themeColor="text1"/>
          <w:sz w:val="21"/>
          <w:szCs w:val="21"/>
        </w:rPr>
        <w:t>l be guilty of the same offence (</w:t>
      </w:r>
      <w:r w:rsidR="005E7614" w:rsidRPr="005E7614">
        <w:rPr>
          <w:rFonts w:ascii="Calibri" w:hAnsi="Calibri"/>
          <w:b/>
          <w:bCs/>
          <w:i/>
          <w:color w:val="FF0000"/>
          <w:sz w:val="21"/>
          <w:szCs w:val="21"/>
        </w:rPr>
        <w:t>Thatcher; Pickton</w:t>
      </w:r>
      <w:r w:rsidR="008079DE">
        <w:rPr>
          <w:rFonts w:ascii="Calibri" w:hAnsi="Calibri"/>
          <w:b/>
          <w:bCs/>
          <w:i/>
          <w:color w:val="FF0000"/>
          <w:sz w:val="21"/>
          <w:szCs w:val="21"/>
        </w:rPr>
        <w:t>; Briscoe</w:t>
      </w:r>
      <w:r w:rsidR="005E7614">
        <w:rPr>
          <w:rFonts w:ascii="Calibri" w:hAnsi="Calibri"/>
          <w:bCs/>
          <w:color w:val="000000" w:themeColor="text1"/>
          <w:sz w:val="21"/>
          <w:szCs w:val="21"/>
        </w:rPr>
        <w:t>).</w:t>
      </w:r>
    </w:p>
    <w:p w14:paraId="705873AD" w14:textId="77777777" w:rsidR="005A03F7" w:rsidRDefault="005A03F7" w:rsidP="00EE4BFC">
      <w:pPr>
        <w:rPr>
          <w:rFonts w:ascii="Calibri" w:hAnsi="Calibri"/>
          <w:bCs/>
          <w:color w:val="000000" w:themeColor="text1"/>
          <w:sz w:val="21"/>
          <w:szCs w:val="21"/>
        </w:rPr>
      </w:pPr>
    </w:p>
    <w:p w14:paraId="32489B36" w14:textId="5E7E4FBF" w:rsidR="00EE4BFC" w:rsidRPr="00F910F6" w:rsidRDefault="00EE4BFC" w:rsidP="00EE4BFC">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EE4BFC">
        <w:rPr>
          <w:rFonts w:ascii="Calibri" w:hAnsi="Calibri"/>
          <w:b/>
          <w:bCs/>
          <w:i/>
          <w:color w:val="FF0000"/>
          <w:sz w:val="21"/>
          <w:szCs w:val="21"/>
        </w:rPr>
        <w:t xml:space="preserve">R v Thatcher </w:t>
      </w:r>
      <w:r w:rsidRPr="00EE4BFC">
        <w:rPr>
          <w:rFonts w:ascii="Calibri" w:hAnsi="Calibri"/>
          <w:b/>
          <w:bCs/>
          <w:color w:val="FF0000"/>
          <w:sz w:val="21"/>
          <w:szCs w:val="21"/>
        </w:rPr>
        <w:t xml:space="preserve">(1987) </w:t>
      </w:r>
      <w:r w:rsidR="00F910F6">
        <w:rPr>
          <w:rFonts w:ascii="Calibri" w:hAnsi="Calibri"/>
          <w:bCs/>
          <w:color w:val="000000" w:themeColor="text1"/>
          <w:sz w:val="21"/>
          <w:szCs w:val="21"/>
        </w:rPr>
        <w:t>(</w:t>
      </w:r>
      <w:r w:rsidR="00F910F6">
        <w:rPr>
          <w:rFonts w:ascii="Calibri" w:hAnsi="Calibri"/>
          <w:bCs/>
          <w:i/>
          <w:color w:val="000000" w:themeColor="text1"/>
          <w:sz w:val="21"/>
          <w:szCs w:val="21"/>
        </w:rPr>
        <w:t>unsure-whether-participated-in-or-directly-killed-wife</w:t>
      </w:r>
      <w:r w:rsidR="00F910F6">
        <w:rPr>
          <w:rFonts w:ascii="Calibri" w:hAnsi="Calibri"/>
          <w:bCs/>
          <w:color w:val="000000" w:themeColor="text1"/>
          <w:sz w:val="21"/>
          <w:szCs w:val="21"/>
        </w:rPr>
        <w:t>)</w:t>
      </w:r>
    </w:p>
    <w:p w14:paraId="0C5A9495" w14:textId="77777777" w:rsidR="005A03F7" w:rsidRDefault="00382C93" w:rsidP="00091B99">
      <w:pPr>
        <w:rPr>
          <w:rFonts w:ascii="Calibri" w:hAnsi="Calibri"/>
          <w:bCs/>
          <w:i/>
          <w:color w:val="000000" w:themeColor="text1"/>
          <w:sz w:val="21"/>
          <w:szCs w:val="21"/>
          <w:lang w:val="en-CA"/>
        </w:rPr>
      </w:pPr>
      <w:r>
        <w:rPr>
          <w:rFonts w:ascii="Calibri" w:hAnsi="Calibri"/>
          <w:b/>
          <w:bCs/>
          <w:color w:val="000000" w:themeColor="text1"/>
          <w:sz w:val="21"/>
          <w:szCs w:val="21"/>
          <w:lang w:val="en-CA"/>
        </w:rPr>
        <w:t xml:space="preserve">UNANIMITY IS NOT REQUIRED AS TO MODE OF PARTICIPATION. </w:t>
      </w:r>
      <w:r w:rsidR="00EE4BFC">
        <w:rPr>
          <w:rFonts w:ascii="Calibri" w:hAnsi="Calibri"/>
          <w:bCs/>
          <w:i/>
          <w:color w:val="000000" w:themeColor="text1"/>
          <w:sz w:val="21"/>
          <w:szCs w:val="21"/>
          <w:lang w:val="en-CA"/>
        </w:rPr>
        <w:t>T</w:t>
      </w:r>
      <w:r w:rsidR="00EE4BFC" w:rsidRPr="00EE4BFC">
        <w:rPr>
          <w:rFonts w:ascii="Calibri" w:hAnsi="Calibri"/>
          <w:bCs/>
          <w:i/>
          <w:color w:val="000000" w:themeColor="text1"/>
          <w:sz w:val="21"/>
          <w:szCs w:val="21"/>
          <w:lang w:val="en-CA"/>
        </w:rPr>
        <w:t xml:space="preserve"> was charged with causing the unlawful </w:t>
      </w:r>
    </w:p>
    <w:p w14:paraId="6FF1E88B" w14:textId="52B937F0" w:rsidR="005005E8" w:rsidRPr="00EE4BFC" w:rsidRDefault="00EE4BFC" w:rsidP="00091B99">
      <w:pPr>
        <w:rPr>
          <w:rFonts w:ascii="Calibri" w:hAnsi="Calibri"/>
          <w:bCs/>
          <w:color w:val="000000" w:themeColor="text1"/>
          <w:sz w:val="21"/>
          <w:szCs w:val="21"/>
        </w:rPr>
      </w:pPr>
      <w:r w:rsidRPr="00EE4BFC">
        <w:rPr>
          <w:rFonts w:ascii="Calibri" w:hAnsi="Calibri"/>
          <w:bCs/>
          <w:i/>
          <w:color w:val="000000" w:themeColor="text1"/>
          <w:sz w:val="21"/>
          <w:szCs w:val="21"/>
          <w:lang w:val="en-CA"/>
        </w:rPr>
        <w:t>killing of his ex-wife.  At trial, some evidence pointed towards him having been the principal perpetrator while other evidence suggested</w:t>
      </w:r>
      <w:r w:rsidR="00F910F6">
        <w:rPr>
          <w:rFonts w:ascii="Calibri" w:hAnsi="Calibri"/>
          <w:bCs/>
          <w:i/>
          <w:color w:val="000000" w:themeColor="text1"/>
          <w:sz w:val="21"/>
          <w:szCs w:val="21"/>
          <w:lang w:val="en-CA"/>
        </w:rPr>
        <w:t xml:space="preserve"> he had arranged the killing +</w:t>
      </w:r>
      <w:r w:rsidRPr="00EE4BFC">
        <w:rPr>
          <w:rFonts w:ascii="Calibri" w:hAnsi="Calibri"/>
          <w:bCs/>
          <w:i/>
          <w:color w:val="000000" w:themeColor="text1"/>
          <w:sz w:val="21"/>
          <w:szCs w:val="21"/>
          <w:lang w:val="en-CA"/>
        </w:rPr>
        <w:t xml:space="preserve"> was in a</w:t>
      </w:r>
      <w:r w:rsidR="00F910F6">
        <w:rPr>
          <w:rFonts w:ascii="Calibri" w:hAnsi="Calibri"/>
          <w:bCs/>
          <w:i/>
          <w:color w:val="000000" w:themeColor="text1"/>
          <w:sz w:val="21"/>
          <w:szCs w:val="21"/>
          <w:lang w:val="en-CA"/>
        </w:rPr>
        <w:t>nother city at the</w:t>
      </w:r>
      <w:r w:rsidRPr="00EE4BFC">
        <w:rPr>
          <w:rFonts w:ascii="Calibri" w:hAnsi="Calibri"/>
          <w:bCs/>
          <w:i/>
          <w:color w:val="000000" w:themeColor="text1"/>
          <w:sz w:val="21"/>
          <w:szCs w:val="21"/>
          <w:lang w:val="en-CA"/>
        </w:rPr>
        <w:t xml:space="preserve"> time.</w:t>
      </w:r>
      <w:r w:rsidRPr="00EE4BFC">
        <w:rPr>
          <w:rFonts w:ascii="Calibri" w:hAnsi="Calibri"/>
          <w:bCs/>
          <w:color w:val="000000" w:themeColor="text1"/>
          <w:sz w:val="21"/>
          <w:szCs w:val="21"/>
          <w:lang w:val="en-CA"/>
        </w:rPr>
        <w:t xml:space="preserve"> </w:t>
      </w:r>
      <w:r>
        <w:rPr>
          <w:rFonts w:ascii="Calibri" w:hAnsi="Calibri"/>
          <w:b/>
          <w:bCs/>
          <w:i/>
          <w:color w:val="000000" w:themeColor="text1"/>
          <w:sz w:val="21"/>
          <w:szCs w:val="21"/>
          <w:lang w:val="en-CA"/>
        </w:rPr>
        <w:t>Does the verdict have to</w:t>
      </w:r>
      <w:r w:rsidRPr="00EE4BFC">
        <w:rPr>
          <w:rFonts w:ascii="Calibri" w:hAnsi="Calibri"/>
          <w:b/>
          <w:bCs/>
          <w:i/>
          <w:color w:val="000000" w:themeColor="text1"/>
          <w:sz w:val="21"/>
          <w:szCs w:val="21"/>
          <w:lang w:val="en-CA"/>
        </w:rPr>
        <w:t xml:space="preserve"> be unanimous with respe</w:t>
      </w:r>
      <w:r>
        <w:rPr>
          <w:rFonts w:ascii="Calibri" w:hAnsi="Calibri"/>
          <w:b/>
          <w:bCs/>
          <w:i/>
          <w:color w:val="000000" w:themeColor="text1"/>
          <w:sz w:val="21"/>
          <w:szCs w:val="21"/>
          <w:lang w:val="en-CA"/>
        </w:rPr>
        <w:t>ct to the mode of participation?</w:t>
      </w:r>
      <w:r>
        <w:rPr>
          <w:rFonts w:ascii="Calibri" w:hAnsi="Calibri"/>
          <w:b/>
          <w:bCs/>
          <w:color w:val="000000" w:themeColor="text1"/>
          <w:sz w:val="21"/>
          <w:szCs w:val="21"/>
          <w:lang w:val="en-CA"/>
        </w:rPr>
        <w:t xml:space="preserve"> Held: </w:t>
      </w:r>
      <w:r>
        <w:rPr>
          <w:rFonts w:ascii="Calibri" w:hAnsi="Calibri"/>
          <w:bCs/>
          <w:color w:val="000000" w:themeColor="text1"/>
          <w:sz w:val="21"/>
          <w:szCs w:val="21"/>
          <w:lang w:val="en-CA"/>
        </w:rPr>
        <w:t>No; p</w:t>
      </w:r>
      <w:r w:rsidRPr="00EE4BFC">
        <w:rPr>
          <w:rFonts w:ascii="Calibri" w:hAnsi="Calibri"/>
          <w:bCs/>
          <w:color w:val="000000" w:themeColor="text1"/>
          <w:sz w:val="21"/>
          <w:szCs w:val="21"/>
          <w:lang w:val="en-CA"/>
        </w:rPr>
        <w:t xml:space="preserve">rovided that each juror was satisfied </w:t>
      </w:r>
      <w:r w:rsidRPr="00EE4BFC">
        <w:rPr>
          <w:rFonts w:ascii="Calibri" w:hAnsi="Calibri"/>
          <w:bCs/>
          <w:color w:val="000000" w:themeColor="text1"/>
          <w:sz w:val="21"/>
          <w:szCs w:val="21"/>
          <w:lang w:val="en-CA"/>
        </w:rPr>
        <w:lastRenderedPageBreak/>
        <w:t>beyond a reaso</w:t>
      </w:r>
      <w:r>
        <w:rPr>
          <w:rFonts w:ascii="Calibri" w:hAnsi="Calibri"/>
          <w:bCs/>
          <w:color w:val="000000" w:themeColor="text1"/>
          <w:sz w:val="21"/>
          <w:szCs w:val="21"/>
          <w:lang w:val="en-CA"/>
        </w:rPr>
        <w:t>nable doubt that either T</w:t>
      </w:r>
      <w:r w:rsidRPr="00EE4BFC">
        <w:rPr>
          <w:rFonts w:ascii="Calibri" w:hAnsi="Calibri"/>
          <w:bCs/>
          <w:color w:val="000000" w:themeColor="text1"/>
          <w:sz w:val="21"/>
          <w:szCs w:val="21"/>
          <w:lang w:val="en-CA"/>
        </w:rPr>
        <w:t xml:space="preserve"> personally killed his ex-wife </w:t>
      </w:r>
      <w:r>
        <w:rPr>
          <w:rFonts w:ascii="Calibri" w:hAnsi="Calibri"/>
          <w:b/>
          <w:bCs/>
          <w:color w:val="000000" w:themeColor="text1"/>
          <w:sz w:val="21"/>
          <w:szCs w:val="21"/>
          <w:lang w:val="en-CA"/>
        </w:rPr>
        <w:t>OR</w:t>
      </w:r>
      <w:r>
        <w:rPr>
          <w:rFonts w:ascii="Calibri" w:hAnsi="Calibri"/>
          <w:bCs/>
          <w:color w:val="000000" w:themeColor="text1"/>
          <w:sz w:val="21"/>
          <w:szCs w:val="21"/>
          <w:lang w:val="en-CA"/>
        </w:rPr>
        <w:t xml:space="preserve"> that he aided and abetted a 3</w:t>
      </w:r>
      <w:r w:rsidRPr="00EE4BFC">
        <w:rPr>
          <w:rFonts w:ascii="Calibri" w:hAnsi="Calibri"/>
          <w:bCs/>
          <w:color w:val="000000" w:themeColor="text1"/>
          <w:sz w:val="21"/>
          <w:szCs w:val="21"/>
          <w:lang w:val="en-CA"/>
        </w:rPr>
        <w:t xml:space="preserve">rd party to kill his wife, unanimity is </w:t>
      </w:r>
      <w:r w:rsidRPr="00F910F6">
        <w:rPr>
          <w:rFonts w:ascii="Calibri" w:hAnsi="Calibri"/>
          <w:b/>
          <w:bCs/>
          <w:color w:val="000000" w:themeColor="text1"/>
          <w:sz w:val="21"/>
          <w:szCs w:val="21"/>
          <w:lang w:val="en-CA"/>
        </w:rPr>
        <w:t>not</w:t>
      </w:r>
      <w:r w:rsidRPr="00EE4BFC">
        <w:rPr>
          <w:rFonts w:ascii="Calibri" w:hAnsi="Calibri"/>
          <w:bCs/>
          <w:color w:val="000000" w:themeColor="text1"/>
          <w:sz w:val="21"/>
          <w:szCs w:val="21"/>
          <w:lang w:val="en-CA"/>
        </w:rPr>
        <w:t xml:space="preserve"> required as to which of these modes of participation</w:t>
      </w:r>
      <w:r>
        <w:rPr>
          <w:rFonts w:ascii="Calibri" w:hAnsi="Calibri"/>
          <w:bCs/>
          <w:color w:val="000000" w:themeColor="text1"/>
          <w:sz w:val="21"/>
          <w:szCs w:val="21"/>
          <w:lang w:val="en-CA"/>
        </w:rPr>
        <w:t xml:space="preserve"> Thatcher actually engaged in. Otherwise may lead to risk of </w:t>
      </w:r>
      <w:r>
        <w:rPr>
          <w:rFonts w:ascii="Calibri" w:hAnsi="Calibri"/>
          <w:b/>
          <w:bCs/>
          <w:color w:val="000000" w:themeColor="text1"/>
          <w:sz w:val="21"/>
          <w:szCs w:val="21"/>
          <w:lang w:val="en-CA"/>
        </w:rPr>
        <w:t>acquittal</w:t>
      </w:r>
      <w:r>
        <w:rPr>
          <w:rFonts w:ascii="Calibri" w:hAnsi="Calibri"/>
          <w:bCs/>
          <w:color w:val="000000" w:themeColor="text1"/>
          <w:sz w:val="21"/>
          <w:szCs w:val="21"/>
          <w:lang w:val="en-CA"/>
        </w:rPr>
        <w:t xml:space="preserve"> even though he is clearly guilty</w:t>
      </w:r>
      <w:r w:rsidR="00382C93">
        <w:rPr>
          <w:rFonts w:ascii="Calibri" w:hAnsi="Calibri"/>
          <w:bCs/>
          <w:color w:val="000000" w:themeColor="text1"/>
          <w:sz w:val="21"/>
          <w:szCs w:val="21"/>
          <w:lang w:val="en-CA"/>
        </w:rPr>
        <w:t>.</w:t>
      </w:r>
      <w:r>
        <w:rPr>
          <w:rFonts w:ascii="Calibri" w:hAnsi="Calibri"/>
          <w:bCs/>
          <w:color w:val="000000" w:themeColor="text1"/>
          <w:sz w:val="21"/>
          <w:szCs w:val="21"/>
          <w:lang w:val="en-CA"/>
        </w:rPr>
        <w:t xml:space="preserve"> </w:t>
      </w:r>
    </w:p>
    <w:p w14:paraId="2DEDA5BB" w14:textId="77777777" w:rsidR="00EE4BFC" w:rsidRDefault="00EE4BFC" w:rsidP="00091B99">
      <w:pPr>
        <w:rPr>
          <w:rFonts w:ascii="Calibri" w:hAnsi="Calibri"/>
          <w:bCs/>
          <w:color w:val="000000" w:themeColor="text1"/>
          <w:sz w:val="21"/>
          <w:szCs w:val="21"/>
        </w:rPr>
      </w:pPr>
    </w:p>
    <w:p w14:paraId="2EBBA96D" w14:textId="77777777" w:rsidR="00382C93" w:rsidRPr="00382C93" w:rsidRDefault="00382C93" w:rsidP="00382C93">
      <w:pPr>
        <w:pBdr>
          <w:top w:val="single" w:sz="4" w:space="1" w:color="auto"/>
          <w:left w:val="single" w:sz="4" w:space="4" w:color="auto"/>
          <w:bottom w:val="single" w:sz="4" w:space="1" w:color="auto"/>
          <w:right w:val="single" w:sz="4" w:space="4" w:color="auto"/>
        </w:pBdr>
        <w:rPr>
          <w:rFonts w:ascii="Calibri" w:hAnsi="Calibri"/>
          <w:b/>
          <w:bCs/>
          <w:i/>
          <w:color w:val="FF0000"/>
          <w:sz w:val="21"/>
          <w:szCs w:val="21"/>
        </w:rPr>
      </w:pPr>
      <w:r w:rsidRPr="00382C93">
        <w:rPr>
          <w:rFonts w:ascii="Calibri" w:hAnsi="Calibri"/>
          <w:b/>
          <w:bCs/>
          <w:i/>
          <w:iCs/>
          <w:color w:val="FF0000"/>
          <w:sz w:val="21"/>
          <w:szCs w:val="21"/>
        </w:rPr>
        <w:t>R. v. Pickton</w:t>
      </w:r>
      <w:r w:rsidRPr="00382C93">
        <w:rPr>
          <w:rFonts w:ascii="Calibri" w:hAnsi="Calibri"/>
          <w:b/>
          <w:bCs/>
          <w:i/>
          <w:color w:val="FF0000"/>
          <w:sz w:val="21"/>
          <w:szCs w:val="21"/>
        </w:rPr>
        <w:t xml:space="preserve"> [2010]</w:t>
      </w:r>
    </w:p>
    <w:p w14:paraId="241480A1" w14:textId="185D818A" w:rsidR="00627EEE" w:rsidRPr="005A03F7" w:rsidRDefault="00382C93" w:rsidP="005A03F7">
      <w:pPr>
        <w:spacing w:after="200"/>
        <w:rPr>
          <w:rFonts w:ascii="Calibri" w:hAnsi="Calibri"/>
          <w:bCs/>
          <w:color w:val="000000" w:themeColor="text1"/>
          <w:sz w:val="21"/>
          <w:szCs w:val="21"/>
        </w:rPr>
      </w:pPr>
      <w:r w:rsidRPr="00485D71">
        <w:rPr>
          <w:rFonts w:ascii="Calibri" w:hAnsi="Calibri"/>
          <w:i/>
          <w:color w:val="000000" w:themeColor="text1"/>
          <w:sz w:val="21"/>
          <w:szCs w:val="21"/>
        </w:rPr>
        <w:t>Many women missing from the DT east side (all sex workers); later found dismembered remains on Pickton’s property.</w:t>
      </w:r>
      <w:r>
        <w:rPr>
          <w:rFonts w:ascii="Calibri" w:hAnsi="Calibri"/>
          <w:color w:val="000000" w:themeColor="text1"/>
          <w:sz w:val="21"/>
          <w:szCs w:val="21"/>
        </w:rPr>
        <w:t xml:space="preserve"> </w:t>
      </w:r>
      <w:r w:rsidRPr="00382C93">
        <w:rPr>
          <w:rFonts w:ascii="Calibri" w:hAnsi="Calibri"/>
          <w:color w:val="000000" w:themeColor="text1"/>
          <w:sz w:val="21"/>
          <w:szCs w:val="21"/>
        </w:rPr>
        <w:t>Question of Pickton’s involvement of 6 counts of 2</w:t>
      </w:r>
      <w:r w:rsidRPr="00382C93">
        <w:rPr>
          <w:rFonts w:ascii="Calibri" w:hAnsi="Calibri"/>
          <w:color w:val="000000" w:themeColor="text1"/>
          <w:sz w:val="21"/>
          <w:szCs w:val="21"/>
          <w:vertAlign w:val="superscript"/>
        </w:rPr>
        <w:t>nd</w:t>
      </w:r>
      <w:r w:rsidRPr="00382C93">
        <w:rPr>
          <w:rFonts w:ascii="Calibri" w:hAnsi="Calibri"/>
          <w:color w:val="000000" w:themeColor="text1"/>
          <w:sz w:val="21"/>
          <w:szCs w:val="21"/>
        </w:rPr>
        <w:t xml:space="preserve"> degree murder as actual shooter or aiding/</w:t>
      </w:r>
      <w:r>
        <w:rPr>
          <w:rFonts w:ascii="Calibri" w:hAnsi="Calibri"/>
          <w:color w:val="000000" w:themeColor="text1"/>
          <w:sz w:val="21"/>
          <w:szCs w:val="21"/>
        </w:rPr>
        <w:t xml:space="preserve"> </w:t>
      </w:r>
      <w:r w:rsidRPr="00382C93">
        <w:rPr>
          <w:rFonts w:ascii="Calibri" w:hAnsi="Calibri"/>
          <w:color w:val="000000" w:themeColor="text1"/>
          <w:sz w:val="21"/>
          <w:szCs w:val="21"/>
        </w:rPr>
        <w:t>abetting shooter (issue is jury instruction)</w:t>
      </w:r>
      <w:r>
        <w:rPr>
          <w:rFonts w:ascii="Calibri" w:hAnsi="Calibri"/>
          <w:color w:val="000000" w:themeColor="text1"/>
          <w:sz w:val="21"/>
          <w:szCs w:val="21"/>
        </w:rPr>
        <w:t xml:space="preserve">. </w:t>
      </w:r>
      <w:r>
        <w:rPr>
          <w:rFonts w:ascii="Calibri" w:hAnsi="Calibri"/>
          <w:b/>
          <w:color w:val="000000" w:themeColor="text1"/>
          <w:sz w:val="21"/>
          <w:szCs w:val="21"/>
        </w:rPr>
        <w:t xml:space="preserve">Held: </w:t>
      </w:r>
      <w:r>
        <w:rPr>
          <w:rFonts w:ascii="Calibri" w:hAnsi="Calibri"/>
          <w:bCs/>
          <w:color w:val="000000" w:themeColor="text1"/>
          <w:sz w:val="21"/>
          <w:szCs w:val="21"/>
        </w:rPr>
        <w:t>S</w:t>
      </w:r>
      <w:r w:rsidRPr="00382C93">
        <w:rPr>
          <w:rFonts w:ascii="Calibri" w:hAnsi="Calibri"/>
          <w:bCs/>
          <w:color w:val="000000" w:themeColor="text1"/>
          <w:sz w:val="21"/>
          <w:szCs w:val="21"/>
        </w:rPr>
        <w:t>hould convict if they were s</w:t>
      </w:r>
      <w:r w:rsidR="005A03F7">
        <w:rPr>
          <w:rFonts w:ascii="Calibri" w:hAnsi="Calibri"/>
          <w:bCs/>
          <w:color w:val="000000" w:themeColor="text1"/>
          <w:sz w:val="21"/>
          <w:szCs w:val="21"/>
        </w:rPr>
        <w:t>atisfied beyond a reasonable dou</w:t>
      </w:r>
      <w:r w:rsidRPr="00382C93">
        <w:rPr>
          <w:rFonts w:ascii="Calibri" w:hAnsi="Calibri"/>
          <w:bCs/>
          <w:color w:val="000000" w:themeColor="text1"/>
          <w:sz w:val="21"/>
          <w:szCs w:val="21"/>
        </w:rPr>
        <w:t xml:space="preserve">bt either that Pickton shot the victims </w:t>
      </w:r>
      <w:r w:rsidRPr="00485D71">
        <w:rPr>
          <w:rFonts w:ascii="Calibri" w:hAnsi="Calibri"/>
          <w:b/>
          <w:bCs/>
          <w:color w:val="000000" w:themeColor="text1"/>
          <w:sz w:val="21"/>
          <w:szCs w:val="21"/>
        </w:rPr>
        <w:t>or</w:t>
      </w:r>
      <w:r w:rsidRPr="00382C93">
        <w:rPr>
          <w:rFonts w:ascii="Calibri" w:hAnsi="Calibri"/>
          <w:bCs/>
          <w:color w:val="000000" w:themeColor="text1"/>
          <w:sz w:val="21"/>
          <w:szCs w:val="21"/>
        </w:rPr>
        <w:t xml:space="preserve"> that he actively participated in their killings</w:t>
      </w:r>
      <w:r>
        <w:rPr>
          <w:rFonts w:ascii="Calibri" w:hAnsi="Calibri"/>
          <w:bCs/>
          <w:color w:val="000000" w:themeColor="text1"/>
          <w:sz w:val="21"/>
          <w:szCs w:val="21"/>
        </w:rPr>
        <w:t>.</w:t>
      </w:r>
    </w:p>
    <w:p w14:paraId="354587B4" w14:textId="4667AA1B" w:rsidR="00382C93" w:rsidRDefault="00546174" w:rsidP="00091B99">
      <w:pPr>
        <w:rPr>
          <w:rFonts w:ascii="Calibri" w:hAnsi="Calibri"/>
          <w:b/>
          <w:bCs/>
          <w:i/>
          <w:color w:val="000000" w:themeColor="text1"/>
          <w:sz w:val="21"/>
          <w:szCs w:val="21"/>
        </w:rPr>
      </w:pPr>
      <w:r w:rsidRPr="00485D71">
        <w:rPr>
          <w:rFonts w:ascii="Calibri" w:hAnsi="Calibri"/>
          <w:b/>
          <w:bCs/>
          <w:color w:val="000000" w:themeColor="text1"/>
          <w:sz w:val="21"/>
          <w:szCs w:val="21"/>
          <w:highlight w:val="yellow"/>
        </w:rPr>
        <w:t>Policy Question:</w:t>
      </w:r>
      <w:r>
        <w:rPr>
          <w:rFonts w:ascii="Calibri" w:hAnsi="Calibri"/>
          <w:b/>
          <w:bCs/>
          <w:color w:val="000000" w:themeColor="text1"/>
          <w:sz w:val="21"/>
          <w:szCs w:val="21"/>
        </w:rPr>
        <w:t xml:space="preserve"> </w:t>
      </w:r>
      <w:r w:rsidRPr="00546174">
        <w:rPr>
          <w:rFonts w:ascii="Calibri" w:hAnsi="Calibri"/>
          <w:b/>
          <w:bCs/>
          <w:i/>
          <w:color w:val="000000" w:themeColor="text1"/>
          <w:sz w:val="21"/>
          <w:szCs w:val="21"/>
        </w:rPr>
        <w:t>Why do we h</w:t>
      </w:r>
      <w:r>
        <w:rPr>
          <w:rFonts w:ascii="Calibri" w:hAnsi="Calibri"/>
          <w:b/>
          <w:bCs/>
          <w:i/>
          <w:color w:val="000000" w:themeColor="text1"/>
          <w:sz w:val="21"/>
          <w:szCs w:val="21"/>
        </w:rPr>
        <w:t xml:space="preserve">old accomplices / parties to </w:t>
      </w:r>
      <w:r>
        <w:rPr>
          <w:rFonts w:ascii="Calibri" w:hAnsi="Calibri"/>
          <w:b/>
          <w:bCs/>
          <w:i/>
          <w:color w:val="000000" w:themeColor="text1"/>
          <w:sz w:val="21"/>
          <w:szCs w:val="21"/>
        </w:rPr>
        <w:tab/>
      </w:r>
      <w:r w:rsidRPr="00546174">
        <w:rPr>
          <w:rFonts w:ascii="Calibri" w:hAnsi="Calibri"/>
          <w:b/>
          <w:bCs/>
          <w:i/>
          <w:color w:val="000000" w:themeColor="text1"/>
          <w:sz w:val="21"/>
          <w:szCs w:val="21"/>
        </w:rPr>
        <w:t>offences accountable?</w:t>
      </w:r>
    </w:p>
    <w:p w14:paraId="3D991E86" w14:textId="77777777" w:rsidR="00627EEE" w:rsidRDefault="00546174" w:rsidP="00E94037">
      <w:pPr>
        <w:pStyle w:val="ListParagraph"/>
        <w:numPr>
          <w:ilvl w:val="0"/>
          <w:numId w:val="86"/>
        </w:numPr>
        <w:rPr>
          <w:rFonts w:ascii="Calibri" w:hAnsi="Calibri"/>
          <w:bCs/>
          <w:color w:val="000000" w:themeColor="text1"/>
          <w:sz w:val="21"/>
          <w:szCs w:val="21"/>
        </w:rPr>
      </w:pPr>
      <w:r w:rsidRPr="00546174">
        <w:rPr>
          <w:rFonts w:ascii="Calibri" w:hAnsi="Calibri"/>
          <w:bCs/>
          <w:color w:val="000000" w:themeColor="text1"/>
          <w:sz w:val="21"/>
          <w:szCs w:val="21"/>
        </w:rPr>
        <w:t>It is a general pr</w:t>
      </w:r>
      <w:r>
        <w:rPr>
          <w:rFonts w:ascii="Calibri" w:hAnsi="Calibri"/>
          <w:bCs/>
          <w:color w:val="000000" w:themeColor="text1"/>
          <w:sz w:val="21"/>
          <w:szCs w:val="21"/>
        </w:rPr>
        <w:t xml:space="preserve">inciple of criminal law that </w:t>
      </w:r>
      <w:r w:rsidRPr="00546174">
        <w:rPr>
          <w:rFonts w:ascii="Calibri" w:hAnsi="Calibri"/>
          <w:bCs/>
          <w:color w:val="000000" w:themeColor="text1"/>
          <w:sz w:val="21"/>
          <w:szCs w:val="21"/>
        </w:rPr>
        <w:t>individuals are not r</w:t>
      </w:r>
      <w:r>
        <w:rPr>
          <w:rFonts w:ascii="Calibri" w:hAnsi="Calibri"/>
          <w:bCs/>
          <w:color w:val="000000" w:themeColor="text1"/>
          <w:sz w:val="21"/>
          <w:szCs w:val="21"/>
        </w:rPr>
        <w:t xml:space="preserve">esponsible for the actions of </w:t>
      </w:r>
      <w:r w:rsidRPr="00546174">
        <w:rPr>
          <w:rFonts w:ascii="Calibri" w:hAnsi="Calibri"/>
          <w:bCs/>
          <w:color w:val="000000" w:themeColor="text1"/>
          <w:sz w:val="21"/>
          <w:szCs w:val="21"/>
        </w:rPr>
        <w:t xml:space="preserve">others, </w:t>
      </w:r>
    </w:p>
    <w:p w14:paraId="7401CE48" w14:textId="3634D678" w:rsidR="00546174" w:rsidRDefault="00546174" w:rsidP="00627EEE">
      <w:pPr>
        <w:pStyle w:val="ListParagraph"/>
        <w:rPr>
          <w:rFonts w:ascii="Calibri" w:hAnsi="Calibri"/>
          <w:bCs/>
          <w:color w:val="000000" w:themeColor="text1"/>
          <w:sz w:val="21"/>
          <w:szCs w:val="21"/>
        </w:rPr>
      </w:pPr>
      <w:r w:rsidRPr="00546174">
        <w:rPr>
          <w:rFonts w:ascii="Calibri" w:hAnsi="Calibri"/>
          <w:bCs/>
          <w:color w:val="000000" w:themeColor="text1"/>
          <w:sz w:val="21"/>
          <w:szCs w:val="21"/>
        </w:rPr>
        <w:t xml:space="preserve">and should </w:t>
      </w:r>
      <w:r w:rsidRPr="00546174">
        <w:rPr>
          <w:rFonts w:ascii="Calibri" w:hAnsi="Calibri"/>
          <w:b/>
          <w:bCs/>
          <w:color w:val="000000" w:themeColor="text1"/>
          <w:sz w:val="21"/>
          <w:szCs w:val="21"/>
        </w:rPr>
        <w:t>not</w:t>
      </w:r>
      <w:r>
        <w:rPr>
          <w:rFonts w:ascii="Calibri" w:hAnsi="Calibri"/>
          <w:bCs/>
          <w:color w:val="000000" w:themeColor="text1"/>
          <w:sz w:val="21"/>
          <w:szCs w:val="21"/>
        </w:rPr>
        <w:t xml:space="preserve"> be held liable for acts or </w:t>
      </w:r>
      <w:r w:rsidRPr="00546174">
        <w:rPr>
          <w:rFonts w:ascii="Calibri" w:hAnsi="Calibri"/>
          <w:bCs/>
          <w:color w:val="000000" w:themeColor="text1"/>
          <w:sz w:val="21"/>
          <w:szCs w:val="21"/>
        </w:rPr>
        <w:t xml:space="preserve">outcomes they did not intend. </w:t>
      </w:r>
    </w:p>
    <w:p w14:paraId="74330845" w14:textId="77777777" w:rsidR="006F140F" w:rsidRDefault="006F140F" w:rsidP="006F140F">
      <w:pPr>
        <w:rPr>
          <w:rFonts w:ascii="Calibri" w:hAnsi="Calibri"/>
          <w:b/>
          <w:sz w:val="21"/>
          <w:szCs w:val="20"/>
        </w:rPr>
      </w:pPr>
    </w:p>
    <w:p w14:paraId="0D798F55" w14:textId="64D13E5E" w:rsidR="006F140F" w:rsidRPr="006F140F" w:rsidRDefault="006F140F" w:rsidP="006F140F">
      <w:pPr>
        <w:rPr>
          <w:rFonts w:ascii="Calibri" w:hAnsi="Calibri"/>
          <w:b/>
          <w:bCs/>
          <w:color w:val="000000" w:themeColor="text1"/>
          <w:sz w:val="21"/>
          <w:szCs w:val="21"/>
        </w:rPr>
      </w:pPr>
      <w:r w:rsidRPr="006F140F">
        <w:rPr>
          <w:rFonts w:ascii="Calibri" w:hAnsi="Calibri"/>
          <w:b/>
          <w:bCs/>
          <w:color w:val="000000" w:themeColor="text1"/>
          <w:sz w:val="21"/>
          <w:szCs w:val="21"/>
          <w:highlight w:val="magenta"/>
        </w:rPr>
        <w:t>(1) Derivative Theory</w:t>
      </w:r>
      <w:r>
        <w:rPr>
          <w:rFonts w:ascii="Calibri" w:hAnsi="Calibri"/>
          <w:b/>
          <w:bCs/>
          <w:color w:val="000000" w:themeColor="text1"/>
          <w:sz w:val="21"/>
          <w:szCs w:val="21"/>
        </w:rPr>
        <w:t xml:space="preserve"> </w:t>
      </w:r>
    </w:p>
    <w:p w14:paraId="2D3855E3" w14:textId="623BAB9D" w:rsidR="00EE1595" w:rsidRDefault="00EE1595" w:rsidP="00EE1595">
      <w:pPr>
        <w:rPr>
          <w:rFonts w:ascii="Calibri" w:hAnsi="Calibri"/>
          <w:b/>
          <w:bCs/>
          <w:color w:val="000000" w:themeColor="text1"/>
          <w:sz w:val="21"/>
          <w:szCs w:val="21"/>
        </w:rPr>
      </w:pPr>
      <w:r w:rsidRPr="00EE1595">
        <w:rPr>
          <w:rFonts w:ascii="Calibri" w:hAnsi="Calibri"/>
          <w:bCs/>
          <w:color w:val="000000" w:themeColor="text1"/>
          <w:sz w:val="21"/>
          <w:szCs w:val="21"/>
        </w:rPr>
        <w:t>Liability of the accom</w:t>
      </w:r>
      <w:r>
        <w:rPr>
          <w:rFonts w:ascii="Calibri" w:hAnsi="Calibri"/>
          <w:bCs/>
          <w:color w:val="000000" w:themeColor="text1"/>
          <w:sz w:val="21"/>
          <w:szCs w:val="21"/>
        </w:rPr>
        <w:t xml:space="preserve">plice </w:t>
      </w:r>
      <w:r w:rsidRPr="00EE1595">
        <w:rPr>
          <w:rFonts w:ascii="Calibri" w:hAnsi="Calibri"/>
          <w:b/>
          <w:bCs/>
          <w:color w:val="000000" w:themeColor="text1"/>
          <w:sz w:val="21"/>
          <w:szCs w:val="21"/>
        </w:rPr>
        <w:t>derives</w:t>
      </w:r>
      <w:r>
        <w:rPr>
          <w:rFonts w:ascii="Calibri" w:hAnsi="Calibri"/>
          <w:bCs/>
          <w:color w:val="000000" w:themeColor="text1"/>
          <w:sz w:val="21"/>
          <w:szCs w:val="21"/>
        </w:rPr>
        <w:t xml:space="preserve"> from the offence </w:t>
      </w:r>
      <w:r w:rsidRPr="00EE1595">
        <w:rPr>
          <w:rFonts w:ascii="Calibri" w:hAnsi="Calibri"/>
          <w:bCs/>
          <w:color w:val="000000" w:themeColor="text1"/>
          <w:sz w:val="21"/>
          <w:szCs w:val="21"/>
        </w:rPr>
        <w:t xml:space="preserve">committed by the principal. By identifying themselves </w:t>
      </w:r>
      <w:r>
        <w:rPr>
          <w:rFonts w:ascii="Calibri" w:hAnsi="Calibri"/>
          <w:bCs/>
          <w:color w:val="000000" w:themeColor="text1"/>
          <w:sz w:val="21"/>
          <w:szCs w:val="21"/>
        </w:rPr>
        <w:t xml:space="preserve">with </w:t>
      </w:r>
      <w:r w:rsidRPr="00EE1595">
        <w:rPr>
          <w:rFonts w:ascii="Calibri" w:hAnsi="Calibri"/>
          <w:bCs/>
          <w:color w:val="000000" w:themeColor="text1"/>
          <w:sz w:val="21"/>
          <w:szCs w:val="21"/>
        </w:rPr>
        <w:t>the principal’s effort</w:t>
      </w:r>
      <w:r>
        <w:rPr>
          <w:rFonts w:ascii="Calibri" w:hAnsi="Calibri"/>
          <w:bCs/>
          <w:color w:val="000000" w:themeColor="text1"/>
          <w:sz w:val="21"/>
          <w:szCs w:val="21"/>
        </w:rPr>
        <w:t xml:space="preserve">s (to commit the offence), the </w:t>
      </w:r>
      <w:r w:rsidRPr="00EE1595">
        <w:rPr>
          <w:rFonts w:ascii="Calibri" w:hAnsi="Calibri"/>
          <w:bCs/>
          <w:color w:val="000000" w:themeColor="text1"/>
          <w:sz w:val="21"/>
          <w:szCs w:val="21"/>
        </w:rPr>
        <w:t>accomplice has linked th</w:t>
      </w:r>
      <w:r>
        <w:rPr>
          <w:rFonts w:ascii="Calibri" w:hAnsi="Calibri"/>
          <w:bCs/>
          <w:color w:val="000000" w:themeColor="text1"/>
          <w:sz w:val="21"/>
          <w:szCs w:val="21"/>
        </w:rPr>
        <w:t xml:space="preserve">emselves to the actions of the </w:t>
      </w:r>
      <w:r w:rsidRPr="00EE1595">
        <w:rPr>
          <w:rFonts w:ascii="Calibri" w:hAnsi="Calibri"/>
          <w:bCs/>
          <w:color w:val="000000" w:themeColor="text1"/>
          <w:sz w:val="21"/>
          <w:szCs w:val="21"/>
        </w:rPr>
        <w:t>principal</w:t>
      </w:r>
      <w:r>
        <w:rPr>
          <w:rFonts w:ascii="Calibri" w:hAnsi="Calibri"/>
          <w:bCs/>
          <w:color w:val="000000" w:themeColor="text1"/>
          <w:sz w:val="21"/>
          <w:szCs w:val="21"/>
        </w:rPr>
        <w:t xml:space="preserve">/ </w:t>
      </w:r>
      <w:r w:rsidRPr="00EE1595">
        <w:rPr>
          <w:rFonts w:ascii="Calibri" w:hAnsi="Calibri"/>
          <w:b/>
          <w:bCs/>
          <w:color w:val="000000" w:themeColor="text1"/>
          <w:sz w:val="21"/>
          <w:szCs w:val="21"/>
        </w:rPr>
        <w:t>authorized</w:t>
      </w:r>
      <w:r>
        <w:rPr>
          <w:rFonts w:ascii="Calibri" w:hAnsi="Calibri"/>
          <w:bCs/>
          <w:color w:val="000000" w:themeColor="text1"/>
          <w:sz w:val="21"/>
          <w:szCs w:val="21"/>
        </w:rPr>
        <w:t xml:space="preserve"> the principal to commit </w:t>
      </w:r>
      <w:r>
        <w:rPr>
          <w:rFonts w:ascii="Calibri" w:hAnsi="Calibri"/>
          <w:bCs/>
          <w:color w:val="000000" w:themeColor="text1"/>
          <w:sz w:val="21"/>
          <w:szCs w:val="21"/>
        </w:rPr>
        <w:tab/>
      </w:r>
      <w:r w:rsidRPr="00EE1595">
        <w:rPr>
          <w:rFonts w:ascii="Calibri" w:hAnsi="Calibri"/>
          <w:bCs/>
          <w:color w:val="000000" w:themeColor="text1"/>
          <w:sz w:val="21"/>
          <w:szCs w:val="21"/>
        </w:rPr>
        <w:t>the o</w:t>
      </w:r>
      <w:r>
        <w:rPr>
          <w:rFonts w:ascii="Calibri" w:hAnsi="Calibri"/>
          <w:bCs/>
          <w:color w:val="000000" w:themeColor="text1"/>
          <w:sz w:val="21"/>
          <w:szCs w:val="21"/>
        </w:rPr>
        <w:t xml:space="preserve">ffence on behalf of both of </w:t>
      </w:r>
      <w:r w:rsidRPr="00EE1595">
        <w:rPr>
          <w:rFonts w:ascii="Calibri" w:hAnsi="Calibri"/>
          <w:bCs/>
          <w:color w:val="000000" w:themeColor="text1"/>
          <w:sz w:val="21"/>
          <w:szCs w:val="21"/>
        </w:rPr>
        <w:t>them.</w:t>
      </w:r>
      <w:r>
        <w:rPr>
          <w:rFonts w:ascii="Calibri" w:hAnsi="Calibri"/>
          <w:bCs/>
          <w:color w:val="000000" w:themeColor="text1"/>
          <w:sz w:val="21"/>
          <w:szCs w:val="21"/>
        </w:rPr>
        <w:t xml:space="preserve"> </w:t>
      </w:r>
      <w:r w:rsidRPr="00EE1595">
        <w:rPr>
          <w:rFonts w:ascii="Calibri" w:hAnsi="Calibri"/>
          <w:bCs/>
          <w:color w:val="000000" w:themeColor="text1"/>
          <w:sz w:val="21"/>
          <w:szCs w:val="21"/>
        </w:rPr>
        <w:t>By e</w:t>
      </w:r>
      <w:r>
        <w:rPr>
          <w:rFonts w:ascii="Calibri" w:hAnsi="Calibri"/>
          <w:bCs/>
          <w:color w:val="000000" w:themeColor="text1"/>
          <w:sz w:val="21"/>
          <w:szCs w:val="21"/>
        </w:rPr>
        <w:t xml:space="preserve">ncouraging or assisting the </w:t>
      </w:r>
      <w:r w:rsidRPr="00EE1595">
        <w:rPr>
          <w:rFonts w:ascii="Calibri" w:hAnsi="Calibri"/>
          <w:bCs/>
          <w:color w:val="000000" w:themeColor="text1"/>
          <w:sz w:val="21"/>
          <w:szCs w:val="21"/>
        </w:rPr>
        <w:t>principal</w:t>
      </w:r>
      <w:r>
        <w:rPr>
          <w:rFonts w:ascii="Calibri" w:hAnsi="Calibri"/>
          <w:bCs/>
          <w:color w:val="000000" w:themeColor="text1"/>
          <w:sz w:val="21"/>
          <w:szCs w:val="21"/>
        </w:rPr>
        <w:t xml:space="preserve">, the accomplice effectively </w:t>
      </w:r>
      <w:r w:rsidRPr="00EE1595">
        <w:rPr>
          <w:rFonts w:ascii="Calibri" w:hAnsi="Calibri"/>
          <w:b/>
          <w:bCs/>
          <w:color w:val="000000" w:themeColor="text1"/>
          <w:sz w:val="21"/>
          <w:szCs w:val="21"/>
        </w:rPr>
        <w:t>generates their own liability.</w:t>
      </w:r>
    </w:p>
    <w:p w14:paraId="63217FAA" w14:textId="77777777" w:rsidR="00FF3D31" w:rsidRDefault="00FF3D31" w:rsidP="00EE1595">
      <w:pPr>
        <w:rPr>
          <w:rFonts w:ascii="Calibri" w:hAnsi="Calibri"/>
          <w:b/>
          <w:bCs/>
          <w:color w:val="000000" w:themeColor="text1"/>
          <w:sz w:val="21"/>
          <w:szCs w:val="21"/>
        </w:rPr>
      </w:pPr>
    </w:p>
    <w:p w14:paraId="172B96F8" w14:textId="2D7D50C5" w:rsidR="00FF3D31" w:rsidRDefault="00FF3D31" w:rsidP="00EE1595">
      <w:pPr>
        <w:rPr>
          <w:rFonts w:ascii="Calibri" w:hAnsi="Calibri"/>
          <w:b/>
          <w:bCs/>
          <w:color w:val="000000" w:themeColor="text1"/>
          <w:sz w:val="21"/>
          <w:szCs w:val="21"/>
        </w:rPr>
      </w:pPr>
      <w:r>
        <w:rPr>
          <w:rFonts w:ascii="Calibri" w:hAnsi="Calibri"/>
          <w:b/>
          <w:bCs/>
          <w:color w:val="000000" w:themeColor="text1"/>
          <w:sz w:val="21"/>
          <w:szCs w:val="21"/>
        </w:rPr>
        <w:t>Advantages of this theory:</w:t>
      </w:r>
    </w:p>
    <w:p w14:paraId="6715C2C9" w14:textId="7BDF4743" w:rsidR="00FF3D31" w:rsidRPr="00FF3D31" w:rsidRDefault="00FF3D31" w:rsidP="00FF3D31">
      <w:pPr>
        <w:ind w:left="1440" w:hanging="720"/>
        <w:rPr>
          <w:rFonts w:ascii="Calibri" w:hAnsi="Calibri"/>
          <w:bCs/>
          <w:color w:val="000000" w:themeColor="text1"/>
          <w:sz w:val="21"/>
          <w:szCs w:val="21"/>
        </w:rPr>
      </w:pPr>
      <w:r w:rsidRPr="00FF3D31">
        <w:rPr>
          <w:rFonts w:ascii="Calibri" w:hAnsi="Calibri"/>
          <w:b/>
          <w:bCs/>
          <w:color w:val="000000" w:themeColor="text1"/>
          <w:sz w:val="21"/>
          <w:szCs w:val="21"/>
        </w:rPr>
        <w:t>(i)</w:t>
      </w:r>
      <w:r w:rsidRPr="00FF3D31">
        <w:rPr>
          <w:rFonts w:ascii="Calibri" w:hAnsi="Calibri"/>
          <w:b/>
          <w:bCs/>
          <w:color w:val="000000" w:themeColor="text1"/>
          <w:sz w:val="21"/>
          <w:szCs w:val="21"/>
        </w:rPr>
        <w:tab/>
      </w:r>
      <w:r w:rsidRPr="00FF3D31">
        <w:rPr>
          <w:rFonts w:ascii="Calibri" w:hAnsi="Calibri"/>
          <w:bCs/>
          <w:color w:val="000000" w:themeColor="text1"/>
          <w:sz w:val="21"/>
          <w:szCs w:val="21"/>
        </w:rPr>
        <w:t>Provides an intuitive justification</w:t>
      </w:r>
      <w:r>
        <w:rPr>
          <w:rFonts w:ascii="Calibri" w:hAnsi="Calibri"/>
          <w:bCs/>
          <w:color w:val="000000" w:themeColor="text1"/>
          <w:sz w:val="21"/>
          <w:szCs w:val="21"/>
        </w:rPr>
        <w:t xml:space="preserve"> for why the accomplice +</w:t>
      </w:r>
      <w:r w:rsidRPr="00FF3D31">
        <w:rPr>
          <w:rFonts w:ascii="Calibri" w:hAnsi="Calibri"/>
          <w:bCs/>
          <w:color w:val="000000" w:themeColor="text1"/>
          <w:sz w:val="21"/>
          <w:szCs w:val="21"/>
        </w:rPr>
        <w:t xml:space="preserve"> principal are conv</w:t>
      </w:r>
      <w:r>
        <w:rPr>
          <w:rFonts w:ascii="Calibri" w:hAnsi="Calibri"/>
          <w:bCs/>
          <w:color w:val="000000" w:themeColor="text1"/>
          <w:sz w:val="21"/>
          <w:szCs w:val="21"/>
        </w:rPr>
        <w:t xml:space="preserve">icted of the same offence (and </w:t>
      </w:r>
      <w:r w:rsidRPr="00FF3D31">
        <w:rPr>
          <w:rFonts w:ascii="Calibri" w:hAnsi="Calibri"/>
          <w:bCs/>
          <w:color w:val="000000" w:themeColor="text1"/>
          <w:sz w:val="21"/>
          <w:szCs w:val="21"/>
        </w:rPr>
        <w:t xml:space="preserve">can receive the same punishment). </w:t>
      </w:r>
      <w:r w:rsidRPr="00FF3D31">
        <w:rPr>
          <w:rFonts w:ascii="Calibri" w:hAnsi="Calibri"/>
          <w:b/>
          <w:bCs/>
          <w:color w:val="000000" w:themeColor="text1"/>
          <w:sz w:val="21"/>
          <w:szCs w:val="21"/>
        </w:rPr>
        <w:t>SAME HARM RESULTS**</w:t>
      </w:r>
    </w:p>
    <w:p w14:paraId="425B3A84" w14:textId="07267487" w:rsidR="00FF3D31" w:rsidRPr="00FF3D31" w:rsidRDefault="00FF3D31" w:rsidP="00FF3D31">
      <w:pPr>
        <w:ind w:left="1440" w:hanging="720"/>
        <w:rPr>
          <w:rFonts w:ascii="Calibri" w:hAnsi="Calibri"/>
          <w:bCs/>
          <w:color w:val="000000" w:themeColor="text1"/>
          <w:sz w:val="21"/>
          <w:szCs w:val="21"/>
        </w:rPr>
      </w:pPr>
      <w:r w:rsidRPr="00FF3D31">
        <w:rPr>
          <w:rFonts w:ascii="Calibri" w:hAnsi="Calibri"/>
          <w:b/>
          <w:bCs/>
          <w:color w:val="000000" w:themeColor="text1"/>
          <w:sz w:val="21"/>
          <w:szCs w:val="21"/>
        </w:rPr>
        <w:t>(ii)</w:t>
      </w:r>
      <w:r w:rsidRPr="00FF3D31">
        <w:rPr>
          <w:rFonts w:ascii="Calibri" w:hAnsi="Calibri"/>
          <w:b/>
          <w:bCs/>
          <w:color w:val="000000" w:themeColor="text1"/>
          <w:sz w:val="21"/>
          <w:szCs w:val="21"/>
        </w:rPr>
        <w:tab/>
      </w:r>
      <w:r w:rsidRPr="00FF3D31">
        <w:rPr>
          <w:rFonts w:ascii="Calibri" w:hAnsi="Calibri"/>
          <w:bCs/>
          <w:color w:val="000000" w:themeColor="text1"/>
          <w:sz w:val="21"/>
          <w:szCs w:val="21"/>
        </w:rPr>
        <w:t xml:space="preserve">Theory explicitly recognises </w:t>
      </w:r>
      <w:r>
        <w:rPr>
          <w:rFonts w:ascii="Calibri" w:hAnsi="Calibri"/>
          <w:bCs/>
          <w:color w:val="000000" w:themeColor="text1"/>
          <w:sz w:val="21"/>
          <w:szCs w:val="21"/>
        </w:rPr>
        <w:t xml:space="preserve">that where people act together </w:t>
      </w:r>
      <w:r w:rsidRPr="00FF3D31">
        <w:rPr>
          <w:rFonts w:ascii="Calibri" w:hAnsi="Calibri"/>
          <w:bCs/>
          <w:color w:val="000000" w:themeColor="text1"/>
          <w:sz w:val="21"/>
          <w:szCs w:val="21"/>
        </w:rPr>
        <w:t xml:space="preserve">to commit a crime, it may end </w:t>
      </w:r>
      <w:r>
        <w:rPr>
          <w:rFonts w:ascii="Calibri" w:hAnsi="Calibri"/>
          <w:bCs/>
          <w:color w:val="000000" w:themeColor="text1"/>
          <w:sz w:val="21"/>
          <w:szCs w:val="21"/>
        </w:rPr>
        <w:t xml:space="preserve">up being a matter of </w:t>
      </w:r>
      <w:r w:rsidRPr="00FF3D31">
        <w:rPr>
          <w:rFonts w:ascii="Calibri" w:hAnsi="Calibri"/>
          <w:b/>
          <w:bCs/>
          <w:color w:val="000000" w:themeColor="text1"/>
          <w:sz w:val="21"/>
          <w:szCs w:val="21"/>
        </w:rPr>
        <w:t>chance</w:t>
      </w:r>
      <w:r>
        <w:rPr>
          <w:rFonts w:ascii="Calibri" w:hAnsi="Calibri"/>
          <w:bCs/>
          <w:color w:val="000000" w:themeColor="text1"/>
          <w:sz w:val="21"/>
          <w:szCs w:val="21"/>
        </w:rPr>
        <w:t xml:space="preserve"> </w:t>
      </w:r>
      <w:r w:rsidRPr="00FF3D31">
        <w:rPr>
          <w:rFonts w:ascii="Calibri" w:hAnsi="Calibri"/>
          <w:bCs/>
          <w:color w:val="000000" w:themeColor="text1"/>
          <w:sz w:val="21"/>
          <w:szCs w:val="21"/>
        </w:rPr>
        <w:t>as to who actually “does the deed.”</w:t>
      </w:r>
    </w:p>
    <w:p w14:paraId="602127B2" w14:textId="7D099774" w:rsidR="00FF3D31" w:rsidRPr="00FF3D31" w:rsidRDefault="00FF3D31" w:rsidP="00FF3D31">
      <w:pPr>
        <w:ind w:left="1440" w:hanging="720"/>
        <w:rPr>
          <w:rFonts w:ascii="Calibri" w:hAnsi="Calibri"/>
          <w:bCs/>
          <w:color w:val="000000" w:themeColor="text1"/>
          <w:sz w:val="21"/>
          <w:szCs w:val="21"/>
        </w:rPr>
      </w:pPr>
      <w:r w:rsidRPr="00FF3D31">
        <w:rPr>
          <w:rFonts w:ascii="Calibri" w:hAnsi="Calibri"/>
          <w:b/>
          <w:bCs/>
          <w:color w:val="000000" w:themeColor="text1"/>
          <w:sz w:val="21"/>
          <w:szCs w:val="21"/>
        </w:rPr>
        <w:t>(iii)</w:t>
      </w:r>
      <w:r w:rsidRPr="00FF3D31">
        <w:rPr>
          <w:rFonts w:ascii="Calibri" w:hAnsi="Calibri"/>
          <w:b/>
          <w:bCs/>
          <w:color w:val="000000" w:themeColor="text1"/>
          <w:sz w:val="21"/>
          <w:szCs w:val="21"/>
        </w:rPr>
        <w:tab/>
      </w:r>
      <w:r w:rsidRPr="00FF3D31">
        <w:rPr>
          <w:rFonts w:ascii="Calibri" w:hAnsi="Calibri"/>
          <w:bCs/>
          <w:color w:val="000000" w:themeColor="text1"/>
          <w:sz w:val="21"/>
          <w:szCs w:val="21"/>
        </w:rPr>
        <w:t>Limits the liability of accom</w:t>
      </w:r>
      <w:r>
        <w:rPr>
          <w:rFonts w:ascii="Calibri" w:hAnsi="Calibri"/>
          <w:bCs/>
          <w:color w:val="000000" w:themeColor="text1"/>
          <w:sz w:val="21"/>
          <w:szCs w:val="21"/>
        </w:rPr>
        <w:t xml:space="preserve">plices to situations where the </w:t>
      </w:r>
      <w:r w:rsidRPr="00FF3D31">
        <w:rPr>
          <w:rFonts w:ascii="Calibri" w:hAnsi="Calibri"/>
          <w:bCs/>
          <w:color w:val="000000" w:themeColor="text1"/>
          <w:sz w:val="21"/>
          <w:szCs w:val="21"/>
        </w:rPr>
        <w:t xml:space="preserve">victim has actually been </w:t>
      </w:r>
      <w:r w:rsidRPr="00FF3D31">
        <w:rPr>
          <w:rFonts w:ascii="Calibri" w:hAnsi="Calibri"/>
          <w:b/>
          <w:bCs/>
          <w:color w:val="000000" w:themeColor="text1"/>
          <w:sz w:val="21"/>
          <w:szCs w:val="21"/>
        </w:rPr>
        <w:t xml:space="preserve">harmed </w:t>
      </w:r>
      <w:r w:rsidRPr="00FF3D31">
        <w:rPr>
          <w:rFonts w:ascii="Calibri" w:hAnsi="Calibri"/>
          <w:bCs/>
          <w:color w:val="000000" w:themeColor="text1"/>
          <w:sz w:val="21"/>
          <w:szCs w:val="21"/>
        </w:rPr>
        <w:t>/ an offence has been</w:t>
      </w:r>
      <w:r>
        <w:rPr>
          <w:rFonts w:ascii="Calibri" w:hAnsi="Calibri"/>
          <w:bCs/>
          <w:color w:val="000000" w:themeColor="text1"/>
          <w:sz w:val="21"/>
          <w:szCs w:val="21"/>
        </w:rPr>
        <w:t xml:space="preserve"> </w:t>
      </w:r>
      <w:r w:rsidRPr="00FF3D31">
        <w:rPr>
          <w:rFonts w:ascii="Calibri" w:hAnsi="Calibri"/>
          <w:bCs/>
          <w:color w:val="000000" w:themeColor="text1"/>
          <w:sz w:val="21"/>
          <w:szCs w:val="21"/>
        </w:rPr>
        <w:t xml:space="preserve">committed. </w:t>
      </w:r>
    </w:p>
    <w:p w14:paraId="2F5ACA69" w14:textId="77777777" w:rsidR="00FF3D31" w:rsidRDefault="00FF3D31" w:rsidP="00FF3D31">
      <w:pPr>
        <w:rPr>
          <w:rFonts w:ascii="Calibri" w:hAnsi="Calibri"/>
          <w:bCs/>
          <w:color w:val="000000" w:themeColor="text1"/>
          <w:sz w:val="21"/>
          <w:szCs w:val="21"/>
        </w:rPr>
      </w:pPr>
    </w:p>
    <w:p w14:paraId="0D67550B" w14:textId="4AA0DD26" w:rsidR="007536E6" w:rsidRDefault="007536E6" w:rsidP="007536E6">
      <w:pPr>
        <w:rPr>
          <w:rFonts w:ascii="Calibri" w:hAnsi="Calibri"/>
          <w:b/>
          <w:bCs/>
          <w:color w:val="000000" w:themeColor="text1"/>
          <w:sz w:val="21"/>
          <w:szCs w:val="21"/>
        </w:rPr>
      </w:pPr>
      <w:r>
        <w:rPr>
          <w:rFonts w:ascii="Calibri" w:hAnsi="Calibri"/>
          <w:b/>
          <w:bCs/>
          <w:color w:val="000000" w:themeColor="text1"/>
          <w:sz w:val="21"/>
          <w:szCs w:val="21"/>
        </w:rPr>
        <w:t>Critics of this theory:</w:t>
      </w:r>
    </w:p>
    <w:p w14:paraId="79E0DE90" w14:textId="1022C88F" w:rsidR="007536E6" w:rsidRPr="007536E6" w:rsidRDefault="007536E6" w:rsidP="007536E6">
      <w:pPr>
        <w:ind w:left="1440" w:hanging="720"/>
        <w:rPr>
          <w:rFonts w:ascii="Calibri" w:hAnsi="Calibri"/>
          <w:b/>
          <w:bCs/>
          <w:color w:val="000000" w:themeColor="text1"/>
          <w:sz w:val="21"/>
          <w:szCs w:val="21"/>
        </w:rPr>
      </w:pPr>
      <w:r>
        <w:rPr>
          <w:rFonts w:ascii="Calibri" w:hAnsi="Calibri"/>
          <w:b/>
          <w:bCs/>
          <w:color w:val="000000" w:themeColor="text1"/>
          <w:sz w:val="21"/>
          <w:szCs w:val="21"/>
        </w:rPr>
        <w:t>(1</w:t>
      </w:r>
      <w:r w:rsidRPr="007536E6">
        <w:rPr>
          <w:rFonts w:ascii="Calibri" w:hAnsi="Calibri"/>
          <w:b/>
          <w:bCs/>
          <w:color w:val="000000" w:themeColor="text1"/>
          <w:sz w:val="21"/>
          <w:szCs w:val="21"/>
        </w:rPr>
        <w:t>)</w:t>
      </w:r>
      <w:r w:rsidRPr="007536E6">
        <w:rPr>
          <w:rFonts w:ascii="Calibri" w:hAnsi="Calibri"/>
          <w:b/>
          <w:bCs/>
          <w:color w:val="000000" w:themeColor="text1"/>
          <w:sz w:val="21"/>
          <w:szCs w:val="21"/>
        </w:rPr>
        <w:tab/>
      </w:r>
      <w:r w:rsidRPr="007536E6">
        <w:rPr>
          <w:rFonts w:ascii="Calibri" w:hAnsi="Calibri"/>
          <w:bCs/>
          <w:color w:val="000000" w:themeColor="text1"/>
          <w:sz w:val="21"/>
          <w:szCs w:val="21"/>
        </w:rPr>
        <w:t>Critics of the theory argue that it doesn’t actually provide a reasoned basis f</w:t>
      </w:r>
      <w:r>
        <w:rPr>
          <w:rFonts w:ascii="Calibri" w:hAnsi="Calibri"/>
          <w:bCs/>
          <w:color w:val="000000" w:themeColor="text1"/>
          <w:sz w:val="21"/>
          <w:szCs w:val="21"/>
        </w:rPr>
        <w:t xml:space="preserve">or deviating </w:t>
      </w:r>
      <w:r w:rsidRPr="007536E6">
        <w:rPr>
          <w:rFonts w:ascii="Calibri" w:hAnsi="Calibri"/>
          <w:bCs/>
          <w:color w:val="000000" w:themeColor="text1"/>
          <w:sz w:val="21"/>
          <w:szCs w:val="21"/>
        </w:rPr>
        <w:t>from the general rule that people are not responsible for the actions of others.</w:t>
      </w:r>
    </w:p>
    <w:p w14:paraId="68DD0340" w14:textId="2E37618E" w:rsidR="007536E6" w:rsidRDefault="007536E6" w:rsidP="007536E6">
      <w:pPr>
        <w:ind w:left="360" w:firstLine="360"/>
        <w:rPr>
          <w:rFonts w:ascii="Calibri" w:hAnsi="Calibri"/>
          <w:bCs/>
          <w:color w:val="000000" w:themeColor="text1"/>
          <w:sz w:val="21"/>
          <w:szCs w:val="21"/>
        </w:rPr>
      </w:pPr>
      <w:r w:rsidRPr="007536E6">
        <w:rPr>
          <w:rFonts w:ascii="Calibri" w:hAnsi="Calibri"/>
          <w:b/>
          <w:bCs/>
          <w:color w:val="000000" w:themeColor="text1"/>
          <w:sz w:val="21"/>
          <w:szCs w:val="21"/>
        </w:rPr>
        <w:t>(2)</w:t>
      </w:r>
      <w:r w:rsidRPr="007536E6">
        <w:rPr>
          <w:rFonts w:ascii="Calibri" w:hAnsi="Calibri"/>
          <w:b/>
          <w:bCs/>
          <w:color w:val="000000" w:themeColor="text1"/>
          <w:sz w:val="21"/>
          <w:szCs w:val="21"/>
        </w:rPr>
        <w:tab/>
      </w:r>
      <w:r w:rsidRPr="007536E6">
        <w:rPr>
          <w:rFonts w:ascii="Calibri" w:hAnsi="Calibri"/>
          <w:bCs/>
          <w:color w:val="000000" w:themeColor="text1"/>
          <w:sz w:val="21"/>
          <w:szCs w:val="21"/>
        </w:rPr>
        <w:t>Theory doesn’t really tell us how much</w:t>
      </w:r>
      <w:r w:rsidRPr="007536E6">
        <w:rPr>
          <w:rFonts w:ascii="Calibri" w:hAnsi="Calibri"/>
          <w:b/>
          <w:bCs/>
          <w:color w:val="000000" w:themeColor="text1"/>
          <w:sz w:val="21"/>
          <w:szCs w:val="21"/>
        </w:rPr>
        <w:t xml:space="preserve"> association</w:t>
      </w:r>
      <w:r w:rsidRPr="007536E6">
        <w:rPr>
          <w:rFonts w:ascii="Calibri" w:hAnsi="Calibri"/>
          <w:bCs/>
          <w:color w:val="000000" w:themeColor="text1"/>
          <w:sz w:val="21"/>
          <w:szCs w:val="21"/>
        </w:rPr>
        <w:t xml:space="preserve"> is required.</w:t>
      </w:r>
    </w:p>
    <w:p w14:paraId="07B09F97" w14:textId="40A5D89A" w:rsidR="007536E6" w:rsidRDefault="007536E6" w:rsidP="007536E6">
      <w:pPr>
        <w:ind w:firstLine="720"/>
        <w:rPr>
          <w:rFonts w:ascii="Calibri" w:hAnsi="Calibri"/>
          <w:bCs/>
          <w:color w:val="000000" w:themeColor="text1"/>
          <w:sz w:val="21"/>
          <w:szCs w:val="21"/>
        </w:rPr>
      </w:pPr>
      <w:r w:rsidRPr="007536E6">
        <w:rPr>
          <w:rFonts w:ascii="Calibri" w:hAnsi="Calibri"/>
          <w:b/>
          <w:bCs/>
          <w:color w:val="000000" w:themeColor="text1"/>
          <w:sz w:val="21"/>
          <w:szCs w:val="21"/>
        </w:rPr>
        <w:t>(3)</w:t>
      </w:r>
      <w:r w:rsidRPr="007536E6">
        <w:rPr>
          <w:rFonts w:ascii="Calibri" w:hAnsi="Calibri"/>
          <w:b/>
          <w:bCs/>
          <w:color w:val="000000" w:themeColor="text1"/>
          <w:sz w:val="21"/>
          <w:szCs w:val="21"/>
        </w:rPr>
        <w:tab/>
      </w:r>
      <w:r w:rsidRPr="007536E6">
        <w:rPr>
          <w:rFonts w:ascii="Calibri" w:hAnsi="Calibri"/>
          <w:bCs/>
          <w:color w:val="000000" w:themeColor="text1"/>
          <w:sz w:val="21"/>
          <w:szCs w:val="21"/>
        </w:rPr>
        <w:t xml:space="preserve">Theory doesn’t really tell us how much </w:t>
      </w:r>
      <w:r w:rsidRPr="007536E6">
        <w:rPr>
          <w:rFonts w:ascii="Calibri" w:hAnsi="Calibri"/>
          <w:b/>
          <w:bCs/>
          <w:color w:val="000000" w:themeColor="text1"/>
          <w:sz w:val="21"/>
          <w:szCs w:val="21"/>
        </w:rPr>
        <w:t>participation</w:t>
      </w:r>
      <w:r w:rsidRPr="007536E6">
        <w:rPr>
          <w:rFonts w:ascii="Calibri" w:hAnsi="Calibri"/>
          <w:bCs/>
          <w:color w:val="000000" w:themeColor="text1"/>
          <w:sz w:val="21"/>
          <w:szCs w:val="21"/>
        </w:rPr>
        <w:t xml:space="preserve"> is required.</w:t>
      </w:r>
    </w:p>
    <w:p w14:paraId="35736064" w14:textId="59217473" w:rsidR="007536E6" w:rsidRDefault="007536E6" w:rsidP="007536E6">
      <w:pPr>
        <w:ind w:left="1440" w:hanging="720"/>
        <w:rPr>
          <w:rFonts w:ascii="Calibri" w:hAnsi="Calibri"/>
          <w:bCs/>
          <w:color w:val="000000" w:themeColor="text1"/>
          <w:sz w:val="21"/>
          <w:szCs w:val="21"/>
        </w:rPr>
      </w:pPr>
      <w:r w:rsidRPr="007536E6">
        <w:rPr>
          <w:rFonts w:ascii="Calibri" w:hAnsi="Calibri"/>
          <w:b/>
          <w:bCs/>
          <w:color w:val="000000" w:themeColor="text1"/>
          <w:sz w:val="21"/>
          <w:szCs w:val="21"/>
        </w:rPr>
        <w:t>(4)</w:t>
      </w:r>
      <w:r w:rsidRPr="007536E6">
        <w:rPr>
          <w:rFonts w:ascii="Calibri" w:hAnsi="Calibri"/>
          <w:b/>
          <w:bCs/>
          <w:color w:val="000000" w:themeColor="text1"/>
          <w:sz w:val="21"/>
          <w:szCs w:val="21"/>
        </w:rPr>
        <w:tab/>
      </w:r>
      <w:r w:rsidRPr="007536E6">
        <w:rPr>
          <w:rFonts w:ascii="Calibri" w:hAnsi="Calibri"/>
          <w:bCs/>
          <w:color w:val="000000" w:themeColor="text1"/>
          <w:sz w:val="21"/>
          <w:szCs w:val="21"/>
        </w:rPr>
        <w:t xml:space="preserve">Theory doesn’t tell us what to do when the principal does something outside of what is </w:t>
      </w:r>
      <w:r w:rsidRPr="007536E6">
        <w:rPr>
          <w:rFonts w:ascii="Calibri" w:hAnsi="Calibri"/>
          <w:b/>
          <w:bCs/>
          <w:color w:val="000000" w:themeColor="text1"/>
          <w:sz w:val="21"/>
          <w:szCs w:val="21"/>
        </w:rPr>
        <w:t>expected</w:t>
      </w:r>
      <w:r w:rsidRPr="007536E6">
        <w:rPr>
          <w:rFonts w:ascii="Calibri" w:hAnsi="Calibri"/>
          <w:bCs/>
          <w:color w:val="000000" w:themeColor="text1"/>
          <w:sz w:val="21"/>
          <w:szCs w:val="21"/>
        </w:rPr>
        <w:t xml:space="preserve"> by the accomplice.</w:t>
      </w:r>
    </w:p>
    <w:p w14:paraId="71689F0E" w14:textId="77777777" w:rsidR="00492EFA" w:rsidRDefault="007536E6" w:rsidP="007536E6">
      <w:pPr>
        <w:ind w:left="1440" w:hanging="720"/>
        <w:rPr>
          <w:rFonts w:ascii="Calibri" w:hAnsi="Calibri"/>
          <w:bCs/>
          <w:color w:val="000000" w:themeColor="text1"/>
          <w:sz w:val="21"/>
          <w:szCs w:val="21"/>
        </w:rPr>
      </w:pPr>
      <w:r w:rsidRPr="007536E6">
        <w:rPr>
          <w:rFonts w:ascii="Calibri" w:hAnsi="Calibri"/>
          <w:b/>
          <w:bCs/>
          <w:color w:val="000000" w:themeColor="text1"/>
          <w:sz w:val="21"/>
          <w:szCs w:val="21"/>
        </w:rPr>
        <w:t>(5)</w:t>
      </w:r>
      <w:r w:rsidRPr="007536E6">
        <w:rPr>
          <w:rFonts w:ascii="Calibri" w:hAnsi="Calibri"/>
          <w:b/>
          <w:bCs/>
          <w:color w:val="000000" w:themeColor="text1"/>
          <w:sz w:val="21"/>
          <w:szCs w:val="21"/>
        </w:rPr>
        <w:tab/>
      </w:r>
      <w:r w:rsidRPr="007536E6">
        <w:rPr>
          <w:rFonts w:ascii="Calibri" w:hAnsi="Calibri"/>
          <w:bCs/>
          <w:color w:val="000000" w:themeColor="text1"/>
          <w:sz w:val="21"/>
          <w:szCs w:val="21"/>
        </w:rPr>
        <w:t>Theory can produce “harsh results”</w:t>
      </w:r>
    </w:p>
    <w:p w14:paraId="2882ECD9" w14:textId="029C1DC4" w:rsidR="007536E6" w:rsidRPr="00492EFA" w:rsidRDefault="00492EFA" w:rsidP="00E94037">
      <w:pPr>
        <w:pStyle w:val="ListParagraph"/>
        <w:numPr>
          <w:ilvl w:val="2"/>
          <w:numId w:val="86"/>
        </w:numPr>
        <w:rPr>
          <w:rFonts w:ascii="Calibri" w:hAnsi="Calibri"/>
          <w:bCs/>
          <w:color w:val="000000" w:themeColor="text1"/>
          <w:sz w:val="21"/>
          <w:szCs w:val="21"/>
        </w:rPr>
      </w:pPr>
      <w:r w:rsidRPr="00492EFA">
        <w:rPr>
          <w:rFonts w:ascii="Calibri" w:hAnsi="Calibri"/>
          <w:bCs/>
          <w:color w:val="000000" w:themeColor="text1"/>
          <w:sz w:val="21"/>
          <w:szCs w:val="21"/>
        </w:rPr>
        <w:t xml:space="preserve">Some would argue </w:t>
      </w:r>
      <w:r w:rsidRPr="00492EFA">
        <w:rPr>
          <w:rFonts w:ascii="Calibri" w:hAnsi="Calibri"/>
          <w:b/>
          <w:bCs/>
          <w:color w:val="000000" w:themeColor="text1"/>
          <w:sz w:val="21"/>
          <w:szCs w:val="21"/>
        </w:rPr>
        <w:t xml:space="preserve">foreseeability </w:t>
      </w:r>
      <w:r>
        <w:rPr>
          <w:rFonts w:ascii="Calibri" w:hAnsi="Calibri"/>
          <w:bCs/>
          <w:color w:val="000000" w:themeColor="text1"/>
          <w:sz w:val="21"/>
          <w:szCs w:val="21"/>
        </w:rPr>
        <w:t xml:space="preserve">is required for conviction </w:t>
      </w:r>
      <w:r w:rsidRPr="00492EFA">
        <w:rPr>
          <w:rFonts w:ascii="Calibri" w:hAnsi="Calibri"/>
          <w:bCs/>
          <w:color w:val="000000" w:themeColor="text1"/>
          <w:sz w:val="21"/>
          <w:szCs w:val="21"/>
        </w:rPr>
        <w:sym w:font="Wingdings" w:char="F0E0"/>
      </w:r>
      <w:r>
        <w:rPr>
          <w:rFonts w:ascii="Calibri" w:hAnsi="Calibri"/>
          <w:bCs/>
          <w:color w:val="000000" w:themeColor="text1"/>
          <w:sz w:val="21"/>
          <w:szCs w:val="21"/>
        </w:rPr>
        <w:t xml:space="preserve"> If this were the case, then </w:t>
      </w:r>
      <w:r>
        <w:rPr>
          <w:rFonts w:ascii="Calibri" w:hAnsi="Calibri"/>
          <w:b/>
          <w:bCs/>
          <w:color w:val="000000" w:themeColor="text1"/>
          <w:sz w:val="21"/>
          <w:szCs w:val="21"/>
        </w:rPr>
        <w:t xml:space="preserve">recklessness </w:t>
      </w:r>
      <w:r>
        <w:rPr>
          <w:rFonts w:ascii="Calibri" w:hAnsi="Calibri"/>
          <w:bCs/>
          <w:color w:val="000000" w:themeColor="text1"/>
          <w:sz w:val="21"/>
          <w:szCs w:val="21"/>
        </w:rPr>
        <w:t xml:space="preserve">would be sufficient </w:t>
      </w:r>
      <w:r>
        <w:rPr>
          <w:rFonts w:ascii="Calibri" w:hAnsi="Calibri"/>
          <w:bCs/>
          <w:i/>
          <w:color w:val="000000" w:themeColor="text1"/>
          <w:sz w:val="21"/>
          <w:szCs w:val="21"/>
        </w:rPr>
        <w:t xml:space="preserve">mens rea </w:t>
      </w:r>
      <w:r>
        <w:rPr>
          <w:rFonts w:ascii="Calibri" w:hAnsi="Calibri"/>
          <w:bCs/>
          <w:color w:val="000000" w:themeColor="text1"/>
          <w:sz w:val="21"/>
          <w:szCs w:val="21"/>
        </w:rPr>
        <w:t xml:space="preserve">for murder </w:t>
      </w:r>
    </w:p>
    <w:p w14:paraId="2DA0AE7F" w14:textId="77777777" w:rsidR="006F140F" w:rsidRDefault="006F140F" w:rsidP="006F140F">
      <w:pPr>
        <w:rPr>
          <w:rFonts w:ascii="Calibri" w:hAnsi="Calibri"/>
          <w:b/>
          <w:bCs/>
          <w:color w:val="000000" w:themeColor="text1"/>
          <w:sz w:val="21"/>
          <w:szCs w:val="21"/>
        </w:rPr>
      </w:pPr>
    </w:p>
    <w:p w14:paraId="2B6E6541" w14:textId="71354F4A" w:rsidR="009F0BFD" w:rsidRPr="006F140F" w:rsidRDefault="006F140F" w:rsidP="006F140F">
      <w:pPr>
        <w:rPr>
          <w:rFonts w:ascii="Calibri" w:hAnsi="Calibri"/>
          <w:b/>
          <w:bCs/>
          <w:color w:val="000000" w:themeColor="text1"/>
          <w:sz w:val="21"/>
          <w:szCs w:val="21"/>
        </w:rPr>
      </w:pPr>
      <w:r w:rsidRPr="006F140F">
        <w:rPr>
          <w:rFonts w:ascii="Calibri" w:hAnsi="Calibri"/>
          <w:b/>
          <w:bCs/>
          <w:color w:val="000000" w:themeColor="text1"/>
          <w:sz w:val="21"/>
          <w:szCs w:val="21"/>
        </w:rPr>
        <w:t xml:space="preserve"> </w:t>
      </w:r>
      <w:r w:rsidRPr="006F140F">
        <w:rPr>
          <w:rFonts w:ascii="Calibri" w:hAnsi="Calibri"/>
          <w:b/>
          <w:bCs/>
          <w:color w:val="000000" w:themeColor="text1"/>
          <w:sz w:val="21"/>
          <w:szCs w:val="21"/>
          <w:highlight w:val="magenta"/>
        </w:rPr>
        <w:t>(2) C</w:t>
      </w:r>
      <w:r w:rsidR="009F0BFD" w:rsidRPr="006F140F">
        <w:rPr>
          <w:rFonts w:ascii="Calibri" w:hAnsi="Calibri"/>
          <w:b/>
          <w:bCs/>
          <w:color w:val="000000" w:themeColor="text1"/>
          <w:sz w:val="21"/>
          <w:szCs w:val="21"/>
          <w:highlight w:val="magenta"/>
        </w:rPr>
        <w:t>ausation theory</w:t>
      </w:r>
    </w:p>
    <w:p w14:paraId="452F351F" w14:textId="34525A08" w:rsidR="009F0BFD" w:rsidRPr="009F0BFD" w:rsidRDefault="009F0BFD" w:rsidP="009F0BFD">
      <w:pPr>
        <w:rPr>
          <w:rFonts w:ascii="Calibri" w:hAnsi="Calibri"/>
          <w:bCs/>
          <w:color w:val="000000" w:themeColor="text1"/>
          <w:sz w:val="21"/>
          <w:szCs w:val="21"/>
        </w:rPr>
      </w:pPr>
      <w:r w:rsidRPr="009F0BFD">
        <w:rPr>
          <w:rFonts w:ascii="Calibri" w:hAnsi="Calibri"/>
          <w:bCs/>
          <w:color w:val="000000" w:themeColor="text1"/>
          <w:sz w:val="21"/>
          <w:szCs w:val="21"/>
        </w:rPr>
        <w:t>Liability of the accomplice d</w:t>
      </w:r>
      <w:r>
        <w:rPr>
          <w:rFonts w:ascii="Calibri" w:hAnsi="Calibri"/>
          <w:bCs/>
          <w:color w:val="000000" w:themeColor="text1"/>
          <w:sz w:val="21"/>
          <w:szCs w:val="21"/>
        </w:rPr>
        <w:t xml:space="preserve">erives from the fact that they </w:t>
      </w:r>
      <w:r w:rsidRPr="009F0BFD">
        <w:rPr>
          <w:rFonts w:ascii="Calibri" w:hAnsi="Calibri"/>
          <w:bCs/>
          <w:color w:val="000000" w:themeColor="text1"/>
          <w:sz w:val="21"/>
          <w:szCs w:val="21"/>
        </w:rPr>
        <w:t xml:space="preserve">can be said to have </w:t>
      </w:r>
      <w:r w:rsidRPr="009F0BFD">
        <w:rPr>
          <w:rFonts w:ascii="Calibri" w:hAnsi="Calibri"/>
          <w:b/>
          <w:bCs/>
          <w:color w:val="000000" w:themeColor="text1"/>
          <w:sz w:val="21"/>
          <w:szCs w:val="21"/>
        </w:rPr>
        <w:t>causally contributed</w:t>
      </w:r>
      <w:r>
        <w:rPr>
          <w:rFonts w:ascii="Calibri" w:hAnsi="Calibri"/>
          <w:bCs/>
          <w:color w:val="000000" w:themeColor="text1"/>
          <w:sz w:val="21"/>
          <w:szCs w:val="21"/>
        </w:rPr>
        <w:t xml:space="preserve"> to the harm to the </w:t>
      </w:r>
      <w:r w:rsidRPr="009F0BFD">
        <w:rPr>
          <w:rFonts w:ascii="Calibri" w:hAnsi="Calibri"/>
          <w:bCs/>
          <w:color w:val="000000" w:themeColor="text1"/>
          <w:sz w:val="21"/>
          <w:szCs w:val="21"/>
        </w:rPr>
        <w:t>victim.</w:t>
      </w:r>
    </w:p>
    <w:p w14:paraId="6A6B4D10" w14:textId="77777777" w:rsidR="006F140F" w:rsidRDefault="006F140F" w:rsidP="006F140F">
      <w:pPr>
        <w:rPr>
          <w:rFonts w:ascii="Calibri" w:hAnsi="Calibri"/>
          <w:b/>
          <w:bCs/>
          <w:color w:val="000000" w:themeColor="text1"/>
          <w:sz w:val="21"/>
          <w:szCs w:val="21"/>
        </w:rPr>
      </w:pPr>
    </w:p>
    <w:p w14:paraId="605471B5" w14:textId="68E3EED1" w:rsidR="007536E6" w:rsidRPr="006F140F" w:rsidRDefault="006F140F" w:rsidP="006F140F">
      <w:pPr>
        <w:rPr>
          <w:rFonts w:ascii="Calibri" w:hAnsi="Calibri"/>
          <w:bCs/>
          <w:color w:val="000000" w:themeColor="text1"/>
          <w:sz w:val="21"/>
          <w:szCs w:val="21"/>
        </w:rPr>
      </w:pPr>
      <w:r w:rsidRPr="006F140F">
        <w:rPr>
          <w:rFonts w:ascii="Calibri" w:hAnsi="Calibri"/>
          <w:bCs/>
          <w:color w:val="000000" w:themeColor="text1"/>
          <w:sz w:val="21"/>
          <w:szCs w:val="21"/>
        </w:rPr>
        <w:t xml:space="preserve">Main objection to this theory is that it in effect </w:t>
      </w:r>
      <w:r w:rsidRPr="00485D71">
        <w:rPr>
          <w:rFonts w:ascii="Calibri" w:hAnsi="Calibri"/>
          <w:b/>
          <w:bCs/>
          <w:color w:val="000000" w:themeColor="text1"/>
          <w:sz w:val="21"/>
          <w:szCs w:val="21"/>
        </w:rPr>
        <w:t>removes the distinction between principals + accomplices</w:t>
      </w:r>
      <w:r w:rsidRPr="006F140F">
        <w:rPr>
          <w:rFonts w:ascii="Calibri" w:hAnsi="Calibri"/>
          <w:bCs/>
          <w:color w:val="000000" w:themeColor="text1"/>
          <w:sz w:val="21"/>
          <w:szCs w:val="21"/>
        </w:rPr>
        <w:t xml:space="preserve"> altogether.</w:t>
      </w:r>
      <w:r>
        <w:rPr>
          <w:rFonts w:ascii="Calibri" w:hAnsi="Calibri"/>
          <w:bCs/>
          <w:color w:val="000000" w:themeColor="text1"/>
          <w:sz w:val="21"/>
          <w:szCs w:val="21"/>
        </w:rPr>
        <w:t xml:space="preserve"> </w:t>
      </w:r>
      <w:r w:rsidRPr="006F140F">
        <w:rPr>
          <w:rFonts w:ascii="Calibri" w:hAnsi="Calibri"/>
          <w:bCs/>
          <w:color w:val="000000" w:themeColor="text1"/>
          <w:sz w:val="21"/>
          <w:szCs w:val="21"/>
        </w:rPr>
        <w:t xml:space="preserve">Theory treats </w:t>
      </w:r>
      <w:r w:rsidRPr="006F140F">
        <w:rPr>
          <w:rFonts w:ascii="Calibri" w:hAnsi="Calibri"/>
          <w:b/>
          <w:bCs/>
          <w:color w:val="000000" w:themeColor="text1"/>
          <w:sz w:val="21"/>
          <w:szCs w:val="21"/>
        </w:rPr>
        <w:t>both</w:t>
      </w:r>
      <w:r w:rsidRPr="006F140F">
        <w:rPr>
          <w:rFonts w:ascii="Calibri" w:hAnsi="Calibri"/>
          <w:bCs/>
          <w:color w:val="000000" w:themeColor="text1"/>
          <w:sz w:val="21"/>
          <w:szCs w:val="21"/>
        </w:rPr>
        <w:t xml:space="preserve"> as </w:t>
      </w:r>
      <w:r w:rsidRPr="006F140F">
        <w:rPr>
          <w:rFonts w:ascii="Calibri" w:hAnsi="Calibri"/>
          <w:b/>
          <w:bCs/>
          <w:color w:val="000000" w:themeColor="text1"/>
          <w:sz w:val="21"/>
          <w:szCs w:val="21"/>
        </w:rPr>
        <w:t xml:space="preserve">causes </w:t>
      </w:r>
      <w:r>
        <w:rPr>
          <w:rFonts w:ascii="Calibri" w:hAnsi="Calibri"/>
          <w:bCs/>
          <w:color w:val="000000" w:themeColor="text1"/>
          <w:sz w:val="21"/>
          <w:szCs w:val="21"/>
        </w:rPr>
        <w:t xml:space="preserve">of the eventual harm, </w:t>
      </w:r>
      <w:r w:rsidRPr="006F140F">
        <w:rPr>
          <w:rFonts w:ascii="Calibri" w:hAnsi="Calibri"/>
          <w:bCs/>
          <w:color w:val="000000" w:themeColor="text1"/>
          <w:sz w:val="21"/>
          <w:szCs w:val="21"/>
        </w:rPr>
        <w:t>with the</w:t>
      </w:r>
      <w:r>
        <w:rPr>
          <w:rFonts w:ascii="Calibri" w:hAnsi="Calibri"/>
          <w:bCs/>
          <w:color w:val="000000" w:themeColor="text1"/>
          <w:sz w:val="21"/>
          <w:szCs w:val="21"/>
        </w:rPr>
        <w:t xml:space="preserve"> result that both are in effect </w:t>
      </w:r>
      <w:r w:rsidRPr="006F140F">
        <w:rPr>
          <w:rFonts w:ascii="Calibri" w:hAnsi="Calibri"/>
          <w:bCs/>
          <w:color w:val="000000" w:themeColor="text1"/>
          <w:sz w:val="21"/>
          <w:szCs w:val="21"/>
        </w:rPr>
        <w:t xml:space="preserve">principals. </w:t>
      </w:r>
      <w:r>
        <w:rPr>
          <w:rFonts w:ascii="Calibri" w:hAnsi="Calibri"/>
          <w:bCs/>
          <w:color w:val="000000" w:themeColor="text1"/>
          <w:sz w:val="21"/>
          <w:szCs w:val="21"/>
        </w:rPr>
        <w:t xml:space="preserve">Ignores the fact </w:t>
      </w:r>
      <w:r w:rsidRPr="006F140F">
        <w:rPr>
          <w:rFonts w:ascii="Calibri" w:hAnsi="Calibri"/>
          <w:bCs/>
          <w:color w:val="000000" w:themeColor="text1"/>
          <w:sz w:val="21"/>
          <w:szCs w:val="21"/>
        </w:rPr>
        <w:t>that they may be respo</w:t>
      </w:r>
      <w:r>
        <w:rPr>
          <w:rFonts w:ascii="Calibri" w:hAnsi="Calibri"/>
          <w:bCs/>
          <w:color w:val="000000" w:themeColor="text1"/>
          <w:sz w:val="21"/>
          <w:szCs w:val="21"/>
        </w:rPr>
        <w:t xml:space="preserve">nsible for </w:t>
      </w:r>
      <w:r w:rsidRPr="003D1DC3">
        <w:rPr>
          <w:rFonts w:ascii="Calibri" w:hAnsi="Calibri"/>
          <w:bCs/>
          <w:color w:val="000000" w:themeColor="text1"/>
          <w:sz w:val="21"/>
          <w:szCs w:val="21"/>
          <w:u w:val="single"/>
        </w:rPr>
        <w:t>different types of harm</w:t>
      </w:r>
      <w:r w:rsidR="005E7614">
        <w:rPr>
          <w:rFonts w:ascii="Calibri" w:hAnsi="Calibri"/>
          <w:bCs/>
          <w:color w:val="000000" w:themeColor="text1"/>
          <w:sz w:val="21"/>
          <w:szCs w:val="21"/>
        </w:rPr>
        <w:t xml:space="preserve"> and as a result, do</w:t>
      </w:r>
      <w:r w:rsidR="005E7614" w:rsidRPr="005E7614">
        <w:rPr>
          <w:rFonts w:ascii="Calibri" w:hAnsi="Calibri"/>
          <w:bCs/>
          <w:color w:val="000000" w:themeColor="text1"/>
          <w:sz w:val="21"/>
          <w:szCs w:val="21"/>
        </w:rPr>
        <w:t xml:space="preserve"> not necessarily deserve the same level of criminal liability and punishment</w:t>
      </w:r>
      <w:r w:rsidR="005E7614">
        <w:rPr>
          <w:rFonts w:ascii="Calibri" w:hAnsi="Calibri"/>
          <w:bCs/>
          <w:color w:val="000000" w:themeColor="text1"/>
          <w:sz w:val="21"/>
          <w:szCs w:val="21"/>
        </w:rPr>
        <w:t>.</w:t>
      </w:r>
    </w:p>
    <w:p w14:paraId="60252067" w14:textId="77777777" w:rsidR="007536E6" w:rsidRDefault="007536E6" w:rsidP="00FF3D31">
      <w:pPr>
        <w:rPr>
          <w:rFonts w:ascii="Calibri" w:hAnsi="Calibri"/>
          <w:b/>
          <w:bCs/>
          <w:color w:val="000000" w:themeColor="text1"/>
          <w:sz w:val="21"/>
          <w:szCs w:val="21"/>
        </w:rPr>
      </w:pPr>
    </w:p>
    <w:p w14:paraId="1BDC4FEF" w14:textId="03004362" w:rsidR="005E7614" w:rsidRPr="00485D71" w:rsidRDefault="005E7614" w:rsidP="005E7614">
      <w:pPr>
        <w:rPr>
          <w:rFonts w:ascii="Calibri" w:hAnsi="Calibri"/>
          <w:b/>
          <w:bCs/>
          <w:color w:val="000000" w:themeColor="text1"/>
          <w:sz w:val="21"/>
          <w:szCs w:val="21"/>
        </w:rPr>
      </w:pPr>
      <w:r>
        <w:rPr>
          <w:rFonts w:ascii="Calibri" w:hAnsi="Calibri"/>
          <w:b/>
          <w:bCs/>
          <w:color w:val="000000" w:themeColor="text1"/>
          <w:sz w:val="21"/>
          <w:szCs w:val="21"/>
        </w:rPr>
        <w:lastRenderedPageBreak/>
        <w:t xml:space="preserve">Example </w:t>
      </w:r>
      <w:r w:rsidRPr="005E7614">
        <w:rPr>
          <w:rFonts w:ascii="Calibri" w:hAnsi="Calibri"/>
          <w:b/>
          <w:bCs/>
          <w:color w:val="000000" w:themeColor="text1"/>
          <w:sz w:val="21"/>
          <w:szCs w:val="21"/>
        </w:rPr>
        <w:t xml:space="preserve">Argument by </w:t>
      </w:r>
      <w:r>
        <w:rPr>
          <w:rFonts w:ascii="Calibri" w:hAnsi="Calibri"/>
          <w:b/>
          <w:bCs/>
          <w:color w:val="000000" w:themeColor="text1"/>
          <w:sz w:val="21"/>
          <w:szCs w:val="21"/>
        </w:rPr>
        <w:t>Tatjana Hörnle</w:t>
      </w:r>
      <w:r w:rsidRPr="005E7614">
        <w:rPr>
          <w:rFonts w:ascii="Calibri" w:hAnsi="Calibri"/>
          <w:b/>
          <w:bCs/>
          <w:color w:val="000000" w:themeColor="text1"/>
          <w:sz w:val="21"/>
          <w:szCs w:val="21"/>
        </w:rPr>
        <w:t xml:space="preserve">: </w:t>
      </w:r>
      <w:r w:rsidRPr="005E7614">
        <w:rPr>
          <w:rFonts w:ascii="Calibri" w:hAnsi="Calibri"/>
          <w:bCs/>
          <w:color w:val="000000" w:themeColor="text1"/>
          <w:sz w:val="21"/>
          <w:szCs w:val="21"/>
        </w:rPr>
        <w:t xml:space="preserve">Argues that while individuals who collect (or distribute) child pornography are clearly acting wrongfully (in helping to fuel the market for the pornography, the wrong is </w:t>
      </w:r>
      <w:r w:rsidRPr="005E7614">
        <w:rPr>
          <w:rFonts w:ascii="Calibri" w:hAnsi="Calibri"/>
          <w:b/>
          <w:bCs/>
          <w:color w:val="000000" w:themeColor="text1"/>
          <w:sz w:val="21"/>
          <w:szCs w:val="21"/>
        </w:rPr>
        <w:t>not the same</w:t>
      </w:r>
      <w:r w:rsidRPr="005E7614">
        <w:rPr>
          <w:rFonts w:ascii="Calibri" w:hAnsi="Calibri"/>
          <w:bCs/>
          <w:color w:val="000000" w:themeColor="text1"/>
          <w:sz w:val="21"/>
          <w:szCs w:val="21"/>
        </w:rPr>
        <w:t xml:space="preserve"> as that committed by those who </w:t>
      </w:r>
      <w:r w:rsidRPr="005E7614">
        <w:rPr>
          <w:rFonts w:ascii="Calibri" w:hAnsi="Calibri"/>
          <w:b/>
          <w:bCs/>
          <w:color w:val="000000" w:themeColor="text1"/>
          <w:sz w:val="21"/>
          <w:szCs w:val="21"/>
        </w:rPr>
        <w:t>create</w:t>
      </w:r>
      <w:r w:rsidRPr="005E7614">
        <w:rPr>
          <w:rFonts w:ascii="Calibri" w:hAnsi="Calibri"/>
          <w:bCs/>
          <w:color w:val="000000" w:themeColor="text1"/>
          <w:sz w:val="21"/>
          <w:szCs w:val="21"/>
        </w:rPr>
        <w:t xml:space="preserve"> the pornography (and abuse children in the process).</w:t>
      </w:r>
    </w:p>
    <w:p w14:paraId="0B4DC908" w14:textId="77777777" w:rsidR="005E7614" w:rsidRDefault="005E7614" w:rsidP="005E7614">
      <w:pPr>
        <w:rPr>
          <w:rFonts w:ascii="Calibri" w:hAnsi="Calibri"/>
          <w:bCs/>
          <w:color w:val="000000" w:themeColor="text1"/>
          <w:sz w:val="21"/>
          <w:szCs w:val="21"/>
        </w:rPr>
      </w:pPr>
    </w:p>
    <w:p w14:paraId="11F5996A" w14:textId="3ECA1817" w:rsidR="00546174" w:rsidRDefault="005E7614" w:rsidP="00627EEE">
      <w:pPr>
        <w:rPr>
          <w:rFonts w:ascii="Calibri" w:hAnsi="Calibri"/>
          <w:bCs/>
          <w:color w:val="000000" w:themeColor="text1"/>
          <w:sz w:val="21"/>
          <w:szCs w:val="21"/>
        </w:rPr>
      </w:pPr>
      <w:r>
        <w:rPr>
          <w:rFonts w:ascii="Calibri" w:hAnsi="Calibri"/>
          <w:b/>
          <w:bCs/>
          <w:color w:val="000000" w:themeColor="text1"/>
          <w:sz w:val="21"/>
          <w:szCs w:val="21"/>
        </w:rPr>
        <w:t xml:space="preserve">In defence: </w:t>
      </w:r>
      <w:r>
        <w:rPr>
          <w:rFonts w:ascii="Calibri" w:hAnsi="Calibri"/>
          <w:bCs/>
          <w:color w:val="000000" w:themeColor="text1"/>
          <w:sz w:val="21"/>
          <w:szCs w:val="21"/>
        </w:rPr>
        <w:t>I</w:t>
      </w:r>
      <w:r w:rsidRPr="005E7614">
        <w:rPr>
          <w:rFonts w:ascii="Calibri" w:hAnsi="Calibri"/>
          <w:bCs/>
          <w:color w:val="000000" w:themeColor="text1"/>
          <w:sz w:val="21"/>
          <w:szCs w:val="21"/>
        </w:rPr>
        <w:t>t properly recognizes that both the principal and the accomplice have contributed to the harm, but provides a basis for treating their actio</w:t>
      </w:r>
      <w:r w:rsidR="00627EEE">
        <w:rPr>
          <w:rFonts w:ascii="Calibri" w:hAnsi="Calibri"/>
          <w:bCs/>
          <w:color w:val="000000" w:themeColor="text1"/>
          <w:sz w:val="21"/>
          <w:szCs w:val="21"/>
        </w:rPr>
        <w:t>ns as different types of wrongs.</w:t>
      </w:r>
    </w:p>
    <w:p w14:paraId="4AE2D5FA" w14:textId="77777777" w:rsidR="00627EEE" w:rsidRDefault="00627EEE" w:rsidP="00627EEE">
      <w:pPr>
        <w:rPr>
          <w:rFonts w:ascii="Calibri" w:hAnsi="Calibri"/>
          <w:bCs/>
          <w:color w:val="000000" w:themeColor="text1"/>
          <w:sz w:val="21"/>
          <w:szCs w:val="21"/>
        </w:rPr>
      </w:pPr>
    </w:p>
    <w:p w14:paraId="386FE6B6" w14:textId="7ABD2E24" w:rsidR="00627EEE" w:rsidRDefault="00627EEE" w:rsidP="00627EEE">
      <w:pPr>
        <w:rPr>
          <w:rFonts w:ascii="Calibri" w:hAnsi="Calibri"/>
          <w:bCs/>
          <w:color w:val="000000" w:themeColor="text1"/>
          <w:sz w:val="21"/>
          <w:szCs w:val="21"/>
        </w:rPr>
      </w:pPr>
      <w:r w:rsidRPr="00627EEE">
        <w:rPr>
          <w:rFonts w:ascii="Calibri" w:hAnsi="Calibri"/>
          <w:b/>
          <w:bCs/>
          <w:color w:val="000000" w:themeColor="text1"/>
          <w:sz w:val="21"/>
          <w:szCs w:val="21"/>
          <w:highlight w:val="cyan"/>
        </w:rPr>
        <w:t>(i)</w:t>
      </w:r>
      <w:r w:rsidRPr="00627EEE">
        <w:rPr>
          <w:rFonts w:ascii="Calibri" w:hAnsi="Calibri"/>
          <w:b/>
          <w:bCs/>
          <w:color w:val="000000" w:themeColor="text1"/>
          <w:sz w:val="21"/>
          <w:szCs w:val="21"/>
          <w:highlight w:val="cyan"/>
        </w:rPr>
        <w:tab/>
        <w:t>Aiding under Section 21(1)(b):</w:t>
      </w:r>
    </w:p>
    <w:p w14:paraId="7FB3B74B" w14:textId="125EDC6F" w:rsidR="00627EEE" w:rsidRP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ab/>
      </w:r>
      <w:r w:rsidRPr="00627EEE">
        <w:rPr>
          <w:rFonts w:ascii="Calibri" w:hAnsi="Calibri"/>
          <w:b/>
          <w:bCs/>
          <w:color w:val="000000" w:themeColor="text1"/>
          <w:sz w:val="21"/>
          <w:szCs w:val="21"/>
        </w:rPr>
        <w:t>(a)</w:t>
      </w:r>
      <w:r w:rsidRPr="00627EEE">
        <w:rPr>
          <w:rFonts w:ascii="Calibri" w:hAnsi="Calibri"/>
          <w:bCs/>
          <w:color w:val="000000" w:themeColor="text1"/>
          <w:sz w:val="21"/>
          <w:szCs w:val="21"/>
        </w:rPr>
        <w:tab/>
        <w:t xml:space="preserve">The accused person </w:t>
      </w:r>
      <w:r w:rsidRPr="00627EEE">
        <w:rPr>
          <w:rFonts w:ascii="Calibri" w:hAnsi="Calibri"/>
          <w:b/>
          <w:bCs/>
          <w:color w:val="000000" w:themeColor="text1"/>
          <w:sz w:val="21"/>
          <w:szCs w:val="21"/>
        </w:rPr>
        <w:t xml:space="preserve">actively rendered assistance </w:t>
      </w:r>
      <w:r w:rsidRPr="00627EEE">
        <w:rPr>
          <w:rFonts w:ascii="Calibri" w:hAnsi="Calibri"/>
          <w:bCs/>
          <w:color w:val="000000" w:themeColor="text1"/>
          <w:sz w:val="21"/>
          <w:szCs w:val="21"/>
        </w:rPr>
        <w:t>to the person who actually committed the</w:t>
      </w:r>
      <w:r>
        <w:rPr>
          <w:rFonts w:ascii="Calibri" w:hAnsi="Calibri"/>
          <w:bCs/>
          <w:color w:val="000000" w:themeColor="text1"/>
          <w:sz w:val="21"/>
          <w:szCs w:val="21"/>
        </w:rPr>
        <w:tab/>
      </w:r>
      <w:r>
        <w:rPr>
          <w:rFonts w:ascii="Calibri" w:hAnsi="Calibri"/>
          <w:bCs/>
          <w:color w:val="000000" w:themeColor="text1"/>
          <w:sz w:val="21"/>
          <w:szCs w:val="21"/>
        </w:rPr>
        <w:tab/>
      </w:r>
      <w:r>
        <w:rPr>
          <w:rFonts w:ascii="Calibri" w:hAnsi="Calibri"/>
          <w:bCs/>
          <w:color w:val="000000" w:themeColor="text1"/>
          <w:sz w:val="21"/>
          <w:szCs w:val="21"/>
        </w:rPr>
        <w:tab/>
        <w:t xml:space="preserve"> offence </w:t>
      </w:r>
      <w:r w:rsidRPr="00627EEE">
        <w:rPr>
          <w:rFonts w:ascii="Calibri" w:hAnsi="Calibri"/>
          <w:b/>
          <w:bCs/>
          <w:color w:val="000000" w:themeColor="text1"/>
          <w:sz w:val="21"/>
          <w:szCs w:val="21"/>
        </w:rPr>
        <w:t>[</w:t>
      </w:r>
      <w:r w:rsidRPr="00627EEE">
        <w:rPr>
          <w:rFonts w:ascii="Calibri" w:hAnsi="Calibri"/>
          <w:b/>
          <w:bCs/>
          <w:i/>
          <w:iCs/>
          <w:color w:val="000000" w:themeColor="text1"/>
          <w:sz w:val="21"/>
          <w:szCs w:val="21"/>
        </w:rPr>
        <w:t>Actus reus</w:t>
      </w:r>
      <w:r w:rsidRPr="00627EEE">
        <w:rPr>
          <w:rFonts w:ascii="Calibri" w:hAnsi="Calibri"/>
          <w:b/>
          <w:bCs/>
          <w:color w:val="000000" w:themeColor="text1"/>
          <w:sz w:val="21"/>
          <w:szCs w:val="21"/>
        </w:rPr>
        <w:t>]</w:t>
      </w:r>
    </w:p>
    <w:p w14:paraId="08049BF5" w14:textId="33442112" w:rsidR="00627EEE" w:rsidRDefault="00627EEE" w:rsidP="00627EEE">
      <w:pPr>
        <w:rPr>
          <w:rFonts w:ascii="Calibri" w:hAnsi="Calibri"/>
          <w:b/>
          <w:bCs/>
          <w:color w:val="000000" w:themeColor="text1"/>
          <w:sz w:val="21"/>
          <w:szCs w:val="21"/>
        </w:rPr>
      </w:pPr>
      <w:r w:rsidRPr="00627EEE">
        <w:rPr>
          <w:rFonts w:ascii="Calibri" w:hAnsi="Calibri"/>
          <w:bCs/>
          <w:color w:val="000000" w:themeColor="text1"/>
          <w:sz w:val="21"/>
          <w:szCs w:val="21"/>
        </w:rPr>
        <w:tab/>
      </w:r>
      <w:r w:rsidRPr="00627EEE">
        <w:rPr>
          <w:rFonts w:ascii="Calibri" w:hAnsi="Calibri"/>
          <w:b/>
          <w:bCs/>
          <w:color w:val="000000" w:themeColor="text1"/>
          <w:sz w:val="21"/>
          <w:szCs w:val="21"/>
        </w:rPr>
        <w:t>(b)</w:t>
      </w:r>
      <w:r w:rsidRPr="00627EEE">
        <w:rPr>
          <w:rFonts w:ascii="Calibri" w:hAnsi="Calibri"/>
          <w:bCs/>
          <w:color w:val="000000" w:themeColor="text1"/>
          <w:sz w:val="21"/>
          <w:szCs w:val="21"/>
        </w:rPr>
        <w:tab/>
      </w:r>
      <w:r w:rsidRPr="00627EEE">
        <w:rPr>
          <w:rFonts w:ascii="Calibri" w:hAnsi="Calibri"/>
          <w:b/>
          <w:bCs/>
          <w:color w:val="000000" w:themeColor="text1"/>
          <w:sz w:val="21"/>
          <w:szCs w:val="21"/>
        </w:rPr>
        <w:t>Intended</w:t>
      </w:r>
      <w:r w:rsidRPr="00627EEE">
        <w:rPr>
          <w:rFonts w:ascii="Calibri" w:hAnsi="Calibri"/>
          <w:bCs/>
          <w:color w:val="000000" w:themeColor="text1"/>
          <w:sz w:val="21"/>
          <w:szCs w:val="21"/>
        </w:rPr>
        <w:t xml:space="preserve"> to provide such assistance</w:t>
      </w:r>
      <w:r>
        <w:rPr>
          <w:rFonts w:ascii="Calibri" w:hAnsi="Calibri"/>
          <w:bCs/>
          <w:color w:val="000000" w:themeColor="text1"/>
          <w:sz w:val="21"/>
          <w:szCs w:val="21"/>
        </w:rPr>
        <w:t xml:space="preserve"> </w:t>
      </w:r>
      <w:r w:rsidRPr="00627EEE">
        <w:rPr>
          <w:rFonts w:ascii="Calibri" w:hAnsi="Calibri"/>
          <w:b/>
          <w:bCs/>
          <w:color w:val="000000" w:themeColor="text1"/>
          <w:sz w:val="21"/>
          <w:szCs w:val="21"/>
        </w:rPr>
        <w:t>[</w:t>
      </w:r>
      <w:r w:rsidRPr="00627EEE">
        <w:rPr>
          <w:rFonts w:ascii="Calibri" w:hAnsi="Calibri"/>
          <w:b/>
          <w:bCs/>
          <w:i/>
          <w:iCs/>
          <w:color w:val="000000" w:themeColor="text1"/>
          <w:sz w:val="21"/>
          <w:szCs w:val="21"/>
        </w:rPr>
        <w:t>Mens rea</w:t>
      </w:r>
      <w:r w:rsidRPr="00627EEE">
        <w:rPr>
          <w:rFonts w:ascii="Calibri" w:hAnsi="Calibri"/>
          <w:b/>
          <w:bCs/>
          <w:color w:val="000000" w:themeColor="text1"/>
          <w:sz w:val="21"/>
          <w:szCs w:val="21"/>
        </w:rPr>
        <w:t xml:space="preserve">] </w:t>
      </w:r>
    </w:p>
    <w:p w14:paraId="780F736F" w14:textId="77777777" w:rsidR="00627EEE" w:rsidRPr="00627EEE" w:rsidRDefault="00627EEE" w:rsidP="00627EEE">
      <w:pPr>
        <w:rPr>
          <w:rFonts w:ascii="Calibri" w:hAnsi="Calibri"/>
          <w:bCs/>
          <w:color w:val="000000" w:themeColor="text1"/>
          <w:sz w:val="21"/>
          <w:szCs w:val="21"/>
        </w:rPr>
      </w:pPr>
      <w:r w:rsidRPr="00627EEE">
        <w:rPr>
          <w:rFonts w:ascii="Calibri" w:hAnsi="Calibri"/>
          <w:b/>
          <w:bCs/>
          <w:color w:val="000000" w:themeColor="text1"/>
          <w:sz w:val="21"/>
          <w:szCs w:val="21"/>
          <w:highlight w:val="cyan"/>
        </w:rPr>
        <w:t>(ii)</w:t>
      </w:r>
      <w:r w:rsidRPr="00627EEE">
        <w:rPr>
          <w:rFonts w:ascii="Calibri" w:hAnsi="Calibri"/>
          <w:b/>
          <w:bCs/>
          <w:color w:val="000000" w:themeColor="text1"/>
          <w:sz w:val="21"/>
          <w:szCs w:val="21"/>
          <w:highlight w:val="cyan"/>
        </w:rPr>
        <w:tab/>
        <w:t>Abetting under Section 21(1)(c):</w:t>
      </w:r>
    </w:p>
    <w:p w14:paraId="03CC5F0A" w14:textId="77777777" w:rsidR="00627EEE" w:rsidRP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ab/>
        <w:t>Crown must prove:</w:t>
      </w:r>
    </w:p>
    <w:p w14:paraId="5266C3E5" w14:textId="676991E0" w:rsidR="00627EEE" w:rsidRP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ab/>
      </w:r>
      <w:r w:rsidRPr="00627EEE">
        <w:rPr>
          <w:rFonts w:ascii="Calibri" w:hAnsi="Calibri"/>
          <w:b/>
          <w:bCs/>
          <w:color w:val="000000" w:themeColor="text1"/>
          <w:sz w:val="21"/>
          <w:szCs w:val="21"/>
        </w:rPr>
        <w:t>(a)</w:t>
      </w:r>
      <w:r w:rsidRPr="00627EEE">
        <w:rPr>
          <w:rFonts w:ascii="Calibri" w:hAnsi="Calibri"/>
          <w:bCs/>
          <w:color w:val="000000" w:themeColor="text1"/>
          <w:sz w:val="21"/>
          <w:szCs w:val="21"/>
        </w:rPr>
        <w:tab/>
        <w:t xml:space="preserve">The accused person </w:t>
      </w:r>
      <w:r w:rsidRPr="00627EEE">
        <w:rPr>
          <w:rFonts w:ascii="Calibri" w:hAnsi="Calibri"/>
          <w:b/>
          <w:bCs/>
          <w:color w:val="000000" w:themeColor="text1"/>
          <w:sz w:val="21"/>
          <w:szCs w:val="21"/>
        </w:rPr>
        <w:t xml:space="preserve">actively encouraged </w:t>
      </w:r>
      <w:r>
        <w:rPr>
          <w:rFonts w:ascii="Calibri" w:hAnsi="Calibri"/>
          <w:bCs/>
          <w:color w:val="000000" w:themeColor="text1"/>
          <w:sz w:val="21"/>
          <w:szCs w:val="21"/>
        </w:rPr>
        <w:t xml:space="preserve">the </w:t>
      </w:r>
      <w:r w:rsidRPr="00627EEE">
        <w:rPr>
          <w:rFonts w:ascii="Calibri" w:hAnsi="Calibri"/>
          <w:bCs/>
          <w:color w:val="000000" w:themeColor="text1"/>
          <w:sz w:val="21"/>
          <w:szCs w:val="21"/>
        </w:rPr>
        <w:t xml:space="preserve">person who actually committed the offence </w:t>
      </w:r>
      <w:r w:rsidRPr="00627EEE">
        <w:rPr>
          <w:rFonts w:ascii="Calibri" w:hAnsi="Calibri"/>
          <w:bCs/>
          <w:color w:val="000000" w:themeColor="text1"/>
          <w:sz w:val="21"/>
          <w:szCs w:val="21"/>
        </w:rPr>
        <w:tab/>
      </w:r>
      <w:r w:rsidRPr="00627EEE">
        <w:rPr>
          <w:rFonts w:ascii="Calibri" w:hAnsi="Calibri"/>
          <w:bCs/>
          <w:color w:val="000000" w:themeColor="text1"/>
          <w:sz w:val="21"/>
          <w:szCs w:val="21"/>
        </w:rPr>
        <w:tab/>
      </w:r>
      <w:r w:rsidRPr="00627EEE">
        <w:rPr>
          <w:rFonts w:ascii="Calibri" w:hAnsi="Calibri"/>
          <w:bCs/>
          <w:color w:val="000000" w:themeColor="text1"/>
          <w:sz w:val="21"/>
          <w:szCs w:val="21"/>
        </w:rPr>
        <w:tab/>
      </w:r>
      <w:r w:rsidRPr="00627EEE">
        <w:rPr>
          <w:rFonts w:ascii="Calibri" w:hAnsi="Calibri"/>
          <w:b/>
          <w:bCs/>
          <w:color w:val="000000" w:themeColor="text1"/>
          <w:sz w:val="21"/>
          <w:szCs w:val="21"/>
        </w:rPr>
        <w:t>[</w:t>
      </w:r>
      <w:r w:rsidRPr="00627EEE">
        <w:rPr>
          <w:rFonts w:ascii="Calibri" w:hAnsi="Calibri"/>
          <w:b/>
          <w:bCs/>
          <w:i/>
          <w:iCs/>
          <w:color w:val="000000" w:themeColor="text1"/>
          <w:sz w:val="21"/>
          <w:szCs w:val="21"/>
        </w:rPr>
        <w:t>Actus reus</w:t>
      </w:r>
      <w:r w:rsidRPr="00627EEE">
        <w:rPr>
          <w:rFonts w:ascii="Calibri" w:hAnsi="Calibri"/>
          <w:b/>
          <w:bCs/>
          <w:color w:val="000000" w:themeColor="text1"/>
          <w:sz w:val="21"/>
          <w:szCs w:val="21"/>
        </w:rPr>
        <w:t>]</w:t>
      </w:r>
    </w:p>
    <w:p w14:paraId="0A6C50BE" w14:textId="11B8BA8F" w:rsidR="00627EEE" w:rsidRP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ab/>
      </w:r>
      <w:r w:rsidRPr="00627EEE">
        <w:rPr>
          <w:rFonts w:ascii="Calibri" w:hAnsi="Calibri"/>
          <w:b/>
          <w:bCs/>
          <w:color w:val="000000" w:themeColor="text1"/>
          <w:sz w:val="21"/>
          <w:szCs w:val="21"/>
        </w:rPr>
        <w:t>(b)</w:t>
      </w:r>
      <w:r w:rsidRPr="00627EEE">
        <w:rPr>
          <w:rFonts w:ascii="Calibri" w:hAnsi="Calibri"/>
          <w:bCs/>
          <w:color w:val="000000" w:themeColor="text1"/>
          <w:sz w:val="21"/>
          <w:szCs w:val="21"/>
        </w:rPr>
        <w:tab/>
      </w:r>
      <w:r w:rsidRPr="00627EEE">
        <w:rPr>
          <w:rFonts w:ascii="Calibri" w:hAnsi="Calibri"/>
          <w:b/>
          <w:bCs/>
          <w:color w:val="000000" w:themeColor="text1"/>
          <w:sz w:val="21"/>
          <w:szCs w:val="21"/>
        </w:rPr>
        <w:t>Intended</w:t>
      </w:r>
      <w:r w:rsidRPr="00627EEE">
        <w:rPr>
          <w:rFonts w:ascii="Calibri" w:hAnsi="Calibri"/>
          <w:bCs/>
          <w:color w:val="000000" w:themeColor="text1"/>
          <w:sz w:val="21"/>
          <w:szCs w:val="21"/>
        </w:rPr>
        <w:t xml:space="preserve"> to provide such encouragement</w:t>
      </w:r>
      <w:r>
        <w:rPr>
          <w:rFonts w:ascii="Calibri" w:hAnsi="Calibri"/>
          <w:bCs/>
          <w:color w:val="000000" w:themeColor="text1"/>
          <w:sz w:val="21"/>
          <w:szCs w:val="21"/>
        </w:rPr>
        <w:t xml:space="preserve"> </w:t>
      </w:r>
      <w:r w:rsidRPr="00627EEE">
        <w:rPr>
          <w:rFonts w:ascii="Calibri" w:hAnsi="Calibri"/>
          <w:b/>
          <w:bCs/>
          <w:color w:val="000000" w:themeColor="text1"/>
          <w:sz w:val="21"/>
          <w:szCs w:val="21"/>
        </w:rPr>
        <w:t>[</w:t>
      </w:r>
      <w:r w:rsidRPr="00627EEE">
        <w:rPr>
          <w:rFonts w:ascii="Calibri" w:hAnsi="Calibri"/>
          <w:b/>
          <w:bCs/>
          <w:i/>
          <w:iCs/>
          <w:color w:val="000000" w:themeColor="text1"/>
          <w:sz w:val="21"/>
          <w:szCs w:val="21"/>
        </w:rPr>
        <w:t>Mens rea</w:t>
      </w:r>
      <w:r w:rsidRPr="00627EEE">
        <w:rPr>
          <w:rFonts w:ascii="Calibri" w:hAnsi="Calibri"/>
          <w:b/>
          <w:bCs/>
          <w:color w:val="000000" w:themeColor="text1"/>
          <w:sz w:val="21"/>
          <w:szCs w:val="21"/>
        </w:rPr>
        <w:t xml:space="preserve">] </w:t>
      </w:r>
    </w:p>
    <w:p w14:paraId="57B57871" w14:textId="77777777" w:rsidR="00627EEE" w:rsidRPr="00627EEE" w:rsidRDefault="00627EEE" w:rsidP="00627EEE">
      <w:pPr>
        <w:rPr>
          <w:rFonts w:ascii="Calibri" w:hAnsi="Calibri"/>
          <w:bCs/>
          <w:color w:val="000000" w:themeColor="text1"/>
          <w:sz w:val="21"/>
          <w:szCs w:val="21"/>
        </w:rPr>
      </w:pPr>
    </w:p>
    <w:p w14:paraId="563F43B4" w14:textId="3C25C10C" w:rsidR="005A03F7" w:rsidRPr="00485D71" w:rsidRDefault="00627EEE" w:rsidP="00485D71">
      <w:pPr>
        <w:pStyle w:val="CAN-heading3"/>
        <w:rPr>
          <w:rFonts w:ascii="Calibri" w:hAnsi="Calibri"/>
          <w:sz w:val="21"/>
        </w:rPr>
      </w:pPr>
      <w:bookmarkStart w:id="201" w:name="_Toc448423105"/>
      <w:r w:rsidRPr="005A03F7">
        <w:rPr>
          <w:rFonts w:ascii="Calibri" w:hAnsi="Calibri"/>
          <w:sz w:val="21"/>
        </w:rPr>
        <w:t>Actus Reus</w:t>
      </w:r>
      <w:bookmarkEnd w:id="201"/>
      <w:r w:rsidRPr="005A03F7">
        <w:rPr>
          <w:rFonts w:ascii="Calibri" w:hAnsi="Calibri"/>
          <w:sz w:val="21"/>
        </w:rPr>
        <w:t xml:space="preserve"> </w:t>
      </w:r>
    </w:p>
    <w:p w14:paraId="21EA12E4" w14:textId="107CB427" w:rsidR="00627EEE" w:rsidRP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 xml:space="preserve">According to the Supreme Court in </w:t>
      </w:r>
      <w:r w:rsidRPr="00627EEE">
        <w:rPr>
          <w:rFonts w:ascii="Calibri" w:hAnsi="Calibri"/>
          <w:b/>
          <w:bCs/>
          <w:i/>
          <w:iCs/>
          <w:color w:val="FF0000"/>
          <w:sz w:val="21"/>
          <w:szCs w:val="21"/>
        </w:rPr>
        <w:t xml:space="preserve">R. v. Briscoe </w:t>
      </w:r>
      <w:r w:rsidRPr="00627EEE">
        <w:rPr>
          <w:rFonts w:ascii="Calibri" w:hAnsi="Calibri"/>
          <w:b/>
          <w:bCs/>
          <w:color w:val="FF0000"/>
          <w:sz w:val="21"/>
          <w:szCs w:val="21"/>
        </w:rPr>
        <w:t>[2010]</w:t>
      </w:r>
      <w:r w:rsidRPr="00627EEE">
        <w:rPr>
          <w:rFonts w:ascii="Calibri" w:hAnsi="Calibri"/>
          <w:b/>
          <w:bCs/>
          <w:color w:val="000000" w:themeColor="text1"/>
          <w:sz w:val="21"/>
          <w:szCs w:val="21"/>
        </w:rPr>
        <w:t>:</w:t>
      </w:r>
      <w:r>
        <w:rPr>
          <w:rFonts w:ascii="Calibri" w:hAnsi="Calibri"/>
          <w:bCs/>
          <w:color w:val="000000" w:themeColor="text1"/>
          <w:sz w:val="21"/>
          <w:szCs w:val="21"/>
        </w:rPr>
        <w:t xml:space="preserve"> </w:t>
      </w:r>
      <w:r w:rsidRPr="00627EEE">
        <w:rPr>
          <w:rFonts w:ascii="Calibri" w:hAnsi="Calibri"/>
          <w:bCs/>
          <w:color w:val="000000" w:themeColor="text1"/>
          <w:sz w:val="21"/>
          <w:szCs w:val="21"/>
        </w:rPr>
        <w:t xml:space="preserve">In order to make out the </w:t>
      </w:r>
      <w:r w:rsidRPr="00627EEE">
        <w:rPr>
          <w:rFonts w:ascii="Calibri" w:hAnsi="Calibri"/>
          <w:bCs/>
          <w:i/>
          <w:iCs/>
          <w:color w:val="000000" w:themeColor="text1"/>
          <w:sz w:val="21"/>
          <w:szCs w:val="21"/>
        </w:rPr>
        <w:t>actus reus</w:t>
      </w:r>
      <w:r w:rsidRPr="00627EEE">
        <w:rPr>
          <w:rFonts w:ascii="Calibri" w:hAnsi="Calibri"/>
          <w:bCs/>
          <w:color w:val="000000" w:themeColor="text1"/>
          <w:sz w:val="21"/>
          <w:szCs w:val="21"/>
        </w:rPr>
        <w:t xml:space="preserve"> of aiding or abetting, the Crown must prove that the accused did (or, in some circumstances, omitted to do) something that </w:t>
      </w:r>
      <w:r w:rsidRPr="00627EEE">
        <w:rPr>
          <w:rFonts w:ascii="Calibri" w:hAnsi="Calibri"/>
          <w:b/>
          <w:bCs/>
          <w:color w:val="000000" w:themeColor="text1"/>
          <w:sz w:val="21"/>
          <w:szCs w:val="21"/>
        </w:rPr>
        <w:t>assisted</w:t>
      </w:r>
      <w:r w:rsidRPr="00627EEE">
        <w:rPr>
          <w:rFonts w:ascii="Calibri" w:hAnsi="Calibri"/>
          <w:bCs/>
          <w:color w:val="000000" w:themeColor="text1"/>
          <w:sz w:val="21"/>
          <w:szCs w:val="21"/>
        </w:rPr>
        <w:t xml:space="preserve"> (aiding) or </w:t>
      </w:r>
      <w:r w:rsidRPr="00627EEE">
        <w:rPr>
          <w:rFonts w:ascii="Calibri" w:hAnsi="Calibri"/>
          <w:b/>
          <w:bCs/>
          <w:color w:val="000000" w:themeColor="text1"/>
          <w:sz w:val="21"/>
          <w:szCs w:val="21"/>
        </w:rPr>
        <w:t>encouraged</w:t>
      </w:r>
      <w:r w:rsidRPr="00627EEE">
        <w:rPr>
          <w:rFonts w:ascii="Calibri" w:hAnsi="Calibri"/>
          <w:bCs/>
          <w:color w:val="000000" w:themeColor="text1"/>
          <w:sz w:val="21"/>
          <w:szCs w:val="21"/>
        </w:rPr>
        <w:t xml:space="preserve"> (abetting) the perpetrator to commit the offence.</w:t>
      </w:r>
      <w:r>
        <w:rPr>
          <w:rFonts w:ascii="Calibri" w:hAnsi="Calibri"/>
          <w:bCs/>
          <w:color w:val="000000" w:themeColor="text1"/>
          <w:sz w:val="21"/>
          <w:szCs w:val="21"/>
        </w:rPr>
        <w:t xml:space="preserve"> </w:t>
      </w:r>
      <w:r w:rsidR="00A262B4">
        <w:rPr>
          <w:rFonts w:ascii="Calibri" w:hAnsi="Calibri"/>
          <w:bCs/>
          <w:color w:val="000000" w:themeColor="text1"/>
          <w:sz w:val="21"/>
          <w:szCs w:val="21"/>
        </w:rPr>
        <w:t xml:space="preserve">Does not have to </w:t>
      </w:r>
      <w:r w:rsidR="00A262B4">
        <w:rPr>
          <w:rFonts w:ascii="Calibri" w:hAnsi="Calibri"/>
          <w:b/>
          <w:bCs/>
          <w:color w:val="000000" w:themeColor="text1"/>
          <w:sz w:val="21"/>
          <w:szCs w:val="21"/>
        </w:rPr>
        <w:t xml:space="preserve">desire </w:t>
      </w:r>
      <w:r w:rsidR="00A262B4">
        <w:rPr>
          <w:rFonts w:ascii="Calibri" w:hAnsi="Calibri"/>
          <w:bCs/>
          <w:color w:val="000000" w:themeColor="text1"/>
          <w:sz w:val="21"/>
          <w:szCs w:val="21"/>
        </w:rPr>
        <w:t xml:space="preserve">the consequences, but rather </w:t>
      </w:r>
      <w:r w:rsidR="00A262B4">
        <w:rPr>
          <w:rFonts w:ascii="Calibri" w:hAnsi="Calibri"/>
          <w:b/>
          <w:bCs/>
          <w:color w:val="000000" w:themeColor="text1"/>
          <w:sz w:val="21"/>
          <w:szCs w:val="21"/>
        </w:rPr>
        <w:t xml:space="preserve">intention </w:t>
      </w:r>
      <w:r w:rsidR="00A262B4">
        <w:rPr>
          <w:rFonts w:ascii="Calibri" w:hAnsi="Calibri"/>
          <w:bCs/>
          <w:color w:val="000000" w:themeColor="text1"/>
          <w:sz w:val="21"/>
          <w:szCs w:val="21"/>
        </w:rPr>
        <w:t>is important (</w:t>
      </w:r>
      <w:r w:rsidR="00A262B4" w:rsidRPr="00A262B4">
        <w:rPr>
          <w:rFonts w:ascii="Calibri" w:hAnsi="Calibri"/>
          <w:b/>
          <w:bCs/>
          <w:i/>
          <w:color w:val="FF0000"/>
          <w:sz w:val="21"/>
          <w:szCs w:val="21"/>
        </w:rPr>
        <w:t>Briscoe</w:t>
      </w:r>
      <w:r w:rsidR="00A262B4">
        <w:rPr>
          <w:rFonts w:ascii="Calibri" w:hAnsi="Calibri"/>
          <w:bCs/>
          <w:color w:val="000000" w:themeColor="text1"/>
          <w:sz w:val="21"/>
          <w:szCs w:val="21"/>
        </w:rPr>
        <w:t xml:space="preserve">). </w:t>
      </w:r>
      <w:r w:rsidRPr="00A262B4">
        <w:rPr>
          <w:rFonts w:ascii="Calibri" w:hAnsi="Calibri"/>
          <w:bCs/>
          <w:color w:val="000000" w:themeColor="text1"/>
          <w:sz w:val="21"/>
          <w:szCs w:val="21"/>
        </w:rPr>
        <w:t>Note</w:t>
      </w:r>
      <w:r>
        <w:rPr>
          <w:rFonts w:ascii="Calibri" w:hAnsi="Calibri"/>
          <w:bCs/>
          <w:color w:val="000000" w:themeColor="text1"/>
          <w:sz w:val="21"/>
          <w:szCs w:val="21"/>
        </w:rPr>
        <w:t xml:space="preserve"> that mere presence/</w:t>
      </w:r>
      <w:r w:rsidRPr="00627EEE">
        <w:rPr>
          <w:rFonts w:ascii="Calibri" w:hAnsi="Calibri"/>
          <w:bCs/>
          <w:color w:val="000000" w:themeColor="text1"/>
          <w:sz w:val="21"/>
          <w:szCs w:val="21"/>
        </w:rPr>
        <w:t xml:space="preserve">passive acquiescence will </w:t>
      </w:r>
      <w:r w:rsidRPr="00627EEE">
        <w:rPr>
          <w:rFonts w:ascii="Calibri" w:hAnsi="Calibri"/>
          <w:b/>
          <w:bCs/>
          <w:color w:val="000000" w:themeColor="text1"/>
          <w:sz w:val="21"/>
          <w:szCs w:val="21"/>
        </w:rPr>
        <w:t>not</w:t>
      </w:r>
      <w:r w:rsidRPr="00627EEE">
        <w:rPr>
          <w:rFonts w:ascii="Calibri" w:hAnsi="Calibri"/>
          <w:bCs/>
          <w:color w:val="000000" w:themeColor="text1"/>
          <w:sz w:val="21"/>
          <w:szCs w:val="21"/>
        </w:rPr>
        <w:t xml:space="preserve"> be usually be sufficient for the purposes of </w:t>
      </w:r>
      <w:r w:rsidRPr="00627EEE">
        <w:rPr>
          <w:rFonts w:ascii="Calibri" w:hAnsi="Calibri"/>
          <w:b/>
          <w:bCs/>
          <w:color w:val="000000" w:themeColor="text1"/>
          <w:sz w:val="21"/>
          <w:szCs w:val="21"/>
          <w:highlight w:val="cyan"/>
        </w:rPr>
        <w:t>Section 21(1)</w:t>
      </w:r>
      <w:r w:rsidR="00A262B4">
        <w:rPr>
          <w:rFonts w:ascii="Calibri" w:hAnsi="Calibri"/>
          <w:b/>
          <w:bCs/>
          <w:color w:val="000000" w:themeColor="text1"/>
          <w:sz w:val="21"/>
          <w:szCs w:val="21"/>
        </w:rPr>
        <w:t xml:space="preserve">. </w:t>
      </w:r>
    </w:p>
    <w:p w14:paraId="33DFC1F3" w14:textId="77777777" w:rsidR="00627EEE" w:rsidRDefault="00627EEE" w:rsidP="00627EEE">
      <w:pPr>
        <w:rPr>
          <w:rFonts w:ascii="Calibri" w:hAnsi="Calibri"/>
          <w:bCs/>
          <w:color w:val="000000" w:themeColor="text1"/>
          <w:sz w:val="21"/>
          <w:szCs w:val="21"/>
        </w:rPr>
      </w:pPr>
    </w:p>
    <w:p w14:paraId="3694816D" w14:textId="006A465E" w:rsidR="00627EEE" w:rsidRDefault="00627EEE" w:rsidP="00627EEE">
      <w:pPr>
        <w:rPr>
          <w:rFonts w:ascii="Calibri" w:hAnsi="Calibri"/>
          <w:bCs/>
          <w:color w:val="000000" w:themeColor="text1"/>
          <w:sz w:val="21"/>
          <w:szCs w:val="21"/>
        </w:rPr>
      </w:pPr>
      <w:r w:rsidRPr="00627EEE">
        <w:rPr>
          <w:rFonts w:ascii="Calibri" w:hAnsi="Calibri"/>
          <w:bCs/>
          <w:color w:val="000000" w:themeColor="text1"/>
          <w:sz w:val="21"/>
          <w:szCs w:val="21"/>
        </w:rPr>
        <w:t xml:space="preserve">"To </w:t>
      </w:r>
      <w:r w:rsidRPr="00627EEE">
        <w:rPr>
          <w:rFonts w:ascii="Calibri" w:hAnsi="Calibri"/>
          <w:b/>
          <w:bCs/>
          <w:color w:val="000000" w:themeColor="text1"/>
          <w:sz w:val="21"/>
          <w:szCs w:val="21"/>
        </w:rPr>
        <w:t>aid</w:t>
      </w:r>
      <w:r w:rsidRPr="00627EEE">
        <w:rPr>
          <w:rFonts w:ascii="Calibri" w:hAnsi="Calibri"/>
          <w:bCs/>
          <w:color w:val="000000" w:themeColor="text1"/>
          <w:sz w:val="21"/>
          <w:szCs w:val="21"/>
        </w:rPr>
        <w:t xml:space="preserve"> under </w:t>
      </w:r>
      <w:r w:rsidRPr="00627EEE">
        <w:rPr>
          <w:rFonts w:ascii="Calibri" w:hAnsi="Calibri"/>
          <w:b/>
          <w:bCs/>
          <w:color w:val="000000" w:themeColor="text1"/>
          <w:sz w:val="21"/>
          <w:szCs w:val="21"/>
          <w:highlight w:val="cyan"/>
        </w:rPr>
        <w:t>S. 21(1)(b)</w:t>
      </w:r>
      <w:r w:rsidRPr="00627EEE">
        <w:rPr>
          <w:rFonts w:ascii="Calibri" w:hAnsi="Calibri"/>
          <w:bCs/>
          <w:color w:val="000000" w:themeColor="text1"/>
          <w:sz w:val="21"/>
          <w:szCs w:val="21"/>
        </w:rPr>
        <w:t xml:space="preserve"> means to </w:t>
      </w:r>
      <w:r w:rsidRPr="00627EEE">
        <w:rPr>
          <w:rFonts w:ascii="Calibri" w:hAnsi="Calibri"/>
          <w:b/>
          <w:bCs/>
          <w:color w:val="000000" w:themeColor="text1"/>
          <w:sz w:val="21"/>
          <w:szCs w:val="21"/>
        </w:rPr>
        <w:t>assist</w:t>
      </w:r>
      <w:r w:rsidRPr="00627EEE">
        <w:rPr>
          <w:rFonts w:ascii="Calibri" w:hAnsi="Calibri"/>
          <w:bCs/>
          <w:color w:val="000000" w:themeColor="text1"/>
          <w:sz w:val="21"/>
          <w:szCs w:val="21"/>
        </w:rPr>
        <w:t xml:space="preserve"> or </w:t>
      </w:r>
      <w:r w:rsidRPr="00627EEE">
        <w:rPr>
          <w:rFonts w:ascii="Calibri" w:hAnsi="Calibri"/>
          <w:b/>
          <w:bCs/>
          <w:color w:val="000000" w:themeColor="text1"/>
          <w:sz w:val="21"/>
          <w:szCs w:val="21"/>
        </w:rPr>
        <w:t>help</w:t>
      </w:r>
      <w:r w:rsidRPr="00627EEE">
        <w:rPr>
          <w:rFonts w:ascii="Calibri" w:hAnsi="Calibri"/>
          <w:bCs/>
          <w:color w:val="000000" w:themeColor="text1"/>
          <w:sz w:val="21"/>
          <w:szCs w:val="21"/>
        </w:rPr>
        <w:t xml:space="preserve"> the actor… To </w:t>
      </w:r>
      <w:r w:rsidRPr="00627EEE">
        <w:rPr>
          <w:rFonts w:ascii="Calibri" w:hAnsi="Calibri"/>
          <w:b/>
          <w:bCs/>
          <w:color w:val="000000" w:themeColor="text1"/>
          <w:sz w:val="21"/>
          <w:szCs w:val="21"/>
        </w:rPr>
        <w:t>abet</w:t>
      </w:r>
      <w:r w:rsidRPr="00627EEE">
        <w:rPr>
          <w:rFonts w:ascii="Calibri" w:hAnsi="Calibri"/>
          <w:bCs/>
          <w:color w:val="000000" w:themeColor="text1"/>
          <w:sz w:val="21"/>
          <w:szCs w:val="21"/>
        </w:rPr>
        <w:t xml:space="preserve"> within the meaning of </w:t>
      </w:r>
      <w:r w:rsidRPr="00627EEE">
        <w:rPr>
          <w:rFonts w:ascii="Calibri" w:hAnsi="Calibri"/>
          <w:b/>
          <w:bCs/>
          <w:color w:val="000000" w:themeColor="text1"/>
          <w:sz w:val="21"/>
          <w:szCs w:val="21"/>
          <w:highlight w:val="cyan"/>
        </w:rPr>
        <w:t>s. 21(1)(c)</w:t>
      </w:r>
      <w:r w:rsidRPr="00627EEE">
        <w:rPr>
          <w:rFonts w:ascii="Calibri" w:hAnsi="Calibri"/>
          <w:bCs/>
          <w:color w:val="000000" w:themeColor="text1"/>
          <w:sz w:val="21"/>
          <w:szCs w:val="21"/>
        </w:rPr>
        <w:t xml:space="preserve"> includes </w:t>
      </w:r>
      <w:r w:rsidRPr="00627EEE">
        <w:rPr>
          <w:rFonts w:ascii="Calibri" w:hAnsi="Calibri"/>
          <w:b/>
          <w:bCs/>
          <w:color w:val="000000" w:themeColor="text1"/>
          <w:sz w:val="21"/>
          <w:szCs w:val="21"/>
        </w:rPr>
        <w:t>encouraging</w:t>
      </w:r>
      <w:r w:rsidRPr="00627EEE">
        <w:rPr>
          <w:rFonts w:ascii="Calibri" w:hAnsi="Calibri"/>
          <w:bCs/>
          <w:color w:val="000000" w:themeColor="text1"/>
          <w:sz w:val="21"/>
          <w:szCs w:val="21"/>
        </w:rPr>
        <w:t>, instigating, promoting or procuring the crime to be committed."</w:t>
      </w:r>
      <w:r>
        <w:rPr>
          <w:rFonts w:ascii="Calibri" w:hAnsi="Calibri"/>
          <w:bCs/>
          <w:color w:val="000000" w:themeColor="text1"/>
          <w:sz w:val="21"/>
          <w:szCs w:val="21"/>
        </w:rPr>
        <w:t xml:space="preserve"> (</w:t>
      </w:r>
      <w:r w:rsidRPr="00627EEE">
        <w:rPr>
          <w:rFonts w:ascii="Calibri" w:hAnsi="Calibri"/>
          <w:b/>
          <w:bCs/>
          <w:i/>
          <w:color w:val="FF0000"/>
          <w:sz w:val="21"/>
          <w:szCs w:val="21"/>
        </w:rPr>
        <w:t xml:space="preserve">R v Briscoe, </w:t>
      </w:r>
      <w:r w:rsidRPr="00627EEE">
        <w:rPr>
          <w:rFonts w:ascii="Calibri" w:hAnsi="Calibri"/>
          <w:b/>
          <w:bCs/>
          <w:color w:val="FF0000"/>
          <w:sz w:val="21"/>
          <w:szCs w:val="21"/>
        </w:rPr>
        <w:t>2010</w:t>
      </w:r>
      <w:r w:rsidRPr="00627EEE">
        <w:rPr>
          <w:rFonts w:ascii="Calibri" w:hAnsi="Calibri"/>
          <w:bCs/>
          <w:color w:val="000000" w:themeColor="text1"/>
          <w:sz w:val="21"/>
          <w:szCs w:val="21"/>
        </w:rPr>
        <w:t>)</w:t>
      </w:r>
    </w:p>
    <w:p w14:paraId="081A3FA5" w14:textId="56F887C5" w:rsidR="00627EEE" w:rsidRPr="007D5E8F" w:rsidRDefault="00627EEE" w:rsidP="00E94037">
      <w:pPr>
        <w:pStyle w:val="ListParagraph"/>
        <w:numPr>
          <w:ilvl w:val="0"/>
          <w:numId w:val="86"/>
        </w:numPr>
        <w:rPr>
          <w:rFonts w:ascii="Calibri" w:hAnsi="Calibri"/>
          <w:b/>
          <w:bCs/>
          <w:color w:val="000000" w:themeColor="text1"/>
          <w:sz w:val="21"/>
          <w:szCs w:val="21"/>
        </w:rPr>
      </w:pPr>
      <w:r>
        <w:rPr>
          <w:rFonts w:ascii="Calibri" w:hAnsi="Calibri"/>
          <w:b/>
          <w:bCs/>
          <w:color w:val="000000" w:themeColor="text1"/>
          <w:sz w:val="21"/>
          <w:szCs w:val="21"/>
        </w:rPr>
        <w:t xml:space="preserve">Abet </w:t>
      </w:r>
      <w:r>
        <w:rPr>
          <w:rFonts w:ascii="Calibri" w:hAnsi="Calibri"/>
          <w:bCs/>
          <w:color w:val="000000" w:themeColor="text1"/>
          <w:sz w:val="21"/>
          <w:szCs w:val="21"/>
        </w:rPr>
        <w:t xml:space="preserve">may also include </w:t>
      </w:r>
      <w:r>
        <w:rPr>
          <w:rFonts w:ascii="Calibri" w:hAnsi="Calibri"/>
          <w:b/>
          <w:bCs/>
          <w:color w:val="000000" w:themeColor="text1"/>
          <w:sz w:val="21"/>
          <w:szCs w:val="21"/>
        </w:rPr>
        <w:t xml:space="preserve">intentional encouragement </w:t>
      </w:r>
      <w:r>
        <w:rPr>
          <w:rFonts w:ascii="Calibri" w:hAnsi="Calibri"/>
          <w:bCs/>
          <w:color w:val="000000" w:themeColor="text1"/>
          <w:sz w:val="21"/>
          <w:szCs w:val="21"/>
        </w:rPr>
        <w:t>(</w:t>
      </w:r>
      <w:r w:rsidRPr="00627EEE">
        <w:rPr>
          <w:rFonts w:ascii="Calibri" w:hAnsi="Calibri"/>
          <w:b/>
          <w:bCs/>
          <w:i/>
          <w:iCs/>
          <w:color w:val="FF0000"/>
          <w:sz w:val="21"/>
          <w:szCs w:val="21"/>
        </w:rPr>
        <w:t xml:space="preserve">R. v. Wobbes </w:t>
      </w:r>
      <w:r w:rsidRPr="00627EEE">
        <w:rPr>
          <w:rFonts w:ascii="Calibri" w:hAnsi="Calibri"/>
          <w:b/>
          <w:bCs/>
          <w:color w:val="FF0000"/>
          <w:sz w:val="21"/>
          <w:szCs w:val="21"/>
        </w:rPr>
        <w:t xml:space="preserve">(2008); </w:t>
      </w:r>
      <w:r w:rsidRPr="00627EEE">
        <w:rPr>
          <w:rFonts w:ascii="Calibri" w:hAnsi="Calibri"/>
          <w:b/>
          <w:bCs/>
          <w:i/>
          <w:iCs/>
          <w:color w:val="FF0000"/>
          <w:sz w:val="21"/>
          <w:szCs w:val="21"/>
        </w:rPr>
        <w:t>R. v. Hennessey</w:t>
      </w:r>
      <w:r w:rsidRPr="00627EEE">
        <w:rPr>
          <w:rFonts w:ascii="Calibri" w:hAnsi="Calibri"/>
          <w:b/>
          <w:bCs/>
          <w:color w:val="FF0000"/>
          <w:sz w:val="21"/>
          <w:szCs w:val="21"/>
        </w:rPr>
        <w:t xml:space="preserve"> (2010)</w:t>
      </w:r>
      <w:r w:rsidRPr="00627EEE">
        <w:rPr>
          <w:rFonts w:ascii="Calibri" w:hAnsi="Calibri"/>
          <w:bCs/>
          <w:color w:val="000000" w:themeColor="text1"/>
          <w:sz w:val="21"/>
          <w:szCs w:val="21"/>
        </w:rPr>
        <w:t>)</w:t>
      </w:r>
    </w:p>
    <w:p w14:paraId="56BD3634" w14:textId="77777777" w:rsidR="007D5E8F" w:rsidRDefault="007D5E8F" w:rsidP="007D5E8F">
      <w:pPr>
        <w:rPr>
          <w:rFonts w:ascii="Calibri" w:hAnsi="Calibri"/>
          <w:b/>
          <w:bCs/>
          <w:color w:val="000000" w:themeColor="text1"/>
          <w:sz w:val="21"/>
          <w:szCs w:val="21"/>
        </w:rPr>
      </w:pPr>
    </w:p>
    <w:p w14:paraId="3355561D" w14:textId="64F8780F" w:rsidR="007D5E8F" w:rsidRPr="007D5E8F" w:rsidRDefault="007D5E8F" w:rsidP="007D5E8F">
      <w:pPr>
        <w:rPr>
          <w:rFonts w:ascii="Calibri" w:hAnsi="Calibri"/>
          <w:bCs/>
          <w:color w:val="000000" w:themeColor="text1"/>
          <w:sz w:val="21"/>
          <w:szCs w:val="21"/>
        </w:rPr>
      </w:pPr>
      <w:r>
        <w:rPr>
          <w:rFonts w:ascii="Calibri" w:hAnsi="Calibri"/>
          <w:bCs/>
          <w:color w:val="000000" w:themeColor="text1"/>
          <w:sz w:val="21"/>
          <w:szCs w:val="21"/>
        </w:rPr>
        <w:t>T</w:t>
      </w:r>
      <w:r w:rsidRPr="007D5E8F">
        <w:rPr>
          <w:rFonts w:ascii="Calibri" w:hAnsi="Calibri"/>
          <w:bCs/>
          <w:color w:val="000000" w:themeColor="text1"/>
          <w:sz w:val="21"/>
          <w:szCs w:val="21"/>
        </w:rPr>
        <w:t xml:space="preserve">he accused must do </w:t>
      </w:r>
      <w:r w:rsidRPr="007D5E8F">
        <w:rPr>
          <w:rFonts w:ascii="Calibri" w:hAnsi="Calibri"/>
          <w:b/>
          <w:bCs/>
          <w:color w:val="000000" w:themeColor="text1"/>
          <w:sz w:val="21"/>
          <w:szCs w:val="21"/>
        </w:rPr>
        <w:t>more</w:t>
      </w:r>
      <w:r w:rsidRPr="007D5E8F">
        <w:rPr>
          <w:rFonts w:ascii="Calibri" w:hAnsi="Calibri"/>
          <w:bCs/>
          <w:color w:val="000000" w:themeColor="text1"/>
          <w:sz w:val="21"/>
          <w:szCs w:val="21"/>
        </w:rPr>
        <w:t xml:space="preserve"> than </w:t>
      </w:r>
      <w:r w:rsidRPr="007D5E8F">
        <w:rPr>
          <w:rFonts w:ascii="Calibri" w:hAnsi="Calibri"/>
          <w:b/>
          <w:bCs/>
          <w:color w:val="000000" w:themeColor="text1"/>
          <w:sz w:val="21"/>
          <w:szCs w:val="21"/>
        </w:rPr>
        <w:t>passively observe</w:t>
      </w:r>
      <w:r w:rsidRPr="007D5E8F">
        <w:rPr>
          <w:rFonts w:ascii="Calibri" w:hAnsi="Calibri"/>
          <w:bCs/>
          <w:color w:val="000000" w:themeColor="text1"/>
          <w:sz w:val="21"/>
          <w:szCs w:val="21"/>
        </w:rPr>
        <w:t xml:space="preserve"> an offence in order to be convicted on the basis of aiding or abetting.</w:t>
      </w:r>
      <w:r>
        <w:rPr>
          <w:rFonts w:ascii="Calibri" w:hAnsi="Calibri"/>
          <w:bCs/>
          <w:color w:val="000000" w:themeColor="text1"/>
          <w:sz w:val="21"/>
          <w:szCs w:val="21"/>
        </w:rPr>
        <w:t xml:space="preserve"> (</w:t>
      </w:r>
      <w:r w:rsidRPr="007D5E8F">
        <w:rPr>
          <w:rFonts w:ascii="Calibri" w:hAnsi="Calibri"/>
          <w:b/>
          <w:bCs/>
          <w:i/>
          <w:color w:val="FF0000"/>
          <w:sz w:val="21"/>
          <w:szCs w:val="21"/>
        </w:rPr>
        <w:t>Dunlop &amp; Sylvester</w:t>
      </w:r>
      <w:r w:rsidR="00A97504">
        <w:rPr>
          <w:rFonts w:ascii="Calibri" w:hAnsi="Calibri"/>
          <w:b/>
          <w:bCs/>
          <w:i/>
          <w:color w:val="FF0000"/>
          <w:sz w:val="21"/>
          <w:szCs w:val="21"/>
        </w:rPr>
        <w:t>; R v Williams</w:t>
      </w:r>
      <w:r>
        <w:rPr>
          <w:rFonts w:ascii="Calibri" w:hAnsi="Calibri"/>
          <w:bCs/>
          <w:color w:val="000000" w:themeColor="text1"/>
          <w:sz w:val="21"/>
          <w:szCs w:val="21"/>
        </w:rPr>
        <w:t>)</w:t>
      </w:r>
    </w:p>
    <w:p w14:paraId="177D7E90" w14:textId="77777777" w:rsidR="00627EEE" w:rsidRDefault="00627EEE" w:rsidP="00627EEE">
      <w:pPr>
        <w:rPr>
          <w:rFonts w:ascii="Calibri" w:hAnsi="Calibri"/>
          <w:b/>
          <w:bCs/>
          <w:color w:val="000000" w:themeColor="text1"/>
          <w:sz w:val="21"/>
          <w:szCs w:val="21"/>
        </w:rPr>
      </w:pPr>
    </w:p>
    <w:p w14:paraId="368B9420" w14:textId="339F26F8" w:rsidR="00627EEE" w:rsidRPr="00EC644F" w:rsidRDefault="00627EEE" w:rsidP="00627EEE">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627EEE">
        <w:rPr>
          <w:rFonts w:ascii="Calibri" w:hAnsi="Calibri"/>
          <w:b/>
          <w:bCs/>
          <w:i/>
          <w:color w:val="FF0000"/>
          <w:sz w:val="21"/>
          <w:szCs w:val="21"/>
        </w:rPr>
        <w:t>R v Greyeyes</w:t>
      </w:r>
      <w:r w:rsidR="00B54CE2">
        <w:rPr>
          <w:rFonts w:ascii="Calibri" w:hAnsi="Calibri"/>
          <w:b/>
          <w:bCs/>
          <w:i/>
          <w:color w:val="FF0000"/>
          <w:sz w:val="21"/>
          <w:szCs w:val="21"/>
        </w:rPr>
        <w:t xml:space="preserve"> </w:t>
      </w:r>
      <w:r w:rsidR="00B54CE2">
        <w:rPr>
          <w:rFonts w:ascii="Calibri" w:hAnsi="Calibri"/>
          <w:b/>
          <w:bCs/>
          <w:color w:val="FF0000"/>
          <w:sz w:val="21"/>
          <w:szCs w:val="21"/>
        </w:rPr>
        <w:t>[1997</w:t>
      </w:r>
      <w:r w:rsidR="00EC644F">
        <w:rPr>
          <w:rFonts w:ascii="Calibri" w:hAnsi="Calibri"/>
          <w:b/>
          <w:bCs/>
          <w:color w:val="FF0000"/>
          <w:sz w:val="21"/>
          <w:szCs w:val="21"/>
        </w:rPr>
        <w:t xml:space="preserve"> SCC</w:t>
      </w:r>
      <w:r w:rsidR="00B54CE2">
        <w:rPr>
          <w:rFonts w:ascii="Calibri" w:hAnsi="Calibri"/>
          <w:b/>
          <w:bCs/>
          <w:color w:val="FF0000"/>
          <w:sz w:val="21"/>
          <w:szCs w:val="21"/>
        </w:rPr>
        <w:t>]</w:t>
      </w:r>
      <w:r w:rsidR="00EC644F">
        <w:rPr>
          <w:rFonts w:ascii="Calibri" w:hAnsi="Calibri"/>
          <w:b/>
          <w:bCs/>
          <w:color w:val="FF0000"/>
          <w:sz w:val="21"/>
          <w:szCs w:val="21"/>
        </w:rPr>
        <w:t xml:space="preserve"> </w:t>
      </w:r>
      <w:r w:rsidR="00EC644F">
        <w:rPr>
          <w:rFonts w:ascii="Calibri" w:hAnsi="Calibri"/>
          <w:bCs/>
          <w:color w:val="000000" w:themeColor="text1"/>
          <w:sz w:val="21"/>
          <w:szCs w:val="21"/>
        </w:rPr>
        <w:t>(</w:t>
      </w:r>
      <w:r w:rsidR="00EC644F">
        <w:rPr>
          <w:rFonts w:ascii="Calibri" w:hAnsi="Calibri"/>
          <w:bCs/>
          <w:i/>
          <w:color w:val="000000" w:themeColor="text1"/>
          <w:sz w:val="21"/>
          <w:szCs w:val="21"/>
        </w:rPr>
        <w:t>helped-facilitate-drug-deal-guilty-of-trafficking</w:t>
      </w:r>
      <w:r w:rsidR="00EC644F">
        <w:rPr>
          <w:rFonts w:ascii="Calibri" w:hAnsi="Calibri"/>
          <w:bCs/>
          <w:color w:val="000000" w:themeColor="text1"/>
          <w:sz w:val="21"/>
          <w:szCs w:val="21"/>
        </w:rPr>
        <w:t>)</w:t>
      </w:r>
    </w:p>
    <w:p w14:paraId="35A0C9B8" w14:textId="6672E767" w:rsidR="00B54CE2" w:rsidRPr="00B54CE2" w:rsidRDefault="00627EEE" w:rsidP="00B54CE2">
      <w:pPr>
        <w:rPr>
          <w:rFonts w:ascii="Calibri" w:hAnsi="Calibri"/>
          <w:bCs/>
          <w:color w:val="000000" w:themeColor="text1"/>
          <w:sz w:val="21"/>
          <w:szCs w:val="21"/>
        </w:rPr>
      </w:pPr>
      <w:r w:rsidRPr="00627EEE">
        <w:rPr>
          <w:rFonts w:ascii="Calibri" w:hAnsi="Calibri"/>
          <w:bCs/>
          <w:i/>
          <w:color w:val="000000" w:themeColor="text1"/>
          <w:sz w:val="21"/>
          <w:szCs w:val="21"/>
          <w:lang w:val="en-CA"/>
        </w:rPr>
        <w:t>An undercover police officer asked G if he knew w</w:t>
      </w:r>
      <w:r w:rsidR="00EC644F">
        <w:rPr>
          <w:rFonts w:ascii="Calibri" w:hAnsi="Calibri"/>
          <w:bCs/>
          <w:i/>
          <w:color w:val="000000" w:themeColor="text1"/>
          <w:sz w:val="21"/>
          <w:szCs w:val="21"/>
          <w:lang w:val="en-CA"/>
        </w:rPr>
        <w:t>here he could get some cocaine.</w:t>
      </w:r>
      <w:r w:rsidRPr="00627EEE">
        <w:rPr>
          <w:rFonts w:ascii="Calibri" w:hAnsi="Calibri"/>
          <w:bCs/>
          <w:i/>
          <w:color w:val="000000" w:themeColor="text1"/>
          <w:sz w:val="21"/>
          <w:szCs w:val="21"/>
          <w:lang w:val="en-CA"/>
        </w:rPr>
        <w:t xml:space="preserve"> G directed the officer to an apartment</w:t>
      </w:r>
      <w:r>
        <w:rPr>
          <w:rFonts w:ascii="Calibri" w:hAnsi="Calibri"/>
          <w:bCs/>
          <w:i/>
          <w:color w:val="000000" w:themeColor="text1"/>
          <w:sz w:val="21"/>
          <w:szCs w:val="21"/>
          <w:lang w:val="en-CA"/>
        </w:rPr>
        <w:t xml:space="preserve"> building, facilitated entry +</w:t>
      </w:r>
      <w:r w:rsidRPr="00627EEE">
        <w:rPr>
          <w:rFonts w:ascii="Calibri" w:hAnsi="Calibri"/>
          <w:bCs/>
          <w:i/>
          <w:color w:val="000000" w:themeColor="text1"/>
          <w:sz w:val="21"/>
          <w:szCs w:val="21"/>
          <w:lang w:val="en-CA"/>
        </w:rPr>
        <w:t xml:space="preserve"> negotiated the purchase</w:t>
      </w:r>
      <w:r w:rsidR="00EC644F">
        <w:rPr>
          <w:rFonts w:ascii="Calibri" w:hAnsi="Calibri"/>
          <w:bCs/>
          <w:i/>
          <w:color w:val="000000" w:themeColor="text1"/>
          <w:sz w:val="21"/>
          <w:szCs w:val="21"/>
          <w:lang w:val="en-CA"/>
        </w:rPr>
        <w:t>, accepting money for facilitation of the trade-off</w:t>
      </w:r>
      <w:r w:rsidRPr="00627EEE">
        <w:rPr>
          <w:rFonts w:ascii="Calibri" w:hAnsi="Calibri"/>
          <w:bCs/>
          <w:i/>
          <w:color w:val="000000" w:themeColor="text1"/>
          <w:sz w:val="21"/>
          <w:szCs w:val="21"/>
          <w:lang w:val="en-CA"/>
        </w:rPr>
        <w:t>.</w:t>
      </w:r>
      <w:r>
        <w:rPr>
          <w:rFonts w:ascii="Calibri" w:hAnsi="Calibri"/>
          <w:bCs/>
          <w:i/>
          <w:color w:val="000000" w:themeColor="text1"/>
          <w:sz w:val="21"/>
          <w:szCs w:val="21"/>
          <w:lang w:val="en-CA"/>
        </w:rPr>
        <w:t xml:space="preserve"> </w:t>
      </w:r>
      <w:r w:rsidR="00EC644F" w:rsidRPr="00EC644F">
        <w:rPr>
          <w:rFonts w:ascii="Calibri" w:hAnsi="Calibri"/>
          <w:b/>
          <w:i/>
          <w:color w:val="000000" w:themeColor="text1"/>
          <w:sz w:val="21"/>
        </w:rPr>
        <w:t>Is someone who assists the purchaser of drugs guilty of aiding/abetting drug trafficking?</w:t>
      </w:r>
      <w:r w:rsidR="00EC644F">
        <w:rPr>
          <w:rFonts w:ascii="Calibri" w:hAnsi="Calibri"/>
          <w:b/>
          <w:bCs/>
          <w:color w:val="000000" w:themeColor="text1"/>
          <w:sz w:val="21"/>
          <w:szCs w:val="21"/>
          <w:lang w:val="en-CA"/>
        </w:rPr>
        <w:t xml:space="preserve"> </w:t>
      </w:r>
      <w:r>
        <w:rPr>
          <w:rFonts w:ascii="Calibri" w:hAnsi="Calibri"/>
          <w:b/>
          <w:bCs/>
          <w:color w:val="000000" w:themeColor="text1"/>
          <w:sz w:val="21"/>
          <w:szCs w:val="21"/>
          <w:lang w:val="en-CA"/>
        </w:rPr>
        <w:t xml:space="preserve">Held: </w:t>
      </w:r>
      <w:r w:rsidR="00EC644F">
        <w:rPr>
          <w:rFonts w:ascii="Calibri" w:hAnsi="Calibri"/>
          <w:bCs/>
          <w:color w:val="000000" w:themeColor="text1"/>
          <w:sz w:val="21"/>
          <w:szCs w:val="21"/>
          <w:lang w:val="en-CA"/>
        </w:rPr>
        <w:t>Yes; o</w:t>
      </w:r>
      <w:r w:rsidRPr="00627EEE">
        <w:rPr>
          <w:rFonts w:ascii="Calibri" w:hAnsi="Calibri"/>
          <w:bCs/>
          <w:color w:val="000000" w:themeColor="text1"/>
          <w:sz w:val="21"/>
          <w:szCs w:val="21"/>
          <w:lang w:val="en-CA"/>
        </w:rPr>
        <w:t xml:space="preserve">ne who acts as agent for a purchaser or assists a purchaser to buy narcotics can be found guilty of trafficking under </w:t>
      </w:r>
      <w:r w:rsidRPr="00EC644F">
        <w:rPr>
          <w:rFonts w:ascii="Calibri" w:hAnsi="Calibri"/>
          <w:b/>
          <w:bCs/>
          <w:color w:val="000000" w:themeColor="text1"/>
          <w:sz w:val="21"/>
          <w:szCs w:val="21"/>
          <w:highlight w:val="cyan"/>
          <w:lang w:val="en-CA"/>
        </w:rPr>
        <w:t>s. 21(1)</w:t>
      </w:r>
      <w:r w:rsidRPr="00627EEE">
        <w:rPr>
          <w:rFonts w:ascii="Calibri" w:hAnsi="Calibri"/>
          <w:bCs/>
          <w:color w:val="000000" w:themeColor="text1"/>
          <w:sz w:val="21"/>
          <w:szCs w:val="21"/>
          <w:lang w:val="en-CA"/>
        </w:rPr>
        <w:t xml:space="preserve"> of the </w:t>
      </w:r>
      <w:r w:rsidRPr="00627EEE">
        <w:rPr>
          <w:rFonts w:ascii="Calibri" w:hAnsi="Calibri"/>
          <w:bCs/>
          <w:iCs/>
          <w:color w:val="000000" w:themeColor="text1"/>
          <w:sz w:val="21"/>
          <w:szCs w:val="21"/>
          <w:lang w:val="en-CA"/>
        </w:rPr>
        <w:t>Code</w:t>
      </w:r>
      <w:r w:rsidRPr="00627EEE">
        <w:rPr>
          <w:rFonts w:ascii="Calibri" w:hAnsi="Calibri"/>
          <w:bCs/>
          <w:color w:val="000000" w:themeColor="text1"/>
          <w:sz w:val="21"/>
          <w:szCs w:val="21"/>
          <w:lang w:val="en-CA"/>
        </w:rPr>
        <w:t xml:space="preserve"> by aiding or abetting.</w:t>
      </w:r>
      <w:r w:rsidR="00B54CE2">
        <w:rPr>
          <w:rFonts w:ascii="Calibri" w:hAnsi="Calibri"/>
          <w:bCs/>
          <w:color w:val="000000" w:themeColor="text1"/>
          <w:sz w:val="21"/>
          <w:szCs w:val="21"/>
          <w:lang w:val="en-CA"/>
        </w:rPr>
        <w:t xml:space="preserve"> In this case, </w:t>
      </w:r>
      <w:r w:rsidR="00B54CE2">
        <w:rPr>
          <w:rFonts w:ascii="Calibri" w:hAnsi="Calibri"/>
          <w:b/>
          <w:bCs/>
          <w:color w:val="000000" w:themeColor="text1"/>
          <w:sz w:val="21"/>
          <w:szCs w:val="21"/>
          <w:lang w:val="en-CA"/>
        </w:rPr>
        <w:t xml:space="preserve">both. </w:t>
      </w:r>
      <w:r w:rsidR="00B54CE2" w:rsidRPr="00B54CE2">
        <w:rPr>
          <w:rFonts w:ascii="Calibri" w:hAnsi="Calibri"/>
          <w:bCs/>
          <w:color w:val="000000" w:themeColor="text1"/>
          <w:sz w:val="21"/>
          <w:szCs w:val="21"/>
          <w:lang w:val="en-CA"/>
        </w:rPr>
        <w:t xml:space="preserve">Notwithstanding that G’s motivation was to assist the officer, he intended to facilitate the sale of narcotics and is therefore guilty as a party pursuant to </w:t>
      </w:r>
      <w:r w:rsidR="00B54CE2" w:rsidRPr="00116F98">
        <w:rPr>
          <w:rFonts w:ascii="Calibri" w:hAnsi="Calibri"/>
          <w:b/>
          <w:bCs/>
          <w:color w:val="000000" w:themeColor="text1"/>
          <w:sz w:val="21"/>
          <w:szCs w:val="21"/>
          <w:highlight w:val="cyan"/>
          <w:lang w:val="en-CA"/>
        </w:rPr>
        <w:t>s. 21(1</w:t>
      </w:r>
      <w:r w:rsidR="00EC644F">
        <w:rPr>
          <w:rFonts w:ascii="Calibri" w:hAnsi="Calibri"/>
          <w:b/>
          <w:bCs/>
          <w:color w:val="000000" w:themeColor="text1"/>
          <w:sz w:val="21"/>
          <w:szCs w:val="21"/>
          <w:highlight w:val="cyan"/>
          <w:lang w:val="en-CA"/>
        </w:rPr>
        <w:t>)(b) +</w:t>
      </w:r>
      <w:r w:rsidR="00B54CE2" w:rsidRPr="00116F98">
        <w:rPr>
          <w:rFonts w:ascii="Calibri" w:hAnsi="Calibri"/>
          <w:b/>
          <w:bCs/>
          <w:color w:val="000000" w:themeColor="text1"/>
          <w:sz w:val="21"/>
          <w:szCs w:val="21"/>
          <w:highlight w:val="cyan"/>
          <w:lang w:val="en-CA"/>
        </w:rPr>
        <w:t xml:space="preserve"> (c)</w:t>
      </w:r>
      <w:r w:rsidR="00B54CE2" w:rsidRPr="00B54CE2">
        <w:rPr>
          <w:rFonts w:ascii="Calibri" w:hAnsi="Calibri"/>
          <w:bCs/>
          <w:color w:val="000000" w:themeColor="text1"/>
          <w:sz w:val="21"/>
          <w:szCs w:val="21"/>
          <w:lang w:val="en-CA"/>
        </w:rPr>
        <w:t>.</w:t>
      </w:r>
    </w:p>
    <w:p w14:paraId="6BE30BED" w14:textId="33FF06C2" w:rsidR="00627EEE" w:rsidRDefault="00627EEE" w:rsidP="00627EEE">
      <w:pPr>
        <w:rPr>
          <w:rFonts w:ascii="Calibri" w:hAnsi="Calibri"/>
          <w:bCs/>
          <w:color w:val="000000" w:themeColor="text1"/>
          <w:sz w:val="21"/>
          <w:szCs w:val="21"/>
        </w:rPr>
      </w:pPr>
    </w:p>
    <w:p w14:paraId="5FD9CBD0" w14:textId="60A5529B" w:rsidR="00116F98" w:rsidRPr="00EC47AC" w:rsidRDefault="00116F98" w:rsidP="00116F98">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116F98">
        <w:rPr>
          <w:rFonts w:ascii="Calibri" w:hAnsi="Calibri"/>
          <w:b/>
          <w:bCs/>
          <w:i/>
          <w:iCs/>
          <w:color w:val="FF0000"/>
          <w:sz w:val="21"/>
          <w:szCs w:val="21"/>
        </w:rPr>
        <w:t xml:space="preserve">Dunlop &amp; Sylvester v. R. </w:t>
      </w:r>
      <w:r w:rsidRPr="00116F98">
        <w:rPr>
          <w:rFonts w:ascii="Calibri" w:hAnsi="Calibri"/>
          <w:b/>
          <w:bCs/>
          <w:color w:val="FF0000"/>
          <w:sz w:val="21"/>
          <w:szCs w:val="21"/>
        </w:rPr>
        <w:t xml:space="preserve">[1979] </w:t>
      </w:r>
      <w:r w:rsidR="00EC47AC">
        <w:rPr>
          <w:rFonts w:ascii="Calibri" w:hAnsi="Calibri"/>
          <w:bCs/>
          <w:color w:val="000000" w:themeColor="text1"/>
          <w:sz w:val="21"/>
          <w:szCs w:val="21"/>
        </w:rPr>
        <w:t>(</w:t>
      </w:r>
      <w:r w:rsidR="00EC47AC">
        <w:rPr>
          <w:rFonts w:ascii="Calibri" w:hAnsi="Calibri"/>
          <w:bCs/>
          <w:i/>
          <w:color w:val="000000" w:themeColor="text1"/>
          <w:sz w:val="21"/>
          <w:szCs w:val="21"/>
        </w:rPr>
        <w:t>brought-beer-to-gang-rape</w:t>
      </w:r>
      <w:r w:rsidR="00EC47AC">
        <w:rPr>
          <w:rFonts w:ascii="Calibri" w:hAnsi="Calibri"/>
          <w:bCs/>
          <w:color w:val="000000" w:themeColor="text1"/>
          <w:sz w:val="21"/>
          <w:szCs w:val="21"/>
        </w:rPr>
        <w:t>)</w:t>
      </w:r>
    </w:p>
    <w:p w14:paraId="078A931F" w14:textId="5A384A6B" w:rsidR="00116F98" w:rsidRPr="00116F98" w:rsidRDefault="00116F98" w:rsidP="00116F98">
      <w:pPr>
        <w:rPr>
          <w:rFonts w:ascii="Calibri" w:hAnsi="Calibri"/>
          <w:bCs/>
          <w:color w:val="000000" w:themeColor="text1"/>
          <w:sz w:val="21"/>
          <w:szCs w:val="21"/>
        </w:rPr>
      </w:pPr>
      <w:r>
        <w:rPr>
          <w:rFonts w:ascii="Calibri" w:hAnsi="Calibri"/>
          <w:b/>
          <w:bCs/>
          <w:color w:val="000000" w:themeColor="text1"/>
          <w:sz w:val="21"/>
          <w:szCs w:val="21"/>
        </w:rPr>
        <w:t xml:space="preserve">MERE PRESENCE AT THE SCENE OF A CRIME IS NOT SUFFICIENT TO GROUND CULPABILITY. </w:t>
      </w:r>
      <w:r w:rsidRPr="00116F98">
        <w:rPr>
          <w:rFonts w:ascii="Calibri" w:hAnsi="Calibri"/>
          <w:bCs/>
          <w:i/>
          <w:color w:val="000000" w:themeColor="text1"/>
          <w:sz w:val="21"/>
          <w:szCs w:val="21"/>
        </w:rPr>
        <w:t>D</w:t>
      </w:r>
      <w:r>
        <w:rPr>
          <w:rFonts w:ascii="Calibri" w:hAnsi="Calibri"/>
          <w:bCs/>
          <w:i/>
          <w:color w:val="000000" w:themeColor="text1"/>
          <w:sz w:val="21"/>
          <w:szCs w:val="21"/>
        </w:rPr>
        <w:t xml:space="preserve"> + S</w:t>
      </w:r>
      <w:r w:rsidRPr="00116F98">
        <w:rPr>
          <w:rFonts w:ascii="Calibri" w:hAnsi="Calibri"/>
          <w:bCs/>
          <w:i/>
          <w:color w:val="000000" w:themeColor="text1"/>
          <w:sz w:val="21"/>
          <w:szCs w:val="21"/>
        </w:rPr>
        <w:t xml:space="preserve"> were charged </w:t>
      </w:r>
      <w:r>
        <w:rPr>
          <w:rFonts w:ascii="Calibri" w:hAnsi="Calibri"/>
          <w:bCs/>
          <w:i/>
          <w:color w:val="000000" w:themeColor="text1"/>
          <w:sz w:val="21"/>
          <w:szCs w:val="21"/>
        </w:rPr>
        <w:t>with rape</w:t>
      </w:r>
      <w:r w:rsidRPr="00116F98">
        <w:rPr>
          <w:rFonts w:ascii="Calibri" w:hAnsi="Calibri"/>
          <w:bCs/>
          <w:i/>
          <w:color w:val="000000" w:themeColor="text1"/>
          <w:sz w:val="21"/>
          <w:szCs w:val="21"/>
        </w:rPr>
        <w:t xml:space="preserve">. Evidence indicated that V – a </w:t>
      </w:r>
      <w:r>
        <w:rPr>
          <w:rFonts w:ascii="Calibri" w:hAnsi="Calibri"/>
          <w:bCs/>
          <w:i/>
          <w:color w:val="000000" w:themeColor="text1"/>
          <w:sz w:val="21"/>
          <w:szCs w:val="21"/>
        </w:rPr>
        <w:t>16-year-old girl – was subject</w:t>
      </w:r>
      <w:r w:rsidRPr="00116F98">
        <w:rPr>
          <w:rFonts w:ascii="Calibri" w:hAnsi="Calibri"/>
          <w:bCs/>
          <w:i/>
          <w:color w:val="000000" w:themeColor="text1"/>
          <w:sz w:val="21"/>
          <w:szCs w:val="21"/>
        </w:rPr>
        <w:t xml:space="preserve"> to "gang rape" by 18 members of a motorcycle club. </w:t>
      </w:r>
      <w:r>
        <w:rPr>
          <w:rFonts w:ascii="Calibri" w:hAnsi="Calibri"/>
          <w:bCs/>
          <w:i/>
          <w:color w:val="000000" w:themeColor="text1"/>
          <w:sz w:val="21"/>
          <w:szCs w:val="21"/>
        </w:rPr>
        <w:t>D + S</w:t>
      </w:r>
      <w:r w:rsidRPr="00116F98">
        <w:rPr>
          <w:rFonts w:ascii="Calibri" w:hAnsi="Calibri"/>
          <w:bCs/>
          <w:i/>
          <w:color w:val="000000" w:themeColor="text1"/>
          <w:sz w:val="21"/>
          <w:szCs w:val="21"/>
        </w:rPr>
        <w:t xml:space="preserve"> admitted to bringing beer to the</w:t>
      </w:r>
      <w:r w:rsidR="00F27E09">
        <w:rPr>
          <w:rFonts w:ascii="Calibri" w:hAnsi="Calibri"/>
          <w:bCs/>
          <w:i/>
          <w:color w:val="000000" w:themeColor="text1"/>
          <w:sz w:val="21"/>
          <w:szCs w:val="21"/>
        </w:rPr>
        <w:t xml:space="preserve"> site of the rape (and saw 2</w:t>
      </w:r>
      <w:r w:rsidRPr="00116F98">
        <w:rPr>
          <w:rFonts w:ascii="Calibri" w:hAnsi="Calibri"/>
          <w:bCs/>
          <w:i/>
          <w:color w:val="000000" w:themeColor="text1"/>
          <w:sz w:val="21"/>
          <w:szCs w:val="21"/>
        </w:rPr>
        <w:t xml:space="preserve"> </w:t>
      </w:r>
      <w:r w:rsidR="00F27E09">
        <w:rPr>
          <w:rFonts w:ascii="Calibri" w:hAnsi="Calibri"/>
          <w:bCs/>
          <w:i/>
          <w:color w:val="000000" w:themeColor="text1"/>
          <w:sz w:val="21"/>
          <w:szCs w:val="21"/>
        </w:rPr>
        <w:t xml:space="preserve">gang </w:t>
      </w:r>
      <w:r w:rsidRPr="00116F98">
        <w:rPr>
          <w:rFonts w:ascii="Calibri" w:hAnsi="Calibri"/>
          <w:bCs/>
          <w:i/>
          <w:color w:val="000000" w:themeColor="text1"/>
          <w:sz w:val="21"/>
          <w:szCs w:val="21"/>
        </w:rPr>
        <w:t>members have intercourse with the victim), but claimed that they</w:t>
      </w:r>
      <w:r>
        <w:rPr>
          <w:rFonts w:ascii="Calibri" w:hAnsi="Calibri"/>
          <w:bCs/>
          <w:i/>
          <w:color w:val="000000" w:themeColor="text1"/>
          <w:sz w:val="21"/>
          <w:szCs w:val="21"/>
        </w:rPr>
        <w:t xml:space="preserve"> did not take part in the rape. </w:t>
      </w:r>
      <w:r>
        <w:rPr>
          <w:rFonts w:ascii="Calibri" w:hAnsi="Calibri"/>
          <w:b/>
          <w:bCs/>
          <w:color w:val="000000" w:themeColor="text1"/>
          <w:sz w:val="21"/>
          <w:szCs w:val="21"/>
        </w:rPr>
        <w:t xml:space="preserve">Held: </w:t>
      </w:r>
      <w:r>
        <w:rPr>
          <w:rFonts w:ascii="Calibri" w:hAnsi="Calibri"/>
          <w:bCs/>
          <w:color w:val="000000" w:themeColor="text1"/>
          <w:sz w:val="21"/>
          <w:szCs w:val="21"/>
        </w:rPr>
        <w:t xml:space="preserve">Not guilty. Something </w:t>
      </w:r>
      <w:r w:rsidRPr="00116F98">
        <w:rPr>
          <w:rFonts w:ascii="Calibri" w:hAnsi="Calibri"/>
          <w:b/>
          <w:bCs/>
          <w:color w:val="000000" w:themeColor="text1"/>
          <w:sz w:val="21"/>
          <w:szCs w:val="21"/>
        </w:rPr>
        <w:t>more</w:t>
      </w:r>
      <w:r>
        <w:rPr>
          <w:rFonts w:ascii="Calibri" w:hAnsi="Calibri"/>
          <w:bCs/>
          <w:color w:val="000000" w:themeColor="text1"/>
          <w:sz w:val="21"/>
          <w:szCs w:val="21"/>
        </w:rPr>
        <w:t xml:space="preserve"> is required besides </w:t>
      </w:r>
      <w:r>
        <w:rPr>
          <w:rFonts w:ascii="Calibri" w:hAnsi="Calibri"/>
          <w:b/>
          <w:bCs/>
          <w:color w:val="000000" w:themeColor="text1"/>
          <w:sz w:val="21"/>
          <w:szCs w:val="21"/>
        </w:rPr>
        <w:t xml:space="preserve">mere presence. </w:t>
      </w:r>
      <w:r w:rsidRPr="00116F98">
        <w:rPr>
          <w:rFonts w:ascii="Calibri" w:hAnsi="Calibri"/>
          <w:bCs/>
          <w:color w:val="000000" w:themeColor="text1"/>
          <w:sz w:val="21"/>
          <w:szCs w:val="21"/>
        </w:rPr>
        <w:t xml:space="preserve">If there is no evidence of encouragement by him, a man's presence at the scene of the crime will </w:t>
      </w:r>
      <w:r w:rsidRPr="00116F98">
        <w:rPr>
          <w:rFonts w:ascii="Calibri" w:hAnsi="Calibri"/>
          <w:b/>
          <w:bCs/>
          <w:color w:val="000000" w:themeColor="text1"/>
          <w:sz w:val="21"/>
          <w:szCs w:val="21"/>
        </w:rPr>
        <w:t>not</w:t>
      </w:r>
      <w:r w:rsidRPr="00116F98">
        <w:rPr>
          <w:rFonts w:ascii="Calibri" w:hAnsi="Calibri"/>
          <w:bCs/>
          <w:color w:val="000000" w:themeColor="text1"/>
          <w:sz w:val="21"/>
          <w:szCs w:val="21"/>
        </w:rPr>
        <w:t xml:space="preserve"> suffice to render him liable as aider and abettor.</w:t>
      </w:r>
    </w:p>
    <w:p w14:paraId="38AF3BD6" w14:textId="77777777" w:rsidR="00BC4B12" w:rsidRDefault="00BC4B12" w:rsidP="00627EEE">
      <w:pPr>
        <w:rPr>
          <w:rFonts w:ascii="Calibri" w:hAnsi="Calibri"/>
          <w:bCs/>
          <w:color w:val="000000" w:themeColor="text1"/>
          <w:sz w:val="21"/>
          <w:szCs w:val="21"/>
        </w:rPr>
      </w:pPr>
    </w:p>
    <w:p w14:paraId="6525032C" w14:textId="77777777" w:rsidR="00F27E09" w:rsidRDefault="00F27E09" w:rsidP="00627EEE">
      <w:pPr>
        <w:rPr>
          <w:rFonts w:ascii="Calibri" w:hAnsi="Calibri"/>
          <w:bCs/>
          <w:color w:val="000000" w:themeColor="text1"/>
          <w:sz w:val="21"/>
          <w:szCs w:val="21"/>
        </w:rPr>
      </w:pPr>
    </w:p>
    <w:p w14:paraId="113392DC" w14:textId="2BC49B86" w:rsidR="00A97504" w:rsidRPr="00EC47AC" w:rsidRDefault="00A97504" w:rsidP="00A97504">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97504">
        <w:rPr>
          <w:rFonts w:ascii="Calibri" w:hAnsi="Calibri"/>
          <w:b/>
          <w:bCs/>
          <w:i/>
          <w:iCs/>
          <w:color w:val="FF0000"/>
          <w:sz w:val="21"/>
          <w:szCs w:val="21"/>
        </w:rPr>
        <w:lastRenderedPageBreak/>
        <w:t xml:space="preserve">R. v. Williams </w:t>
      </w:r>
      <w:r w:rsidRPr="00A97504">
        <w:rPr>
          <w:rFonts w:ascii="Calibri" w:hAnsi="Calibri"/>
          <w:b/>
          <w:bCs/>
          <w:color w:val="FF0000"/>
          <w:sz w:val="21"/>
          <w:szCs w:val="21"/>
        </w:rPr>
        <w:t>(1998)</w:t>
      </w:r>
      <w:r w:rsidR="00EC47AC">
        <w:rPr>
          <w:rFonts w:ascii="Calibri" w:hAnsi="Calibri"/>
          <w:b/>
          <w:bCs/>
          <w:color w:val="000000" w:themeColor="text1"/>
          <w:sz w:val="21"/>
          <w:szCs w:val="21"/>
        </w:rPr>
        <w:t xml:space="preserve"> </w:t>
      </w:r>
      <w:r w:rsidR="00EC47AC">
        <w:rPr>
          <w:rFonts w:ascii="Calibri" w:hAnsi="Calibri"/>
          <w:bCs/>
          <w:color w:val="000000" w:themeColor="text1"/>
          <w:sz w:val="21"/>
          <w:szCs w:val="21"/>
        </w:rPr>
        <w:t>(</w:t>
      </w:r>
      <w:r w:rsidR="00EC47AC">
        <w:rPr>
          <w:rFonts w:ascii="Calibri" w:hAnsi="Calibri"/>
          <w:bCs/>
          <w:i/>
          <w:color w:val="000000" w:themeColor="text1"/>
          <w:sz w:val="21"/>
          <w:szCs w:val="21"/>
        </w:rPr>
        <w:t>passenger-border-drug-seizure-not-guilty</w:t>
      </w:r>
      <w:r w:rsidR="00EC47AC">
        <w:rPr>
          <w:rFonts w:ascii="Calibri" w:hAnsi="Calibri"/>
          <w:bCs/>
          <w:color w:val="000000" w:themeColor="text1"/>
          <w:sz w:val="21"/>
          <w:szCs w:val="21"/>
        </w:rPr>
        <w:t>)</w:t>
      </w:r>
    </w:p>
    <w:p w14:paraId="001487B6" w14:textId="69510B22" w:rsidR="00BC4B12" w:rsidRDefault="00A97504" w:rsidP="00A97504">
      <w:pPr>
        <w:rPr>
          <w:rFonts w:ascii="Calibri" w:hAnsi="Calibri"/>
          <w:bCs/>
          <w:i/>
          <w:color w:val="000000" w:themeColor="text1"/>
          <w:sz w:val="21"/>
          <w:szCs w:val="21"/>
        </w:rPr>
      </w:pPr>
      <w:r>
        <w:rPr>
          <w:rFonts w:ascii="Calibri" w:hAnsi="Calibri"/>
          <w:b/>
          <w:bCs/>
          <w:color w:val="000000" w:themeColor="text1"/>
          <w:sz w:val="21"/>
          <w:szCs w:val="21"/>
        </w:rPr>
        <w:t xml:space="preserve">MERE PASSIVE ACQUIESCENCE IS NOT SUFFICIENT. </w:t>
      </w:r>
      <w:r w:rsidRPr="00A97504">
        <w:rPr>
          <w:rFonts w:ascii="Calibri" w:hAnsi="Calibri"/>
          <w:bCs/>
          <w:i/>
          <w:color w:val="000000" w:themeColor="text1"/>
          <w:sz w:val="21"/>
          <w:szCs w:val="21"/>
        </w:rPr>
        <w:t xml:space="preserve">Accused was a passenger in a car that was driven by S. </w:t>
      </w:r>
    </w:p>
    <w:p w14:paraId="16DEC620" w14:textId="2EA6FF20" w:rsidR="00A97504" w:rsidRPr="00BC4B12" w:rsidRDefault="00A97504" w:rsidP="00A97504">
      <w:pPr>
        <w:rPr>
          <w:rFonts w:ascii="Calibri" w:hAnsi="Calibri"/>
          <w:bCs/>
          <w:i/>
          <w:color w:val="000000" w:themeColor="text1"/>
          <w:sz w:val="21"/>
          <w:szCs w:val="21"/>
        </w:rPr>
      </w:pPr>
      <w:r w:rsidRPr="00A97504">
        <w:rPr>
          <w:rFonts w:ascii="Calibri" w:hAnsi="Calibri"/>
          <w:bCs/>
          <w:i/>
          <w:color w:val="000000" w:themeColor="text1"/>
          <w:sz w:val="21"/>
          <w:szCs w:val="21"/>
        </w:rPr>
        <w:t>Car was searched at the border by Canada Customs off</w:t>
      </w:r>
      <w:r>
        <w:rPr>
          <w:rFonts w:ascii="Calibri" w:hAnsi="Calibri"/>
          <w:bCs/>
          <w:i/>
          <w:color w:val="000000" w:themeColor="text1"/>
          <w:sz w:val="21"/>
          <w:szCs w:val="21"/>
        </w:rPr>
        <w:t>icers and found to contain 7</w:t>
      </w:r>
      <w:r w:rsidRPr="00A97504">
        <w:rPr>
          <w:rFonts w:ascii="Calibri" w:hAnsi="Calibri"/>
          <w:bCs/>
          <w:i/>
          <w:color w:val="000000" w:themeColor="text1"/>
          <w:sz w:val="21"/>
          <w:szCs w:val="21"/>
        </w:rPr>
        <w:t xml:space="preserve"> bags of cocaine. Accursed was convicted of importing a </w:t>
      </w:r>
      <w:r>
        <w:rPr>
          <w:rFonts w:ascii="Calibri" w:hAnsi="Calibri"/>
          <w:bCs/>
          <w:i/>
          <w:color w:val="000000" w:themeColor="text1"/>
          <w:sz w:val="21"/>
          <w:szCs w:val="21"/>
        </w:rPr>
        <w:t xml:space="preserve">narcotic. </w:t>
      </w:r>
      <w:r>
        <w:rPr>
          <w:rFonts w:ascii="Calibri" w:hAnsi="Calibri"/>
          <w:b/>
          <w:bCs/>
          <w:color w:val="000000" w:themeColor="text1"/>
          <w:sz w:val="21"/>
          <w:szCs w:val="21"/>
        </w:rPr>
        <w:t xml:space="preserve">Held: </w:t>
      </w:r>
      <w:r>
        <w:rPr>
          <w:rFonts w:ascii="Calibri" w:hAnsi="Calibri"/>
          <w:bCs/>
          <w:color w:val="000000" w:themeColor="text1"/>
          <w:sz w:val="21"/>
          <w:szCs w:val="21"/>
        </w:rPr>
        <w:t>Not guilty. E</w:t>
      </w:r>
      <w:r w:rsidRPr="00A97504">
        <w:rPr>
          <w:rFonts w:ascii="Calibri" w:hAnsi="Calibri"/>
          <w:bCs/>
          <w:color w:val="000000" w:themeColor="text1"/>
          <w:sz w:val="21"/>
          <w:szCs w:val="21"/>
        </w:rPr>
        <w:t xml:space="preserve">ven if the accused </w:t>
      </w:r>
      <w:r w:rsidRPr="00A97504">
        <w:rPr>
          <w:rFonts w:ascii="Calibri" w:hAnsi="Calibri"/>
          <w:b/>
          <w:bCs/>
          <w:color w:val="000000" w:themeColor="text1"/>
          <w:sz w:val="21"/>
          <w:szCs w:val="21"/>
        </w:rPr>
        <w:t>knew</w:t>
      </w:r>
      <w:r w:rsidRPr="00A97504">
        <w:rPr>
          <w:rFonts w:ascii="Calibri" w:hAnsi="Calibri"/>
          <w:bCs/>
          <w:color w:val="000000" w:themeColor="text1"/>
          <w:sz w:val="21"/>
          <w:szCs w:val="21"/>
        </w:rPr>
        <w:t xml:space="preserve"> of the presence of the drugs, "</w:t>
      </w:r>
      <w:r w:rsidRPr="00A97504">
        <w:rPr>
          <w:rFonts w:ascii="Calibri" w:hAnsi="Calibri"/>
          <w:bCs/>
          <w:color w:val="000000" w:themeColor="text1"/>
          <w:sz w:val="21"/>
          <w:szCs w:val="21"/>
          <w:u w:val="single"/>
        </w:rPr>
        <w:t>mere passive acquiescence</w:t>
      </w:r>
      <w:r w:rsidRPr="00A97504">
        <w:rPr>
          <w:rFonts w:ascii="Calibri" w:hAnsi="Calibri"/>
          <w:bCs/>
          <w:color w:val="000000" w:themeColor="text1"/>
          <w:sz w:val="21"/>
          <w:szCs w:val="21"/>
        </w:rPr>
        <w:t xml:space="preserve">" to their transportation could </w:t>
      </w:r>
      <w:r w:rsidRPr="00A97504">
        <w:rPr>
          <w:rFonts w:ascii="Calibri" w:hAnsi="Calibri"/>
          <w:b/>
          <w:bCs/>
          <w:color w:val="000000" w:themeColor="text1"/>
          <w:sz w:val="21"/>
          <w:szCs w:val="21"/>
        </w:rPr>
        <w:t>not</w:t>
      </w:r>
      <w:r w:rsidRPr="00A97504">
        <w:rPr>
          <w:rFonts w:ascii="Calibri" w:hAnsi="Calibri"/>
          <w:bCs/>
          <w:color w:val="000000" w:themeColor="text1"/>
          <w:sz w:val="21"/>
          <w:szCs w:val="21"/>
        </w:rPr>
        <w:t xml:space="preserve"> be sufficient to justify a conviction of importing a narcotic. Must prove that the a</w:t>
      </w:r>
      <w:r>
        <w:rPr>
          <w:rFonts w:ascii="Calibri" w:hAnsi="Calibri"/>
          <w:bCs/>
          <w:color w:val="000000" w:themeColor="text1"/>
          <w:sz w:val="21"/>
          <w:szCs w:val="21"/>
        </w:rPr>
        <w:t xml:space="preserve">ccused actually provided some </w:t>
      </w:r>
      <w:r w:rsidRPr="00EC47AC">
        <w:rPr>
          <w:rFonts w:ascii="Calibri" w:hAnsi="Calibri"/>
          <w:b/>
          <w:bCs/>
          <w:color w:val="000000" w:themeColor="text1"/>
          <w:sz w:val="21"/>
          <w:szCs w:val="21"/>
        </w:rPr>
        <w:t>assistance or encouragement</w:t>
      </w:r>
      <w:r>
        <w:rPr>
          <w:rFonts w:ascii="Calibri" w:hAnsi="Calibri"/>
          <w:bCs/>
          <w:color w:val="000000" w:themeColor="text1"/>
          <w:sz w:val="21"/>
          <w:szCs w:val="21"/>
        </w:rPr>
        <w:t>.</w:t>
      </w:r>
    </w:p>
    <w:p w14:paraId="37CAB83E" w14:textId="13B32934" w:rsidR="00A97504" w:rsidRPr="00A97504" w:rsidRDefault="00A97504" w:rsidP="00A97504">
      <w:pPr>
        <w:rPr>
          <w:rFonts w:ascii="Calibri" w:hAnsi="Calibri"/>
          <w:bCs/>
          <w:i/>
          <w:color w:val="000000" w:themeColor="text1"/>
          <w:sz w:val="21"/>
          <w:szCs w:val="21"/>
        </w:rPr>
      </w:pPr>
      <w:r w:rsidRPr="00A97504">
        <w:rPr>
          <w:rFonts w:ascii="Calibri" w:hAnsi="Calibri"/>
          <w:bCs/>
          <w:i/>
          <w:color w:val="000000" w:themeColor="text1"/>
          <w:sz w:val="21"/>
          <w:szCs w:val="21"/>
        </w:rPr>
        <w:t xml:space="preserve"> </w:t>
      </w:r>
    </w:p>
    <w:p w14:paraId="699A027A" w14:textId="44D41970" w:rsidR="000B52D8" w:rsidRPr="000B52D8" w:rsidRDefault="000B52D8" w:rsidP="000B52D8">
      <w:pPr>
        <w:rPr>
          <w:rFonts w:ascii="Calibri" w:hAnsi="Calibri"/>
          <w:bCs/>
          <w:color w:val="000000" w:themeColor="text1"/>
          <w:sz w:val="21"/>
          <w:szCs w:val="21"/>
        </w:rPr>
      </w:pPr>
      <w:r w:rsidRPr="000B52D8">
        <w:rPr>
          <w:rFonts w:ascii="Calibri" w:hAnsi="Calibri"/>
          <w:b/>
          <w:bCs/>
          <w:color w:val="000000" w:themeColor="text1"/>
          <w:sz w:val="21"/>
          <w:szCs w:val="21"/>
          <w:highlight w:val="magenta"/>
        </w:rPr>
        <w:t>EXCEPTION:</w:t>
      </w:r>
      <w:r>
        <w:rPr>
          <w:rFonts w:ascii="Calibri" w:hAnsi="Calibri"/>
          <w:b/>
          <w:bCs/>
          <w:color w:val="000000" w:themeColor="text1"/>
          <w:sz w:val="21"/>
          <w:szCs w:val="21"/>
        </w:rPr>
        <w:t xml:space="preserve"> </w:t>
      </w:r>
      <w:r w:rsidRPr="000B52D8">
        <w:rPr>
          <w:rFonts w:ascii="Calibri" w:hAnsi="Calibri"/>
          <w:bCs/>
          <w:color w:val="000000" w:themeColor="text1"/>
          <w:sz w:val="21"/>
          <w:szCs w:val="21"/>
        </w:rPr>
        <w:t xml:space="preserve">If the accused is under a </w:t>
      </w:r>
      <w:r w:rsidRPr="000B52D8">
        <w:rPr>
          <w:rFonts w:ascii="Calibri" w:hAnsi="Calibri"/>
          <w:b/>
          <w:bCs/>
          <w:color w:val="000000" w:themeColor="text1"/>
          <w:sz w:val="21"/>
          <w:szCs w:val="21"/>
        </w:rPr>
        <w:t>legal duty to act</w:t>
      </w:r>
      <w:r>
        <w:rPr>
          <w:rFonts w:ascii="Calibri" w:hAnsi="Calibri"/>
          <w:bCs/>
          <w:color w:val="000000" w:themeColor="text1"/>
          <w:sz w:val="21"/>
          <w:szCs w:val="21"/>
        </w:rPr>
        <w:t xml:space="preserve"> </w:t>
      </w:r>
      <w:r w:rsidRPr="000B52D8">
        <w:rPr>
          <w:rFonts w:ascii="Calibri" w:hAnsi="Calibri"/>
          <w:bCs/>
          <w:color w:val="000000" w:themeColor="text1"/>
          <w:sz w:val="21"/>
          <w:szCs w:val="21"/>
        </w:rPr>
        <w:t xml:space="preserve">and </w:t>
      </w:r>
      <w:r w:rsidRPr="000B52D8">
        <w:rPr>
          <w:rFonts w:ascii="Calibri" w:hAnsi="Calibri"/>
          <w:b/>
          <w:bCs/>
          <w:color w:val="000000" w:themeColor="text1"/>
          <w:sz w:val="21"/>
          <w:szCs w:val="21"/>
        </w:rPr>
        <w:t>fails</w:t>
      </w:r>
      <w:r w:rsidRPr="000B52D8">
        <w:rPr>
          <w:rFonts w:ascii="Calibri" w:hAnsi="Calibri"/>
          <w:bCs/>
          <w:color w:val="000000" w:themeColor="text1"/>
          <w:sz w:val="21"/>
          <w:szCs w:val="21"/>
        </w:rPr>
        <w:t xml:space="preserve"> to do so, </w:t>
      </w:r>
      <w:r>
        <w:rPr>
          <w:rFonts w:ascii="Calibri" w:hAnsi="Calibri"/>
          <w:bCs/>
          <w:color w:val="000000" w:themeColor="text1"/>
          <w:sz w:val="21"/>
          <w:szCs w:val="21"/>
        </w:rPr>
        <w:t xml:space="preserve">if the the failure to act is </w:t>
      </w:r>
      <w:r w:rsidRPr="000B52D8">
        <w:rPr>
          <w:rFonts w:ascii="Calibri" w:hAnsi="Calibri"/>
          <w:bCs/>
          <w:color w:val="000000" w:themeColor="text1"/>
          <w:sz w:val="21"/>
          <w:szCs w:val="21"/>
        </w:rPr>
        <w:t>accompani</w:t>
      </w:r>
      <w:r>
        <w:rPr>
          <w:rFonts w:ascii="Calibri" w:hAnsi="Calibri"/>
          <w:bCs/>
          <w:color w:val="000000" w:themeColor="text1"/>
          <w:sz w:val="21"/>
          <w:szCs w:val="21"/>
        </w:rPr>
        <w:t>ed by the</w:t>
      </w:r>
      <w:r w:rsidRPr="000B52D8">
        <w:rPr>
          <w:rFonts w:ascii="Calibri" w:hAnsi="Calibri"/>
          <w:b/>
          <w:bCs/>
          <w:color w:val="000000" w:themeColor="text1"/>
          <w:sz w:val="21"/>
          <w:szCs w:val="21"/>
        </w:rPr>
        <w:t xml:space="preserve"> intent </w:t>
      </w:r>
      <w:r>
        <w:rPr>
          <w:rFonts w:ascii="Calibri" w:hAnsi="Calibri"/>
          <w:bCs/>
          <w:color w:val="000000" w:themeColor="text1"/>
          <w:sz w:val="21"/>
          <w:szCs w:val="21"/>
        </w:rPr>
        <w:t xml:space="preserve">to provide </w:t>
      </w:r>
      <w:r w:rsidRPr="000B52D8">
        <w:rPr>
          <w:rFonts w:ascii="Calibri" w:hAnsi="Calibri"/>
          <w:bCs/>
          <w:color w:val="000000" w:themeColor="text1"/>
          <w:sz w:val="21"/>
          <w:szCs w:val="21"/>
        </w:rPr>
        <w:t>assista</w:t>
      </w:r>
      <w:r>
        <w:rPr>
          <w:rFonts w:ascii="Calibri" w:hAnsi="Calibri"/>
          <w:bCs/>
          <w:color w:val="000000" w:themeColor="text1"/>
          <w:sz w:val="21"/>
          <w:szCs w:val="21"/>
        </w:rPr>
        <w:t xml:space="preserve">nce or encouragement to the </w:t>
      </w:r>
      <w:r w:rsidRPr="000B52D8">
        <w:rPr>
          <w:rFonts w:ascii="Calibri" w:hAnsi="Calibri"/>
          <w:bCs/>
          <w:color w:val="000000" w:themeColor="text1"/>
          <w:sz w:val="21"/>
          <w:szCs w:val="21"/>
        </w:rPr>
        <w:t>person(s) act</w:t>
      </w:r>
      <w:r>
        <w:rPr>
          <w:rFonts w:ascii="Calibri" w:hAnsi="Calibri"/>
          <w:bCs/>
          <w:color w:val="000000" w:themeColor="text1"/>
          <w:sz w:val="21"/>
          <w:szCs w:val="21"/>
        </w:rPr>
        <w:t xml:space="preserve">ually committing an offence, </w:t>
      </w:r>
      <w:r w:rsidRPr="000B52D8">
        <w:rPr>
          <w:rFonts w:ascii="Calibri" w:hAnsi="Calibri"/>
          <w:bCs/>
          <w:color w:val="000000" w:themeColor="text1"/>
          <w:sz w:val="21"/>
          <w:szCs w:val="21"/>
        </w:rPr>
        <w:t>the accused</w:t>
      </w:r>
      <w:r>
        <w:rPr>
          <w:rFonts w:ascii="Calibri" w:hAnsi="Calibri"/>
          <w:bCs/>
          <w:color w:val="000000" w:themeColor="text1"/>
          <w:sz w:val="21"/>
          <w:szCs w:val="21"/>
        </w:rPr>
        <w:t xml:space="preserve"> will become a party to that </w:t>
      </w:r>
      <w:r w:rsidRPr="000B52D8">
        <w:rPr>
          <w:rFonts w:ascii="Calibri" w:hAnsi="Calibri"/>
          <w:bCs/>
          <w:color w:val="000000" w:themeColor="text1"/>
          <w:sz w:val="21"/>
          <w:szCs w:val="21"/>
        </w:rPr>
        <w:t xml:space="preserve">offence as an aider and/or abettor. </w:t>
      </w:r>
    </w:p>
    <w:p w14:paraId="2144A3D9" w14:textId="0ABA14F6" w:rsidR="00CB0961" w:rsidRDefault="00CB0961" w:rsidP="00E94037">
      <w:pPr>
        <w:pStyle w:val="ListParagraph"/>
        <w:numPr>
          <w:ilvl w:val="0"/>
          <w:numId w:val="86"/>
        </w:numPr>
        <w:rPr>
          <w:rFonts w:ascii="Calibri" w:hAnsi="Calibri"/>
          <w:bCs/>
          <w:color w:val="000000" w:themeColor="text1"/>
          <w:sz w:val="21"/>
          <w:szCs w:val="21"/>
        </w:rPr>
      </w:pPr>
      <w:r w:rsidRPr="00CB0961">
        <w:rPr>
          <w:rFonts w:ascii="Calibri" w:hAnsi="Calibri"/>
          <w:bCs/>
          <w:color w:val="000000" w:themeColor="text1"/>
          <w:sz w:val="21"/>
          <w:szCs w:val="21"/>
        </w:rPr>
        <w:t>Ie. A parent is under a duty to provide the necessaries of life to their child (</w:t>
      </w:r>
      <w:r w:rsidRPr="00CB0961">
        <w:rPr>
          <w:rFonts w:ascii="Calibri" w:hAnsi="Calibri"/>
          <w:b/>
          <w:bCs/>
          <w:color w:val="000000" w:themeColor="text1"/>
          <w:sz w:val="21"/>
          <w:szCs w:val="21"/>
          <w:highlight w:val="cyan"/>
        </w:rPr>
        <w:t>section 215</w:t>
      </w:r>
      <w:r w:rsidRPr="00CB0961">
        <w:rPr>
          <w:rFonts w:ascii="Calibri" w:hAnsi="Calibri"/>
          <w:bCs/>
          <w:color w:val="000000" w:themeColor="text1"/>
          <w:sz w:val="21"/>
          <w:szCs w:val="21"/>
        </w:rPr>
        <w:t xml:space="preserve">), and this duty includes </w:t>
      </w:r>
      <w:r w:rsidR="00BC4B12">
        <w:rPr>
          <w:rFonts w:ascii="Calibri" w:hAnsi="Calibri"/>
          <w:bCs/>
          <w:color w:val="000000" w:themeColor="text1"/>
          <w:sz w:val="21"/>
          <w:szCs w:val="21"/>
        </w:rPr>
        <w:t xml:space="preserve">protecting the child from harm (including partner abuse). </w:t>
      </w:r>
    </w:p>
    <w:p w14:paraId="61AD961C" w14:textId="77777777" w:rsidR="00A07117" w:rsidRDefault="00A07117" w:rsidP="00A07117">
      <w:pPr>
        <w:rPr>
          <w:rFonts w:ascii="Calibri" w:hAnsi="Calibri"/>
          <w:bCs/>
          <w:color w:val="000000" w:themeColor="text1"/>
          <w:sz w:val="21"/>
          <w:szCs w:val="21"/>
        </w:rPr>
      </w:pPr>
    </w:p>
    <w:p w14:paraId="596D9BF0" w14:textId="7EDE64E7" w:rsidR="00A07117" w:rsidRPr="00EC47AC" w:rsidRDefault="00A07117" w:rsidP="00A0711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07117">
        <w:rPr>
          <w:rFonts w:ascii="Calibri" w:hAnsi="Calibri"/>
          <w:b/>
          <w:bCs/>
          <w:i/>
          <w:iCs/>
          <w:color w:val="FF0000"/>
          <w:sz w:val="21"/>
          <w:szCs w:val="21"/>
        </w:rPr>
        <w:t xml:space="preserve">R. v. Dooley </w:t>
      </w:r>
      <w:r w:rsidRPr="00A07117">
        <w:rPr>
          <w:rFonts w:ascii="Calibri" w:hAnsi="Calibri"/>
          <w:b/>
          <w:bCs/>
          <w:color w:val="FF0000"/>
          <w:sz w:val="21"/>
          <w:szCs w:val="21"/>
        </w:rPr>
        <w:t>(2009)</w:t>
      </w:r>
      <w:r w:rsidRPr="00A07117">
        <w:rPr>
          <w:rFonts w:ascii="Calibri" w:hAnsi="Calibri"/>
          <w:bCs/>
          <w:color w:val="000000" w:themeColor="text1"/>
          <w:sz w:val="21"/>
          <w:szCs w:val="21"/>
        </w:rPr>
        <w:t> </w:t>
      </w:r>
      <w:r w:rsidR="00EC47AC">
        <w:rPr>
          <w:rFonts w:ascii="Calibri" w:hAnsi="Calibri"/>
          <w:bCs/>
          <w:color w:val="000000" w:themeColor="text1"/>
          <w:sz w:val="21"/>
          <w:szCs w:val="21"/>
        </w:rPr>
        <w:t>(</w:t>
      </w:r>
      <w:r w:rsidR="00EC47AC">
        <w:rPr>
          <w:rFonts w:ascii="Calibri" w:hAnsi="Calibri"/>
          <w:bCs/>
          <w:i/>
          <w:color w:val="000000" w:themeColor="text1"/>
          <w:sz w:val="21"/>
          <w:szCs w:val="21"/>
        </w:rPr>
        <w:t>abused-by-parents-they-blamed-eachother</w:t>
      </w:r>
      <w:r w:rsidR="00EC47AC">
        <w:rPr>
          <w:rFonts w:ascii="Calibri" w:hAnsi="Calibri"/>
          <w:bCs/>
          <w:color w:val="000000" w:themeColor="text1"/>
          <w:sz w:val="21"/>
          <w:szCs w:val="21"/>
        </w:rPr>
        <w:t>)</w:t>
      </w:r>
    </w:p>
    <w:p w14:paraId="22B3460A" w14:textId="111B958E" w:rsidR="00A07117" w:rsidRDefault="00DC7A0D" w:rsidP="00A07117">
      <w:pPr>
        <w:rPr>
          <w:rFonts w:ascii="Calibri" w:hAnsi="Calibri"/>
          <w:bCs/>
          <w:color w:val="000000" w:themeColor="text1"/>
          <w:sz w:val="21"/>
          <w:szCs w:val="21"/>
        </w:rPr>
      </w:pPr>
      <w:r>
        <w:rPr>
          <w:rFonts w:ascii="Calibri" w:hAnsi="Calibri"/>
          <w:b/>
          <w:bCs/>
          <w:color w:val="000000" w:themeColor="text1"/>
          <w:sz w:val="21"/>
          <w:szCs w:val="21"/>
        </w:rPr>
        <w:t xml:space="preserve">CAN BECOME A PARTY TO AN OFFENCE IF UNDER LEGAL DUTY TO ACT/ PREVENT HARM. </w:t>
      </w:r>
      <w:r w:rsidR="00A07117" w:rsidRPr="00A07117">
        <w:rPr>
          <w:rFonts w:ascii="Calibri" w:hAnsi="Calibri"/>
          <w:bCs/>
          <w:i/>
          <w:color w:val="000000" w:themeColor="text1"/>
          <w:sz w:val="21"/>
          <w:szCs w:val="21"/>
        </w:rPr>
        <w:t>V, a seven-year-old boy, was being abused by his father + stepmother. Died of severe head injury (p</w:t>
      </w:r>
      <w:r w:rsidR="00EC47AC">
        <w:rPr>
          <w:rFonts w:ascii="Calibri" w:hAnsi="Calibri"/>
          <w:bCs/>
          <w:i/>
          <w:color w:val="000000" w:themeColor="text1"/>
          <w:sz w:val="21"/>
          <w:szCs w:val="21"/>
        </w:rPr>
        <w:t xml:space="preserve">ossibly a result of acts of </w:t>
      </w:r>
      <w:r w:rsidR="00A07117" w:rsidRPr="00A07117">
        <w:rPr>
          <w:rFonts w:ascii="Calibri" w:hAnsi="Calibri"/>
          <w:bCs/>
          <w:i/>
          <w:color w:val="000000" w:themeColor="text1"/>
          <w:sz w:val="21"/>
          <w:szCs w:val="21"/>
        </w:rPr>
        <w:t xml:space="preserve">step-mother). Both blamed each other for the injury, + both were charged </w:t>
      </w:r>
      <w:r w:rsidR="00A07117">
        <w:rPr>
          <w:rFonts w:ascii="Calibri" w:hAnsi="Calibri"/>
          <w:bCs/>
          <w:i/>
          <w:color w:val="000000" w:themeColor="text1"/>
          <w:sz w:val="21"/>
          <w:szCs w:val="21"/>
        </w:rPr>
        <w:t>+ convicted of</w:t>
      </w:r>
      <w:r w:rsidR="00A07117" w:rsidRPr="00A07117">
        <w:rPr>
          <w:rFonts w:ascii="Calibri" w:hAnsi="Calibri"/>
          <w:bCs/>
          <w:i/>
          <w:color w:val="000000" w:themeColor="text1"/>
          <w:sz w:val="21"/>
          <w:szCs w:val="21"/>
        </w:rPr>
        <w:t xml:space="preserve"> 2nd-degree murder. </w:t>
      </w:r>
      <w:r w:rsidR="00A07117" w:rsidRPr="00A07117">
        <w:rPr>
          <w:rFonts w:ascii="Calibri" w:hAnsi="Calibri"/>
          <w:bCs/>
          <w:color w:val="000000" w:themeColor="text1"/>
          <w:sz w:val="21"/>
          <w:szCs w:val="21"/>
        </w:rPr>
        <w:t xml:space="preserve">A parent </w:t>
      </w:r>
      <w:r w:rsidR="00A07117">
        <w:rPr>
          <w:rFonts w:ascii="Calibri" w:hAnsi="Calibri"/>
          <w:bCs/>
          <w:color w:val="000000" w:themeColor="text1"/>
          <w:sz w:val="21"/>
          <w:szCs w:val="21"/>
        </w:rPr>
        <w:t xml:space="preserve">who does nothing to </w:t>
      </w:r>
      <w:r w:rsidR="00A07117" w:rsidRPr="00A07117">
        <w:rPr>
          <w:rFonts w:ascii="Calibri" w:hAnsi="Calibri"/>
          <w:bCs/>
          <w:color w:val="000000" w:themeColor="text1"/>
          <w:sz w:val="21"/>
          <w:szCs w:val="21"/>
        </w:rPr>
        <w:t>prote</w:t>
      </w:r>
      <w:r w:rsidR="00A07117">
        <w:rPr>
          <w:rFonts w:ascii="Calibri" w:hAnsi="Calibri"/>
          <w:bCs/>
          <w:color w:val="000000" w:themeColor="text1"/>
          <w:sz w:val="21"/>
          <w:szCs w:val="21"/>
        </w:rPr>
        <w:t xml:space="preserve">ct a vulnerable child from physical abuse can be a party to </w:t>
      </w:r>
      <w:r w:rsidR="00A07117" w:rsidRPr="00A07117">
        <w:rPr>
          <w:rFonts w:ascii="Calibri" w:hAnsi="Calibri"/>
          <w:bCs/>
          <w:color w:val="000000" w:themeColor="text1"/>
          <w:sz w:val="21"/>
          <w:szCs w:val="21"/>
        </w:rPr>
        <w:t>murd</w:t>
      </w:r>
      <w:r w:rsidR="00A07117">
        <w:rPr>
          <w:rFonts w:ascii="Calibri" w:hAnsi="Calibri"/>
          <w:bCs/>
          <w:color w:val="000000" w:themeColor="text1"/>
          <w:sz w:val="21"/>
          <w:szCs w:val="21"/>
        </w:rPr>
        <w:t xml:space="preserve">er if he or she foresaw the </w:t>
      </w:r>
      <w:r w:rsidR="00A07117" w:rsidRPr="00A07117">
        <w:rPr>
          <w:rFonts w:ascii="Calibri" w:hAnsi="Calibri"/>
          <w:bCs/>
          <w:color w:val="000000" w:themeColor="text1"/>
          <w:sz w:val="21"/>
          <w:szCs w:val="21"/>
        </w:rPr>
        <w:t>likelihoo</w:t>
      </w:r>
      <w:r w:rsidR="00A07117">
        <w:rPr>
          <w:rFonts w:ascii="Calibri" w:hAnsi="Calibri"/>
          <w:bCs/>
          <w:color w:val="000000" w:themeColor="text1"/>
          <w:sz w:val="21"/>
          <w:szCs w:val="21"/>
        </w:rPr>
        <w:t xml:space="preserve">d of the child's death as a </w:t>
      </w:r>
      <w:r w:rsidR="00A07117" w:rsidRPr="00A07117">
        <w:rPr>
          <w:rFonts w:ascii="Calibri" w:hAnsi="Calibri"/>
          <w:bCs/>
          <w:color w:val="000000" w:themeColor="text1"/>
          <w:sz w:val="21"/>
          <w:szCs w:val="21"/>
        </w:rPr>
        <w:t>consequence of the abuse.</w:t>
      </w:r>
      <w:r w:rsidR="00A07117">
        <w:rPr>
          <w:rFonts w:ascii="Calibri" w:hAnsi="Calibri"/>
          <w:bCs/>
          <w:color w:val="000000" w:themeColor="text1"/>
          <w:sz w:val="21"/>
          <w:szCs w:val="21"/>
        </w:rPr>
        <w:t xml:space="preserve"> When the harm is </w:t>
      </w:r>
      <w:r w:rsidR="00A07117">
        <w:rPr>
          <w:rFonts w:ascii="Calibri" w:hAnsi="Calibri"/>
          <w:b/>
          <w:bCs/>
          <w:color w:val="000000" w:themeColor="text1"/>
          <w:sz w:val="21"/>
          <w:szCs w:val="21"/>
        </w:rPr>
        <w:t xml:space="preserve">reasonably foreseeable, </w:t>
      </w:r>
      <w:r w:rsidR="00A07117">
        <w:rPr>
          <w:rFonts w:ascii="Calibri" w:hAnsi="Calibri"/>
          <w:bCs/>
          <w:color w:val="000000" w:themeColor="text1"/>
          <w:sz w:val="21"/>
          <w:szCs w:val="21"/>
        </w:rPr>
        <w:t>t</w:t>
      </w:r>
      <w:r w:rsidR="00A07117" w:rsidRPr="00A07117">
        <w:rPr>
          <w:rFonts w:ascii="Calibri" w:hAnsi="Calibri"/>
          <w:bCs/>
          <w:color w:val="000000" w:themeColor="text1"/>
          <w:sz w:val="21"/>
          <w:szCs w:val="21"/>
        </w:rPr>
        <w:t>he failure to take reasonable steps to protect the child may be viewed as a form of aid to the other parent to harm the child.</w:t>
      </w:r>
    </w:p>
    <w:p w14:paraId="711D246F" w14:textId="77777777" w:rsidR="00A07117" w:rsidRDefault="00A07117" w:rsidP="00A07117">
      <w:pPr>
        <w:rPr>
          <w:rFonts w:ascii="Calibri" w:hAnsi="Calibri"/>
          <w:bCs/>
          <w:color w:val="000000" w:themeColor="text1"/>
          <w:sz w:val="21"/>
          <w:szCs w:val="21"/>
        </w:rPr>
      </w:pPr>
    </w:p>
    <w:p w14:paraId="3DB7F709" w14:textId="0257902E" w:rsidR="00A07117" w:rsidRPr="00DC7A0D" w:rsidRDefault="00A07117" w:rsidP="00A0711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07117">
        <w:rPr>
          <w:rFonts w:ascii="Calibri" w:hAnsi="Calibri"/>
          <w:b/>
          <w:bCs/>
          <w:i/>
          <w:iCs/>
          <w:color w:val="FF0000"/>
          <w:sz w:val="21"/>
          <w:szCs w:val="21"/>
          <w:lang w:val="en-CA"/>
        </w:rPr>
        <w:t>Nixon</w:t>
      </w:r>
      <w:r w:rsidRPr="00A07117">
        <w:rPr>
          <w:rFonts w:ascii="Calibri" w:hAnsi="Calibri"/>
          <w:b/>
          <w:bCs/>
          <w:i/>
          <w:color w:val="FF0000"/>
          <w:sz w:val="21"/>
          <w:szCs w:val="21"/>
          <w:lang w:val="en-CA"/>
        </w:rPr>
        <w:t xml:space="preserve"> </w:t>
      </w:r>
      <w:r w:rsidRPr="00A07117">
        <w:rPr>
          <w:rFonts w:ascii="Calibri" w:hAnsi="Calibri"/>
          <w:b/>
          <w:bCs/>
          <w:color w:val="FF0000"/>
          <w:sz w:val="21"/>
          <w:szCs w:val="21"/>
          <w:lang w:val="en-CA"/>
        </w:rPr>
        <w:t>[1990]</w:t>
      </w:r>
      <w:r w:rsidR="00DC7A0D">
        <w:rPr>
          <w:rFonts w:ascii="Calibri" w:hAnsi="Calibri"/>
          <w:b/>
          <w:bCs/>
          <w:color w:val="FF0000"/>
          <w:sz w:val="21"/>
          <w:szCs w:val="21"/>
          <w:lang w:val="en-CA"/>
        </w:rPr>
        <w:t xml:space="preserve"> </w:t>
      </w:r>
      <w:r w:rsidR="00DC7A0D">
        <w:rPr>
          <w:rFonts w:ascii="Calibri" w:hAnsi="Calibri"/>
          <w:bCs/>
          <w:color w:val="000000" w:themeColor="text1"/>
          <w:sz w:val="21"/>
          <w:szCs w:val="21"/>
          <w:lang w:val="en-CA"/>
        </w:rPr>
        <w:t>(</w:t>
      </w:r>
      <w:r w:rsidR="00DC7A0D">
        <w:rPr>
          <w:rFonts w:ascii="Calibri" w:hAnsi="Calibri"/>
          <w:bCs/>
          <w:i/>
          <w:color w:val="000000" w:themeColor="text1"/>
          <w:sz w:val="21"/>
          <w:szCs w:val="21"/>
          <w:lang w:val="en-CA"/>
        </w:rPr>
        <w:t>police-failure-to-act-prisoners-in-his-care</w:t>
      </w:r>
      <w:r w:rsidR="00DC7A0D">
        <w:rPr>
          <w:rFonts w:ascii="Calibri" w:hAnsi="Calibri"/>
          <w:bCs/>
          <w:color w:val="000000" w:themeColor="text1"/>
          <w:sz w:val="21"/>
          <w:szCs w:val="21"/>
          <w:lang w:val="en-CA"/>
        </w:rPr>
        <w:t>)</w:t>
      </w:r>
    </w:p>
    <w:p w14:paraId="1EABC046" w14:textId="3CDEB8D1" w:rsidR="00A07117" w:rsidRDefault="00A07117" w:rsidP="00A07117">
      <w:pPr>
        <w:rPr>
          <w:rFonts w:ascii="Calibri" w:hAnsi="Calibri"/>
          <w:bCs/>
          <w:color w:val="000000" w:themeColor="text1"/>
          <w:sz w:val="21"/>
          <w:szCs w:val="21"/>
          <w:lang w:val="en-CA"/>
        </w:rPr>
      </w:pPr>
      <w:r w:rsidRPr="00A07117">
        <w:rPr>
          <w:rFonts w:ascii="Calibri" w:hAnsi="Calibri"/>
          <w:bCs/>
          <w:i/>
          <w:color w:val="000000" w:themeColor="text1"/>
          <w:sz w:val="21"/>
          <w:szCs w:val="21"/>
          <w:lang w:val="en-CA"/>
        </w:rPr>
        <w:t xml:space="preserve">N was a police officer in charge of the lockup.  He was convicted as a party to aggravated assault of a prisoner who had given a false name. </w:t>
      </w:r>
      <w:r>
        <w:rPr>
          <w:rFonts w:ascii="Calibri" w:hAnsi="Calibri"/>
          <w:bCs/>
          <w:color w:val="000000" w:themeColor="text1"/>
          <w:sz w:val="21"/>
          <w:szCs w:val="21"/>
          <w:lang w:val="en-CA"/>
        </w:rPr>
        <w:t>T</w:t>
      </w:r>
      <w:r w:rsidRPr="00A07117">
        <w:rPr>
          <w:rFonts w:ascii="Calibri" w:hAnsi="Calibri"/>
          <w:bCs/>
          <w:color w:val="000000" w:themeColor="text1"/>
          <w:sz w:val="21"/>
          <w:szCs w:val="21"/>
          <w:lang w:val="en-CA"/>
        </w:rPr>
        <w:t>he</w:t>
      </w:r>
      <w:r>
        <w:rPr>
          <w:rFonts w:ascii="Calibri" w:hAnsi="Calibri"/>
          <w:bCs/>
          <w:color w:val="000000" w:themeColor="text1"/>
          <w:sz w:val="21"/>
          <w:szCs w:val="21"/>
          <w:lang w:val="en-CA"/>
        </w:rPr>
        <w:t xml:space="preserve"> failure to act in accordance </w:t>
      </w:r>
      <w:r w:rsidRPr="00A07117">
        <w:rPr>
          <w:rFonts w:ascii="Calibri" w:hAnsi="Calibri"/>
          <w:bCs/>
          <w:color w:val="000000" w:themeColor="text1"/>
          <w:sz w:val="21"/>
          <w:szCs w:val="21"/>
          <w:lang w:val="en-CA"/>
        </w:rPr>
        <w:t xml:space="preserve">with a </w:t>
      </w:r>
      <w:r w:rsidRPr="00A07117">
        <w:rPr>
          <w:rFonts w:ascii="Calibri" w:hAnsi="Calibri"/>
          <w:b/>
          <w:bCs/>
          <w:color w:val="000000" w:themeColor="text1"/>
          <w:sz w:val="21"/>
          <w:szCs w:val="21"/>
          <w:lang w:val="en-CA"/>
        </w:rPr>
        <w:t>duty</w:t>
      </w:r>
      <w:r w:rsidRPr="00A07117">
        <w:rPr>
          <w:rFonts w:ascii="Calibri" w:hAnsi="Calibri"/>
          <w:bCs/>
          <w:color w:val="000000" w:themeColor="text1"/>
          <w:sz w:val="21"/>
          <w:szCs w:val="21"/>
          <w:lang w:val="en-CA"/>
        </w:rPr>
        <w:t xml:space="preserve"> to protect prison</w:t>
      </w:r>
      <w:r>
        <w:rPr>
          <w:rFonts w:ascii="Calibri" w:hAnsi="Calibri"/>
          <w:bCs/>
          <w:color w:val="000000" w:themeColor="text1"/>
          <w:sz w:val="21"/>
          <w:szCs w:val="21"/>
          <w:lang w:val="en-CA"/>
        </w:rPr>
        <w:t xml:space="preserve">ers under his care </w:t>
      </w:r>
      <w:r w:rsidRPr="00A07117">
        <w:rPr>
          <w:rFonts w:ascii="Calibri" w:hAnsi="Calibri"/>
          <w:bCs/>
          <w:color w:val="000000" w:themeColor="text1"/>
          <w:sz w:val="21"/>
          <w:szCs w:val="21"/>
          <w:lang w:val="en-CA"/>
        </w:rPr>
        <w:t xml:space="preserve">rendered him a </w:t>
      </w:r>
      <w:r w:rsidRPr="00A07117">
        <w:rPr>
          <w:rFonts w:ascii="Calibri" w:hAnsi="Calibri"/>
          <w:b/>
          <w:bCs/>
          <w:color w:val="000000" w:themeColor="text1"/>
          <w:sz w:val="21"/>
          <w:szCs w:val="21"/>
          <w:lang w:val="en-CA"/>
        </w:rPr>
        <w:t>party</w:t>
      </w:r>
      <w:r>
        <w:rPr>
          <w:rFonts w:ascii="Calibri" w:hAnsi="Calibri"/>
          <w:bCs/>
          <w:color w:val="000000" w:themeColor="text1"/>
          <w:sz w:val="21"/>
          <w:szCs w:val="21"/>
          <w:lang w:val="en-CA"/>
        </w:rPr>
        <w:t xml:space="preserve"> because his purpose was to </w:t>
      </w:r>
      <w:r w:rsidRPr="00A07117">
        <w:rPr>
          <w:rFonts w:ascii="Calibri" w:hAnsi="Calibri"/>
          <w:bCs/>
          <w:color w:val="000000" w:themeColor="text1"/>
          <w:sz w:val="21"/>
          <w:szCs w:val="21"/>
          <w:lang w:val="en-CA"/>
        </w:rPr>
        <w:t>facilitate the commission of an offence.</w:t>
      </w:r>
    </w:p>
    <w:p w14:paraId="47650C75" w14:textId="77777777" w:rsidR="008339BC" w:rsidRDefault="008339BC" w:rsidP="00A07117">
      <w:pPr>
        <w:rPr>
          <w:rFonts w:ascii="Calibri" w:hAnsi="Calibri"/>
          <w:bCs/>
          <w:color w:val="000000" w:themeColor="text1"/>
          <w:sz w:val="21"/>
          <w:szCs w:val="21"/>
          <w:lang w:val="en-CA"/>
        </w:rPr>
      </w:pPr>
    </w:p>
    <w:p w14:paraId="558CE2A5" w14:textId="1918B767" w:rsidR="00A07117" w:rsidRPr="00A3513F" w:rsidRDefault="008339BC" w:rsidP="00A3513F">
      <w:pPr>
        <w:pStyle w:val="CAN-heading3"/>
        <w:rPr>
          <w:rFonts w:ascii="Calibri" w:hAnsi="Calibri"/>
          <w:sz w:val="21"/>
          <w:lang w:val="en-CA"/>
        </w:rPr>
      </w:pPr>
      <w:bookmarkStart w:id="202" w:name="_Toc448423106"/>
      <w:r w:rsidRPr="008339BC">
        <w:rPr>
          <w:rFonts w:ascii="Calibri" w:hAnsi="Calibri"/>
          <w:sz w:val="21"/>
          <w:lang w:val="en-CA"/>
        </w:rPr>
        <w:t>Mens Rea</w:t>
      </w:r>
      <w:bookmarkEnd w:id="202"/>
    </w:p>
    <w:p w14:paraId="0044FC82" w14:textId="2F910284" w:rsidR="00E73B0A" w:rsidRPr="00E73B0A" w:rsidRDefault="00A7424C" w:rsidP="00E73B0A">
      <w:pPr>
        <w:rPr>
          <w:rFonts w:ascii="Calibri" w:hAnsi="Calibri"/>
          <w:bCs/>
          <w:color w:val="000000" w:themeColor="text1"/>
          <w:sz w:val="21"/>
          <w:szCs w:val="21"/>
        </w:rPr>
      </w:pPr>
      <w:r>
        <w:rPr>
          <w:rFonts w:ascii="Calibri" w:hAnsi="Calibri"/>
          <w:bCs/>
          <w:color w:val="000000" w:themeColor="text1"/>
          <w:sz w:val="21"/>
          <w:szCs w:val="21"/>
        </w:rPr>
        <w:t>Crown must prove t</w:t>
      </w:r>
      <w:r w:rsidR="00E73B0A" w:rsidRPr="00E73B0A">
        <w:rPr>
          <w:rFonts w:ascii="Calibri" w:hAnsi="Calibri"/>
          <w:bCs/>
          <w:color w:val="000000" w:themeColor="text1"/>
          <w:sz w:val="21"/>
          <w:szCs w:val="21"/>
        </w:rPr>
        <w:t xml:space="preserve">wo elements to the </w:t>
      </w:r>
      <w:r w:rsidR="00E73B0A" w:rsidRPr="00E73B0A">
        <w:rPr>
          <w:rFonts w:ascii="Calibri" w:hAnsi="Calibri"/>
          <w:bCs/>
          <w:i/>
          <w:iCs/>
          <w:color w:val="000000" w:themeColor="text1"/>
          <w:sz w:val="21"/>
          <w:szCs w:val="21"/>
        </w:rPr>
        <w:t xml:space="preserve">mens rea </w:t>
      </w:r>
      <w:r w:rsidR="00E73B0A">
        <w:rPr>
          <w:rFonts w:ascii="Calibri" w:hAnsi="Calibri"/>
          <w:bCs/>
          <w:color w:val="000000" w:themeColor="text1"/>
          <w:sz w:val="21"/>
          <w:szCs w:val="21"/>
        </w:rPr>
        <w:t>for</w:t>
      </w:r>
      <w:r w:rsidR="00E73B0A" w:rsidRPr="00E73B0A">
        <w:rPr>
          <w:rFonts w:ascii="Calibri" w:hAnsi="Calibri"/>
          <w:b/>
          <w:bCs/>
          <w:color w:val="000000" w:themeColor="text1"/>
          <w:sz w:val="21"/>
          <w:szCs w:val="21"/>
        </w:rPr>
        <w:t xml:space="preserve"> aiding + abetting</w:t>
      </w:r>
      <w:r w:rsidR="00E73B0A" w:rsidRPr="00E73B0A">
        <w:rPr>
          <w:rFonts w:ascii="Calibri" w:hAnsi="Calibri"/>
          <w:bCs/>
          <w:color w:val="000000" w:themeColor="text1"/>
          <w:sz w:val="21"/>
          <w:szCs w:val="21"/>
        </w:rPr>
        <w:t>:</w:t>
      </w:r>
    </w:p>
    <w:p w14:paraId="7197AF03" w14:textId="5544D756" w:rsidR="00E73B0A" w:rsidRPr="00E73B0A" w:rsidRDefault="00E73B0A" w:rsidP="00E73B0A">
      <w:pPr>
        <w:ind w:firstLine="720"/>
        <w:rPr>
          <w:rFonts w:ascii="Calibri" w:hAnsi="Calibri"/>
          <w:bCs/>
          <w:color w:val="000000" w:themeColor="text1"/>
          <w:sz w:val="21"/>
          <w:szCs w:val="21"/>
        </w:rPr>
      </w:pPr>
      <w:r w:rsidRPr="00E73B0A">
        <w:rPr>
          <w:rFonts w:ascii="Calibri" w:hAnsi="Calibri"/>
          <w:b/>
          <w:bCs/>
          <w:color w:val="000000" w:themeColor="text1"/>
          <w:sz w:val="21"/>
          <w:szCs w:val="21"/>
        </w:rPr>
        <w:t>(i)</w:t>
      </w:r>
      <w:r w:rsidRPr="00E73B0A">
        <w:rPr>
          <w:rFonts w:ascii="Calibri" w:hAnsi="Calibri"/>
          <w:bCs/>
          <w:color w:val="000000" w:themeColor="text1"/>
          <w:sz w:val="21"/>
          <w:szCs w:val="21"/>
        </w:rPr>
        <w:tab/>
        <w:t xml:space="preserve">Accused must </w:t>
      </w:r>
      <w:r w:rsidRPr="00E73B0A">
        <w:rPr>
          <w:rFonts w:ascii="Calibri" w:hAnsi="Calibri"/>
          <w:b/>
          <w:bCs/>
          <w:color w:val="000000" w:themeColor="text1"/>
          <w:sz w:val="21"/>
          <w:szCs w:val="21"/>
        </w:rPr>
        <w:t>intend</w:t>
      </w:r>
      <w:r>
        <w:rPr>
          <w:rFonts w:ascii="Calibri" w:hAnsi="Calibri"/>
          <w:bCs/>
          <w:color w:val="000000" w:themeColor="text1"/>
          <w:sz w:val="21"/>
          <w:szCs w:val="21"/>
        </w:rPr>
        <w:t xml:space="preserve"> to assist / provide </w:t>
      </w:r>
      <w:r w:rsidRPr="00E73B0A">
        <w:rPr>
          <w:rFonts w:ascii="Calibri" w:hAnsi="Calibri"/>
          <w:bCs/>
          <w:color w:val="000000" w:themeColor="text1"/>
          <w:sz w:val="21"/>
          <w:szCs w:val="21"/>
        </w:rPr>
        <w:t xml:space="preserve">encouragement to the principal offender; and </w:t>
      </w:r>
    </w:p>
    <w:p w14:paraId="6321F13D" w14:textId="0EC247BD" w:rsidR="00E73B0A" w:rsidRPr="00E73B0A" w:rsidRDefault="00E73B0A" w:rsidP="00E73B0A">
      <w:pPr>
        <w:ind w:firstLine="720"/>
        <w:rPr>
          <w:rFonts w:ascii="Calibri" w:hAnsi="Calibri"/>
          <w:bCs/>
          <w:color w:val="000000" w:themeColor="text1"/>
          <w:sz w:val="21"/>
          <w:szCs w:val="21"/>
        </w:rPr>
      </w:pPr>
      <w:r w:rsidRPr="00E73B0A">
        <w:rPr>
          <w:rFonts w:ascii="Calibri" w:hAnsi="Calibri"/>
          <w:b/>
          <w:bCs/>
          <w:color w:val="000000" w:themeColor="text1"/>
          <w:sz w:val="21"/>
          <w:szCs w:val="21"/>
        </w:rPr>
        <w:t>(ii)</w:t>
      </w:r>
      <w:r w:rsidRPr="00E73B0A">
        <w:rPr>
          <w:rFonts w:ascii="Calibri" w:hAnsi="Calibri"/>
          <w:bCs/>
          <w:color w:val="000000" w:themeColor="text1"/>
          <w:sz w:val="21"/>
          <w:szCs w:val="21"/>
        </w:rPr>
        <w:tab/>
        <w:t xml:space="preserve">Accused must have </w:t>
      </w:r>
      <w:r w:rsidRPr="00E73B0A">
        <w:rPr>
          <w:rFonts w:ascii="Calibri" w:hAnsi="Calibri"/>
          <w:b/>
          <w:bCs/>
          <w:color w:val="000000" w:themeColor="text1"/>
          <w:sz w:val="21"/>
          <w:szCs w:val="21"/>
        </w:rPr>
        <w:t>knowledge</w:t>
      </w:r>
      <w:r>
        <w:rPr>
          <w:rFonts w:ascii="Calibri" w:hAnsi="Calibri"/>
          <w:bCs/>
          <w:color w:val="000000" w:themeColor="text1"/>
          <w:sz w:val="21"/>
          <w:szCs w:val="21"/>
        </w:rPr>
        <w:t xml:space="preserve"> of the </w:t>
      </w:r>
      <w:r w:rsidRPr="00E73B0A">
        <w:rPr>
          <w:rFonts w:ascii="Calibri" w:hAnsi="Calibri"/>
          <w:b/>
          <w:bCs/>
          <w:color w:val="000000" w:themeColor="text1"/>
          <w:sz w:val="21"/>
          <w:szCs w:val="21"/>
        </w:rPr>
        <w:t>type</w:t>
      </w:r>
      <w:r>
        <w:rPr>
          <w:rFonts w:ascii="Calibri" w:hAnsi="Calibri"/>
          <w:bCs/>
          <w:color w:val="000000" w:themeColor="text1"/>
          <w:sz w:val="21"/>
          <w:szCs w:val="21"/>
        </w:rPr>
        <w:t xml:space="preserve"> (if not </w:t>
      </w:r>
      <w:r w:rsidRPr="00E73B0A">
        <w:rPr>
          <w:rFonts w:ascii="Calibri" w:hAnsi="Calibri"/>
          <w:bCs/>
          <w:color w:val="000000" w:themeColor="text1"/>
          <w:sz w:val="21"/>
          <w:szCs w:val="21"/>
        </w:rPr>
        <w:t xml:space="preserve">necessarily the exact nature) of offence </w:t>
      </w:r>
    </w:p>
    <w:p w14:paraId="4E46CFF0" w14:textId="77777777" w:rsidR="00E73B0A" w:rsidRDefault="00E73B0A" w:rsidP="00E73B0A">
      <w:pPr>
        <w:rPr>
          <w:rFonts w:ascii="Calibri" w:hAnsi="Calibri"/>
          <w:b/>
          <w:bCs/>
          <w:color w:val="000000" w:themeColor="text1"/>
          <w:sz w:val="21"/>
          <w:szCs w:val="21"/>
        </w:rPr>
      </w:pPr>
    </w:p>
    <w:p w14:paraId="04F0AE51" w14:textId="0062CFB6" w:rsidR="001A4399" w:rsidRPr="00615518" w:rsidRDefault="00E73B0A" w:rsidP="00E73B0A">
      <w:pPr>
        <w:rPr>
          <w:rFonts w:ascii="Calibri" w:hAnsi="Calibri"/>
          <w:bCs/>
          <w:color w:val="000000" w:themeColor="text1"/>
          <w:sz w:val="21"/>
          <w:szCs w:val="21"/>
        </w:rPr>
      </w:pPr>
      <w:r w:rsidRPr="00E73B0A">
        <w:rPr>
          <w:rFonts w:ascii="Calibri" w:hAnsi="Calibri"/>
          <w:bCs/>
          <w:color w:val="000000" w:themeColor="text1"/>
          <w:sz w:val="21"/>
          <w:szCs w:val="21"/>
        </w:rPr>
        <w:t xml:space="preserve"> </w:t>
      </w:r>
      <w:r>
        <w:rPr>
          <w:rFonts w:ascii="Calibri" w:hAnsi="Calibri"/>
          <w:bCs/>
          <w:color w:val="000000" w:themeColor="text1"/>
          <w:sz w:val="21"/>
          <w:szCs w:val="21"/>
        </w:rPr>
        <w:t>“</w:t>
      </w:r>
      <w:r w:rsidRPr="00E73B0A">
        <w:rPr>
          <w:rFonts w:ascii="Calibri" w:hAnsi="Calibri"/>
          <w:b/>
          <w:bCs/>
          <w:color w:val="000000" w:themeColor="text1"/>
          <w:sz w:val="21"/>
          <w:szCs w:val="21"/>
        </w:rPr>
        <w:t>P</w:t>
      </w:r>
      <w:r w:rsidR="00CE5405" w:rsidRPr="00E73B0A">
        <w:rPr>
          <w:rFonts w:ascii="Calibri" w:hAnsi="Calibri"/>
          <w:b/>
          <w:bCs/>
          <w:color w:val="000000" w:themeColor="text1"/>
          <w:sz w:val="21"/>
          <w:szCs w:val="21"/>
        </w:rPr>
        <w:t>urpose</w:t>
      </w:r>
      <w:r w:rsidR="00CE5405" w:rsidRPr="00E73B0A">
        <w:rPr>
          <w:rFonts w:ascii="Calibri" w:hAnsi="Calibri"/>
          <w:bCs/>
          <w:color w:val="000000" w:themeColor="text1"/>
          <w:sz w:val="21"/>
          <w:szCs w:val="21"/>
        </w:rPr>
        <w:t xml:space="preserve"> is synonymous with </w:t>
      </w:r>
      <w:r w:rsidR="00CE5405" w:rsidRPr="00E73B0A">
        <w:rPr>
          <w:rFonts w:ascii="Calibri" w:hAnsi="Calibri"/>
          <w:b/>
          <w:bCs/>
          <w:color w:val="000000" w:themeColor="text1"/>
          <w:sz w:val="21"/>
          <w:szCs w:val="21"/>
        </w:rPr>
        <w:t>intent</w:t>
      </w:r>
      <w:r w:rsidR="00CE5405" w:rsidRPr="00E73B0A">
        <w:rPr>
          <w:rFonts w:ascii="Calibri" w:hAnsi="Calibri"/>
          <w:bCs/>
          <w:color w:val="000000" w:themeColor="text1"/>
          <w:sz w:val="21"/>
          <w:szCs w:val="21"/>
        </w:rPr>
        <w:t xml:space="preserve"> and does </w:t>
      </w:r>
      <w:r w:rsidR="00CE5405" w:rsidRPr="00E73B0A">
        <w:rPr>
          <w:rFonts w:ascii="Calibri" w:hAnsi="Calibri"/>
          <w:b/>
          <w:bCs/>
          <w:color w:val="000000" w:themeColor="text1"/>
          <w:sz w:val="21"/>
          <w:szCs w:val="21"/>
        </w:rPr>
        <w:t>not</w:t>
      </w:r>
      <w:r w:rsidR="00CE5405" w:rsidRPr="00E73B0A">
        <w:rPr>
          <w:rFonts w:ascii="Calibri" w:hAnsi="Calibri"/>
          <w:bCs/>
          <w:color w:val="000000" w:themeColor="text1"/>
          <w:sz w:val="21"/>
          <w:szCs w:val="21"/>
        </w:rPr>
        <w:t xml:space="preserve"> include recklessness” (</w:t>
      </w:r>
      <w:r w:rsidR="00CE5405" w:rsidRPr="00E73B0A">
        <w:rPr>
          <w:rFonts w:ascii="Calibri" w:hAnsi="Calibri"/>
          <w:b/>
          <w:bCs/>
          <w:i/>
          <w:iCs/>
          <w:color w:val="FF0000"/>
          <w:sz w:val="21"/>
          <w:szCs w:val="21"/>
        </w:rPr>
        <w:t>R. v. Roach</w:t>
      </w:r>
      <w:r w:rsidR="00CE5405" w:rsidRPr="00E73B0A">
        <w:rPr>
          <w:rFonts w:ascii="Calibri" w:hAnsi="Calibri"/>
          <w:b/>
          <w:bCs/>
          <w:color w:val="FF0000"/>
          <w:sz w:val="21"/>
          <w:szCs w:val="21"/>
        </w:rPr>
        <w:t xml:space="preserve"> (2004</w:t>
      </w:r>
      <w:r w:rsidR="00CE5405" w:rsidRPr="001A4399">
        <w:rPr>
          <w:rFonts w:ascii="Calibri" w:hAnsi="Calibri"/>
          <w:b/>
          <w:bCs/>
          <w:color w:val="000000" w:themeColor="text1"/>
          <w:sz w:val="21"/>
          <w:szCs w:val="21"/>
        </w:rPr>
        <w:t>)</w:t>
      </w:r>
      <w:r w:rsidR="00CE5405" w:rsidRPr="001A4399">
        <w:rPr>
          <w:rFonts w:ascii="Calibri" w:hAnsi="Calibri"/>
          <w:bCs/>
          <w:color w:val="000000" w:themeColor="text1"/>
          <w:sz w:val="21"/>
          <w:szCs w:val="21"/>
        </w:rPr>
        <w:t>).</w:t>
      </w:r>
      <w:r w:rsidRPr="001A4399">
        <w:rPr>
          <w:rFonts w:ascii="Calibri" w:hAnsi="Calibri"/>
          <w:b/>
          <w:bCs/>
          <w:color w:val="000000" w:themeColor="text1"/>
          <w:sz w:val="21"/>
          <w:szCs w:val="21"/>
        </w:rPr>
        <w:t xml:space="preserve"> </w:t>
      </w:r>
      <w:r w:rsidR="001A4399" w:rsidRPr="001A4399">
        <w:rPr>
          <w:rFonts w:ascii="Calibri" w:hAnsi="Calibri"/>
          <w:b/>
          <w:bCs/>
          <w:color w:val="000000" w:themeColor="text1"/>
          <w:sz w:val="21"/>
          <w:szCs w:val="21"/>
        </w:rPr>
        <w:t>Not</w:t>
      </w:r>
      <w:r w:rsidR="001A4399" w:rsidRPr="001A4399">
        <w:rPr>
          <w:rFonts w:ascii="Calibri" w:hAnsi="Calibri"/>
          <w:bCs/>
          <w:color w:val="000000" w:themeColor="text1"/>
          <w:sz w:val="21"/>
          <w:szCs w:val="21"/>
        </w:rPr>
        <w:t xml:space="preserve"> required that the accused </w:t>
      </w:r>
      <w:r w:rsidR="001A4399" w:rsidRPr="001A4399">
        <w:rPr>
          <w:rFonts w:ascii="Calibri" w:hAnsi="Calibri"/>
          <w:b/>
          <w:bCs/>
          <w:color w:val="000000" w:themeColor="text1"/>
          <w:sz w:val="21"/>
          <w:szCs w:val="21"/>
        </w:rPr>
        <w:t>desired</w:t>
      </w:r>
      <w:r w:rsidR="001A4399" w:rsidRPr="001A4399">
        <w:rPr>
          <w:rFonts w:ascii="Calibri" w:hAnsi="Calibri"/>
          <w:bCs/>
          <w:color w:val="000000" w:themeColor="text1"/>
          <w:sz w:val="21"/>
          <w:szCs w:val="21"/>
        </w:rPr>
        <w:t xml:space="preserve"> that the offence be successfully committed</w:t>
      </w:r>
      <w:r w:rsidR="00615518">
        <w:rPr>
          <w:rFonts w:ascii="Calibri" w:hAnsi="Calibri"/>
          <w:bCs/>
          <w:color w:val="000000" w:themeColor="text1"/>
          <w:sz w:val="21"/>
          <w:szCs w:val="21"/>
        </w:rPr>
        <w:t xml:space="preserve"> (</w:t>
      </w:r>
      <w:r w:rsidR="00615518" w:rsidRPr="00615518">
        <w:rPr>
          <w:rFonts w:ascii="Calibri" w:hAnsi="Calibri"/>
          <w:b/>
          <w:bCs/>
          <w:i/>
          <w:color w:val="FF0000"/>
          <w:sz w:val="21"/>
          <w:szCs w:val="21"/>
        </w:rPr>
        <w:t>R v Briscoe</w:t>
      </w:r>
      <w:r w:rsidR="00615518">
        <w:rPr>
          <w:rFonts w:ascii="Calibri" w:hAnsi="Calibri"/>
          <w:bCs/>
          <w:color w:val="000000" w:themeColor="text1"/>
          <w:sz w:val="21"/>
          <w:szCs w:val="21"/>
        </w:rPr>
        <w:t>)</w:t>
      </w:r>
    </w:p>
    <w:p w14:paraId="06ACC87D" w14:textId="77777777" w:rsidR="001A4399" w:rsidRDefault="001A4399" w:rsidP="00E73B0A">
      <w:pPr>
        <w:rPr>
          <w:rFonts w:ascii="Calibri" w:hAnsi="Calibri"/>
          <w:bCs/>
          <w:color w:val="FF0000"/>
          <w:sz w:val="21"/>
          <w:szCs w:val="21"/>
        </w:rPr>
      </w:pPr>
    </w:p>
    <w:p w14:paraId="249E5519" w14:textId="36AC9B73" w:rsidR="00CE5405" w:rsidRDefault="00A3513F" w:rsidP="00E73B0A">
      <w:pPr>
        <w:rPr>
          <w:rFonts w:ascii="Calibri" w:hAnsi="Calibri"/>
          <w:bCs/>
          <w:color w:val="FF0000"/>
          <w:sz w:val="21"/>
          <w:szCs w:val="21"/>
        </w:rPr>
      </w:pPr>
      <w:r>
        <w:rPr>
          <w:rFonts w:ascii="Calibri" w:hAnsi="Calibri"/>
          <w:bCs/>
          <w:color w:val="000000" w:themeColor="text1"/>
          <w:sz w:val="21"/>
          <w:szCs w:val="21"/>
        </w:rPr>
        <w:t>[</w:t>
      </w:r>
      <w:r w:rsidRPr="00A3513F">
        <w:rPr>
          <w:rFonts w:ascii="Calibri" w:hAnsi="Calibri"/>
          <w:bCs/>
          <w:color w:val="000000" w:themeColor="text1"/>
          <w:sz w:val="21"/>
          <w:szCs w:val="21"/>
        </w:rPr>
        <w:t xml:space="preserve">In order to have the </w:t>
      </w:r>
      <w:r w:rsidRPr="00A3513F">
        <w:rPr>
          <w:rFonts w:ascii="Calibri" w:hAnsi="Calibri"/>
          <w:b/>
          <w:bCs/>
          <w:color w:val="000000" w:themeColor="text1"/>
          <w:sz w:val="21"/>
          <w:szCs w:val="21"/>
        </w:rPr>
        <w:t>intention</w:t>
      </w:r>
      <w:r w:rsidRPr="00A3513F">
        <w:rPr>
          <w:rFonts w:ascii="Calibri" w:hAnsi="Calibri"/>
          <w:bCs/>
          <w:color w:val="000000" w:themeColor="text1"/>
          <w:sz w:val="21"/>
          <w:szCs w:val="21"/>
        </w:rPr>
        <w:t xml:space="preserve"> to </w:t>
      </w:r>
      <w:r w:rsidRPr="00A3513F">
        <w:rPr>
          <w:rFonts w:ascii="Calibri" w:hAnsi="Calibri"/>
          <w:b/>
          <w:bCs/>
          <w:color w:val="000000" w:themeColor="text1"/>
          <w:sz w:val="21"/>
          <w:szCs w:val="21"/>
        </w:rPr>
        <w:t>assist</w:t>
      </w:r>
      <w:r w:rsidRPr="00A3513F">
        <w:rPr>
          <w:rFonts w:ascii="Calibri" w:hAnsi="Calibri"/>
          <w:bCs/>
          <w:color w:val="000000" w:themeColor="text1"/>
          <w:sz w:val="21"/>
          <w:szCs w:val="21"/>
        </w:rPr>
        <w:t xml:space="preserve"> in the commission of an offence, the aider must </w:t>
      </w:r>
      <w:r w:rsidRPr="00A3513F">
        <w:rPr>
          <w:rFonts w:ascii="Calibri" w:hAnsi="Calibri"/>
          <w:b/>
          <w:bCs/>
          <w:color w:val="000000" w:themeColor="text1"/>
          <w:sz w:val="21"/>
          <w:szCs w:val="21"/>
        </w:rPr>
        <w:t>know</w:t>
      </w:r>
      <w:r w:rsidRPr="00A3513F">
        <w:rPr>
          <w:rFonts w:ascii="Calibri" w:hAnsi="Calibri"/>
          <w:bCs/>
          <w:color w:val="000000" w:themeColor="text1"/>
          <w:sz w:val="21"/>
          <w:szCs w:val="21"/>
        </w:rPr>
        <w:t xml:space="preserve"> that the perpetrator intends to commit the crime, although he or she need not know </w:t>
      </w:r>
      <w:r w:rsidRPr="00A3513F">
        <w:rPr>
          <w:rFonts w:ascii="Calibri" w:hAnsi="Calibri"/>
          <w:bCs/>
          <w:color w:val="000000" w:themeColor="text1"/>
          <w:sz w:val="21"/>
          <w:szCs w:val="21"/>
          <w:u w:val="single"/>
        </w:rPr>
        <w:t>precisely</w:t>
      </w:r>
      <w:r w:rsidRPr="00A3513F">
        <w:rPr>
          <w:rFonts w:ascii="Calibri" w:hAnsi="Calibri"/>
          <w:bCs/>
          <w:color w:val="000000" w:themeColor="text1"/>
          <w:sz w:val="21"/>
          <w:szCs w:val="21"/>
        </w:rPr>
        <w:t xml:space="preserve"> how it will be committed. </w:t>
      </w:r>
      <w:r w:rsidR="00CE5405" w:rsidRPr="00E73B0A">
        <w:rPr>
          <w:rFonts w:ascii="Calibri" w:hAnsi="Calibri"/>
          <w:b/>
          <w:bCs/>
          <w:color w:val="000000" w:themeColor="text1"/>
          <w:sz w:val="21"/>
          <w:szCs w:val="21"/>
        </w:rPr>
        <w:t>Wilful blindness</w:t>
      </w:r>
      <w:r w:rsidR="00CE5405" w:rsidRPr="00E73B0A">
        <w:rPr>
          <w:rFonts w:ascii="Calibri" w:hAnsi="Calibri"/>
          <w:bCs/>
          <w:color w:val="000000" w:themeColor="text1"/>
          <w:sz w:val="21"/>
          <w:szCs w:val="21"/>
        </w:rPr>
        <w:t xml:space="preserve"> may </w:t>
      </w:r>
      <w:r w:rsidR="00CE5405" w:rsidRPr="00E73B0A">
        <w:rPr>
          <w:rFonts w:ascii="Calibri" w:hAnsi="Calibri"/>
          <w:bCs/>
          <w:color w:val="000000" w:themeColor="text1"/>
          <w:sz w:val="21"/>
          <w:szCs w:val="21"/>
          <w:u w:val="single"/>
        </w:rPr>
        <w:t>substitute</w:t>
      </w:r>
      <w:r w:rsidR="00CE5405" w:rsidRPr="00E73B0A">
        <w:rPr>
          <w:rFonts w:ascii="Calibri" w:hAnsi="Calibri"/>
          <w:bCs/>
          <w:color w:val="000000" w:themeColor="text1"/>
          <w:sz w:val="21"/>
          <w:szCs w:val="21"/>
        </w:rPr>
        <w:t xml:space="preserve"> for actual </w:t>
      </w:r>
      <w:r w:rsidR="00CE5405" w:rsidRPr="00E73B0A">
        <w:rPr>
          <w:rFonts w:ascii="Calibri" w:hAnsi="Calibri"/>
          <w:b/>
          <w:bCs/>
          <w:color w:val="000000" w:themeColor="text1"/>
          <w:sz w:val="21"/>
          <w:szCs w:val="21"/>
        </w:rPr>
        <w:t>knowledge</w:t>
      </w:r>
      <w:r>
        <w:rPr>
          <w:rFonts w:ascii="Calibri" w:hAnsi="Calibri"/>
          <w:b/>
          <w:bCs/>
          <w:color w:val="000000" w:themeColor="text1"/>
          <w:sz w:val="21"/>
          <w:szCs w:val="21"/>
        </w:rPr>
        <w:t>]</w:t>
      </w:r>
      <w:r w:rsidR="00CE5405" w:rsidRPr="00E73B0A">
        <w:rPr>
          <w:rFonts w:ascii="Calibri" w:hAnsi="Calibri"/>
          <w:bCs/>
          <w:color w:val="000000" w:themeColor="text1"/>
          <w:sz w:val="21"/>
          <w:szCs w:val="21"/>
        </w:rPr>
        <w:t xml:space="preserve"> (</w:t>
      </w:r>
      <w:r w:rsidR="00CE5405" w:rsidRPr="00E73B0A">
        <w:rPr>
          <w:rFonts w:ascii="Calibri" w:hAnsi="Calibri"/>
          <w:b/>
          <w:bCs/>
          <w:i/>
          <w:iCs/>
          <w:color w:val="FF0000"/>
          <w:sz w:val="21"/>
          <w:szCs w:val="21"/>
        </w:rPr>
        <w:t>R. v. Briscoe</w:t>
      </w:r>
      <w:r w:rsidR="00CE5405" w:rsidRPr="00E73B0A">
        <w:rPr>
          <w:rFonts w:ascii="Calibri" w:hAnsi="Calibri"/>
          <w:b/>
          <w:bCs/>
          <w:color w:val="FF0000"/>
          <w:sz w:val="21"/>
          <w:szCs w:val="21"/>
        </w:rPr>
        <w:t xml:space="preserve"> [2010]</w:t>
      </w:r>
      <w:r w:rsidR="00CE5405" w:rsidRPr="00E73B0A">
        <w:rPr>
          <w:rFonts w:ascii="Calibri" w:hAnsi="Calibri"/>
          <w:bCs/>
          <w:color w:val="FF0000"/>
          <w:sz w:val="21"/>
          <w:szCs w:val="21"/>
        </w:rPr>
        <w:t>)</w:t>
      </w:r>
    </w:p>
    <w:p w14:paraId="552C4FD6" w14:textId="77777777" w:rsidR="00E80A46" w:rsidRDefault="00E80A46" w:rsidP="00E73B0A">
      <w:pPr>
        <w:rPr>
          <w:rFonts w:ascii="Calibri" w:hAnsi="Calibri"/>
          <w:bCs/>
          <w:color w:val="FF0000"/>
          <w:sz w:val="21"/>
          <w:szCs w:val="21"/>
        </w:rPr>
      </w:pPr>
    </w:p>
    <w:p w14:paraId="1FFFB942" w14:textId="38A2DC6E" w:rsidR="00E80A46" w:rsidRPr="00FE5575" w:rsidRDefault="00F434D5" w:rsidP="00E73B0A">
      <w:pPr>
        <w:rPr>
          <w:rFonts w:ascii="Calibri" w:hAnsi="Calibri"/>
          <w:bCs/>
          <w:color w:val="000000" w:themeColor="text1"/>
          <w:sz w:val="21"/>
          <w:szCs w:val="21"/>
        </w:rPr>
      </w:pPr>
      <w:r w:rsidRPr="00F434D5">
        <w:rPr>
          <w:rFonts w:ascii="Calibri" w:hAnsi="Calibri"/>
          <w:b/>
          <w:bCs/>
          <w:color w:val="000000" w:themeColor="text1"/>
          <w:sz w:val="21"/>
          <w:szCs w:val="21"/>
          <w:highlight w:val="magenta"/>
        </w:rPr>
        <w:t>Policy Issue:</w:t>
      </w:r>
      <w:r>
        <w:rPr>
          <w:rFonts w:ascii="Calibri" w:hAnsi="Calibri"/>
          <w:b/>
          <w:bCs/>
          <w:color w:val="000000" w:themeColor="text1"/>
          <w:sz w:val="21"/>
          <w:szCs w:val="21"/>
        </w:rPr>
        <w:t xml:space="preserve"> </w:t>
      </w:r>
      <w:r>
        <w:rPr>
          <w:rFonts w:ascii="Calibri" w:hAnsi="Calibri"/>
          <w:bCs/>
          <w:color w:val="000000" w:themeColor="text1"/>
          <w:sz w:val="21"/>
          <w:szCs w:val="21"/>
        </w:rPr>
        <w:t>B</w:t>
      </w:r>
      <w:r w:rsidRPr="00F434D5">
        <w:rPr>
          <w:rFonts w:ascii="Calibri" w:hAnsi="Calibri"/>
          <w:bCs/>
          <w:color w:val="000000" w:themeColor="text1"/>
          <w:sz w:val="21"/>
          <w:szCs w:val="21"/>
        </w:rPr>
        <w:t xml:space="preserve">asic justification </w:t>
      </w:r>
      <w:r>
        <w:rPr>
          <w:rFonts w:ascii="Calibri" w:hAnsi="Calibri"/>
          <w:bCs/>
          <w:color w:val="000000" w:themeColor="text1"/>
          <w:sz w:val="21"/>
          <w:szCs w:val="21"/>
        </w:rPr>
        <w:t xml:space="preserve">for requiring </w:t>
      </w:r>
      <w:r>
        <w:rPr>
          <w:rFonts w:ascii="Calibri" w:hAnsi="Calibri"/>
          <w:b/>
          <w:bCs/>
          <w:color w:val="000000" w:themeColor="text1"/>
          <w:sz w:val="21"/>
          <w:szCs w:val="21"/>
        </w:rPr>
        <w:t xml:space="preserve">intention </w:t>
      </w:r>
      <w:r w:rsidRPr="00F434D5">
        <w:rPr>
          <w:rFonts w:ascii="Calibri" w:hAnsi="Calibri"/>
          <w:bCs/>
          <w:color w:val="000000" w:themeColor="text1"/>
          <w:sz w:val="21"/>
          <w:szCs w:val="21"/>
        </w:rPr>
        <w:t>is that if we don’t, there is a danger that</w:t>
      </w:r>
      <w:r>
        <w:rPr>
          <w:rFonts w:ascii="Calibri" w:hAnsi="Calibri"/>
          <w:bCs/>
          <w:color w:val="000000" w:themeColor="text1"/>
          <w:sz w:val="21"/>
          <w:szCs w:val="21"/>
        </w:rPr>
        <w:t xml:space="preserve"> many innocent individuals (</w:t>
      </w:r>
      <w:r w:rsidRPr="00F434D5">
        <w:rPr>
          <w:rFonts w:ascii="Calibri" w:hAnsi="Calibri"/>
          <w:bCs/>
          <w:color w:val="000000" w:themeColor="text1"/>
          <w:sz w:val="21"/>
          <w:szCs w:val="21"/>
        </w:rPr>
        <w:t>especially service providers) will find themselves guilty of aiding and abetting crimes.</w:t>
      </w:r>
      <w:r>
        <w:rPr>
          <w:rFonts w:ascii="Calibri" w:hAnsi="Calibri"/>
          <w:bCs/>
          <w:color w:val="000000" w:themeColor="text1"/>
          <w:sz w:val="21"/>
          <w:szCs w:val="21"/>
        </w:rPr>
        <w:t xml:space="preserve"> (ie. people who sell guns).</w:t>
      </w:r>
    </w:p>
    <w:p w14:paraId="2B59F78F" w14:textId="77777777" w:rsidR="00E73B0A" w:rsidRPr="00A07117" w:rsidRDefault="00E73B0A" w:rsidP="00A07117">
      <w:pPr>
        <w:rPr>
          <w:rFonts w:ascii="Calibri" w:hAnsi="Calibri"/>
          <w:bCs/>
          <w:color w:val="000000" w:themeColor="text1"/>
          <w:sz w:val="21"/>
          <w:szCs w:val="21"/>
        </w:rPr>
      </w:pPr>
    </w:p>
    <w:p w14:paraId="3A5C11D6" w14:textId="2776BC36" w:rsidR="00A3513F" w:rsidRPr="008718E6" w:rsidRDefault="00A3513F" w:rsidP="00A3513F">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3513F">
        <w:rPr>
          <w:rFonts w:ascii="Calibri" w:hAnsi="Calibri"/>
          <w:b/>
          <w:bCs/>
          <w:i/>
          <w:iCs/>
          <w:color w:val="FF0000"/>
          <w:sz w:val="21"/>
          <w:szCs w:val="21"/>
        </w:rPr>
        <w:t xml:space="preserve">R. v. Chan </w:t>
      </w:r>
      <w:r w:rsidRPr="00A3513F">
        <w:rPr>
          <w:rFonts w:ascii="Calibri" w:hAnsi="Calibri"/>
          <w:b/>
          <w:bCs/>
          <w:i/>
          <w:color w:val="FF0000"/>
          <w:sz w:val="21"/>
          <w:szCs w:val="21"/>
        </w:rPr>
        <w:t>(2003)</w:t>
      </w:r>
      <w:r w:rsidR="008718E6">
        <w:rPr>
          <w:rFonts w:ascii="Calibri" w:hAnsi="Calibri"/>
          <w:b/>
          <w:bCs/>
          <w:i/>
          <w:color w:val="FF0000"/>
          <w:sz w:val="21"/>
          <w:szCs w:val="21"/>
        </w:rPr>
        <w:t xml:space="preserve"> </w:t>
      </w:r>
      <w:r w:rsidR="008718E6">
        <w:rPr>
          <w:rFonts w:ascii="Calibri" w:hAnsi="Calibri"/>
          <w:bCs/>
          <w:i/>
          <w:color w:val="000000" w:themeColor="text1"/>
          <w:sz w:val="21"/>
          <w:szCs w:val="21"/>
        </w:rPr>
        <w:t>(believed-trafficking-in-heroin-was-small-amount</w:t>
      </w:r>
      <w:r w:rsidR="008718E6">
        <w:rPr>
          <w:rFonts w:ascii="Calibri" w:hAnsi="Calibri"/>
          <w:bCs/>
          <w:color w:val="000000" w:themeColor="text1"/>
          <w:sz w:val="21"/>
          <w:szCs w:val="21"/>
        </w:rPr>
        <w:t>)</w:t>
      </w:r>
    </w:p>
    <w:p w14:paraId="5D9FEFA9" w14:textId="111F2D80" w:rsidR="00546174" w:rsidRDefault="00A3513F" w:rsidP="00091B99">
      <w:pPr>
        <w:rPr>
          <w:rFonts w:ascii="Calibri" w:hAnsi="Calibri"/>
          <w:bCs/>
          <w:color w:val="000000" w:themeColor="text1"/>
          <w:sz w:val="21"/>
          <w:szCs w:val="21"/>
        </w:rPr>
      </w:pPr>
      <w:r>
        <w:rPr>
          <w:rFonts w:ascii="Calibri" w:hAnsi="Calibri"/>
          <w:b/>
          <w:bCs/>
          <w:color w:val="000000" w:themeColor="text1"/>
          <w:sz w:val="21"/>
          <w:szCs w:val="21"/>
        </w:rPr>
        <w:t xml:space="preserve">CAN BE CONVICTED OF AIDING/ABETTING EVEN IN THE COMMISSION OF AN </w:t>
      </w:r>
      <w:r>
        <w:rPr>
          <w:rFonts w:ascii="Calibri" w:hAnsi="Calibri"/>
          <w:b/>
          <w:bCs/>
          <w:color w:val="000000" w:themeColor="text1"/>
          <w:sz w:val="21"/>
          <w:szCs w:val="21"/>
          <w:u w:val="single"/>
        </w:rPr>
        <w:t xml:space="preserve">IMPOSSIBLE </w:t>
      </w:r>
      <w:r>
        <w:rPr>
          <w:rFonts w:ascii="Calibri" w:hAnsi="Calibri"/>
          <w:b/>
          <w:bCs/>
          <w:color w:val="000000" w:themeColor="text1"/>
          <w:sz w:val="21"/>
          <w:szCs w:val="21"/>
        </w:rPr>
        <w:t>CRIME.</w:t>
      </w:r>
      <w:r w:rsidRPr="00A3513F">
        <w:rPr>
          <w:rFonts w:ascii="Calibri" w:hAnsi="Calibri"/>
          <w:b/>
          <w:bCs/>
          <w:i/>
          <w:color w:val="000000" w:themeColor="text1"/>
          <w:sz w:val="21"/>
          <w:szCs w:val="21"/>
        </w:rPr>
        <w:t xml:space="preserve"> </w:t>
      </w:r>
      <w:r>
        <w:rPr>
          <w:rFonts w:ascii="Calibri" w:hAnsi="Calibri"/>
          <w:bCs/>
          <w:i/>
          <w:color w:val="000000" w:themeColor="text1"/>
          <w:sz w:val="21"/>
          <w:szCs w:val="21"/>
        </w:rPr>
        <w:t>C</w:t>
      </w:r>
      <w:r w:rsidRPr="00A3513F">
        <w:rPr>
          <w:rFonts w:ascii="Calibri" w:hAnsi="Calibri"/>
          <w:bCs/>
          <w:i/>
          <w:color w:val="000000" w:themeColor="text1"/>
          <w:sz w:val="21"/>
          <w:szCs w:val="21"/>
        </w:rPr>
        <w:t xml:space="preserve"> took part in the purchase of what he </w:t>
      </w:r>
      <w:r w:rsidRPr="00A3513F">
        <w:rPr>
          <w:rFonts w:ascii="Calibri" w:hAnsi="Calibri"/>
          <w:bCs/>
          <w:i/>
          <w:color w:val="000000" w:themeColor="text1"/>
          <w:sz w:val="21"/>
          <w:szCs w:val="21"/>
          <w:u w:val="single"/>
        </w:rPr>
        <w:t>believed</w:t>
      </w:r>
      <w:r w:rsidRPr="00A3513F">
        <w:rPr>
          <w:rFonts w:ascii="Calibri" w:hAnsi="Calibri"/>
          <w:bCs/>
          <w:i/>
          <w:color w:val="000000" w:themeColor="text1"/>
          <w:sz w:val="21"/>
          <w:szCs w:val="21"/>
        </w:rPr>
        <w:t xml:space="preserve"> to be a large quantity of heroin. In fact, the drugs had already been intercepted (and substantially “diluted”) by the police, so that by the time of the purchase they only contained a very small amount of heroin. Convicted of drug possession.</w:t>
      </w:r>
      <w:r>
        <w:rPr>
          <w:rFonts w:ascii="Calibri" w:hAnsi="Calibri"/>
          <w:bCs/>
          <w:i/>
          <w:color w:val="000000" w:themeColor="text1"/>
          <w:sz w:val="21"/>
          <w:szCs w:val="21"/>
        </w:rPr>
        <w:t xml:space="preserve"> </w:t>
      </w:r>
      <w:r>
        <w:rPr>
          <w:rFonts w:ascii="Calibri" w:hAnsi="Calibri"/>
          <w:b/>
          <w:bCs/>
          <w:color w:val="000000" w:themeColor="text1"/>
          <w:sz w:val="21"/>
          <w:szCs w:val="21"/>
        </w:rPr>
        <w:t xml:space="preserve">Held: </w:t>
      </w:r>
      <w:r>
        <w:rPr>
          <w:rFonts w:ascii="Calibri" w:hAnsi="Calibri"/>
          <w:bCs/>
          <w:color w:val="000000" w:themeColor="text1"/>
          <w:sz w:val="21"/>
          <w:szCs w:val="21"/>
        </w:rPr>
        <w:t xml:space="preserve">Mens rea was satisfied (Accused believed he was dealing heroin). </w:t>
      </w:r>
    </w:p>
    <w:p w14:paraId="41975B75" w14:textId="5499085A" w:rsidR="00627EEE" w:rsidRPr="00FE5575" w:rsidRDefault="00FE5575" w:rsidP="00FE5575">
      <w:pPr>
        <w:pStyle w:val="CAN-heading02"/>
        <w:rPr>
          <w:rFonts w:ascii="Calibri" w:hAnsi="Calibri"/>
          <w:sz w:val="22"/>
        </w:rPr>
      </w:pPr>
      <w:bookmarkStart w:id="203" w:name="_Toc448423107"/>
      <w:r>
        <w:rPr>
          <w:rFonts w:ascii="Calibri" w:hAnsi="Calibri"/>
          <w:sz w:val="22"/>
        </w:rPr>
        <w:lastRenderedPageBreak/>
        <w:t>COMMON INTENTION</w:t>
      </w:r>
      <w:bookmarkEnd w:id="203"/>
      <w:r>
        <w:rPr>
          <w:rFonts w:ascii="Calibri" w:hAnsi="Calibri"/>
          <w:sz w:val="22"/>
        </w:rPr>
        <w:t xml:space="preserve"> </w:t>
      </w:r>
    </w:p>
    <w:p w14:paraId="59DEE5D1" w14:textId="77777777" w:rsidR="00FE5575" w:rsidRDefault="00FE5575" w:rsidP="00F15D35">
      <w:pPr>
        <w:rPr>
          <w:rFonts w:ascii="Calibri" w:hAnsi="Calibri"/>
          <w:b/>
          <w:bCs/>
          <w:color w:val="000000" w:themeColor="text1"/>
          <w:sz w:val="21"/>
          <w:szCs w:val="21"/>
          <w:highlight w:val="cyan"/>
        </w:rPr>
      </w:pPr>
    </w:p>
    <w:p w14:paraId="623BE24D" w14:textId="63CEA12A" w:rsidR="00F15D35" w:rsidRDefault="00F15D35" w:rsidP="00F15D35">
      <w:pPr>
        <w:rPr>
          <w:rFonts w:ascii="Calibri" w:hAnsi="Calibri"/>
          <w:bCs/>
          <w:color w:val="000000" w:themeColor="text1"/>
          <w:sz w:val="21"/>
          <w:szCs w:val="21"/>
        </w:rPr>
      </w:pPr>
      <w:r w:rsidRPr="00F15D35">
        <w:rPr>
          <w:rFonts w:ascii="Calibri" w:hAnsi="Calibri"/>
          <w:b/>
          <w:bCs/>
          <w:color w:val="000000" w:themeColor="text1"/>
          <w:sz w:val="21"/>
          <w:szCs w:val="21"/>
          <w:highlight w:val="cyan"/>
        </w:rPr>
        <w:t>Section 21(2)</w:t>
      </w:r>
      <w:r w:rsidR="00FE5575">
        <w:rPr>
          <w:rFonts w:ascii="Calibri" w:hAnsi="Calibri"/>
          <w:b/>
          <w:bCs/>
          <w:color w:val="000000" w:themeColor="text1"/>
          <w:sz w:val="21"/>
          <w:szCs w:val="21"/>
        </w:rPr>
        <w:tab/>
      </w:r>
      <w:r w:rsidRPr="00F15D35">
        <w:rPr>
          <w:rFonts w:ascii="Calibri" w:hAnsi="Calibri"/>
          <w:bCs/>
          <w:color w:val="000000" w:themeColor="text1"/>
          <w:sz w:val="21"/>
          <w:szCs w:val="21"/>
        </w:rPr>
        <w:t xml:space="preserve">Where two or more persons form an </w:t>
      </w:r>
      <w:r w:rsidRPr="00627EEE">
        <w:rPr>
          <w:rFonts w:ascii="Calibri" w:hAnsi="Calibri"/>
          <w:b/>
          <w:bCs/>
          <w:color w:val="000000" w:themeColor="text1"/>
          <w:sz w:val="21"/>
          <w:szCs w:val="21"/>
        </w:rPr>
        <w:t>intention</w:t>
      </w:r>
      <w:r w:rsidRPr="00F15D35">
        <w:rPr>
          <w:rFonts w:ascii="Calibri" w:hAnsi="Calibri"/>
          <w:bCs/>
          <w:color w:val="000000" w:themeColor="text1"/>
          <w:sz w:val="21"/>
          <w:szCs w:val="21"/>
        </w:rPr>
        <w:t xml:space="preserve"> </w:t>
      </w:r>
      <w:r w:rsidRPr="00627EEE">
        <w:rPr>
          <w:rFonts w:ascii="Calibri" w:hAnsi="Calibri"/>
          <w:b/>
          <w:bCs/>
          <w:color w:val="000000" w:themeColor="text1"/>
          <w:sz w:val="21"/>
          <w:szCs w:val="21"/>
        </w:rPr>
        <w:t xml:space="preserve">in common </w:t>
      </w:r>
      <w:r w:rsidRPr="00F15D35">
        <w:rPr>
          <w:rFonts w:ascii="Calibri" w:hAnsi="Calibri"/>
          <w:bCs/>
          <w:color w:val="000000" w:themeColor="text1"/>
          <w:sz w:val="21"/>
          <w:szCs w:val="21"/>
        </w:rPr>
        <w:t xml:space="preserve">to carry out an </w:t>
      </w:r>
      <w:r w:rsidRPr="00627EEE">
        <w:rPr>
          <w:rFonts w:ascii="Calibri" w:hAnsi="Calibri"/>
          <w:b/>
          <w:bCs/>
          <w:color w:val="000000" w:themeColor="text1"/>
          <w:sz w:val="21"/>
          <w:szCs w:val="21"/>
        </w:rPr>
        <w:t>unlawful purpose</w:t>
      </w:r>
      <w:r w:rsidRPr="00F15D35">
        <w:rPr>
          <w:rFonts w:ascii="Calibri" w:hAnsi="Calibri"/>
          <w:bCs/>
          <w:color w:val="000000" w:themeColor="text1"/>
          <w:sz w:val="21"/>
          <w:szCs w:val="21"/>
        </w:rPr>
        <w:t xml:space="preserve"> and to assist each other therein and any one of them, in carrying out the common purpose, commits an offence, each of them who knew or ought to have known that the commission of the offence would be a probable consequence of carrying out the common purpose is a party to that offence.</w:t>
      </w:r>
    </w:p>
    <w:p w14:paraId="3ED412B4" w14:textId="77777777" w:rsidR="003A64BF" w:rsidRDefault="003A64BF" w:rsidP="00F15D35">
      <w:pPr>
        <w:rPr>
          <w:rFonts w:ascii="Calibri" w:hAnsi="Calibri"/>
          <w:bCs/>
          <w:color w:val="000000" w:themeColor="text1"/>
          <w:sz w:val="21"/>
          <w:szCs w:val="21"/>
        </w:rPr>
      </w:pPr>
    </w:p>
    <w:p w14:paraId="7A5EEA99" w14:textId="515D8EF4" w:rsidR="003A64BF" w:rsidRPr="003A64BF" w:rsidRDefault="003A64BF" w:rsidP="003A64BF">
      <w:pPr>
        <w:rPr>
          <w:rFonts w:ascii="Calibri" w:hAnsi="Calibri"/>
          <w:bCs/>
          <w:color w:val="000000" w:themeColor="text1"/>
          <w:sz w:val="21"/>
          <w:szCs w:val="21"/>
        </w:rPr>
      </w:pPr>
      <w:r w:rsidRPr="003A64BF">
        <w:rPr>
          <w:rFonts w:ascii="Calibri" w:hAnsi="Calibri"/>
          <w:bCs/>
          <w:color w:val="000000" w:themeColor="text1"/>
          <w:sz w:val="21"/>
          <w:szCs w:val="21"/>
        </w:rPr>
        <w:t xml:space="preserve">A person who forms a </w:t>
      </w:r>
      <w:r w:rsidRPr="00B43C83">
        <w:rPr>
          <w:rFonts w:ascii="Calibri" w:hAnsi="Calibri"/>
          <w:b/>
          <w:bCs/>
          <w:color w:val="000000" w:themeColor="text1"/>
          <w:sz w:val="21"/>
          <w:szCs w:val="21"/>
        </w:rPr>
        <w:t>common unlawful intent</w:t>
      </w:r>
      <w:r>
        <w:rPr>
          <w:rFonts w:ascii="Calibri" w:hAnsi="Calibri"/>
          <w:bCs/>
          <w:color w:val="000000" w:themeColor="text1"/>
          <w:sz w:val="21"/>
          <w:szCs w:val="21"/>
        </w:rPr>
        <w:t xml:space="preserve"> </w:t>
      </w:r>
      <w:r w:rsidRPr="003A64BF">
        <w:rPr>
          <w:rFonts w:ascii="Calibri" w:hAnsi="Calibri"/>
          <w:bCs/>
          <w:color w:val="000000" w:themeColor="text1"/>
          <w:sz w:val="21"/>
          <w:szCs w:val="21"/>
        </w:rPr>
        <w:t>(</w:t>
      </w:r>
      <w:r>
        <w:rPr>
          <w:rFonts w:ascii="Calibri" w:hAnsi="Calibri"/>
          <w:bCs/>
          <w:color w:val="000000" w:themeColor="text1"/>
          <w:sz w:val="21"/>
          <w:szCs w:val="21"/>
        </w:rPr>
        <w:t>Ie.</w:t>
      </w:r>
      <w:r w:rsidRPr="003A64BF">
        <w:rPr>
          <w:rFonts w:ascii="Calibri" w:hAnsi="Calibri"/>
          <w:bCs/>
          <w:color w:val="000000" w:themeColor="text1"/>
          <w:sz w:val="21"/>
          <w:szCs w:val="21"/>
        </w:rPr>
        <w:t xml:space="preserve"> to comm</w:t>
      </w:r>
      <w:r>
        <w:rPr>
          <w:rFonts w:ascii="Calibri" w:hAnsi="Calibri"/>
          <w:bCs/>
          <w:color w:val="000000" w:themeColor="text1"/>
          <w:sz w:val="21"/>
          <w:szCs w:val="21"/>
        </w:rPr>
        <w:t xml:space="preserve">it a robbery) will be a party </w:t>
      </w:r>
      <w:r w:rsidRPr="003A64BF">
        <w:rPr>
          <w:rFonts w:ascii="Calibri" w:hAnsi="Calibri"/>
          <w:bCs/>
          <w:color w:val="000000" w:themeColor="text1"/>
          <w:sz w:val="21"/>
          <w:szCs w:val="21"/>
        </w:rPr>
        <w:t xml:space="preserve">to </w:t>
      </w:r>
      <w:r w:rsidRPr="003A64BF">
        <w:rPr>
          <w:rFonts w:ascii="Calibri" w:hAnsi="Calibri"/>
          <w:b/>
          <w:bCs/>
          <w:color w:val="000000" w:themeColor="text1"/>
          <w:sz w:val="21"/>
          <w:szCs w:val="21"/>
        </w:rPr>
        <w:t>other offences</w:t>
      </w:r>
      <w:r w:rsidRPr="003A64BF">
        <w:rPr>
          <w:rFonts w:ascii="Calibri" w:hAnsi="Calibri"/>
          <w:bCs/>
          <w:color w:val="000000" w:themeColor="text1"/>
          <w:sz w:val="21"/>
          <w:szCs w:val="21"/>
        </w:rPr>
        <w:t xml:space="preserve"> that he or she </w:t>
      </w:r>
      <w:r w:rsidRPr="003A64BF">
        <w:rPr>
          <w:rFonts w:ascii="Calibri" w:hAnsi="Calibri"/>
          <w:b/>
          <w:bCs/>
          <w:color w:val="000000" w:themeColor="text1"/>
          <w:sz w:val="21"/>
          <w:szCs w:val="21"/>
        </w:rPr>
        <w:t>knew</w:t>
      </w:r>
      <w:r w:rsidRPr="003A64BF">
        <w:rPr>
          <w:rFonts w:ascii="Calibri" w:hAnsi="Calibri"/>
          <w:bCs/>
          <w:color w:val="000000" w:themeColor="text1"/>
          <w:sz w:val="21"/>
          <w:szCs w:val="21"/>
        </w:rPr>
        <w:t xml:space="preserve"> or </w:t>
      </w:r>
      <w:r w:rsidRPr="003A64BF">
        <w:rPr>
          <w:rFonts w:ascii="Calibri" w:hAnsi="Calibri"/>
          <w:b/>
          <w:bCs/>
          <w:color w:val="000000" w:themeColor="text1"/>
          <w:sz w:val="21"/>
          <w:szCs w:val="21"/>
        </w:rPr>
        <w:t xml:space="preserve">ought to know </w:t>
      </w:r>
      <w:r w:rsidRPr="003A64BF">
        <w:rPr>
          <w:rFonts w:ascii="Calibri" w:hAnsi="Calibri"/>
          <w:bCs/>
          <w:color w:val="000000" w:themeColor="text1"/>
          <w:sz w:val="21"/>
          <w:szCs w:val="21"/>
        </w:rPr>
        <w:t xml:space="preserve">would </w:t>
      </w:r>
      <w:r w:rsidRPr="003A64BF">
        <w:rPr>
          <w:rFonts w:ascii="Calibri" w:hAnsi="Calibri"/>
          <w:bCs/>
          <w:color w:val="000000" w:themeColor="text1"/>
          <w:sz w:val="21"/>
          <w:szCs w:val="21"/>
          <w:u w:val="single"/>
        </w:rPr>
        <w:t>probably occur</w:t>
      </w:r>
      <w:r>
        <w:rPr>
          <w:rFonts w:ascii="Calibri" w:hAnsi="Calibri"/>
          <w:bCs/>
          <w:color w:val="000000" w:themeColor="text1"/>
          <w:sz w:val="21"/>
          <w:szCs w:val="21"/>
        </w:rPr>
        <w:t xml:space="preserve"> (ie. forcible </w:t>
      </w:r>
      <w:r w:rsidRPr="003A64BF">
        <w:rPr>
          <w:rFonts w:ascii="Calibri" w:hAnsi="Calibri"/>
          <w:bCs/>
          <w:color w:val="000000" w:themeColor="text1"/>
          <w:sz w:val="21"/>
          <w:szCs w:val="21"/>
        </w:rPr>
        <w:t xml:space="preserve">confinement or manslaughter). </w:t>
      </w:r>
    </w:p>
    <w:p w14:paraId="007B4393" w14:textId="1FCF419F" w:rsidR="003A64BF" w:rsidRPr="003A64BF" w:rsidRDefault="003A64BF" w:rsidP="003A64BF">
      <w:pPr>
        <w:rPr>
          <w:rFonts w:ascii="Calibri" w:hAnsi="Calibri"/>
          <w:bCs/>
          <w:color w:val="000000" w:themeColor="text1"/>
          <w:sz w:val="21"/>
          <w:szCs w:val="21"/>
        </w:rPr>
      </w:pPr>
      <w:r w:rsidRPr="003A64BF">
        <w:rPr>
          <w:rFonts w:ascii="Calibri" w:hAnsi="Calibri"/>
          <w:b/>
          <w:bCs/>
          <w:color w:val="000000" w:themeColor="text1"/>
          <w:sz w:val="21"/>
          <w:szCs w:val="21"/>
          <w:highlight w:val="cyan"/>
        </w:rPr>
        <w:t>Section 21(2)</w:t>
      </w:r>
      <w:r>
        <w:rPr>
          <w:rFonts w:ascii="Calibri" w:hAnsi="Calibri"/>
          <w:bCs/>
          <w:color w:val="000000" w:themeColor="text1"/>
          <w:sz w:val="21"/>
          <w:szCs w:val="21"/>
        </w:rPr>
        <w:t xml:space="preserve"> </w:t>
      </w:r>
      <w:r w:rsidRPr="003A64BF">
        <w:rPr>
          <w:rFonts w:ascii="Calibri" w:hAnsi="Calibri"/>
          <w:bCs/>
          <w:color w:val="000000" w:themeColor="text1"/>
          <w:sz w:val="21"/>
          <w:szCs w:val="21"/>
        </w:rPr>
        <w:t>usually only app</w:t>
      </w:r>
      <w:r>
        <w:rPr>
          <w:rFonts w:ascii="Calibri" w:hAnsi="Calibri"/>
          <w:bCs/>
          <w:color w:val="000000" w:themeColor="text1"/>
          <w:sz w:val="21"/>
          <w:szCs w:val="21"/>
        </w:rPr>
        <w:t xml:space="preserve">lies where the principal has </w:t>
      </w:r>
      <w:r w:rsidRPr="003A64BF">
        <w:rPr>
          <w:rFonts w:ascii="Calibri" w:hAnsi="Calibri"/>
          <w:bCs/>
          <w:color w:val="000000" w:themeColor="text1"/>
          <w:sz w:val="21"/>
          <w:szCs w:val="21"/>
        </w:rPr>
        <w:t>committed cr</w:t>
      </w:r>
      <w:r>
        <w:rPr>
          <w:rFonts w:ascii="Calibri" w:hAnsi="Calibri"/>
          <w:bCs/>
          <w:color w:val="000000" w:themeColor="text1"/>
          <w:sz w:val="21"/>
          <w:szCs w:val="21"/>
        </w:rPr>
        <w:t xml:space="preserve">imes that go beyond what the </w:t>
      </w:r>
      <w:r w:rsidRPr="003A64BF">
        <w:rPr>
          <w:rFonts w:ascii="Calibri" w:hAnsi="Calibri"/>
          <w:bCs/>
          <w:color w:val="000000" w:themeColor="text1"/>
          <w:sz w:val="21"/>
          <w:szCs w:val="21"/>
        </w:rPr>
        <w:t xml:space="preserve">accomplice </w:t>
      </w:r>
      <w:r w:rsidRPr="003A64BF">
        <w:rPr>
          <w:rFonts w:ascii="Calibri" w:hAnsi="Calibri"/>
          <w:b/>
          <w:bCs/>
          <w:color w:val="000000" w:themeColor="text1"/>
          <w:sz w:val="21"/>
          <w:szCs w:val="21"/>
        </w:rPr>
        <w:t>intended</w:t>
      </w:r>
      <w:r w:rsidRPr="003A64BF">
        <w:rPr>
          <w:rFonts w:ascii="Calibri" w:hAnsi="Calibri"/>
          <w:bCs/>
          <w:color w:val="000000" w:themeColor="text1"/>
          <w:sz w:val="21"/>
          <w:szCs w:val="21"/>
        </w:rPr>
        <w:t xml:space="preserve"> to aid / abet.</w:t>
      </w:r>
      <w:r>
        <w:rPr>
          <w:rFonts w:ascii="Calibri" w:hAnsi="Calibri"/>
          <w:b/>
          <w:bCs/>
          <w:color w:val="000000" w:themeColor="text1"/>
          <w:sz w:val="21"/>
          <w:szCs w:val="21"/>
        </w:rPr>
        <w:t xml:space="preserve"> </w:t>
      </w:r>
      <w:r w:rsidRPr="003A64BF">
        <w:rPr>
          <w:rFonts w:ascii="Calibri" w:hAnsi="Calibri"/>
          <w:bCs/>
          <w:color w:val="000000" w:themeColor="text1"/>
          <w:sz w:val="21"/>
          <w:szCs w:val="21"/>
        </w:rPr>
        <w:t>(</w:t>
      </w:r>
      <w:r w:rsidRPr="003A64BF">
        <w:rPr>
          <w:rFonts w:ascii="Calibri" w:hAnsi="Calibri"/>
          <w:b/>
          <w:bCs/>
          <w:i/>
          <w:iCs/>
          <w:color w:val="FF0000"/>
          <w:sz w:val="21"/>
          <w:szCs w:val="21"/>
        </w:rPr>
        <w:t>R. v. Simpson</w:t>
      </w:r>
      <w:r w:rsidRPr="003A64BF">
        <w:rPr>
          <w:rFonts w:ascii="Calibri" w:hAnsi="Calibri"/>
          <w:b/>
          <w:bCs/>
          <w:color w:val="FF0000"/>
          <w:sz w:val="21"/>
          <w:szCs w:val="21"/>
        </w:rPr>
        <w:t xml:space="preserve"> (1988)</w:t>
      </w:r>
      <w:r w:rsidRPr="003A64BF">
        <w:rPr>
          <w:rFonts w:ascii="Calibri" w:hAnsi="Calibri"/>
          <w:bCs/>
          <w:color w:val="000000" w:themeColor="text1"/>
          <w:sz w:val="21"/>
          <w:szCs w:val="21"/>
        </w:rPr>
        <w:t>)</w:t>
      </w:r>
    </w:p>
    <w:p w14:paraId="68DE5B5B" w14:textId="77777777" w:rsidR="003A64BF" w:rsidRDefault="003A64BF" w:rsidP="00F15D35">
      <w:pPr>
        <w:rPr>
          <w:rFonts w:ascii="Calibri" w:hAnsi="Calibri"/>
          <w:b/>
          <w:bCs/>
          <w:color w:val="000000" w:themeColor="text1"/>
          <w:sz w:val="21"/>
          <w:szCs w:val="21"/>
        </w:rPr>
      </w:pPr>
    </w:p>
    <w:p w14:paraId="48DC5D40" w14:textId="691A4889" w:rsidR="00627EEE" w:rsidRPr="00A7424C" w:rsidRDefault="00A7424C" w:rsidP="00A7424C">
      <w:pPr>
        <w:pStyle w:val="CAN-heading3"/>
        <w:rPr>
          <w:rFonts w:ascii="Calibri" w:hAnsi="Calibri"/>
          <w:sz w:val="21"/>
        </w:rPr>
      </w:pPr>
      <w:bookmarkStart w:id="204" w:name="_Toc448423108"/>
      <w:r w:rsidRPr="00A7424C">
        <w:rPr>
          <w:rFonts w:ascii="Calibri" w:hAnsi="Calibri"/>
          <w:sz w:val="21"/>
        </w:rPr>
        <w:t>Actus Reus</w:t>
      </w:r>
      <w:bookmarkEnd w:id="204"/>
      <w:r w:rsidRPr="00A7424C">
        <w:rPr>
          <w:rFonts w:ascii="Calibri" w:hAnsi="Calibri"/>
          <w:sz w:val="21"/>
        </w:rPr>
        <w:t xml:space="preserve"> </w:t>
      </w:r>
    </w:p>
    <w:p w14:paraId="04CCD888" w14:textId="77777777" w:rsidR="00A7424C" w:rsidRPr="00A7424C" w:rsidRDefault="00A7424C" w:rsidP="00A7424C">
      <w:pPr>
        <w:rPr>
          <w:rFonts w:ascii="Calibri" w:hAnsi="Calibri"/>
          <w:bCs/>
          <w:color w:val="000000" w:themeColor="text1"/>
          <w:sz w:val="21"/>
          <w:szCs w:val="21"/>
        </w:rPr>
      </w:pPr>
      <w:r w:rsidRPr="00A7424C">
        <w:rPr>
          <w:rFonts w:ascii="Calibri" w:hAnsi="Calibri"/>
          <w:b/>
          <w:bCs/>
          <w:color w:val="000000" w:themeColor="text1"/>
          <w:sz w:val="21"/>
          <w:szCs w:val="21"/>
        </w:rPr>
        <w:t>Crown must prove:</w:t>
      </w:r>
    </w:p>
    <w:p w14:paraId="419B8E61" w14:textId="467CD8FC" w:rsidR="00A7424C" w:rsidRPr="00A7424C" w:rsidRDefault="00A7424C" w:rsidP="00A7424C">
      <w:pPr>
        <w:ind w:left="1440" w:hanging="720"/>
        <w:rPr>
          <w:rFonts w:ascii="Calibri" w:hAnsi="Calibri"/>
          <w:bCs/>
          <w:color w:val="000000" w:themeColor="text1"/>
          <w:sz w:val="21"/>
          <w:szCs w:val="21"/>
        </w:rPr>
      </w:pPr>
      <w:r w:rsidRPr="00A7424C">
        <w:rPr>
          <w:rFonts w:ascii="Calibri" w:hAnsi="Calibri"/>
          <w:b/>
          <w:bCs/>
          <w:color w:val="000000" w:themeColor="text1"/>
          <w:sz w:val="21"/>
          <w:szCs w:val="21"/>
        </w:rPr>
        <w:t>(i)</w:t>
      </w:r>
      <w:r w:rsidRPr="00A7424C">
        <w:rPr>
          <w:rFonts w:ascii="Calibri" w:hAnsi="Calibri"/>
          <w:bCs/>
          <w:color w:val="000000" w:themeColor="text1"/>
          <w:sz w:val="21"/>
          <w:szCs w:val="21"/>
        </w:rPr>
        <w:tab/>
        <w:t xml:space="preserve">The accomplice formed a </w:t>
      </w:r>
      <w:r w:rsidRPr="00A7424C">
        <w:rPr>
          <w:rFonts w:ascii="Calibri" w:hAnsi="Calibri"/>
          <w:b/>
          <w:bCs/>
          <w:color w:val="000000" w:themeColor="text1"/>
          <w:sz w:val="21"/>
          <w:szCs w:val="21"/>
        </w:rPr>
        <w:t xml:space="preserve">common intention </w:t>
      </w:r>
      <w:r>
        <w:rPr>
          <w:rFonts w:ascii="Calibri" w:hAnsi="Calibri"/>
          <w:bCs/>
          <w:color w:val="000000" w:themeColor="text1"/>
          <w:sz w:val="21"/>
          <w:szCs w:val="21"/>
        </w:rPr>
        <w:t xml:space="preserve">(with </w:t>
      </w:r>
      <w:r w:rsidRPr="00A7424C">
        <w:rPr>
          <w:rFonts w:ascii="Calibri" w:hAnsi="Calibri"/>
          <w:bCs/>
          <w:color w:val="000000" w:themeColor="text1"/>
          <w:sz w:val="21"/>
          <w:szCs w:val="21"/>
        </w:rPr>
        <w:t xml:space="preserve">the principal) to assist in carrying out an </w:t>
      </w:r>
      <w:r>
        <w:rPr>
          <w:rFonts w:ascii="Calibri" w:hAnsi="Calibri"/>
          <w:bCs/>
          <w:color w:val="000000" w:themeColor="text1"/>
          <w:sz w:val="21"/>
          <w:szCs w:val="21"/>
        </w:rPr>
        <w:t xml:space="preserve">unlawful </w:t>
      </w:r>
      <w:r w:rsidRPr="00A7424C">
        <w:rPr>
          <w:rFonts w:ascii="Calibri" w:hAnsi="Calibri"/>
          <w:bCs/>
          <w:color w:val="000000" w:themeColor="text1"/>
          <w:sz w:val="21"/>
          <w:szCs w:val="21"/>
        </w:rPr>
        <w:t xml:space="preserve">purpose; and </w:t>
      </w:r>
    </w:p>
    <w:p w14:paraId="07B20931" w14:textId="40904785" w:rsidR="00A7424C" w:rsidRPr="00A7424C" w:rsidRDefault="00A7424C" w:rsidP="00A7424C">
      <w:pPr>
        <w:rPr>
          <w:rFonts w:ascii="Calibri" w:hAnsi="Calibri"/>
          <w:bCs/>
          <w:color w:val="000000" w:themeColor="text1"/>
          <w:sz w:val="21"/>
          <w:szCs w:val="21"/>
        </w:rPr>
      </w:pPr>
      <w:r w:rsidRPr="00A7424C">
        <w:rPr>
          <w:rFonts w:ascii="Calibri" w:hAnsi="Calibri"/>
          <w:bCs/>
          <w:color w:val="000000" w:themeColor="text1"/>
          <w:sz w:val="21"/>
          <w:szCs w:val="21"/>
        </w:rPr>
        <w:tab/>
      </w:r>
      <w:r w:rsidRPr="00A7424C">
        <w:rPr>
          <w:rFonts w:ascii="Calibri" w:hAnsi="Calibri"/>
          <w:b/>
          <w:bCs/>
          <w:color w:val="000000" w:themeColor="text1"/>
          <w:sz w:val="21"/>
          <w:szCs w:val="21"/>
        </w:rPr>
        <w:t>(ii)</w:t>
      </w:r>
      <w:r w:rsidRPr="00A7424C">
        <w:rPr>
          <w:rFonts w:ascii="Calibri" w:hAnsi="Calibri"/>
          <w:bCs/>
          <w:color w:val="000000" w:themeColor="text1"/>
          <w:sz w:val="21"/>
          <w:szCs w:val="21"/>
        </w:rPr>
        <w:tab/>
        <w:t>The subsequ</w:t>
      </w:r>
      <w:r>
        <w:rPr>
          <w:rFonts w:ascii="Calibri" w:hAnsi="Calibri"/>
          <w:bCs/>
          <w:color w:val="000000" w:themeColor="text1"/>
          <w:sz w:val="21"/>
          <w:szCs w:val="21"/>
        </w:rPr>
        <w:t xml:space="preserve">ent offence committed was one </w:t>
      </w:r>
      <w:r w:rsidRPr="00A7424C">
        <w:rPr>
          <w:rFonts w:ascii="Calibri" w:hAnsi="Calibri"/>
          <w:bCs/>
          <w:color w:val="000000" w:themeColor="text1"/>
          <w:sz w:val="21"/>
          <w:szCs w:val="21"/>
        </w:rPr>
        <w:t xml:space="preserve">the accused either </w:t>
      </w:r>
      <w:r w:rsidRPr="00A7424C">
        <w:rPr>
          <w:rFonts w:ascii="Calibri" w:hAnsi="Calibri"/>
          <w:b/>
          <w:bCs/>
          <w:color w:val="000000" w:themeColor="text1"/>
          <w:sz w:val="21"/>
          <w:szCs w:val="21"/>
        </w:rPr>
        <w:t xml:space="preserve">knew </w:t>
      </w:r>
      <w:r w:rsidRPr="00A7424C">
        <w:rPr>
          <w:rFonts w:ascii="Calibri" w:hAnsi="Calibri"/>
          <w:bCs/>
          <w:color w:val="000000" w:themeColor="text1"/>
          <w:sz w:val="21"/>
          <w:szCs w:val="21"/>
        </w:rPr>
        <w:t xml:space="preserve">or </w:t>
      </w:r>
      <w:r w:rsidRPr="00A7424C">
        <w:rPr>
          <w:rFonts w:ascii="Calibri" w:hAnsi="Calibri"/>
          <w:b/>
          <w:bCs/>
          <w:color w:val="000000" w:themeColor="text1"/>
          <w:sz w:val="21"/>
          <w:szCs w:val="21"/>
        </w:rPr>
        <w:t xml:space="preserve">ought to have </w:t>
      </w:r>
      <w:r w:rsidRPr="00A7424C">
        <w:rPr>
          <w:rFonts w:ascii="Calibri" w:hAnsi="Calibri"/>
          <w:b/>
          <w:bCs/>
          <w:color w:val="000000" w:themeColor="text1"/>
          <w:sz w:val="21"/>
          <w:szCs w:val="21"/>
        </w:rPr>
        <w:tab/>
      </w:r>
      <w:r w:rsidRPr="00A7424C">
        <w:rPr>
          <w:rFonts w:ascii="Calibri" w:hAnsi="Calibri"/>
          <w:b/>
          <w:bCs/>
          <w:color w:val="000000" w:themeColor="text1"/>
          <w:sz w:val="21"/>
          <w:szCs w:val="21"/>
        </w:rPr>
        <w:tab/>
      </w:r>
      <w:r w:rsidRPr="00A7424C">
        <w:rPr>
          <w:rFonts w:ascii="Calibri" w:hAnsi="Calibri"/>
          <w:b/>
          <w:bCs/>
          <w:color w:val="000000" w:themeColor="text1"/>
          <w:sz w:val="21"/>
          <w:szCs w:val="21"/>
        </w:rPr>
        <w:tab/>
        <w:t>known</w:t>
      </w:r>
      <w:r w:rsidRPr="00A7424C">
        <w:rPr>
          <w:rFonts w:ascii="Calibri" w:hAnsi="Calibri"/>
          <w:bCs/>
          <w:color w:val="000000" w:themeColor="text1"/>
          <w:sz w:val="21"/>
          <w:szCs w:val="21"/>
        </w:rPr>
        <w:t xml:space="preserve"> would </w:t>
      </w:r>
      <w:r>
        <w:rPr>
          <w:rFonts w:ascii="Calibri" w:hAnsi="Calibri"/>
          <w:bCs/>
          <w:color w:val="000000" w:themeColor="text1"/>
          <w:sz w:val="21"/>
          <w:szCs w:val="21"/>
        </w:rPr>
        <w:t xml:space="preserve">be a </w:t>
      </w:r>
      <w:r w:rsidRPr="00A7424C">
        <w:rPr>
          <w:rFonts w:ascii="Calibri" w:hAnsi="Calibri"/>
          <w:bCs/>
          <w:color w:val="000000" w:themeColor="text1"/>
          <w:sz w:val="21"/>
          <w:szCs w:val="21"/>
          <w:u w:val="single"/>
        </w:rPr>
        <w:t>probable consequence</w:t>
      </w:r>
      <w:r>
        <w:rPr>
          <w:rFonts w:ascii="Calibri" w:hAnsi="Calibri"/>
          <w:bCs/>
          <w:color w:val="000000" w:themeColor="text1"/>
          <w:sz w:val="21"/>
          <w:szCs w:val="21"/>
        </w:rPr>
        <w:t xml:space="preserve"> of </w:t>
      </w:r>
      <w:r w:rsidRPr="00A7424C">
        <w:rPr>
          <w:rFonts w:ascii="Calibri" w:hAnsi="Calibri"/>
          <w:bCs/>
          <w:color w:val="000000" w:themeColor="text1"/>
          <w:sz w:val="21"/>
          <w:szCs w:val="21"/>
        </w:rPr>
        <w:t>carrying out the common purpose.</w:t>
      </w:r>
    </w:p>
    <w:p w14:paraId="7A149626" w14:textId="77777777" w:rsidR="00A7424C" w:rsidRDefault="00A7424C" w:rsidP="00A7424C">
      <w:pPr>
        <w:rPr>
          <w:rFonts w:ascii="Calibri" w:hAnsi="Calibri"/>
          <w:b/>
          <w:bCs/>
          <w:color w:val="000000" w:themeColor="text1"/>
          <w:sz w:val="21"/>
          <w:szCs w:val="21"/>
        </w:rPr>
      </w:pPr>
    </w:p>
    <w:p w14:paraId="1B681BDA" w14:textId="77777777" w:rsidR="00467A10" w:rsidRDefault="00A7424C" w:rsidP="00A7424C">
      <w:pPr>
        <w:rPr>
          <w:rFonts w:ascii="Calibri" w:hAnsi="Calibri"/>
          <w:bCs/>
          <w:color w:val="000000" w:themeColor="text1"/>
          <w:sz w:val="21"/>
          <w:szCs w:val="21"/>
        </w:rPr>
      </w:pPr>
      <w:r w:rsidRPr="00A7424C">
        <w:rPr>
          <w:rFonts w:ascii="Calibri" w:hAnsi="Calibri"/>
          <w:b/>
          <w:bCs/>
          <w:color w:val="000000" w:themeColor="text1"/>
          <w:sz w:val="21"/>
          <w:szCs w:val="21"/>
        </w:rPr>
        <w:t>Note:</w:t>
      </w:r>
      <w:r w:rsidRPr="00A7424C">
        <w:rPr>
          <w:rFonts w:ascii="Calibri" w:hAnsi="Calibri"/>
          <w:bCs/>
          <w:color w:val="000000" w:themeColor="text1"/>
          <w:sz w:val="21"/>
          <w:szCs w:val="21"/>
        </w:rPr>
        <w:tab/>
        <w:t xml:space="preserve">An </w:t>
      </w:r>
      <w:r w:rsidRPr="00A7424C">
        <w:rPr>
          <w:rFonts w:ascii="Calibri" w:hAnsi="Calibri"/>
          <w:b/>
          <w:bCs/>
          <w:color w:val="000000" w:themeColor="text1"/>
          <w:sz w:val="21"/>
          <w:szCs w:val="21"/>
        </w:rPr>
        <w:t>unlawful purpose</w:t>
      </w:r>
      <w:r w:rsidRPr="00A7424C">
        <w:rPr>
          <w:rFonts w:ascii="Calibri" w:hAnsi="Calibri"/>
          <w:bCs/>
          <w:color w:val="000000" w:themeColor="text1"/>
          <w:sz w:val="21"/>
          <w:szCs w:val="21"/>
        </w:rPr>
        <w:t xml:space="preserve"> m</w:t>
      </w:r>
      <w:r>
        <w:rPr>
          <w:rFonts w:ascii="Calibri" w:hAnsi="Calibri"/>
          <w:bCs/>
          <w:color w:val="000000" w:themeColor="text1"/>
          <w:sz w:val="21"/>
          <w:szCs w:val="21"/>
        </w:rPr>
        <w:t xml:space="preserve">eans a purpose contrary to the </w:t>
      </w:r>
      <w:r w:rsidRPr="00A7424C">
        <w:rPr>
          <w:rFonts w:ascii="Calibri" w:hAnsi="Calibri"/>
          <w:bCs/>
          <w:i/>
          <w:color w:val="000000" w:themeColor="text1"/>
          <w:sz w:val="21"/>
          <w:szCs w:val="21"/>
        </w:rPr>
        <w:t>Criminal Code</w:t>
      </w:r>
      <w:r w:rsidRPr="00A7424C">
        <w:rPr>
          <w:rFonts w:ascii="Calibri" w:hAnsi="Calibri"/>
          <w:bCs/>
          <w:color w:val="000000" w:themeColor="text1"/>
          <w:sz w:val="21"/>
          <w:szCs w:val="21"/>
        </w:rPr>
        <w:t>.</w:t>
      </w:r>
    </w:p>
    <w:p w14:paraId="3DB7A058" w14:textId="77777777" w:rsidR="00467A10" w:rsidRDefault="00467A10" w:rsidP="00A7424C">
      <w:pPr>
        <w:rPr>
          <w:rFonts w:ascii="Calibri" w:hAnsi="Calibri"/>
          <w:bCs/>
          <w:color w:val="000000" w:themeColor="text1"/>
          <w:sz w:val="21"/>
          <w:szCs w:val="21"/>
        </w:rPr>
      </w:pPr>
    </w:p>
    <w:p w14:paraId="3563D16E" w14:textId="123754F3" w:rsidR="00467A10" w:rsidRPr="00467A10" w:rsidRDefault="00467A10" w:rsidP="00467A10">
      <w:pPr>
        <w:rPr>
          <w:rFonts w:ascii="Calibri" w:hAnsi="Calibri"/>
          <w:bCs/>
          <w:color w:val="000000" w:themeColor="text1"/>
          <w:sz w:val="21"/>
          <w:szCs w:val="21"/>
        </w:rPr>
      </w:pPr>
      <w:r w:rsidRPr="00467A10">
        <w:rPr>
          <w:rFonts w:ascii="Calibri" w:hAnsi="Calibri"/>
          <w:bCs/>
          <w:color w:val="000000" w:themeColor="text1"/>
          <w:sz w:val="21"/>
          <w:szCs w:val="21"/>
        </w:rPr>
        <w:t xml:space="preserve">For the purposes of </w:t>
      </w:r>
      <w:r w:rsidRPr="00467A10">
        <w:rPr>
          <w:rFonts w:ascii="Calibri" w:hAnsi="Calibri"/>
          <w:b/>
          <w:bCs/>
          <w:color w:val="000000" w:themeColor="text1"/>
          <w:sz w:val="21"/>
          <w:szCs w:val="21"/>
          <w:highlight w:val="cyan"/>
        </w:rPr>
        <w:t>Section 21(2</w:t>
      </w:r>
      <w:r>
        <w:rPr>
          <w:rFonts w:ascii="Calibri" w:hAnsi="Calibri"/>
          <w:bCs/>
          <w:color w:val="000000" w:themeColor="text1"/>
          <w:sz w:val="21"/>
          <w:szCs w:val="21"/>
        </w:rPr>
        <w:t xml:space="preserve">), the </w:t>
      </w:r>
      <w:r w:rsidRPr="00467A10">
        <w:rPr>
          <w:rFonts w:ascii="Calibri" w:hAnsi="Calibri"/>
          <w:b/>
          <w:bCs/>
          <w:color w:val="000000" w:themeColor="text1"/>
          <w:sz w:val="21"/>
          <w:szCs w:val="21"/>
        </w:rPr>
        <w:t>relevant offence</w:t>
      </w:r>
      <w:r>
        <w:rPr>
          <w:rFonts w:ascii="Calibri" w:hAnsi="Calibri"/>
          <w:bCs/>
          <w:color w:val="000000" w:themeColor="text1"/>
          <w:sz w:val="21"/>
          <w:szCs w:val="21"/>
        </w:rPr>
        <w:t xml:space="preserve"> is not confined to that </w:t>
      </w:r>
      <w:r w:rsidRPr="00467A10">
        <w:rPr>
          <w:rFonts w:ascii="Calibri" w:hAnsi="Calibri"/>
          <w:bCs/>
          <w:color w:val="000000" w:themeColor="text1"/>
          <w:sz w:val="21"/>
          <w:szCs w:val="21"/>
        </w:rPr>
        <w:t>offence for which the principal is convicted</w:t>
      </w:r>
      <w:r>
        <w:rPr>
          <w:rFonts w:ascii="Calibri" w:hAnsi="Calibri"/>
          <w:bCs/>
          <w:color w:val="000000" w:themeColor="text1"/>
          <w:sz w:val="21"/>
          <w:szCs w:val="21"/>
        </w:rPr>
        <w:t xml:space="preserve"> </w:t>
      </w:r>
      <w:r w:rsidRPr="00467A10">
        <w:rPr>
          <w:rFonts w:ascii="Calibri" w:hAnsi="Calibri"/>
          <w:bCs/>
          <w:color w:val="000000" w:themeColor="text1"/>
          <w:sz w:val="21"/>
          <w:szCs w:val="21"/>
        </w:rPr>
        <w:sym w:font="Wingdings" w:char="F0E0"/>
      </w:r>
      <w:r>
        <w:rPr>
          <w:rFonts w:ascii="Calibri" w:hAnsi="Calibri"/>
          <w:bCs/>
          <w:color w:val="000000" w:themeColor="text1"/>
          <w:sz w:val="21"/>
          <w:szCs w:val="21"/>
        </w:rPr>
        <w:t xml:space="preserve"> can </w:t>
      </w:r>
      <w:r w:rsidRPr="00467A10">
        <w:rPr>
          <w:rFonts w:ascii="Calibri" w:hAnsi="Calibri"/>
          <w:bCs/>
          <w:color w:val="000000" w:themeColor="text1"/>
          <w:sz w:val="21"/>
          <w:szCs w:val="21"/>
        </w:rPr>
        <w:t xml:space="preserve">encompasses </w:t>
      </w:r>
      <w:r w:rsidRPr="00467A10">
        <w:rPr>
          <w:rFonts w:ascii="Calibri" w:hAnsi="Calibri"/>
          <w:b/>
          <w:bCs/>
          <w:color w:val="000000" w:themeColor="text1"/>
          <w:sz w:val="21"/>
          <w:szCs w:val="21"/>
        </w:rPr>
        <w:t>any</w:t>
      </w:r>
      <w:r w:rsidRPr="00467A10">
        <w:rPr>
          <w:rFonts w:ascii="Calibri" w:hAnsi="Calibri"/>
          <w:bCs/>
          <w:color w:val="000000" w:themeColor="text1"/>
          <w:sz w:val="21"/>
          <w:szCs w:val="21"/>
        </w:rPr>
        <w:t xml:space="preserve"> </w:t>
      </w:r>
      <w:r>
        <w:rPr>
          <w:rFonts w:ascii="Calibri" w:hAnsi="Calibri"/>
          <w:b/>
          <w:bCs/>
          <w:color w:val="000000" w:themeColor="text1"/>
          <w:sz w:val="21"/>
          <w:szCs w:val="21"/>
        </w:rPr>
        <w:t xml:space="preserve">included </w:t>
      </w:r>
      <w:r w:rsidRPr="00467A10">
        <w:rPr>
          <w:rFonts w:ascii="Calibri" w:hAnsi="Calibri"/>
          <w:b/>
          <w:bCs/>
          <w:color w:val="000000" w:themeColor="text1"/>
          <w:sz w:val="21"/>
          <w:szCs w:val="21"/>
        </w:rPr>
        <w:t>offence.</w:t>
      </w:r>
      <w:r>
        <w:rPr>
          <w:rFonts w:ascii="Calibri" w:hAnsi="Calibri"/>
          <w:b/>
          <w:bCs/>
          <w:color w:val="000000" w:themeColor="text1"/>
          <w:sz w:val="21"/>
          <w:szCs w:val="21"/>
        </w:rPr>
        <w:t xml:space="preserve"> </w:t>
      </w:r>
      <w:r>
        <w:rPr>
          <w:rFonts w:ascii="Calibri" w:hAnsi="Calibri"/>
          <w:bCs/>
          <w:color w:val="000000" w:themeColor="text1"/>
          <w:sz w:val="21"/>
          <w:szCs w:val="21"/>
        </w:rPr>
        <w:t xml:space="preserve">Ie. </w:t>
      </w:r>
      <w:r w:rsidRPr="00467A10">
        <w:rPr>
          <w:rFonts w:ascii="Calibri" w:hAnsi="Calibri"/>
          <w:bCs/>
          <w:color w:val="000000" w:themeColor="text1"/>
          <w:sz w:val="21"/>
          <w:szCs w:val="21"/>
        </w:rPr>
        <w:t>A party to an unlawfu</w:t>
      </w:r>
      <w:r>
        <w:rPr>
          <w:rFonts w:ascii="Calibri" w:hAnsi="Calibri"/>
          <w:bCs/>
          <w:color w:val="000000" w:themeColor="text1"/>
          <w:sz w:val="21"/>
          <w:szCs w:val="21"/>
        </w:rPr>
        <w:t xml:space="preserve">l purpose can be convicted of </w:t>
      </w:r>
      <w:r w:rsidRPr="00467A10">
        <w:rPr>
          <w:rFonts w:ascii="Calibri" w:hAnsi="Calibri"/>
          <w:bCs/>
          <w:color w:val="000000" w:themeColor="text1"/>
          <w:sz w:val="21"/>
          <w:szCs w:val="21"/>
        </w:rPr>
        <w:t>manslaughter (</w:t>
      </w:r>
      <w:r>
        <w:rPr>
          <w:rFonts w:ascii="Calibri" w:hAnsi="Calibri"/>
          <w:bCs/>
          <w:color w:val="000000" w:themeColor="text1"/>
          <w:sz w:val="21"/>
          <w:szCs w:val="21"/>
        </w:rPr>
        <w:t xml:space="preserve">even though the principal is </w:t>
      </w:r>
      <w:r w:rsidRPr="00467A10">
        <w:rPr>
          <w:rFonts w:ascii="Calibri" w:hAnsi="Calibri"/>
          <w:bCs/>
          <w:color w:val="000000" w:themeColor="text1"/>
          <w:sz w:val="21"/>
          <w:szCs w:val="21"/>
        </w:rPr>
        <w:t>convicted of murde</w:t>
      </w:r>
      <w:r>
        <w:rPr>
          <w:rFonts w:ascii="Calibri" w:hAnsi="Calibri"/>
          <w:bCs/>
          <w:color w:val="000000" w:themeColor="text1"/>
          <w:sz w:val="21"/>
          <w:szCs w:val="21"/>
        </w:rPr>
        <w:t xml:space="preserve">r) if they only had objective </w:t>
      </w:r>
      <w:r w:rsidRPr="00467A10">
        <w:rPr>
          <w:rFonts w:ascii="Calibri" w:hAnsi="Calibri"/>
          <w:bCs/>
          <w:color w:val="000000" w:themeColor="text1"/>
          <w:sz w:val="21"/>
          <w:szCs w:val="21"/>
        </w:rPr>
        <w:t>foresight of bodily h</w:t>
      </w:r>
      <w:r>
        <w:rPr>
          <w:rFonts w:ascii="Calibri" w:hAnsi="Calibri"/>
          <w:bCs/>
          <w:color w:val="000000" w:themeColor="text1"/>
          <w:sz w:val="21"/>
          <w:szCs w:val="21"/>
        </w:rPr>
        <w:t xml:space="preserve">arm (as opposed to subjective </w:t>
      </w:r>
      <w:r w:rsidRPr="00467A10">
        <w:rPr>
          <w:rFonts w:ascii="Calibri" w:hAnsi="Calibri"/>
          <w:bCs/>
          <w:color w:val="000000" w:themeColor="text1"/>
          <w:sz w:val="21"/>
          <w:szCs w:val="21"/>
        </w:rPr>
        <w:t xml:space="preserve">foresight of death). </w:t>
      </w:r>
      <w:r>
        <w:rPr>
          <w:rFonts w:ascii="Calibri" w:hAnsi="Calibri"/>
          <w:bCs/>
          <w:color w:val="000000" w:themeColor="text1"/>
          <w:sz w:val="21"/>
          <w:szCs w:val="21"/>
        </w:rPr>
        <w:tab/>
      </w:r>
      <w:r w:rsidRPr="00467A10">
        <w:rPr>
          <w:rFonts w:ascii="Calibri" w:hAnsi="Calibri"/>
          <w:b/>
          <w:bCs/>
          <w:i/>
          <w:iCs/>
          <w:color w:val="FF0000"/>
          <w:sz w:val="21"/>
          <w:szCs w:val="21"/>
        </w:rPr>
        <w:t>R. v. Jackson</w:t>
      </w:r>
      <w:r w:rsidRPr="00467A10">
        <w:rPr>
          <w:rFonts w:ascii="Calibri" w:hAnsi="Calibri"/>
          <w:b/>
          <w:bCs/>
          <w:color w:val="FF0000"/>
          <w:sz w:val="21"/>
          <w:szCs w:val="21"/>
        </w:rPr>
        <w:t xml:space="preserve"> [1993]</w:t>
      </w:r>
    </w:p>
    <w:p w14:paraId="54174A22" w14:textId="0401376A" w:rsidR="00A7424C" w:rsidRDefault="00A7424C" w:rsidP="00A7424C">
      <w:pPr>
        <w:rPr>
          <w:rFonts w:ascii="Calibri" w:hAnsi="Calibri"/>
          <w:bCs/>
          <w:color w:val="000000" w:themeColor="text1"/>
          <w:sz w:val="21"/>
          <w:szCs w:val="21"/>
        </w:rPr>
      </w:pPr>
      <w:r w:rsidRPr="00A7424C">
        <w:rPr>
          <w:rFonts w:ascii="Calibri" w:hAnsi="Calibri"/>
          <w:bCs/>
          <w:color w:val="000000" w:themeColor="text1"/>
          <w:sz w:val="21"/>
          <w:szCs w:val="21"/>
        </w:rPr>
        <w:t xml:space="preserve"> </w:t>
      </w:r>
    </w:p>
    <w:p w14:paraId="7145EB72" w14:textId="4377142D" w:rsidR="00CF321A" w:rsidRPr="00B43C83" w:rsidRDefault="00CF321A" w:rsidP="00CF321A">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CF321A">
        <w:rPr>
          <w:rFonts w:ascii="Calibri" w:hAnsi="Calibri"/>
          <w:b/>
          <w:bCs/>
          <w:i/>
          <w:iCs/>
          <w:color w:val="FF0000"/>
          <w:sz w:val="21"/>
          <w:szCs w:val="21"/>
        </w:rPr>
        <w:t xml:space="preserve">R. v. Jackson </w:t>
      </w:r>
      <w:r w:rsidRPr="00CF321A">
        <w:rPr>
          <w:rFonts w:ascii="Calibri" w:hAnsi="Calibri"/>
          <w:b/>
          <w:bCs/>
          <w:color w:val="FF0000"/>
          <w:sz w:val="21"/>
          <w:szCs w:val="21"/>
        </w:rPr>
        <w:t xml:space="preserve">[1993] </w:t>
      </w:r>
      <w:r w:rsidR="00B43C83">
        <w:rPr>
          <w:rFonts w:ascii="Calibri" w:hAnsi="Calibri"/>
          <w:bCs/>
          <w:color w:val="000000" w:themeColor="text1"/>
          <w:sz w:val="21"/>
          <w:szCs w:val="21"/>
        </w:rPr>
        <w:t>(</w:t>
      </w:r>
      <w:r w:rsidR="00B43C83">
        <w:rPr>
          <w:rFonts w:ascii="Calibri" w:hAnsi="Calibri"/>
          <w:bCs/>
          <w:i/>
          <w:color w:val="000000" w:themeColor="text1"/>
          <w:sz w:val="21"/>
          <w:szCs w:val="21"/>
        </w:rPr>
        <w:t>joint-killing-of-employer</w:t>
      </w:r>
      <w:r w:rsidR="00B43C83">
        <w:rPr>
          <w:rFonts w:ascii="Calibri" w:hAnsi="Calibri"/>
          <w:bCs/>
          <w:color w:val="000000" w:themeColor="text1"/>
          <w:sz w:val="21"/>
          <w:szCs w:val="21"/>
        </w:rPr>
        <w:t>)</w:t>
      </w:r>
    </w:p>
    <w:p w14:paraId="7F705D4D" w14:textId="29975D01" w:rsidR="00EE662A" w:rsidRPr="00BA5797" w:rsidRDefault="00EE662A" w:rsidP="00EE662A">
      <w:pPr>
        <w:rPr>
          <w:rFonts w:ascii="Calibri" w:hAnsi="Calibri"/>
          <w:bCs/>
          <w:color w:val="000000" w:themeColor="text1"/>
          <w:sz w:val="21"/>
          <w:szCs w:val="21"/>
        </w:rPr>
      </w:pPr>
      <w:r w:rsidRPr="00BA5797">
        <w:rPr>
          <w:rFonts w:ascii="Calibri" w:hAnsi="Calibri"/>
          <w:b/>
          <w:bCs/>
          <w:color w:val="000000" w:themeColor="text1"/>
          <w:sz w:val="21"/>
          <w:szCs w:val="21"/>
        </w:rPr>
        <w:t xml:space="preserve">ACCUSED DOES NOT HAVE TO FORESEE THE ACTUAL OFFENCE FOR WHICH THE PRINCIPAL IS ULTIMATELY CONVICTED. </w:t>
      </w:r>
      <w:r w:rsidR="00CF321A" w:rsidRPr="00BA5797">
        <w:rPr>
          <w:rFonts w:ascii="Calibri" w:hAnsi="Calibri"/>
          <w:bCs/>
          <w:i/>
          <w:color w:val="000000" w:themeColor="text1"/>
          <w:sz w:val="21"/>
          <w:szCs w:val="21"/>
        </w:rPr>
        <w:t xml:space="preserve">J + </w:t>
      </w:r>
      <w:r w:rsidRPr="00BA5797">
        <w:rPr>
          <w:rFonts w:ascii="Calibri" w:hAnsi="Calibri"/>
          <w:bCs/>
          <w:i/>
          <w:color w:val="000000" w:themeColor="text1"/>
          <w:sz w:val="21"/>
          <w:szCs w:val="21"/>
        </w:rPr>
        <w:t>D were charged with 1s</w:t>
      </w:r>
      <w:r w:rsidR="00CF321A" w:rsidRPr="00BA5797">
        <w:rPr>
          <w:rFonts w:ascii="Calibri" w:hAnsi="Calibri"/>
          <w:bCs/>
          <w:i/>
          <w:color w:val="000000" w:themeColor="text1"/>
          <w:sz w:val="21"/>
          <w:szCs w:val="21"/>
        </w:rPr>
        <w:t>t degree murder following the killing of J's employer. On the night of the murder, D drove J</w:t>
      </w:r>
      <w:r w:rsidRPr="00BA5797">
        <w:rPr>
          <w:rFonts w:ascii="Calibri" w:hAnsi="Calibri"/>
          <w:bCs/>
          <w:i/>
          <w:color w:val="000000" w:themeColor="text1"/>
          <w:sz w:val="21"/>
          <w:szCs w:val="21"/>
        </w:rPr>
        <w:t xml:space="preserve"> to the victim's antique shop. </w:t>
      </w:r>
      <w:r w:rsidR="00CF321A" w:rsidRPr="00BA5797">
        <w:rPr>
          <w:rFonts w:ascii="Calibri" w:hAnsi="Calibri"/>
          <w:bCs/>
          <w:i/>
          <w:color w:val="000000" w:themeColor="text1"/>
          <w:sz w:val="21"/>
          <w:szCs w:val="21"/>
        </w:rPr>
        <w:t>Accordin</w:t>
      </w:r>
      <w:r w:rsidR="00B43C83">
        <w:rPr>
          <w:rFonts w:ascii="Calibri" w:hAnsi="Calibri"/>
          <w:bCs/>
          <w:i/>
          <w:color w:val="000000" w:themeColor="text1"/>
          <w:sz w:val="21"/>
          <w:szCs w:val="21"/>
        </w:rPr>
        <w:t>g to J, D never left the car +</w:t>
      </w:r>
      <w:r w:rsidR="00CF321A" w:rsidRPr="00BA5797">
        <w:rPr>
          <w:rFonts w:ascii="Calibri" w:hAnsi="Calibri"/>
          <w:bCs/>
          <w:i/>
          <w:color w:val="000000" w:themeColor="text1"/>
          <w:sz w:val="21"/>
          <w:szCs w:val="21"/>
        </w:rPr>
        <w:t xml:space="preserve"> was unaware of what happened in the shop.  J admitted to entering the shop, losing control and stri</w:t>
      </w:r>
      <w:r w:rsidRPr="00BA5797">
        <w:rPr>
          <w:rFonts w:ascii="Calibri" w:hAnsi="Calibri"/>
          <w:bCs/>
          <w:i/>
          <w:color w:val="000000" w:themeColor="text1"/>
          <w:sz w:val="21"/>
          <w:szCs w:val="21"/>
        </w:rPr>
        <w:t>king the victim with a hammer. According to D, J talked on the way to the sho</w:t>
      </w:r>
      <w:r w:rsidR="00BF1DD8">
        <w:rPr>
          <w:rFonts w:ascii="Calibri" w:hAnsi="Calibri"/>
          <w:bCs/>
          <w:i/>
          <w:color w:val="000000" w:themeColor="text1"/>
          <w:sz w:val="21"/>
          <w:szCs w:val="21"/>
        </w:rPr>
        <w:t>p about killing the victim, but</w:t>
      </w:r>
      <w:r w:rsidRPr="00BA5797">
        <w:rPr>
          <w:rFonts w:ascii="Calibri" w:hAnsi="Calibri"/>
          <w:bCs/>
          <w:i/>
          <w:color w:val="000000" w:themeColor="text1"/>
          <w:sz w:val="21"/>
          <w:szCs w:val="21"/>
        </w:rPr>
        <w:t xml:space="preserve"> D took this to be a joke. J got out of the car carryin</w:t>
      </w:r>
      <w:r w:rsidR="00BF1DD8">
        <w:rPr>
          <w:rFonts w:ascii="Calibri" w:hAnsi="Calibri"/>
          <w:bCs/>
          <w:i/>
          <w:color w:val="000000" w:themeColor="text1"/>
          <w:sz w:val="21"/>
          <w:szCs w:val="21"/>
        </w:rPr>
        <w:t>g a hammer</w:t>
      </w:r>
      <w:r w:rsidRPr="00BA5797">
        <w:rPr>
          <w:rFonts w:ascii="Calibri" w:hAnsi="Calibri"/>
          <w:bCs/>
          <w:i/>
          <w:color w:val="000000" w:themeColor="text1"/>
          <w:sz w:val="21"/>
          <w:szCs w:val="21"/>
        </w:rPr>
        <w:t xml:space="preserve"> and ordered D to follow him. </w:t>
      </w:r>
      <w:r w:rsidR="00BF1DD8">
        <w:rPr>
          <w:rFonts w:ascii="Calibri" w:hAnsi="Calibri"/>
          <w:bCs/>
          <w:i/>
          <w:color w:val="000000" w:themeColor="text1"/>
          <w:sz w:val="21"/>
          <w:szCs w:val="21"/>
        </w:rPr>
        <w:t>J entered the shop;</w:t>
      </w:r>
      <w:r w:rsidRPr="00BA5797">
        <w:rPr>
          <w:rFonts w:ascii="Calibri" w:hAnsi="Calibri"/>
          <w:bCs/>
          <w:i/>
          <w:color w:val="000000" w:themeColor="text1"/>
          <w:sz w:val="21"/>
          <w:szCs w:val="21"/>
        </w:rPr>
        <w:t xml:space="preserve"> D remained outside near the door where he heard</w:t>
      </w:r>
      <w:r w:rsidR="00BF1DD8">
        <w:rPr>
          <w:rFonts w:ascii="Calibri" w:hAnsi="Calibri"/>
          <w:bCs/>
          <w:i/>
          <w:color w:val="000000" w:themeColor="text1"/>
          <w:sz w:val="21"/>
          <w:szCs w:val="21"/>
        </w:rPr>
        <w:t xml:space="preserve"> loud voices + violent noises.  D became frightened,</w:t>
      </w:r>
      <w:r w:rsidRPr="00BA5797">
        <w:rPr>
          <w:rFonts w:ascii="Calibri" w:hAnsi="Calibri"/>
          <w:bCs/>
          <w:i/>
          <w:color w:val="000000" w:themeColor="text1"/>
          <w:sz w:val="21"/>
          <w:szCs w:val="21"/>
        </w:rPr>
        <w:t xml:space="preserve"> ran down the driveway toward the ca</w:t>
      </w:r>
      <w:r w:rsidR="00BF1DD8">
        <w:rPr>
          <w:rFonts w:ascii="Calibri" w:hAnsi="Calibri"/>
          <w:bCs/>
          <w:i/>
          <w:color w:val="000000" w:themeColor="text1"/>
          <w:sz w:val="21"/>
          <w:szCs w:val="21"/>
        </w:rPr>
        <w:t>r.  J ran after him, hit him +</w:t>
      </w:r>
      <w:r w:rsidRPr="00BA5797">
        <w:rPr>
          <w:rFonts w:ascii="Calibri" w:hAnsi="Calibri"/>
          <w:bCs/>
          <w:i/>
          <w:color w:val="000000" w:themeColor="text1"/>
          <w:sz w:val="21"/>
          <w:szCs w:val="21"/>
        </w:rPr>
        <w:t xml:space="preserve"> forced him to return to the</w:t>
      </w:r>
      <w:r w:rsidR="00BF1DD8">
        <w:rPr>
          <w:rFonts w:ascii="Calibri" w:hAnsi="Calibri"/>
          <w:bCs/>
          <w:i/>
          <w:color w:val="000000" w:themeColor="text1"/>
          <w:sz w:val="21"/>
          <w:szCs w:val="21"/>
        </w:rPr>
        <w:t xml:space="preserve"> shop to retrieve the cash box. Crown's theory was that J + D both entered the shop +</w:t>
      </w:r>
      <w:r w:rsidRPr="00BA5797">
        <w:rPr>
          <w:rFonts w:ascii="Calibri" w:hAnsi="Calibri"/>
          <w:bCs/>
          <w:i/>
          <w:color w:val="000000" w:themeColor="text1"/>
          <w:sz w:val="21"/>
          <w:szCs w:val="21"/>
        </w:rPr>
        <w:t xml:space="preserve"> both participated fully in the attacks </w:t>
      </w:r>
      <w:r w:rsidR="00BF1DD8">
        <w:rPr>
          <w:rFonts w:ascii="Calibri" w:hAnsi="Calibri"/>
          <w:bCs/>
          <w:i/>
          <w:color w:val="000000" w:themeColor="text1"/>
          <w:sz w:val="21"/>
          <w:szCs w:val="21"/>
        </w:rPr>
        <w:t>+</w:t>
      </w:r>
      <w:r w:rsidRPr="00BA5797">
        <w:rPr>
          <w:rFonts w:ascii="Calibri" w:hAnsi="Calibri"/>
          <w:bCs/>
          <w:i/>
          <w:color w:val="000000" w:themeColor="text1"/>
          <w:sz w:val="21"/>
          <w:szCs w:val="21"/>
        </w:rPr>
        <w:t xml:space="preserve"> robbery. </w:t>
      </w:r>
      <w:r w:rsidRPr="00BA5797">
        <w:rPr>
          <w:rFonts w:ascii="Calibri" w:hAnsi="Calibri"/>
          <w:bCs/>
          <w:color w:val="000000" w:themeColor="text1"/>
          <w:sz w:val="21"/>
          <w:szCs w:val="21"/>
        </w:rPr>
        <w:t xml:space="preserve">Provided that D foresaw the possibility of murder </w:t>
      </w:r>
      <w:r w:rsidRPr="00BA5797">
        <w:rPr>
          <w:rFonts w:ascii="Calibri" w:hAnsi="Calibri"/>
          <w:bCs/>
          <w:color w:val="000000" w:themeColor="text1"/>
          <w:sz w:val="21"/>
          <w:szCs w:val="21"/>
        </w:rPr>
        <w:tab/>
        <w:t xml:space="preserve">or risk of harm, then he could be held liable for homicide by virtue of a </w:t>
      </w:r>
      <w:r w:rsidRPr="00BA5797">
        <w:rPr>
          <w:rFonts w:ascii="Calibri" w:hAnsi="Calibri"/>
          <w:b/>
          <w:bCs/>
          <w:color w:val="000000" w:themeColor="text1"/>
          <w:sz w:val="21"/>
          <w:szCs w:val="21"/>
        </w:rPr>
        <w:t>common intention</w:t>
      </w:r>
      <w:r w:rsidRPr="00BA5797">
        <w:rPr>
          <w:rFonts w:ascii="Calibri" w:hAnsi="Calibri"/>
          <w:bCs/>
          <w:color w:val="000000" w:themeColor="text1"/>
          <w:sz w:val="21"/>
          <w:szCs w:val="21"/>
        </w:rPr>
        <w:t xml:space="preserve"> because murder + manslaughter are included offences – both are forms of </w:t>
      </w:r>
      <w:r w:rsidRPr="00BA5797">
        <w:rPr>
          <w:rFonts w:ascii="Calibri" w:hAnsi="Calibri"/>
          <w:b/>
          <w:bCs/>
          <w:color w:val="000000" w:themeColor="text1"/>
          <w:sz w:val="21"/>
          <w:szCs w:val="21"/>
        </w:rPr>
        <w:t>homicide</w:t>
      </w:r>
      <w:r w:rsidRPr="00BA5797">
        <w:rPr>
          <w:rFonts w:ascii="Calibri" w:hAnsi="Calibri"/>
          <w:bCs/>
          <w:color w:val="000000" w:themeColor="text1"/>
          <w:sz w:val="21"/>
          <w:szCs w:val="21"/>
        </w:rPr>
        <w:t>.</w:t>
      </w:r>
    </w:p>
    <w:p w14:paraId="17DAC109" w14:textId="77777777" w:rsidR="00A7424C" w:rsidRPr="00BA5797" w:rsidRDefault="00A7424C" w:rsidP="00F15D35">
      <w:pPr>
        <w:rPr>
          <w:rFonts w:ascii="Calibri" w:hAnsi="Calibri"/>
          <w:bCs/>
          <w:color w:val="000000" w:themeColor="text1"/>
          <w:sz w:val="21"/>
          <w:szCs w:val="21"/>
        </w:rPr>
      </w:pPr>
    </w:p>
    <w:p w14:paraId="38C51DDB" w14:textId="474D72F1" w:rsidR="00CE4D16" w:rsidRPr="00BA5797" w:rsidRDefault="00CE4D16" w:rsidP="00CE4D16">
      <w:pPr>
        <w:rPr>
          <w:rFonts w:ascii="Calibri" w:hAnsi="Calibri"/>
          <w:bCs/>
          <w:color w:val="000000" w:themeColor="text1"/>
          <w:sz w:val="21"/>
          <w:szCs w:val="21"/>
        </w:rPr>
      </w:pPr>
      <w:r w:rsidRPr="00BA5797">
        <w:rPr>
          <w:rFonts w:ascii="Calibri" w:hAnsi="Calibri"/>
          <w:bCs/>
          <w:color w:val="000000" w:themeColor="text1"/>
          <w:sz w:val="21"/>
          <w:szCs w:val="21"/>
        </w:rPr>
        <w:t xml:space="preserve">Note that what is required for the </w:t>
      </w:r>
      <w:r w:rsidRPr="00BA5797">
        <w:rPr>
          <w:rFonts w:ascii="Calibri" w:hAnsi="Calibri"/>
          <w:bCs/>
          <w:i/>
          <w:iCs/>
          <w:color w:val="000000" w:themeColor="text1"/>
          <w:sz w:val="21"/>
          <w:szCs w:val="21"/>
        </w:rPr>
        <w:t xml:space="preserve">actus reus </w:t>
      </w:r>
      <w:r w:rsidRPr="00BA5797">
        <w:rPr>
          <w:rFonts w:ascii="Calibri" w:hAnsi="Calibri"/>
          <w:bCs/>
          <w:color w:val="000000" w:themeColor="text1"/>
          <w:sz w:val="21"/>
          <w:szCs w:val="21"/>
        </w:rPr>
        <w:t xml:space="preserve">is </w:t>
      </w:r>
      <w:r w:rsidRPr="00BA5797">
        <w:rPr>
          <w:rFonts w:ascii="Calibri" w:hAnsi="Calibri"/>
          <w:b/>
          <w:bCs/>
          <w:color w:val="000000" w:themeColor="text1"/>
          <w:sz w:val="21"/>
          <w:szCs w:val="21"/>
        </w:rPr>
        <w:t>formation of common intent</w:t>
      </w:r>
      <w:r w:rsidRPr="00BA5797">
        <w:rPr>
          <w:rFonts w:ascii="Calibri" w:hAnsi="Calibri"/>
          <w:bCs/>
          <w:color w:val="000000" w:themeColor="text1"/>
          <w:sz w:val="21"/>
          <w:szCs w:val="21"/>
        </w:rPr>
        <w:t xml:space="preserve"> to assist – and so it is not necessary for the accomplice to provide an </w:t>
      </w:r>
      <w:r w:rsidRPr="00BA5797">
        <w:rPr>
          <w:rFonts w:ascii="Calibri" w:hAnsi="Calibri"/>
          <w:b/>
          <w:bCs/>
          <w:color w:val="000000" w:themeColor="text1"/>
          <w:sz w:val="21"/>
          <w:szCs w:val="21"/>
        </w:rPr>
        <w:t>actual act of assistance.</w:t>
      </w:r>
      <w:r w:rsidRPr="00BA5797">
        <w:rPr>
          <w:rFonts w:ascii="Calibri" w:hAnsi="Calibri"/>
          <w:bCs/>
          <w:color w:val="000000" w:themeColor="text1"/>
          <w:sz w:val="21"/>
          <w:szCs w:val="21"/>
        </w:rPr>
        <w:t xml:space="preserve"> What is being criminalized here is their </w:t>
      </w:r>
      <w:r w:rsidRPr="00BA5797">
        <w:rPr>
          <w:rFonts w:ascii="Calibri" w:hAnsi="Calibri"/>
          <w:b/>
          <w:bCs/>
          <w:color w:val="000000" w:themeColor="text1"/>
          <w:sz w:val="21"/>
          <w:szCs w:val="21"/>
        </w:rPr>
        <w:t>common purpose</w:t>
      </w:r>
      <w:r w:rsidRPr="00BA5797">
        <w:rPr>
          <w:rFonts w:ascii="Calibri" w:hAnsi="Calibri"/>
          <w:bCs/>
          <w:color w:val="000000" w:themeColor="text1"/>
          <w:sz w:val="21"/>
          <w:szCs w:val="21"/>
        </w:rPr>
        <w:t xml:space="preserve"> and </w:t>
      </w:r>
      <w:r w:rsidRPr="00BA5797">
        <w:rPr>
          <w:rFonts w:ascii="Calibri" w:hAnsi="Calibri"/>
          <w:b/>
          <w:bCs/>
          <w:color w:val="000000" w:themeColor="text1"/>
          <w:sz w:val="21"/>
          <w:szCs w:val="21"/>
        </w:rPr>
        <w:t xml:space="preserve">actual participation </w:t>
      </w:r>
      <w:r w:rsidRPr="00BA5797">
        <w:rPr>
          <w:rFonts w:ascii="Calibri" w:hAnsi="Calibri"/>
          <w:bCs/>
          <w:color w:val="000000" w:themeColor="text1"/>
          <w:sz w:val="21"/>
          <w:szCs w:val="21"/>
        </w:rPr>
        <w:t xml:space="preserve">in the activities </w:t>
      </w:r>
      <w:r w:rsidRPr="00BA5797">
        <w:rPr>
          <w:rFonts w:ascii="Calibri" w:hAnsi="Calibri"/>
          <w:bCs/>
          <w:color w:val="000000" w:themeColor="text1"/>
          <w:sz w:val="21"/>
          <w:szCs w:val="21"/>
        </w:rPr>
        <w:tab/>
        <w:t xml:space="preserve">of the principal (similar to </w:t>
      </w:r>
      <w:r w:rsidRPr="00BA5797">
        <w:rPr>
          <w:rFonts w:ascii="Calibri" w:hAnsi="Calibri"/>
          <w:b/>
          <w:bCs/>
          <w:color w:val="000000" w:themeColor="text1"/>
          <w:sz w:val="21"/>
          <w:szCs w:val="21"/>
        </w:rPr>
        <w:t>conspiracy</w:t>
      </w:r>
      <w:r w:rsidRPr="00BA5797">
        <w:rPr>
          <w:rFonts w:ascii="Calibri" w:hAnsi="Calibri"/>
          <w:bCs/>
          <w:color w:val="000000" w:themeColor="text1"/>
          <w:sz w:val="21"/>
          <w:szCs w:val="21"/>
        </w:rPr>
        <w:t xml:space="preserve">). </w:t>
      </w:r>
    </w:p>
    <w:p w14:paraId="1D4D0300" w14:textId="77777777" w:rsidR="00F15D35" w:rsidRDefault="00F15D35" w:rsidP="00F15D35">
      <w:pPr>
        <w:rPr>
          <w:rFonts w:ascii="Calibri" w:hAnsi="Calibri"/>
          <w:b/>
          <w:bCs/>
          <w:color w:val="000000" w:themeColor="text1"/>
          <w:sz w:val="21"/>
          <w:szCs w:val="21"/>
        </w:rPr>
      </w:pPr>
    </w:p>
    <w:p w14:paraId="76DF7310" w14:textId="2ED7C741" w:rsidR="001D48E4" w:rsidRPr="00B43C83" w:rsidRDefault="001D48E4" w:rsidP="00B43C83">
      <w:pPr>
        <w:pStyle w:val="CAN-heading3"/>
        <w:rPr>
          <w:rFonts w:ascii="Calibri" w:hAnsi="Calibri"/>
          <w:sz w:val="21"/>
        </w:rPr>
      </w:pPr>
      <w:bookmarkStart w:id="205" w:name="_Toc448423109"/>
      <w:r w:rsidRPr="001D48E4">
        <w:rPr>
          <w:rFonts w:ascii="Calibri" w:hAnsi="Calibri"/>
          <w:sz w:val="21"/>
        </w:rPr>
        <w:t>Common Intention and Abandonment</w:t>
      </w:r>
      <w:bookmarkEnd w:id="205"/>
    </w:p>
    <w:p w14:paraId="2703E4ED" w14:textId="77777777" w:rsidR="00B43C83" w:rsidRDefault="00B43C83" w:rsidP="001D48E4">
      <w:pPr>
        <w:rPr>
          <w:rFonts w:ascii="Calibri" w:hAnsi="Calibri"/>
          <w:b/>
          <w:bCs/>
          <w:color w:val="000000" w:themeColor="text1"/>
          <w:sz w:val="21"/>
          <w:szCs w:val="21"/>
          <w:u w:val="single"/>
        </w:rPr>
      </w:pPr>
    </w:p>
    <w:p w14:paraId="11B3FF34" w14:textId="23044BDF" w:rsidR="001D48E4" w:rsidRPr="001D48E4" w:rsidRDefault="001D48E4" w:rsidP="001D48E4">
      <w:pPr>
        <w:rPr>
          <w:rFonts w:ascii="Calibri" w:hAnsi="Calibri"/>
          <w:bCs/>
          <w:color w:val="000000" w:themeColor="text1"/>
          <w:sz w:val="21"/>
          <w:szCs w:val="21"/>
        </w:rPr>
      </w:pPr>
      <w:r w:rsidRPr="001D48E4">
        <w:rPr>
          <w:rFonts w:ascii="Calibri" w:hAnsi="Calibri"/>
          <w:b/>
          <w:bCs/>
          <w:color w:val="000000" w:themeColor="text1"/>
          <w:sz w:val="21"/>
          <w:szCs w:val="21"/>
          <w:u w:val="single"/>
        </w:rPr>
        <w:t>General rule:</w:t>
      </w:r>
      <w:r>
        <w:rPr>
          <w:rFonts w:ascii="Calibri" w:hAnsi="Calibri"/>
          <w:bCs/>
          <w:color w:val="000000" w:themeColor="text1"/>
          <w:sz w:val="21"/>
          <w:szCs w:val="21"/>
        </w:rPr>
        <w:t xml:space="preserve"> </w:t>
      </w:r>
      <w:r w:rsidRPr="001D48E4">
        <w:rPr>
          <w:rFonts w:ascii="Calibri" w:hAnsi="Calibri"/>
          <w:bCs/>
          <w:color w:val="000000" w:themeColor="text1"/>
          <w:sz w:val="21"/>
          <w:szCs w:val="21"/>
        </w:rPr>
        <w:t xml:space="preserve">The accomplice will </w:t>
      </w:r>
      <w:r w:rsidRPr="001D48E4">
        <w:rPr>
          <w:rFonts w:ascii="Calibri" w:hAnsi="Calibri"/>
          <w:b/>
          <w:bCs/>
          <w:color w:val="000000" w:themeColor="text1"/>
          <w:sz w:val="21"/>
          <w:szCs w:val="21"/>
        </w:rPr>
        <w:t>not</w:t>
      </w:r>
      <w:r w:rsidRPr="001D48E4">
        <w:rPr>
          <w:rFonts w:ascii="Calibri" w:hAnsi="Calibri"/>
          <w:bCs/>
          <w:color w:val="000000" w:themeColor="text1"/>
          <w:sz w:val="21"/>
          <w:szCs w:val="21"/>
        </w:rPr>
        <w:t xml:space="preserve"> b</w:t>
      </w:r>
      <w:r>
        <w:rPr>
          <w:rFonts w:ascii="Calibri" w:hAnsi="Calibri"/>
          <w:bCs/>
          <w:color w:val="000000" w:themeColor="text1"/>
          <w:sz w:val="21"/>
          <w:szCs w:val="21"/>
        </w:rPr>
        <w:t xml:space="preserve">e held liable for the actions </w:t>
      </w:r>
      <w:r w:rsidRPr="001D48E4">
        <w:rPr>
          <w:rFonts w:ascii="Calibri" w:hAnsi="Calibri"/>
          <w:bCs/>
          <w:color w:val="000000" w:themeColor="text1"/>
          <w:sz w:val="21"/>
          <w:szCs w:val="21"/>
        </w:rPr>
        <w:t>of the principal if they have abandoned</w:t>
      </w:r>
      <w:r>
        <w:rPr>
          <w:rFonts w:ascii="Calibri" w:hAnsi="Calibri"/>
          <w:bCs/>
          <w:color w:val="000000" w:themeColor="text1"/>
          <w:sz w:val="21"/>
          <w:szCs w:val="21"/>
        </w:rPr>
        <w:t xml:space="preserve"> the </w:t>
      </w:r>
      <w:r w:rsidRPr="001D48E4">
        <w:rPr>
          <w:rFonts w:ascii="Calibri" w:hAnsi="Calibri"/>
          <w:bCs/>
          <w:color w:val="000000" w:themeColor="text1"/>
          <w:sz w:val="21"/>
          <w:szCs w:val="21"/>
        </w:rPr>
        <w:t xml:space="preserve">common intention </w:t>
      </w:r>
      <w:r w:rsidRPr="001D48E4">
        <w:rPr>
          <w:rFonts w:ascii="Calibri" w:hAnsi="Calibri"/>
          <w:b/>
          <w:bCs/>
          <w:color w:val="000000" w:themeColor="text1"/>
          <w:sz w:val="21"/>
          <w:szCs w:val="21"/>
        </w:rPr>
        <w:t>prior to the commission</w:t>
      </w:r>
      <w:r>
        <w:rPr>
          <w:rFonts w:ascii="Calibri" w:hAnsi="Calibri"/>
          <w:bCs/>
          <w:color w:val="000000" w:themeColor="text1"/>
          <w:sz w:val="21"/>
          <w:szCs w:val="21"/>
        </w:rPr>
        <w:t xml:space="preserve"> of the </w:t>
      </w:r>
      <w:r w:rsidRPr="001D48E4">
        <w:rPr>
          <w:rFonts w:ascii="Calibri" w:hAnsi="Calibri"/>
          <w:bCs/>
          <w:color w:val="000000" w:themeColor="text1"/>
          <w:sz w:val="21"/>
          <w:szCs w:val="21"/>
        </w:rPr>
        <w:t>offence.</w:t>
      </w:r>
    </w:p>
    <w:p w14:paraId="2456B6D9" w14:textId="77777777" w:rsidR="001D48E4" w:rsidRDefault="001D48E4" w:rsidP="00F15D35">
      <w:pPr>
        <w:rPr>
          <w:rFonts w:ascii="Calibri" w:hAnsi="Calibri"/>
          <w:b/>
          <w:bCs/>
          <w:color w:val="000000" w:themeColor="text1"/>
          <w:sz w:val="21"/>
          <w:szCs w:val="21"/>
        </w:rPr>
      </w:pPr>
    </w:p>
    <w:p w14:paraId="67D4E692" w14:textId="1E28C859" w:rsidR="001D48E4" w:rsidRPr="001D48E4" w:rsidRDefault="001D48E4" w:rsidP="001D48E4">
      <w:pPr>
        <w:rPr>
          <w:rFonts w:ascii="Calibri" w:hAnsi="Calibri"/>
          <w:b/>
          <w:bCs/>
          <w:color w:val="000000" w:themeColor="text1"/>
          <w:sz w:val="21"/>
          <w:szCs w:val="21"/>
        </w:rPr>
      </w:pPr>
      <w:r>
        <w:rPr>
          <w:rFonts w:ascii="Calibri" w:hAnsi="Calibri"/>
          <w:b/>
          <w:bCs/>
          <w:color w:val="000000" w:themeColor="text1"/>
          <w:sz w:val="21"/>
          <w:szCs w:val="21"/>
        </w:rPr>
        <w:t>Policy Reasons for Recognizing the Abandonment Defence (</w:t>
      </w:r>
      <w:r w:rsidRPr="001D48E4">
        <w:rPr>
          <w:rFonts w:ascii="Calibri" w:hAnsi="Calibri"/>
          <w:b/>
          <w:bCs/>
          <w:i/>
          <w:iCs/>
          <w:color w:val="FF0000"/>
          <w:sz w:val="21"/>
          <w:szCs w:val="21"/>
        </w:rPr>
        <w:t xml:space="preserve">R. v. Gauthier </w:t>
      </w:r>
      <w:r w:rsidRPr="001D48E4">
        <w:rPr>
          <w:rFonts w:ascii="Calibri" w:hAnsi="Calibri"/>
          <w:b/>
          <w:bCs/>
          <w:color w:val="FF0000"/>
          <w:sz w:val="21"/>
          <w:szCs w:val="21"/>
        </w:rPr>
        <w:t>[2013]</w:t>
      </w:r>
      <w:r>
        <w:rPr>
          <w:rFonts w:ascii="Calibri" w:hAnsi="Calibri"/>
          <w:b/>
          <w:bCs/>
          <w:color w:val="000000" w:themeColor="text1"/>
          <w:sz w:val="21"/>
          <w:szCs w:val="21"/>
        </w:rPr>
        <w:t>):</w:t>
      </w:r>
    </w:p>
    <w:p w14:paraId="1DBE2BB1" w14:textId="77777777" w:rsidR="001D48E4" w:rsidRDefault="001D48E4" w:rsidP="00E94037">
      <w:pPr>
        <w:pStyle w:val="ListParagraph"/>
        <w:numPr>
          <w:ilvl w:val="0"/>
          <w:numId w:val="87"/>
        </w:numPr>
        <w:rPr>
          <w:rFonts w:ascii="Calibri" w:hAnsi="Calibri"/>
          <w:bCs/>
          <w:color w:val="000000" w:themeColor="text1"/>
          <w:sz w:val="21"/>
          <w:szCs w:val="21"/>
        </w:rPr>
      </w:pPr>
      <w:r>
        <w:rPr>
          <w:rFonts w:ascii="Calibri" w:hAnsi="Calibri"/>
          <w:bCs/>
          <w:color w:val="000000" w:themeColor="text1"/>
          <w:sz w:val="21"/>
          <w:szCs w:val="21"/>
        </w:rPr>
        <w:t>N</w:t>
      </w:r>
      <w:r w:rsidRPr="001D48E4">
        <w:rPr>
          <w:rFonts w:ascii="Calibri" w:hAnsi="Calibri"/>
          <w:bCs/>
          <w:color w:val="000000" w:themeColor="text1"/>
          <w:sz w:val="21"/>
          <w:szCs w:val="21"/>
        </w:rPr>
        <w:t xml:space="preserve">eed to ensure that only </w:t>
      </w:r>
      <w:r w:rsidRPr="001D48E4">
        <w:rPr>
          <w:rFonts w:ascii="Calibri" w:hAnsi="Calibri"/>
          <w:b/>
          <w:bCs/>
          <w:color w:val="000000" w:themeColor="text1"/>
          <w:sz w:val="21"/>
          <w:szCs w:val="21"/>
        </w:rPr>
        <w:t>morally culpable</w:t>
      </w:r>
      <w:r w:rsidRPr="001D48E4">
        <w:rPr>
          <w:rFonts w:ascii="Calibri" w:hAnsi="Calibri"/>
          <w:bCs/>
          <w:color w:val="000000" w:themeColor="text1"/>
          <w:sz w:val="21"/>
          <w:szCs w:val="21"/>
        </w:rPr>
        <w:t xml:space="preserve"> persons are punished; </w:t>
      </w:r>
    </w:p>
    <w:p w14:paraId="6D9E6E0A" w14:textId="4A5FD150" w:rsidR="001D48E4" w:rsidRDefault="001D48E4" w:rsidP="00E94037">
      <w:pPr>
        <w:pStyle w:val="ListParagraph"/>
        <w:numPr>
          <w:ilvl w:val="0"/>
          <w:numId w:val="87"/>
        </w:numPr>
        <w:rPr>
          <w:rFonts w:ascii="Calibri" w:hAnsi="Calibri"/>
          <w:bCs/>
          <w:color w:val="000000" w:themeColor="text1"/>
          <w:sz w:val="21"/>
          <w:szCs w:val="21"/>
        </w:rPr>
      </w:pPr>
      <w:r>
        <w:rPr>
          <w:rFonts w:ascii="Calibri" w:hAnsi="Calibri"/>
          <w:bCs/>
          <w:color w:val="000000" w:themeColor="text1"/>
          <w:sz w:val="21"/>
          <w:szCs w:val="21"/>
        </w:rPr>
        <w:lastRenderedPageBreak/>
        <w:t>T</w:t>
      </w:r>
      <w:r w:rsidRPr="001D48E4">
        <w:rPr>
          <w:rFonts w:ascii="Calibri" w:hAnsi="Calibri"/>
          <w:bCs/>
          <w:color w:val="000000" w:themeColor="text1"/>
          <w:sz w:val="21"/>
          <w:szCs w:val="21"/>
        </w:rPr>
        <w:t xml:space="preserve">here is benefit to society in encouraging individuals involved in criminal activities to </w:t>
      </w:r>
      <w:r w:rsidRPr="001D48E4">
        <w:rPr>
          <w:rFonts w:ascii="Calibri" w:hAnsi="Calibri"/>
          <w:b/>
          <w:bCs/>
          <w:color w:val="000000" w:themeColor="text1"/>
          <w:sz w:val="21"/>
          <w:szCs w:val="21"/>
        </w:rPr>
        <w:t xml:space="preserve">withdraw </w:t>
      </w:r>
      <w:r w:rsidRPr="001D48E4">
        <w:rPr>
          <w:rFonts w:ascii="Calibri" w:hAnsi="Calibri"/>
          <w:bCs/>
          <w:color w:val="000000" w:themeColor="text1"/>
          <w:sz w:val="21"/>
          <w:szCs w:val="21"/>
        </w:rPr>
        <w:t>from those activities + report them</w:t>
      </w:r>
    </w:p>
    <w:p w14:paraId="58EDD25D" w14:textId="77777777" w:rsidR="001D48E4" w:rsidRDefault="001D48E4" w:rsidP="001D48E4">
      <w:pPr>
        <w:rPr>
          <w:rFonts w:ascii="Calibri" w:hAnsi="Calibri"/>
          <w:bCs/>
          <w:color w:val="000000" w:themeColor="text1"/>
          <w:sz w:val="21"/>
          <w:szCs w:val="21"/>
        </w:rPr>
      </w:pPr>
    </w:p>
    <w:p w14:paraId="59DAAEFF" w14:textId="5D7070D1" w:rsidR="001D48E4" w:rsidRDefault="001D48E4" w:rsidP="001D48E4">
      <w:pPr>
        <w:rPr>
          <w:rFonts w:ascii="Calibri" w:hAnsi="Calibri"/>
          <w:bCs/>
          <w:color w:val="000000" w:themeColor="text1"/>
          <w:sz w:val="21"/>
          <w:szCs w:val="21"/>
        </w:rPr>
      </w:pPr>
      <w:r w:rsidRPr="001D48E4">
        <w:rPr>
          <w:rFonts w:ascii="Calibri" w:hAnsi="Calibri"/>
          <w:bCs/>
          <w:color w:val="000000" w:themeColor="text1"/>
          <w:sz w:val="21"/>
          <w:szCs w:val="21"/>
        </w:rPr>
        <w:t xml:space="preserve">For the </w:t>
      </w:r>
      <w:r w:rsidRPr="001D48E4">
        <w:rPr>
          <w:rFonts w:ascii="Calibri" w:hAnsi="Calibri"/>
          <w:b/>
          <w:bCs/>
          <w:color w:val="000000" w:themeColor="text1"/>
          <w:sz w:val="21"/>
          <w:szCs w:val="21"/>
        </w:rPr>
        <w:t>defence</w:t>
      </w:r>
      <w:r w:rsidRPr="001D48E4">
        <w:rPr>
          <w:rFonts w:ascii="Calibri" w:hAnsi="Calibri"/>
          <w:bCs/>
          <w:color w:val="000000" w:themeColor="text1"/>
          <w:sz w:val="21"/>
          <w:szCs w:val="21"/>
        </w:rPr>
        <w:t xml:space="preserve"> of abandonment, the accused must prove:</w:t>
      </w:r>
    </w:p>
    <w:p w14:paraId="78D2A3A5" w14:textId="1408A5EA" w:rsidR="001D48E4" w:rsidRPr="001D48E4" w:rsidRDefault="001D48E4" w:rsidP="00E94037">
      <w:pPr>
        <w:pStyle w:val="ListParagraph"/>
        <w:numPr>
          <w:ilvl w:val="0"/>
          <w:numId w:val="88"/>
        </w:numPr>
        <w:rPr>
          <w:rFonts w:ascii="Calibri" w:hAnsi="Calibri"/>
          <w:bCs/>
          <w:color w:val="000000" w:themeColor="text1"/>
          <w:sz w:val="21"/>
          <w:szCs w:val="21"/>
        </w:rPr>
      </w:pPr>
      <w:r w:rsidRPr="001D48E4">
        <w:rPr>
          <w:rFonts w:ascii="Calibri" w:hAnsi="Calibri"/>
          <w:bCs/>
          <w:color w:val="000000" w:themeColor="text1"/>
          <w:sz w:val="21"/>
          <w:szCs w:val="21"/>
        </w:rPr>
        <w:t xml:space="preserve">That he or she </w:t>
      </w:r>
      <w:r w:rsidRPr="001D48E4">
        <w:rPr>
          <w:rFonts w:ascii="Calibri" w:hAnsi="Calibri"/>
          <w:b/>
          <w:bCs/>
          <w:color w:val="000000" w:themeColor="text1"/>
          <w:sz w:val="21"/>
          <w:szCs w:val="21"/>
        </w:rPr>
        <w:t>communicated</w:t>
      </w:r>
      <w:r>
        <w:rPr>
          <w:rFonts w:ascii="Calibri" w:hAnsi="Calibri"/>
          <w:bCs/>
          <w:color w:val="000000" w:themeColor="text1"/>
          <w:sz w:val="21"/>
          <w:szCs w:val="21"/>
        </w:rPr>
        <w:t xml:space="preserve"> the intent to </w:t>
      </w:r>
      <w:r w:rsidRPr="001D48E4">
        <w:rPr>
          <w:rFonts w:ascii="Calibri" w:hAnsi="Calibri"/>
          <w:b/>
          <w:bCs/>
          <w:color w:val="000000" w:themeColor="text1"/>
          <w:sz w:val="21"/>
          <w:szCs w:val="21"/>
        </w:rPr>
        <w:t>abandon</w:t>
      </w:r>
      <w:r>
        <w:rPr>
          <w:rFonts w:ascii="Calibri" w:hAnsi="Calibri"/>
          <w:bCs/>
          <w:color w:val="000000" w:themeColor="text1"/>
          <w:sz w:val="21"/>
          <w:szCs w:val="21"/>
        </w:rPr>
        <w:t xml:space="preserve"> the </w:t>
      </w:r>
      <w:r w:rsidRPr="001D48E4">
        <w:rPr>
          <w:rFonts w:ascii="Calibri" w:hAnsi="Calibri"/>
          <w:bCs/>
          <w:color w:val="000000" w:themeColor="text1"/>
          <w:sz w:val="21"/>
          <w:szCs w:val="21"/>
        </w:rPr>
        <w:t>c</w:t>
      </w:r>
      <w:r>
        <w:rPr>
          <w:rFonts w:ascii="Calibri" w:hAnsi="Calibri"/>
          <w:bCs/>
          <w:color w:val="000000" w:themeColor="text1"/>
          <w:sz w:val="21"/>
          <w:szCs w:val="21"/>
        </w:rPr>
        <w:t>ommon intention to the person involved;</w:t>
      </w:r>
    </w:p>
    <w:p w14:paraId="43DCE202" w14:textId="118EBCEB" w:rsidR="001D48E4" w:rsidRPr="001D48E4" w:rsidRDefault="001D48E4" w:rsidP="00E94037">
      <w:pPr>
        <w:pStyle w:val="ListParagraph"/>
        <w:numPr>
          <w:ilvl w:val="0"/>
          <w:numId w:val="88"/>
        </w:numPr>
        <w:rPr>
          <w:rFonts w:ascii="Calibri" w:hAnsi="Calibri"/>
          <w:bCs/>
          <w:color w:val="000000" w:themeColor="text1"/>
          <w:sz w:val="21"/>
          <w:szCs w:val="21"/>
        </w:rPr>
      </w:pPr>
      <w:r w:rsidRPr="001D48E4">
        <w:rPr>
          <w:rFonts w:ascii="Calibri" w:hAnsi="Calibri"/>
          <w:bCs/>
          <w:color w:val="000000" w:themeColor="text1"/>
          <w:sz w:val="21"/>
          <w:szCs w:val="21"/>
        </w:rPr>
        <w:t xml:space="preserve">That he or she communicated in a </w:t>
      </w:r>
      <w:r>
        <w:rPr>
          <w:rFonts w:ascii="Calibri" w:hAnsi="Calibri"/>
          <w:b/>
          <w:bCs/>
          <w:color w:val="000000" w:themeColor="text1"/>
          <w:sz w:val="21"/>
          <w:szCs w:val="21"/>
        </w:rPr>
        <w:t xml:space="preserve">timely and </w:t>
      </w:r>
      <w:r w:rsidRPr="001D48E4">
        <w:rPr>
          <w:rFonts w:ascii="Calibri" w:hAnsi="Calibri"/>
          <w:b/>
          <w:bCs/>
          <w:color w:val="000000" w:themeColor="text1"/>
          <w:sz w:val="21"/>
          <w:szCs w:val="21"/>
        </w:rPr>
        <w:t>unequivocal</w:t>
      </w:r>
      <w:r>
        <w:rPr>
          <w:rFonts w:ascii="Calibri" w:hAnsi="Calibri"/>
          <w:bCs/>
          <w:color w:val="000000" w:themeColor="text1"/>
          <w:sz w:val="21"/>
          <w:szCs w:val="21"/>
        </w:rPr>
        <w:t xml:space="preserve"> </w:t>
      </w:r>
      <w:r>
        <w:rPr>
          <w:rFonts w:ascii="Calibri" w:hAnsi="Calibri"/>
          <w:bCs/>
          <w:color w:val="000000" w:themeColor="text1"/>
          <w:sz w:val="21"/>
          <w:szCs w:val="21"/>
        </w:rPr>
        <w:tab/>
        <w:t>manner;</w:t>
      </w:r>
    </w:p>
    <w:p w14:paraId="0BD74451" w14:textId="6992862A" w:rsidR="001D48E4" w:rsidRPr="001D48E4" w:rsidRDefault="001D48E4" w:rsidP="00E94037">
      <w:pPr>
        <w:pStyle w:val="ListParagraph"/>
        <w:numPr>
          <w:ilvl w:val="0"/>
          <w:numId w:val="88"/>
        </w:numPr>
        <w:rPr>
          <w:rFonts w:ascii="Calibri" w:hAnsi="Calibri"/>
          <w:bCs/>
          <w:color w:val="000000" w:themeColor="text1"/>
          <w:sz w:val="21"/>
          <w:szCs w:val="21"/>
        </w:rPr>
      </w:pPr>
      <w:r w:rsidRPr="001D48E4">
        <w:rPr>
          <w:rFonts w:ascii="Calibri" w:hAnsi="Calibri"/>
          <w:bCs/>
          <w:color w:val="000000" w:themeColor="text1"/>
          <w:sz w:val="21"/>
          <w:szCs w:val="21"/>
        </w:rPr>
        <w:t>That he or sh</w:t>
      </w:r>
      <w:r>
        <w:rPr>
          <w:rFonts w:ascii="Calibri" w:hAnsi="Calibri"/>
          <w:bCs/>
          <w:color w:val="000000" w:themeColor="text1"/>
          <w:sz w:val="21"/>
          <w:szCs w:val="21"/>
        </w:rPr>
        <w:t xml:space="preserve">e took </w:t>
      </w:r>
      <w:r w:rsidRPr="001D48E4">
        <w:rPr>
          <w:rFonts w:ascii="Calibri" w:hAnsi="Calibri"/>
          <w:b/>
          <w:bCs/>
          <w:color w:val="000000" w:themeColor="text1"/>
          <w:sz w:val="21"/>
          <w:szCs w:val="21"/>
        </w:rPr>
        <w:t>reasonable</w:t>
      </w:r>
      <w:r>
        <w:rPr>
          <w:rFonts w:ascii="Calibri" w:hAnsi="Calibri"/>
          <w:bCs/>
          <w:color w:val="000000" w:themeColor="text1"/>
          <w:sz w:val="21"/>
          <w:szCs w:val="21"/>
        </w:rPr>
        <w:t xml:space="preserve"> steps in the </w:t>
      </w:r>
      <w:r w:rsidRPr="001D48E4">
        <w:rPr>
          <w:rFonts w:ascii="Calibri" w:hAnsi="Calibri"/>
          <w:bCs/>
          <w:color w:val="000000" w:themeColor="text1"/>
          <w:sz w:val="21"/>
          <w:szCs w:val="21"/>
        </w:rPr>
        <w:t xml:space="preserve">circumstances either to </w:t>
      </w:r>
      <w:r w:rsidRPr="001D48E4">
        <w:rPr>
          <w:rFonts w:ascii="Calibri" w:hAnsi="Calibri"/>
          <w:b/>
          <w:bCs/>
          <w:color w:val="000000" w:themeColor="text1"/>
          <w:sz w:val="21"/>
          <w:szCs w:val="21"/>
        </w:rPr>
        <w:t>neutralize</w:t>
      </w:r>
      <w:r>
        <w:rPr>
          <w:rFonts w:ascii="Calibri" w:hAnsi="Calibri"/>
          <w:bCs/>
          <w:color w:val="000000" w:themeColor="text1"/>
          <w:sz w:val="21"/>
          <w:szCs w:val="21"/>
        </w:rPr>
        <w:t xml:space="preserve"> or cancel out the effects of their</w:t>
      </w:r>
      <w:r w:rsidRPr="001D48E4">
        <w:rPr>
          <w:rFonts w:ascii="Calibri" w:hAnsi="Calibri"/>
          <w:bCs/>
          <w:color w:val="000000" w:themeColor="text1"/>
          <w:sz w:val="21"/>
          <w:szCs w:val="21"/>
        </w:rPr>
        <w:t xml:space="preserve"> p</w:t>
      </w:r>
      <w:r>
        <w:rPr>
          <w:rFonts w:ascii="Calibri" w:hAnsi="Calibri"/>
          <w:bCs/>
          <w:color w:val="000000" w:themeColor="text1"/>
          <w:sz w:val="21"/>
          <w:szCs w:val="21"/>
        </w:rPr>
        <w:t xml:space="preserve">articipation or to prevent the </w:t>
      </w:r>
      <w:r w:rsidRPr="001D48E4">
        <w:rPr>
          <w:rFonts w:ascii="Calibri" w:hAnsi="Calibri"/>
          <w:bCs/>
          <w:color w:val="000000" w:themeColor="text1"/>
          <w:sz w:val="21"/>
          <w:szCs w:val="21"/>
        </w:rPr>
        <w:t>commission of the offence</w:t>
      </w:r>
      <w:r>
        <w:rPr>
          <w:rFonts w:ascii="Calibri" w:hAnsi="Calibri"/>
          <w:bCs/>
          <w:color w:val="000000" w:themeColor="text1"/>
          <w:sz w:val="21"/>
          <w:szCs w:val="21"/>
        </w:rPr>
        <w:t xml:space="preserve"> (</w:t>
      </w:r>
      <w:r w:rsidRPr="001D48E4">
        <w:rPr>
          <w:rFonts w:ascii="Calibri" w:hAnsi="Calibri"/>
          <w:b/>
          <w:bCs/>
          <w:color w:val="000000" w:themeColor="text1"/>
          <w:sz w:val="21"/>
          <w:szCs w:val="21"/>
        </w:rPr>
        <w:t>proportionality</w:t>
      </w:r>
      <w:r w:rsidRPr="001D48E4">
        <w:rPr>
          <w:rFonts w:ascii="Calibri" w:hAnsi="Calibri"/>
          <w:bCs/>
          <w:color w:val="000000" w:themeColor="text1"/>
          <w:sz w:val="21"/>
          <w:szCs w:val="21"/>
        </w:rPr>
        <w:t xml:space="preserve"> analysis</w:t>
      </w:r>
      <w:r w:rsidR="00EF6EA4">
        <w:rPr>
          <w:rFonts w:ascii="Calibri" w:hAnsi="Calibri"/>
          <w:bCs/>
          <w:color w:val="000000" w:themeColor="text1"/>
          <w:sz w:val="21"/>
          <w:szCs w:val="21"/>
        </w:rPr>
        <w:t xml:space="preserve">) </w:t>
      </w:r>
      <w:r w:rsidR="00EF6EA4" w:rsidRPr="00EF6EA4">
        <w:rPr>
          <w:rFonts w:ascii="Calibri" w:hAnsi="Calibri"/>
          <w:bCs/>
          <w:color w:val="000000" w:themeColor="text1"/>
          <w:sz w:val="21"/>
          <w:szCs w:val="21"/>
        </w:rPr>
        <w:sym w:font="Wingdings" w:char="F0E0"/>
      </w:r>
      <w:r w:rsidR="00EF6EA4">
        <w:rPr>
          <w:rFonts w:ascii="Calibri" w:hAnsi="Calibri"/>
          <w:bCs/>
          <w:color w:val="000000" w:themeColor="text1"/>
          <w:sz w:val="21"/>
          <w:szCs w:val="21"/>
        </w:rPr>
        <w:t xml:space="preserve"> Step 3 added after </w:t>
      </w:r>
      <w:r w:rsidR="00EF6EA4" w:rsidRPr="00EF6EA4">
        <w:rPr>
          <w:rFonts w:ascii="Calibri" w:hAnsi="Calibri"/>
          <w:b/>
          <w:bCs/>
          <w:i/>
          <w:color w:val="FF0000"/>
          <w:sz w:val="21"/>
          <w:szCs w:val="21"/>
        </w:rPr>
        <w:t>R v Gauthier</w:t>
      </w:r>
    </w:p>
    <w:p w14:paraId="4F573094" w14:textId="77777777" w:rsidR="001D48E4" w:rsidRDefault="001D48E4" w:rsidP="001D48E4">
      <w:pPr>
        <w:rPr>
          <w:rFonts w:ascii="Calibri" w:hAnsi="Calibri"/>
          <w:b/>
          <w:bCs/>
          <w:color w:val="000000" w:themeColor="text1"/>
          <w:sz w:val="21"/>
          <w:szCs w:val="21"/>
        </w:rPr>
      </w:pPr>
    </w:p>
    <w:p w14:paraId="32A5EF83" w14:textId="4DD89E94" w:rsidR="001D48E4" w:rsidRPr="00B43C83" w:rsidRDefault="001D48E4" w:rsidP="001D48E4">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1D48E4">
        <w:rPr>
          <w:rFonts w:ascii="Calibri" w:hAnsi="Calibri"/>
          <w:b/>
          <w:bCs/>
          <w:i/>
          <w:iCs/>
          <w:color w:val="FF0000"/>
          <w:sz w:val="21"/>
          <w:szCs w:val="21"/>
        </w:rPr>
        <w:t xml:space="preserve">R. v. Kirkness </w:t>
      </w:r>
      <w:r w:rsidRPr="001D48E4">
        <w:rPr>
          <w:rFonts w:ascii="Calibri" w:hAnsi="Calibri"/>
          <w:b/>
          <w:bCs/>
          <w:color w:val="FF0000"/>
          <w:sz w:val="21"/>
          <w:szCs w:val="21"/>
        </w:rPr>
        <w:t>[1990]</w:t>
      </w:r>
      <w:r w:rsidR="00B43C83">
        <w:rPr>
          <w:rFonts w:ascii="Calibri" w:hAnsi="Calibri"/>
          <w:b/>
          <w:bCs/>
          <w:color w:val="FF0000"/>
          <w:sz w:val="21"/>
          <w:szCs w:val="21"/>
        </w:rPr>
        <w:t xml:space="preserve"> </w:t>
      </w:r>
      <w:r w:rsidR="00B43C83">
        <w:rPr>
          <w:rFonts w:ascii="Calibri" w:hAnsi="Calibri"/>
          <w:bCs/>
          <w:color w:val="000000" w:themeColor="text1"/>
          <w:sz w:val="21"/>
          <w:szCs w:val="21"/>
        </w:rPr>
        <w:t>(</w:t>
      </w:r>
      <w:r w:rsidR="00B43C83">
        <w:rPr>
          <w:rFonts w:ascii="Calibri" w:hAnsi="Calibri"/>
          <w:bCs/>
          <w:i/>
          <w:color w:val="000000" w:themeColor="text1"/>
          <w:sz w:val="21"/>
          <w:szCs w:val="21"/>
        </w:rPr>
        <w:t>accomplice-raped-old-lady-during-robbery</w:t>
      </w:r>
      <w:r w:rsidR="00B43C83">
        <w:rPr>
          <w:rFonts w:ascii="Calibri" w:hAnsi="Calibri"/>
          <w:bCs/>
          <w:color w:val="000000" w:themeColor="text1"/>
          <w:sz w:val="21"/>
          <w:szCs w:val="21"/>
        </w:rPr>
        <w:t>)</w:t>
      </w:r>
    </w:p>
    <w:p w14:paraId="56ABBDBA" w14:textId="28DBAEB5" w:rsidR="001D48E4" w:rsidRPr="00EF6EA4" w:rsidRDefault="001D48E4" w:rsidP="001D48E4">
      <w:pPr>
        <w:rPr>
          <w:rFonts w:ascii="Calibri" w:hAnsi="Calibri"/>
          <w:bCs/>
          <w:i/>
          <w:iCs/>
          <w:color w:val="000000" w:themeColor="text1"/>
          <w:sz w:val="21"/>
          <w:szCs w:val="21"/>
        </w:rPr>
      </w:pPr>
      <w:r w:rsidRPr="00EF6EA4">
        <w:rPr>
          <w:rFonts w:ascii="Calibri" w:hAnsi="Calibri"/>
          <w:bCs/>
          <w:i/>
          <w:iCs/>
          <w:color w:val="000000" w:themeColor="text1"/>
          <w:sz w:val="21"/>
          <w:szCs w:val="21"/>
          <w:lang w:val="en-CA"/>
        </w:rPr>
        <w:t xml:space="preserve">K + S broke into a </w:t>
      </w:r>
      <w:r w:rsidR="00EF6EA4" w:rsidRPr="00EF6EA4">
        <w:rPr>
          <w:rFonts w:ascii="Calibri" w:hAnsi="Calibri"/>
          <w:bCs/>
          <w:i/>
          <w:iCs/>
          <w:color w:val="000000" w:themeColor="text1"/>
          <w:sz w:val="21"/>
          <w:szCs w:val="21"/>
          <w:lang w:val="en-CA"/>
        </w:rPr>
        <w:t xml:space="preserve">house. </w:t>
      </w:r>
      <w:r w:rsidRPr="00EF6EA4">
        <w:rPr>
          <w:rFonts w:ascii="Calibri" w:hAnsi="Calibri"/>
          <w:bCs/>
          <w:i/>
          <w:iCs/>
          <w:color w:val="000000" w:themeColor="text1"/>
          <w:sz w:val="21"/>
          <w:szCs w:val="21"/>
          <w:lang w:val="en-CA"/>
        </w:rPr>
        <w:t>S stole various items + blocked the front door while K sexually assaulted an elderly vic</w:t>
      </w:r>
      <w:r w:rsidR="00B43C83">
        <w:rPr>
          <w:rFonts w:ascii="Calibri" w:hAnsi="Calibri"/>
          <w:bCs/>
          <w:i/>
          <w:iCs/>
          <w:color w:val="000000" w:themeColor="text1"/>
          <w:sz w:val="21"/>
          <w:szCs w:val="21"/>
          <w:lang w:val="en-CA"/>
        </w:rPr>
        <w:t>tim.</w:t>
      </w:r>
      <w:r w:rsidR="00EF6EA4" w:rsidRPr="00EF6EA4">
        <w:rPr>
          <w:rFonts w:ascii="Calibri" w:hAnsi="Calibri"/>
          <w:bCs/>
          <w:i/>
          <w:iCs/>
          <w:color w:val="000000" w:themeColor="text1"/>
          <w:sz w:val="21"/>
          <w:szCs w:val="21"/>
          <w:lang w:val="en-CA"/>
        </w:rPr>
        <w:t xml:space="preserve"> S then killed the victim.</w:t>
      </w:r>
      <w:r w:rsidRPr="00EF6EA4">
        <w:rPr>
          <w:rFonts w:ascii="Calibri" w:hAnsi="Calibri"/>
          <w:bCs/>
          <w:i/>
          <w:iCs/>
          <w:color w:val="000000" w:themeColor="text1"/>
          <w:sz w:val="21"/>
          <w:szCs w:val="21"/>
          <w:lang w:val="en-CA"/>
        </w:rPr>
        <w:t xml:space="preserve"> K stated that he p</w:t>
      </w:r>
      <w:r w:rsidR="00B43C83">
        <w:rPr>
          <w:rFonts w:ascii="Calibri" w:hAnsi="Calibri"/>
          <w:bCs/>
          <w:i/>
          <w:iCs/>
          <w:color w:val="000000" w:themeColor="text1"/>
          <w:sz w:val="21"/>
          <w:szCs w:val="21"/>
          <w:lang w:val="en-CA"/>
        </w:rPr>
        <w:t>rotested S’s homicidal actions.</w:t>
      </w:r>
      <w:r w:rsidRPr="00EF6EA4">
        <w:rPr>
          <w:rFonts w:ascii="Calibri" w:hAnsi="Calibri"/>
          <w:bCs/>
          <w:i/>
          <w:iCs/>
          <w:color w:val="000000" w:themeColor="text1"/>
          <w:sz w:val="21"/>
          <w:szCs w:val="21"/>
          <w:lang w:val="en-CA"/>
        </w:rPr>
        <w:t xml:space="preserve"> </w:t>
      </w:r>
      <w:r w:rsidR="00EF6EA4">
        <w:rPr>
          <w:rFonts w:ascii="Calibri" w:hAnsi="Calibri"/>
          <w:b/>
          <w:bCs/>
          <w:iCs/>
          <w:color w:val="000000" w:themeColor="text1"/>
          <w:sz w:val="21"/>
          <w:szCs w:val="21"/>
          <w:lang w:val="en-CA"/>
        </w:rPr>
        <w:t>Cory J.:</w:t>
      </w:r>
      <w:r w:rsidR="00EF6EA4">
        <w:rPr>
          <w:rFonts w:ascii="Calibri" w:hAnsi="Calibri"/>
          <w:bCs/>
          <w:iCs/>
          <w:color w:val="000000" w:themeColor="text1"/>
          <w:sz w:val="21"/>
          <w:szCs w:val="21"/>
        </w:rPr>
        <w:t xml:space="preserve"> </w:t>
      </w:r>
      <w:r w:rsidRPr="001D48E4">
        <w:rPr>
          <w:rFonts w:ascii="Calibri" w:hAnsi="Calibri"/>
          <w:bCs/>
          <w:iCs/>
          <w:color w:val="000000" w:themeColor="text1"/>
          <w:sz w:val="21"/>
          <w:szCs w:val="21"/>
          <w:lang w:val="en-CA"/>
        </w:rPr>
        <w:t xml:space="preserve">K had formed an </w:t>
      </w:r>
      <w:r w:rsidRPr="00EF6EA4">
        <w:rPr>
          <w:rFonts w:ascii="Calibri" w:hAnsi="Calibri"/>
          <w:b/>
          <w:bCs/>
          <w:iCs/>
          <w:color w:val="000000" w:themeColor="text1"/>
          <w:sz w:val="21"/>
          <w:szCs w:val="21"/>
          <w:lang w:val="en-CA"/>
        </w:rPr>
        <w:t xml:space="preserve">intention in common </w:t>
      </w:r>
      <w:r w:rsidRPr="001D48E4">
        <w:rPr>
          <w:rFonts w:ascii="Calibri" w:hAnsi="Calibri"/>
          <w:bCs/>
          <w:iCs/>
          <w:color w:val="000000" w:themeColor="text1"/>
          <w:sz w:val="21"/>
          <w:szCs w:val="21"/>
          <w:lang w:val="en-CA"/>
        </w:rPr>
        <w:t xml:space="preserve">with S to commit the crime of </w:t>
      </w:r>
      <w:r w:rsidR="00EF6EA4">
        <w:rPr>
          <w:rFonts w:ascii="Calibri" w:hAnsi="Calibri"/>
          <w:bCs/>
          <w:iCs/>
          <w:color w:val="000000" w:themeColor="text1"/>
          <w:sz w:val="21"/>
          <w:szCs w:val="21"/>
          <w:lang w:val="en-CA"/>
        </w:rPr>
        <w:t>B&amp;E</w:t>
      </w:r>
      <w:r w:rsidRPr="001D48E4">
        <w:rPr>
          <w:rFonts w:ascii="Calibri" w:hAnsi="Calibri"/>
          <w:bCs/>
          <w:iCs/>
          <w:color w:val="000000" w:themeColor="text1"/>
          <w:sz w:val="21"/>
          <w:szCs w:val="21"/>
          <w:lang w:val="en-CA"/>
        </w:rPr>
        <w:t xml:space="preserve">.  He was </w:t>
      </w:r>
      <w:r w:rsidRPr="00EF6EA4">
        <w:rPr>
          <w:rFonts w:ascii="Calibri" w:hAnsi="Calibri"/>
          <w:b/>
          <w:bCs/>
          <w:iCs/>
          <w:color w:val="000000" w:themeColor="text1"/>
          <w:sz w:val="21"/>
          <w:szCs w:val="21"/>
          <w:lang w:val="en-CA"/>
        </w:rPr>
        <w:t xml:space="preserve">aware </w:t>
      </w:r>
      <w:r w:rsidRPr="001D48E4">
        <w:rPr>
          <w:rFonts w:ascii="Calibri" w:hAnsi="Calibri"/>
          <w:bCs/>
          <w:iCs/>
          <w:color w:val="000000" w:themeColor="text1"/>
          <w:sz w:val="21"/>
          <w:szCs w:val="21"/>
          <w:lang w:val="en-CA"/>
        </w:rPr>
        <w:t>of the sexual assault, but “there is no indication that he knew that death or bodily harm might result.” The pathology suggested that the victim died of suffocation, which occurred after the sexual assault. K did not aid or abet S in the strangulation or suffocation.</w:t>
      </w:r>
      <w:r w:rsidR="00EF6EA4">
        <w:rPr>
          <w:rFonts w:ascii="Calibri" w:hAnsi="Calibri"/>
          <w:bCs/>
          <w:iCs/>
          <w:color w:val="000000" w:themeColor="text1"/>
          <w:sz w:val="21"/>
          <w:szCs w:val="21"/>
          <w:lang w:val="en-CA"/>
        </w:rPr>
        <w:t xml:space="preserve"> </w:t>
      </w:r>
      <w:r w:rsidR="00EF6EA4" w:rsidRPr="00EF6EA4">
        <w:rPr>
          <w:rFonts w:ascii="Calibri" w:hAnsi="Calibri"/>
          <w:bCs/>
          <w:iCs/>
          <w:color w:val="000000" w:themeColor="text1"/>
          <w:sz w:val="21"/>
          <w:szCs w:val="21"/>
          <w:lang w:val="en-CA"/>
        </w:rPr>
        <w:t>K could only be guilty of manslaughter if he was a party to the sexual assault.  The only step he took relevant to the sexual assault was to place the chair against the front door. K removed himself from the joint enterprise when he told S to stop strangling the victim.</w:t>
      </w:r>
    </w:p>
    <w:p w14:paraId="159A6C61" w14:textId="77777777" w:rsidR="001D48E4" w:rsidRDefault="001D48E4" w:rsidP="001D48E4">
      <w:pPr>
        <w:rPr>
          <w:rFonts w:ascii="Calibri" w:hAnsi="Calibri"/>
          <w:b/>
          <w:bCs/>
          <w:i/>
          <w:iCs/>
          <w:color w:val="FF0000"/>
          <w:sz w:val="21"/>
          <w:szCs w:val="21"/>
        </w:rPr>
      </w:pPr>
    </w:p>
    <w:p w14:paraId="1770FA42" w14:textId="45824794" w:rsidR="001D48E4" w:rsidRPr="00B43C83" w:rsidRDefault="001D48E4" w:rsidP="00EF6EA4">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1D48E4">
        <w:rPr>
          <w:rFonts w:ascii="Calibri" w:hAnsi="Calibri"/>
          <w:b/>
          <w:bCs/>
          <w:i/>
          <w:iCs/>
          <w:color w:val="FF0000"/>
          <w:sz w:val="21"/>
          <w:szCs w:val="21"/>
        </w:rPr>
        <w:t xml:space="preserve">R. v. Gauthier </w:t>
      </w:r>
      <w:r w:rsidRPr="001D48E4">
        <w:rPr>
          <w:rFonts w:ascii="Calibri" w:hAnsi="Calibri"/>
          <w:b/>
          <w:bCs/>
          <w:color w:val="FF0000"/>
          <w:sz w:val="21"/>
          <w:szCs w:val="21"/>
        </w:rPr>
        <w:t>[2013]</w:t>
      </w:r>
      <w:r w:rsidR="00B43C83">
        <w:rPr>
          <w:rFonts w:ascii="Calibri" w:hAnsi="Calibri"/>
          <w:b/>
          <w:bCs/>
          <w:color w:val="FF0000"/>
          <w:sz w:val="21"/>
          <w:szCs w:val="21"/>
        </w:rPr>
        <w:t xml:space="preserve"> </w:t>
      </w:r>
      <w:r w:rsidR="00B43C83">
        <w:rPr>
          <w:rFonts w:ascii="Calibri" w:hAnsi="Calibri"/>
          <w:bCs/>
          <w:color w:val="000000" w:themeColor="text1"/>
          <w:sz w:val="21"/>
          <w:szCs w:val="21"/>
        </w:rPr>
        <w:t>(</w:t>
      </w:r>
      <w:r w:rsidR="00B43C83">
        <w:rPr>
          <w:rFonts w:ascii="Calibri" w:hAnsi="Calibri"/>
          <w:bCs/>
          <w:i/>
          <w:color w:val="000000" w:themeColor="text1"/>
          <w:sz w:val="21"/>
          <w:szCs w:val="21"/>
        </w:rPr>
        <w:t>planned-poisoning-of-children-double-suicide</w:t>
      </w:r>
      <w:r w:rsidR="00B43C83">
        <w:rPr>
          <w:rFonts w:ascii="Calibri" w:hAnsi="Calibri"/>
          <w:bCs/>
          <w:color w:val="000000" w:themeColor="text1"/>
          <w:sz w:val="21"/>
          <w:szCs w:val="21"/>
        </w:rPr>
        <w:t>)</w:t>
      </w:r>
    </w:p>
    <w:p w14:paraId="3531F258" w14:textId="430A84AE" w:rsidR="00EF6EA4" w:rsidRDefault="00EF6EA4" w:rsidP="00EF6EA4">
      <w:pPr>
        <w:rPr>
          <w:rFonts w:ascii="Calibri" w:hAnsi="Calibri"/>
          <w:bCs/>
          <w:color w:val="000000" w:themeColor="text1"/>
          <w:sz w:val="21"/>
          <w:szCs w:val="21"/>
        </w:rPr>
      </w:pPr>
      <w:r>
        <w:rPr>
          <w:rFonts w:ascii="Calibri" w:hAnsi="Calibri"/>
          <w:bCs/>
          <w:i/>
          <w:color w:val="000000" w:themeColor="text1"/>
          <w:sz w:val="21"/>
          <w:szCs w:val="21"/>
          <w:lang w:val="en-CA"/>
        </w:rPr>
        <w:t>G +</w:t>
      </w:r>
      <w:r w:rsidRPr="00EF6EA4">
        <w:rPr>
          <w:rFonts w:ascii="Calibri" w:hAnsi="Calibri"/>
          <w:bCs/>
          <w:i/>
          <w:color w:val="000000" w:themeColor="text1"/>
          <w:sz w:val="21"/>
          <w:szCs w:val="21"/>
          <w:lang w:val="en-CA"/>
        </w:rPr>
        <w:t xml:space="preserve"> husband plan</w:t>
      </w:r>
      <w:r>
        <w:rPr>
          <w:rFonts w:ascii="Calibri" w:hAnsi="Calibri"/>
          <w:bCs/>
          <w:i/>
          <w:color w:val="000000" w:themeColor="text1"/>
          <w:sz w:val="21"/>
          <w:szCs w:val="21"/>
          <w:lang w:val="en-CA"/>
        </w:rPr>
        <w:t>ned to murder their children +</w:t>
      </w:r>
      <w:r w:rsidRPr="00EF6EA4">
        <w:rPr>
          <w:rFonts w:ascii="Calibri" w:hAnsi="Calibri"/>
          <w:bCs/>
          <w:i/>
          <w:color w:val="000000" w:themeColor="text1"/>
          <w:sz w:val="21"/>
          <w:szCs w:val="21"/>
          <w:lang w:val="en-CA"/>
        </w:rPr>
        <w:t xml:space="preserve"> commit suicide.  G supplied pills to her husband, then indicated that she did not think they should proceed.  G argued abandonment.</w:t>
      </w:r>
      <w:r>
        <w:rPr>
          <w:rFonts w:ascii="Calibri" w:hAnsi="Calibri"/>
          <w:bCs/>
          <w:i/>
          <w:color w:val="000000" w:themeColor="text1"/>
          <w:sz w:val="21"/>
          <w:szCs w:val="21"/>
          <w:lang w:val="en-CA"/>
        </w:rPr>
        <w:t xml:space="preserve"> </w:t>
      </w:r>
      <w:r>
        <w:rPr>
          <w:rFonts w:ascii="Calibri" w:hAnsi="Calibri"/>
          <w:b/>
          <w:bCs/>
          <w:i/>
          <w:color w:val="000000" w:themeColor="text1"/>
          <w:sz w:val="21"/>
          <w:szCs w:val="21"/>
          <w:lang w:val="en-CA"/>
        </w:rPr>
        <w:t xml:space="preserve">Was there an </w:t>
      </w:r>
      <w:r>
        <w:rPr>
          <w:rFonts w:ascii="Calibri" w:hAnsi="Calibri"/>
          <w:b/>
          <w:bCs/>
          <w:i/>
          <w:color w:val="000000" w:themeColor="text1"/>
          <w:sz w:val="21"/>
          <w:szCs w:val="21"/>
          <w:u w:val="single"/>
          <w:lang w:val="en-CA"/>
        </w:rPr>
        <w:t xml:space="preserve">air of reality </w:t>
      </w:r>
      <w:r>
        <w:rPr>
          <w:rFonts w:ascii="Calibri" w:hAnsi="Calibri"/>
          <w:b/>
          <w:bCs/>
          <w:i/>
          <w:color w:val="000000" w:themeColor="text1"/>
          <w:sz w:val="21"/>
          <w:szCs w:val="21"/>
          <w:lang w:val="en-CA"/>
        </w:rPr>
        <w:t>to the defence of abandonment?</w:t>
      </w:r>
      <w:r>
        <w:rPr>
          <w:rFonts w:ascii="Calibri" w:hAnsi="Calibri"/>
          <w:b/>
          <w:bCs/>
          <w:i/>
          <w:color w:val="000000" w:themeColor="text1"/>
          <w:sz w:val="21"/>
          <w:szCs w:val="21"/>
        </w:rPr>
        <w:t xml:space="preserve"> </w:t>
      </w:r>
      <w:r>
        <w:rPr>
          <w:rFonts w:ascii="Calibri" w:hAnsi="Calibri"/>
          <w:bCs/>
          <w:color w:val="000000" w:themeColor="text1"/>
          <w:sz w:val="21"/>
          <w:szCs w:val="21"/>
        </w:rPr>
        <w:t>Court</w:t>
      </w:r>
      <w:r>
        <w:rPr>
          <w:rFonts w:ascii="Calibri" w:hAnsi="Calibri"/>
          <w:bCs/>
          <w:color w:val="000000" w:themeColor="text1"/>
          <w:sz w:val="21"/>
          <w:szCs w:val="21"/>
          <w:lang w:val="en-CA"/>
        </w:rPr>
        <w:t xml:space="preserve"> a</w:t>
      </w:r>
      <w:r w:rsidRPr="00EF6EA4">
        <w:rPr>
          <w:rFonts w:ascii="Calibri" w:hAnsi="Calibri"/>
          <w:bCs/>
          <w:color w:val="000000" w:themeColor="text1"/>
          <w:sz w:val="21"/>
          <w:szCs w:val="21"/>
          <w:lang w:val="en-CA"/>
        </w:rPr>
        <w:t>dded a new requirement f</w:t>
      </w:r>
      <w:r>
        <w:rPr>
          <w:rFonts w:ascii="Calibri" w:hAnsi="Calibri"/>
          <w:bCs/>
          <w:color w:val="000000" w:themeColor="text1"/>
          <w:sz w:val="21"/>
          <w:szCs w:val="21"/>
          <w:lang w:val="en-CA"/>
        </w:rPr>
        <w:t xml:space="preserve">or the defence of </w:t>
      </w:r>
      <w:r w:rsidRPr="00EF6EA4">
        <w:rPr>
          <w:rFonts w:ascii="Calibri" w:hAnsi="Calibri"/>
          <w:b/>
          <w:bCs/>
          <w:color w:val="000000" w:themeColor="text1"/>
          <w:sz w:val="21"/>
          <w:szCs w:val="21"/>
          <w:lang w:val="en-CA"/>
        </w:rPr>
        <w:t>abandonment</w:t>
      </w:r>
      <w:r>
        <w:rPr>
          <w:rFonts w:ascii="Calibri" w:hAnsi="Calibri"/>
          <w:bCs/>
          <w:color w:val="000000" w:themeColor="text1"/>
          <w:sz w:val="21"/>
          <w:szCs w:val="21"/>
          <w:lang w:val="en-CA"/>
        </w:rPr>
        <w:t xml:space="preserve">, </w:t>
      </w:r>
      <w:r w:rsidRPr="00EF6EA4">
        <w:rPr>
          <w:rFonts w:ascii="Calibri" w:hAnsi="Calibri"/>
          <w:bCs/>
          <w:color w:val="000000" w:themeColor="text1"/>
          <w:sz w:val="21"/>
          <w:szCs w:val="21"/>
          <w:lang w:val="en-CA"/>
        </w:rPr>
        <w:t>such that the accused now has to demo</w:t>
      </w:r>
      <w:r>
        <w:rPr>
          <w:rFonts w:ascii="Calibri" w:hAnsi="Calibri"/>
          <w:bCs/>
          <w:color w:val="000000" w:themeColor="text1"/>
          <w:sz w:val="21"/>
          <w:szCs w:val="21"/>
          <w:lang w:val="en-CA"/>
        </w:rPr>
        <w:t xml:space="preserve">nstrate that they </w:t>
      </w:r>
      <w:r w:rsidRPr="00EF6EA4">
        <w:rPr>
          <w:rFonts w:ascii="Calibri" w:hAnsi="Calibri"/>
          <w:bCs/>
          <w:color w:val="000000" w:themeColor="text1"/>
          <w:sz w:val="21"/>
          <w:szCs w:val="21"/>
        </w:rPr>
        <w:t xml:space="preserve">took </w:t>
      </w:r>
      <w:r w:rsidRPr="00EF6EA4">
        <w:rPr>
          <w:rFonts w:ascii="Calibri" w:hAnsi="Calibri"/>
          <w:b/>
          <w:bCs/>
          <w:color w:val="000000" w:themeColor="text1"/>
          <w:sz w:val="21"/>
          <w:szCs w:val="21"/>
        </w:rPr>
        <w:t>reasonable</w:t>
      </w:r>
      <w:r w:rsidRPr="00EF6EA4">
        <w:rPr>
          <w:rFonts w:ascii="Calibri" w:hAnsi="Calibri"/>
          <w:bCs/>
          <w:color w:val="000000" w:themeColor="text1"/>
          <w:sz w:val="21"/>
          <w:szCs w:val="21"/>
        </w:rPr>
        <w:t xml:space="preserve"> steps </w:t>
      </w:r>
      <w:r>
        <w:rPr>
          <w:rFonts w:ascii="Calibri" w:hAnsi="Calibri"/>
          <w:bCs/>
          <w:color w:val="000000" w:themeColor="text1"/>
          <w:sz w:val="21"/>
          <w:szCs w:val="21"/>
        </w:rPr>
        <w:t xml:space="preserve">in the circumstances either to </w:t>
      </w:r>
      <w:r w:rsidRPr="00EF6EA4">
        <w:rPr>
          <w:rFonts w:ascii="Calibri" w:hAnsi="Calibri"/>
          <w:bCs/>
          <w:color w:val="000000" w:themeColor="text1"/>
          <w:sz w:val="21"/>
          <w:szCs w:val="21"/>
        </w:rPr>
        <w:t>neutralize or otherwise cance</w:t>
      </w:r>
      <w:r w:rsidR="00B43C83">
        <w:rPr>
          <w:rFonts w:ascii="Calibri" w:hAnsi="Calibri"/>
          <w:bCs/>
          <w:color w:val="000000" w:themeColor="text1"/>
          <w:sz w:val="21"/>
          <w:szCs w:val="21"/>
        </w:rPr>
        <w:t xml:space="preserve">l out the effects of their participation or to prevent </w:t>
      </w:r>
      <w:r w:rsidRPr="00EF6EA4">
        <w:rPr>
          <w:rFonts w:ascii="Calibri" w:hAnsi="Calibri"/>
          <w:bCs/>
          <w:color w:val="000000" w:themeColor="text1"/>
          <w:sz w:val="21"/>
          <w:szCs w:val="21"/>
        </w:rPr>
        <w:t>commission of the offence.</w:t>
      </w:r>
    </w:p>
    <w:p w14:paraId="5D8D5929" w14:textId="77777777" w:rsidR="00B43C83" w:rsidRDefault="00B43C83" w:rsidP="00EF6EA4">
      <w:pPr>
        <w:rPr>
          <w:rFonts w:ascii="Calibri" w:hAnsi="Calibri"/>
          <w:bCs/>
          <w:color w:val="000000" w:themeColor="text1"/>
          <w:sz w:val="21"/>
          <w:szCs w:val="21"/>
        </w:rPr>
      </w:pPr>
    </w:p>
    <w:p w14:paraId="279732AE" w14:textId="77777777" w:rsidR="00EF6EA4" w:rsidRPr="00EF6EA4" w:rsidRDefault="00EF6EA4" w:rsidP="00EF6EA4">
      <w:pPr>
        <w:rPr>
          <w:rFonts w:ascii="Calibri" w:hAnsi="Calibri"/>
          <w:bCs/>
          <w:color w:val="000000" w:themeColor="text1"/>
          <w:sz w:val="21"/>
          <w:szCs w:val="21"/>
        </w:rPr>
      </w:pPr>
      <w:r w:rsidRPr="00EF6EA4">
        <w:rPr>
          <w:rFonts w:ascii="Calibri" w:hAnsi="Calibri"/>
          <w:bCs/>
          <w:color w:val="000000" w:themeColor="text1"/>
          <w:sz w:val="21"/>
          <w:szCs w:val="21"/>
        </w:rPr>
        <w:t>Criteria to establish an "</w:t>
      </w:r>
      <w:r w:rsidRPr="00EF6EA4">
        <w:rPr>
          <w:rFonts w:ascii="Calibri" w:hAnsi="Calibri"/>
          <w:b/>
          <w:bCs/>
          <w:color w:val="000000" w:themeColor="text1"/>
          <w:sz w:val="21"/>
          <w:szCs w:val="21"/>
        </w:rPr>
        <w:t>air of reality</w:t>
      </w:r>
      <w:r w:rsidRPr="00EF6EA4">
        <w:rPr>
          <w:rFonts w:ascii="Calibri" w:hAnsi="Calibri"/>
          <w:bCs/>
          <w:color w:val="000000" w:themeColor="text1"/>
          <w:sz w:val="21"/>
          <w:szCs w:val="21"/>
        </w:rPr>
        <w:t>" to the defence:</w:t>
      </w:r>
    </w:p>
    <w:p w14:paraId="4033992E" w14:textId="77777777" w:rsidR="00EF6EA4" w:rsidRDefault="00EF6EA4" w:rsidP="00E94037">
      <w:pPr>
        <w:pStyle w:val="ListParagraph"/>
        <w:numPr>
          <w:ilvl w:val="0"/>
          <w:numId w:val="89"/>
        </w:numPr>
        <w:rPr>
          <w:rFonts w:ascii="Calibri" w:hAnsi="Calibri"/>
          <w:bCs/>
          <w:color w:val="000000" w:themeColor="text1"/>
          <w:sz w:val="21"/>
          <w:szCs w:val="21"/>
        </w:rPr>
      </w:pPr>
      <w:r w:rsidRPr="00EF6EA4">
        <w:rPr>
          <w:rFonts w:ascii="Calibri" w:hAnsi="Calibri"/>
          <w:bCs/>
          <w:color w:val="000000" w:themeColor="text1"/>
          <w:sz w:val="21"/>
          <w:szCs w:val="21"/>
        </w:rPr>
        <w:t xml:space="preserve">There was an </w:t>
      </w:r>
      <w:r w:rsidRPr="00EF6EA4">
        <w:rPr>
          <w:rFonts w:ascii="Calibri" w:hAnsi="Calibri"/>
          <w:b/>
          <w:bCs/>
          <w:color w:val="000000" w:themeColor="text1"/>
          <w:sz w:val="21"/>
          <w:szCs w:val="21"/>
        </w:rPr>
        <w:t xml:space="preserve">intention to abandon </w:t>
      </w:r>
      <w:r w:rsidRPr="00EF6EA4">
        <w:rPr>
          <w:rFonts w:ascii="Calibri" w:hAnsi="Calibri"/>
          <w:bCs/>
          <w:color w:val="000000" w:themeColor="text1"/>
          <w:sz w:val="21"/>
          <w:szCs w:val="21"/>
        </w:rPr>
        <w:t xml:space="preserve">or withdraw </w:t>
      </w:r>
      <w:r>
        <w:rPr>
          <w:rFonts w:ascii="Calibri" w:hAnsi="Calibri"/>
          <w:bCs/>
          <w:color w:val="000000" w:themeColor="text1"/>
          <w:sz w:val="21"/>
          <w:szCs w:val="21"/>
        </w:rPr>
        <w:t xml:space="preserve">from </w:t>
      </w:r>
      <w:r w:rsidRPr="00EF6EA4">
        <w:rPr>
          <w:rFonts w:ascii="Calibri" w:hAnsi="Calibri"/>
          <w:bCs/>
          <w:color w:val="000000" w:themeColor="text1"/>
          <w:sz w:val="21"/>
          <w:szCs w:val="21"/>
        </w:rPr>
        <w:t>the unlawful purpose;</w:t>
      </w:r>
    </w:p>
    <w:p w14:paraId="4EE40028" w14:textId="77777777" w:rsidR="00EF6EA4" w:rsidRDefault="00EF6EA4" w:rsidP="00E94037">
      <w:pPr>
        <w:pStyle w:val="ListParagraph"/>
        <w:numPr>
          <w:ilvl w:val="0"/>
          <w:numId w:val="89"/>
        </w:numPr>
        <w:rPr>
          <w:rFonts w:ascii="Calibri" w:hAnsi="Calibri"/>
          <w:bCs/>
          <w:color w:val="000000" w:themeColor="text1"/>
          <w:sz w:val="21"/>
          <w:szCs w:val="21"/>
        </w:rPr>
      </w:pPr>
      <w:r w:rsidRPr="00EF6EA4">
        <w:rPr>
          <w:rFonts w:ascii="Calibri" w:hAnsi="Calibri"/>
          <w:bCs/>
          <w:color w:val="000000" w:themeColor="text1"/>
          <w:sz w:val="21"/>
          <w:szCs w:val="21"/>
        </w:rPr>
        <w:t xml:space="preserve">There was </w:t>
      </w:r>
      <w:r w:rsidRPr="00EF6EA4">
        <w:rPr>
          <w:rFonts w:ascii="Calibri" w:hAnsi="Calibri"/>
          <w:b/>
          <w:bCs/>
          <w:color w:val="000000" w:themeColor="text1"/>
          <w:sz w:val="21"/>
          <w:szCs w:val="21"/>
        </w:rPr>
        <w:t>timely communication</w:t>
      </w:r>
      <w:r w:rsidRPr="00EF6EA4">
        <w:rPr>
          <w:rFonts w:ascii="Calibri" w:hAnsi="Calibri"/>
          <w:bCs/>
          <w:color w:val="000000" w:themeColor="text1"/>
          <w:sz w:val="21"/>
          <w:szCs w:val="21"/>
        </w:rPr>
        <w:t xml:space="preserve"> of this abandonment or withdrawal from the other person </w:t>
      </w:r>
    </w:p>
    <w:p w14:paraId="763AA221" w14:textId="2D65E076" w:rsidR="00EF6EA4" w:rsidRPr="00EF6EA4" w:rsidRDefault="00EF6EA4" w:rsidP="00E94037">
      <w:pPr>
        <w:pStyle w:val="ListParagraph"/>
        <w:numPr>
          <w:ilvl w:val="0"/>
          <w:numId w:val="89"/>
        </w:numPr>
        <w:rPr>
          <w:rFonts w:ascii="Calibri" w:hAnsi="Calibri"/>
          <w:bCs/>
          <w:color w:val="000000" w:themeColor="text1"/>
          <w:sz w:val="21"/>
          <w:szCs w:val="21"/>
        </w:rPr>
      </w:pPr>
      <w:r w:rsidRPr="00EF6EA4">
        <w:rPr>
          <w:rFonts w:ascii="Calibri" w:hAnsi="Calibri"/>
          <w:bCs/>
          <w:color w:val="000000" w:themeColor="text1"/>
          <w:sz w:val="21"/>
          <w:szCs w:val="21"/>
        </w:rPr>
        <w:t xml:space="preserve">The communication served </w:t>
      </w:r>
      <w:r w:rsidRPr="00EF6EA4">
        <w:rPr>
          <w:rFonts w:ascii="Calibri" w:hAnsi="Calibri"/>
          <w:b/>
          <w:bCs/>
          <w:color w:val="000000" w:themeColor="text1"/>
          <w:sz w:val="21"/>
          <w:szCs w:val="21"/>
        </w:rPr>
        <w:t>unequivocal notice</w:t>
      </w:r>
      <w:r w:rsidRPr="00EF6EA4">
        <w:rPr>
          <w:rFonts w:ascii="Calibri" w:hAnsi="Calibri"/>
          <w:bCs/>
          <w:color w:val="000000" w:themeColor="text1"/>
          <w:sz w:val="21"/>
          <w:szCs w:val="21"/>
        </w:rPr>
        <w:t xml:space="preserve"> </w:t>
      </w:r>
      <w:r>
        <w:rPr>
          <w:rFonts w:ascii="Calibri" w:hAnsi="Calibri"/>
          <w:bCs/>
          <w:color w:val="000000" w:themeColor="text1"/>
          <w:sz w:val="21"/>
          <w:szCs w:val="21"/>
        </w:rPr>
        <w:t xml:space="preserve">upon those </w:t>
      </w:r>
      <w:r w:rsidRPr="00EF6EA4">
        <w:rPr>
          <w:rFonts w:ascii="Calibri" w:hAnsi="Calibri"/>
          <w:bCs/>
          <w:color w:val="000000" w:themeColor="text1"/>
          <w:sz w:val="21"/>
          <w:szCs w:val="21"/>
        </w:rPr>
        <w:t>who wished to continue; and</w:t>
      </w:r>
    </w:p>
    <w:p w14:paraId="426AB0FE" w14:textId="27498D11" w:rsidR="00EF6EA4" w:rsidRPr="00EF6EA4" w:rsidRDefault="00EF6EA4" w:rsidP="00E94037">
      <w:pPr>
        <w:pStyle w:val="ListParagraph"/>
        <w:numPr>
          <w:ilvl w:val="0"/>
          <w:numId w:val="89"/>
        </w:numPr>
        <w:rPr>
          <w:rFonts w:ascii="Calibri" w:hAnsi="Calibri"/>
          <w:b/>
          <w:bCs/>
          <w:color w:val="000000" w:themeColor="text1"/>
          <w:sz w:val="21"/>
          <w:szCs w:val="21"/>
        </w:rPr>
      </w:pPr>
      <w:r w:rsidRPr="00EF6EA4">
        <w:rPr>
          <w:rFonts w:ascii="Calibri" w:hAnsi="Calibri"/>
          <w:bCs/>
          <w:color w:val="000000" w:themeColor="text1"/>
          <w:sz w:val="21"/>
          <w:szCs w:val="21"/>
        </w:rPr>
        <w:t xml:space="preserve">The accused took, in a manner </w:t>
      </w:r>
      <w:r w:rsidRPr="00444D0C">
        <w:rPr>
          <w:rFonts w:ascii="Calibri" w:hAnsi="Calibri"/>
          <w:b/>
          <w:bCs/>
          <w:color w:val="000000" w:themeColor="text1"/>
          <w:sz w:val="21"/>
          <w:szCs w:val="21"/>
        </w:rPr>
        <w:t>proportional</w:t>
      </w:r>
      <w:r>
        <w:rPr>
          <w:rFonts w:ascii="Calibri" w:hAnsi="Calibri"/>
          <w:bCs/>
          <w:color w:val="000000" w:themeColor="text1"/>
          <w:sz w:val="21"/>
          <w:szCs w:val="21"/>
        </w:rPr>
        <w:t xml:space="preserve"> to his or her </w:t>
      </w:r>
      <w:r w:rsidRPr="00EF6EA4">
        <w:rPr>
          <w:rFonts w:ascii="Calibri" w:hAnsi="Calibri"/>
          <w:bCs/>
          <w:color w:val="000000" w:themeColor="text1"/>
          <w:sz w:val="21"/>
          <w:szCs w:val="21"/>
        </w:rPr>
        <w:t>participation in the comm</w:t>
      </w:r>
      <w:r>
        <w:rPr>
          <w:rFonts w:ascii="Calibri" w:hAnsi="Calibri"/>
          <w:bCs/>
          <w:color w:val="000000" w:themeColor="text1"/>
          <w:sz w:val="21"/>
          <w:szCs w:val="21"/>
        </w:rPr>
        <w:t xml:space="preserve">ission of the planned offence, </w:t>
      </w:r>
      <w:r w:rsidRPr="00444D0C">
        <w:rPr>
          <w:rFonts w:ascii="Calibri" w:hAnsi="Calibri"/>
          <w:b/>
          <w:bCs/>
          <w:color w:val="000000" w:themeColor="text1"/>
          <w:sz w:val="21"/>
          <w:szCs w:val="21"/>
        </w:rPr>
        <w:t>reasonable</w:t>
      </w:r>
      <w:r w:rsidRPr="00EF6EA4">
        <w:rPr>
          <w:rFonts w:ascii="Calibri" w:hAnsi="Calibri"/>
          <w:bCs/>
          <w:color w:val="000000" w:themeColor="text1"/>
          <w:sz w:val="21"/>
          <w:szCs w:val="21"/>
        </w:rPr>
        <w:t xml:space="preserve"> steps in the circumstances</w:t>
      </w:r>
      <w:r>
        <w:rPr>
          <w:rFonts w:ascii="Calibri" w:hAnsi="Calibri"/>
          <w:bCs/>
          <w:color w:val="000000" w:themeColor="text1"/>
          <w:sz w:val="21"/>
          <w:szCs w:val="21"/>
        </w:rPr>
        <w:t xml:space="preserve"> either to </w:t>
      </w:r>
      <w:r w:rsidRPr="00EF6EA4">
        <w:rPr>
          <w:rFonts w:ascii="Calibri" w:hAnsi="Calibri"/>
          <w:b/>
          <w:bCs/>
          <w:color w:val="000000" w:themeColor="text1"/>
          <w:sz w:val="21"/>
          <w:szCs w:val="21"/>
        </w:rPr>
        <w:t>neutralize or otherwise cancel</w:t>
      </w:r>
      <w:r>
        <w:rPr>
          <w:rFonts w:ascii="Calibri" w:hAnsi="Calibri"/>
          <w:bCs/>
          <w:color w:val="000000" w:themeColor="text1"/>
          <w:sz w:val="21"/>
          <w:szCs w:val="21"/>
        </w:rPr>
        <w:t xml:space="preserve"> out the effects of his or her participation or </w:t>
      </w:r>
      <w:r w:rsidRPr="00EF6EA4">
        <w:rPr>
          <w:rFonts w:ascii="Calibri" w:hAnsi="Calibri"/>
          <w:bCs/>
          <w:color w:val="000000" w:themeColor="text1"/>
          <w:sz w:val="21"/>
          <w:szCs w:val="21"/>
        </w:rPr>
        <w:t xml:space="preserve">to </w:t>
      </w:r>
      <w:r w:rsidRPr="00EF6EA4">
        <w:rPr>
          <w:rFonts w:ascii="Calibri" w:hAnsi="Calibri"/>
          <w:b/>
          <w:bCs/>
          <w:color w:val="000000" w:themeColor="text1"/>
          <w:sz w:val="21"/>
          <w:szCs w:val="21"/>
        </w:rPr>
        <w:t>prevent the commission of the offence.</w:t>
      </w:r>
    </w:p>
    <w:p w14:paraId="582AE1D3" w14:textId="77777777" w:rsidR="00EF6EA4" w:rsidRPr="00EF6EA4" w:rsidRDefault="00EF6EA4" w:rsidP="00EF6EA4">
      <w:pPr>
        <w:rPr>
          <w:rFonts w:ascii="Calibri" w:hAnsi="Calibri"/>
          <w:b/>
          <w:bCs/>
          <w:i/>
          <w:color w:val="000000" w:themeColor="text1"/>
          <w:sz w:val="21"/>
          <w:szCs w:val="21"/>
        </w:rPr>
      </w:pPr>
    </w:p>
    <w:p w14:paraId="4EA2115F" w14:textId="7DA3D5A0" w:rsidR="00444D0C" w:rsidRDefault="00444D0C" w:rsidP="00444D0C">
      <w:pPr>
        <w:rPr>
          <w:rFonts w:ascii="Calibri" w:hAnsi="Calibri"/>
          <w:bCs/>
          <w:color w:val="000000" w:themeColor="text1"/>
          <w:sz w:val="21"/>
          <w:szCs w:val="21"/>
          <w:lang w:val="en-CA"/>
        </w:rPr>
      </w:pPr>
      <w:r w:rsidRPr="00444D0C">
        <w:rPr>
          <w:rFonts w:ascii="Calibri" w:hAnsi="Calibri"/>
          <w:bCs/>
          <w:color w:val="000000" w:themeColor="text1"/>
          <w:sz w:val="21"/>
          <w:szCs w:val="21"/>
          <w:lang w:val="en-CA"/>
        </w:rPr>
        <w:t>Court</w:t>
      </w:r>
      <w:r w:rsidR="009B575F">
        <w:rPr>
          <w:rFonts w:ascii="Calibri" w:hAnsi="Calibri"/>
          <w:bCs/>
          <w:color w:val="000000" w:themeColor="text1"/>
          <w:sz w:val="21"/>
          <w:szCs w:val="21"/>
          <w:lang w:val="en-CA"/>
        </w:rPr>
        <w:t xml:space="preserve"> in </w:t>
      </w:r>
      <w:r w:rsidR="009B575F" w:rsidRPr="009B575F">
        <w:rPr>
          <w:rFonts w:ascii="Calibri" w:hAnsi="Calibri"/>
          <w:b/>
          <w:bCs/>
          <w:i/>
          <w:color w:val="FF0000"/>
          <w:sz w:val="21"/>
          <w:szCs w:val="21"/>
          <w:lang w:val="en-CA"/>
        </w:rPr>
        <w:t>Gauthier</w:t>
      </w:r>
      <w:r w:rsidRPr="00444D0C">
        <w:rPr>
          <w:rFonts w:ascii="Calibri" w:hAnsi="Calibri"/>
          <w:bCs/>
          <w:color w:val="000000" w:themeColor="text1"/>
          <w:sz w:val="21"/>
          <w:szCs w:val="21"/>
          <w:lang w:val="en-CA"/>
        </w:rPr>
        <w:t xml:space="preserve"> also noted that it will be harder to establish the defence of abandonment where the accused is charged with being a party to an offence on the basis of </w:t>
      </w:r>
      <w:r w:rsidRPr="009B575F">
        <w:rPr>
          <w:rFonts w:ascii="Calibri" w:hAnsi="Calibri"/>
          <w:b/>
          <w:bCs/>
          <w:color w:val="000000" w:themeColor="text1"/>
          <w:sz w:val="21"/>
          <w:szCs w:val="21"/>
          <w:highlight w:val="cyan"/>
          <w:lang w:val="en-CA"/>
        </w:rPr>
        <w:t>Section 21(1)</w:t>
      </w:r>
      <w:r w:rsidR="009B575F">
        <w:rPr>
          <w:rFonts w:ascii="Calibri" w:hAnsi="Calibri"/>
          <w:bCs/>
          <w:color w:val="000000" w:themeColor="text1"/>
          <w:sz w:val="21"/>
          <w:szCs w:val="21"/>
          <w:lang w:val="en-CA"/>
        </w:rPr>
        <w:t xml:space="preserve"> b/c aiders + abettors have generally already performed acts to aid/abet the principal offender in commission of an offence. </w:t>
      </w:r>
      <w:r w:rsidRPr="009B575F">
        <w:rPr>
          <w:rFonts w:ascii="Calibri" w:hAnsi="Calibri"/>
          <w:bCs/>
          <w:color w:val="000000" w:themeColor="text1"/>
          <w:sz w:val="21"/>
          <w:szCs w:val="21"/>
          <w:lang w:val="en-CA"/>
        </w:rPr>
        <w:t xml:space="preserve">Thus, merely communicating in unequivocal terms their intention to cease participating in the commission of the offence will not be enough "to break the chain of causation and responsibility.” </w:t>
      </w:r>
    </w:p>
    <w:p w14:paraId="114743C4" w14:textId="77777777" w:rsidR="009B575F" w:rsidRDefault="009B575F" w:rsidP="00444D0C">
      <w:pPr>
        <w:rPr>
          <w:rFonts w:ascii="Calibri" w:hAnsi="Calibri"/>
          <w:bCs/>
          <w:color w:val="000000" w:themeColor="text1"/>
          <w:sz w:val="21"/>
          <w:szCs w:val="21"/>
          <w:lang w:val="en-CA"/>
        </w:rPr>
      </w:pPr>
    </w:p>
    <w:p w14:paraId="470A6E83" w14:textId="38133FFD" w:rsidR="009B575F" w:rsidRPr="00B43C83" w:rsidRDefault="009B575F" w:rsidP="009B575F">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9B575F">
        <w:rPr>
          <w:rFonts w:ascii="Calibri" w:hAnsi="Calibri"/>
          <w:b/>
          <w:bCs/>
          <w:i/>
          <w:iCs/>
          <w:color w:val="FF0000"/>
          <w:sz w:val="21"/>
          <w:szCs w:val="21"/>
          <w:lang w:val="en-CA"/>
        </w:rPr>
        <w:t>R. v. Logan</w:t>
      </w:r>
      <w:r w:rsidRPr="009B575F">
        <w:rPr>
          <w:rFonts w:ascii="Calibri" w:hAnsi="Calibri"/>
          <w:b/>
          <w:bCs/>
          <w:color w:val="FF0000"/>
          <w:sz w:val="21"/>
          <w:szCs w:val="21"/>
          <w:lang w:val="en-CA"/>
        </w:rPr>
        <w:t xml:space="preserve"> [1990]</w:t>
      </w:r>
      <w:r w:rsidR="00B43C83">
        <w:rPr>
          <w:rFonts w:ascii="Calibri" w:hAnsi="Calibri"/>
          <w:b/>
          <w:bCs/>
          <w:color w:val="FF0000"/>
          <w:sz w:val="21"/>
          <w:szCs w:val="21"/>
          <w:lang w:val="en-CA"/>
        </w:rPr>
        <w:t xml:space="preserve"> </w:t>
      </w:r>
      <w:r w:rsidR="00B43C83">
        <w:rPr>
          <w:rFonts w:ascii="Calibri" w:hAnsi="Calibri"/>
          <w:bCs/>
          <w:color w:val="000000" w:themeColor="text1"/>
          <w:sz w:val="21"/>
          <w:szCs w:val="21"/>
          <w:lang w:val="en-CA"/>
        </w:rPr>
        <w:t>(</w:t>
      </w:r>
      <w:r w:rsidR="00B43C83">
        <w:rPr>
          <w:rFonts w:ascii="Calibri" w:hAnsi="Calibri"/>
          <w:bCs/>
          <w:i/>
          <w:color w:val="000000" w:themeColor="text1"/>
          <w:sz w:val="21"/>
          <w:szCs w:val="21"/>
          <w:lang w:val="en-CA"/>
        </w:rPr>
        <w:t>robbed-store-wounded-cashier</w:t>
      </w:r>
      <w:r w:rsidR="00B43C83">
        <w:rPr>
          <w:rFonts w:ascii="Calibri" w:hAnsi="Calibri"/>
          <w:bCs/>
          <w:color w:val="000000" w:themeColor="text1"/>
          <w:sz w:val="21"/>
          <w:szCs w:val="21"/>
          <w:lang w:val="en-CA"/>
        </w:rPr>
        <w:t>)</w:t>
      </w:r>
    </w:p>
    <w:p w14:paraId="1F411E28" w14:textId="5B4C9D90" w:rsidR="00C65BE1" w:rsidRPr="00C65BE1" w:rsidRDefault="009B575F" w:rsidP="00F15D35">
      <w:pPr>
        <w:rPr>
          <w:rFonts w:ascii="Calibri" w:hAnsi="Calibri"/>
          <w:bCs/>
          <w:color w:val="000000" w:themeColor="text1"/>
          <w:sz w:val="21"/>
          <w:szCs w:val="21"/>
        </w:rPr>
      </w:pPr>
      <w:r>
        <w:rPr>
          <w:rFonts w:ascii="Calibri" w:hAnsi="Calibri"/>
          <w:b/>
          <w:bCs/>
          <w:color w:val="000000" w:themeColor="text1"/>
          <w:sz w:val="21"/>
          <w:szCs w:val="21"/>
          <w:lang w:val="en-CA"/>
        </w:rPr>
        <w:t xml:space="preserve">A PARTY TO AN OFFENCE CANNOT BE FOUND GUILTY OF THE OFFENCE BASED ON A LESSER STANDARD OF </w:t>
      </w:r>
      <w:r>
        <w:rPr>
          <w:rFonts w:ascii="Calibri" w:hAnsi="Calibri"/>
          <w:b/>
          <w:bCs/>
          <w:i/>
          <w:color w:val="000000" w:themeColor="text1"/>
          <w:sz w:val="21"/>
          <w:szCs w:val="21"/>
          <w:lang w:val="en-CA"/>
        </w:rPr>
        <w:t xml:space="preserve">MENS REA </w:t>
      </w:r>
      <w:r>
        <w:rPr>
          <w:rFonts w:ascii="Calibri" w:hAnsi="Calibri"/>
          <w:b/>
          <w:bCs/>
          <w:color w:val="000000" w:themeColor="text1"/>
          <w:sz w:val="21"/>
          <w:szCs w:val="21"/>
          <w:lang w:val="en-CA"/>
        </w:rPr>
        <w:t xml:space="preserve">THAN REQUIRED FOR CONVICTING THE PRINCIPAL. </w:t>
      </w:r>
      <w:r w:rsidRPr="009B575F">
        <w:rPr>
          <w:rFonts w:ascii="Calibri" w:hAnsi="Calibri"/>
          <w:bCs/>
          <w:i/>
          <w:color w:val="000000" w:themeColor="text1"/>
          <w:sz w:val="21"/>
          <w:szCs w:val="21"/>
          <w:lang w:val="en-CA"/>
        </w:rPr>
        <w:t>A were charged with robbery of a</w:t>
      </w:r>
      <w:r w:rsidR="002928EC">
        <w:rPr>
          <w:rFonts w:ascii="Calibri" w:hAnsi="Calibri"/>
          <w:bCs/>
          <w:i/>
          <w:color w:val="000000" w:themeColor="text1"/>
          <w:sz w:val="21"/>
          <w:szCs w:val="21"/>
          <w:lang w:val="en-CA"/>
        </w:rPr>
        <w:t xml:space="preserve"> store and wounding a cashier. </w:t>
      </w:r>
      <w:r w:rsidRPr="009B575F">
        <w:rPr>
          <w:rFonts w:ascii="Calibri" w:hAnsi="Calibri"/>
          <w:bCs/>
          <w:i/>
          <w:color w:val="000000" w:themeColor="text1"/>
          <w:sz w:val="21"/>
          <w:szCs w:val="21"/>
          <w:lang w:val="en-CA"/>
        </w:rPr>
        <w:t>Two were convicted of attempted murder</w:t>
      </w:r>
      <w:r w:rsidR="002928EC">
        <w:rPr>
          <w:rFonts w:ascii="Calibri" w:hAnsi="Calibri"/>
          <w:bCs/>
          <w:i/>
          <w:color w:val="000000" w:themeColor="text1"/>
          <w:sz w:val="21"/>
          <w:szCs w:val="21"/>
          <w:lang w:val="en-CA"/>
        </w:rPr>
        <w:t>, argued no intention to shoot (neither had done the shooting)</w:t>
      </w:r>
      <w:r w:rsidRPr="009B575F">
        <w:rPr>
          <w:rFonts w:ascii="Calibri" w:hAnsi="Calibri"/>
          <w:bCs/>
          <w:i/>
          <w:color w:val="000000" w:themeColor="text1"/>
          <w:sz w:val="21"/>
          <w:szCs w:val="21"/>
          <w:lang w:val="en-CA"/>
        </w:rPr>
        <w:t xml:space="preserve">. </w:t>
      </w:r>
      <w:r w:rsidRPr="009B575F">
        <w:rPr>
          <w:rFonts w:ascii="Calibri" w:hAnsi="Calibri"/>
          <w:bCs/>
          <w:color w:val="000000" w:themeColor="text1"/>
          <w:sz w:val="21"/>
          <w:szCs w:val="21"/>
          <w:lang w:val="en-CA"/>
        </w:rPr>
        <w:t xml:space="preserve">If principles of fundamental justice require </w:t>
      </w:r>
      <w:r w:rsidRPr="009B575F">
        <w:rPr>
          <w:rFonts w:ascii="Calibri" w:hAnsi="Calibri"/>
          <w:b/>
          <w:bCs/>
          <w:color w:val="000000" w:themeColor="text1"/>
          <w:sz w:val="21"/>
          <w:szCs w:val="21"/>
          <w:lang w:val="en-CA"/>
        </w:rPr>
        <w:t>subjective</w:t>
      </w:r>
      <w:r w:rsidRPr="009B575F">
        <w:rPr>
          <w:rFonts w:ascii="Calibri" w:hAnsi="Calibri"/>
          <w:bCs/>
          <w:color w:val="000000" w:themeColor="text1"/>
          <w:sz w:val="21"/>
          <w:szCs w:val="21"/>
          <w:lang w:val="en-CA"/>
        </w:rPr>
        <w:t xml:space="preserve"> </w:t>
      </w:r>
      <w:r w:rsidRPr="009B575F">
        <w:rPr>
          <w:rFonts w:ascii="Calibri" w:hAnsi="Calibri"/>
          <w:bCs/>
          <w:i/>
          <w:iCs/>
          <w:color w:val="000000" w:themeColor="text1"/>
          <w:sz w:val="21"/>
          <w:szCs w:val="21"/>
          <w:lang w:val="en-CA"/>
        </w:rPr>
        <w:t>mens rea</w:t>
      </w:r>
      <w:r w:rsidRPr="009B575F">
        <w:rPr>
          <w:rFonts w:ascii="Calibri" w:hAnsi="Calibri"/>
          <w:bCs/>
          <w:color w:val="000000" w:themeColor="text1"/>
          <w:sz w:val="21"/>
          <w:szCs w:val="21"/>
          <w:lang w:val="en-CA"/>
        </w:rPr>
        <w:t xml:space="preserve"> to convict a principal, the same minimum degree of </w:t>
      </w:r>
      <w:r w:rsidRPr="009B575F">
        <w:rPr>
          <w:rFonts w:ascii="Calibri" w:hAnsi="Calibri"/>
          <w:bCs/>
          <w:i/>
          <w:iCs/>
          <w:color w:val="000000" w:themeColor="text1"/>
          <w:sz w:val="21"/>
          <w:szCs w:val="21"/>
          <w:lang w:val="en-CA"/>
        </w:rPr>
        <w:t>mens rea</w:t>
      </w:r>
      <w:r w:rsidRPr="009B575F">
        <w:rPr>
          <w:rFonts w:ascii="Calibri" w:hAnsi="Calibri"/>
          <w:bCs/>
          <w:color w:val="000000" w:themeColor="text1"/>
          <w:sz w:val="21"/>
          <w:szCs w:val="21"/>
          <w:lang w:val="en-CA"/>
        </w:rPr>
        <w:t xml:space="preserve"> is constitutionally required to co</w:t>
      </w:r>
      <w:r w:rsidR="002928EC">
        <w:rPr>
          <w:rFonts w:ascii="Calibri" w:hAnsi="Calibri"/>
          <w:bCs/>
          <w:color w:val="000000" w:themeColor="text1"/>
          <w:sz w:val="21"/>
          <w:szCs w:val="21"/>
          <w:lang w:val="en-CA"/>
        </w:rPr>
        <w:t xml:space="preserve">nvict a party of that offence. </w:t>
      </w:r>
      <w:r w:rsidRPr="009B575F">
        <w:rPr>
          <w:rFonts w:ascii="Calibri" w:hAnsi="Calibri"/>
          <w:bCs/>
          <w:color w:val="000000" w:themeColor="text1"/>
          <w:sz w:val="21"/>
          <w:szCs w:val="21"/>
          <w:lang w:val="en-CA"/>
        </w:rPr>
        <w:t xml:space="preserve">For such offence, A can be convicted if s/he knew that the commission of the offence was a probable consequence of carrying out the </w:t>
      </w:r>
      <w:r w:rsidRPr="009B575F">
        <w:rPr>
          <w:rFonts w:ascii="Calibri" w:hAnsi="Calibri"/>
          <w:b/>
          <w:bCs/>
          <w:color w:val="000000" w:themeColor="text1"/>
          <w:sz w:val="21"/>
          <w:szCs w:val="21"/>
          <w:lang w:val="en-CA"/>
        </w:rPr>
        <w:t>common purpose</w:t>
      </w:r>
      <w:r w:rsidRPr="009B575F">
        <w:rPr>
          <w:rFonts w:ascii="Calibri" w:hAnsi="Calibri"/>
          <w:bCs/>
          <w:color w:val="000000" w:themeColor="text1"/>
          <w:sz w:val="21"/>
          <w:szCs w:val="21"/>
          <w:lang w:val="en-CA"/>
        </w:rPr>
        <w:t>.</w:t>
      </w:r>
    </w:p>
    <w:p w14:paraId="082AAA47" w14:textId="6686AB3E" w:rsidR="00C65BE1" w:rsidRPr="00641D4A" w:rsidRDefault="00C65BE1" w:rsidP="00641D4A">
      <w:pPr>
        <w:pStyle w:val="CAN-heading02"/>
        <w:rPr>
          <w:rFonts w:ascii="Calibri" w:hAnsi="Calibri"/>
          <w:sz w:val="21"/>
        </w:rPr>
      </w:pPr>
      <w:bookmarkStart w:id="206" w:name="_Toc448423110"/>
      <w:r w:rsidRPr="00C65BE1">
        <w:rPr>
          <w:rFonts w:ascii="Calibri" w:hAnsi="Calibri"/>
          <w:sz w:val="21"/>
        </w:rPr>
        <w:lastRenderedPageBreak/>
        <w:t>PERSON COUNSELLING OFFENCE</w:t>
      </w:r>
      <w:bookmarkEnd w:id="206"/>
    </w:p>
    <w:p w14:paraId="06FB0F49" w14:textId="65BE2E94" w:rsidR="009B178C" w:rsidRPr="009B178C" w:rsidRDefault="009B178C" w:rsidP="009B178C">
      <w:pPr>
        <w:widowControl w:val="0"/>
        <w:autoSpaceDE w:val="0"/>
        <w:autoSpaceDN w:val="0"/>
        <w:adjustRightInd w:val="0"/>
        <w:rPr>
          <w:rFonts w:ascii="Calibri" w:hAnsi="Calibri" w:cs="Times"/>
          <w:sz w:val="21"/>
          <w:szCs w:val="21"/>
        </w:rPr>
      </w:pPr>
      <w:r w:rsidRPr="009B178C">
        <w:rPr>
          <w:rFonts w:ascii="Calibri" w:hAnsi="Calibri" w:cs="Arial"/>
          <w:b/>
          <w:bCs/>
          <w:sz w:val="21"/>
          <w:szCs w:val="21"/>
        </w:rPr>
        <w:t>Counselling (a crime that is completed)</w:t>
      </w:r>
      <w:r>
        <w:rPr>
          <w:rFonts w:ascii="Calibri" w:hAnsi="Calibri" w:cs="Arial"/>
          <w:b/>
          <w:bCs/>
          <w:sz w:val="21"/>
          <w:szCs w:val="21"/>
        </w:rPr>
        <w:t>:</w:t>
      </w:r>
      <w:r>
        <w:rPr>
          <w:rFonts w:ascii="MS Mincho" w:eastAsia="MS Mincho" w:hAnsi="MS Mincho" w:cs="MS Mincho"/>
          <w:b/>
          <w:bCs/>
          <w:sz w:val="21"/>
          <w:szCs w:val="21"/>
        </w:rPr>
        <w:t xml:space="preserve"> </w:t>
      </w:r>
      <w:r w:rsidRPr="009B178C">
        <w:rPr>
          <w:rFonts w:ascii="Calibri" w:hAnsi="Calibri" w:cs="Arial"/>
          <w:b/>
          <w:bCs/>
          <w:sz w:val="21"/>
          <w:szCs w:val="21"/>
        </w:rPr>
        <w:t xml:space="preserve">Note that there are two forms of counselling: </w:t>
      </w:r>
    </w:p>
    <w:p w14:paraId="688627A1" w14:textId="77777777" w:rsidR="009B178C" w:rsidRPr="009B178C" w:rsidRDefault="009B178C" w:rsidP="009B178C">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9B178C">
        <w:rPr>
          <w:rFonts w:ascii="Calibri" w:hAnsi="Calibri" w:cs="Arial"/>
          <w:b/>
          <w:bCs/>
          <w:sz w:val="21"/>
          <w:szCs w:val="21"/>
        </w:rPr>
        <w:t>(i)  </w:t>
      </w:r>
      <w:r w:rsidRPr="009B178C">
        <w:rPr>
          <w:rFonts w:ascii="Calibri" w:hAnsi="Calibri" w:cs="Arial"/>
          <w:sz w:val="21"/>
          <w:szCs w:val="21"/>
        </w:rPr>
        <w:t xml:space="preserve">Counselling a crime that is </w:t>
      </w:r>
      <w:r w:rsidRPr="009B178C">
        <w:rPr>
          <w:rFonts w:ascii="Calibri" w:hAnsi="Calibri" w:cs="Arial"/>
          <w:b/>
          <w:bCs/>
          <w:sz w:val="21"/>
          <w:szCs w:val="21"/>
        </w:rPr>
        <w:t xml:space="preserve">completed </w:t>
      </w:r>
      <w:r w:rsidRPr="009B178C">
        <w:rPr>
          <w:rFonts w:ascii="Calibri" w:hAnsi="Calibri" w:cs="Arial"/>
          <w:b/>
          <w:sz w:val="21"/>
          <w:szCs w:val="21"/>
          <w:highlight w:val="cyan"/>
        </w:rPr>
        <w:t>(Section 22)</w:t>
      </w:r>
      <w:r w:rsidRPr="009B178C">
        <w:rPr>
          <w:rFonts w:ascii="Calibri" w:hAnsi="Calibri" w:cs="Arial"/>
          <w:sz w:val="21"/>
          <w:szCs w:val="21"/>
        </w:rPr>
        <w:t xml:space="preserve"> </w:t>
      </w:r>
    </w:p>
    <w:p w14:paraId="7DAB3519" w14:textId="77777777" w:rsidR="009B178C" w:rsidRPr="009B178C" w:rsidRDefault="009B178C" w:rsidP="009B178C">
      <w:pPr>
        <w:widowControl w:val="0"/>
        <w:numPr>
          <w:ilvl w:val="1"/>
          <w:numId w:val="94"/>
        </w:numPr>
        <w:tabs>
          <w:tab w:val="left" w:pos="940"/>
          <w:tab w:val="left" w:pos="1440"/>
        </w:tabs>
        <w:autoSpaceDE w:val="0"/>
        <w:autoSpaceDN w:val="0"/>
        <w:adjustRightInd w:val="0"/>
        <w:ind w:left="1440" w:hanging="1440"/>
        <w:rPr>
          <w:rFonts w:ascii="Calibri" w:hAnsi="Calibri" w:cs="Arial"/>
          <w:sz w:val="21"/>
          <w:szCs w:val="21"/>
        </w:rPr>
      </w:pPr>
      <w:r w:rsidRPr="009B178C">
        <w:rPr>
          <w:rFonts w:ascii="Calibri" w:hAnsi="Calibri" w:cs="Arial"/>
          <w:sz w:val="21"/>
          <w:szCs w:val="21"/>
        </w:rPr>
        <w:t xml:space="preserve">Treated as a form of </w:t>
      </w:r>
      <w:r w:rsidRPr="009B178C">
        <w:rPr>
          <w:rFonts w:ascii="Calibri" w:hAnsi="Calibri" w:cs="Arial"/>
          <w:b/>
          <w:bCs/>
          <w:sz w:val="21"/>
          <w:szCs w:val="21"/>
        </w:rPr>
        <w:t xml:space="preserve">participation </w:t>
      </w:r>
      <w:r w:rsidRPr="009B178C">
        <w:rPr>
          <w:rFonts w:ascii="MS Mincho" w:eastAsia="MS Mincho" w:hAnsi="MS Mincho" w:cs="MS Mincho"/>
          <w:sz w:val="21"/>
          <w:szCs w:val="21"/>
        </w:rPr>
        <w:t> </w:t>
      </w:r>
    </w:p>
    <w:p w14:paraId="2C20EDEE" w14:textId="77777777" w:rsidR="009B178C" w:rsidRPr="009B178C" w:rsidRDefault="009B178C" w:rsidP="009B178C">
      <w:pPr>
        <w:widowControl w:val="0"/>
        <w:numPr>
          <w:ilvl w:val="1"/>
          <w:numId w:val="94"/>
        </w:numPr>
        <w:tabs>
          <w:tab w:val="left" w:pos="940"/>
          <w:tab w:val="left" w:pos="1440"/>
        </w:tabs>
        <w:autoSpaceDE w:val="0"/>
        <w:autoSpaceDN w:val="0"/>
        <w:adjustRightInd w:val="0"/>
        <w:ind w:left="1440" w:hanging="1440"/>
        <w:rPr>
          <w:rFonts w:ascii="Calibri" w:hAnsi="Calibri" w:cs="Arial"/>
          <w:sz w:val="21"/>
          <w:szCs w:val="21"/>
        </w:rPr>
      </w:pPr>
      <w:r w:rsidRPr="009B178C">
        <w:rPr>
          <w:rFonts w:ascii="Calibri" w:hAnsi="Calibri" w:cs="Arial"/>
          <w:sz w:val="21"/>
          <w:szCs w:val="21"/>
        </w:rPr>
        <w:t xml:space="preserve">Punished as if had committed the </w:t>
      </w:r>
      <w:r w:rsidRPr="009B178C">
        <w:rPr>
          <w:rFonts w:ascii="Calibri" w:hAnsi="Calibri" w:cs="Arial"/>
          <w:b/>
          <w:bCs/>
          <w:sz w:val="21"/>
          <w:szCs w:val="21"/>
        </w:rPr>
        <w:t>complete offence</w:t>
      </w:r>
      <w:r w:rsidRPr="009B178C">
        <w:rPr>
          <w:rFonts w:ascii="Calibri" w:hAnsi="Calibri" w:cs="Arial"/>
          <w:sz w:val="21"/>
          <w:szCs w:val="21"/>
        </w:rPr>
        <w:t xml:space="preserve">. </w:t>
      </w:r>
      <w:r w:rsidRPr="009B178C">
        <w:rPr>
          <w:rFonts w:ascii="MS Mincho" w:eastAsia="MS Mincho" w:hAnsi="MS Mincho" w:cs="MS Mincho"/>
          <w:sz w:val="21"/>
          <w:szCs w:val="21"/>
        </w:rPr>
        <w:t> </w:t>
      </w:r>
    </w:p>
    <w:p w14:paraId="06548208" w14:textId="77777777" w:rsidR="009B178C" w:rsidRPr="009B178C" w:rsidRDefault="009B178C" w:rsidP="009B178C">
      <w:pPr>
        <w:widowControl w:val="0"/>
        <w:numPr>
          <w:ilvl w:val="0"/>
          <w:numId w:val="94"/>
        </w:numPr>
        <w:tabs>
          <w:tab w:val="left" w:pos="220"/>
          <w:tab w:val="left" w:pos="720"/>
        </w:tabs>
        <w:autoSpaceDE w:val="0"/>
        <w:autoSpaceDN w:val="0"/>
        <w:adjustRightInd w:val="0"/>
        <w:ind w:hanging="720"/>
        <w:rPr>
          <w:rFonts w:ascii="Calibri" w:hAnsi="Calibri" w:cs="Times"/>
          <w:sz w:val="21"/>
          <w:szCs w:val="21"/>
        </w:rPr>
      </w:pPr>
      <w:r w:rsidRPr="009B178C">
        <w:rPr>
          <w:rFonts w:ascii="Calibri" w:hAnsi="Calibri" w:cs="Arial"/>
          <w:b/>
          <w:bCs/>
          <w:sz w:val="21"/>
          <w:szCs w:val="21"/>
        </w:rPr>
        <w:t>(ii)  </w:t>
      </w:r>
      <w:r w:rsidRPr="009B178C">
        <w:rPr>
          <w:rFonts w:ascii="Calibri" w:hAnsi="Calibri" w:cs="Arial"/>
          <w:sz w:val="21"/>
          <w:szCs w:val="21"/>
        </w:rPr>
        <w:t xml:space="preserve">Counselling a crime that is </w:t>
      </w:r>
      <w:r w:rsidRPr="009B178C">
        <w:rPr>
          <w:rFonts w:ascii="Calibri" w:hAnsi="Calibri" w:cs="Arial"/>
          <w:b/>
          <w:bCs/>
          <w:sz w:val="21"/>
          <w:szCs w:val="21"/>
        </w:rPr>
        <w:t xml:space="preserve">not completed </w:t>
      </w:r>
      <w:r w:rsidRPr="009B178C">
        <w:rPr>
          <w:rFonts w:ascii="Calibri" w:hAnsi="Calibri" w:cs="Arial"/>
          <w:b/>
          <w:sz w:val="21"/>
          <w:szCs w:val="21"/>
          <w:highlight w:val="cyan"/>
        </w:rPr>
        <w:t>(Section 464)</w:t>
      </w:r>
      <w:r w:rsidRPr="009B178C">
        <w:rPr>
          <w:rFonts w:ascii="Calibri" w:hAnsi="Calibri" w:cs="Arial"/>
          <w:sz w:val="21"/>
          <w:szCs w:val="21"/>
        </w:rPr>
        <w:t xml:space="preserve"> </w:t>
      </w:r>
    </w:p>
    <w:p w14:paraId="730D13B7" w14:textId="77777777" w:rsidR="009B178C" w:rsidRPr="009B178C" w:rsidRDefault="009B178C" w:rsidP="009B178C">
      <w:pPr>
        <w:widowControl w:val="0"/>
        <w:numPr>
          <w:ilvl w:val="1"/>
          <w:numId w:val="94"/>
        </w:numPr>
        <w:tabs>
          <w:tab w:val="left" w:pos="940"/>
          <w:tab w:val="left" w:pos="1440"/>
        </w:tabs>
        <w:autoSpaceDE w:val="0"/>
        <w:autoSpaceDN w:val="0"/>
        <w:adjustRightInd w:val="0"/>
        <w:ind w:left="1440" w:hanging="1440"/>
        <w:rPr>
          <w:rFonts w:ascii="Calibri" w:hAnsi="Calibri" w:cs="Arial"/>
          <w:sz w:val="21"/>
          <w:szCs w:val="21"/>
        </w:rPr>
      </w:pPr>
      <w:r w:rsidRPr="009B178C">
        <w:rPr>
          <w:rFonts w:ascii="Calibri" w:hAnsi="Calibri" w:cs="Arial"/>
          <w:sz w:val="21"/>
          <w:szCs w:val="21"/>
        </w:rPr>
        <w:t xml:space="preserve">Treated as a form of </w:t>
      </w:r>
      <w:r w:rsidRPr="009B178C">
        <w:rPr>
          <w:rFonts w:ascii="Calibri" w:hAnsi="Calibri" w:cs="Arial"/>
          <w:b/>
          <w:bCs/>
          <w:sz w:val="21"/>
          <w:szCs w:val="21"/>
        </w:rPr>
        <w:t xml:space="preserve">inchoate liability (incitement) </w:t>
      </w:r>
      <w:r w:rsidRPr="009B178C">
        <w:rPr>
          <w:rFonts w:ascii="MS Mincho" w:eastAsia="MS Mincho" w:hAnsi="MS Mincho" w:cs="MS Mincho"/>
          <w:sz w:val="21"/>
          <w:szCs w:val="21"/>
        </w:rPr>
        <w:t> </w:t>
      </w:r>
    </w:p>
    <w:p w14:paraId="57BA5721" w14:textId="77777777" w:rsidR="009B178C" w:rsidRPr="009B178C" w:rsidRDefault="009B178C" w:rsidP="009B178C">
      <w:pPr>
        <w:widowControl w:val="0"/>
        <w:numPr>
          <w:ilvl w:val="1"/>
          <w:numId w:val="94"/>
        </w:numPr>
        <w:tabs>
          <w:tab w:val="left" w:pos="940"/>
          <w:tab w:val="left" w:pos="1440"/>
        </w:tabs>
        <w:autoSpaceDE w:val="0"/>
        <w:autoSpaceDN w:val="0"/>
        <w:adjustRightInd w:val="0"/>
        <w:ind w:left="1440" w:hanging="1440"/>
        <w:rPr>
          <w:rFonts w:ascii="Calibri" w:hAnsi="Calibri" w:cs="Arial"/>
          <w:sz w:val="21"/>
          <w:szCs w:val="21"/>
        </w:rPr>
      </w:pPr>
      <w:r w:rsidRPr="009B178C">
        <w:rPr>
          <w:rFonts w:ascii="Calibri" w:hAnsi="Calibri" w:cs="Arial"/>
          <w:sz w:val="21"/>
          <w:szCs w:val="21"/>
        </w:rPr>
        <w:t xml:space="preserve">Punished as an </w:t>
      </w:r>
      <w:r w:rsidRPr="009B178C">
        <w:rPr>
          <w:rFonts w:ascii="Calibri" w:hAnsi="Calibri" w:cs="Arial"/>
          <w:b/>
          <w:bCs/>
          <w:sz w:val="21"/>
          <w:szCs w:val="21"/>
        </w:rPr>
        <w:t xml:space="preserve">attempt </w:t>
      </w:r>
      <w:r w:rsidRPr="009B178C">
        <w:rPr>
          <w:rFonts w:ascii="Calibri" w:hAnsi="Calibri" w:cs="Arial"/>
          <w:sz w:val="21"/>
          <w:szCs w:val="21"/>
        </w:rPr>
        <w:t xml:space="preserve">(as per </w:t>
      </w:r>
      <w:r w:rsidRPr="009B178C">
        <w:rPr>
          <w:rFonts w:ascii="Calibri" w:hAnsi="Calibri" w:cs="Arial"/>
          <w:b/>
          <w:bCs/>
          <w:sz w:val="21"/>
          <w:szCs w:val="21"/>
          <w:highlight w:val="cyan"/>
        </w:rPr>
        <w:t>Section 463</w:t>
      </w:r>
      <w:r w:rsidRPr="009B178C">
        <w:rPr>
          <w:rFonts w:ascii="Calibri" w:hAnsi="Calibri" w:cs="Arial"/>
          <w:sz w:val="21"/>
          <w:szCs w:val="21"/>
        </w:rPr>
        <w:t xml:space="preserve">) </w:t>
      </w:r>
      <w:r w:rsidRPr="009B178C">
        <w:rPr>
          <w:rFonts w:ascii="MS Mincho" w:eastAsia="MS Mincho" w:hAnsi="MS Mincho" w:cs="MS Mincho"/>
          <w:sz w:val="21"/>
          <w:szCs w:val="21"/>
        </w:rPr>
        <w:t> </w:t>
      </w:r>
    </w:p>
    <w:p w14:paraId="1D3A8ECF" w14:textId="77777777" w:rsidR="009B178C" w:rsidRDefault="009B178C" w:rsidP="00F15D35">
      <w:pPr>
        <w:rPr>
          <w:rFonts w:ascii="Calibri" w:hAnsi="Calibri"/>
          <w:b/>
          <w:bCs/>
          <w:color w:val="000000" w:themeColor="text1"/>
          <w:sz w:val="21"/>
          <w:szCs w:val="21"/>
        </w:rPr>
      </w:pPr>
    </w:p>
    <w:p w14:paraId="3E8E7CA4" w14:textId="1BF83CA0" w:rsidR="00C65BE1" w:rsidRDefault="00F15D35" w:rsidP="00F15D35">
      <w:pPr>
        <w:rPr>
          <w:rFonts w:ascii="Calibri" w:hAnsi="Calibri"/>
          <w:bCs/>
          <w:color w:val="000000" w:themeColor="text1"/>
          <w:sz w:val="21"/>
          <w:szCs w:val="21"/>
        </w:rPr>
      </w:pPr>
      <w:r w:rsidRPr="00F15D35">
        <w:rPr>
          <w:rFonts w:ascii="Calibri" w:hAnsi="Calibri"/>
          <w:b/>
          <w:bCs/>
          <w:color w:val="000000" w:themeColor="text1"/>
          <w:sz w:val="21"/>
          <w:szCs w:val="21"/>
          <w:highlight w:val="cyan"/>
        </w:rPr>
        <w:t>Section 22 (1)</w:t>
      </w:r>
      <w:r w:rsidRPr="00F15D35">
        <w:rPr>
          <w:rFonts w:ascii="Calibri" w:hAnsi="Calibri"/>
          <w:bCs/>
          <w:color w:val="000000" w:themeColor="text1"/>
          <w:sz w:val="21"/>
          <w:szCs w:val="21"/>
        </w:rPr>
        <w:t xml:space="preserve"> Where a person counsels another person to be a party to an offence and that other person is afterwards a party to that offence, the person who counselled is a party to that offence, notwithstanding that the offence was committed in a way different from that which was counselled.</w:t>
      </w:r>
    </w:p>
    <w:p w14:paraId="76CB42A5" w14:textId="77777777" w:rsidR="00DB4D3B" w:rsidRDefault="00DB4D3B" w:rsidP="00F15D35">
      <w:pPr>
        <w:rPr>
          <w:rFonts w:ascii="Calibri" w:hAnsi="Calibri"/>
          <w:bCs/>
          <w:color w:val="000000" w:themeColor="text1"/>
          <w:sz w:val="21"/>
          <w:szCs w:val="21"/>
        </w:rPr>
      </w:pPr>
    </w:p>
    <w:p w14:paraId="60E9DBC5" w14:textId="77777777" w:rsidR="00F15D35" w:rsidRPr="00F15D35" w:rsidRDefault="00F15D35" w:rsidP="00F15D35">
      <w:pPr>
        <w:rPr>
          <w:rFonts w:ascii="Calibri" w:hAnsi="Calibri"/>
          <w:bCs/>
          <w:color w:val="000000" w:themeColor="text1"/>
          <w:sz w:val="21"/>
          <w:szCs w:val="21"/>
        </w:rPr>
      </w:pPr>
      <w:r w:rsidRPr="00F15D35">
        <w:rPr>
          <w:rFonts w:ascii="Calibri" w:hAnsi="Calibri"/>
          <w:b/>
          <w:bCs/>
          <w:color w:val="000000" w:themeColor="text1"/>
          <w:sz w:val="21"/>
          <w:szCs w:val="21"/>
        </w:rPr>
        <w:t>Idem</w:t>
      </w:r>
    </w:p>
    <w:p w14:paraId="06A10EEE" w14:textId="77777777" w:rsidR="00F15D35" w:rsidRDefault="00F15D35" w:rsidP="00F15D35">
      <w:pPr>
        <w:rPr>
          <w:rFonts w:ascii="Calibri" w:hAnsi="Calibri"/>
          <w:bCs/>
          <w:color w:val="000000" w:themeColor="text1"/>
          <w:sz w:val="21"/>
          <w:szCs w:val="21"/>
        </w:rPr>
      </w:pPr>
      <w:r w:rsidRPr="00F15D35">
        <w:rPr>
          <w:rFonts w:ascii="Calibri" w:hAnsi="Calibri"/>
          <w:b/>
          <w:bCs/>
          <w:color w:val="000000" w:themeColor="text1"/>
          <w:sz w:val="21"/>
          <w:szCs w:val="21"/>
          <w:highlight w:val="cyan"/>
        </w:rPr>
        <w:t>Section 22(2)</w:t>
      </w:r>
      <w:r w:rsidRPr="00F15D35">
        <w:rPr>
          <w:rFonts w:ascii="Calibri" w:hAnsi="Calibri"/>
          <w:b/>
          <w:bCs/>
          <w:color w:val="000000" w:themeColor="text1"/>
          <w:sz w:val="21"/>
          <w:szCs w:val="21"/>
        </w:rPr>
        <w:t xml:space="preserve"> </w:t>
      </w:r>
      <w:r w:rsidRPr="00F15D35">
        <w:rPr>
          <w:rFonts w:ascii="Calibri" w:hAnsi="Calibri"/>
          <w:bCs/>
          <w:color w:val="000000" w:themeColor="text1"/>
          <w:sz w:val="21"/>
          <w:szCs w:val="21"/>
        </w:rPr>
        <w:t>Every one who counsels another person to be a party to an offence is a party to every offence that the other commits in consequence of the counselling that the person who counselled knew or ought to have known was likely to be committed in consequence of the counselling.</w:t>
      </w:r>
    </w:p>
    <w:p w14:paraId="4DC0E292" w14:textId="77777777" w:rsidR="00F15D35" w:rsidRPr="00F15D35" w:rsidRDefault="00F15D35" w:rsidP="00F15D35">
      <w:pPr>
        <w:rPr>
          <w:rFonts w:ascii="Calibri" w:hAnsi="Calibri"/>
          <w:bCs/>
          <w:color w:val="000000" w:themeColor="text1"/>
          <w:sz w:val="21"/>
          <w:szCs w:val="21"/>
        </w:rPr>
      </w:pPr>
    </w:p>
    <w:p w14:paraId="6BC66553" w14:textId="77777777" w:rsidR="00F15D35" w:rsidRPr="00F15D35" w:rsidRDefault="00F15D35" w:rsidP="00F15D35">
      <w:pPr>
        <w:rPr>
          <w:rFonts w:ascii="Calibri" w:hAnsi="Calibri"/>
          <w:bCs/>
          <w:color w:val="000000" w:themeColor="text1"/>
          <w:sz w:val="21"/>
          <w:szCs w:val="21"/>
        </w:rPr>
      </w:pPr>
      <w:r w:rsidRPr="00F15D35">
        <w:rPr>
          <w:rFonts w:ascii="Calibri" w:hAnsi="Calibri"/>
          <w:b/>
          <w:bCs/>
          <w:color w:val="000000" w:themeColor="text1"/>
          <w:sz w:val="21"/>
          <w:szCs w:val="21"/>
          <w:highlight w:val="cyan"/>
        </w:rPr>
        <w:t>Section 22(3)</w:t>
      </w:r>
      <w:r w:rsidRPr="00F15D35">
        <w:rPr>
          <w:rFonts w:ascii="Calibri" w:hAnsi="Calibri"/>
          <w:bCs/>
          <w:color w:val="000000" w:themeColor="text1"/>
          <w:sz w:val="21"/>
          <w:szCs w:val="21"/>
        </w:rPr>
        <w:t xml:space="preserve"> For the purposes of this Act, </w:t>
      </w:r>
      <w:r w:rsidRPr="00DB4D3B">
        <w:rPr>
          <w:rFonts w:ascii="Calibri" w:hAnsi="Calibri"/>
          <w:b/>
          <w:bCs/>
          <w:i/>
          <w:color w:val="000000" w:themeColor="text1"/>
          <w:sz w:val="21"/>
          <w:szCs w:val="21"/>
        </w:rPr>
        <w:t>counsel</w:t>
      </w:r>
      <w:r w:rsidRPr="00F15D35">
        <w:rPr>
          <w:rFonts w:ascii="Calibri" w:hAnsi="Calibri"/>
          <w:bCs/>
          <w:color w:val="000000" w:themeColor="text1"/>
          <w:sz w:val="21"/>
          <w:szCs w:val="21"/>
        </w:rPr>
        <w:t xml:space="preserve"> includes procure, solicit or incite.</w:t>
      </w:r>
    </w:p>
    <w:p w14:paraId="6EE18028" w14:textId="77777777" w:rsidR="00F15D35" w:rsidRDefault="00F15D35" w:rsidP="00F15D35">
      <w:pPr>
        <w:rPr>
          <w:rFonts w:ascii="Calibri" w:hAnsi="Calibri"/>
          <w:bCs/>
          <w:color w:val="000000" w:themeColor="text1"/>
          <w:sz w:val="21"/>
          <w:szCs w:val="21"/>
        </w:rPr>
      </w:pPr>
    </w:p>
    <w:p w14:paraId="4B8D2B5C" w14:textId="6566463D" w:rsidR="00DB4D3B" w:rsidRDefault="00DB4D3B" w:rsidP="00DB4D3B">
      <w:pPr>
        <w:rPr>
          <w:rFonts w:ascii="Calibri" w:hAnsi="Calibri"/>
          <w:bCs/>
          <w:color w:val="000000" w:themeColor="text1"/>
          <w:sz w:val="21"/>
          <w:szCs w:val="21"/>
        </w:rPr>
      </w:pPr>
      <w:r w:rsidRPr="00DB4D3B">
        <w:rPr>
          <w:rFonts w:ascii="Calibri" w:hAnsi="Calibri"/>
          <w:bCs/>
          <w:color w:val="000000" w:themeColor="text1"/>
          <w:sz w:val="21"/>
          <w:szCs w:val="21"/>
        </w:rPr>
        <w:t xml:space="preserve">Basic elements of the offence of counselling were set out in </w:t>
      </w:r>
      <w:r w:rsidRPr="00DB4D3B">
        <w:rPr>
          <w:rFonts w:ascii="Calibri" w:hAnsi="Calibri"/>
          <w:b/>
          <w:bCs/>
          <w:i/>
          <w:iCs/>
          <w:color w:val="FF0000"/>
          <w:sz w:val="21"/>
          <w:szCs w:val="21"/>
        </w:rPr>
        <w:t>R. v. Hamilton</w:t>
      </w:r>
      <w:r w:rsidRPr="00DB4D3B">
        <w:rPr>
          <w:rFonts w:ascii="Calibri" w:hAnsi="Calibri"/>
          <w:b/>
          <w:bCs/>
          <w:color w:val="FF0000"/>
          <w:sz w:val="21"/>
          <w:szCs w:val="21"/>
        </w:rPr>
        <w:t xml:space="preserve"> (2005 SCC)</w:t>
      </w:r>
      <w:r w:rsidRPr="00DB4D3B">
        <w:rPr>
          <w:rFonts w:ascii="Calibri" w:hAnsi="Calibri"/>
          <w:b/>
          <w:bCs/>
          <w:color w:val="000000" w:themeColor="text1"/>
          <w:sz w:val="21"/>
          <w:szCs w:val="21"/>
        </w:rPr>
        <w:t>.</w:t>
      </w:r>
      <w:r>
        <w:rPr>
          <w:rFonts w:ascii="Calibri" w:hAnsi="Calibri"/>
          <w:bCs/>
          <w:color w:val="000000" w:themeColor="text1"/>
          <w:sz w:val="21"/>
          <w:szCs w:val="21"/>
        </w:rPr>
        <w:t xml:space="preserve"> </w:t>
      </w:r>
      <w:r w:rsidRPr="00DB4D3B">
        <w:rPr>
          <w:rFonts w:ascii="Calibri" w:hAnsi="Calibri"/>
          <w:b/>
          <w:bCs/>
          <w:color w:val="000000" w:themeColor="text1"/>
          <w:sz w:val="21"/>
          <w:szCs w:val="21"/>
        </w:rPr>
        <w:t>McLachlin C.J.:</w:t>
      </w:r>
      <w:r>
        <w:rPr>
          <w:rFonts w:ascii="Calibri" w:hAnsi="Calibri"/>
          <w:bCs/>
          <w:color w:val="000000" w:themeColor="text1"/>
          <w:sz w:val="21"/>
          <w:szCs w:val="21"/>
        </w:rPr>
        <w:t xml:space="preserve"> “A</w:t>
      </w:r>
      <w:r w:rsidRPr="00DB4D3B">
        <w:rPr>
          <w:rFonts w:ascii="Calibri" w:hAnsi="Calibri"/>
          <w:bCs/>
          <w:i/>
          <w:iCs/>
          <w:color w:val="000000" w:themeColor="text1"/>
          <w:sz w:val="21"/>
          <w:szCs w:val="21"/>
        </w:rPr>
        <w:t xml:space="preserve">ctus reus </w:t>
      </w:r>
      <w:r w:rsidRPr="00DB4D3B">
        <w:rPr>
          <w:rFonts w:ascii="Calibri" w:hAnsi="Calibri"/>
          <w:bCs/>
          <w:color w:val="000000" w:themeColor="text1"/>
          <w:sz w:val="21"/>
          <w:szCs w:val="21"/>
        </w:rPr>
        <w:t xml:space="preserve">for counselling is the </w:t>
      </w:r>
      <w:r w:rsidRPr="00DB4D3B">
        <w:rPr>
          <w:rFonts w:ascii="Calibri" w:hAnsi="Calibri"/>
          <w:bCs/>
          <w:i/>
          <w:iCs/>
          <w:color w:val="000000" w:themeColor="text1"/>
          <w:sz w:val="21"/>
          <w:szCs w:val="21"/>
        </w:rPr>
        <w:t xml:space="preserve">deliberate encouragement or active inducement of the commission of a criminal offence. </w:t>
      </w:r>
      <w:r w:rsidRPr="00DB4D3B">
        <w:rPr>
          <w:rFonts w:ascii="Calibri" w:hAnsi="Calibri"/>
          <w:bCs/>
          <w:color w:val="000000" w:themeColor="text1"/>
          <w:sz w:val="21"/>
          <w:szCs w:val="21"/>
        </w:rPr>
        <w:t xml:space="preserve">And the </w:t>
      </w:r>
      <w:r w:rsidRPr="00DB4D3B">
        <w:rPr>
          <w:rFonts w:ascii="Calibri" w:hAnsi="Calibri"/>
          <w:bCs/>
          <w:i/>
          <w:iCs/>
          <w:color w:val="000000" w:themeColor="text1"/>
          <w:sz w:val="21"/>
          <w:szCs w:val="21"/>
        </w:rPr>
        <w:t>mens rea</w:t>
      </w:r>
      <w:r w:rsidRPr="00DB4D3B">
        <w:rPr>
          <w:rFonts w:ascii="Calibri" w:hAnsi="Calibri"/>
          <w:bCs/>
          <w:color w:val="000000" w:themeColor="text1"/>
          <w:sz w:val="21"/>
          <w:szCs w:val="21"/>
        </w:rPr>
        <w:t xml:space="preserve"> consists in nothing less than an accompanying </w:t>
      </w:r>
      <w:r w:rsidRPr="00DB4D3B">
        <w:rPr>
          <w:rFonts w:ascii="Calibri" w:hAnsi="Calibri"/>
          <w:bCs/>
          <w:i/>
          <w:iCs/>
          <w:color w:val="000000" w:themeColor="text1"/>
          <w:sz w:val="21"/>
          <w:szCs w:val="21"/>
        </w:rPr>
        <w:t>intent</w:t>
      </w:r>
      <w:r w:rsidRPr="00DB4D3B">
        <w:rPr>
          <w:rFonts w:ascii="Calibri" w:hAnsi="Calibri"/>
          <w:bCs/>
          <w:color w:val="000000" w:themeColor="text1"/>
          <w:sz w:val="21"/>
          <w:szCs w:val="21"/>
        </w:rPr>
        <w:t xml:space="preserve"> or </w:t>
      </w:r>
      <w:r w:rsidRPr="00DB4D3B">
        <w:rPr>
          <w:rFonts w:ascii="Calibri" w:hAnsi="Calibri"/>
          <w:bCs/>
          <w:i/>
          <w:iCs/>
          <w:color w:val="000000" w:themeColor="text1"/>
          <w:sz w:val="21"/>
          <w:szCs w:val="21"/>
        </w:rPr>
        <w:t>conscious disregard of the substantial and unjustified risk inherent in the counselling</w:t>
      </w:r>
      <w:r w:rsidRPr="00DB4D3B">
        <w:rPr>
          <w:rFonts w:ascii="Calibri" w:hAnsi="Calibri"/>
          <w:bCs/>
          <w:color w:val="000000" w:themeColor="text1"/>
          <w:sz w:val="21"/>
          <w:szCs w:val="21"/>
        </w:rPr>
        <w:t xml:space="preserve">: that is, it must be shown that the accused either </w:t>
      </w:r>
      <w:r w:rsidRPr="00DB4D3B">
        <w:rPr>
          <w:rFonts w:ascii="Calibri" w:hAnsi="Calibri"/>
          <w:b/>
          <w:bCs/>
          <w:color w:val="000000" w:themeColor="text1"/>
          <w:sz w:val="21"/>
          <w:szCs w:val="21"/>
        </w:rPr>
        <w:t>intended</w:t>
      </w:r>
      <w:r w:rsidRPr="00DB4D3B">
        <w:rPr>
          <w:rFonts w:ascii="Calibri" w:hAnsi="Calibri"/>
          <w:bCs/>
          <w:color w:val="000000" w:themeColor="text1"/>
          <w:sz w:val="21"/>
          <w:szCs w:val="21"/>
        </w:rPr>
        <w:t xml:space="preserve"> that the offence counselled be committed, or </w:t>
      </w:r>
      <w:r w:rsidRPr="00DB4D3B">
        <w:rPr>
          <w:rFonts w:ascii="Calibri" w:hAnsi="Calibri"/>
          <w:b/>
          <w:bCs/>
          <w:color w:val="000000" w:themeColor="text1"/>
          <w:sz w:val="21"/>
          <w:szCs w:val="21"/>
        </w:rPr>
        <w:t>knowingly counselled</w:t>
      </w:r>
      <w:r w:rsidRPr="00DB4D3B">
        <w:rPr>
          <w:rFonts w:ascii="Calibri" w:hAnsi="Calibri"/>
          <w:bCs/>
          <w:color w:val="000000" w:themeColor="text1"/>
          <w:sz w:val="21"/>
          <w:szCs w:val="21"/>
        </w:rPr>
        <w:t xml:space="preserve"> the commission of the offence while aware of the unjustified </w:t>
      </w:r>
      <w:r w:rsidRPr="00DB4D3B">
        <w:rPr>
          <w:rFonts w:ascii="Calibri" w:hAnsi="Calibri"/>
          <w:b/>
          <w:bCs/>
          <w:color w:val="000000" w:themeColor="text1"/>
          <w:sz w:val="21"/>
          <w:szCs w:val="21"/>
        </w:rPr>
        <w:t>risk</w:t>
      </w:r>
      <w:r w:rsidRPr="00DB4D3B">
        <w:rPr>
          <w:rFonts w:ascii="Calibri" w:hAnsi="Calibri"/>
          <w:bCs/>
          <w:color w:val="000000" w:themeColor="text1"/>
          <w:sz w:val="21"/>
          <w:szCs w:val="21"/>
        </w:rPr>
        <w:t xml:space="preserve"> that the offence counselled was in fact likely to be committed as a result of the accused's conduct.” </w:t>
      </w:r>
    </w:p>
    <w:p w14:paraId="1FA16C00" w14:textId="77777777" w:rsidR="00DB4D3B" w:rsidRDefault="00DB4D3B" w:rsidP="00DB4D3B">
      <w:pPr>
        <w:rPr>
          <w:rFonts w:ascii="Calibri" w:hAnsi="Calibri"/>
          <w:bCs/>
          <w:color w:val="000000" w:themeColor="text1"/>
          <w:sz w:val="21"/>
          <w:szCs w:val="21"/>
        </w:rPr>
      </w:pPr>
    </w:p>
    <w:p w14:paraId="19328D20" w14:textId="74592EF5" w:rsidR="00DB4D3B" w:rsidRPr="009B4F8F" w:rsidRDefault="00DB4D3B" w:rsidP="009B4F8F">
      <w:pPr>
        <w:pStyle w:val="CAN-heading3"/>
        <w:rPr>
          <w:rFonts w:ascii="Calibri" w:hAnsi="Calibri"/>
          <w:sz w:val="21"/>
        </w:rPr>
      </w:pPr>
      <w:bookmarkStart w:id="207" w:name="_Toc448423111"/>
      <w:r w:rsidRPr="00DB4D3B">
        <w:rPr>
          <w:rFonts w:ascii="Calibri" w:hAnsi="Calibri"/>
          <w:sz w:val="21"/>
        </w:rPr>
        <w:t>Actus Reus</w:t>
      </w:r>
      <w:bookmarkEnd w:id="207"/>
      <w:r w:rsidRPr="00DB4D3B">
        <w:rPr>
          <w:rFonts w:ascii="Calibri" w:hAnsi="Calibri"/>
          <w:sz w:val="21"/>
        </w:rPr>
        <w:t xml:space="preserve"> </w:t>
      </w:r>
    </w:p>
    <w:p w14:paraId="3A53D4B5" w14:textId="77777777" w:rsidR="00DB4D3B" w:rsidRPr="00DB4D3B" w:rsidRDefault="00DB4D3B" w:rsidP="00DB4D3B">
      <w:pPr>
        <w:rPr>
          <w:rFonts w:ascii="Calibri" w:hAnsi="Calibri"/>
          <w:bCs/>
          <w:color w:val="000000" w:themeColor="text1"/>
          <w:sz w:val="21"/>
          <w:szCs w:val="21"/>
        </w:rPr>
      </w:pPr>
      <w:r w:rsidRPr="00DB4D3B">
        <w:rPr>
          <w:rFonts w:ascii="Calibri" w:hAnsi="Calibri"/>
          <w:b/>
          <w:bCs/>
          <w:color w:val="000000" w:themeColor="text1"/>
          <w:sz w:val="21"/>
          <w:szCs w:val="21"/>
        </w:rPr>
        <w:t xml:space="preserve">To establish </w:t>
      </w:r>
      <w:r w:rsidRPr="00DB4D3B">
        <w:rPr>
          <w:rFonts w:ascii="Calibri" w:hAnsi="Calibri"/>
          <w:b/>
          <w:bCs/>
          <w:i/>
          <w:iCs/>
          <w:color w:val="000000" w:themeColor="text1"/>
          <w:sz w:val="21"/>
          <w:szCs w:val="21"/>
        </w:rPr>
        <w:t>actus reus</w:t>
      </w:r>
      <w:r w:rsidRPr="00DB4D3B">
        <w:rPr>
          <w:rFonts w:ascii="Calibri" w:hAnsi="Calibri"/>
          <w:b/>
          <w:bCs/>
          <w:color w:val="000000" w:themeColor="text1"/>
          <w:sz w:val="21"/>
          <w:szCs w:val="21"/>
        </w:rPr>
        <w:t>, Crown must prove:</w:t>
      </w:r>
    </w:p>
    <w:p w14:paraId="3D1401A4" w14:textId="59A34170" w:rsidR="00DB4D3B" w:rsidRPr="00DB4D3B" w:rsidRDefault="00DB4D3B" w:rsidP="00E94037">
      <w:pPr>
        <w:pStyle w:val="ListParagraph"/>
        <w:numPr>
          <w:ilvl w:val="0"/>
          <w:numId w:val="90"/>
        </w:numPr>
        <w:rPr>
          <w:rFonts w:ascii="Calibri" w:hAnsi="Calibri"/>
          <w:bCs/>
          <w:color w:val="000000" w:themeColor="text1"/>
          <w:sz w:val="21"/>
          <w:szCs w:val="21"/>
        </w:rPr>
      </w:pPr>
      <w:r w:rsidRPr="00DB4D3B">
        <w:rPr>
          <w:rFonts w:ascii="Calibri" w:hAnsi="Calibri"/>
          <w:bCs/>
          <w:color w:val="000000" w:themeColor="text1"/>
          <w:sz w:val="21"/>
          <w:szCs w:val="21"/>
        </w:rPr>
        <w:t xml:space="preserve">The accused </w:t>
      </w:r>
      <w:r w:rsidRPr="00DB4D3B">
        <w:rPr>
          <w:rFonts w:ascii="Calibri" w:hAnsi="Calibri"/>
          <w:b/>
          <w:bCs/>
          <w:color w:val="000000" w:themeColor="text1"/>
          <w:sz w:val="21"/>
          <w:szCs w:val="21"/>
        </w:rPr>
        <w:t xml:space="preserve">encouraged </w:t>
      </w:r>
      <w:r w:rsidRPr="00DB4D3B">
        <w:rPr>
          <w:rFonts w:ascii="Calibri" w:hAnsi="Calibri"/>
          <w:bCs/>
          <w:color w:val="000000" w:themeColor="text1"/>
          <w:sz w:val="21"/>
          <w:szCs w:val="21"/>
        </w:rPr>
        <w:t>or a</w:t>
      </w:r>
      <w:r>
        <w:rPr>
          <w:rFonts w:ascii="Calibri" w:hAnsi="Calibri"/>
          <w:bCs/>
          <w:color w:val="000000" w:themeColor="text1"/>
          <w:sz w:val="21"/>
          <w:szCs w:val="21"/>
        </w:rPr>
        <w:t xml:space="preserve">ctively induced the commission </w:t>
      </w:r>
      <w:r w:rsidRPr="00DB4D3B">
        <w:rPr>
          <w:rFonts w:ascii="Calibri" w:hAnsi="Calibri"/>
          <w:bCs/>
          <w:color w:val="000000" w:themeColor="text1"/>
          <w:sz w:val="21"/>
          <w:szCs w:val="21"/>
        </w:rPr>
        <w:t>of a criminal offence.</w:t>
      </w:r>
    </w:p>
    <w:p w14:paraId="438FBAE8" w14:textId="69E598E0" w:rsidR="00DB4D3B" w:rsidRDefault="00DB4D3B" w:rsidP="00E94037">
      <w:pPr>
        <w:pStyle w:val="ListParagraph"/>
        <w:numPr>
          <w:ilvl w:val="0"/>
          <w:numId w:val="90"/>
        </w:numPr>
        <w:rPr>
          <w:rFonts w:ascii="Calibri" w:hAnsi="Calibri"/>
          <w:bCs/>
          <w:color w:val="000000" w:themeColor="text1"/>
          <w:sz w:val="21"/>
          <w:szCs w:val="21"/>
        </w:rPr>
      </w:pPr>
      <w:r w:rsidRPr="00DB4D3B">
        <w:rPr>
          <w:rFonts w:ascii="Calibri" w:hAnsi="Calibri"/>
          <w:bCs/>
          <w:color w:val="000000" w:themeColor="text1"/>
          <w:sz w:val="21"/>
          <w:szCs w:val="21"/>
        </w:rPr>
        <w:t xml:space="preserve">Accused </w:t>
      </w:r>
      <w:r w:rsidRPr="00DB4D3B">
        <w:rPr>
          <w:rFonts w:ascii="Calibri" w:hAnsi="Calibri"/>
          <w:b/>
          <w:bCs/>
          <w:color w:val="000000" w:themeColor="text1"/>
          <w:sz w:val="21"/>
          <w:szCs w:val="21"/>
        </w:rPr>
        <w:t>knew</w:t>
      </w:r>
      <w:r w:rsidRPr="00DB4D3B">
        <w:rPr>
          <w:rFonts w:ascii="Calibri" w:hAnsi="Calibri"/>
          <w:bCs/>
          <w:color w:val="000000" w:themeColor="text1"/>
          <w:sz w:val="21"/>
          <w:szCs w:val="21"/>
        </w:rPr>
        <w:t xml:space="preserve"> – or </w:t>
      </w:r>
      <w:r w:rsidRPr="00DB4D3B">
        <w:rPr>
          <w:rFonts w:ascii="Calibri" w:hAnsi="Calibri"/>
          <w:b/>
          <w:bCs/>
          <w:color w:val="000000" w:themeColor="text1"/>
          <w:sz w:val="21"/>
          <w:szCs w:val="21"/>
        </w:rPr>
        <w:t>ought to have known</w:t>
      </w:r>
      <w:r>
        <w:rPr>
          <w:rFonts w:ascii="Calibri" w:hAnsi="Calibri"/>
          <w:bCs/>
          <w:color w:val="000000" w:themeColor="text1"/>
          <w:sz w:val="21"/>
          <w:szCs w:val="21"/>
        </w:rPr>
        <w:t xml:space="preserve"> – that the offence </w:t>
      </w:r>
      <w:r w:rsidRPr="00DB4D3B">
        <w:rPr>
          <w:rFonts w:ascii="Calibri" w:hAnsi="Calibri"/>
          <w:bCs/>
          <w:color w:val="000000" w:themeColor="text1"/>
          <w:sz w:val="21"/>
          <w:szCs w:val="21"/>
        </w:rPr>
        <w:t xml:space="preserve">was likely to be committed as a result of the counselling. </w:t>
      </w:r>
    </w:p>
    <w:p w14:paraId="12CFC218" w14:textId="77777777" w:rsidR="00DB4D3B" w:rsidRPr="00DB4D3B" w:rsidRDefault="00DB4D3B" w:rsidP="00DB4D3B">
      <w:pPr>
        <w:pStyle w:val="ListParagraph"/>
        <w:rPr>
          <w:rFonts w:ascii="Calibri" w:hAnsi="Calibri"/>
          <w:bCs/>
          <w:color w:val="000000" w:themeColor="text1"/>
          <w:sz w:val="21"/>
          <w:szCs w:val="21"/>
        </w:rPr>
      </w:pPr>
    </w:p>
    <w:p w14:paraId="7C02374F" w14:textId="5D293BE6" w:rsidR="00DB4D3B" w:rsidRDefault="009C0F29" w:rsidP="00DB4D3B">
      <w:pPr>
        <w:rPr>
          <w:rFonts w:ascii="Calibri" w:hAnsi="Calibri"/>
          <w:bCs/>
          <w:color w:val="000000" w:themeColor="text1"/>
          <w:sz w:val="21"/>
          <w:szCs w:val="21"/>
        </w:rPr>
      </w:pPr>
      <w:r w:rsidRPr="009B4F8F">
        <w:rPr>
          <w:rFonts w:ascii="Calibri" w:hAnsi="Calibri"/>
          <w:b/>
          <w:bCs/>
          <w:color w:val="000000" w:themeColor="text1"/>
          <w:sz w:val="21"/>
          <w:szCs w:val="21"/>
        </w:rPr>
        <w:t>S</w:t>
      </w:r>
      <w:r w:rsidR="00DB4D3B" w:rsidRPr="00DB4D3B">
        <w:rPr>
          <w:rFonts w:ascii="Calibri" w:hAnsi="Calibri"/>
          <w:b/>
          <w:bCs/>
          <w:color w:val="000000" w:themeColor="text1"/>
          <w:sz w:val="21"/>
          <w:szCs w:val="21"/>
        </w:rPr>
        <w:t>ubjective knowledge</w:t>
      </w:r>
      <w:r w:rsidR="00DB4D3B" w:rsidRPr="00DB4D3B">
        <w:rPr>
          <w:rFonts w:ascii="Calibri" w:hAnsi="Calibri"/>
          <w:bCs/>
          <w:color w:val="000000" w:themeColor="text1"/>
          <w:sz w:val="21"/>
          <w:szCs w:val="21"/>
        </w:rPr>
        <w:t xml:space="preserve"> is the test in cases of murder or attempted murder as a result of the operation of </w:t>
      </w:r>
      <w:r w:rsidR="009B4F8F">
        <w:rPr>
          <w:rFonts w:ascii="Calibri" w:hAnsi="Calibri"/>
          <w:b/>
          <w:bCs/>
          <w:color w:val="000000" w:themeColor="text1"/>
          <w:sz w:val="21"/>
          <w:szCs w:val="21"/>
          <w:highlight w:val="cyan"/>
        </w:rPr>
        <w:t>Sections 7 +</w:t>
      </w:r>
      <w:r w:rsidR="00DB4D3B" w:rsidRPr="009B4F8F">
        <w:rPr>
          <w:rFonts w:ascii="Calibri" w:hAnsi="Calibri"/>
          <w:b/>
          <w:bCs/>
          <w:color w:val="000000" w:themeColor="text1"/>
          <w:sz w:val="21"/>
          <w:szCs w:val="21"/>
          <w:highlight w:val="cyan"/>
        </w:rPr>
        <w:t xml:space="preserve"> 11(d)</w:t>
      </w:r>
      <w:r w:rsidR="00DB4D3B" w:rsidRPr="00DB4D3B">
        <w:rPr>
          <w:rFonts w:ascii="Calibri" w:hAnsi="Calibri"/>
          <w:bCs/>
          <w:color w:val="000000" w:themeColor="text1"/>
          <w:sz w:val="21"/>
          <w:szCs w:val="21"/>
        </w:rPr>
        <w:t xml:space="preserve"> of the</w:t>
      </w:r>
      <w:r w:rsidR="00DB4D3B">
        <w:rPr>
          <w:rFonts w:ascii="Calibri" w:hAnsi="Calibri"/>
          <w:bCs/>
          <w:color w:val="000000" w:themeColor="text1"/>
          <w:sz w:val="21"/>
          <w:szCs w:val="21"/>
        </w:rPr>
        <w:t xml:space="preserve"> Charter (</w:t>
      </w:r>
      <w:r w:rsidR="00DB4D3B" w:rsidRPr="00DB4D3B">
        <w:rPr>
          <w:rFonts w:ascii="Calibri" w:hAnsi="Calibri"/>
          <w:b/>
          <w:bCs/>
          <w:i/>
          <w:iCs/>
          <w:color w:val="FF0000"/>
          <w:sz w:val="21"/>
          <w:szCs w:val="21"/>
        </w:rPr>
        <w:t>Martineau</w:t>
      </w:r>
      <w:r w:rsidR="00DB4D3B" w:rsidRPr="00DB4D3B">
        <w:rPr>
          <w:rFonts w:ascii="Calibri" w:hAnsi="Calibri"/>
          <w:b/>
          <w:bCs/>
          <w:color w:val="FF0000"/>
          <w:sz w:val="21"/>
          <w:szCs w:val="21"/>
        </w:rPr>
        <w:t xml:space="preserve"> (1990)</w:t>
      </w:r>
      <w:r w:rsidR="00DB4D3B" w:rsidRPr="00DB4D3B">
        <w:rPr>
          <w:rFonts w:ascii="Calibri" w:hAnsi="Calibri"/>
          <w:bCs/>
          <w:color w:val="000000" w:themeColor="text1"/>
          <w:sz w:val="21"/>
          <w:szCs w:val="21"/>
        </w:rPr>
        <w:t>)</w:t>
      </w:r>
    </w:p>
    <w:p w14:paraId="1C6B505D" w14:textId="77777777" w:rsidR="009B4F8F" w:rsidRDefault="009B4F8F" w:rsidP="00DB4D3B">
      <w:pPr>
        <w:rPr>
          <w:rFonts w:ascii="Calibri" w:hAnsi="Calibri"/>
          <w:bCs/>
          <w:color w:val="000000" w:themeColor="text1"/>
          <w:sz w:val="21"/>
          <w:szCs w:val="21"/>
        </w:rPr>
      </w:pPr>
    </w:p>
    <w:p w14:paraId="6EC8B50A" w14:textId="0089EED2" w:rsidR="00DB4D3B" w:rsidRPr="009B4F8F" w:rsidRDefault="009B4F8F" w:rsidP="009B4F8F">
      <w:pPr>
        <w:widowControl w:val="0"/>
        <w:tabs>
          <w:tab w:val="left" w:pos="220"/>
          <w:tab w:val="left" w:pos="720"/>
        </w:tabs>
        <w:autoSpaceDE w:val="0"/>
        <w:autoSpaceDN w:val="0"/>
        <w:adjustRightInd w:val="0"/>
        <w:spacing w:after="320"/>
        <w:rPr>
          <w:rFonts w:ascii="Calibri" w:hAnsi="Calibri" w:cs="Arial"/>
          <w:sz w:val="21"/>
          <w:szCs w:val="21"/>
        </w:rPr>
      </w:pPr>
      <w:r w:rsidRPr="009B4F8F">
        <w:rPr>
          <w:rFonts w:ascii="Calibri" w:hAnsi="Calibri" w:cs="Arial"/>
          <w:sz w:val="21"/>
          <w:szCs w:val="21"/>
        </w:rPr>
        <w:t xml:space="preserve">The crime does not have to be committed in the way it was counselled, or even be the same crime as was counselled. </w:t>
      </w:r>
      <w:r w:rsidRPr="009B4F8F">
        <w:rPr>
          <w:rFonts w:ascii="Calibri" w:hAnsi="Calibri" w:cs="Arial"/>
          <w:b/>
          <w:bCs/>
          <w:sz w:val="21"/>
          <w:szCs w:val="21"/>
        </w:rPr>
        <w:t xml:space="preserve">However: </w:t>
      </w:r>
      <w:r w:rsidRPr="009B4F8F">
        <w:rPr>
          <w:rFonts w:ascii="Calibri" w:hAnsi="Calibri" w:cs="Arial"/>
          <w:sz w:val="21"/>
          <w:szCs w:val="21"/>
        </w:rPr>
        <w:t xml:space="preserve">The crime must be one that was </w:t>
      </w:r>
      <w:r w:rsidRPr="009B4F8F">
        <w:rPr>
          <w:rFonts w:ascii="Calibri" w:hAnsi="Calibri" w:cs="Arial"/>
          <w:b/>
          <w:sz w:val="21"/>
          <w:szCs w:val="21"/>
        </w:rPr>
        <w:t>reasonably foreseeable</w:t>
      </w:r>
      <w:r w:rsidRPr="009B4F8F">
        <w:rPr>
          <w:rFonts w:ascii="Calibri" w:hAnsi="Calibri" w:cs="Arial"/>
          <w:sz w:val="21"/>
          <w:szCs w:val="21"/>
        </w:rPr>
        <w:t xml:space="preserve"> from the counselling. </w:t>
      </w:r>
      <w:r w:rsidRPr="009B4F8F">
        <w:rPr>
          <w:rFonts w:ascii="MS Mincho" w:eastAsia="MS Mincho" w:hAnsi="MS Mincho" w:cs="MS Mincho"/>
          <w:sz w:val="21"/>
          <w:szCs w:val="21"/>
        </w:rPr>
        <w:t> </w:t>
      </w:r>
    </w:p>
    <w:p w14:paraId="2B3B445C" w14:textId="313EF684" w:rsidR="009C0F29" w:rsidRPr="009C0F29" w:rsidRDefault="009C0F29" w:rsidP="009C0F29">
      <w:pPr>
        <w:rPr>
          <w:rFonts w:ascii="Calibri" w:hAnsi="Calibri"/>
          <w:bCs/>
          <w:color w:val="000000" w:themeColor="text1"/>
          <w:sz w:val="21"/>
          <w:szCs w:val="21"/>
        </w:rPr>
      </w:pPr>
      <w:r w:rsidRPr="009C0F29">
        <w:rPr>
          <w:rFonts w:ascii="Calibri" w:hAnsi="Calibri"/>
          <w:bCs/>
          <w:color w:val="000000" w:themeColor="text1"/>
          <w:sz w:val="21"/>
          <w:szCs w:val="21"/>
        </w:rPr>
        <w:t xml:space="preserve">As per </w:t>
      </w:r>
      <w:r w:rsidRPr="009C0F29">
        <w:rPr>
          <w:rFonts w:ascii="Calibri" w:hAnsi="Calibri"/>
          <w:b/>
          <w:bCs/>
          <w:color w:val="000000" w:themeColor="text1"/>
          <w:sz w:val="21"/>
          <w:szCs w:val="21"/>
          <w:highlight w:val="cyan"/>
        </w:rPr>
        <w:t>S 22(3)</w:t>
      </w:r>
      <w:r w:rsidRPr="009C0F29">
        <w:rPr>
          <w:rFonts w:ascii="Calibri" w:hAnsi="Calibri"/>
          <w:bCs/>
          <w:color w:val="000000" w:themeColor="text1"/>
          <w:sz w:val="21"/>
          <w:szCs w:val="21"/>
        </w:rPr>
        <w:t>, the word counselling has been interpreted to includ</w:t>
      </w:r>
      <w:r>
        <w:rPr>
          <w:rFonts w:ascii="Calibri" w:hAnsi="Calibri"/>
          <w:bCs/>
          <w:color w:val="000000" w:themeColor="text1"/>
          <w:sz w:val="21"/>
          <w:szCs w:val="21"/>
        </w:rPr>
        <w:t>e “procure, solicit or incite.”</w:t>
      </w:r>
      <w:r w:rsidRPr="009C0F29">
        <w:rPr>
          <w:rFonts w:ascii="Calibri" w:hAnsi="Calibri"/>
          <w:bCs/>
          <w:color w:val="000000" w:themeColor="text1"/>
          <w:sz w:val="21"/>
          <w:szCs w:val="21"/>
        </w:rPr>
        <w:t xml:space="preserve"> </w:t>
      </w:r>
      <w:r>
        <w:rPr>
          <w:rFonts w:ascii="Calibri" w:hAnsi="Calibri"/>
          <w:bCs/>
          <w:color w:val="000000" w:themeColor="text1"/>
          <w:sz w:val="21"/>
          <w:szCs w:val="21"/>
        </w:rPr>
        <w:t>Also</w:t>
      </w:r>
      <w:r w:rsidRPr="009C0F29">
        <w:rPr>
          <w:rFonts w:ascii="Calibri" w:hAnsi="Calibri"/>
          <w:bCs/>
          <w:color w:val="000000" w:themeColor="text1"/>
          <w:sz w:val="21"/>
          <w:szCs w:val="21"/>
        </w:rPr>
        <w:t xml:space="preserve"> has been interpreted to include </w:t>
      </w:r>
      <w:r w:rsidRPr="009C0F29">
        <w:rPr>
          <w:rFonts w:ascii="Calibri" w:hAnsi="Calibri"/>
          <w:b/>
          <w:bCs/>
          <w:color w:val="000000" w:themeColor="text1"/>
          <w:sz w:val="21"/>
          <w:szCs w:val="21"/>
        </w:rPr>
        <w:t xml:space="preserve">advising or recommending </w:t>
      </w:r>
      <w:r>
        <w:rPr>
          <w:rFonts w:ascii="Calibri" w:hAnsi="Calibri"/>
          <w:bCs/>
          <w:color w:val="000000" w:themeColor="text1"/>
          <w:sz w:val="21"/>
          <w:szCs w:val="21"/>
        </w:rPr>
        <w:t>that someone else commit an offence, including:</w:t>
      </w:r>
      <w:r w:rsidRPr="009C0F29">
        <w:rPr>
          <w:rFonts w:ascii="Calibri" w:hAnsi="Calibri"/>
          <w:bCs/>
          <w:color w:val="000000" w:themeColor="text1"/>
          <w:sz w:val="21"/>
          <w:szCs w:val="21"/>
        </w:rPr>
        <w:t xml:space="preserve"> </w:t>
      </w:r>
    </w:p>
    <w:p w14:paraId="1BBA462E" w14:textId="77777777" w:rsidR="00CE5405" w:rsidRPr="009C0F29" w:rsidRDefault="00CE5405" w:rsidP="00E94037">
      <w:pPr>
        <w:numPr>
          <w:ilvl w:val="2"/>
          <w:numId w:val="91"/>
        </w:numPr>
        <w:rPr>
          <w:rFonts w:ascii="Calibri" w:hAnsi="Calibri"/>
          <w:bCs/>
          <w:color w:val="000000" w:themeColor="text1"/>
          <w:sz w:val="21"/>
          <w:szCs w:val="21"/>
        </w:rPr>
      </w:pPr>
      <w:r w:rsidRPr="009C0F29">
        <w:rPr>
          <w:rFonts w:ascii="Calibri" w:hAnsi="Calibri"/>
          <w:bCs/>
          <w:color w:val="000000" w:themeColor="text1"/>
          <w:sz w:val="21"/>
          <w:szCs w:val="21"/>
        </w:rPr>
        <w:t>Finding someone to commit an offence;</w:t>
      </w:r>
    </w:p>
    <w:p w14:paraId="5423147F" w14:textId="78C37223" w:rsidR="00CE5405" w:rsidRPr="009C0F29" w:rsidRDefault="00CE5405" w:rsidP="00E94037">
      <w:pPr>
        <w:numPr>
          <w:ilvl w:val="2"/>
          <w:numId w:val="91"/>
        </w:numPr>
        <w:rPr>
          <w:rFonts w:ascii="Calibri" w:hAnsi="Calibri"/>
          <w:bCs/>
          <w:color w:val="000000" w:themeColor="text1"/>
          <w:sz w:val="21"/>
          <w:szCs w:val="21"/>
        </w:rPr>
      </w:pPr>
      <w:r w:rsidRPr="009C0F29">
        <w:rPr>
          <w:rFonts w:ascii="Calibri" w:hAnsi="Calibri"/>
          <w:bCs/>
          <w:color w:val="000000" w:themeColor="text1"/>
          <w:sz w:val="21"/>
          <w:szCs w:val="21"/>
        </w:rPr>
        <w:t>Persisten</w:t>
      </w:r>
      <w:r w:rsidR="009C0F29">
        <w:rPr>
          <w:rFonts w:ascii="Calibri" w:hAnsi="Calibri"/>
          <w:bCs/>
          <w:color w:val="000000" w:themeColor="text1"/>
          <w:sz w:val="21"/>
          <w:szCs w:val="21"/>
        </w:rPr>
        <w:t>tly asking someone to commit an</w:t>
      </w:r>
      <w:r w:rsidRPr="009C0F29">
        <w:rPr>
          <w:rFonts w:ascii="Calibri" w:hAnsi="Calibri"/>
          <w:bCs/>
          <w:color w:val="000000" w:themeColor="text1"/>
          <w:sz w:val="21"/>
          <w:szCs w:val="21"/>
        </w:rPr>
        <w:t xml:space="preserve"> offence: and</w:t>
      </w:r>
    </w:p>
    <w:p w14:paraId="60D63868" w14:textId="7D100AE4" w:rsidR="00CE5405" w:rsidRDefault="00CE5405" w:rsidP="00E94037">
      <w:pPr>
        <w:numPr>
          <w:ilvl w:val="2"/>
          <w:numId w:val="91"/>
        </w:numPr>
        <w:rPr>
          <w:rFonts w:ascii="Calibri" w:hAnsi="Calibri"/>
          <w:bCs/>
          <w:color w:val="000000" w:themeColor="text1"/>
          <w:sz w:val="21"/>
          <w:szCs w:val="21"/>
        </w:rPr>
      </w:pPr>
      <w:r w:rsidRPr="009C0F29">
        <w:rPr>
          <w:rFonts w:ascii="Calibri" w:hAnsi="Calibri"/>
          <w:bCs/>
          <w:color w:val="000000" w:themeColor="text1"/>
          <w:sz w:val="21"/>
          <w:szCs w:val="21"/>
        </w:rPr>
        <w:t>Provoking or i</w:t>
      </w:r>
      <w:r w:rsidR="009C0F29">
        <w:rPr>
          <w:rFonts w:ascii="Calibri" w:hAnsi="Calibri"/>
          <w:bCs/>
          <w:color w:val="000000" w:themeColor="text1"/>
          <w:sz w:val="21"/>
          <w:szCs w:val="21"/>
        </w:rPr>
        <w:t>nstigating someone to commit an</w:t>
      </w:r>
      <w:r w:rsidRPr="009C0F29">
        <w:rPr>
          <w:rFonts w:ascii="Calibri" w:hAnsi="Calibri"/>
          <w:bCs/>
          <w:color w:val="000000" w:themeColor="text1"/>
          <w:sz w:val="21"/>
          <w:szCs w:val="21"/>
        </w:rPr>
        <w:t xml:space="preserve"> offence.</w:t>
      </w:r>
    </w:p>
    <w:p w14:paraId="7CFEAB9C" w14:textId="77777777" w:rsidR="009C0F29" w:rsidRDefault="009C0F29" w:rsidP="009C0F29">
      <w:pPr>
        <w:rPr>
          <w:rFonts w:ascii="Calibri" w:hAnsi="Calibri"/>
          <w:bCs/>
          <w:color w:val="000000" w:themeColor="text1"/>
          <w:sz w:val="21"/>
          <w:szCs w:val="21"/>
        </w:rPr>
      </w:pPr>
    </w:p>
    <w:p w14:paraId="1E766B00" w14:textId="0596EA7B" w:rsidR="009C0F29" w:rsidRPr="009B4F8F" w:rsidRDefault="009C0F29" w:rsidP="009C0F29">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9C0F29">
        <w:rPr>
          <w:rFonts w:ascii="Calibri" w:hAnsi="Calibri"/>
          <w:b/>
          <w:bCs/>
          <w:i/>
          <w:iCs/>
          <w:color w:val="FF0000"/>
          <w:sz w:val="21"/>
          <w:szCs w:val="21"/>
        </w:rPr>
        <w:t xml:space="preserve">R. v. O’Brien </w:t>
      </w:r>
      <w:r w:rsidRPr="009C0F29">
        <w:rPr>
          <w:rFonts w:ascii="Calibri" w:hAnsi="Calibri"/>
          <w:b/>
          <w:bCs/>
          <w:color w:val="FF0000"/>
          <w:sz w:val="21"/>
          <w:szCs w:val="21"/>
        </w:rPr>
        <w:t>(2007)</w:t>
      </w:r>
      <w:r w:rsidR="009B4F8F">
        <w:rPr>
          <w:rFonts w:ascii="Calibri" w:hAnsi="Calibri"/>
          <w:b/>
          <w:bCs/>
          <w:color w:val="000000" w:themeColor="text1"/>
          <w:sz w:val="21"/>
          <w:szCs w:val="21"/>
        </w:rPr>
        <w:t xml:space="preserve"> </w:t>
      </w:r>
      <w:r w:rsidR="009B4F8F">
        <w:rPr>
          <w:rFonts w:ascii="Calibri" w:hAnsi="Calibri"/>
          <w:bCs/>
          <w:color w:val="000000" w:themeColor="text1"/>
          <w:sz w:val="21"/>
          <w:szCs w:val="21"/>
        </w:rPr>
        <w:t>(</w:t>
      </w:r>
      <w:r w:rsidR="009B4F8F">
        <w:rPr>
          <w:rFonts w:ascii="Calibri" w:hAnsi="Calibri"/>
          <w:bCs/>
          <w:i/>
          <w:color w:val="000000" w:themeColor="text1"/>
          <w:sz w:val="21"/>
          <w:szCs w:val="21"/>
        </w:rPr>
        <w:t>counselled-to-rob-store</w:t>
      </w:r>
      <w:r w:rsidR="009B4F8F">
        <w:rPr>
          <w:rFonts w:ascii="Calibri" w:hAnsi="Calibri"/>
          <w:bCs/>
          <w:color w:val="000000" w:themeColor="text1"/>
          <w:sz w:val="21"/>
          <w:szCs w:val="21"/>
        </w:rPr>
        <w:t>)</w:t>
      </w:r>
    </w:p>
    <w:p w14:paraId="3FF3AE80" w14:textId="1252C19B" w:rsidR="009C0F29" w:rsidRDefault="009D6F59" w:rsidP="009C0F29">
      <w:pPr>
        <w:rPr>
          <w:rFonts w:ascii="Calibri" w:hAnsi="Calibri"/>
          <w:bCs/>
          <w:color w:val="000000" w:themeColor="text1"/>
          <w:sz w:val="21"/>
          <w:szCs w:val="21"/>
        </w:rPr>
      </w:pPr>
      <w:r>
        <w:rPr>
          <w:rFonts w:ascii="Calibri" w:hAnsi="Calibri"/>
          <w:b/>
          <w:bCs/>
          <w:color w:val="000000" w:themeColor="text1"/>
          <w:sz w:val="21"/>
          <w:szCs w:val="21"/>
        </w:rPr>
        <w:t xml:space="preserve">WHERE A (SUPPORTIVE) CONVERSATION BEFORE AN OFFENCE ACTIVELY INDUCES THE COMMISSION OF IT, THE ACCUSED CAN BE GUILTY OF COUNSELLING. </w:t>
      </w:r>
      <w:r w:rsidRPr="009D6F59">
        <w:rPr>
          <w:rFonts w:ascii="Calibri" w:hAnsi="Calibri"/>
          <w:bCs/>
          <w:i/>
          <w:color w:val="000000" w:themeColor="text1"/>
          <w:sz w:val="21"/>
          <w:szCs w:val="21"/>
        </w:rPr>
        <w:t>Accused sold drugs to R,</w:t>
      </w:r>
      <w:r w:rsidR="009C0F29" w:rsidRPr="009D6F59">
        <w:rPr>
          <w:rFonts w:ascii="Calibri" w:hAnsi="Calibri"/>
          <w:bCs/>
          <w:i/>
          <w:color w:val="000000" w:themeColor="text1"/>
          <w:sz w:val="21"/>
          <w:szCs w:val="21"/>
        </w:rPr>
        <w:t xml:space="preserve"> then suggested that it would be </w:t>
      </w:r>
      <w:r w:rsidR="009C0F29" w:rsidRPr="009D6F59">
        <w:rPr>
          <w:rFonts w:ascii="Calibri" w:hAnsi="Calibri"/>
          <w:bCs/>
          <w:i/>
          <w:color w:val="000000" w:themeColor="text1"/>
          <w:sz w:val="21"/>
          <w:szCs w:val="21"/>
        </w:rPr>
        <w:lastRenderedPageBreak/>
        <w:t xml:space="preserve">easy for R to rob a local store as the only person working there was a 16-year-old girl. Accused also suggested that R should paint her face before the robbery. Accused was arrested and convicted of counselling R to commit robbery. </w:t>
      </w:r>
      <w:r>
        <w:rPr>
          <w:rFonts w:ascii="Calibri" w:hAnsi="Calibri"/>
          <w:b/>
          <w:bCs/>
          <w:color w:val="000000" w:themeColor="text1"/>
          <w:sz w:val="21"/>
          <w:szCs w:val="21"/>
        </w:rPr>
        <w:t xml:space="preserve">Held: </w:t>
      </w:r>
      <w:r>
        <w:rPr>
          <w:rFonts w:ascii="Calibri" w:hAnsi="Calibri"/>
          <w:bCs/>
          <w:color w:val="000000" w:themeColor="text1"/>
          <w:sz w:val="21"/>
          <w:szCs w:val="21"/>
        </w:rPr>
        <w:t xml:space="preserve">Accused was guilty of counselling. </w:t>
      </w:r>
      <w:r w:rsidRPr="009D6F59">
        <w:rPr>
          <w:rFonts w:ascii="Calibri" w:hAnsi="Calibri"/>
          <w:bCs/>
          <w:color w:val="000000" w:themeColor="text1"/>
          <w:sz w:val="21"/>
          <w:szCs w:val="21"/>
        </w:rPr>
        <w:t>R indicated that she had not decided to rob the store before her conversation with the accused.</w:t>
      </w:r>
    </w:p>
    <w:p w14:paraId="09AE2151" w14:textId="77777777" w:rsidR="009B4F8F" w:rsidRDefault="009B4F8F" w:rsidP="009C0F29">
      <w:pPr>
        <w:rPr>
          <w:rFonts w:ascii="Calibri" w:hAnsi="Calibri"/>
          <w:bCs/>
          <w:color w:val="000000" w:themeColor="text1"/>
          <w:sz w:val="21"/>
          <w:szCs w:val="21"/>
        </w:rPr>
      </w:pPr>
    </w:p>
    <w:p w14:paraId="7840CF7A" w14:textId="69647E38" w:rsidR="009B4F8F" w:rsidRPr="009B4F8F" w:rsidRDefault="009B4F8F" w:rsidP="009B4F8F">
      <w:pPr>
        <w:pStyle w:val="CAN-heading3"/>
        <w:rPr>
          <w:rFonts w:ascii="Calibri" w:hAnsi="Calibri"/>
          <w:sz w:val="21"/>
        </w:rPr>
      </w:pPr>
      <w:bookmarkStart w:id="208" w:name="_Toc448423112"/>
      <w:r w:rsidRPr="009B4F8F">
        <w:rPr>
          <w:rFonts w:ascii="Calibri" w:hAnsi="Calibri"/>
          <w:sz w:val="21"/>
        </w:rPr>
        <w:t>Mens Rea</w:t>
      </w:r>
      <w:bookmarkEnd w:id="208"/>
    </w:p>
    <w:p w14:paraId="6A745871" w14:textId="77777777" w:rsidR="009B4F8F" w:rsidRPr="009B4F8F" w:rsidRDefault="009B4F8F" w:rsidP="009B4F8F">
      <w:pPr>
        <w:widowControl w:val="0"/>
        <w:autoSpaceDE w:val="0"/>
        <w:autoSpaceDN w:val="0"/>
        <w:adjustRightInd w:val="0"/>
        <w:rPr>
          <w:rFonts w:ascii="Calibri" w:hAnsi="Calibri" w:cs="Times"/>
          <w:sz w:val="21"/>
          <w:szCs w:val="21"/>
        </w:rPr>
      </w:pPr>
      <w:r w:rsidRPr="009B4F8F">
        <w:rPr>
          <w:rFonts w:ascii="Calibri" w:hAnsi="Calibri" w:cs="Arial"/>
          <w:b/>
          <w:bCs/>
          <w:sz w:val="21"/>
          <w:szCs w:val="21"/>
        </w:rPr>
        <w:t xml:space="preserve">To establish </w:t>
      </w:r>
      <w:r w:rsidRPr="009B4F8F">
        <w:rPr>
          <w:rFonts w:ascii="Calibri" w:hAnsi="Calibri" w:cs="Arial"/>
          <w:b/>
          <w:bCs/>
          <w:i/>
          <w:iCs/>
          <w:sz w:val="21"/>
          <w:szCs w:val="21"/>
        </w:rPr>
        <w:t>mens rea</w:t>
      </w:r>
      <w:r w:rsidRPr="009B4F8F">
        <w:rPr>
          <w:rFonts w:ascii="Calibri" w:hAnsi="Calibri" w:cs="Arial"/>
          <w:b/>
          <w:bCs/>
          <w:sz w:val="21"/>
          <w:szCs w:val="21"/>
        </w:rPr>
        <w:t xml:space="preserve">, Crown must prove: </w:t>
      </w:r>
    </w:p>
    <w:p w14:paraId="3FAF248B" w14:textId="77777777" w:rsidR="009B4F8F" w:rsidRPr="009B4F8F" w:rsidRDefault="009B4F8F" w:rsidP="008F78D4">
      <w:pPr>
        <w:pStyle w:val="ListParagraph"/>
        <w:widowControl w:val="0"/>
        <w:numPr>
          <w:ilvl w:val="0"/>
          <w:numId w:val="95"/>
        </w:numPr>
        <w:tabs>
          <w:tab w:val="left" w:pos="220"/>
          <w:tab w:val="left" w:pos="720"/>
        </w:tabs>
        <w:autoSpaceDE w:val="0"/>
        <w:autoSpaceDN w:val="0"/>
        <w:adjustRightInd w:val="0"/>
        <w:rPr>
          <w:rFonts w:ascii="Calibri" w:hAnsi="Calibri" w:cs="Times"/>
          <w:sz w:val="21"/>
          <w:szCs w:val="21"/>
        </w:rPr>
      </w:pPr>
      <w:r w:rsidRPr="009B4F8F">
        <w:rPr>
          <w:rFonts w:ascii="Calibri" w:hAnsi="Calibri" w:cs="Arial"/>
          <w:sz w:val="21"/>
          <w:szCs w:val="21"/>
        </w:rPr>
        <w:t xml:space="preserve">The accused </w:t>
      </w:r>
      <w:r w:rsidRPr="009B4F8F">
        <w:rPr>
          <w:rFonts w:ascii="Calibri" w:hAnsi="Calibri" w:cs="Arial"/>
          <w:b/>
          <w:bCs/>
          <w:sz w:val="21"/>
          <w:szCs w:val="21"/>
        </w:rPr>
        <w:t xml:space="preserve">intended </w:t>
      </w:r>
      <w:r w:rsidRPr="009B4F8F">
        <w:rPr>
          <w:rFonts w:ascii="Calibri" w:hAnsi="Calibri" w:cs="Arial"/>
          <w:sz w:val="21"/>
          <w:szCs w:val="21"/>
        </w:rPr>
        <w:t>for the offences to actually be commit</w:t>
      </w:r>
      <w:r>
        <w:rPr>
          <w:rFonts w:ascii="Calibri" w:hAnsi="Calibri" w:cs="Arial"/>
          <w:sz w:val="21"/>
          <w:szCs w:val="21"/>
        </w:rPr>
        <w:t>ted by the person counselled; or</w:t>
      </w:r>
    </w:p>
    <w:p w14:paraId="07E7041E" w14:textId="3D19D00C" w:rsidR="009B4F8F" w:rsidRPr="009B4F8F" w:rsidRDefault="009B4F8F" w:rsidP="008F78D4">
      <w:pPr>
        <w:pStyle w:val="ListParagraph"/>
        <w:widowControl w:val="0"/>
        <w:numPr>
          <w:ilvl w:val="0"/>
          <w:numId w:val="95"/>
        </w:numPr>
        <w:tabs>
          <w:tab w:val="left" w:pos="220"/>
          <w:tab w:val="left" w:pos="720"/>
        </w:tabs>
        <w:autoSpaceDE w:val="0"/>
        <w:autoSpaceDN w:val="0"/>
        <w:adjustRightInd w:val="0"/>
        <w:rPr>
          <w:rFonts w:ascii="Calibri" w:hAnsi="Calibri" w:cs="Times"/>
          <w:sz w:val="21"/>
          <w:szCs w:val="21"/>
        </w:rPr>
      </w:pPr>
      <w:r w:rsidRPr="009B4F8F">
        <w:rPr>
          <w:rFonts w:ascii="Calibri" w:hAnsi="Calibri" w:cs="Arial"/>
          <w:b/>
          <w:bCs/>
          <w:sz w:val="21"/>
          <w:szCs w:val="21"/>
        </w:rPr>
        <w:t xml:space="preserve">Extreme recklessness </w:t>
      </w:r>
      <w:r w:rsidRPr="009B4F8F">
        <w:rPr>
          <w:rFonts w:ascii="Calibri" w:hAnsi="Calibri" w:cs="Arial"/>
          <w:sz w:val="21"/>
          <w:szCs w:val="21"/>
        </w:rPr>
        <w:t xml:space="preserve">with respect to the possibility that the offences might actually be committed by the person counselled. </w:t>
      </w:r>
      <w:r w:rsidRPr="009B4F8F">
        <w:rPr>
          <w:rFonts w:ascii="MS Mincho" w:eastAsia="MS Mincho" w:hAnsi="MS Mincho" w:cs="MS Mincho"/>
          <w:sz w:val="21"/>
          <w:szCs w:val="21"/>
        </w:rPr>
        <w:t> </w:t>
      </w:r>
    </w:p>
    <w:p w14:paraId="54075263" w14:textId="77777777" w:rsidR="009B4F8F" w:rsidRDefault="009B4F8F" w:rsidP="009B4F8F">
      <w:pPr>
        <w:widowControl w:val="0"/>
        <w:autoSpaceDE w:val="0"/>
        <w:autoSpaceDN w:val="0"/>
        <w:adjustRightInd w:val="0"/>
        <w:rPr>
          <w:rFonts w:ascii="Calibri" w:hAnsi="Calibri" w:cs="Arial"/>
          <w:b/>
          <w:bCs/>
          <w:sz w:val="21"/>
          <w:szCs w:val="21"/>
        </w:rPr>
      </w:pPr>
    </w:p>
    <w:p w14:paraId="3745B135" w14:textId="67ACACB6" w:rsidR="001449BB" w:rsidRPr="009B4F8F" w:rsidRDefault="009B4F8F" w:rsidP="009B4F8F">
      <w:pPr>
        <w:widowControl w:val="0"/>
        <w:autoSpaceDE w:val="0"/>
        <w:autoSpaceDN w:val="0"/>
        <w:adjustRightInd w:val="0"/>
        <w:rPr>
          <w:rFonts w:ascii="Calibri" w:hAnsi="Calibri" w:cs="Times"/>
          <w:sz w:val="21"/>
          <w:szCs w:val="21"/>
        </w:rPr>
      </w:pPr>
      <w:r w:rsidRPr="009B4F8F">
        <w:rPr>
          <w:rFonts w:ascii="Calibri" w:hAnsi="Calibri" w:cs="Arial"/>
          <w:b/>
          <w:bCs/>
          <w:sz w:val="21"/>
          <w:szCs w:val="21"/>
        </w:rPr>
        <w:t xml:space="preserve">Key point to remember on </w:t>
      </w:r>
      <w:r w:rsidRPr="009B4F8F">
        <w:rPr>
          <w:rFonts w:ascii="Calibri" w:hAnsi="Calibri" w:cs="Arial"/>
          <w:b/>
          <w:bCs/>
          <w:i/>
          <w:iCs/>
          <w:sz w:val="21"/>
          <w:szCs w:val="21"/>
        </w:rPr>
        <w:t>mens rea</w:t>
      </w:r>
      <w:r w:rsidRPr="009B4F8F">
        <w:rPr>
          <w:rFonts w:ascii="Calibri" w:hAnsi="Calibri" w:cs="Arial"/>
          <w:b/>
          <w:bCs/>
          <w:sz w:val="21"/>
          <w:szCs w:val="21"/>
        </w:rPr>
        <w:t>:</w:t>
      </w:r>
      <w:r w:rsidRPr="009B4F8F">
        <w:rPr>
          <w:rFonts w:ascii="MS Mincho" w:eastAsia="MS Mincho" w:hAnsi="MS Mincho" w:cs="MS Mincho"/>
          <w:b/>
          <w:bCs/>
          <w:sz w:val="21"/>
          <w:szCs w:val="21"/>
        </w:rPr>
        <w:t> </w:t>
      </w:r>
      <w:r w:rsidRPr="009B4F8F">
        <w:rPr>
          <w:rFonts w:ascii="Calibri" w:hAnsi="Calibri" w:cs="Arial"/>
          <w:sz w:val="21"/>
          <w:szCs w:val="21"/>
        </w:rPr>
        <w:t xml:space="preserve">Consists of </w:t>
      </w:r>
      <w:r w:rsidRPr="009B4F8F">
        <w:rPr>
          <w:rFonts w:ascii="Calibri" w:hAnsi="Calibri" w:cs="Arial"/>
          <w:b/>
          <w:bCs/>
          <w:sz w:val="21"/>
          <w:szCs w:val="21"/>
        </w:rPr>
        <w:t xml:space="preserve">intent </w:t>
      </w:r>
      <w:r w:rsidRPr="009B4F8F">
        <w:rPr>
          <w:rFonts w:ascii="Calibri" w:hAnsi="Calibri" w:cs="Arial"/>
          <w:sz w:val="21"/>
          <w:szCs w:val="21"/>
        </w:rPr>
        <w:t xml:space="preserve">or </w:t>
      </w:r>
      <w:r w:rsidRPr="009B4F8F">
        <w:rPr>
          <w:rFonts w:ascii="Calibri" w:hAnsi="Calibri" w:cs="Arial"/>
          <w:b/>
          <w:bCs/>
          <w:sz w:val="21"/>
          <w:szCs w:val="21"/>
        </w:rPr>
        <w:t>conscious disregard of the substantial and unjustified risk inherent in the counselli</w:t>
      </w:r>
      <w:r>
        <w:rPr>
          <w:rFonts w:ascii="Calibri" w:hAnsi="Calibri" w:cs="Arial"/>
          <w:b/>
          <w:bCs/>
          <w:sz w:val="21"/>
          <w:szCs w:val="21"/>
        </w:rPr>
        <w:t>ng</w:t>
      </w:r>
      <w:r w:rsidRPr="009B4F8F">
        <w:rPr>
          <w:rFonts w:ascii="Calibri" w:hAnsi="Calibri" w:cs="Arial"/>
          <w:b/>
          <w:bCs/>
          <w:sz w:val="21"/>
          <w:szCs w:val="21"/>
        </w:rPr>
        <w:t xml:space="preserve"> </w:t>
      </w:r>
      <w:r w:rsidRPr="009B4F8F">
        <w:rPr>
          <w:rFonts w:ascii="Calibri" w:hAnsi="Calibri" w:cs="Arial"/>
          <w:b/>
          <w:bCs/>
          <w:i/>
          <w:iCs/>
          <w:color w:val="FF0000"/>
          <w:sz w:val="21"/>
          <w:szCs w:val="21"/>
        </w:rPr>
        <w:t xml:space="preserve">R. v. Hamilton </w:t>
      </w:r>
      <w:r w:rsidRPr="009B4F8F">
        <w:rPr>
          <w:rFonts w:ascii="Calibri" w:hAnsi="Calibri" w:cs="Arial"/>
          <w:b/>
          <w:bCs/>
          <w:color w:val="FF0000"/>
          <w:sz w:val="21"/>
          <w:szCs w:val="21"/>
        </w:rPr>
        <w:t>(2005).</w:t>
      </w:r>
      <w:r w:rsidRPr="009B4F8F">
        <w:rPr>
          <w:rFonts w:ascii="Calibri" w:hAnsi="Calibri" w:cs="Arial"/>
          <w:b/>
          <w:bCs/>
          <w:sz w:val="21"/>
          <w:szCs w:val="21"/>
        </w:rPr>
        <w:t xml:space="preserve"> </w:t>
      </w:r>
      <w:r w:rsidRPr="009B4F8F">
        <w:rPr>
          <w:rFonts w:ascii="Calibri" w:hAnsi="Calibri" w:cs="Arial"/>
          <w:sz w:val="21"/>
          <w:szCs w:val="21"/>
        </w:rPr>
        <w:t>Note that the wording “extreme recklessness” is the term used by comm</w:t>
      </w:r>
      <w:r>
        <w:rPr>
          <w:rFonts w:ascii="Calibri" w:hAnsi="Calibri" w:cs="Arial"/>
          <w:sz w:val="21"/>
          <w:szCs w:val="21"/>
        </w:rPr>
        <w:t xml:space="preserve">entators </w:t>
      </w:r>
      <w:r w:rsidRPr="009B4F8F">
        <w:rPr>
          <w:rFonts w:ascii="Calibri" w:hAnsi="Calibri" w:cs="Arial"/>
          <w:sz w:val="21"/>
          <w:szCs w:val="21"/>
        </w:rPr>
        <w:t xml:space="preserve">to describe the degree of recklessness required. </w:t>
      </w:r>
    </w:p>
    <w:p w14:paraId="4F4B10C5" w14:textId="77777777" w:rsidR="009B4F8F" w:rsidRPr="009C0F29" w:rsidRDefault="009B4F8F" w:rsidP="009C0F29">
      <w:pPr>
        <w:rPr>
          <w:rFonts w:ascii="Calibri" w:hAnsi="Calibri"/>
          <w:bCs/>
          <w:color w:val="000000" w:themeColor="text1"/>
          <w:sz w:val="21"/>
          <w:szCs w:val="21"/>
        </w:rPr>
      </w:pPr>
    </w:p>
    <w:p w14:paraId="6BF59752" w14:textId="56C3F974" w:rsidR="009D6F59" w:rsidRPr="001449BB" w:rsidRDefault="001449BB" w:rsidP="001449BB">
      <w:pPr>
        <w:pStyle w:val="CAN-heading02"/>
        <w:rPr>
          <w:rFonts w:ascii="Calibri" w:hAnsi="Calibri"/>
          <w:sz w:val="22"/>
        </w:rPr>
      </w:pPr>
      <w:bookmarkStart w:id="209" w:name="_Toc448423113"/>
      <w:r w:rsidRPr="001449BB">
        <w:rPr>
          <w:rFonts w:ascii="Calibri" w:hAnsi="Calibri"/>
          <w:sz w:val="22"/>
        </w:rPr>
        <w:t>ACCESSORY AFTER THE FACT</w:t>
      </w:r>
      <w:bookmarkEnd w:id="209"/>
    </w:p>
    <w:p w14:paraId="07ABFE79" w14:textId="77777777" w:rsidR="001449BB" w:rsidRDefault="001449BB" w:rsidP="009D6F59">
      <w:pPr>
        <w:rPr>
          <w:rFonts w:ascii="Calibri" w:hAnsi="Calibri"/>
          <w:b/>
          <w:bCs/>
          <w:color w:val="000000" w:themeColor="text1"/>
          <w:sz w:val="21"/>
          <w:szCs w:val="21"/>
          <w:highlight w:val="cyan"/>
        </w:rPr>
      </w:pPr>
    </w:p>
    <w:p w14:paraId="47BB1EC6" w14:textId="77777777" w:rsidR="009D6F59" w:rsidRPr="009D6F59" w:rsidRDefault="009D6F59" w:rsidP="009D6F59">
      <w:pPr>
        <w:rPr>
          <w:rFonts w:ascii="Calibri" w:hAnsi="Calibri"/>
          <w:bCs/>
          <w:color w:val="000000" w:themeColor="text1"/>
          <w:sz w:val="21"/>
          <w:szCs w:val="21"/>
        </w:rPr>
      </w:pPr>
      <w:r w:rsidRPr="009D6F59">
        <w:rPr>
          <w:rFonts w:ascii="Calibri" w:hAnsi="Calibri"/>
          <w:b/>
          <w:bCs/>
          <w:color w:val="000000" w:themeColor="text1"/>
          <w:sz w:val="21"/>
          <w:szCs w:val="21"/>
          <w:highlight w:val="cyan"/>
        </w:rPr>
        <w:t>Section 23(1)</w:t>
      </w:r>
      <w:r w:rsidRPr="009D6F59">
        <w:rPr>
          <w:rFonts w:ascii="Calibri" w:hAnsi="Calibri"/>
          <w:bCs/>
          <w:color w:val="000000" w:themeColor="text1"/>
          <w:sz w:val="21"/>
          <w:szCs w:val="21"/>
        </w:rPr>
        <w:t> An accessory after the fact to an offence is one who, knowing that a person has been a party to the offence, receives, comforts or assists that person for the purpose of enabling that person to escape.</w:t>
      </w:r>
    </w:p>
    <w:p w14:paraId="0BDA10A2" w14:textId="77777777" w:rsidR="009D6F59" w:rsidRDefault="009D6F59" w:rsidP="009D6F59">
      <w:pPr>
        <w:rPr>
          <w:rFonts w:ascii="Calibri" w:hAnsi="Calibri"/>
          <w:b/>
          <w:bCs/>
          <w:color w:val="000000" w:themeColor="text1"/>
          <w:sz w:val="21"/>
          <w:szCs w:val="21"/>
        </w:rPr>
      </w:pPr>
    </w:p>
    <w:p w14:paraId="709860AD" w14:textId="77777777" w:rsidR="009D6F59" w:rsidRPr="009D6F59" w:rsidRDefault="009D6F59" w:rsidP="009D6F59">
      <w:pPr>
        <w:rPr>
          <w:rFonts w:ascii="Calibri" w:hAnsi="Calibri"/>
          <w:bCs/>
          <w:color w:val="000000" w:themeColor="text1"/>
          <w:sz w:val="21"/>
          <w:szCs w:val="21"/>
        </w:rPr>
      </w:pPr>
      <w:r w:rsidRPr="009D6F59">
        <w:rPr>
          <w:rFonts w:ascii="Calibri" w:hAnsi="Calibri"/>
          <w:b/>
          <w:bCs/>
          <w:color w:val="000000" w:themeColor="text1"/>
          <w:sz w:val="21"/>
          <w:szCs w:val="21"/>
        </w:rPr>
        <w:t>Where one party cannot be convicted</w:t>
      </w:r>
    </w:p>
    <w:p w14:paraId="20C1C961" w14:textId="77777777" w:rsidR="009D6F59" w:rsidRPr="009D6F59" w:rsidRDefault="009D6F59" w:rsidP="009D6F59">
      <w:pPr>
        <w:rPr>
          <w:rFonts w:ascii="Calibri" w:hAnsi="Calibri"/>
          <w:bCs/>
          <w:color w:val="000000" w:themeColor="text1"/>
          <w:sz w:val="21"/>
          <w:szCs w:val="21"/>
        </w:rPr>
      </w:pPr>
      <w:r w:rsidRPr="009D6F59">
        <w:rPr>
          <w:rFonts w:ascii="Calibri" w:hAnsi="Calibri"/>
          <w:b/>
          <w:bCs/>
          <w:color w:val="000000" w:themeColor="text1"/>
          <w:sz w:val="21"/>
          <w:szCs w:val="21"/>
          <w:highlight w:val="cyan"/>
        </w:rPr>
        <w:t>Section 23.1</w:t>
      </w:r>
      <w:r w:rsidRPr="009D6F59">
        <w:rPr>
          <w:rFonts w:ascii="Calibri" w:hAnsi="Calibri"/>
          <w:bCs/>
          <w:color w:val="000000" w:themeColor="text1"/>
          <w:sz w:val="21"/>
          <w:szCs w:val="21"/>
        </w:rPr>
        <w:t> For greater certainty, sections 21 to 23 apply in respect of an accused notwithstanding the fact that the person whom the accused aids or abets, counsels or procures or receives, comforts or assists cannot be convicted of the offence.</w:t>
      </w:r>
    </w:p>
    <w:p w14:paraId="4B5836B1" w14:textId="77777777" w:rsidR="009C0F29" w:rsidRPr="00F15D35" w:rsidRDefault="009C0F29" w:rsidP="00F15D35">
      <w:pPr>
        <w:rPr>
          <w:rFonts w:ascii="Calibri" w:hAnsi="Calibri"/>
          <w:bCs/>
          <w:color w:val="000000" w:themeColor="text1"/>
          <w:sz w:val="21"/>
          <w:szCs w:val="21"/>
        </w:rPr>
      </w:pPr>
    </w:p>
    <w:p w14:paraId="29583DE7" w14:textId="3109143B" w:rsidR="009D6F59" w:rsidRDefault="009D6F59" w:rsidP="009D6F59">
      <w:pPr>
        <w:rPr>
          <w:rFonts w:ascii="Calibri" w:hAnsi="Calibri"/>
          <w:bCs/>
          <w:color w:val="000000" w:themeColor="text1"/>
          <w:sz w:val="21"/>
          <w:szCs w:val="21"/>
        </w:rPr>
      </w:pPr>
      <w:r w:rsidRPr="009D6F59">
        <w:rPr>
          <w:rFonts w:ascii="Calibri" w:hAnsi="Calibri"/>
          <w:bCs/>
          <w:color w:val="000000" w:themeColor="text1"/>
          <w:sz w:val="21"/>
          <w:szCs w:val="21"/>
        </w:rPr>
        <w:t xml:space="preserve">Under the </w:t>
      </w:r>
      <w:r w:rsidRPr="009D6F59">
        <w:rPr>
          <w:rFonts w:ascii="Calibri" w:hAnsi="Calibri"/>
          <w:b/>
          <w:bCs/>
          <w:i/>
          <w:iCs/>
          <w:color w:val="000000" w:themeColor="text1"/>
          <w:sz w:val="21"/>
          <w:szCs w:val="21"/>
        </w:rPr>
        <w:t>Code</w:t>
      </w:r>
      <w:r w:rsidRPr="009D6F59">
        <w:rPr>
          <w:rFonts w:ascii="Calibri" w:hAnsi="Calibri"/>
          <w:bCs/>
          <w:color w:val="000000" w:themeColor="text1"/>
          <w:sz w:val="21"/>
          <w:szCs w:val="21"/>
        </w:rPr>
        <w:t xml:space="preserve">, an </w:t>
      </w:r>
      <w:r w:rsidRPr="009D6F59">
        <w:rPr>
          <w:rFonts w:ascii="Calibri" w:hAnsi="Calibri"/>
          <w:b/>
          <w:bCs/>
          <w:color w:val="000000" w:themeColor="text1"/>
          <w:sz w:val="21"/>
          <w:szCs w:val="21"/>
        </w:rPr>
        <w:t>accessory</w:t>
      </w:r>
      <w:r w:rsidRPr="009D6F59">
        <w:rPr>
          <w:rFonts w:ascii="Calibri" w:hAnsi="Calibri"/>
          <w:bCs/>
          <w:color w:val="000000" w:themeColor="text1"/>
          <w:sz w:val="21"/>
          <w:szCs w:val="21"/>
        </w:rPr>
        <w:t xml:space="preserve"> </w:t>
      </w:r>
      <w:r w:rsidRPr="009D6F59">
        <w:rPr>
          <w:rFonts w:ascii="Calibri" w:hAnsi="Calibri"/>
          <w:b/>
          <w:bCs/>
          <w:color w:val="000000" w:themeColor="text1"/>
          <w:sz w:val="21"/>
          <w:szCs w:val="21"/>
        </w:rPr>
        <w:t xml:space="preserve">after the fact </w:t>
      </w:r>
      <w:r>
        <w:rPr>
          <w:rFonts w:ascii="Calibri" w:hAnsi="Calibri"/>
          <w:bCs/>
          <w:color w:val="000000" w:themeColor="text1"/>
          <w:sz w:val="21"/>
          <w:szCs w:val="21"/>
        </w:rPr>
        <w:t xml:space="preserve">is </w:t>
      </w:r>
      <w:r w:rsidRPr="009D6F59">
        <w:rPr>
          <w:rFonts w:ascii="Calibri" w:hAnsi="Calibri"/>
          <w:b/>
          <w:bCs/>
          <w:color w:val="000000" w:themeColor="text1"/>
          <w:sz w:val="21"/>
          <w:szCs w:val="21"/>
          <w:u w:val="single"/>
        </w:rPr>
        <w:t>not</w:t>
      </w:r>
      <w:r w:rsidRPr="009D6F59">
        <w:rPr>
          <w:rFonts w:ascii="Calibri" w:hAnsi="Calibri"/>
          <w:bCs/>
          <w:color w:val="000000" w:themeColor="text1"/>
          <w:sz w:val="21"/>
          <w:szCs w:val="21"/>
        </w:rPr>
        <w:t xml:space="preserve"> a party to an of</w:t>
      </w:r>
      <w:r>
        <w:rPr>
          <w:rFonts w:ascii="Calibri" w:hAnsi="Calibri"/>
          <w:bCs/>
          <w:color w:val="000000" w:themeColor="text1"/>
          <w:sz w:val="21"/>
          <w:szCs w:val="21"/>
        </w:rPr>
        <w:t xml:space="preserve">fence (as is the case in many </w:t>
      </w:r>
      <w:r w:rsidRPr="009D6F59">
        <w:rPr>
          <w:rFonts w:ascii="Calibri" w:hAnsi="Calibri"/>
          <w:bCs/>
          <w:color w:val="000000" w:themeColor="text1"/>
          <w:sz w:val="21"/>
          <w:szCs w:val="21"/>
        </w:rPr>
        <w:t xml:space="preserve">other forms of participation). </w:t>
      </w:r>
      <w:r w:rsidRPr="009D6F59">
        <w:rPr>
          <w:rFonts w:ascii="Calibri" w:hAnsi="Calibri"/>
          <w:b/>
          <w:bCs/>
          <w:color w:val="000000" w:themeColor="text1"/>
          <w:sz w:val="21"/>
          <w:szCs w:val="21"/>
        </w:rPr>
        <w:t>Instead:</w:t>
      </w:r>
      <w:r>
        <w:rPr>
          <w:rFonts w:ascii="Calibri" w:hAnsi="Calibri"/>
          <w:bCs/>
          <w:color w:val="000000" w:themeColor="text1"/>
          <w:sz w:val="21"/>
          <w:szCs w:val="21"/>
        </w:rPr>
        <w:t xml:space="preserve"> </w:t>
      </w:r>
      <w:r w:rsidRPr="009D6F59">
        <w:rPr>
          <w:rFonts w:ascii="Calibri" w:hAnsi="Calibri"/>
          <w:b/>
          <w:bCs/>
          <w:color w:val="000000" w:themeColor="text1"/>
          <w:sz w:val="21"/>
          <w:szCs w:val="21"/>
          <w:highlight w:val="cyan"/>
        </w:rPr>
        <w:t>S 23</w:t>
      </w:r>
      <w:r>
        <w:rPr>
          <w:rFonts w:ascii="Calibri" w:hAnsi="Calibri"/>
          <w:bCs/>
          <w:color w:val="000000" w:themeColor="text1"/>
          <w:sz w:val="21"/>
          <w:szCs w:val="21"/>
        </w:rPr>
        <w:t xml:space="preserve"> creates a new </w:t>
      </w:r>
      <w:r w:rsidRPr="009D6F59">
        <w:rPr>
          <w:rFonts w:ascii="Calibri" w:hAnsi="Calibri"/>
          <w:b/>
          <w:bCs/>
          <w:color w:val="000000" w:themeColor="text1"/>
          <w:sz w:val="21"/>
          <w:szCs w:val="21"/>
        </w:rPr>
        <w:t>substantive</w:t>
      </w:r>
      <w:r>
        <w:rPr>
          <w:rFonts w:ascii="Calibri" w:hAnsi="Calibri"/>
          <w:bCs/>
          <w:color w:val="000000" w:themeColor="text1"/>
          <w:sz w:val="21"/>
          <w:szCs w:val="21"/>
        </w:rPr>
        <w:t xml:space="preserve">, free-standing offence – </w:t>
      </w:r>
      <w:r w:rsidRPr="009D6F59">
        <w:rPr>
          <w:rFonts w:ascii="Calibri" w:hAnsi="Calibri"/>
          <w:bCs/>
          <w:color w:val="000000" w:themeColor="text1"/>
          <w:sz w:val="21"/>
          <w:szCs w:val="21"/>
        </w:rPr>
        <w:t>be</w:t>
      </w:r>
      <w:r>
        <w:rPr>
          <w:rFonts w:ascii="Calibri" w:hAnsi="Calibri"/>
          <w:bCs/>
          <w:color w:val="000000" w:themeColor="text1"/>
          <w:sz w:val="21"/>
          <w:szCs w:val="21"/>
        </w:rPr>
        <w:t xml:space="preserve">ing an accessory after the fact – which is </w:t>
      </w:r>
      <w:r>
        <w:rPr>
          <w:rFonts w:ascii="Calibri" w:hAnsi="Calibri"/>
          <w:b/>
          <w:bCs/>
          <w:color w:val="000000" w:themeColor="text1"/>
          <w:sz w:val="21"/>
          <w:szCs w:val="21"/>
        </w:rPr>
        <w:t xml:space="preserve">not contingent </w:t>
      </w:r>
      <w:r>
        <w:rPr>
          <w:rFonts w:ascii="Calibri" w:hAnsi="Calibri"/>
          <w:bCs/>
          <w:color w:val="000000" w:themeColor="text1"/>
          <w:sz w:val="21"/>
          <w:szCs w:val="21"/>
        </w:rPr>
        <w:t xml:space="preserve">on the conviction of the other party. </w:t>
      </w:r>
    </w:p>
    <w:p w14:paraId="7F0E3C07" w14:textId="77777777" w:rsidR="00DC3DEB" w:rsidRDefault="00DC3DEB" w:rsidP="009D6F59">
      <w:pPr>
        <w:rPr>
          <w:rFonts w:ascii="Calibri" w:hAnsi="Calibri"/>
          <w:bCs/>
          <w:color w:val="000000" w:themeColor="text1"/>
          <w:sz w:val="21"/>
          <w:szCs w:val="21"/>
        </w:rPr>
      </w:pPr>
    </w:p>
    <w:p w14:paraId="0DC4264B" w14:textId="3804310D" w:rsidR="00DC3DEB" w:rsidRPr="0056324C" w:rsidRDefault="00DC3DEB" w:rsidP="00DC3DEB">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Pr>
          <w:rFonts w:ascii="Calibri" w:hAnsi="Calibri"/>
          <w:b/>
          <w:bCs/>
          <w:i/>
          <w:color w:val="FF0000"/>
          <w:sz w:val="21"/>
          <w:szCs w:val="21"/>
        </w:rPr>
        <w:t>R. v. S(F.J.) (1997 SCC)</w:t>
      </w:r>
      <w:r w:rsidR="0056324C">
        <w:rPr>
          <w:rFonts w:ascii="Calibri" w:hAnsi="Calibri"/>
          <w:b/>
          <w:bCs/>
          <w:i/>
          <w:color w:val="FF0000"/>
          <w:sz w:val="21"/>
          <w:szCs w:val="21"/>
        </w:rPr>
        <w:t xml:space="preserve"> </w:t>
      </w:r>
      <w:r w:rsidR="0056324C">
        <w:rPr>
          <w:rFonts w:ascii="Calibri" w:hAnsi="Calibri"/>
          <w:bCs/>
          <w:color w:val="000000" w:themeColor="text1"/>
          <w:sz w:val="21"/>
          <w:szCs w:val="21"/>
        </w:rPr>
        <w:t>(</w:t>
      </w:r>
      <w:r w:rsidR="0056324C">
        <w:rPr>
          <w:rFonts w:ascii="Calibri" w:hAnsi="Calibri"/>
          <w:bCs/>
          <w:i/>
          <w:color w:val="000000" w:themeColor="text1"/>
          <w:sz w:val="21"/>
          <w:szCs w:val="21"/>
        </w:rPr>
        <w:t>Convicted-for-helping-bro-even-though-bro-acquitted</w:t>
      </w:r>
      <w:r w:rsidR="0056324C">
        <w:rPr>
          <w:rFonts w:ascii="Calibri" w:hAnsi="Calibri"/>
          <w:bCs/>
          <w:color w:val="000000" w:themeColor="text1"/>
          <w:sz w:val="21"/>
          <w:szCs w:val="21"/>
        </w:rPr>
        <w:t>)</w:t>
      </w:r>
    </w:p>
    <w:p w14:paraId="6021DA64" w14:textId="20324633" w:rsidR="00DC3DEB" w:rsidRDefault="0056324C" w:rsidP="009D6F59">
      <w:pPr>
        <w:rPr>
          <w:rFonts w:ascii="Calibri" w:hAnsi="Calibri"/>
          <w:bCs/>
          <w:color w:val="000000" w:themeColor="text1"/>
          <w:sz w:val="21"/>
          <w:szCs w:val="21"/>
        </w:rPr>
      </w:pPr>
      <w:r>
        <w:rPr>
          <w:rFonts w:ascii="Calibri" w:hAnsi="Calibri"/>
          <w:b/>
          <w:bCs/>
          <w:color w:val="000000" w:themeColor="text1"/>
          <w:sz w:val="21"/>
          <w:szCs w:val="21"/>
        </w:rPr>
        <w:t xml:space="preserve">ACCORDING TO S. 23.1, A PERSON CAN BE CONVICTED OF BEING AN ACCESSORY AFTER THE FACT EVEN IF THE PERSON ASSISTED IS NOT CONVICTED OF AN OFFENCE. </w:t>
      </w:r>
      <w:r w:rsidR="00DC3DEB">
        <w:rPr>
          <w:rFonts w:ascii="Calibri" w:hAnsi="Calibri"/>
          <w:bCs/>
          <w:color w:val="000000" w:themeColor="text1"/>
          <w:sz w:val="21"/>
          <w:szCs w:val="21"/>
        </w:rPr>
        <w:t xml:space="preserve">SCC upheld </w:t>
      </w:r>
      <w:r w:rsidR="00DC3DEB" w:rsidRPr="00DC3DEB">
        <w:rPr>
          <w:rFonts w:ascii="Calibri" w:hAnsi="Calibri"/>
          <w:bCs/>
          <w:color w:val="000000" w:themeColor="text1"/>
          <w:sz w:val="21"/>
          <w:szCs w:val="21"/>
        </w:rPr>
        <w:t>the convictio</w:t>
      </w:r>
      <w:r w:rsidR="00DC3DEB">
        <w:rPr>
          <w:rFonts w:ascii="Calibri" w:hAnsi="Calibri"/>
          <w:bCs/>
          <w:color w:val="000000" w:themeColor="text1"/>
          <w:sz w:val="21"/>
          <w:szCs w:val="21"/>
        </w:rPr>
        <w:t xml:space="preserve">n of an accused for being an </w:t>
      </w:r>
      <w:r w:rsidR="00DC3DEB" w:rsidRPr="00DC3DEB">
        <w:rPr>
          <w:rFonts w:ascii="Calibri" w:hAnsi="Calibri"/>
          <w:bCs/>
          <w:color w:val="000000" w:themeColor="text1"/>
          <w:sz w:val="21"/>
          <w:szCs w:val="21"/>
        </w:rPr>
        <w:t>accessory after t</w:t>
      </w:r>
      <w:r w:rsidR="00DC3DEB">
        <w:rPr>
          <w:rFonts w:ascii="Calibri" w:hAnsi="Calibri"/>
          <w:bCs/>
          <w:color w:val="000000" w:themeColor="text1"/>
          <w:sz w:val="21"/>
          <w:szCs w:val="21"/>
        </w:rPr>
        <w:t xml:space="preserve">he fact – </w:t>
      </w:r>
      <w:r w:rsidR="00DC3DEB" w:rsidRPr="0056324C">
        <w:rPr>
          <w:rFonts w:ascii="Calibri" w:hAnsi="Calibri"/>
          <w:bCs/>
          <w:i/>
          <w:color w:val="000000" w:themeColor="text1"/>
          <w:sz w:val="21"/>
          <w:szCs w:val="21"/>
        </w:rPr>
        <w:t xml:space="preserve">for assisting her brother by transporting him from a killing </w:t>
      </w:r>
      <w:r w:rsidRPr="0056324C">
        <w:rPr>
          <w:rFonts w:ascii="Calibri" w:hAnsi="Calibri"/>
          <w:bCs/>
          <w:i/>
          <w:color w:val="000000" w:themeColor="text1"/>
          <w:sz w:val="21"/>
          <w:szCs w:val="21"/>
        </w:rPr>
        <w:t>&amp;</w:t>
      </w:r>
      <w:r w:rsidR="00DC3DEB" w:rsidRPr="0056324C">
        <w:rPr>
          <w:rFonts w:ascii="Calibri" w:hAnsi="Calibri"/>
          <w:bCs/>
          <w:i/>
          <w:color w:val="000000" w:themeColor="text1"/>
          <w:sz w:val="21"/>
          <w:szCs w:val="21"/>
        </w:rPr>
        <w:t xml:space="preserve"> orchestrating a false alibi even though her brother was eventually </w:t>
      </w:r>
      <w:r w:rsidR="00DC3DEB" w:rsidRPr="0056324C">
        <w:rPr>
          <w:rFonts w:ascii="Calibri" w:hAnsi="Calibri"/>
          <w:b/>
          <w:bCs/>
          <w:i/>
          <w:color w:val="000000" w:themeColor="text1"/>
          <w:sz w:val="21"/>
          <w:szCs w:val="21"/>
        </w:rPr>
        <w:t xml:space="preserve">acquitted </w:t>
      </w:r>
      <w:r w:rsidRPr="0056324C">
        <w:rPr>
          <w:rFonts w:ascii="Calibri" w:hAnsi="Calibri"/>
          <w:bCs/>
          <w:i/>
          <w:color w:val="000000" w:themeColor="text1"/>
          <w:sz w:val="21"/>
          <w:szCs w:val="21"/>
        </w:rPr>
        <w:t xml:space="preserve">of the </w:t>
      </w:r>
      <w:r w:rsidR="00DC3DEB" w:rsidRPr="0056324C">
        <w:rPr>
          <w:rFonts w:ascii="Calibri" w:hAnsi="Calibri"/>
          <w:bCs/>
          <w:i/>
          <w:color w:val="000000" w:themeColor="text1"/>
          <w:sz w:val="21"/>
          <w:szCs w:val="21"/>
        </w:rPr>
        <w:t>murder</w:t>
      </w:r>
      <w:r w:rsidR="00DC3DEB">
        <w:rPr>
          <w:rFonts w:ascii="Calibri" w:hAnsi="Calibri"/>
          <w:bCs/>
          <w:color w:val="000000" w:themeColor="text1"/>
          <w:sz w:val="21"/>
          <w:szCs w:val="21"/>
        </w:rPr>
        <w:t>.</w:t>
      </w:r>
    </w:p>
    <w:p w14:paraId="03314ECD" w14:textId="77777777" w:rsidR="001449BB" w:rsidRDefault="001449BB" w:rsidP="009D6F59">
      <w:pPr>
        <w:rPr>
          <w:rFonts w:ascii="Calibri" w:hAnsi="Calibri"/>
          <w:bCs/>
          <w:color w:val="000000" w:themeColor="text1"/>
          <w:sz w:val="21"/>
          <w:szCs w:val="21"/>
        </w:rPr>
      </w:pPr>
    </w:p>
    <w:p w14:paraId="232E01FE" w14:textId="5E592D8D" w:rsidR="00CE5405" w:rsidRPr="00CE5405" w:rsidRDefault="004230FF" w:rsidP="00CE5405">
      <w:pPr>
        <w:rPr>
          <w:rFonts w:ascii="Calibri" w:hAnsi="Calibri"/>
          <w:bCs/>
          <w:color w:val="000000" w:themeColor="text1"/>
          <w:sz w:val="21"/>
          <w:szCs w:val="21"/>
        </w:rPr>
      </w:pPr>
      <w:r w:rsidRPr="004230FF">
        <w:rPr>
          <w:rFonts w:ascii="Calibri" w:hAnsi="Calibri"/>
          <w:b/>
          <w:bCs/>
          <w:color w:val="000000" w:themeColor="text1"/>
          <w:sz w:val="21"/>
          <w:szCs w:val="21"/>
          <w:highlight w:val="magenta"/>
        </w:rPr>
        <w:t>Actus Reus:</w:t>
      </w:r>
      <w:r>
        <w:rPr>
          <w:rFonts w:ascii="Calibri" w:hAnsi="Calibri"/>
          <w:b/>
          <w:bCs/>
          <w:color w:val="000000" w:themeColor="text1"/>
          <w:sz w:val="21"/>
          <w:szCs w:val="21"/>
        </w:rPr>
        <w:t xml:space="preserve"> </w:t>
      </w:r>
      <w:r w:rsidR="00CE5405" w:rsidRPr="00CE5405">
        <w:rPr>
          <w:rFonts w:ascii="Calibri" w:hAnsi="Calibri"/>
          <w:bCs/>
          <w:color w:val="000000" w:themeColor="text1"/>
          <w:sz w:val="21"/>
          <w:szCs w:val="21"/>
        </w:rPr>
        <w:t xml:space="preserve">In order to establish the </w:t>
      </w:r>
      <w:r w:rsidR="00CE5405" w:rsidRPr="00CE5405">
        <w:rPr>
          <w:rFonts w:ascii="Calibri" w:hAnsi="Calibri"/>
          <w:bCs/>
          <w:i/>
          <w:iCs/>
          <w:color w:val="000000" w:themeColor="text1"/>
          <w:sz w:val="21"/>
          <w:szCs w:val="21"/>
        </w:rPr>
        <w:t>actus reus</w:t>
      </w:r>
      <w:r w:rsidR="00CE5405" w:rsidRPr="00CE5405">
        <w:rPr>
          <w:rFonts w:ascii="Calibri" w:hAnsi="Calibri"/>
          <w:bCs/>
          <w:color w:val="000000" w:themeColor="text1"/>
          <w:sz w:val="21"/>
          <w:szCs w:val="21"/>
        </w:rPr>
        <w:t xml:space="preserve">, the Crown must prove that the accused </w:t>
      </w:r>
      <w:r w:rsidR="00CE5405" w:rsidRPr="00CE5405">
        <w:rPr>
          <w:rFonts w:ascii="Calibri" w:hAnsi="Calibri"/>
          <w:b/>
          <w:bCs/>
          <w:color w:val="000000" w:themeColor="text1"/>
          <w:sz w:val="21"/>
          <w:szCs w:val="21"/>
        </w:rPr>
        <w:t xml:space="preserve">received, comforted, or assisted a person who has committed a crime. </w:t>
      </w:r>
    </w:p>
    <w:p w14:paraId="3F7AB9DB" w14:textId="77777777" w:rsidR="00DC3DEB" w:rsidRDefault="00DC3DEB" w:rsidP="00CE5405">
      <w:pPr>
        <w:rPr>
          <w:rFonts w:ascii="Calibri" w:hAnsi="Calibri"/>
          <w:b/>
          <w:bCs/>
          <w:color w:val="000000" w:themeColor="text1"/>
          <w:sz w:val="21"/>
          <w:szCs w:val="21"/>
        </w:rPr>
      </w:pPr>
    </w:p>
    <w:p w14:paraId="5BDDE69C" w14:textId="04580314" w:rsidR="00CE5405" w:rsidRPr="00DC3DEB" w:rsidRDefault="00CE5405" w:rsidP="00CE5405">
      <w:pPr>
        <w:rPr>
          <w:rFonts w:ascii="Calibri" w:hAnsi="Calibri"/>
          <w:b/>
          <w:bCs/>
          <w:color w:val="FF0000"/>
          <w:sz w:val="21"/>
          <w:szCs w:val="21"/>
        </w:rPr>
      </w:pPr>
      <w:r w:rsidRPr="00CE5405">
        <w:rPr>
          <w:rFonts w:ascii="Calibri" w:hAnsi="Calibri"/>
          <w:b/>
          <w:bCs/>
          <w:color w:val="000000" w:themeColor="text1"/>
          <w:sz w:val="21"/>
          <w:szCs w:val="21"/>
        </w:rPr>
        <w:t>Note</w:t>
      </w:r>
      <w:r w:rsidR="00DC3DEB">
        <w:rPr>
          <w:rFonts w:ascii="Calibri" w:hAnsi="Calibri"/>
          <w:b/>
          <w:bCs/>
          <w:color w:val="000000" w:themeColor="text1"/>
          <w:sz w:val="21"/>
          <w:szCs w:val="21"/>
        </w:rPr>
        <w:t xml:space="preserve">: </w:t>
      </w:r>
      <w:r w:rsidRPr="00CE5405">
        <w:rPr>
          <w:rFonts w:ascii="Calibri" w:hAnsi="Calibri"/>
          <w:bCs/>
          <w:color w:val="000000" w:themeColor="text1"/>
          <w:sz w:val="21"/>
          <w:szCs w:val="21"/>
        </w:rPr>
        <w:t xml:space="preserve">Mere </w:t>
      </w:r>
      <w:r w:rsidRPr="00DC3DEB">
        <w:rPr>
          <w:rFonts w:ascii="Calibri" w:hAnsi="Calibri"/>
          <w:bCs/>
          <w:color w:val="000000" w:themeColor="text1"/>
          <w:sz w:val="21"/>
          <w:szCs w:val="21"/>
          <w:u w:val="single"/>
        </w:rPr>
        <w:t xml:space="preserve">failure to inform </w:t>
      </w:r>
      <w:r w:rsidRPr="00CE5405">
        <w:rPr>
          <w:rFonts w:ascii="Calibri" w:hAnsi="Calibri"/>
          <w:bCs/>
          <w:color w:val="000000" w:themeColor="text1"/>
          <w:sz w:val="21"/>
          <w:szCs w:val="21"/>
        </w:rPr>
        <w:t xml:space="preserve">authorities about the </w:t>
      </w:r>
      <w:r w:rsidR="00DC3DEB">
        <w:rPr>
          <w:rFonts w:ascii="Calibri" w:hAnsi="Calibri"/>
          <w:b/>
          <w:bCs/>
          <w:color w:val="000000" w:themeColor="text1"/>
          <w:sz w:val="21"/>
          <w:szCs w:val="21"/>
        </w:rPr>
        <w:t xml:space="preserve">whereabouts </w:t>
      </w:r>
      <w:r w:rsidRPr="00CE5405">
        <w:rPr>
          <w:rFonts w:ascii="Calibri" w:hAnsi="Calibri"/>
          <w:b/>
          <w:bCs/>
          <w:color w:val="000000" w:themeColor="text1"/>
          <w:sz w:val="21"/>
          <w:szCs w:val="21"/>
        </w:rPr>
        <w:t>of a fugitive</w:t>
      </w:r>
      <w:r w:rsidR="00DC3DEB">
        <w:rPr>
          <w:rFonts w:ascii="Calibri" w:hAnsi="Calibri"/>
          <w:bCs/>
          <w:color w:val="000000" w:themeColor="text1"/>
          <w:sz w:val="21"/>
          <w:szCs w:val="21"/>
        </w:rPr>
        <w:t xml:space="preserve"> is not enough (</w:t>
      </w:r>
      <w:r w:rsidRPr="00DC3DEB">
        <w:rPr>
          <w:rFonts w:ascii="Calibri" w:hAnsi="Calibri"/>
          <w:b/>
          <w:bCs/>
          <w:i/>
          <w:iCs/>
          <w:color w:val="FF0000"/>
          <w:sz w:val="21"/>
          <w:szCs w:val="21"/>
        </w:rPr>
        <w:t>R. v. Dumont</w:t>
      </w:r>
      <w:r w:rsidR="00DC3DEB" w:rsidRPr="00DC3DEB">
        <w:rPr>
          <w:rFonts w:ascii="Calibri" w:hAnsi="Calibri"/>
          <w:bCs/>
          <w:color w:val="000000" w:themeColor="text1"/>
          <w:sz w:val="21"/>
          <w:szCs w:val="21"/>
        </w:rPr>
        <w:t>)</w:t>
      </w:r>
    </w:p>
    <w:p w14:paraId="7F58E35C" w14:textId="77777777" w:rsidR="00CE5405" w:rsidRDefault="00CE5405" w:rsidP="00091B99">
      <w:pPr>
        <w:rPr>
          <w:rFonts w:ascii="Calibri" w:hAnsi="Calibri"/>
          <w:b/>
          <w:bCs/>
          <w:color w:val="000000" w:themeColor="text1"/>
          <w:sz w:val="21"/>
          <w:szCs w:val="21"/>
        </w:rPr>
      </w:pPr>
    </w:p>
    <w:p w14:paraId="062B40AA" w14:textId="6041B6CF" w:rsidR="00DC3DEB" w:rsidRDefault="00DC3DEB" w:rsidP="00DC3DEB">
      <w:pPr>
        <w:rPr>
          <w:rFonts w:ascii="Calibri" w:hAnsi="Calibri"/>
          <w:bCs/>
          <w:color w:val="000000" w:themeColor="text1"/>
          <w:sz w:val="21"/>
          <w:szCs w:val="21"/>
        </w:rPr>
      </w:pPr>
      <w:r w:rsidRPr="00DC3DEB">
        <w:rPr>
          <w:rFonts w:ascii="Calibri" w:hAnsi="Calibri"/>
          <w:b/>
          <w:bCs/>
          <w:color w:val="000000" w:themeColor="text1"/>
          <w:sz w:val="21"/>
          <w:szCs w:val="21"/>
          <w:highlight w:val="cyan"/>
        </w:rPr>
        <w:t>Section 23(2)</w:t>
      </w:r>
      <w:r w:rsidRPr="00DC3DEB">
        <w:rPr>
          <w:rFonts w:ascii="Calibri" w:hAnsi="Calibri"/>
          <w:bCs/>
          <w:color w:val="000000" w:themeColor="text1"/>
          <w:sz w:val="21"/>
          <w:szCs w:val="21"/>
        </w:rPr>
        <w:t xml:space="preserve"> – which provid</w:t>
      </w:r>
      <w:r>
        <w:rPr>
          <w:rFonts w:ascii="Calibri" w:hAnsi="Calibri"/>
          <w:bCs/>
          <w:color w:val="000000" w:themeColor="text1"/>
          <w:sz w:val="21"/>
          <w:szCs w:val="21"/>
        </w:rPr>
        <w:t xml:space="preserve">ed that a married person could </w:t>
      </w:r>
      <w:r w:rsidRPr="00DC3DEB">
        <w:rPr>
          <w:rFonts w:ascii="Calibri" w:hAnsi="Calibri"/>
          <w:bCs/>
          <w:color w:val="000000" w:themeColor="text1"/>
          <w:sz w:val="21"/>
          <w:szCs w:val="21"/>
        </w:rPr>
        <w:t>not be held liable for assisti</w:t>
      </w:r>
      <w:r>
        <w:rPr>
          <w:rFonts w:ascii="Calibri" w:hAnsi="Calibri"/>
          <w:bCs/>
          <w:color w:val="000000" w:themeColor="text1"/>
          <w:sz w:val="21"/>
          <w:szCs w:val="21"/>
        </w:rPr>
        <w:t xml:space="preserve">ng his or her spouse after the </w:t>
      </w:r>
      <w:r w:rsidRPr="00DC3DEB">
        <w:rPr>
          <w:rFonts w:ascii="Calibri" w:hAnsi="Calibri"/>
          <w:bCs/>
          <w:color w:val="000000" w:themeColor="text1"/>
          <w:sz w:val="21"/>
          <w:szCs w:val="21"/>
        </w:rPr>
        <w:t xml:space="preserve">commission of a crime – was repealed in 2000. </w:t>
      </w:r>
    </w:p>
    <w:p w14:paraId="2EA9EDF4" w14:textId="77777777" w:rsidR="00DC3DEB" w:rsidRDefault="00DC3DEB" w:rsidP="00DC3DEB">
      <w:pPr>
        <w:rPr>
          <w:rFonts w:ascii="Calibri" w:hAnsi="Calibri"/>
          <w:bCs/>
          <w:color w:val="000000" w:themeColor="text1"/>
          <w:sz w:val="21"/>
          <w:szCs w:val="21"/>
        </w:rPr>
      </w:pPr>
    </w:p>
    <w:p w14:paraId="629A83A0" w14:textId="77777777" w:rsidR="004230FF" w:rsidRPr="004230FF" w:rsidRDefault="004230FF" w:rsidP="004230FF">
      <w:pPr>
        <w:rPr>
          <w:rFonts w:ascii="Calibri" w:hAnsi="Calibri"/>
          <w:bCs/>
          <w:color w:val="000000" w:themeColor="text1"/>
          <w:sz w:val="21"/>
          <w:szCs w:val="21"/>
        </w:rPr>
      </w:pPr>
      <w:r w:rsidRPr="004230FF">
        <w:rPr>
          <w:rFonts w:ascii="Calibri" w:hAnsi="Calibri"/>
          <w:b/>
          <w:bCs/>
          <w:color w:val="000000" w:themeColor="text1"/>
          <w:sz w:val="21"/>
          <w:szCs w:val="21"/>
          <w:highlight w:val="magenta"/>
        </w:rPr>
        <w:t>Mens Rea</w:t>
      </w:r>
      <w:r>
        <w:rPr>
          <w:rFonts w:ascii="Calibri" w:hAnsi="Calibri"/>
          <w:b/>
          <w:bCs/>
          <w:color w:val="000000" w:themeColor="text1"/>
          <w:sz w:val="21"/>
          <w:szCs w:val="21"/>
        </w:rPr>
        <w:t>:</w:t>
      </w:r>
      <w:r w:rsidRPr="004230FF">
        <w:rPr>
          <w:rFonts w:ascii="Calibri" w:hAnsi="Calibri"/>
          <w:bCs/>
          <w:color w:val="000000" w:themeColor="text1"/>
          <w:sz w:val="21"/>
          <w:szCs w:val="21"/>
        </w:rPr>
        <w:t xml:space="preserve"> In order to establish </w:t>
      </w:r>
      <w:r w:rsidRPr="004230FF">
        <w:rPr>
          <w:rFonts w:ascii="Calibri" w:hAnsi="Calibri"/>
          <w:bCs/>
          <w:i/>
          <w:iCs/>
          <w:color w:val="000000" w:themeColor="text1"/>
          <w:sz w:val="21"/>
          <w:szCs w:val="21"/>
        </w:rPr>
        <w:t>mens rea</w:t>
      </w:r>
      <w:r w:rsidRPr="004230FF">
        <w:rPr>
          <w:rFonts w:ascii="Calibri" w:hAnsi="Calibri"/>
          <w:bCs/>
          <w:color w:val="000000" w:themeColor="text1"/>
          <w:sz w:val="21"/>
          <w:szCs w:val="21"/>
        </w:rPr>
        <w:t>, Crown must prove:</w:t>
      </w:r>
    </w:p>
    <w:p w14:paraId="5453C823" w14:textId="1B4FA4A7" w:rsidR="004230FF" w:rsidRDefault="004230FF" w:rsidP="00E94037">
      <w:pPr>
        <w:pStyle w:val="ListParagraph"/>
        <w:numPr>
          <w:ilvl w:val="0"/>
          <w:numId w:val="92"/>
        </w:numPr>
        <w:rPr>
          <w:rFonts w:ascii="Calibri" w:hAnsi="Calibri"/>
          <w:bCs/>
          <w:color w:val="000000" w:themeColor="text1"/>
          <w:sz w:val="21"/>
          <w:szCs w:val="21"/>
        </w:rPr>
      </w:pPr>
      <w:r w:rsidRPr="004230FF">
        <w:rPr>
          <w:rFonts w:ascii="Calibri" w:hAnsi="Calibri"/>
          <w:b/>
          <w:bCs/>
          <w:color w:val="000000" w:themeColor="text1"/>
          <w:sz w:val="21"/>
          <w:szCs w:val="21"/>
          <w:highlight w:val="yellow"/>
        </w:rPr>
        <w:t xml:space="preserve">Subjective knowledge </w:t>
      </w:r>
      <w:r w:rsidRPr="004230FF">
        <w:rPr>
          <w:rFonts w:ascii="Calibri" w:hAnsi="Calibri"/>
          <w:bCs/>
          <w:color w:val="000000" w:themeColor="text1"/>
          <w:sz w:val="21"/>
          <w:szCs w:val="21"/>
          <w:highlight w:val="yellow"/>
        </w:rPr>
        <w:t>that the person assisted has been a party to an offence; and</w:t>
      </w:r>
    </w:p>
    <w:p w14:paraId="15741D32" w14:textId="5348D146" w:rsidR="00E94037" w:rsidRPr="00E94037" w:rsidRDefault="004230FF" w:rsidP="00E94037">
      <w:pPr>
        <w:pStyle w:val="ListParagraph"/>
        <w:numPr>
          <w:ilvl w:val="2"/>
          <w:numId w:val="86"/>
        </w:numPr>
        <w:rPr>
          <w:rFonts w:ascii="Calibri" w:hAnsi="Calibri"/>
          <w:bCs/>
          <w:color w:val="000000" w:themeColor="text1"/>
          <w:sz w:val="21"/>
          <w:szCs w:val="21"/>
        </w:rPr>
      </w:pPr>
      <w:r w:rsidRPr="00E94037">
        <w:rPr>
          <w:rFonts w:ascii="Calibri" w:hAnsi="Calibri"/>
          <w:b/>
          <w:bCs/>
          <w:color w:val="000000" w:themeColor="text1"/>
          <w:sz w:val="21"/>
          <w:szCs w:val="21"/>
        </w:rPr>
        <w:t>Subjective</w:t>
      </w:r>
      <w:r w:rsidRPr="00E94037">
        <w:rPr>
          <w:rFonts w:ascii="Calibri" w:hAnsi="Calibri"/>
          <w:bCs/>
          <w:color w:val="000000" w:themeColor="text1"/>
          <w:sz w:val="21"/>
          <w:szCs w:val="21"/>
        </w:rPr>
        <w:t xml:space="preserve"> knowledge in this context </w:t>
      </w:r>
      <w:r w:rsidR="0030195B">
        <w:rPr>
          <w:rFonts w:ascii="Calibri" w:hAnsi="Calibri"/>
          <w:b/>
          <w:bCs/>
          <w:color w:val="000000" w:themeColor="text1"/>
          <w:sz w:val="21"/>
          <w:szCs w:val="21"/>
        </w:rPr>
        <w:t>includes willful</w:t>
      </w:r>
      <w:r w:rsidRPr="00E94037">
        <w:rPr>
          <w:rFonts w:ascii="Calibri" w:hAnsi="Calibri"/>
          <w:b/>
          <w:bCs/>
          <w:color w:val="000000" w:themeColor="text1"/>
          <w:sz w:val="21"/>
          <w:szCs w:val="21"/>
        </w:rPr>
        <w:t xml:space="preserve"> blindness</w:t>
      </w:r>
    </w:p>
    <w:p w14:paraId="5BE31695" w14:textId="15E1DA1F" w:rsidR="004230FF" w:rsidRPr="00E94037" w:rsidRDefault="004230FF" w:rsidP="00E94037">
      <w:pPr>
        <w:pStyle w:val="ListParagraph"/>
        <w:numPr>
          <w:ilvl w:val="2"/>
          <w:numId w:val="86"/>
        </w:numPr>
        <w:rPr>
          <w:rFonts w:ascii="Calibri" w:hAnsi="Calibri"/>
          <w:bCs/>
          <w:color w:val="000000" w:themeColor="text1"/>
          <w:sz w:val="21"/>
          <w:szCs w:val="21"/>
        </w:rPr>
      </w:pPr>
      <w:r w:rsidRPr="00E94037">
        <w:rPr>
          <w:rFonts w:ascii="Calibri" w:hAnsi="Calibri"/>
          <w:bCs/>
          <w:color w:val="000000" w:themeColor="text1"/>
          <w:sz w:val="21"/>
          <w:szCs w:val="21"/>
        </w:rPr>
        <w:t xml:space="preserve">Accused must have knowledge of the </w:t>
      </w:r>
      <w:r w:rsidRPr="00E94037">
        <w:rPr>
          <w:rFonts w:ascii="Calibri" w:hAnsi="Calibri"/>
          <w:b/>
          <w:bCs/>
          <w:color w:val="000000" w:themeColor="text1"/>
          <w:sz w:val="21"/>
          <w:szCs w:val="21"/>
        </w:rPr>
        <w:t xml:space="preserve">specific offence committed. </w:t>
      </w:r>
      <w:r w:rsidRPr="00E94037">
        <w:rPr>
          <w:rFonts w:ascii="Calibri" w:hAnsi="Calibri"/>
          <w:bCs/>
          <w:color w:val="000000" w:themeColor="text1"/>
          <w:sz w:val="21"/>
          <w:szCs w:val="21"/>
        </w:rPr>
        <w:t>Knowledge that a general crime may have been committed is</w:t>
      </w:r>
      <w:r w:rsidRPr="00E94037">
        <w:rPr>
          <w:rFonts w:ascii="Calibri" w:hAnsi="Calibri"/>
          <w:b/>
          <w:bCs/>
          <w:color w:val="000000" w:themeColor="text1"/>
          <w:sz w:val="21"/>
          <w:szCs w:val="21"/>
        </w:rPr>
        <w:t xml:space="preserve"> not sufficient </w:t>
      </w:r>
      <w:r w:rsidRPr="00E94037">
        <w:rPr>
          <w:rFonts w:ascii="Calibri" w:hAnsi="Calibri"/>
          <w:bCs/>
          <w:color w:val="000000" w:themeColor="text1"/>
          <w:sz w:val="21"/>
          <w:szCs w:val="21"/>
        </w:rPr>
        <w:t>(</w:t>
      </w:r>
      <w:r w:rsidRPr="00E94037">
        <w:rPr>
          <w:rFonts w:ascii="Calibri" w:hAnsi="Calibri"/>
          <w:b/>
          <w:bCs/>
          <w:i/>
          <w:iCs/>
          <w:color w:val="FF0000"/>
          <w:sz w:val="21"/>
          <w:szCs w:val="21"/>
        </w:rPr>
        <w:t>R. v. Duong</w:t>
      </w:r>
      <w:r w:rsidR="00E94037">
        <w:rPr>
          <w:rFonts w:ascii="Calibri" w:hAnsi="Calibri"/>
          <w:b/>
          <w:bCs/>
          <w:i/>
          <w:iCs/>
          <w:color w:val="FF0000"/>
          <w:sz w:val="21"/>
          <w:szCs w:val="21"/>
        </w:rPr>
        <w:t xml:space="preserve">, </w:t>
      </w:r>
      <w:r w:rsidR="00E94037">
        <w:rPr>
          <w:rFonts w:ascii="Calibri" w:hAnsi="Calibri"/>
          <w:b/>
          <w:bCs/>
          <w:iCs/>
          <w:color w:val="FF0000"/>
          <w:sz w:val="21"/>
          <w:szCs w:val="21"/>
        </w:rPr>
        <w:t>1998</w:t>
      </w:r>
      <w:r w:rsidRPr="00E94037">
        <w:rPr>
          <w:rFonts w:ascii="Calibri" w:hAnsi="Calibri"/>
          <w:bCs/>
          <w:color w:val="000000" w:themeColor="text1"/>
          <w:sz w:val="21"/>
          <w:szCs w:val="21"/>
        </w:rPr>
        <w:t>)</w:t>
      </w:r>
    </w:p>
    <w:p w14:paraId="481A794A" w14:textId="1A8578E3" w:rsidR="00DC3DEB" w:rsidRPr="004230FF" w:rsidRDefault="004230FF" w:rsidP="00E94037">
      <w:pPr>
        <w:pStyle w:val="ListParagraph"/>
        <w:numPr>
          <w:ilvl w:val="0"/>
          <w:numId w:val="92"/>
        </w:numPr>
        <w:rPr>
          <w:rFonts w:ascii="Calibri" w:hAnsi="Calibri"/>
          <w:bCs/>
          <w:color w:val="000000" w:themeColor="text1"/>
          <w:sz w:val="21"/>
          <w:szCs w:val="21"/>
          <w:highlight w:val="yellow"/>
        </w:rPr>
      </w:pPr>
      <w:r w:rsidRPr="0056324C">
        <w:rPr>
          <w:rFonts w:ascii="Calibri" w:hAnsi="Calibri"/>
          <w:b/>
          <w:bCs/>
          <w:color w:val="000000" w:themeColor="text1"/>
          <w:sz w:val="21"/>
          <w:szCs w:val="21"/>
          <w:highlight w:val="yellow"/>
        </w:rPr>
        <w:t>Assisting</w:t>
      </w:r>
      <w:r w:rsidRPr="004230FF">
        <w:rPr>
          <w:rFonts w:ascii="Calibri" w:hAnsi="Calibri"/>
          <w:bCs/>
          <w:color w:val="000000" w:themeColor="text1"/>
          <w:sz w:val="21"/>
          <w:szCs w:val="21"/>
          <w:highlight w:val="yellow"/>
        </w:rPr>
        <w:t xml:space="preserve"> the fugitive for the purpose of assisting him or her to escape.</w:t>
      </w:r>
    </w:p>
    <w:p w14:paraId="4E9FA342" w14:textId="77777777" w:rsidR="004230FF" w:rsidRDefault="000E60A2" w:rsidP="00E94037">
      <w:pPr>
        <w:numPr>
          <w:ilvl w:val="2"/>
          <w:numId w:val="93"/>
        </w:numPr>
        <w:rPr>
          <w:rFonts w:ascii="Calibri" w:hAnsi="Calibri"/>
          <w:bCs/>
          <w:color w:val="000000" w:themeColor="text1"/>
          <w:sz w:val="21"/>
          <w:szCs w:val="21"/>
        </w:rPr>
      </w:pPr>
      <w:r w:rsidRPr="004230FF">
        <w:rPr>
          <w:rFonts w:ascii="Calibri" w:hAnsi="Calibri"/>
          <w:bCs/>
          <w:color w:val="000000" w:themeColor="text1"/>
          <w:sz w:val="21"/>
          <w:szCs w:val="21"/>
        </w:rPr>
        <w:lastRenderedPageBreak/>
        <w:t>The acts of assistance do not have to have act</w:t>
      </w:r>
      <w:r w:rsidR="004230FF">
        <w:rPr>
          <w:rFonts w:ascii="Calibri" w:hAnsi="Calibri"/>
          <w:bCs/>
          <w:color w:val="000000" w:themeColor="text1"/>
          <w:sz w:val="21"/>
          <w:szCs w:val="21"/>
        </w:rPr>
        <w:t>ually helped the person escape</w:t>
      </w:r>
    </w:p>
    <w:p w14:paraId="25BC7410" w14:textId="77777777" w:rsidR="00E94037" w:rsidRDefault="004230FF" w:rsidP="00E94037">
      <w:pPr>
        <w:ind w:left="2160"/>
        <w:rPr>
          <w:rFonts w:ascii="Calibri" w:hAnsi="Calibri"/>
          <w:bCs/>
          <w:color w:val="000000" w:themeColor="text1"/>
          <w:sz w:val="21"/>
          <w:szCs w:val="21"/>
        </w:rPr>
      </w:pPr>
      <w:r>
        <w:rPr>
          <w:rFonts w:ascii="Calibri" w:hAnsi="Calibri"/>
          <w:bCs/>
          <w:color w:val="000000" w:themeColor="text1"/>
          <w:sz w:val="21"/>
          <w:szCs w:val="21"/>
        </w:rPr>
        <w:t>(</w:t>
      </w:r>
      <w:r w:rsidR="000E60A2" w:rsidRPr="004230FF">
        <w:rPr>
          <w:rFonts w:ascii="Calibri" w:hAnsi="Calibri"/>
          <w:b/>
          <w:bCs/>
          <w:i/>
          <w:iCs/>
          <w:color w:val="FF0000"/>
          <w:sz w:val="21"/>
          <w:szCs w:val="21"/>
        </w:rPr>
        <w:t xml:space="preserve">R. v. McVay </w:t>
      </w:r>
      <w:r w:rsidR="000E60A2" w:rsidRPr="004230FF">
        <w:rPr>
          <w:rFonts w:ascii="Calibri" w:hAnsi="Calibri"/>
          <w:b/>
          <w:bCs/>
          <w:color w:val="FF0000"/>
          <w:sz w:val="21"/>
          <w:szCs w:val="21"/>
        </w:rPr>
        <w:t>(1982)</w:t>
      </w:r>
      <w:r w:rsidRPr="004230FF">
        <w:rPr>
          <w:rFonts w:ascii="Calibri" w:hAnsi="Calibri"/>
          <w:bCs/>
          <w:color w:val="000000" w:themeColor="text1"/>
          <w:sz w:val="21"/>
          <w:szCs w:val="21"/>
        </w:rPr>
        <w:t>)</w:t>
      </w:r>
    </w:p>
    <w:p w14:paraId="3903AB7B" w14:textId="6720D2B7" w:rsidR="00E94037" w:rsidRPr="00E94037" w:rsidRDefault="00E94037" w:rsidP="00E94037">
      <w:pPr>
        <w:pStyle w:val="ListParagraph"/>
        <w:numPr>
          <w:ilvl w:val="2"/>
          <w:numId w:val="86"/>
        </w:numPr>
        <w:rPr>
          <w:rFonts w:ascii="Calibri" w:hAnsi="Calibri"/>
          <w:bCs/>
          <w:color w:val="000000" w:themeColor="text1"/>
          <w:sz w:val="21"/>
          <w:szCs w:val="21"/>
        </w:rPr>
      </w:pPr>
      <w:r w:rsidRPr="00E94037">
        <w:rPr>
          <w:rFonts w:ascii="Calibri" w:hAnsi="Calibri"/>
          <w:b/>
          <w:bCs/>
          <w:color w:val="000000" w:themeColor="text1"/>
          <w:sz w:val="21"/>
          <w:szCs w:val="21"/>
        </w:rPr>
        <w:t>Assisting</w:t>
      </w:r>
      <w:r w:rsidRPr="00E94037">
        <w:rPr>
          <w:rFonts w:ascii="Calibri" w:hAnsi="Calibri"/>
          <w:bCs/>
          <w:color w:val="000000" w:themeColor="text1"/>
          <w:sz w:val="21"/>
          <w:szCs w:val="21"/>
        </w:rPr>
        <w:t xml:space="preserve"> has been interpreted to require that the accused act with the </w:t>
      </w:r>
      <w:r w:rsidRPr="00E94037">
        <w:rPr>
          <w:rFonts w:ascii="Calibri" w:hAnsi="Calibri"/>
          <w:b/>
          <w:bCs/>
          <w:color w:val="000000" w:themeColor="text1"/>
          <w:sz w:val="21"/>
          <w:szCs w:val="21"/>
        </w:rPr>
        <w:t>purpose of assisting</w:t>
      </w:r>
      <w:r w:rsidRPr="00E94037">
        <w:rPr>
          <w:rFonts w:ascii="Calibri" w:hAnsi="Calibri"/>
          <w:bCs/>
          <w:color w:val="000000" w:themeColor="text1"/>
          <w:sz w:val="21"/>
          <w:szCs w:val="21"/>
        </w:rPr>
        <w:t xml:space="preserve"> a known criminal to escape. (</w:t>
      </w:r>
      <w:r w:rsidRPr="00E94037">
        <w:rPr>
          <w:rFonts w:ascii="Calibri" w:hAnsi="Calibri"/>
          <w:bCs/>
          <w:color w:val="000000" w:themeColor="text1"/>
          <w:sz w:val="21"/>
          <w:szCs w:val="21"/>
          <w:u w:val="single"/>
        </w:rPr>
        <w:t>intent</w:t>
      </w:r>
      <w:r w:rsidRPr="00E94037">
        <w:rPr>
          <w:rFonts w:ascii="Calibri" w:hAnsi="Calibri"/>
          <w:bCs/>
          <w:color w:val="000000" w:themeColor="text1"/>
          <w:sz w:val="21"/>
          <w:szCs w:val="21"/>
        </w:rPr>
        <w:t xml:space="preserve"> requirement – more than mere knowledge or recklessness)</w:t>
      </w:r>
      <w:r>
        <w:rPr>
          <w:rFonts w:ascii="Calibri" w:hAnsi="Calibri"/>
          <w:bCs/>
          <w:color w:val="000000" w:themeColor="text1"/>
          <w:sz w:val="21"/>
          <w:szCs w:val="21"/>
        </w:rPr>
        <w:t xml:space="preserve"> </w:t>
      </w:r>
      <w:r w:rsidRPr="00E94037">
        <w:rPr>
          <w:rFonts w:ascii="Calibri" w:hAnsi="Calibri"/>
          <w:bCs/>
          <w:color w:val="000000" w:themeColor="text1"/>
          <w:sz w:val="21"/>
          <w:szCs w:val="21"/>
        </w:rPr>
        <w:sym w:font="Wingdings" w:char="F0E0"/>
      </w:r>
      <w:r>
        <w:rPr>
          <w:rFonts w:ascii="Calibri" w:hAnsi="Calibri"/>
          <w:bCs/>
          <w:color w:val="000000" w:themeColor="text1"/>
          <w:sz w:val="21"/>
          <w:szCs w:val="21"/>
        </w:rPr>
        <w:t xml:space="preserve"> higher form of </w:t>
      </w:r>
      <w:r>
        <w:rPr>
          <w:rFonts w:ascii="Calibri" w:hAnsi="Calibri"/>
          <w:b/>
          <w:bCs/>
          <w:color w:val="000000" w:themeColor="text1"/>
          <w:sz w:val="21"/>
          <w:szCs w:val="21"/>
        </w:rPr>
        <w:t xml:space="preserve">subjective </w:t>
      </w:r>
      <w:r>
        <w:rPr>
          <w:rFonts w:ascii="Calibri" w:hAnsi="Calibri"/>
          <w:bCs/>
          <w:i/>
          <w:color w:val="000000" w:themeColor="text1"/>
          <w:sz w:val="21"/>
          <w:szCs w:val="21"/>
        </w:rPr>
        <w:t xml:space="preserve">mens rea </w:t>
      </w:r>
    </w:p>
    <w:p w14:paraId="130288C1" w14:textId="77777777" w:rsidR="00E94037" w:rsidRDefault="00E94037" w:rsidP="00E94037">
      <w:pPr>
        <w:rPr>
          <w:rFonts w:ascii="Calibri" w:hAnsi="Calibri"/>
          <w:bCs/>
          <w:color w:val="000000" w:themeColor="text1"/>
          <w:sz w:val="21"/>
          <w:szCs w:val="21"/>
        </w:rPr>
      </w:pPr>
    </w:p>
    <w:p w14:paraId="708A54A3" w14:textId="01CFB3DA" w:rsidR="00E94037" w:rsidRPr="00AD6DE0" w:rsidRDefault="00E94037" w:rsidP="00E94037">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E94037">
        <w:rPr>
          <w:rFonts w:ascii="Calibri" w:hAnsi="Calibri"/>
          <w:b/>
          <w:bCs/>
          <w:i/>
          <w:iCs/>
          <w:color w:val="FF0000"/>
          <w:sz w:val="21"/>
          <w:szCs w:val="21"/>
        </w:rPr>
        <w:t xml:space="preserve">R. v. Duong </w:t>
      </w:r>
      <w:r>
        <w:rPr>
          <w:rFonts w:ascii="Calibri" w:hAnsi="Calibri"/>
          <w:b/>
          <w:bCs/>
          <w:color w:val="FF0000"/>
          <w:sz w:val="21"/>
          <w:szCs w:val="21"/>
        </w:rPr>
        <w:t>(1998)</w:t>
      </w:r>
      <w:r w:rsidR="00AD6DE0">
        <w:rPr>
          <w:rFonts w:ascii="Calibri" w:hAnsi="Calibri"/>
          <w:b/>
          <w:bCs/>
          <w:color w:val="FF0000"/>
          <w:sz w:val="21"/>
          <w:szCs w:val="21"/>
        </w:rPr>
        <w:t xml:space="preserve"> </w:t>
      </w:r>
      <w:r w:rsidR="00AD6DE0">
        <w:rPr>
          <w:rFonts w:ascii="Calibri" w:hAnsi="Calibri"/>
          <w:bCs/>
          <w:color w:val="000000" w:themeColor="text1"/>
          <w:sz w:val="21"/>
          <w:szCs w:val="21"/>
        </w:rPr>
        <w:t>(</w:t>
      </w:r>
      <w:r w:rsidR="00AD6DE0">
        <w:rPr>
          <w:rFonts w:ascii="Calibri" w:hAnsi="Calibri"/>
          <w:bCs/>
          <w:i/>
          <w:color w:val="000000" w:themeColor="text1"/>
          <w:sz w:val="21"/>
          <w:szCs w:val="21"/>
        </w:rPr>
        <w:t>harboured-fugitive-without-asking-about-crime</w:t>
      </w:r>
      <w:r w:rsidR="00AD6DE0">
        <w:rPr>
          <w:rFonts w:ascii="Calibri" w:hAnsi="Calibri"/>
          <w:bCs/>
          <w:color w:val="000000" w:themeColor="text1"/>
          <w:sz w:val="21"/>
          <w:szCs w:val="21"/>
        </w:rPr>
        <w:t>)</w:t>
      </w:r>
    </w:p>
    <w:p w14:paraId="68B55CFF" w14:textId="4549B187" w:rsidR="00242FA7" w:rsidRDefault="0030195B" w:rsidP="00E94037">
      <w:pPr>
        <w:rPr>
          <w:rFonts w:ascii="Calibri" w:hAnsi="Calibri"/>
          <w:bCs/>
          <w:color w:val="000000" w:themeColor="text1"/>
          <w:sz w:val="21"/>
          <w:szCs w:val="21"/>
        </w:rPr>
      </w:pPr>
      <w:r>
        <w:rPr>
          <w:rFonts w:ascii="Calibri" w:hAnsi="Calibri"/>
          <w:b/>
          <w:bCs/>
          <w:color w:val="000000" w:themeColor="text1"/>
          <w:sz w:val="21"/>
          <w:szCs w:val="21"/>
        </w:rPr>
        <w:t xml:space="preserve">SUBJECTIVE KNOWLEDGE INCLUDES WILLFUL BLINDNESS. </w:t>
      </w:r>
      <w:r w:rsidR="00E94037" w:rsidRPr="0030195B">
        <w:rPr>
          <w:rFonts w:ascii="Calibri" w:hAnsi="Calibri"/>
          <w:bCs/>
          <w:i/>
          <w:color w:val="000000" w:themeColor="text1"/>
          <w:sz w:val="21"/>
          <w:szCs w:val="21"/>
        </w:rPr>
        <w:t xml:space="preserve">2 individuals were killed by L. The deaths – and identity of the alleged killer – were reported on TV. Despite seeing the broadcasts, D allowed L stay with him afterwards. D later maintained that as he did not want to know about L’s involvement in the crime, he never asked him about it. </w:t>
      </w:r>
      <w:r w:rsidR="00E94037" w:rsidRPr="0030195B">
        <w:rPr>
          <w:rFonts w:ascii="Calibri" w:hAnsi="Calibri"/>
          <w:b/>
          <w:bCs/>
          <w:i/>
          <w:color w:val="000000" w:themeColor="text1"/>
          <w:sz w:val="21"/>
          <w:szCs w:val="21"/>
        </w:rPr>
        <w:t>Is willful blindness sufficient for the purposes of Sectio</w:t>
      </w:r>
      <w:r w:rsidRPr="0030195B">
        <w:rPr>
          <w:rFonts w:ascii="Calibri" w:hAnsi="Calibri"/>
          <w:b/>
          <w:bCs/>
          <w:i/>
          <w:color w:val="000000" w:themeColor="text1"/>
          <w:sz w:val="21"/>
          <w:szCs w:val="21"/>
        </w:rPr>
        <w:t>n 23(1)?</w:t>
      </w:r>
      <w:r w:rsidR="00E94037" w:rsidRPr="0030195B">
        <w:rPr>
          <w:rFonts w:ascii="Calibri" w:hAnsi="Calibri"/>
          <w:b/>
          <w:bCs/>
          <w:i/>
          <w:color w:val="000000" w:themeColor="text1"/>
          <w:sz w:val="21"/>
          <w:szCs w:val="21"/>
        </w:rPr>
        <w:t xml:space="preserve"> Is it enough to simply prove some unlawful act?</w:t>
      </w:r>
      <w:r>
        <w:rPr>
          <w:rFonts w:ascii="Calibri" w:hAnsi="Calibri"/>
          <w:bCs/>
          <w:color w:val="000000" w:themeColor="text1"/>
          <w:sz w:val="21"/>
          <w:szCs w:val="21"/>
        </w:rPr>
        <w:t xml:space="preserve"> </w:t>
      </w:r>
      <w:r w:rsidR="00E94037" w:rsidRPr="00E94037">
        <w:rPr>
          <w:rFonts w:ascii="Calibri" w:hAnsi="Calibri"/>
          <w:bCs/>
          <w:color w:val="000000" w:themeColor="text1"/>
          <w:sz w:val="21"/>
          <w:szCs w:val="21"/>
        </w:rPr>
        <w:t>Where the Crown prov</w:t>
      </w:r>
      <w:r>
        <w:rPr>
          <w:rFonts w:ascii="Calibri" w:hAnsi="Calibri"/>
          <w:bCs/>
          <w:color w:val="000000" w:themeColor="text1"/>
          <w:sz w:val="21"/>
          <w:szCs w:val="21"/>
        </w:rPr>
        <w:t xml:space="preserve">es the existence of a fact in </w:t>
      </w:r>
      <w:r w:rsidR="00E94037" w:rsidRPr="00E94037">
        <w:rPr>
          <w:rFonts w:ascii="Calibri" w:hAnsi="Calibri"/>
          <w:bCs/>
          <w:color w:val="000000" w:themeColor="text1"/>
          <w:sz w:val="21"/>
          <w:szCs w:val="21"/>
        </w:rPr>
        <w:t xml:space="preserve">issue and </w:t>
      </w:r>
      <w:r w:rsidR="00E94037" w:rsidRPr="0030195B">
        <w:rPr>
          <w:rFonts w:ascii="Calibri" w:hAnsi="Calibri"/>
          <w:b/>
          <w:bCs/>
          <w:color w:val="000000" w:themeColor="text1"/>
          <w:sz w:val="21"/>
          <w:szCs w:val="21"/>
        </w:rPr>
        <w:t xml:space="preserve">knowledge </w:t>
      </w:r>
      <w:r w:rsidR="00E94037" w:rsidRPr="00E94037">
        <w:rPr>
          <w:rFonts w:ascii="Calibri" w:hAnsi="Calibri"/>
          <w:bCs/>
          <w:color w:val="000000" w:themeColor="text1"/>
          <w:sz w:val="21"/>
          <w:szCs w:val="21"/>
        </w:rPr>
        <w:t>o</w:t>
      </w:r>
      <w:r>
        <w:rPr>
          <w:rFonts w:ascii="Calibri" w:hAnsi="Calibri"/>
          <w:bCs/>
          <w:color w:val="000000" w:themeColor="text1"/>
          <w:sz w:val="21"/>
          <w:szCs w:val="21"/>
        </w:rPr>
        <w:t xml:space="preserve">f that fact is a component of </w:t>
      </w:r>
      <w:r w:rsidR="00E94037" w:rsidRPr="00E94037">
        <w:rPr>
          <w:rFonts w:ascii="Calibri" w:hAnsi="Calibri"/>
          <w:bCs/>
          <w:color w:val="000000" w:themeColor="text1"/>
          <w:sz w:val="21"/>
          <w:szCs w:val="21"/>
        </w:rPr>
        <w:t xml:space="preserve">the </w:t>
      </w:r>
      <w:r w:rsidR="00E94037" w:rsidRPr="00E94037">
        <w:rPr>
          <w:rFonts w:ascii="Calibri" w:hAnsi="Calibri"/>
          <w:bCs/>
          <w:i/>
          <w:iCs/>
          <w:color w:val="000000" w:themeColor="text1"/>
          <w:sz w:val="21"/>
          <w:szCs w:val="21"/>
        </w:rPr>
        <w:t xml:space="preserve">mens rea, </w:t>
      </w:r>
      <w:r w:rsidR="00E94037" w:rsidRPr="00E94037">
        <w:rPr>
          <w:rFonts w:ascii="Calibri" w:hAnsi="Calibri"/>
          <w:bCs/>
          <w:color w:val="000000" w:themeColor="text1"/>
          <w:sz w:val="21"/>
          <w:szCs w:val="21"/>
        </w:rPr>
        <w:t>then</w:t>
      </w:r>
      <w:r>
        <w:rPr>
          <w:rFonts w:ascii="Calibri" w:hAnsi="Calibri"/>
          <w:bCs/>
          <w:color w:val="000000" w:themeColor="text1"/>
          <w:sz w:val="21"/>
          <w:szCs w:val="21"/>
        </w:rPr>
        <w:t xml:space="preserve"> willful blindness as to the </w:t>
      </w:r>
      <w:r w:rsidR="00E94037" w:rsidRPr="00E94037">
        <w:rPr>
          <w:rFonts w:ascii="Calibri" w:hAnsi="Calibri"/>
          <w:bCs/>
          <w:color w:val="000000" w:themeColor="text1"/>
          <w:sz w:val="21"/>
          <w:szCs w:val="21"/>
        </w:rPr>
        <w:t>existence of that fact is sufficient.</w:t>
      </w:r>
    </w:p>
    <w:p w14:paraId="372C72E4" w14:textId="77777777" w:rsidR="009A6DE3" w:rsidRDefault="009A6DE3" w:rsidP="00E94037">
      <w:pPr>
        <w:rPr>
          <w:rFonts w:ascii="Calibri" w:hAnsi="Calibri"/>
          <w:bCs/>
          <w:color w:val="000000" w:themeColor="text1"/>
          <w:sz w:val="21"/>
          <w:szCs w:val="21"/>
        </w:rPr>
      </w:pPr>
    </w:p>
    <w:p w14:paraId="10BD8519" w14:textId="77777777" w:rsidR="00242FA7" w:rsidRDefault="00242FA7" w:rsidP="00E94037">
      <w:pPr>
        <w:rPr>
          <w:rFonts w:ascii="Calibri" w:hAnsi="Calibri"/>
          <w:bCs/>
          <w:color w:val="000000" w:themeColor="text1"/>
          <w:sz w:val="21"/>
          <w:szCs w:val="21"/>
        </w:rPr>
      </w:pPr>
    </w:p>
    <w:p w14:paraId="7E1A346B" w14:textId="4E59DE63" w:rsidR="00242FA7" w:rsidRPr="00242FA7" w:rsidRDefault="00242FA7" w:rsidP="00242FA7">
      <w:pPr>
        <w:pStyle w:val="CAN-heading1"/>
        <w:rPr>
          <w:rFonts w:ascii="Calibri" w:hAnsi="Calibri"/>
          <w:sz w:val="32"/>
        </w:rPr>
      </w:pPr>
      <w:bookmarkStart w:id="210" w:name="_Toc448423114"/>
      <w:r w:rsidRPr="00242FA7">
        <w:rPr>
          <w:rFonts w:ascii="Calibri" w:hAnsi="Calibri"/>
          <w:sz w:val="32"/>
        </w:rPr>
        <w:t>INCHOATE OFFENCES</w:t>
      </w:r>
      <w:bookmarkEnd w:id="210"/>
      <w:r w:rsidRPr="00242FA7">
        <w:rPr>
          <w:rFonts w:ascii="Calibri" w:hAnsi="Calibri"/>
          <w:sz w:val="32"/>
        </w:rPr>
        <w:t xml:space="preserve"> </w:t>
      </w:r>
    </w:p>
    <w:p w14:paraId="71409E07" w14:textId="77777777" w:rsidR="00E94037" w:rsidRPr="004230FF" w:rsidRDefault="00E94037" w:rsidP="00E94037">
      <w:pPr>
        <w:rPr>
          <w:rFonts w:ascii="Calibri" w:hAnsi="Calibri"/>
          <w:b/>
          <w:bCs/>
          <w:color w:val="FF0000"/>
          <w:sz w:val="21"/>
          <w:szCs w:val="21"/>
        </w:rPr>
      </w:pPr>
    </w:p>
    <w:p w14:paraId="33D87D67" w14:textId="385DFFDF" w:rsidR="009A6DE3" w:rsidRPr="009A6DE3" w:rsidRDefault="009A6DE3" w:rsidP="009A6DE3">
      <w:pPr>
        <w:rPr>
          <w:rFonts w:ascii="Calibri" w:hAnsi="Calibri"/>
          <w:bCs/>
          <w:color w:val="000000" w:themeColor="text1"/>
          <w:sz w:val="21"/>
          <w:szCs w:val="21"/>
        </w:rPr>
      </w:pPr>
      <w:r>
        <w:rPr>
          <w:rFonts w:ascii="Calibri" w:hAnsi="Calibri"/>
          <w:b/>
          <w:bCs/>
          <w:color w:val="000000" w:themeColor="text1"/>
          <w:sz w:val="21"/>
          <w:szCs w:val="21"/>
        </w:rPr>
        <w:t xml:space="preserve">Basic Rule:  </w:t>
      </w:r>
      <w:r w:rsidRPr="009A6DE3">
        <w:rPr>
          <w:rFonts w:ascii="Calibri" w:hAnsi="Calibri"/>
          <w:bCs/>
          <w:color w:val="000000" w:themeColor="text1"/>
          <w:sz w:val="21"/>
          <w:szCs w:val="21"/>
        </w:rPr>
        <w:t xml:space="preserve">A person can be held </w:t>
      </w:r>
      <w:r>
        <w:rPr>
          <w:rFonts w:ascii="Calibri" w:hAnsi="Calibri"/>
          <w:bCs/>
          <w:color w:val="000000" w:themeColor="text1"/>
          <w:sz w:val="21"/>
          <w:szCs w:val="21"/>
        </w:rPr>
        <w:t xml:space="preserve">criminally liable for a crime </w:t>
      </w:r>
      <w:r w:rsidRPr="009A6DE3">
        <w:rPr>
          <w:rFonts w:ascii="Calibri" w:hAnsi="Calibri"/>
          <w:bCs/>
          <w:color w:val="000000" w:themeColor="text1"/>
          <w:sz w:val="21"/>
          <w:szCs w:val="21"/>
        </w:rPr>
        <w:t>even if the crime i</w:t>
      </w:r>
      <w:r>
        <w:rPr>
          <w:rFonts w:ascii="Calibri" w:hAnsi="Calibri"/>
          <w:bCs/>
          <w:color w:val="000000" w:themeColor="text1"/>
          <w:sz w:val="21"/>
          <w:szCs w:val="21"/>
        </w:rPr>
        <w:t xml:space="preserve">s not completed, provide that </w:t>
      </w:r>
      <w:r w:rsidRPr="009A6DE3">
        <w:rPr>
          <w:rFonts w:ascii="Calibri" w:hAnsi="Calibri"/>
          <w:bCs/>
          <w:color w:val="000000" w:themeColor="text1"/>
          <w:sz w:val="21"/>
          <w:szCs w:val="21"/>
        </w:rPr>
        <w:t>there is proo</w:t>
      </w:r>
      <w:r>
        <w:rPr>
          <w:rFonts w:ascii="Calibri" w:hAnsi="Calibri"/>
          <w:bCs/>
          <w:color w:val="000000" w:themeColor="text1"/>
          <w:sz w:val="21"/>
          <w:szCs w:val="21"/>
        </w:rPr>
        <w:t xml:space="preserve">f of some prohibited act and </w:t>
      </w:r>
      <w:r>
        <w:rPr>
          <w:rFonts w:ascii="Calibri" w:hAnsi="Calibri"/>
          <w:bCs/>
          <w:color w:val="000000" w:themeColor="text1"/>
          <w:sz w:val="21"/>
          <w:szCs w:val="21"/>
        </w:rPr>
        <w:tab/>
      </w:r>
      <w:r w:rsidRPr="009A6DE3">
        <w:rPr>
          <w:rFonts w:ascii="Calibri" w:hAnsi="Calibri"/>
          <w:bCs/>
          <w:color w:val="000000" w:themeColor="text1"/>
          <w:sz w:val="21"/>
          <w:szCs w:val="21"/>
        </w:rPr>
        <w:t xml:space="preserve">accompanying </w:t>
      </w:r>
      <w:r w:rsidRPr="009A6DE3">
        <w:rPr>
          <w:rFonts w:ascii="Calibri" w:hAnsi="Calibri"/>
          <w:bCs/>
          <w:i/>
          <w:iCs/>
          <w:color w:val="000000" w:themeColor="text1"/>
          <w:sz w:val="21"/>
          <w:szCs w:val="21"/>
        </w:rPr>
        <w:t>mens rea</w:t>
      </w:r>
      <w:r w:rsidRPr="009A6DE3">
        <w:rPr>
          <w:rFonts w:ascii="Calibri" w:hAnsi="Calibri"/>
          <w:bCs/>
          <w:color w:val="000000" w:themeColor="text1"/>
          <w:sz w:val="21"/>
          <w:szCs w:val="21"/>
        </w:rPr>
        <w:t>.</w:t>
      </w:r>
    </w:p>
    <w:p w14:paraId="092DE11C" w14:textId="77777777" w:rsidR="009A6DE3" w:rsidRDefault="009A6DE3" w:rsidP="009A6DE3">
      <w:pPr>
        <w:rPr>
          <w:rFonts w:ascii="Calibri" w:hAnsi="Calibri"/>
          <w:b/>
          <w:bCs/>
          <w:color w:val="000000" w:themeColor="text1"/>
          <w:sz w:val="21"/>
          <w:szCs w:val="21"/>
        </w:rPr>
      </w:pPr>
    </w:p>
    <w:p w14:paraId="6FA22BBF" w14:textId="77777777"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Three main types of inchoate offences:</w:t>
      </w:r>
    </w:p>
    <w:p w14:paraId="3B752FFB" w14:textId="77777777"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(1)</w:t>
      </w:r>
      <w:r w:rsidRPr="009A6DE3">
        <w:rPr>
          <w:rFonts w:ascii="Calibri" w:hAnsi="Calibri"/>
          <w:b/>
          <w:bCs/>
          <w:color w:val="000000" w:themeColor="text1"/>
          <w:sz w:val="21"/>
          <w:szCs w:val="21"/>
        </w:rPr>
        <w:tab/>
        <w:t>Attempts</w:t>
      </w:r>
    </w:p>
    <w:p w14:paraId="19BE71C0" w14:textId="77777777"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(2)</w:t>
      </w:r>
      <w:r w:rsidRPr="009A6DE3">
        <w:rPr>
          <w:rFonts w:ascii="Calibri" w:hAnsi="Calibri"/>
          <w:b/>
          <w:bCs/>
          <w:color w:val="000000" w:themeColor="text1"/>
          <w:sz w:val="21"/>
          <w:szCs w:val="21"/>
        </w:rPr>
        <w:tab/>
        <w:t>Incitement / Counselling</w:t>
      </w:r>
    </w:p>
    <w:p w14:paraId="3A1E83C1" w14:textId="77777777" w:rsidR="009A6DE3" w:rsidRDefault="009A6DE3" w:rsidP="009A6DE3">
      <w:pPr>
        <w:rPr>
          <w:rFonts w:ascii="Calibri" w:hAnsi="Calibri"/>
          <w:b/>
          <w:bCs/>
          <w:color w:val="000000" w:themeColor="text1"/>
          <w:sz w:val="21"/>
          <w:szCs w:val="21"/>
        </w:rPr>
      </w:pPr>
      <w:r w:rsidRPr="009A6DE3">
        <w:rPr>
          <w:rFonts w:ascii="Calibri" w:hAnsi="Calibri"/>
          <w:b/>
          <w:bCs/>
          <w:color w:val="000000" w:themeColor="text1"/>
          <w:sz w:val="21"/>
          <w:szCs w:val="21"/>
        </w:rPr>
        <w:t>(3)</w:t>
      </w:r>
      <w:r w:rsidRPr="009A6DE3">
        <w:rPr>
          <w:rFonts w:ascii="Calibri" w:hAnsi="Calibri"/>
          <w:b/>
          <w:bCs/>
          <w:color w:val="000000" w:themeColor="text1"/>
          <w:sz w:val="21"/>
          <w:szCs w:val="21"/>
        </w:rPr>
        <w:tab/>
        <w:t>Conspiracy</w:t>
      </w:r>
    </w:p>
    <w:p w14:paraId="4021B382" w14:textId="77777777" w:rsidR="009A6DE3" w:rsidRDefault="009A6DE3" w:rsidP="009A6DE3">
      <w:pPr>
        <w:rPr>
          <w:rFonts w:ascii="Calibri" w:hAnsi="Calibri"/>
          <w:b/>
          <w:bCs/>
          <w:color w:val="000000" w:themeColor="text1"/>
          <w:sz w:val="21"/>
          <w:szCs w:val="21"/>
        </w:rPr>
      </w:pPr>
    </w:p>
    <w:p w14:paraId="6AEE06B2" w14:textId="0AFE71C9"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 xml:space="preserve">Two key issues for </w:t>
      </w:r>
      <w:r>
        <w:rPr>
          <w:rFonts w:ascii="Calibri" w:hAnsi="Calibri"/>
          <w:b/>
          <w:bCs/>
          <w:color w:val="000000" w:themeColor="text1"/>
          <w:sz w:val="21"/>
          <w:szCs w:val="21"/>
        </w:rPr>
        <w:t>inchoate offences</w:t>
      </w:r>
      <w:r w:rsidRPr="009A6DE3">
        <w:rPr>
          <w:rFonts w:ascii="Calibri" w:hAnsi="Calibri"/>
          <w:b/>
          <w:bCs/>
          <w:color w:val="000000" w:themeColor="text1"/>
          <w:sz w:val="21"/>
          <w:szCs w:val="21"/>
        </w:rPr>
        <w:t>:</w:t>
      </w:r>
    </w:p>
    <w:p w14:paraId="4883CD4E" w14:textId="3DCE78A5" w:rsidR="009A6DE3" w:rsidRPr="009A6DE3" w:rsidRDefault="009A6DE3" w:rsidP="009A6DE3">
      <w:pPr>
        <w:rPr>
          <w:rFonts w:ascii="Calibri" w:hAnsi="Calibri"/>
          <w:bCs/>
          <w:color w:val="000000" w:themeColor="text1"/>
          <w:sz w:val="21"/>
          <w:szCs w:val="21"/>
        </w:rPr>
      </w:pPr>
      <w:r>
        <w:rPr>
          <w:rFonts w:ascii="Calibri" w:hAnsi="Calibri"/>
          <w:b/>
          <w:bCs/>
          <w:color w:val="000000" w:themeColor="text1"/>
          <w:sz w:val="21"/>
          <w:szCs w:val="21"/>
        </w:rPr>
        <w:t xml:space="preserve">(1)  </w:t>
      </w:r>
      <w:r w:rsidRPr="009A6DE3">
        <w:rPr>
          <w:rFonts w:ascii="Calibri" w:hAnsi="Calibri"/>
          <w:bCs/>
          <w:color w:val="000000" w:themeColor="text1"/>
          <w:sz w:val="21"/>
          <w:szCs w:val="21"/>
        </w:rPr>
        <w:t>At what point should we c</w:t>
      </w:r>
      <w:r>
        <w:rPr>
          <w:rFonts w:ascii="Calibri" w:hAnsi="Calibri"/>
          <w:bCs/>
          <w:color w:val="000000" w:themeColor="text1"/>
          <w:sz w:val="21"/>
          <w:szCs w:val="21"/>
        </w:rPr>
        <w:t xml:space="preserve">riminalize an attempt? At what </w:t>
      </w:r>
      <w:r w:rsidRPr="009A6DE3">
        <w:rPr>
          <w:rFonts w:ascii="Calibri" w:hAnsi="Calibri"/>
          <w:bCs/>
          <w:color w:val="000000" w:themeColor="text1"/>
          <w:sz w:val="21"/>
          <w:szCs w:val="21"/>
        </w:rPr>
        <w:t>point does the desire to commi</w:t>
      </w:r>
      <w:r>
        <w:rPr>
          <w:rFonts w:ascii="Calibri" w:hAnsi="Calibri"/>
          <w:bCs/>
          <w:color w:val="000000" w:themeColor="text1"/>
          <w:sz w:val="21"/>
          <w:szCs w:val="21"/>
        </w:rPr>
        <w:t xml:space="preserve">t a crime – and actual efforts </w:t>
      </w:r>
      <w:r w:rsidRPr="009A6DE3">
        <w:rPr>
          <w:rFonts w:ascii="Calibri" w:hAnsi="Calibri"/>
          <w:bCs/>
          <w:color w:val="000000" w:themeColor="text1"/>
          <w:sz w:val="21"/>
          <w:szCs w:val="21"/>
        </w:rPr>
        <w:t>to undertake a criminal ac</w:t>
      </w:r>
      <w:r>
        <w:rPr>
          <w:rFonts w:ascii="Calibri" w:hAnsi="Calibri"/>
          <w:bCs/>
          <w:color w:val="000000" w:themeColor="text1"/>
          <w:sz w:val="21"/>
          <w:szCs w:val="21"/>
        </w:rPr>
        <w:t xml:space="preserve">t – constitute an attempt that </w:t>
      </w:r>
      <w:r w:rsidRPr="009A6DE3">
        <w:rPr>
          <w:rFonts w:ascii="Calibri" w:hAnsi="Calibri"/>
          <w:bCs/>
          <w:color w:val="000000" w:themeColor="text1"/>
          <w:sz w:val="21"/>
          <w:szCs w:val="21"/>
        </w:rPr>
        <w:t xml:space="preserve">warrants sanction </w:t>
      </w:r>
      <w:r>
        <w:rPr>
          <w:rFonts w:ascii="Calibri" w:hAnsi="Calibri"/>
          <w:bCs/>
          <w:color w:val="000000" w:themeColor="text1"/>
          <w:sz w:val="21"/>
          <w:szCs w:val="21"/>
        </w:rPr>
        <w:t>&amp;</w:t>
      </w:r>
      <w:r w:rsidRPr="009A6DE3">
        <w:rPr>
          <w:rFonts w:ascii="Calibri" w:hAnsi="Calibri"/>
          <w:bCs/>
          <w:color w:val="000000" w:themeColor="text1"/>
          <w:sz w:val="21"/>
          <w:szCs w:val="21"/>
        </w:rPr>
        <w:t>punishment?</w:t>
      </w:r>
    </w:p>
    <w:p w14:paraId="0367FFE2" w14:textId="2E95A457" w:rsid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(2)</w:t>
      </w:r>
      <w:r>
        <w:rPr>
          <w:rFonts w:ascii="Calibri" w:hAnsi="Calibri"/>
          <w:bCs/>
          <w:color w:val="000000" w:themeColor="text1"/>
          <w:sz w:val="21"/>
          <w:szCs w:val="21"/>
        </w:rPr>
        <w:t xml:space="preserve">  </w:t>
      </w:r>
      <w:r w:rsidRPr="009A6DE3">
        <w:rPr>
          <w:rFonts w:ascii="Calibri" w:hAnsi="Calibri"/>
          <w:bCs/>
          <w:color w:val="000000" w:themeColor="text1"/>
          <w:sz w:val="21"/>
          <w:szCs w:val="21"/>
        </w:rPr>
        <w:t xml:space="preserve">How should the criminal law </w:t>
      </w:r>
      <w:r>
        <w:rPr>
          <w:rFonts w:ascii="Calibri" w:hAnsi="Calibri"/>
          <w:bCs/>
          <w:color w:val="000000" w:themeColor="text1"/>
          <w:sz w:val="21"/>
          <w:szCs w:val="21"/>
        </w:rPr>
        <w:t xml:space="preserve">distinguish between successful </w:t>
      </w:r>
      <w:r w:rsidRPr="009A6DE3">
        <w:rPr>
          <w:rFonts w:ascii="Calibri" w:hAnsi="Calibri"/>
          <w:bCs/>
          <w:color w:val="000000" w:themeColor="text1"/>
          <w:sz w:val="21"/>
          <w:szCs w:val="21"/>
        </w:rPr>
        <w:t>and unsuccessful attempts?</w:t>
      </w:r>
    </w:p>
    <w:p w14:paraId="34F72005" w14:textId="77777777" w:rsidR="009A6DE3" w:rsidRDefault="009A6DE3" w:rsidP="009A6DE3">
      <w:pPr>
        <w:rPr>
          <w:rFonts w:ascii="Calibri" w:hAnsi="Calibri"/>
          <w:bCs/>
          <w:color w:val="000000" w:themeColor="text1"/>
          <w:sz w:val="21"/>
          <w:szCs w:val="21"/>
        </w:rPr>
      </w:pPr>
    </w:p>
    <w:p w14:paraId="0E990EB2" w14:textId="21563512"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Other key</w:t>
      </w:r>
      <w:r>
        <w:rPr>
          <w:rFonts w:ascii="Calibri" w:hAnsi="Calibri"/>
          <w:b/>
          <w:bCs/>
          <w:color w:val="000000" w:themeColor="text1"/>
          <w:sz w:val="21"/>
          <w:szCs w:val="21"/>
        </w:rPr>
        <w:t xml:space="preserve"> </w:t>
      </w:r>
      <w:r w:rsidRPr="009A6DE3">
        <w:rPr>
          <w:rFonts w:ascii="Calibri" w:hAnsi="Calibri"/>
          <w:b/>
          <w:bCs/>
          <w:color w:val="000000" w:themeColor="text1"/>
          <w:sz w:val="21"/>
          <w:szCs w:val="21"/>
          <w:highlight w:val="yellow"/>
        </w:rPr>
        <w:t>(policy)</w:t>
      </w:r>
      <w:r w:rsidRPr="009A6DE3">
        <w:rPr>
          <w:rFonts w:ascii="Calibri" w:hAnsi="Calibri"/>
          <w:b/>
          <w:bCs/>
          <w:color w:val="000000" w:themeColor="text1"/>
          <w:sz w:val="21"/>
          <w:szCs w:val="21"/>
        </w:rPr>
        <w:t xml:space="preserve"> questions:</w:t>
      </w:r>
    </w:p>
    <w:p w14:paraId="20D581E8" w14:textId="1E36F2C6"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(1)</w:t>
      </w:r>
      <w:r>
        <w:rPr>
          <w:rFonts w:ascii="Calibri" w:hAnsi="Calibri"/>
          <w:bCs/>
          <w:color w:val="000000" w:themeColor="text1"/>
          <w:sz w:val="21"/>
          <w:szCs w:val="21"/>
        </w:rPr>
        <w:t xml:space="preserve">  </w:t>
      </w:r>
      <w:r w:rsidRPr="009A6DE3">
        <w:rPr>
          <w:rFonts w:ascii="Calibri" w:hAnsi="Calibri"/>
          <w:bCs/>
          <w:color w:val="000000" w:themeColor="text1"/>
          <w:sz w:val="21"/>
          <w:szCs w:val="21"/>
        </w:rPr>
        <w:t>If one of the central aims of</w:t>
      </w:r>
      <w:r>
        <w:rPr>
          <w:rFonts w:ascii="Calibri" w:hAnsi="Calibri"/>
          <w:bCs/>
          <w:color w:val="000000" w:themeColor="text1"/>
          <w:sz w:val="21"/>
          <w:szCs w:val="21"/>
        </w:rPr>
        <w:t xml:space="preserve"> the criminal law is to </w:t>
      </w:r>
      <w:r w:rsidRPr="009A6DE3">
        <w:rPr>
          <w:rFonts w:ascii="Calibri" w:hAnsi="Calibri"/>
          <w:bCs/>
          <w:color w:val="000000" w:themeColor="text1"/>
          <w:sz w:val="21"/>
          <w:szCs w:val="21"/>
        </w:rPr>
        <w:t>acknowledge harms and pu</w:t>
      </w:r>
      <w:r>
        <w:rPr>
          <w:rFonts w:ascii="Calibri" w:hAnsi="Calibri"/>
          <w:bCs/>
          <w:color w:val="000000" w:themeColor="text1"/>
          <w:sz w:val="21"/>
          <w:szCs w:val="21"/>
        </w:rPr>
        <w:t>nish wrongs, how do we justify criminalizing</w:t>
      </w:r>
      <w:r w:rsidRPr="009A6DE3">
        <w:rPr>
          <w:rFonts w:ascii="Calibri" w:hAnsi="Calibri"/>
          <w:bCs/>
          <w:color w:val="000000" w:themeColor="text1"/>
          <w:sz w:val="21"/>
          <w:szCs w:val="21"/>
        </w:rPr>
        <w:t xml:space="preserve"> inchoa</w:t>
      </w:r>
      <w:r>
        <w:rPr>
          <w:rFonts w:ascii="Calibri" w:hAnsi="Calibri"/>
          <w:bCs/>
          <w:color w:val="000000" w:themeColor="text1"/>
          <w:sz w:val="21"/>
          <w:szCs w:val="21"/>
        </w:rPr>
        <w:t xml:space="preserve">te offences? How do we justify </w:t>
      </w:r>
      <w:r w:rsidRPr="009A6DE3">
        <w:rPr>
          <w:rFonts w:ascii="Calibri" w:hAnsi="Calibri"/>
          <w:bCs/>
          <w:color w:val="000000" w:themeColor="text1"/>
          <w:sz w:val="21"/>
          <w:szCs w:val="21"/>
        </w:rPr>
        <w:t xml:space="preserve">punishing people for incomplete crimes? </w:t>
      </w:r>
    </w:p>
    <w:p w14:paraId="07941DA3" w14:textId="6ECEB82D"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(2)</w:t>
      </w:r>
      <w:r>
        <w:rPr>
          <w:rFonts w:ascii="Calibri" w:hAnsi="Calibri"/>
          <w:bCs/>
          <w:color w:val="000000" w:themeColor="text1"/>
          <w:sz w:val="21"/>
          <w:szCs w:val="21"/>
        </w:rPr>
        <w:t xml:space="preserve">  </w:t>
      </w:r>
      <w:r w:rsidRPr="009A6DE3">
        <w:rPr>
          <w:rFonts w:ascii="Calibri" w:hAnsi="Calibri"/>
          <w:bCs/>
          <w:color w:val="000000" w:themeColor="text1"/>
          <w:sz w:val="21"/>
          <w:szCs w:val="21"/>
        </w:rPr>
        <w:t>Can we justify punishin</w:t>
      </w:r>
      <w:r>
        <w:rPr>
          <w:rFonts w:ascii="Calibri" w:hAnsi="Calibri"/>
          <w:bCs/>
          <w:color w:val="000000" w:themeColor="text1"/>
          <w:sz w:val="21"/>
          <w:szCs w:val="21"/>
        </w:rPr>
        <w:t xml:space="preserve">g an attempt where there is no </w:t>
      </w:r>
      <w:r w:rsidRPr="009A6DE3">
        <w:rPr>
          <w:rFonts w:ascii="Calibri" w:hAnsi="Calibri"/>
          <w:bCs/>
          <w:color w:val="000000" w:themeColor="text1"/>
          <w:sz w:val="21"/>
          <w:szCs w:val="21"/>
        </w:rPr>
        <w:t>accompanying harm?</w:t>
      </w:r>
    </w:p>
    <w:p w14:paraId="67F04EE0" w14:textId="77777777" w:rsidR="009A6DE3" w:rsidRDefault="009A6DE3" w:rsidP="009A6DE3">
      <w:pPr>
        <w:rPr>
          <w:rFonts w:ascii="Calibri" w:hAnsi="Calibri"/>
          <w:bCs/>
          <w:color w:val="000000" w:themeColor="text1"/>
          <w:sz w:val="21"/>
          <w:szCs w:val="21"/>
        </w:rPr>
      </w:pPr>
    </w:p>
    <w:p w14:paraId="01CB6D5C" w14:textId="7B36446F" w:rsidR="00C32811" w:rsidRPr="00213323" w:rsidRDefault="00C32811" w:rsidP="00213323">
      <w:pPr>
        <w:pStyle w:val="CAN-heading02"/>
        <w:rPr>
          <w:sz w:val="22"/>
        </w:rPr>
      </w:pPr>
      <w:bookmarkStart w:id="211" w:name="_Toc448423115"/>
      <w:r w:rsidRPr="00C32811">
        <w:rPr>
          <w:sz w:val="22"/>
        </w:rPr>
        <w:t>Attempts</w:t>
      </w:r>
      <w:bookmarkEnd w:id="211"/>
      <w:r w:rsidRPr="00C32811">
        <w:rPr>
          <w:sz w:val="22"/>
        </w:rPr>
        <w:tab/>
      </w:r>
    </w:p>
    <w:p w14:paraId="6BEC49C9" w14:textId="77777777" w:rsidR="00213323" w:rsidRDefault="00213323" w:rsidP="009A6DE3">
      <w:pPr>
        <w:rPr>
          <w:rFonts w:ascii="Calibri" w:hAnsi="Calibri"/>
          <w:b/>
          <w:bCs/>
          <w:color w:val="000000" w:themeColor="text1"/>
          <w:sz w:val="21"/>
          <w:szCs w:val="21"/>
        </w:rPr>
      </w:pPr>
    </w:p>
    <w:p w14:paraId="6EA90A2F" w14:textId="46074CA0" w:rsid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highlight w:val="cyan"/>
        </w:rPr>
        <w:t>Section 24(1)</w:t>
      </w:r>
      <w:r w:rsidRPr="009A6DE3">
        <w:rPr>
          <w:rFonts w:ascii="Calibri" w:hAnsi="Calibri"/>
          <w:bCs/>
          <w:color w:val="000000" w:themeColor="text1"/>
          <w:sz w:val="21"/>
          <w:szCs w:val="21"/>
        </w:rPr>
        <w:t xml:space="preserve"> Every one who, having an intent to commit an offence, does or omits to do anything for t</w:t>
      </w:r>
      <w:r>
        <w:rPr>
          <w:rFonts w:ascii="Calibri" w:hAnsi="Calibri"/>
          <w:bCs/>
          <w:color w:val="000000" w:themeColor="text1"/>
          <w:sz w:val="21"/>
          <w:szCs w:val="21"/>
        </w:rPr>
        <w:t xml:space="preserve">he purpose of carrying out the </w:t>
      </w:r>
      <w:r w:rsidRPr="009A6DE3">
        <w:rPr>
          <w:rFonts w:ascii="Calibri" w:hAnsi="Calibri"/>
          <w:bCs/>
          <w:color w:val="000000" w:themeColor="text1"/>
          <w:sz w:val="21"/>
          <w:szCs w:val="21"/>
        </w:rPr>
        <w:t>intention is guilty of an attempt to commit the offence whether or not it was possible under the circumstances to commit the offence.</w:t>
      </w:r>
    </w:p>
    <w:p w14:paraId="211380FA" w14:textId="77777777" w:rsidR="009A6DE3" w:rsidRPr="009A6DE3" w:rsidRDefault="009A6DE3" w:rsidP="009A6DE3">
      <w:pPr>
        <w:rPr>
          <w:rFonts w:ascii="Calibri" w:hAnsi="Calibri"/>
          <w:bCs/>
          <w:color w:val="000000" w:themeColor="text1"/>
          <w:sz w:val="21"/>
          <w:szCs w:val="21"/>
        </w:rPr>
      </w:pPr>
    </w:p>
    <w:p w14:paraId="65F89778" w14:textId="77777777"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Question of law</w:t>
      </w:r>
    </w:p>
    <w:p w14:paraId="0CD7D41A" w14:textId="77777777" w:rsidR="009A6DE3" w:rsidRP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highlight w:val="cyan"/>
        </w:rPr>
        <w:t>Section 24(2)</w:t>
      </w:r>
      <w:r w:rsidRPr="009A6DE3">
        <w:rPr>
          <w:rFonts w:ascii="Calibri" w:hAnsi="Calibri"/>
          <w:bCs/>
          <w:color w:val="000000" w:themeColor="text1"/>
          <w:sz w:val="21"/>
          <w:szCs w:val="21"/>
        </w:rPr>
        <w:t> The question whether an act or omission by a person who has an intent to commit an offence is or is not mere preparation to commit the offence, and too remote to constitute an attempt to commit the offence, is a question of law.</w:t>
      </w:r>
    </w:p>
    <w:p w14:paraId="4EF0A670" w14:textId="0447AB0D" w:rsidR="009A6DE3" w:rsidRDefault="009A6DE3" w:rsidP="009A6DE3">
      <w:pPr>
        <w:rPr>
          <w:rFonts w:ascii="Calibri" w:hAnsi="Calibri"/>
          <w:b/>
          <w:bCs/>
          <w:color w:val="000000" w:themeColor="text1"/>
          <w:sz w:val="21"/>
          <w:szCs w:val="21"/>
        </w:rPr>
      </w:pPr>
    </w:p>
    <w:p w14:paraId="4680F5B9" w14:textId="65FCE852" w:rsidR="009A6DE3" w:rsidRPr="00E93000" w:rsidRDefault="009A6DE3" w:rsidP="00E93000">
      <w:pPr>
        <w:pStyle w:val="CAN-heading3"/>
        <w:rPr>
          <w:rFonts w:ascii="Calibri" w:hAnsi="Calibri"/>
          <w:sz w:val="21"/>
        </w:rPr>
      </w:pPr>
      <w:bookmarkStart w:id="212" w:name="_Toc448423116"/>
      <w:r w:rsidRPr="00E93000">
        <w:rPr>
          <w:rFonts w:ascii="Calibri" w:hAnsi="Calibri"/>
          <w:sz w:val="21"/>
        </w:rPr>
        <w:t>Actus Reus</w:t>
      </w:r>
      <w:bookmarkEnd w:id="212"/>
    </w:p>
    <w:p w14:paraId="207EAC71" w14:textId="71794401" w:rsidR="009A6DE3" w:rsidRDefault="009A6DE3" w:rsidP="009A6DE3">
      <w:pPr>
        <w:rPr>
          <w:rFonts w:ascii="Calibri" w:hAnsi="Calibri"/>
          <w:bCs/>
          <w:color w:val="000000" w:themeColor="text1"/>
          <w:sz w:val="21"/>
          <w:szCs w:val="21"/>
        </w:rPr>
      </w:pPr>
      <w:r w:rsidRPr="009A6DE3">
        <w:rPr>
          <w:rFonts w:ascii="Calibri" w:hAnsi="Calibri"/>
          <w:b/>
          <w:bCs/>
          <w:color w:val="000000" w:themeColor="text1"/>
          <w:sz w:val="21"/>
          <w:szCs w:val="21"/>
        </w:rPr>
        <w:t>Basic Rule:</w:t>
      </w:r>
      <w:r>
        <w:rPr>
          <w:rFonts w:ascii="Calibri" w:hAnsi="Calibri"/>
          <w:b/>
          <w:bCs/>
          <w:color w:val="000000" w:themeColor="text1"/>
          <w:sz w:val="21"/>
          <w:szCs w:val="21"/>
        </w:rPr>
        <w:t xml:space="preserve">  </w:t>
      </w:r>
      <w:r w:rsidRPr="009A6DE3">
        <w:rPr>
          <w:rFonts w:ascii="Calibri" w:hAnsi="Calibri"/>
          <w:bCs/>
          <w:color w:val="000000" w:themeColor="text1"/>
          <w:sz w:val="21"/>
          <w:szCs w:val="21"/>
        </w:rPr>
        <w:t xml:space="preserve">The </w:t>
      </w:r>
      <w:r w:rsidRPr="009A6DE3">
        <w:rPr>
          <w:rFonts w:ascii="Calibri" w:hAnsi="Calibri"/>
          <w:bCs/>
          <w:i/>
          <w:iCs/>
          <w:color w:val="000000" w:themeColor="text1"/>
          <w:sz w:val="21"/>
          <w:szCs w:val="21"/>
        </w:rPr>
        <w:t xml:space="preserve">actus reus </w:t>
      </w:r>
      <w:r>
        <w:rPr>
          <w:rFonts w:ascii="Calibri" w:hAnsi="Calibri"/>
          <w:bCs/>
          <w:color w:val="000000" w:themeColor="text1"/>
          <w:sz w:val="21"/>
          <w:szCs w:val="21"/>
        </w:rPr>
        <w:t xml:space="preserve">of attempt is </w:t>
      </w:r>
      <w:r w:rsidRPr="009A6DE3">
        <w:rPr>
          <w:rFonts w:ascii="Calibri" w:hAnsi="Calibri"/>
          <w:bCs/>
          <w:color w:val="000000" w:themeColor="text1"/>
          <w:sz w:val="21"/>
          <w:szCs w:val="21"/>
        </w:rPr>
        <w:t>an act or o</w:t>
      </w:r>
      <w:r>
        <w:rPr>
          <w:rFonts w:ascii="Calibri" w:hAnsi="Calibri"/>
          <w:bCs/>
          <w:color w:val="000000" w:themeColor="text1"/>
          <w:sz w:val="21"/>
          <w:szCs w:val="21"/>
        </w:rPr>
        <w:t xml:space="preserve">mission that goes </w:t>
      </w:r>
      <w:r w:rsidRPr="009A6DE3">
        <w:rPr>
          <w:rFonts w:ascii="Calibri" w:hAnsi="Calibri"/>
          <w:b/>
          <w:bCs/>
          <w:color w:val="000000" w:themeColor="text1"/>
          <w:sz w:val="21"/>
          <w:szCs w:val="21"/>
        </w:rPr>
        <w:t>beyond merely preparation</w:t>
      </w:r>
      <w:r>
        <w:rPr>
          <w:rFonts w:ascii="Calibri" w:hAnsi="Calibri"/>
          <w:bCs/>
          <w:color w:val="000000" w:themeColor="text1"/>
          <w:sz w:val="21"/>
          <w:szCs w:val="21"/>
        </w:rPr>
        <w:t xml:space="preserve"> to commit the complete offence (</w:t>
      </w:r>
      <w:r w:rsidRPr="009A6DE3">
        <w:rPr>
          <w:rFonts w:ascii="Calibri" w:hAnsi="Calibri"/>
          <w:b/>
          <w:bCs/>
          <w:i/>
          <w:color w:val="FF0000"/>
          <w:sz w:val="21"/>
          <w:szCs w:val="21"/>
        </w:rPr>
        <w:t xml:space="preserve">R v Root, </w:t>
      </w:r>
      <w:r w:rsidRPr="009A6DE3">
        <w:rPr>
          <w:rFonts w:ascii="Calibri" w:hAnsi="Calibri"/>
          <w:b/>
          <w:bCs/>
          <w:color w:val="FF0000"/>
          <w:sz w:val="21"/>
          <w:szCs w:val="21"/>
        </w:rPr>
        <w:t>2008</w:t>
      </w:r>
      <w:r>
        <w:rPr>
          <w:rFonts w:ascii="Calibri" w:hAnsi="Calibri"/>
          <w:bCs/>
          <w:color w:val="000000" w:themeColor="text1"/>
          <w:sz w:val="21"/>
          <w:szCs w:val="21"/>
        </w:rPr>
        <w:t xml:space="preserve">) </w:t>
      </w:r>
      <w:r w:rsidRPr="009A6DE3">
        <w:rPr>
          <w:rFonts w:ascii="Calibri" w:hAnsi="Calibri"/>
          <w:bCs/>
          <w:color w:val="000000" w:themeColor="text1"/>
          <w:sz w:val="21"/>
          <w:szCs w:val="21"/>
        </w:rPr>
        <w:sym w:font="Wingdings" w:char="F0E0"/>
      </w:r>
      <w:r>
        <w:rPr>
          <w:rFonts w:ascii="Calibri" w:hAnsi="Calibri"/>
          <w:bCs/>
          <w:color w:val="000000" w:themeColor="text1"/>
          <w:sz w:val="21"/>
          <w:szCs w:val="21"/>
        </w:rPr>
        <w:t xml:space="preserve"> can lead to remoteness issue*</w:t>
      </w:r>
    </w:p>
    <w:p w14:paraId="368465D8" w14:textId="61E631E4" w:rsidR="009A6DE3" w:rsidRDefault="009A6DE3" w:rsidP="009A6DE3">
      <w:pPr>
        <w:rPr>
          <w:rFonts w:ascii="Calibri" w:hAnsi="Calibri"/>
          <w:bCs/>
          <w:color w:val="000000" w:themeColor="text1"/>
          <w:sz w:val="21"/>
          <w:szCs w:val="21"/>
        </w:rPr>
      </w:pPr>
      <w:r w:rsidRPr="009A6DE3">
        <w:rPr>
          <w:rFonts w:ascii="Calibri" w:hAnsi="Calibri"/>
          <w:bCs/>
          <w:color w:val="000000" w:themeColor="text1"/>
          <w:sz w:val="21"/>
          <w:szCs w:val="21"/>
        </w:rPr>
        <w:lastRenderedPageBreak/>
        <w:t>There is no univer</w:t>
      </w:r>
      <w:r>
        <w:rPr>
          <w:rFonts w:ascii="Calibri" w:hAnsi="Calibri"/>
          <w:bCs/>
          <w:color w:val="000000" w:themeColor="text1"/>
          <w:sz w:val="21"/>
          <w:szCs w:val="21"/>
        </w:rPr>
        <w:t xml:space="preserve">sal test that can be used to </w:t>
      </w:r>
      <w:r w:rsidRPr="009A6DE3">
        <w:rPr>
          <w:rFonts w:ascii="Calibri" w:hAnsi="Calibri"/>
          <w:bCs/>
          <w:color w:val="000000" w:themeColor="text1"/>
          <w:sz w:val="21"/>
          <w:szCs w:val="21"/>
        </w:rPr>
        <w:t xml:space="preserve">establish the </w:t>
      </w:r>
      <w:r w:rsidRPr="009A6DE3">
        <w:rPr>
          <w:rFonts w:ascii="Calibri" w:hAnsi="Calibri"/>
          <w:bCs/>
          <w:i/>
          <w:iCs/>
          <w:color w:val="000000" w:themeColor="text1"/>
          <w:sz w:val="21"/>
          <w:szCs w:val="21"/>
        </w:rPr>
        <w:t xml:space="preserve">actus reus </w:t>
      </w:r>
      <w:r>
        <w:rPr>
          <w:rFonts w:ascii="Calibri" w:hAnsi="Calibri"/>
          <w:bCs/>
          <w:color w:val="000000" w:themeColor="text1"/>
          <w:sz w:val="21"/>
          <w:szCs w:val="21"/>
        </w:rPr>
        <w:t xml:space="preserve">requirements for all </w:t>
      </w:r>
      <w:r w:rsidRPr="009A6DE3">
        <w:rPr>
          <w:rFonts w:ascii="Calibri" w:hAnsi="Calibri"/>
          <w:bCs/>
          <w:color w:val="000000" w:themeColor="text1"/>
          <w:sz w:val="21"/>
          <w:szCs w:val="21"/>
        </w:rPr>
        <w:t>criminal attempts.</w:t>
      </w:r>
      <w:r>
        <w:rPr>
          <w:rFonts w:ascii="Calibri" w:hAnsi="Calibri"/>
          <w:bCs/>
          <w:color w:val="000000" w:themeColor="text1"/>
          <w:sz w:val="21"/>
          <w:szCs w:val="21"/>
        </w:rPr>
        <w:t xml:space="preserve">  </w:t>
      </w:r>
      <w:r w:rsidRPr="009A6DE3">
        <w:rPr>
          <w:rFonts w:ascii="Calibri" w:hAnsi="Calibri"/>
          <w:bCs/>
          <w:color w:val="000000" w:themeColor="text1"/>
          <w:sz w:val="21"/>
          <w:szCs w:val="21"/>
        </w:rPr>
        <w:t xml:space="preserve">These </w:t>
      </w:r>
      <w:r w:rsidRPr="009A6DE3">
        <w:rPr>
          <w:rFonts w:ascii="Calibri" w:hAnsi="Calibri"/>
          <w:bCs/>
          <w:i/>
          <w:iCs/>
          <w:color w:val="000000" w:themeColor="text1"/>
          <w:sz w:val="21"/>
          <w:szCs w:val="21"/>
        </w:rPr>
        <w:t xml:space="preserve">actus reus </w:t>
      </w:r>
      <w:r>
        <w:rPr>
          <w:rFonts w:ascii="Calibri" w:hAnsi="Calibri"/>
          <w:bCs/>
          <w:color w:val="000000" w:themeColor="text1"/>
          <w:sz w:val="21"/>
          <w:szCs w:val="21"/>
        </w:rPr>
        <w:t xml:space="preserve">requirements will vary </w:t>
      </w:r>
      <w:r w:rsidRPr="009A6DE3">
        <w:rPr>
          <w:rFonts w:ascii="Calibri" w:hAnsi="Calibri"/>
          <w:bCs/>
          <w:color w:val="000000" w:themeColor="text1"/>
          <w:sz w:val="21"/>
          <w:szCs w:val="21"/>
        </w:rPr>
        <w:t>according</w:t>
      </w:r>
      <w:r>
        <w:rPr>
          <w:rFonts w:ascii="Calibri" w:hAnsi="Calibri"/>
          <w:bCs/>
          <w:color w:val="000000" w:themeColor="text1"/>
          <w:sz w:val="21"/>
          <w:szCs w:val="21"/>
        </w:rPr>
        <w:t xml:space="preserve"> to the nature of the crime attempted &amp; the circumstances of the </w:t>
      </w:r>
      <w:r w:rsidRPr="009A6DE3">
        <w:rPr>
          <w:rFonts w:ascii="Calibri" w:hAnsi="Calibri"/>
          <w:bCs/>
          <w:color w:val="000000" w:themeColor="text1"/>
          <w:sz w:val="21"/>
          <w:szCs w:val="21"/>
        </w:rPr>
        <w:t>individual case.</w:t>
      </w:r>
      <w:r>
        <w:rPr>
          <w:rFonts w:ascii="Calibri" w:hAnsi="Calibri"/>
          <w:bCs/>
          <w:color w:val="000000" w:themeColor="text1"/>
          <w:sz w:val="21"/>
          <w:szCs w:val="21"/>
        </w:rPr>
        <w:t xml:space="preserve"> </w:t>
      </w:r>
      <w:r w:rsidRPr="009A6DE3">
        <w:rPr>
          <w:rFonts w:ascii="Calibri" w:hAnsi="Calibri"/>
          <w:bCs/>
          <w:color w:val="000000" w:themeColor="text1"/>
          <w:sz w:val="21"/>
          <w:szCs w:val="21"/>
        </w:rPr>
        <w:t>In any</w:t>
      </w:r>
      <w:r>
        <w:rPr>
          <w:rFonts w:ascii="Calibri" w:hAnsi="Calibri"/>
          <w:bCs/>
          <w:color w:val="000000" w:themeColor="text1"/>
          <w:sz w:val="21"/>
          <w:szCs w:val="21"/>
        </w:rPr>
        <w:t xml:space="preserve"> given case, it will be the </w:t>
      </w:r>
      <w:r w:rsidRPr="009A6DE3">
        <w:rPr>
          <w:rFonts w:ascii="Calibri" w:hAnsi="Calibri"/>
          <w:bCs/>
          <w:color w:val="000000" w:themeColor="text1"/>
          <w:sz w:val="21"/>
          <w:szCs w:val="21"/>
        </w:rPr>
        <w:t xml:space="preserve">responsibility of the </w:t>
      </w:r>
      <w:r w:rsidRPr="009A6DE3">
        <w:rPr>
          <w:rFonts w:ascii="Calibri" w:hAnsi="Calibri"/>
          <w:b/>
          <w:bCs/>
          <w:color w:val="000000" w:themeColor="text1"/>
          <w:sz w:val="21"/>
          <w:szCs w:val="21"/>
        </w:rPr>
        <w:t xml:space="preserve">trial judge </w:t>
      </w:r>
      <w:r>
        <w:rPr>
          <w:rFonts w:ascii="Calibri" w:hAnsi="Calibri"/>
          <w:bCs/>
          <w:color w:val="000000" w:themeColor="text1"/>
          <w:sz w:val="21"/>
          <w:szCs w:val="21"/>
        </w:rPr>
        <w:t xml:space="preserve">to </w:t>
      </w:r>
      <w:r w:rsidRPr="009A6DE3">
        <w:rPr>
          <w:rFonts w:ascii="Calibri" w:hAnsi="Calibri"/>
          <w:bCs/>
          <w:color w:val="000000" w:themeColor="text1"/>
          <w:sz w:val="21"/>
          <w:szCs w:val="21"/>
        </w:rPr>
        <w:t xml:space="preserve">determine whether the </w:t>
      </w:r>
      <w:r w:rsidRPr="009A6DE3">
        <w:rPr>
          <w:rFonts w:ascii="Calibri" w:hAnsi="Calibri"/>
          <w:bCs/>
          <w:i/>
          <w:iCs/>
          <w:color w:val="000000" w:themeColor="text1"/>
          <w:sz w:val="21"/>
          <w:szCs w:val="21"/>
        </w:rPr>
        <w:t xml:space="preserve">actus reus </w:t>
      </w:r>
      <w:r>
        <w:rPr>
          <w:rFonts w:ascii="Calibri" w:hAnsi="Calibri"/>
          <w:bCs/>
          <w:color w:val="000000" w:themeColor="text1"/>
          <w:sz w:val="21"/>
          <w:szCs w:val="21"/>
        </w:rPr>
        <w:t xml:space="preserve">of the </w:t>
      </w:r>
      <w:r w:rsidRPr="009A6DE3">
        <w:rPr>
          <w:rFonts w:ascii="Calibri" w:hAnsi="Calibri"/>
          <w:bCs/>
          <w:color w:val="000000" w:themeColor="text1"/>
          <w:sz w:val="21"/>
          <w:szCs w:val="21"/>
        </w:rPr>
        <w:t>attempt has been satisfied.</w:t>
      </w:r>
    </w:p>
    <w:p w14:paraId="5714F136" w14:textId="77777777" w:rsidR="009A6DE3" w:rsidRDefault="009A6DE3" w:rsidP="009A6DE3">
      <w:pPr>
        <w:rPr>
          <w:rFonts w:ascii="Calibri" w:hAnsi="Calibri"/>
          <w:bCs/>
          <w:color w:val="000000" w:themeColor="text1"/>
          <w:sz w:val="21"/>
          <w:szCs w:val="21"/>
        </w:rPr>
      </w:pPr>
    </w:p>
    <w:p w14:paraId="59768858" w14:textId="65793F3B" w:rsidR="009A6DE3" w:rsidRPr="009A6DE3" w:rsidRDefault="009A6DE3" w:rsidP="009A6DE3">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9A6DE3">
        <w:rPr>
          <w:rFonts w:ascii="Calibri" w:hAnsi="Calibri"/>
          <w:b/>
          <w:bCs/>
          <w:i/>
          <w:color w:val="FF0000"/>
          <w:sz w:val="21"/>
          <w:szCs w:val="21"/>
        </w:rPr>
        <w:t xml:space="preserve">R v Cline </w:t>
      </w:r>
      <w:r w:rsidRPr="009A6DE3">
        <w:rPr>
          <w:rFonts w:ascii="Calibri" w:hAnsi="Calibri"/>
          <w:b/>
          <w:bCs/>
          <w:color w:val="FF0000"/>
          <w:sz w:val="21"/>
          <w:szCs w:val="21"/>
        </w:rPr>
        <w:t>(1956)</w:t>
      </w:r>
      <w:r>
        <w:rPr>
          <w:rFonts w:ascii="Calibri" w:hAnsi="Calibri"/>
          <w:b/>
          <w:bCs/>
          <w:color w:val="000000" w:themeColor="text1"/>
          <w:sz w:val="21"/>
          <w:szCs w:val="21"/>
        </w:rPr>
        <w:t xml:space="preserve"> </w:t>
      </w:r>
      <w:r>
        <w:rPr>
          <w:rFonts w:ascii="Calibri" w:hAnsi="Calibri"/>
          <w:bCs/>
          <w:color w:val="000000" w:themeColor="text1"/>
          <w:sz w:val="21"/>
          <w:szCs w:val="21"/>
        </w:rPr>
        <w:t>(</w:t>
      </w:r>
      <w:r>
        <w:rPr>
          <w:rFonts w:ascii="Calibri" w:hAnsi="Calibri"/>
          <w:bCs/>
          <w:i/>
          <w:color w:val="000000" w:themeColor="text1"/>
          <w:sz w:val="21"/>
          <w:szCs w:val="21"/>
        </w:rPr>
        <w:t>attempted-indecent-assault-with-young-boy</w:t>
      </w:r>
      <w:r>
        <w:rPr>
          <w:rFonts w:ascii="Calibri" w:hAnsi="Calibri"/>
          <w:bCs/>
          <w:color w:val="000000" w:themeColor="text1"/>
          <w:sz w:val="21"/>
          <w:szCs w:val="21"/>
        </w:rPr>
        <w:t>)</w:t>
      </w:r>
    </w:p>
    <w:p w14:paraId="1F31AE89" w14:textId="4D467CFF" w:rsidR="009A6DE3" w:rsidRDefault="009A6DE3" w:rsidP="009A6DE3">
      <w:pPr>
        <w:rPr>
          <w:rFonts w:ascii="Calibri" w:hAnsi="Calibri"/>
          <w:bCs/>
          <w:color w:val="000000" w:themeColor="text1"/>
          <w:sz w:val="21"/>
          <w:szCs w:val="21"/>
        </w:rPr>
      </w:pPr>
      <w:r>
        <w:rPr>
          <w:rFonts w:ascii="Calibri" w:hAnsi="Calibri"/>
          <w:b/>
          <w:bCs/>
          <w:color w:val="000000" w:themeColor="text1"/>
          <w:sz w:val="21"/>
          <w:szCs w:val="21"/>
        </w:rPr>
        <w:t xml:space="preserve">THERE MUST BE AN ACT/OMISSION THAT IS MORE THAN MERE PREPARATION TO COMMIT A CRIME. </w:t>
      </w:r>
      <w:r w:rsidRPr="009A6DE3">
        <w:rPr>
          <w:rFonts w:ascii="Calibri" w:hAnsi="Calibri"/>
          <w:bCs/>
          <w:i/>
          <w:color w:val="000000" w:themeColor="text1"/>
          <w:sz w:val="21"/>
          <w:szCs w:val="21"/>
        </w:rPr>
        <w:t>Accused approached C (a young boy) &amp; asked him to help carry his suitcases, saying he would give the boy “a couple dollars.” Accused did not actually have any suitcases with him. C refused.</w:t>
      </w:r>
      <w:r w:rsidRPr="009A6DE3">
        <w:rPr>
          <w:rFonts w:ascii="Calibri" w:hAnsi="Calibri"/>
          <w:bCs/>
          <w:color w:val="000000" w:themeColor="text1"/>
          <w:sz w:val="21"/>
          <w:szCs w:val="21"/>
        </w:rPr>
        <w:t xml:space="preserve"> </w:t>
      </w:r>
      <w:r w:rsidR="00E84A3F">
        <w:rPr>
          <w:rFonts w:ascii="Calibri" w:hAnsi="Calibri"/>
          <w:bCs/>
          <w:i/>
          <w:color w:val="000000" w:themeColor="text1"/>
          <w:sz w:val="21"/>
          <w:szCs w:val="21"/>
        </w:rPr>
        <w:t xml:space="preserve">Evidence that accused had done this on multiple occasions previously. </w:t>
      </w:r>
      <w:r w:rsidRPr="009A6DE3">
        <w:rPr>
          <w:rFonts w:ascii="Calibri" w:hAnsi="Calibri"/>
          <w:bCs/>
          <w:color w:val="000000" w:themeColor="text1"/>
          <w:sz w:val="21"/>
          <w:szCs w:val="21"/>
        </w:rPr>
        <w:t>Accused was charged with indecent assault.</w:t>
      </w:r>
      <w:r>
        <w:rPr>
          <w:rFonts w:ascii="Calibri" w:hAnsi="Calibri"/>
          <w:bCs/>
          <w:color w:val="000000" w:themeColor="text1"/>
          <w:sz w:val="21"/>
          <w:szCs w:val="21"/>
        </w:rPr>
        <w:t xml:space="preserve"> Substituted with attempted indecent assault. </w:t>
      </w:r>
      <w:r w:rsidRPr="009A6DE3">
        <w:rPr>
          <w:rFonts w:ascii="Calibri" w:hAnsi="Calibri"/>
          <w:bCs/>
          <w:color w:val="000000" w:themeColor="text1"/>
          <w:sz w:val="21"/>
          <w:szCs w:val="21"/>
        </w:rPr>
        <w:t>Following preparation,</w:t>
      </w:r>
      <w:r>
        <w:rPr>
          <w:rFonts w:ascii="Calibri" w:hAnsi="Calibri"/>
          <w:bCs/>
          <w:color w:val="000000" w:themeColor="text1"/>
          <w:sz w:val="21"/>
          <w:szCs w:val="21"/>
        </w:rPr>
        <w:t xml:space="preserve"> the accused must then take a </w:t>
      </w:r>
      <w:r w:rsidRPr="009A6DE3">
        <w:rPr>
          <w:rFonts w:ascii="Calibri" w:hAnsi="Calibri"/>
          <w:b/>
          <w:bCs/>
          <w:color w:val="000000" w:themeColor="text1"/>
          <w:sz w:val="21"/>
          <w:szCs w:val="21"/>
        </w:rPr>
        <w:t>next step</w:t>
      </w:r>
      <w:r w:rsidRPr="009A6DE3">
        <w:rPr>
          <w:rFonts w:ascii="Calibri" w:hAnsi="Calibri"/>
          <w:bCs/>
          <w:color w:val="000000" w:themeColor="text1"/>
          <w:sz w:val="21"/>
          <w:szCs w:val="21"/>
        </w:rPr>
        <w:t xml:space="preserve"> (accompani</w:t>
      </w:r>
      <w:r>
        <w:rPr>
          <w:rFonts w:ascii="Calibri" w:hAnsi="Calibri"/>
          <w:bCs/>
          <w:color w:val="000000" w:themeColor="text1"/>
          <w:sz w:val="21"/>
          <w:szCs w:val="21"/>
        </w:rPr>
        <w:t xml:space="preserve">ed by </w:t>
      </w:r>
      <w:r w:rsidRPr="009A6DE3">
        <w:rPr>
          <w:rFonts w:ascii="Calibri" w:hAnsi="Calibri"/>
          <w:b/>
          <w:bCs/>
          <w:color w:val="000000" w:themeColor="text1"/>
          <w:sz w:val="21"/>
          <w:szCs w:val="21"/>
        </w:rPr>
        <w:t>intention</w:t>
      </w:r>
      <w:r>
        <w:rPr>
          <w:rFonts w:ascii="Calibri" w:hAnsi="Calibri"/>
          <w:bCs/>
          <w:color w:val="000000" w:themeColor="text1"/>
          <w:sz w:val="21"/>
          <w:szCs w:val="21"/>
        </w:rPr>
        <w:t xml:space="preserve"> to commit the </w:t>
      </w:r>
      <w:r w:rsidRPr="009A6DE3">
        <w:rPr>
          <w:rFonts w:ascii="Calibri" w:hAnsi="Calibri"/>
          <w:bCs/>
          <w:color w:val="000000" w:themeColor="text1"/>
          <w:sz w:val="21"/>
          <w:szCs w:val="21"/>
        </w:rPr>
        <w:t>crime) that is sufficient i</w:t>
      </w:r>
      <w:r>
        <w:rPr>
          <w:rFonts w:ascii="Calibri" w:hAnsi="Calibri"/>
          <w:bCs/>
          <w:color w:val="000000" w:themeColor="text1"/>
          <w:sz w:val="21"/>
          <w:szCs w:val="21"/>
        </w:rPr>
        <w:t xml:space="preserve">n law to establish a criminal </w:t>
      </w:r>
      <w:r w:rsidRPr="009A6DE3">
        <w:rPr>
          <w:rFonts w:ascii="Calibri" w:hAnsi="Calibri"/>
          <w:bCs/>
          <w:color w:val="000000" w:themeColor="text1"/>
          <w:sz w:val="21"/>
          <w:szCs w:val="21"/>
        </w:rPr>
        <w:t>attempt.</w:t>
      </w:r>
    </w:p>
    <w:p w14:paraId="777BB025" w14:textId="77777777" w:rsidR="009A6DE3" w:rsidRDefault="009A6DE3" w:rsidP="009A6DE3">
      <w:pPr>
        <w:rPr>
          <w:rFonts w:ascii="Calibri" w:hAnsi="Calibri"/>
          <w:bCs/>
          <w:color w:val="000000" w:themeColor="text1"/>
          <w:sz w:val="21"/>
          <w:szCs w:val="21"/>
        </w:rPr>
      </w:pPr>
    </w:p>
    <w:p w14:paraId="4873E6D1" w14:textId="62E486B5" w:rsidR="009A6DE3" w:rsidRPr="009A6DE3" w:rsidRDefault="009A6DE3" w:rsidP="009A6DE3">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9A6DE3">
        <w:rPr>
          <w:rFonts w:ascii="Calibri" w:hAnsi="Calibri"/>
          <w:b/>
          <w:bCs/>
          <w:i/>
          <w:color w:val="FF0000"/>
          <w:sz w:val="21"/>
          <w:szCs w:val="21"/>
        </w:rPr>
        <w:t>R. v. Deutsch (1986)</w:t>
      </w:r>
      <w:r>
        <w:rPr>
          <w:rFonts w:ascii="Calibri" w:hAnsi="Calibri"/>
          <w:b/>
          <w:bCs/>
          <w:i/>
          <w:color w:val="FF0000"/>
          <w:sz w:val="21"/>
          <w:szCs w:val="21"/>
        </w:rPr>
        <w:t xml:space="preserve"> </w:t>
      </w:r>
      <w:r>
        <w:rPr>
          <w:rFonts w:ascii="Calibri" w:hAnsi="Calibri"/>
          <w:bCs/>
          <w:i/>
          <w:color w:val="000000" w:themeColor="text1"/>
          <w:sz w:val="21"/>
          <w:szCs w:val="21"/>
        </w:rPr>
        <w:t>(job-interview-sex-expected</w:t>
      </w:r>
      <w:r>
        <w:rPr>
          <w:rFonts w:ascii="Calibri" w:hAnsi="Calibri"/>
          <w:bCs/>
          <w:color w:val="000000" w:themeColor="text1"/>
          <w:sz w:val="21"/>
          <w:szCs w:val="21"/>
        </w:rPr>
        <w:t>)</w:t>
      </w:r>
    </w:p>
    <w:p w14:paraId="7C451772" w14:textId="658980A6" w:rsidR="00E84A3F" w:rsidRPr="00E84A3F" w:rsidRDefault="00E84A3F" w:rsidP="00E84A3F">
      <w:pPr>
        <w:rPr>
          <w:rFonts w:ascii="Calibri" w:hAnsi="Calibri"/>
          <w:b/>
          <w:i/>
          <w:color w:val="000000" w:themeColor="text1"/>
          <w:sz w:val="21"/>
          <w:szCs w:val="21"/>
        </w:rPr>
      </w:pPr>
      <w:r w:rsidRPr="00E84A3F">
        <w:rPr>
          <w:rFonts w:ascii="Calibri" w:hAnsi="Calibri"/>
          <w:b/>
          <w:bCs/>
          <w:color w:val="000000" w:themeColor="text1"/>
          <w:sz w:val="21"/>
          <w:szCs w:val="21"/>
        </w:rPr>
        <w:t xml:space="preserve">THE DISTINCTION BETWEEN PREPARATION AND ATTEMPT IS QUALITATIVE + DEPENDENT ON THE RELATIVE PROXIMITY OF THE ACT. </w:t>
      </w:r>
      <w:r w:rsidR="009A6DE3" w:rsidRPr="00E84A3F">
        <w:rPr>
          <w:rFonts w:ascii="Calibri" w:hAnsi="Calibri"/>
          <w:bCs/>
          <w:i/>
          <w:color w:val="000000" w:themeColor="text1"/>
          <w:sz w:val="21"/>
          <w:szCs w:val="21"/>
        </w:rPr>
        <w:t>D placed newspaper ads for a secretary/sales assistant, + conducted interviews with 3 applicants and undercover police officer. D indicated that they would be expected to have sex with clients or potential clients if necessary to conclude a K and told them salary could be $100K. Did not make offer of employment but told them to let him know if interested</w:t>
      </w:r>
      <w:r w:rsidR="009A6DE3" w:rsidRPr="00E84A3F">
        <w:rPr>
          <w:rFonts w:ascii="Calibri" w:hAnsi="Calibri"/>
          <w:bCs/>
          <w:color w:val="000000" w:themeColor="text1"/>
          <w:sz w:val="21"/>
          <w:szCs w:val="21"/>
        </w:rPr>
        <w:t xml:space="preserve">. D was acquitted of attempts to procure but on appeal, issue was </w:t>
      </w:r>
      <w:r w:rsidR="009A6DE3" w:rsidRPr="00E84A3F">
        <w:rPr>
          <w:rFonts w:ascii="Calibri" w:hAnsi="Calibri"/>
          <w:b/>
          <w:bCs/>
          <w:i/>
          <w:color w:val="000000" w:themeColor="text1"/>
          <w:sz w:val="21"/>
          <w:szCs w:val="21"/>
        </w:rPr>
        <w:t>whether acts or statements could, as matter of law, constitute an attempt to procure rather than mere preparation</w:t>
      </w:r>
      <w:r w:rsidR="009A6DE3" w:rsidRPr="00E84A3F">
        <w:rPr>
          <w:rFonts w:ascii="Calibri" w:hAnsi="Calibri"/>
          <w:bCs/>
          <w:color w:val="000000" w:themeColor="text1"/>
          <w:sz w:val="21"/>
          <w:szCs w:val="21"/>
        </w:rPr>
        <w:t>.</w:t>
      </w:r>
      <w:r w:rsidRPr="00E84A3F">
        <w:rPr>
          <w:rFonts w:ascii="Calibri" w:hAnsi="Calibri"/>
          <w:b/>
          <w:bCs/>
          <w:color w:val="000000" w:themeColor="text1"/>
          <w:sz w:val="21"/>
          <w:szCs w:val="21"/>
        </w:rPr>
        <w:t xml:space="preserve"> </w:t>
      </w:r>
      <w:r>
        <w:rPr>
          <w:rFonts w:ascii="Calibri" w:hAnsi="Calibri"/>
          <w:color w:val="000000" w:themeColor="text1"/>
          <w:sz w:val="21"/>
          <w:szCs w:val="21"/>
        </w:rPr>
        <w:t>Although</w:t>
      </w:r>
      <w:r w:rsidRPr="00E84A3F">
        <w:rPr>
          <w:rFonts w:ascii="Calibri" w:hAnsi="Calibri"/>
          <w:color w:val="000000" w:themeColor="text1"/>
          <w:sz w:val="21"/>
          <w:szCs w:val="21"/>
        </w:rPr>
        <w:t xml:space="preserve"> actual crime could not be committed until one of the women actually had sex with </w:t>
      </w:r>
      <w:r>
        <w:rPr>
          <w:rFonts w:ascii="Calibri" w:hAnsi="Calibri"/>
          <w:color w:val="000000" w:themeColor="text1"/>
          <w:sz w:val="21"/>
          <w:szCs w:val="21"/>
        </w:rPr>
        <w:t>someone</w:t>
      </w:r>
      <w:r w:rsidRPr="00E84A3F">
        <w:rPr>
          <w:rFonts w:ascii="Calibri" w:hAnsi="Calibri"/>
          <w:color w:val="000000" w:themeColor="text1"/>
          <w:sz w:val="21"/>
          <w:szCs w:val="21"/>
        </w:rPr>
        <w:t xml:space="preserve">; offering financial rewards was a </w:t>
      </w:r>
      <w:r w:rsidRPr="00E84A3F">
        <w:rPr>
          <w:rFonts w:ascii="Calibri" w:hAnsi="Calibri"/>
          <w:b/>
          <w:color w:val="000000" w:themeColor="text1"/>
          <w:sz w:val="21"/>
          <w:szCs w:val="21"/>
        </w:rPr>
        <w:t>step</w:t>
      </w:r>
      <w:r w:rsidRPr="00E84A3F">
        <w:rPr>
          <w:rFonts w:ascii="Calibri" w:hAnsi="Calibri"/>
          <w:color w:val="000000" w:themeColor="text1"/>
          <w:sz w:val="21"/>
          <w:szCs w:val="21"/>
        </w:rPr>
        <w:t xml:space="preserve"> in attempting to make this action occur.</w:t>
      </w:r>
    </w:p>
    <w:p w14:paraId="7410B514" w14:textId="77777777" w:rsidR="009A6DE3" w:rsidRDefault="009A6DE3" w:rsidP="009A6DE3">
      <w:pPr>
        <w:rPr>
          <w:rFonts w:ascii="Calibri" w:hAnsi="Calibri"/>
          <w:bCs/>
          <w:color w:val="000000" w:themeColor="text1"/>
          <w:sz w:val="21"/>
          <w:szCs w:val="21"/>
        </w:rPr>
      </w:pPr>
    </w:p>
    <w:p w14:paraId="5D01E984" w14:textId="2D686344" w:rsidR="00AB658C" w:rsidRPr="00AB658C" w:rsidRDefault="00AB658C" w:rsidP="009A6DE3">
      <w:pPr>
        <w:rPr>
          <w:rFonts w:ascii="Calibri" w:hAnsi="Calibri"/>
          <w:b/>
          <w:bCs/>
          <w:color w:val="000000" w:themeColor="text1"/>
          <w:sz w:val="21"/>
          <w:szCs w:val="21"/>
        </w:rPr>
      </w:pPr>
      <w:r>
        <w:rPr>
          <w:rFonts w:ascii="Calibri" w:hAnsi="Calibri"/>
          <w:b/>
          <w:bCs/>
          <w:color w:val="000000" w:themeColor="text1"/>
          <w:sz w:val="21"/>
          <w:szCs w:val="21"/>
        </w:rPr>
        <w:t xml:space="preserve">Sufficient Actus Reus: </w:t>
      </w:r>
    </w:p>
    <w:p w14:paraId="27152084" w14:textId="47E46603" w:rsidR="009A6DE3" w:rsidRPr="009A6DE3" w:rsidRDefault="00AB658C" w:rsidP="00AB658C">
      <w:pPr>
        <w:rPr>
          <w:rFonts w:ascii="Calibri" w:hAnsi="Calibri"/>
          <w:bCs/>
          <w:color w:val="000000" w:themeColor="text1"/>
          <w:sz w:val="21"/>
          <w:szCs w:val="21"/>
        </w:rPr>
      </w:pPr>
      <w:r w:rsidRPr="00AB658C">
        <w:rPr>
          <w:rFonts w:ascii="Calibri" w:hAnsi="Calibri"/>
          <w:b/>
          <w:bCs/>
          <w:i/>
          <w:color w:val="FF0000"/>
          <w:sz w:val="21"/>
          <w:szCs w:val="21"/>
        </w:rPr>
        <w:t xml:space="preserve">R v James </w:t>
      </w:r>
      <w:r w:rsidRPr="00AB658C">
        <w:rPr>
          <w:rFonts w:ascii="Calibri" w:hAnsi="Calibri"/>
          <w:b/>
          <w:bCs/>
          <w:color w:val="FF0000"/>
          <w:sz w:val="21"/>
          <w:szCs w:val="21"/>
        </w:rPr>
        <w:t xml:space="preserve">(1971): </w:t>
      </w:r>
      <w:r w:rsidR="009A6DE3" w:rsidRPr="009A6DE3">
        <w:rPr>
          <w:rFonts w:ascii="Calibri" w:hAnsi="Calibri"/>
          <w:bCs/>
          <w:color w:val="000000" w:themeColor="text1"/>
          <w:sz w:val="21"/>
          <w:szCs w:val="21"/>
        </w:rPr>
        <w:t xml:space="preserve">Accused caught going through the glove compartment of a car looking for car keys (with intent to steal the car). </w:t>
      </w:r>
      <w:r>
        <w:rPr>
          <w:rFonts w:ascii="Calibri" w:hAnsi="Calibri"/>
          <w:bCs/>
          <w:color w:val="000000" w:themeColor="text1"/>
          <w:sz w:val="21"/>
          <w:szCs w:val="21"/>
        </w:rPr>
        <w:t xml:space="preserve">Sufficient </w:t>
      </w:r>
      <w:r w:rsidR="009A6DE3" w:rsidRPr="009A6DE3">
        <w:rPr>
          <w:rFonts w:ascii="Calibri" w:hAnsi="Calibri"/>
          <w:bCs/>
          <w:i/>
          <w:iCs/>
          <w:color w:val="000000" w:themeColor="text1"/>
          <w:sz w:val="21"/>
          <w:szCs w:val="21"/>
        </w:rPr>
        <w:t>actus reus</w:t>
      </w:r>
      <w:r w:rsidR="009A6DE3" w:rsidRPr="009A6DE3">
        <w:rPr>
          <w:rFonts w:ascii="Calibri" w:hAnsi="Calibri"/>
          <w:bCs/>
          <w:color w:val="000000" w:themeColor="text1"/>
          <w:sz w:val="21"/>
          <w:szCs w:val="21"/>
        </w:rPr>
        <w:t xml:space="preserve"> </w:t>
      </w:r>
      <w:r>
        <w:rPr>
          <w:rFonts w:ascii="Calibri" w:hAnsi="Calibri"/>
          <w:bCs/>
          <w:color w:val="000000" w:themeColor="text1"/>
          <w:sz w:val="21"/>
          <w:szCs w:val="21"/>
        </w:rPr>
        <w:t>for attempted theft.</w:t>
      </w:r>
    </w:p>
    <w:p w14:paraId="712E3373" w14:textId="1169D032" w:rsidR="009A6DE3" w:rsidRPr="009A6DE3" w:rsidRDefault="00AB658C" w:rsidP="00AB658C">
      <w:pPr>
        <w:rPr>
          <w:rFonts w:ascii="Calibri" w:hAnsi="Calibri"/>
          <w:bCs/>
          <w:color w:val="000000" w:themeColor="text1"/>
          <w:sz w:val="21"/>
          <w:szCs w:val="21"/>
        </w:rPr>
      </w:pPr>
      <w:r w:rsidRPr="00AB658C">
        <w:rPr>
          <w:rFonts w:ascii="Calibri" w:hAnsi="Calibri"/>
          <w:b/>
          <w:bCs/>
          <w:i/>
          <w:iCs/>
          <w:color w:val="FF0000"/>
          <w:sz w:val="21"/>
          <w:szCs w:val="21"/>
        </w:rPr>
        <w:t xml:space="preserve">R. v. Boudreau </w:t>
      </w:r>
      <w:r w:rsidRPr="00AB658C">
        <w:rPr>
          <w:rFonts w:ascii="Calibri" w:hAnsi="Calibri"/>
          <w:b/>
          <w:bCs/>
          <w:color w:val="FF0000"/>
          <w:sz w:val="21"/>
          <w:szCs w:val="21"/>
        </w:rPr>
        <w:t>(2005)</w:t>
      </w:r>
      <w:r>
        <w:rPr>
          <w:rFonts w:ascii="Calibri" w:hAnsi="Calibri"/>
          <w:b/>
          <w:bCs/>
          <w:color w:val="000000" w:themeColor="text1"/>
          <w:sz w:val="21"/>
          <w:szCs w:val="21"/>
        </w:rPr>
        <w:t xml:space="preserve">: </w:t>
      </w:r>
      <w:r w:rsidR="009A6DE3" w:rsidRPr="009A6DE3">
        <w:rPr>
          <w:rFonts w:ascii="Calibri" w:hAnsi="Calibri"/>
          <w:bCs/>
          <w:color w:val="000000" w:themeColor="text1"/>
          <w:sz w:val="21"/>
          <w:szCs w:val="21"/>
        </w:rPr>
        <w:t>Accused pointed a loaded gun at his ex-wife after chasin</w:t>
      </w:r>
      <w:r>
        <w:rPr>
          <w:rFonts w:ascii="Calibri" w:hAnsi="Calibri"/>
          <w:bCs/>
          <w:color w:val="000000" w:themeColor="text1"/>
          <w:sz w:val="21"/>
          <w:szCs w:val="21"/>
        </w:rPr>
        <w:t>g her to a neighbour’s house +</w:t>
      </w:r>
      <w:r w:rsidR="009A6DE3" w:rsidRPr="009A6DE3">
        <w:rPr>
          <w:rFonts w:ascii="Calibri" w:hAnsi="Calibri"/>
          <w:bCs/>
          <w:color w:val="000000" w:themeColor="text1"/>
          <w:sz w:val="21"/>
          <w:szCs w:val="21"/>
        </w:rPr>
        <w:t xml:space="preserve"> yelling that he wa</w:t>
      </w:r>
      <w:r>
        <w:rPr>
          <w:rFonts w:ascii="Calibri" w:hAnsi="Calibri"/>
          <w:bCs/>
          <w:color w:val="000000" w:themeColor="text1"/>
          <w:sz w:val="21"/>
          <w:szCs w:val="21"/>
        </w:rPr>
        <w:t>s going to shoot.</w:t>
      </w:r>
      <w:r w:rsidR="009A6DE3" w:rsidRPr="009A6DE3">
        <w:rPr>
          <w:rFonts w:ascii="Calibri" w:hAnsi="Calibri"/>
          <w:bCs/>
          <w:color w:val="000000" w:themeColor="text1"/>
          <w:sz w:val="21"/>
          <w:szCs w:val="21"/>
        </w:rPr>
        <w:t xml:space="preserve"> Is this sufficient to constitute the </w:t>
      </w:r>
      <w:r w:rsidR="009A6DE3" w:rsidRPr="009A6DE3">
        <w:rPr>
          <w:rFonts w:ascii="Calibri" w:hAnsi="Calibri"/>
          <w:bCs/>
          <w:i/>
          <w:iCs/>
          <w:color w:val="000000" w:themeColor="text1"/>
          <w:sz w:val="21"/>
          <w:szCs w:val="21"/>
        </w:rPr>
        <w:t>actus reus</w:t>
      </w:r>
      <w:r w:rsidR="009A6DE3" w:rsidRPr="009A6DE3">
        <w:rPr>
          <w:rFonts w:ascii="Calibri" w:hAnsi="Calibri"/>
          <w:bCs/>
          <w:color w:val="000000" w:themeColor="text1"/>
          <w:sz w:val="21"/>
          <w:szCs w:val="21"/>
        </w:rPr>
        <w:t xml:space="preserve"> for attempted murder?</w:t>
      </w:r>
    </w:p>
    <w:p w14:paraId="731D429D" w14:textId="377FE468" w:rsidR="00AB658C" w:rsidRDefault="00AB658C" w:rsidP="00AB658C">
      <w:pPr>
        <w:rPr>
          <w:rFonts w:ascii="Calibri" w:hAnsi="Calibri"/>
          <w:bCs/>
          <w:color w:val="000000" w:themeColor="text1"/>
          <w:sz w:val="21"/>
          <w:szCs w:val="21"/>
        </w:rPr>
      </w:pPr>
      <w:r w:rsidRPr="00AB658C">
        <w:rPr>
          <w:rFonts w:ascii="Calibri" w:hAnsi="Calibri"/>
          <w:b/>
          <w:bCs/>
          <w:i/>
          <w:iCs/>
          <w:color w:val="FF0000"/>
          <w:sz w:val="21"/>
          <w:szCs w:val="21"/>
          <w:lang w:val="sk-SK"/>
        </w:rPr>
        <w:t>R. v. Tosti</w:t>
      </w:r>
      <w:r w:rsidRPr="00AB658C">
        <w:rPr>
          <w:rFonts w:ascii="Calibri" w:hAnsi="Calibri"/>
          <w:b/>
          <w:bCs/>
          <w:color w:val="FF0000"/>
          <w:sz w:val="21"/>
          <w:szCs w:val="21"/>
          <w:lang w:val="sk-SK"/>
        </w:rPr>
        <w:t> [1997]</w:t>
      </w:r>
      <w:r>
        <w:rPr>
          <w:rFonts w:ascii="Calibri" w:hAnsi="Calibri"/>
          <w:b/>
          <w:bCs/>
          <w:color w:val="FF0000"/>
          <w:sz w:val="21"/>
          <w:szCs w:val="21"/>
          <w:lang w:val="sk-SK"/>
        </w:rPr>
        <w:t>:</w:t>
      </w:r>
      <w:r w:rsidRPr="00AB658C">
        <w:rPr>
          <w:rFonts w:ascii="Calibri" w:hAnsi="Calibri"/>
          <w:b/>
          <w:bCs/>
          <w:color w:val="FF0000"/>
          <w:sz w:val="21"/>
          <w:szCs w:val="21"/>
          <w:lang w:val="sk-SK"/>
        </w:rPr>
        <w:t xml:space="preserve"> </w:t>
      </w:r>
      <w:r w:rsidRPr="00AB658C">
        <w:rPr>
          <w:rFonts w:ascii="Calibri" w:hAnsi="Calibri"/>
          <w:bCs/>
          <w:color w:val="000000" w:themeColor="text1"/>
          <w:sz w:val="21"/>
          <w:szCs w:val="21"/>
        </w:rPr>
        <w:t>Accused apprehended inspecting the lock of the barn he intended to burgle, while carryin</w:t>
      </w:r>
      <w:r>
        <w:rPr>
          <w:rFonts w:ascii="Calibri" w:hAnsi="Calibri"/>
          <w:bCs/>
          <w:color w:val="000000" w:themeColor="text1"/>
          <w:sz w:val="21"/>
          <w:szCs w:val="21"/>
        </w:rPr>
        <w:t xml:space="preserve">g concealed cutting equipment. Sufficient </w:t>
      </w:r>
      <w:r w:rsidRPr="00AB658C">
        <w:rPr>
          <w:rFonts w:ascii="Calibri" w:hAnsi="Calibri"/>
          <w:bCs/>
          <w:color w:val="000000" w:themeColor="text1"/>
          <w:sz w:val="21"/>
          <w:szCs w:val="21"/>
        </w:rPr>
        <w:t xml:space="preserve">to constitute the </w:t>
      </w:r>
      <w:r w:rsidRPr="00AB658C">
        <w:rPr>
          <w:rFonts w:ascii="Calibri" w:hAnsi="Calibri"/>
          <w:bCs/>
          <w:i/>
          <w:iCs/>
          <w:color w:val="000000" w:themeColor="text1"/>
          <w:sz w:val="21"/>
          <w:szCs w:val="21"/>
        </w:rPr>
        <w:t>actus reus</w:t>
      </w:r>
      <w:r>
        <w:rPr>
          <w:rFonts w:ascii="Calibri" w:hAnsi="Calibri"/>
          <w:bCs/>
          <w:color w:val="000000" w:themeColor="text1"/>
          <w:sz w:val="21"/>
          <w:szCs w:val="21"/>
        </w:rPr>
        <w:t xml:space="preserve"> for attempted burgulary.</w:t>
      </w:r>
    </w:p>
    <w:p w14:paraId="33FB64CF" w14:textId="4481C4D5" w:rsidR="00C054DF" w:rsidRPr="00AB658C" w:rsidRDefault="00E93000" w:rsidP="00AB658C">
      <w:pPr>
        <w:rPr>
          <w:rFonts w:ascii="Calibri" w:hAnsi="Calibri"/>
          <w:bCs/>
          <w:color w:val="000000" w:themeColor="text1"/>
          <w:sz w:val="21"/>
          <w:szCs w:val="21"/>
        </w:rPr>
      </w:pPr>
      <w:r w:rsidRPr="00E93000">
        <w:rPr>
          <w:rFonts w:ascii="Calibri" w:hAnsi="Calibri"/>
          <w:b/>
          <w:bCs/>
          <w:i/>
          <w:iCs/>
          <w:color w:val="FF0000"/>
          <w:sz w:val="21"/>
          <w:szCs w:val="21"/>
        </w:rPr>
        <w:t>R. v. Litholetovs</w:t>
      </w:r>
      <w:r w:rsidRPr="00E93000">
        <w:rPr>
          <w:rFonts w:ascii="Calibri" w:hAnsi="Calibri"/>
          <w:b/>
          <w:bCs/>
          <w:color w:val="FF0000"/>
          <w:sz w:val="21"/>
          <w:szCs w:val="21"/>
        </w:rPr>
        <w:t> [2002]</w:t>
      </w:r>
      <w:r>
        <w:rPr>
          <w:rFonts w:ascii="Calibri" w:hAnsi="Calibri"/>
          <w:b/>
          <w:bCs/>
          <w:color w:val="000000" w:themeColor="text1"/>
          <w:sz w:val="21"/>
          <w:szCs w:val="21"/>
        </w:rPr>
        <w:t>:</w:t>
      </w:r>
      <w:r w:rsidRPr="00E93000">
        <w:rPr>
          <w:rFonts w:ascii="Calibri" w:hAnsi="Calibri"/>
          <w:b/>
          <w:bCs/>
          <w:color w:val="000000" w:themeColor="text1"/>
          <w:sz w:val="21"/>
          <w:szCs w:val="21"/>
        </w:rPr>
        <w:t xml:space="preserve"> </w:t>
      </w:r>
      <w:r w:rsidR="00C054DF" w:rsidRPr="00C054DF">
        <w:rPr>
          <w:rFonts w:ascii="Calibri" w:hAnsi="Calibri"/>
          <w:bCs/>
          <w:color w:val="000000" w:themeColor="text1"/>
          <w:sz w:val="21"/>
          <w:szCs w:val="21"/>
        </w:rPr>
        <w:t>Accused purchased petrol from a garage, took it to the complainant’s home, and then doused the front door.</w:t>
      </w:r>
      <w:r>
        <w:rPr>
          <w:rFonts w:ascii="Calibri" w:hAnsi="Calibri"/>
          <w:bCs/>
          <w:color w:val="000000" w:themeColor="text1"/>
          <w:sz w:val="21"/>
          <w:szCs w:val="21"/>
        </w:rPr>
        <w:t xml:space="preserve"> S</w:t>
      </w:r>
      <w:r w:rsidR="008F78D4" w:rsidRPr="00E93000">
        <w:rPr>
          <w:rFonts w:ascii="Calibri" w:hAnsi="Calibri"/>
          <w:bCs/>
          <w:color w:val="000000" w:themeColor="text1"/>
          <w:sz w:val="21"/>
          <w:szCs w:val="21"/>
        </w:rPr>
        <w:t xml:space="preserve">ufficient to constitute the </w:t>
      </w:r>
      <w:r w:rsidR="008F78D4" w:rsidRPr="00E93000">
        <w:rPr>
          <w:rFonts w:ascii="Calibri" w:hAnsi="Calibri"/>
          <w:bCs/>
          <w:i/>
          <w:iCs/>
          <w:color w:val="000000" w:themeColor="text1"/>
          <w:sz w:val="21"/>
          <w:szCs w:val="21"/>
        </w:rPr>
        <w:t>actus reus</w:t>
      </w:r>
      <w:r>
        <w:rPr>
          <w:rFonts w:ascii="Calibri" w:hAnsi="Calibri"/>
          <w:bCs/>
          <w:color w:val="000000" w:themeColor="text1"/>
          <w:sz w:val="21"/>
          <w:szCs w:val="21"/>
        </w:rPr>
        <w:t xml:space="preserve"> for attempted arson</w:t>
      </w:r>
    </w:p>
    <w:p w14:paraId="18B4FA47" w14:textId="77777777" w:rsidR="00AB658C" w:rsidRPr="00AB658C" w:rsidRDefault="00AB658C" w:rsidP="009A6DE3">
      <w:pPr>
        <w:rPr>
          <w:rFonts w:ascii="Calibri" w:hAnsi="Calibri"/>
          <w:b/>
          <w:bCs/>
          <w:color w:val="000000" w:themeColor="text1"/>
          <w:sz w:val="21"/>
          <w:szCs w:val="21"/>
        </w:rPr>
      </w:pPr>
    </w:p>
    <w:p w14:paraId="130F7CF8" w14:textId="12B0E1FC" w:rsidR="00AB658C" w:rsidRPr="00AB658C" w:rsidRDefault="00AB658C" w:rsidP="00AB658C">
      <w:pPr>
        <w:rPr>
          <w:rFonts w:ascii="Calibri" w:hAnsi="Calibri"/>
          <w:b/>
          <w:bCs/>
          <w:color w:val="000000" w:themeColor="text1"/>
          <w:sz w:val="21"/>
          <w:szCs w:val="21"/>
        </w:rPr>
      </w:pPr>
      <w:r>
        <w:rPr>
          <w:rFonts w:ascii="Calibri" w:hAnsi="Calibri"/>
          <w:b/>
          <w:bCs/>
          <w:color w:val="000000" w:themeColor="text1"/>
          <w:sz w:val="21"/>
          <w:szCs w:val="21"/>
        </w:rPr>
        <w:t xml:space="preserve">Insufficient actus reus for attempted theft: </w:t>
      </w:r>
      <w:r w:rsidRPr="00AB658C">
        <w:rPr>
          <w:rFonts w:ascii="Calibri" w:hAnsi="Calibri"/>
          <w:b/>
          <w:bCs/>
          <w:i/>
          <w:iCs/>
          <w:color w:val="FF0000"/>
          <w:sz w:val="21"/>
          <w:szCs w:val="21"/>
        </w:rPr>
        <w:t xml:space="preserve">R. v. Lobreau </w:t>
      </w:r>
      <w:r w:rsidRPr="00AB658C">
        <w:rPr>
          <w:rFonts w:ascii="Calibri" w:hAnsi="Calibri"/>
          <w:b/>
          <w:bCs/>
          <w:color w:val="FF0000"/>
          <w:sz w:val="21"/>
          <w:szCs w:val="21"/>
        </w:rPr>
        <w:t>(1988):</w:t>
      </w:r>
      <w:r>
        <w:rPr>
          <w:rFonts w:ascii="Calibri" w:hAnsi="Calibri"/>
          <w:b/>
          <w:bCs/>
          <w:color w:val="000000" w:themeColor="text1"/>
          <w:sz w:val="21"/>
          <w:szCs w:val="21"/>
        </w:rPr>
        <w:t xml:space="preserve"> </w:t>
      </w:r>
      <w:r w:rsidR="008F78D4" w:rsidRPr="00AB658C">
        <w:rPr>
          <w:rFonts w:ascii="Calibri" w:hAnsi="Calibri"/>
          <w:bCs/>
          <w:color w:val="000000" w:themeColor="text1"/>
          <w:sz w:val="21"/>
          <w:szCs w:val="21"/>
        </w:rPr>
        <w:t xml:space="preserve">Accused made a plasticine impression of a car key, with the intent to steal the car. </w:t>
      </w:r>
    </w:p>
    <w:p w14:paraId="482D615E" w14:textId="77777777" w:rsidR="00AB658C" w:rsidRDefault="00AB658C" w:rsidP="009A6DE3">
      <w:pPr>
        <w:rPr>
          <w:rFonts w:ascii="Calibri" w:hAnsi="Calibri"/>
          <w:bCs/>
          <w:color w:val="000000" w:themeColor="text1"/>
          <w:sz w:val="21"/>
          <w:szCs w:val="21"/>
        </w:rPr>
      </w:pPr>
    </w:p>
    <w:p w14:paraId="457EA415" w14:textId="535F9DCE" w:rsidR="00E93000" w:rsidRDefault="00E93000" w:rsidP="00E93000">
      <w:pPr>
        <w:rPr>
          <w:rFonts w:ascii="Calibri" w:hAnsi="Calibri"/>
          <w:b/>
          <w:bCs/>
          <w:color w:val="FF0000"/>
          <w:sz w:val="21"/>
          <w:szCs w:val="21"/>
        </w:rPr>
      </w:pPr>
      <w:r w:rsidRPr="00E93000">
        <w:rPr>
          <w:rFonts w:ascii="Calibri" w:hAnsi="Calibri"/>
          <w:b/>
          <w:bCs/>
          <w:color w:val="000000" w:themeColor="text1"/>
          <w:sz w:val="21"/>
          <w:szCs w:val="21"/>
          <w:highlight w:val="cyan"/>
        </w:rPr>
        <w:t>Section 24(2)</w:t>
      </w:r>
      <w:r w:rsidRPr="00E93000">
        <w:rPr>
          <w:rFonts w:ascii="Calibri" w:hAnsi="Calibri"/>
          <w:bCs/>
          <w:color w:val="000000" w:themeColor="text1"/>
          <w:sz w:val="21"/>
          <w:szCs w:val="21"/>
        </w:rPr>
        <w:t xml:space="preserve"> does </w:t>
      </w:r>
      <w:r w:rsidRPr="00E93000">
        <w:rPr>
          <w:rFonts w:ascii="Calibri" w:hAnsi="Calibri"/>
          <w:b/>
          <w:bCs/>
          <w:color w:val="000000" w:themeColor="text1"/>
          <w:sz w:val="21"/>
          <w:szCs w:val="21"/>
        </w:rPr>
        <w:t>not</w:t>
      </w:r>
      <w:r w:rsidRPr="00E93000">
        <w:rPr>
          <w:rFonts w:ascii="Calibri" w:hAnsi="Calibri"/>
          <w:bCs/>
          <w:color w:val="000000" w:themeColor="text1"/>
          <w:sz w:val="21"/>
          <w:szCs w:val="21"/>
        </w:rPr>
        <w:t xml:space="preserve"> create a free-standing </w:t>
      </w:r>
      <w:r w:rsidRPr="00E93000">
        <w:rPr>
          <w:rFonts w:ascii="Calibri" w:hAnsi="Calibri"/>
          <w:b/>
          <w:bCs/>
          <w:color w:val="000000" w:themeColor="text1"/>
          <w:sz w:val="21"/>
          <w:szCs w:val="21"/>
        </w:rPr>
        <w:t>defence of</w:t>
      </w:r>
      <w:r w:rsidRPr="00E93000">
        <w:rPr>
          <w:rFonts w:ascii="Calibri" w:hAnsi="Calibri"/>
          <w:bCs/>
          <w:color w:val="000000" w:themeColor="text1"/>
          <w:sz w:val="21"/>
          <w:szCs w:val="21"/>
        </w:rPr>
        <w:t xml:space="preserve"> </w:t>
      </w:r>
      <w:r w:rsidRPr="00E93000">
        <w:rPr>
          <w:rFonts w:ascii="Calibri" w:hAnsi="Calibri"/>
          <w:b/>
          <w:bCs/>
          <w:color w:val="000000" w:themeColor="text1"/>
          <w:sz w:val="21"/>
          <w:szCs w:val="21"/>
        </w:rPr>
        <w:t>abandonment</w:t>
      </w:r>
      <w:r w:rsidRPr="00E93000">
        <w:rPr>
          <w:rFonts w:ascii="Calibri" w:hAnsi="Calibri"/>
          <w:bCs/>
          <w:color w:val="000000" w:themeColor="text1"/>
          <w:sz w:val="21"/>
          <w:szCs w:val="21"/>
        </w:rPr>
        <w:t xml:space="preserve">. </w:t>
      </w:r>
      <w:r w:rsidRPr="00E93000">
        <w:rPr>
          <w:rFonts w:ascii="Calibri" w:hAnsi="Calibri"/>
          <w:b/>
          <w:bCs/>
          <w:color w:val="000000" w:themeColor="text1"/>
          <w:sz w:val="21"/>
          <w:szCs w:val="21"/>
        </w:rPr>
        <w:t>However:</w:t>
      </w:r>
      <w:r w:rsidRPr="00E93000">
        <w:rPr>
          <w:rFonts w:ascii="Calibri" w:hAnsi="Calibri"/>
          <w:bCs/>
          <w:color w:val="000000" w:themeColor="text1"/>
          <w:sz w:val="21"/>
          <w:szCs w:val="21"/>
        </w:rPr>
        <w:t xml:space="preserve"> Canadian cou</w:t>
      </w:r>
      <w:r>
        <w:rPr>
          <w:rFonts w:ascii="Calibri" w:hAnsi="Calibri"/>
          <w:bCs/>
          <w:color w:val="000000" w:themeColor="text1"/>
          <w:sz w:val="21"/>
          <w:szCs w:val="21"/>
        </w:rPr>
        <w:t xml:space="preserve">rts have </w:t>
      </w:r>
      <w:r w:rsidRPr="00E93000">
        <w:rPr>
          <w:rFonts w:ascii="Calibri" w:hAnsi="Calibri"/>
          <w:bCs/>
          <w:color w:val="000000" w:themeColor="text1"/>
          <w:sz w:val="21"/>
          <w:szCs w:val="21"/>
        </w:rPr>
        <w:t>recognised that evi</w:t>
      </w:r>
      <w:r>
        <w:rPr>
          <w:rFonts w:ascii="Calibri" w:hAnsi="Calibri"/>
          <w:bCs/>
          <w:color w:val="000000" w:themeColor="text1"/>
          <w:sz w:val="21"/>
          <w:szCs w:val="21"/>
        </w:rPr>
        <w:t xml:space="preserve">dence of abandonment may lead </w:t>
      </w:r>
      <w:r w:rsidRPr="00E93000">
        <w:rPr>
          <w:rFonts w:ascii="Calibri" w:hAnsi="Calibri"/>
          <w:bCs/>
          <w:color w:val="000000" w:themeColor="text1"/>
          <w:sz w:val="21"/>
          <w:szCs w:val="21"/>
        </w:rPr>
        <w:t>to “a reasonable do</w:t>
      </w:r>
      <w:r>
        <w:rPr>
          <w:rFonts w:ascii="Calibri" w:hAnsi="Calibri"/>
          <w:bCs/>
          <w:color w:val="000000" w:themeColor="text1"/>
          <w:sz w:val="21"/>
          <w:szCs w:val="21"/>
        </w:rPr>
        <w:t xml:space="preserve">ubt about whether the accused </w:t>
      </w:r>
      <w:r w:rsidRPr="00E93000">
        <w:rPr>
          <w:rFonts w:ascii="Calibri" w:hAnsi="Calibri"/>
          <w:bCs/>
          <w:color w:val="000000" w:themeColor="text1"/>
          <w:sz w:val="21"/>
          <w:szCs w:val="21"/>
        </w:rPr>
        <w:t xml:space="preserve">had the </w:t>
      </w:r>
      <w:r w:rsidRPr="00E93000">
        <w:rPr>
          <w:rFonts w:ascii="Calibri" w:hAnsi="Calibri"/>
          <w:b/>
          <w:bCs/>
          <w:color w:val="000000" w:themeColor="text1"/>
          <w:sz w:val="21"/>
          <w:szCs w:val="21"/>
        </w:rPr>
        <w:t>intent</w:t>
      </w:r>
      <w:r w:rsidRPr="00E93000">
        <w:rPr>
          <w:rFonts w:ascii="Calibri" w:hAnsi="Calibri"/>
          <w:bCs/>
          <w:color w:val="000000" w:themeColor="text1"/>
          <w:sz w:val="21"/>
          <w:szCs w:val="21"/>
        </w:rPr>
        <w:t xml:space="preserve"> to c</w:t>
      </w:r>
      <w:r>
        <w:rPr>
          <w:rFonts w:ascii="Calibri" w:hAnsi="Calibri"/>
          <w:bCs/>
          <w:color w:val="000000" w:themeColor="text1"/>
          <w:sz w:val="21"/>
          <w:szCs w:val="21"/>
        </w:rPr>
        <w:t xml:space="preserve">ommit the crime in the first </w:t>
      </w:r>
      <w:r w:rsidRPr="00E93000">
        <w:rPr>
          <w:rFonts w:ascii="Calibri" w:hAnsi="Calibri"/>
          <w:bCs/>
          <w:color w:val="000000" w:themeColor="text1"/>
          <w:sz w:val="21"/>
          <w:szCs w:val="21"/>
        </w:rPr>
        <w:t>place.</w:t>
      </w:r>
      <w:r>
        <w:rPr>
          <w:rFonts w:ascii="Calibri" w:hAnsi="Calibri"/>
          <w:bCs/>
          <w:color w:val="000000" w:themeColor="text1"/>
          <w:sz w:val="21"/>
          <w:szCs w:val="21"/>
        </w:rPr>
        <w:t xml:space="preserve">” </w:t>
      </w:r>
      <w:r w:rsidRPr="00E93000">
        <w:rPr>
          <w:rFonts w:ascii="Calibri" w:hAnsi="Calibri"/>
          <w:bCs/>
          <w:color w:val="000000" w:themeColor="text1"/>
          <w:sz w:val="21"/>
          <w:szCs w:val="21"/>
        </w:rPr>
        <w:t xml:space="preserve">Courts treat </w:t>
      </w:r>
      <w:r w:rsidRPr="009015C8">
        <w:rPr>
          <w:rFonts w:ascii="Calibri" w:hAnsi="Calibri"/>
          <w:b/>
          <w:bCs/>
          <w:color w:val="000000" w:themeColor="text1"/>
          <w:sz w:val="21"/>
          <w:szCs w:val="21"/>
        </w:rPr>
        <w:t xml:space="preserve">abandonment as a repudiation of the the </w:t>
      </w:r>
      <w:r w:rsidRPr="009015C8">
        <w:rPr>
          <w:rFonts w:ascii="Calibri" w:hAnsi="Calibri"/>
          <w:b/>
          <w:bCs/>
          <w:i/>
          <w:iCs/>
          <w:color w:val="000000" w:themeColor="text1"/>
          <w:sz w:val="21"/>
          <w:szCs w:val="21"/>
        </w:rPr>
        <w:t>mens rea</w:t>
      </w:r>
      <w:r w:rsidRPr="00E93000">
        <w:rPr>
          <w:rFonts w:ascii="Calibri" w:hAnsi="Calibri"/>
          <w:bCs/>
          <w:i/>
          <w:iCs/>
          <w:color w:val="000000" w:themeColor="text1"/>
          <w:sz w:val="21"/>
          <w:szCs w:val="21"/>
        </w:rPr>
        <w:t xml:space="preserve"> </w:t>
      </w:r>
      <w:r w:rsidR="009015C8">
        <w:rPr>
          <w:rFonts w:ascii="Calibri" w:hAnsi="Calibri"/>
          <w:bCs/>
          <w:color w:val="000000" w:themeColor="text1"/>
          <w:sz w:val="21"/>
          <w:szCs w:val="21"/>
        </w:rPr>
        <w:t xml:space="preserve">for attempt (and not as </w:t>
      </w:r>
      <w:r w:rsidRPr="00E93000">
        <w:rPr>
          <w:rFonts w:ascii="Calibri" w:hAnsi="Calibri"/>
          <w:bCs/>
          <w:color w:val="000000" w:themeColor="text1"/>
          <w:sz w:val="21"/>
          <w:szCs w:val="21"/>
        </w:rPr>
        <w:t>a separate defence).</w:t>
      </w:r>
      <w:r>
        <w:rPr>
          <w:rFonts w:ascii="Calibri" w:hAnsi="Calibri"/>
          <w:bCs/>
          <w:color w:val="000000" w:themeColor="text1"/>
          <w:sz w:val="21"/>
          <w:szCs w:val="21"/>
        </w:rPr>
        <w:t xml:space="preserve"> </w:t>
      </w:r>
      <w:r w:rsidRPr="00E93000">
        <w:rPr>
          <w:rFonts w:ascii="Calibri" w:hAnsi="Calibri"/>
          <w:b/>
          <w:bCs/>
          <w:i/>
          <w:iCs/>
          <w:color w:val="FF0000"/>
          <w:sz w:val="21"/>
          <w:szCs w:val="21"/>
        </w:rPr>
        <w:t xml:space="preserve">R. v. Sorell </w:t>
      </w:r>
      <w:r w:rsidRPr="00E93000">
        <w:rPr>
          <w:rFonts w:ascii="Calibri" w:hAnsi="Calibri"/>
          <w:b/>
          <w:bCs/>
          <w:color w:val="FF0000"/>
          <w:sz w:val="21"/>
          <w:szCs w:val="21"/>
        </w:rPr>
        <w:t>(1978)</w:t>
      </w:r>
    </w:p>
    <w:p w14:paraId="52182E1A" w14:textId="5A22F219" w:rsidR="00E93000" w:rsidRDefault="00E93000" w:rsidP="00E93000">
      <w:pPr>
        <w:jc w:val="center"/>
        <w:rPr>
          <w:rFonts w:ascii="Calibri" w:hAnsi="Calibri"/>
          <w:b/>
          <w:bCs/>
          <w:color w:val="FF0000"/>
          <w:sz w:val="21"/>
          <w:szCs w:val="21"/>
        </w:rPr>
      </w:pPr>
    </w:p>
    <w:p w14:paraId="6E18DD1C" w14:textId="55A05449" w:rsidR="00E93000" w:rsidRPr="00E93000" w:rsidRDefault="00E93000" w:rsidP="00E93000">
      <w:pPr>
        <w:jc w:val="center"/>
        <w:rPr>
          <w:rFonts w:ascii="Calibri" w:hAnsi="Calibri"/>
          <w:bCs/>
          <w:color w:val="000000" w:themeColor="text1"/>
          <w:sz w:val="21"/>
          <w:szCs w:val="21"/>
        </w:rPr>
      </w:pPr>
      <w:r w:rsidRPr="00E93000">
        <w:rPr>
          <w:rFonts w:ascii="Calibri" w:hAnsi="Calibri"/>
          <w:bCs/>
          <w:color w:val="000000" w:themeColor="text1"/>
          <w:sz w:val="21"/>
          <w:szCs w:val="21"/>
        </w:rPr>
        <w:t xml:space="preserve">Has there been a </w:t>
      </w:r>
      <w:r w:rsidRPr="00E93000">
        <w:rPr>
          <w:rFonts w:ascii="Calibri" w:hAnsi="Calibri"/>
          <w:b/>
          <w:bCs/>
          <w:color w:val="000000" w:themeColor="text1"/>
          <w:sz w:val="21"/>
          <w:szCs w:val="21"/>
        </w:rPr>
        <w:t>preparatory act</w:t>
      </w:r>
      <w:r w:rsidRPr="00E93000">
        <w:rPr>
          <w:rFonts w:ascii="Calibri" w:hAnsi="Calibri"/>
          <w:bCs/>
          <w:color w:val="000000" w:themeColor="text1"/>
          <w:sz w:val="21"/>
          <w:szCs w:val="21"/>
        </w:rPr>
        <w:t>?</w:t>
      </w:r>
      <w:r>
        <w:rPr>
          <w:rFonts w:ascii="Calibri" w:hAnsi="Calibri"/>
          <w:bCs/>
          <w:color w:val="000000" w:themeColor="text1"/>
          <w:sz w:val="21"/>
          <w:szCs w:val="21"/>
        </w:rPr>
        <w:t xml:space="preserve"> </w:t>
      </w:r>
    </w:p>
    <w:p w14:paraId="705F58D8" w14:textId="02CE64EB" w:rsidR="00E93000" w:rsidRPr="00E93000" w:rsidRDefault="003A386D" w:rsidP="00E93000">
      <w:pPr>
        <w:rPr>
          <w:rFonts w:ascii="Calibri" w:hAnsi="Calibri"/>
          <w:bCs/>
          <w:color w:val="000000" w:themeColor="text1"/>
          <w:sz w:val="21"/>
          <w:szCs w:val="21"/>
        </w:rPr>
      </w:pPr>
      <w:r w:rsidRPr="00E93000">
        <w:rPr>
          <w:rFonts w:ascii="Calibri" w:hAnsi="Calibri"/>
          <w:b/>
          <w:bCs/>
          <w:noProof/>
          <w:color w:val="000000" w:themeColor="text1"/>
          <w:sz w:val="21"/>
          <w:szCs w:val="21"/>
        </w:rPr>
        <mc:AlternateContent>
          <mc:Choice Requires="wps">
            <w:drawing>
              <wp:anchor distT="0" distB="0" distL="114300" distR="114300" simplePos="0" relativeHeight="251675648" behindDoc="0" locked="0" layoutInCell="1" allowOverlap="1" wp14:anchorId="75FFEFD7" wp14:editId="08884102">
                <wp:simplePos x="0" y="0"/>
                <wp:positionH relativeFrom="column">
                  <wp:posOffset>2680335</wp:posOffset>
                </wp:positionH>
                <wp:positionV relativeFrom="paragraph">
                  <wp:posOffset>61595</wp:posOffset>
                </wp:positionV>
                <wp:extent cx="341630" cy="243840"/>
                <wp:effectExtent l="25400" t="0" r="13970" b="60960"/>
                <wp:wrapThrough wrapText="bothSides">
                  <wp:wrapPolygon edited="0">
                    <wp:start x="1606" y="0"/>
                    <wp:lineTo x="-1606" y="9000"/>
                    <wp:lineTo x="-1606" y="15750"/>
                    <wp:lineTo x="6424" y="24750"/>
                    <wp:lineTo x="14454" y="24750"/>
                    <wp:lineTo x="17665" y="24750"/>
                    <wp:lineTo x="20877" y="11250"/>
                    <wp:lineTo x="19271" y="0"/>
                    <wp:lineTo x="1606" y="0"/>
                  </wp:wrapPolygon>
                </wp:wrapThrough>
                <wp:docPr id="11" name="Down Arrow 1"/>
                <wp:cNvGraphicFramePr/>
                <a:graphic xmlns:a="http://schemas.openxmlformats.org/drawingml/2006/main">
                  <a:graphicData uri="http://schemas.microsoft.com/office/word/2010/wordprocessingShape">
                    <wps:wsp>
                      <wps:cNvSpPr/>
                      <wps:spPr>
                        <a:xfrm>
                          <a:off x="0" y="0"/>
                          <a:ext cx="341630" cy="243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34389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_x0020_Arrow_x0020_1" o:spid="_x0000_s1026" type="#_x0000_t67" style="position:absolute;margin-left:211.05pt;margin-top:4.85pt;width:26.9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" adj="10800" fillcolor="#4f81bd [3204]" strokecolor="#243f60 [1604]" strokeweight="2pt">
                <w10:wrap type="through"/>
              </v:shape>
            </w:pict>
          </mc:Fallback>
        </mc:AlternateContent>
      </w:r>
    </w:p>
    <w:p w14:paraId="28E20D40" w14:textId="0323224D" w:rsidR="003A386D" w:rsidRDefault="00E93000" w:rsidP="003A386D">
      <w:pPr>
        <w:spacing w:after="120"/>
        <w:ind w:firstLine="720"/>
        <w:rPr>
          <w:rFonts w:ascii="Calibri" w:hAnsi="Calibri"/>
          <w:bCs/>
          <w:color w:val="000000" w:themeColor="text1"/>
          <w:sz w:val="21"/>
          <w:szCs w:val="21"/>
        </w:rPr>
      </w:pPr>
      <w:r w:rsidRPr="00E93000">
        <w:rPr>
          <w:rFonts w:ascii="Calibri" w:hAnsi="Calibri"/>
          <w:b/>
          <w:bCs/>
          <w:color w:val="000000" w:themeColor="text1"/>
          <w:sz w:val="21"/>
          <w:szCs w:val="21"/>
        </w:rPr>
        <w:tab/>
      </w:r>
      <w:r w:rsidRPr="00E93000">
        <w:rPr>
          <w:rFonts w:ascii="Calibri" w:hAnsi="Calibri"/>
          <w:b/>
          <w:bCs/>
          <w:color w:val="000000" w:themeColor="text1"/>
          <w:sz w:val="21"/>
          <w:szCs w:val="21"/>
        </w:rPr>
        <w:tab/>
      </w:r>
      <w:r>
        <w:rPr>
          <w:rFonts w:ascii="Calibri" w:hAnsi="Calibri"/>
          <w:b/>
          <w:bCs/>
          <w:color w:val="000000" w:themeColor="text1"/>
          <w:sz w:val="21"/>
          <w:szCs w:val="21"/>
        </w:rPr>
        <w:tab/>
        <w:t xml:space="preserve"> </w:t>
      </w:r>
      <w:r>
        <w:rPr>
          <w:rFonts w:ascii="Calibri" w:hAnsi="Calibri"/>
          <w:b/>
          <w:bCs/>
          <w:color w:val="000000" w:themeColor="text1"/>
          <w:sz w:val="21"/>
          <w:szCs w:val="21"/>
        </w:rPr>
        <w:tab/>
      </w:r>
      <w:r w:rsidRPr="00E93000">
        <w:rPr>
          <w:rFonts w:ascii="Calibri" w:hAnsi="Calibri"/>
          <w:b/>
          <w:bCs/>
          <w:color w:val="000000" w:themeColor="text1"/>
          <w:sz w:val="21"/>
          <w:szCs w:val="21"/>
        </w:rPr>
        <w:t>YES</w:t>
      </w:r>
    </w:p>
    <w:p w14:paraId="5C407373" w14:textId="555CA13A" w:rsidR="00E93000" w:rsidRPr="00E93000" w:rsidRDefault="003A386D" w:rsidP="003A386D">
      <w:pPr>
        <w:spacing w:after="120"/>
        <w:jc w:val="center"/>
        <w:rPr>
          <w:rFonts w:ascii="Calibri" w:hAnsi="Calibri"/>
          <w:bCs/>
          <w:color w:val="000000" w:themeColor="text1"/>
          <w:sz w:val="21"/>
          <w:szCs w:val="21"/>
        </w:rPr>
      </w:pPr>
      <w:r w:rsidRPr="00E93000">
        <w:rPr>
          <w:rFonts w:ascii="Calibri" w:hAnsi="Calibri"/>
          <w:b/>
          <w:bCs/>
          <w:noProof/>
          <w:color w:val="000000" w:themeColor="text1"/>
          <w:sz w:val="21"/>
          <w:szCs w:val="21"/>
        </w:rPr>
        <mc:AlternateContent>
          <mc:Choice Requires="wps">
            <w:drawing>
              <wp:anchor distT="0" distB="0" distL="114300" distR="114300" simplePos="0" relativeHeight="251673600" behindDoc="0" locked="0" layoutInCell="1" allowOverlap="1" wp14:anchorId="56CF73EC" wp14:editId="57FB176F">
                <wp:simplePos x="0" y="0"/>
                <wp:positionH relativeFrom="column">
                  <wp:posOffset>2679700</wp:posOffset>
                </wp:positionH>
                <wp:positionV relativeFrom="paragraph">
                  <wp:posOffset>228600</wp:posOffset>
                </wp:positionV>
                <wp:extent cx="341630" cy="243840"/>
                <wp:effectExtent l="25400" t="0" r="13970" b="60960"/>
                <wp:wrapThrough wrapText="bothSides">
                  <wp:wrapPolygon edited="0">
                    <wp:start x="1606" y="0"/>
                    <wp:lineTo x="-1606" y="9000"/>
                    <wp:lineTo x="-1606" y="15750"/>
                    <wp:lineTo x="6424" y="24750"/>
                    <wp:lineTo x="14454" y="24750"/>
                    <wp:lineTo x="17665" y="24750"/>
                    <wp:lineTo x="20877" y="11250"/>
                    <wp:lineTo x="19271" y="0"/>
                    <wp:lineTo x="1606" y="0"/>
                  </wp:wrapPolygon>
                </wp:wrapThrough>
                <wp:docPr id="7" name="Down Arrow 1"/>
                <wp:cNvGraphicFramePr/>
                <a:graphic xmlns:a="http://schemas.openxmlformats.org/drawingml/2006/main">
                  <a:graphicData uri="http://schemas.microsoft.com/office/word/2010/wordprocessingShape">
                    <wps:wsp>
                      <wps:cNvSpPr/>
                      <wps:spPr>
                        <a:xfrm>
                          <a:off x="0" y="0"/>
                          <a:ext cx="341630" cy="243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14DCF1B" id="Down_x0020_Arrow_x0020_1" o:spid="_x0000_s1026" type="#_x0000_t67" style="position:absolute;margin-left:211pt;margin-top:18pt;width:26.9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" adj="10800" fillcolor="#4f81bd [3204]" strokecolor="#243f60 [1604]" strokeweight="2pt">
                <w10:wrap type="through"/>
              </v:shape>
            </w:pict>
          </mc:Fallback>
        </mc:AlternateContent>
      </w:r>
      <w:r w:rsidR="00E93000" w:rsidRPr="00E93000">
        <w:rPr>
          <w:rFonts w:ascii="Calibri" w:hAnsi="Calibri"/>
          <w:bCs/>
          <w:color w:val="000000" w:themeColor="text1"/>
          <w:sz w:val="21"/>
          <w:szCs w:val="21"/>
        </w:rPr>
        <w:t>Have the preparatory acts</w:t>
      </w:r>
      <w:r w:rsidR="00E93000">
        <w:rPr>
          <w:rFonts w:ascii="Calibri" w:hAnsi="Calibri"/>
          <w:bCs/>
          <w:color w:val="000000" w:themeColor="text1"/>
          <w:sz w:val="21"/>
          <w:szCs w:val="21"/>
        </w:rPr>
        <w:t xml:space="preserve"> </w:t>
      </w:r>
      <w:r w:rsidR="00E93000" w:rsidRPr="00E93000">
        <w:rPr>
          <w:rFonts w:ascii="Calibri" w:hAnsi="Calibri"/>
          <w:bCs/>
          <w:color w:val="000000" w:themeColor="text1"/>
          <w:sz w:val="21"/>
          <w:szCs w:val="21"/>
        </w:rPr>
        <w:t xml:space="preserve">been </w:t>
      </w:r>
      <w:r w:rsidR="00E93000" w:rsidRPr="00E93000">
        <w:rPr>
          <w:rFonts w:ascii="Calibri" w:hAnsi="Calibri"/>
          <w:b/>
          <w:bCs/>
          <w:color w:val="000000" w:themeColor="text1"/>
          <w:sz w:val="21"/>
          <w:szCs w:val="21"/>
        </w:rPr>
        <w:t>completed</w:t>
      </w:r>
      <w:r w:rsidR="00E93000" w:rsidRPr="00E93000">
        <w:rPr>
          <w:rFonts w:ascii="Calibri" w:hAnsi="Calibri"/>
          <w:bCs/>
          <w:color w:val="000000" w:themeColor="text1"/>
          <w:sz w:val="21"/>
          <w:szCs w:val="21"/>
        </w:rPr>
        <w:t>?</w:t>
      </w:r>
    </w:p>
    <w:p w14:paraId="3D9760BA" w14:textId="5C495D72" w:rsidR="00E93000" w:rsidRPr="00E93000" w:rsidRDefault="00E93000" w:rsidP="00E93000">
      <w:pPr>
        <w:rPr>
          <w:rFonts w:ascii="Calibri" w:hAnsi="Calibri"/>
          <w:bCs/>
          <w:color w:val="000000" w:themeColor="text1"/>
          <w:sz w:val="21"/>
          <w:szCs w:val="21"/>
        </w:rPr>
      </w:pPr>
      <w:r w:rsidRPr="00E93000">
        <w:rPr>
          <w:rFonts w:ascii="Calibri" w:hAnsi="Calibri"/>
          <w:b/>
          <w:bCs/>
          <w:color w:val="000000" w:themeColor="text1"/>
          <w:sz w:val="21"/>
          <w:szCs w:val="21"/>
        </w:rPr>
        <w:tab/>
      </w:r>
      <w:r w:rsidRPr="00E93000">
        <w:rPr>
          <w:rFonts w:ascii="Calibri" w:hAnsi="Calibri"/>
          <w:b/>
          <w:bCs/>
          <w:color w:val="000000" w:themeColor="text1"/>
          <w:sz w:val="21"/>
          <w:szCs w:val="21"/>
        </w:rPr>
        <w:tab/>
      </w:r>
      <w:r w:rsidRPr="00E93000">
        <w:rPr>
          <w:rFonts w:ascii="Calibri" w:hAnsi="Calibri"/>
          <w:b/>
          <w:bCs/>
          <w:color w:val="000000" w:themeColor="text1"/>
          <w:sz w:val="21"/>
          <w:szCs w:val="21"/>
        </w:rPr>
        <w:tab/>
      </w:r>
      <w:r w:rsidR="003A386D">
        <w:rPr>
          <w:rFonts w:ascii="Calibri" w:hAnsi="Calibri"/>
          <w:bCs/>
          <w:color w:val="000000" w:themeColor="text1"/>
          <w:sz w:val="21"/>
          <w:szCs w:val="21"/>
        </w:rPr>
        <w:tab/>
      </w:r>
      <w:r>
        <w:rPr>
          <w:rFonts w:ascii="Calibri" w:hAnsi="Calibri"/>
          <w:b/>
          <w:bCs/>
          <w:color w:val="000000" w:themeColor="text1"/>
          <w:sz w:val="21"/>
          <w:szCs w:val="21"/>
        </w:rPr>
        <w:tab/>
      </w:r>
      <w:r w:rsidRPr="00E93000">
        <w:rPr>
          <w:rFonts w:ascii="Calibri" w:hAnsi="Calibri"/>
          <w:b/>
          <w:bCs/>
          <w:color w:val="000000" w:themeColor="text1"/>
          <w:sz w:val="21"/>
          <w:szCs w:val="21"/>
        </w:rPr>
        <w:t>YES</w:t>
      </w:r>
    </w:p>
    <w:p w14:paraId="2D6714D3" w14:textId="77777777" w:rsidR="00E93000" w:rsidRDefault="00E93000" w:rsidP="00E93000">
      <w:pPr>
        <w:rPr>
          <w:rFonts w:ascii="Calibri" w:hAnsi="Calibri"/>
          <w:bCs/>
          <w:color w:val="000000" w:themeColor="text1"/>
          <w:sz w:val="21"/>
          <w:szCs w:val="21"/>
        </w:rPr>
      </w:pPr>
    </w:p>
    <w:p w14:paraId="66969C1F" w14:textId="0592D6D4" w:rsidR="00E93000" w:rsidRPr="003A386D" w:rsidRDefault="00E93000" w:rsidP="003A386D">
      <w:pPr>
        <w:jc w:val="center"/>
        <w:rPr>
          <w:rFonts w:ascii="Calibri" w:hAnsi="Calibri"/>
          <w:bCs/>
          <w:color w:val="000000" w:themeColor="text1"/>
          <w:sz w:val="21"/>
          <w:szCs w:val="21"/>
        </w:rPr>
      </w:pPr>
      <w:r w:rsidRPr="00E93000">
        <w:rPr>
          <w:rFonts w:ascii="Calibri" w:hAnsi="Calibri"/>
          <w:bCs/>
          <w:color w:val="000000" w:themeColor="text1"/>
          <w:sz w:val="21"/>
          <w:szCs w:val="21"/>
        </w:rPr>
        <w:t xml:space="preserve">Has the accused taken the </w:t>
      </w:r>
      <w:r w:rsidRPr="00E93000">
        <w:rPr>
          <w:rFonts w:ascii="Calibri" w:hAnsi="Calibri"/>
          <w:b/>
          <w:bCs/>
          <w:color w:val="000000" w:themeColor="text1"/>
          <w:sz w:val="21"/>
          <w:szCs w:val="21"/>
        </w:rPr>
        <w:t xml:space="preserve">next step </w:t>
      </w:r>
      <w:r w:rsidRPr="00E93000">
        <w:rPr>
          <w:rFonts w:ascii="Calibri" w:hAnsi="Calibri"/>
          <w:bCs/>
          <w:color w:val="000000" w:themeColor="text1"/>
          <w:sz w:val="21"/>
          <w:szCs w:val="21"/>
        </w:rPr>
        <w:t>towards completion of the offence?</w:t>
      </w:r>
    </w:p>
    <w:p w14:paraId="4C238DF9" w14:textId="6D483285" w:rsidR="00E93000" w:rsidRDefault="00E93000" w:rsidP="003A386D">
      <w:pPr>
        <w:jc w:val="center"/>
        <w:rPr>
          <w:rFonts w:ascii="Calibri" w:hAnsi="Calibri"/>
          <w:bCs/>
          <w:color w:val="000000" w:themeColor="text1"/>
          <w:sz w:val="21"/>
          <w:szCs w:val="21"/>
        </w:rPr>
      </w:pPr>
      <w:r w:rsidRPr="00E93000">
        <w:rPr>
          <w:rFonts w:ascii="Calibri" w:hAnsi="Calibri"/>
          <w:b/>
          <w:bCs/>
          <w:color w:val="000000" w:themeColor="text1"/>
          <w:sz w:val="21"/>
          <w:szCs w:val="21"/>
        </w:rPr>
        <w:t xml:space="preserve">If YES, then the </w:t>
      </w:r>
      <w:r w:rsidRPr="00E93000">
        <w:rPr>
          <w:rFonts w:ascii="Calibri" w:hAnsi="Calibri"/>
          <w:b/>
          <w:bCs/>
          <w:i/>
          <w:iCs/>
          <w:color w:val="000000" w:themeColor="text1"/>
          <w:sz w:val="21"/>
          <w:szCs w:val="21"/>
        </w:rPr>
        <w:t xml:space="preserve">actus reus </w:t>
      </w:r>
      <w:r w:rsidRPr="00E93000">
        <w:rPr>
          <w:rFonts w:ascii="Calibri" w:hAnsi="Calibri"/>
          <w:b/>
          <w:bCs/>
          <w:color w:val="000000" w:themeColor="text1"/>
          <w:sz w:val="21"/>
          <w:szCs w:val="21"/>
        </w:rPr>
        <w:t>for the attempt has been made out</w:t>
      </w:r>
    </w:p>
    <w:p w14:paraId="27B6D669" w14:textId="335A05B0" w:rsidR="00E93000" w:rsidRPr="006F7CAA" w:rsidRDefault="00E93000" w:rsidP="006F7CAA">
      <w:pPr>
        <w:pStyle w:val="CAN-heading3"/>
        <w:rPr>
          <w:sz w:val="21"/>
        </w:rPr>
      </w:pPr>
      <w:bookmarkStart w:id="213" w:name="_Toc448423117"/>
      <w:r w:rsidRPr="006F7CAA">
        <w:rPr>
          <w:sz w:val="21"/>
        </w:rPr>
        <w:lastRenderedPageBreak/>
        <w:t>Mens Rea</w:t>
      </w:r>
      <w:bookmarkEnd w:id="213"/>
    </w:p>
    <w:p w14:paraId="05225489" w14:textId="629E4DB4" w:rsidR="00E93000" w:rsidRDefault="00E93000" w:rsidP="00E93000">
      <w:pPr>
        <w:rPr>
          <w:rFonts w:ascii="Calibri" w:hAnsi="Calibri"/>
          <w:b/>
          <w:bCs/>
          <w:i/>
          <w:color w:val="FF0000"/>
          <w:sz w:val="21"/>
          <w:szCs w:val="21"/>
        </w:rPr>
      </w:pPr>
      <w:r w:rsidRPr="00E93000">
        <w:rPr>
          <w:rFonts w:ascii="Calibri" w:hAnsi="Calibri"/>
          <w:bCs/>
          <w:color w:val="000000" w:themeColor="text1"/>
          <w:sz w:val="21"/>
          <w:szCs w:val="21"/>
        </w:rPr>
        <w:t xml:space="preserve"> The </w:t>
      </w:r>
      <w:r w:rsidRPr="00E93000">
        <w:rPr>
          <w:rFonts w:ascii="Calibri" w:hAnsi="Calibri"/>
          <w:bCs/>
          <w:i/>
          <w:iCs/>
          <w:color w:val="000000" w:themeColor="text1"/>
          <w:sz w:val="21"/>
          <w:szCs w:val="21"/>
        </w:rPr>
        <w:t>mens rea</w:t>
      </w:r>
      <w:r w:rsidRPr="00E93000">
        <w:rPr>
          <w:rFonts w:ascii="Calibri" w:hAnsi="Calibri"/>
          <w:bCs/>
          <w:color w:val="000000" w:themeColor="text1"/>
          <w:sz w:val="21"/>
          <w:szCs w:val="21"/>
        </w:rPr>
        <w:t xml:space="preserve">, or fault element, is the </w:t>
      </w:r>
      <w:r w:rsidRPr="00E93000">
        <w:rPr>
          <w:rFonts w:ascii="Calibri" w:hAnsi="Calibri"/>
          <w:b/>
          <w:bCs/>
          <w:color w:val="000000" w:themeColor="text1"/>
          <w:sz w:val="21"/>
          <w:szCs w:val="21"/>
        </w:rPr>
        <w:t xml:space="preserve">most important element of </w:t>
      </w:r>
      <w:r>
        <w:rPr>
          <w:rFonts w:ascii="Calibri" w:hAnsi="Calibri"/>
          <w:b/>
          <w:bCs/>
          <w:color w:val="000000" w:themeColor="text1"/>
          <w:sz w:val="21"/>
          <w:szCs w:val="21"/>
        </w:rPr>
        <w:t>at</w:t>
      </w:r>
      <w:r w:rsidRPr="00E93000">
        <w:rPr>
          <w:rFonts w:ascii="Calibri" w:hAnsi="Calibri"/>
          <w:b/>
          <w:bCs/>
          <w:color w:val="000000" w:themeColor="text1"/>
          <w:sz w:val="21"/>
          <w:szCs w:val="21"/>
        </w:rPr>
        <w:t>tempted</w:t>
      </w:r>
      <w:r w:rsidRPr="00E93000">
        <w:rPr>
          <w:rFonts w:ascii="Calibri" w:hAnsi="Calibri"/>
          <w:bCs/>
          <w:color w:val="000000" w:themeColor="text1"/>
          <w:sz w:val="21"/>
          <w:szCs w:val="21"/>
        </w:rPr>
        <w:t xml:space="preserve"> crimes because the </w:t>
      </w:r>
      <w:r w:rsidRPr="00E93000">
        <w:rPr>
          <w:rFonts w:ascii="Calibri" w:hAnsi="Calibri"/>
          <w:bCs/>
          <w:i/>
          <w:iCs/>
          <w:color w:val="000000" w:themeColor="text1"/>
          <w:sz w:val="21"/>
          <w:szCs w:val="21"/>
        </w:rPr>
        <w:t>actus reus</w:t>
      </w:r>
      <w:r w:rsidRPr="00E93000">
        <w:rPr>
          <w:rFonts w:ascii="Calibri" w:hAnsi="Calibri"/>
          <w:bCs/>
          <w:color w:val="000000" w:themeColor="text1"/>
          <w:sz w:val="21"/>
          <w:szCs w:val="21"/>
        </w:rPr>
        <w:t xml:space="preserve"> will, by definition, n</w:t>
      </w:r>
      <w:r>
        <w:rPr>
          <w:rFonts w:ascii="Calibri" w:hAnsi="Calibri"/>
          <w:bCs/>
          <w:color w:val="000000" w:themeColor="text1"/>
          <w:sz w:val="21"/>
          <w:szCs w:val="21"/>
        </w:rPr>
        <w:t>ot include the completed crime.</w:t>
      </w:r>
      <w:r w:rsidRPr="00E93000">
        <w:rPr>
          <w:rFonts w:ascii="Calibri" w:hAnsi="Calibri"/>
          <w:bCs/>
          <w:color w:val="FF0000"/>
          <w:sz w:val="21"/>
          <w:szCs w:val="21"/>
        </w:rPr>
        <w:t xml:space="preserve"> </w:t>
      </w:r>
      <w:r w:rsidRPr="00E93000">
        <w:rPr>
          <w:rFonts w:ascii="Calibri" w:hAnsi="Calibri"/>
          <w:b/>
          <w:bCs/>
          <w:i/>
          <w:color w:val="FF0000"/>
          <w:sz w:val="21"/>
          <w:szCs w:val="21"/>
        </w:rPr>
        <w:t>R v Cline</w:t>
      </w:r>
    </w:p>
    <w:p w14:paraId="6E17DAD7" w14:textId="77777777" w:rsidR="00E93000" w:rsidRDefault="00E93000" w:rsidP="00E93000">
      <w:pPr>
        <w:rPr>
          <w:rFonts w:ascii="Calibri" w:hAnsi="Calibri"/>
          <w:b/>
          <w:bCs/>
          <w:i/>
          <w:color w:val="FF0000"/>
          <w:sz w:val="21"/>
          <w:szCs w:val="21"/>
        </w:rPr>
      </w:pPr>
    </w:p>
    <w:p w14:paraId="13FD45F7" w14:textId="0692327E" w:rsidR="00E93000" w:rsidRPr="00213323" w:rsidRDefault="00213323" w:rsidP="00E93000">
      <w:pPr>
        <w:rPr>
          <w:rFonts w:ascii="Calibri" w:hAnsi="Calibri"/>
          <w:bCs/>
          <w:color w:val="000000" w:themeColor="text1"/>
          <w:sz w:val="21"/>
          <w:szCs w:val="21"/>
        </w:rPr>
      </w:pPr>
      <w:r w:rsidRPr="00213323">
        <w:rPr>
          <w:rFonts w:ascii="Calibri" w:hAnsi="Calibri"/>
          <w:b/>
          <w:bCs/>
          <w:i/>
          <w:color w:val="FF0000"/>
          <w:sz w:val="21"/>
          <w:szCs w:val="21"/>
        </w:rPr>
        <w:t xml:space="preserve">R v Ancio </w:t>
      </w:r>
      <w:r w:rsidR="00E93000" w:rsidRPr="00213323">
        <w:rPr>
          <w:rFonts w:ascii="Calibri" w:hAnsi="Calibri"/>
          <w:b/>
          <w:bCs/>
          <w:color w:val="FF0000"/>
          <w:sz w:val="21"/>
          <w:szCs w:val="21"/>
        </w:rPr>
        <w:t>SCC</w:t>
      </w:r>
      <w:r>
        <w:rPr>
          <w:rFonts w:ascii="Calibri" w:hAnsi="Calibri"/>
          <w:bCs/>
          <w:color w:val="000000" w:themeColor="text1"/>
          <w:sz w:val="21"/>
          <w:szCs w:val="21"/>
        </w:rPr>
        <w:t xml:space="preserve"> </w:t>
      </w:r>
      <w:r w:rsidR="00E93000">
        <w:rPr>
          <w:rFonts w:ascii="Calibri" w:hAnsi="Calibri"/>
          <w:bCs/>
          <w:color w:val="000000" w:themeColor="text1"/>
          <w:sz w:val="21"/>
          <w:szCs w:val="21"/>
        </w:rPr>
        <w:t xml:space="preserve">held that for an </w:t>
      </w:r>
      <w:r w:rsidR="00E93000" w:rsidRPr="00E93000">
        <w:rPr>
          <w:rFonts w:ascii="Calibri" w:hAnsi="Calibri"/>
          <w:b/>
          <w:bCs/>
          <w:color w:val="000000" w:themeColor="text1"/>
          <w:sz w:val="21"/>
          <w:szCs w:val="21"/>
        </w:rPr>
        <w:t>attempt</w:t>
      </w:r>
      <w:r w:rsidR="00E93000">
        <w:rPr>
          <w:rFonts w:ascii="Calibri" w:hAnsi="Calibri"/>
          <w:bCs/>
          <w:color w:val="000000" w:themeColor="text1"/>
          <w:sz w:val="21"/>
          <w:szCs w:val="21"/>
        </w:rPr>
        <w:t xml:space="preserve">, the </w:t>
      </w:r>
      <w:r w:rsidR="00E93000" w:rsidRPr="00E93000">
        <w:rPr>
          <w:rFonts w:ascii="Calibri" w:hAnsi="Calibri"/>
          <w:bCs/>
          <w:color w:val="000000" w:themeColor="text1"/>
          <w:sz w:val="21"/>
          <w:szCs w:val="21"/>
        </w:rPr>
        <w:t>Crown must prove that</w:t>
      </w:r>
      <w:r w:rsidR="00E93000">
        <w:rPr>
          <w:rFonts w:ascii="Calibri" w:hAnsi="Calibri"/>
          <w:bCs/>
          <w:color w:val="000000" w:themeColor="text1"/>
          <w:sz w:val="21"/>
          <w:szCs w:val="21"/>
        </w:rPr>
        <w:t xml:space="preserve"> the accused had the </w:t>
      </w:r>
      <w:r w:rsidR="00E93000" w:rsidRPr="00E93000">
        <w:rPr>
          <w:rFonts w:ascii="Calibri" w:hAnsi="Calibri"/>
          <w:b/>
          <w:bCs/>
          <w:color w:val="000000" w:themeColor="text1"/>
          <w:sz w:val="21"/>
          <w:szCs w:val="21"/>
        </w:rPr>
        <w:t>specific intent</w:t>
      </w:r>
      <w:r w:rsidR="00E93000" w:rsidRPr="00E93000">
        <w:rPr>
          <w:rFonts w:ascii="Calibri" w:hAnsi="Calibri"/>
          <w:bCs/>
          <w:color w:val="000000" w:themeColor="text1"/>
          <w:sz w:val="21"/>
          <w:szCs w:val="21"/>
        </w:rPr>
        <w:t xml:space="preserve"> to commit the completed offenc</w:t>
      </w:r>
      <w:r>
        <w:rPr>
          <w:rFonts w:ascii="Calibri" w:hAnsi="Calibri"/>
          <w:bCs/>
          <w:color w:val="000000" w:themeColor="text1"/>
          <w:sz w:val="21"/>
          <w:szCs w:val="21"/>
        </w:rPr>
        <w:t xml:space="preserve">e, even if the completed requires a </w:t>
      </w:r>
      <w:r>
        <w:rPr>
          <w:rFonts w:ascii="Calibri" w:hAnsi="Calibri"/>
          <w:b/>
          <w:bCs/>
          <w:color w:val="000000" w:themeColor="text1"/>
          <w:sz w:val="21"/>
          <w:szCs w:val="21"/>
        </w:rPr>
        <w:t xml:space="preserve">lesser intent </w:t>
      </w:r>
      <w:r w:rsidRPr="00213323">
        <w:rPr>
          <w:rFonts w:ascii="Calibri" w:hAnsi="Calibri"/>
          <w:b/>
          <w:bCs/>
          <w:i/>
          <w:iCs/>
          <w:color w:val="FF0000"/>
          <w:sz w:val="21"/>
          <w:szCs w:val="21"/>
        </w:rPr>
        <w:t>R. v. Colburne</w:t>
      </w:r>
      <w:r w:rsidRPr="00213323">
        <w:rPr>
          <w:rFonts w:ascii="Calibri" w:hAnsi="Calibri"/>
          <w:b/>
          <w:bCs/>
          <w:color w:val="FF0000"/>
          <w:sz w:val="21"/>
          <w:szCs w:val="21"/>
        </w:rPr>
        <w:t xml:space="preserve"> (1991)</w:t>
      </w:r>
      <w:r>
        <w:rPr>
          <w:rFonts w:ascii="Calibri" w:hAnsi="Calibri"/>
          <w:b/>
          <w:bCs/>
          <w:color w:val="FF0000"/>
          <w:sz w:val="21"/>
          <w:szCs w:val="21"/>
        </w:rPr>
        <w:t>.</w:t>
      </w:r>
      <w:r w:rsidR="00E93000" w:rsidRPr="00E93000">
        <w:rPr>
          <w:rFonts w:ascii="Calibri" w:hAnsi="Calibri"/>
          <w:bCs/>
          <w:color w:val="000000" w:themeColor="text1"/>
          <w:sz w:val="21"/>
          <w:szCs w:val="21"/>
        </w:rPr>
        <w:t xml:space="preserve"> In the context of </w:t>
      </w:r>
      <w:r w:rsidR="00E93000" w:rsidRPr="00E93000">
        <w:rPr>
          <w:rFonts w:ascii="Calibri" w:hAnsi="Calibri"/>
          <w:b/>
          <w:bCs/>
          <w:color w:val="000000" w:themeColor="text1"/>
          <w:sz w:val="21"/>
          <w:szCs w:val="21"/>
        </w:rPr>
        <w:t>murder</w:t>
      </w:r>
      <w:r>
        <w:rPr>
          <w:rFonts w:ascii="Calibri" w:hAnsi="Calibri"/>
          <w:bCs/>
          <w:color w:val="000000" w:themeColor="text1"/>
          <w:sz w:val="21"/>
          <w:szCs w:val="21"/>
        </w:rPr>
        <w:t xml:space="preserve">, for ex, this </w:t>
      </w:r>
      <w:r w:rsidR="00E93000" w:rsidRPr="00E93000">
        <w:rPr>
          <w:rFonts w:ascii="Calibri" w:hAnsi="Calibri"/>
          <w:bCs/>
          <w:color w:val="000000" w:themeColor="text1"/>
          <w:sz w:val="21"/>
          <w:szCs w:val="21"/>
        </w:rPr>
        <w:t>would mea</w:t>
      </w:r>
      <w:r w:rsidR="00E93000">
        <w:rPr>
          <w:rFonts w:ascii="Calibri" w:hAnsi="Calibri"/>
          <w:bCs/>
          <w:color w:val="000000" w:themeColor="text1"/>
          <w:sz w:val="21"/>
          <w:szCs w:val="21"/>
        </w:rPr>
        <w:t xml:space="preserve">n that the accused must have </w:t>
      </w:r>
      <w:r w:rsidR="00E93000" w:rsidRPr="00E93000">
        <w:rPr>
          <w:rFonts w:ascii="Calibri" w:hAnsi="Calibri"/>
          <w:bCs/>
          <w:color w:val="000000" w:themeColor="text1"/>
          <w:sz w:val="21"/>
          <w:szCs w:val="21"/>
        </w:rPr>
        <w:t>had an</w:t>
      </w:r>
      <w:r w:rsidR="00E93000">
        <w:rPr>
          <w:rFonts w:ascii="Calibri" w:hAnsi="Calibri"/>
          <w:bCs/>
          <w:color w:val="000000" w:themeColor="text1"/>
          <w:sz w:val="21"/>
          <w:szCs w:val="21"/>
        </w:rPr>
        <w:t xml:space="preserve"> </w:t>
      </w:r>
      <w:r w:rsidR="00E93000" w:rsidRPr="00E93000">
        <w:rPr>
          <w:rFonts w:ascii="Calibri" w:hAnsi="Calibri"/>
          <w:b/>
          <w:bCs/>
          <w:color w:val="000000" w:themeColor="text1"/>
          <w:sz w:val="21"/>
          <w:szCs w:val="21"/>
        </w:rPr>
        <w:t>intent to kill</w:t>
      </w:r>
      <w:r w:rsidR="00E93000" w:rsidRPr="00E93000">
        <w:rPr>
          <w:rFonts w:ascii="Calibri" w:hAnsi="Calibri"/>
          <w:bCs/>
          <w:color w:val="000000" w:themeColor="text1"/>
          <w:sz w:val="21"/>
          <w:szCs w:val="21"/>
        </w:rPr>
        <w:t>.</w:t>
      </w:r>
      <w:r>
        <w:rPr>
          <w:rFonts w:ascii="Calibri" w:hAnsi="Calibri"/>
          <w:b/>
          <w:bCs/>
          <w:color w:val="000000" w:themeColor="text1"/>
          <w:sz w:val="21"/>
          <w:szCs w:val="21"/>
        </w:rPr>
        <w:t xml:space="preserve"> </w:t>
      </w:r>
      <w:r>
        <w:rPr>
          <w:rFonts w:ascii="Calibri" w:hAnsi="Calibri"/>
          <w:b/>
          <w:bCs/>
          <w:i/>
          <w:iCs/>
          <w:color w:val="FF0000"/>
          <w:sz w:val="21"/>
          <w:szCs w:val="21"/>
        </w:rPr>
        <w:t>R v</w:t>
      </w:r>
      <w:r w:rsidR="00E93000" w:rsidRPr="00E93000">
        <w:rPr>
          <w:rFonts w:ascii="Calibri" w:hAnsi="Calibri"/>
          <w:b/>
          <w:bCs/>
          <w:i/>
          <w:iCs/>
          <w:color w:val="FF0000"/>
          <w:sz w:val="21"/>
          <w:szCs w:val="21"/>
        </w:rPr>
        <w:t xml:space="preserve"> Ancio </w:t>
      </w:r>
      <w:r w:rsidR="00E93000" w:rsidRPr="00E93000">
        <w:rPr>
          <w:rFonts w:ascii="Calibri" w:hAnsi="Calibri"/>
          <w:b/>
          <w:bCs/>
          <w:color w:val="FF0000"/>
          <w:sz w:val="21"/>
          <w:szCs w:val="21"/>
        </w:rPr>
        <w:t>(1984)</w:t>
      </w:r>
    </w:p>
    <w:p w14:paraId="62D7A0C6" w14:textId="77777777" w:rsidR="00213323" w:rsidRPr="00213323" w:rsidRDefault="00213323" w:rsidP="00E93000">
      <w:pPr>
        <w:rPr>
          <w:rFonts w:ascii="Calibri" w:hAnsi="Calibri"/>
          <w:b/>
          <w:bCs/>
          <w:color w:val="000000" w:themeColor="text1"/>
          <w:sz w:val="21"/>
          <w:szCs w:val="21"/>
        </w:rPr>
      </w:pPr>
    </w:p>
    <w:p w14:paraId="5462C758" w14:textId="60039AE6" w:rsidR="00213323" w:rsidRPr="00213323" w:rsidRDefault="00213323" w:rsidP="00213323">
      <w:pPr>
        <w:rPr>
          <w:rFonts w:ascii="Calibri" w:hAnsi="Calibri"/>
          <w:bCs/>
          <w:color w:val="000000" w:themeColor="text1"/>
          <w:sz w:val="21"/>
          <w:szCs w:val="21"/>
        </w:rPr>
      </w:pPr>
      <w:r w:rsidRPr="00213323">
        <w:rPr>
          <w:rFonts w:ascii="Calibri" w:hAnsi="Calibri"/>
          <w:b/>
          <w:bCs/>
          <w:i/>
          <w:iCs/>
          <w:color w:val="FF0000"/>
          <w:sz w:val="21"/>
          <w:szCs w:val="21"/>
          <w:lang w:val="en-CA"/>
        </w:rPr>
        <w:t>R v Logan</w:t>
      </w:r>
      <w:r w:rsidRPr="00213323">
        <w:rPr>
          <w:rFonts w:ascii="Calibri" w:hAnsi="Calibri"/>
          <w:b/>
          <w:bCs/>
          <w:color w:val="FF0000"/>
          <w:sz w:val="21"/>
          <w:szCs w:val="21"/>
          <w:lang w:val="en-CA"/>
        </w:rPr>
        <w:t xml:space="preserve"> [1990]:</w:t>
      </w:r>
      <w:r w:rsidRPr="00213323">
        <w:rPr>
          <w:rFonts w:ascii="Calibri" w:hAnsi="Calibri"/>
          <w:b/>
          <w:bCs/>
          <w:color w:val="000000" w:themeColor="text1"/>
          <w:sz w:val="21"/>
          <w:szCs w:val="21"/>
          <w:lang w:val="en-CA"/>
        </w:rPr>
        <w:t xml:space="preserve"> </w:t>
      </w:r>
      <w:r>
        <w:rPr>
          <w:rFonts w:ascii="Calibri" w:hAnsi="Calibri"/>
          <w:bCs/>
          <w:color w:val="000000" w:themeColor="text1"/>
          <w:sz w:val="21"/>
          <w:szCs w:val="21"/>
          <w:lang w:val="en-CA"/>
        </w:rPr>
        <w:t>SCC</w:t>
      </w:r>
      <w:r w:rsidRPr="00213323">
        <w:rPr>
          <w:rFonts w:ascii="Calibri" w:hAnsi="Calibri"/>
          <w:bCs/>
          <w:color w:val="000000" w:themeColor="text1"/>
          <w:sz w:val="21"/>
          <w:szCs w:val="21"/>
          <w:lang w:val="en-CA"/>
        </w:rPr>
        <w:t xml:space="preserve"> held that the constitutional minimum </w:t>
      </w:r>
      <w:r w:rsidRPr="00213323">
        <w:rPr>
          <w:rFonts w:ascii="Calibri" w:hAnsi="Calibri"/>
          <w:bCs/>
          <w:i/>
          <w:iCs/>
          <w:color w:val="000000" w:themeColor="text1"/>
          <w:sz w:val="21"/>
          <w:szCs w:val="21"/>
          <w:lang w:val="en-CA"/>
        </w:rPr>
        <w:t>mens rea</w:t>
      </w:r>
      <w:r w:rsidRPr="00213323">
        <w:rPr>
          <w:rFonts w:ascii="Calibri" w:hAnsi="Calibri"/>
          <w:bCs/>
          <w:color w:val="000000" w:themeColor="text1"/>
          <w:sz w:val="21"/>
          <w:szCs w:val="21"/>
          <w:lang w:val="en-CA"/>
        </w:rPr>
        <w:t xml:space="preserve"> for attempted murder is </w:t>
      </w:r>
      <w:r w:rsidRPr="00213323">
        <w:rPr>
          <w:rFonts w:ascii="Calibri" w:hAnsi="Calibri"/>
          <w:b/>
          <w:bCs/>
          <w:color w:val="000000" w:themeColor="text1"/>
          <w:sz w:val="21"/>
          <w:szCs w:val="21"/>
          <w:lang w:val="en-CA"/>
        </w:rPr>
        <w:t xml:space="preserve">subjective foresight of the consequences </w:t>
      </w:r>
      <w:r>
        <w:rPr>
          <w:rFonts w:ascii="Calibri" w:hAnsi="Calibri"/>
          <w:bCs/>
          <w:color w:val="000000" w:themeColor="text1"/>
          <w:sz w:val="21"/>
          <w:szCs w:val="21"/>
          <w:lang w:val="en-CA"/>
        </w:rPr>
        <w:t>(death) b</w:t>
      </w:r>
      <w:r w:rsidRPr="00213323">
        <w:rPr>
          <w:rFonts w:ascii="Calibri" w:hAnsi="Calibri"/>
          <w:bCs/>
          <w:color w:val="000000" w:themeColor="text1"/>
          <w:sz w:val="21"/>
          <w:szCs w:val="21"/>
          <w:lang w:val="en-CA"/>
        </w:rPr>
        <w:t xml:space="preserve">ecause of the </w:t>
      </w:r>
      <w:r w:rsidRPr="00213323">
        <w:rPr>
          <w:rFonts w:ascii="Calibri" w:hAnsi="Calibri"/>
          <w:b/>
          <w:bCs/>
          <w:color w:val="000000" w:themeColor="text1"/>
          <w:sz w:val="21"/>
          <w:szCs w:val="21"/>
          <w:lang w:val="en-CA"/>
        </w:rPr>
        <w:t>stigma</w:t>
      </w:r>
      <w:r>
        <w:rPr>
          <w:rFonts w:ascii="Calibri" w:hAnsi="Calibri"/>
          <w:bCs/>
          <w:color w:val="000000" w:themeColor="text1"/>
          <w:sz w:val="21"/>
          <w:szCs w:val="21"/>
          <w:lang w:val="en-CA"/>
        </w:rPr>
        <w:t xml:space="preserve"> attached to a conviction for </w:t>
      </w:r>
      <w:r w:rsidRPr="00213323">
        <w:rPr>
          <w:rFonts w:ascii="Calibri" w:hAnsi="Calibri"/>
          <w:bCs/>
          <w:color w:val="000000" w:themeColor="text1"/>
          <w:sz w:val="21"/>
          <w:szCs w:val="21"/>
          <w:lang w:val="en-CA"/>
        </w:rPr>
        <w:t>attempted murder.</w:t>
      </w:r>
    </w:p>
    <w:p w14:paraId="053FB668" w14:textId="77777777" w:rsidR="00213323" w:rsidRDefault="00213323" w:rsidP="00E93000">
      <w:pPr>
        <w:rPr>
          <w:rFonts w:ascii="Calibri" w:hAnsi="Calibri"/>
          <w:bCs/>
          <w:color w:val="FF0000"/>
          <w:sz w:val="21"/>
          <w:szCs w:val="21"/>
        </w:rPr>
      </w:pPr>
    </w:p>
    <w:p w14:paraId="507D10F5" w14:textId="1F66E653" w:rsidR="006F7CAA" w:rsidRDefault="006F7CAA" w:rsidP="009015C8">
      <w:pPr>
        <w:widowControl w:val="0"/>
        <w:autoSpaceDE w:val="0"/>
        <w:autoSpaceDN w:val="0"/>
        <w:adjustRightInd w:val="0"/>
        <w:spacing w:after="240"/>
        <w:rPr>
          <w:rFonts w:ascii="Calibri" w:eastAsia="PMingLiU" w:hAnsi="Calibri" w:cs="Arial"/>
          <w:sz w:val="21"/>
          <w:szCs w:val="32"/>
        </w:rPr>
      </w:pPr>
      <w:r w:rsidRPr="006F7CAA">
        <w:rPr>
          <w:rFonts w:ascii="Calibri" w:hAnsi="Calibri"/>
          <w:bCs/>
          <w:color w:val="000000" w:themeColor="text1"/>
          <w:sz w:val="21"/>
          <w:szCs w:val="21"/>
        </w:rPr>
        <w:t xml:space="preserve">Canada </w:t>
      </w:r>
      <w:r w:rsidRPr="006F7CAA">
        <w:rPr>
          <w:rFonts w:ascii="Calibri" w:hAnsi="Calibri"/>
          <w:b/>
          <w:bCs/>
          <w:color w:val="000000" w:themeColor="text1"/>
          <w:sz w:val="21"/>
          <w:szCs w:val="21"/>
        </w:rPr>
        <w:t xml:space="preserve">does not </w:t>
      </w:r>
      <w:r>
        <w:rPr>
          <w:rFonts w:ascii="Calibri" w:hAnsi="Calibri"/>
          <w:bCs/>
          <w:color w:val="000000" w:themeColor="text1"/>
          <w:sz w:val="21"/>
          <w:szCs w:val="21"/>
        </w:rPr>
        <w:t xml:space="preserve">hold </w:t>
      </w:r>
      <w:r w:rsidRPr="006F7CAA">
        <w:rPr>
          <w:rFonts w:ascii="Calibri" w:hAnsi="Calibri"/>
          <w:bCs/>
          <w:color w:val="000000" w:themeColor="text1"/>
          <w:sz w:val="21"/>
          <w:szCs w:val="21"/>
        </w:rPr>
        <w:t xml:space="preserve">people liable for attempts in cases of </w:t>
      </w:r>
      <w:r w:rsidRPr="006F7CAA">
        <w:rPr>
          <w:rFonts w:ascii="Calibri" w:hAnsi="Calibri"/>
          <w:b/>
          <w:bCs/>
          <w:color w:val="000000" w:themeColor="text1"/>
          <w:sz w:val="21"/>
          <w:szCs w:val="21"/>
        </w:rPr>
        <w:t>recklessness</w:t>
      </w:r>
      <w:r>
        <w:rPr>
          <w:rFonts w:ascii="Calibri" w:hAnsi="Calibri"/>
          <w:bCs/>
          <w:color w:val="000000" w:themeColor="text1"/>
          <w:sz w:val="21"/>
          <w:szCs w:val="21"/>
        </w:rPr>
        <w:t xml:space="preserve"> </w:t>
      </w:r>
      <w:r w:rsidRPr="006F7CAA">
        <w:rPr>
          <w:rFonts w:ascii="Calibri" w:hAnsi="Calibri"/>
          <w:bCs/>
          <w:color w:val="000000" w:themeColor="text1"/>
          <w:sz w:val="21"/>
          <w:szCs w:val="21"/>
        </w:rPr>
        <w:t xml:space="preserve">or </w:t>
      </w:r>
      <w:r w:rsidRPr="006F7CAA">
        <w:rPr>
          <w:rFonts w:ascii="Calibri" w:hAnsi="Calibri"/>
          <w:b/>
          <w:bCs/>
          <w:color w:val="000000" w:themeColor="text1"/>
          <w:sz w:val="21"/>
          <w:szCs w:val="21"/>
        </w:rPr>
        <w:t>wilful blindness</w:t>
      </w:r>
      <w:r w:rsidRPr="006F7CAA">
        <w:rPr>
          <w:rFonts w:ascii="Calibri" w:hAnsi="Calibri"/>
          <w:bCs/>
          <w:color w:val="000000" w:themeColor="text1"/>
          <w:sz w:val="21"/>
          <w:szCs w:val="21"/>
        </w:rPr>
        <w:t>.</w:t>
      </w:r>
      <w:r>
        <w:rPr>
          <w:rFonts w:ascii="Calibri" w:hAnsi="Calibri"/>
          <w:bCs/>
          <w:color w:val="000000" w:themeColor="text1"/>
          <w:sz w:val="21"/>
          <w:szCs w:val="21"/>
        </w:rPr>
        <w:t xml:space="preserve"> </w:t>
      </w:r>
      <w:r w:rsidRPr="006F7CAA">
        <w:rPr>
          <w:rFonts w:ascii="Calibri" w:hAnsi="Calibri"/>
          <w:bCs/>
          <w:color w:val="000000" w:themeColor="text1"/>
          <w:sz w:val="21"/>
          <w:szCs w:val="21"/>
        </w:rPr>
        <w:t xml:space="preserve">Attempts will often require proof of a </w:t>
      </w:r>
      <w:r w:rsidRPr="006F7CAA">
        <w:rPr>
          <w:rFonts w:ascii="Calibri" w:hAnsi="Calibri"/>
          <w:b/>
          <w:bCs/>
          <w:color w:val="000000" w:themeColor="text1"/>
          <w:sz w:val="21"/>
          <w:szCs w:val="21"/>
        </w:rPr>
        <w:t>higher</w:t>
      </w:r>
      <w:r w:rsidRPr="006F7CAA">
        <w:rPr>
          <w:rFonts w:ascii="Calibri" w:hAnsi="Calibri"/>
          <w:bCs/>
          <w:color w:val="000000" w:themeColor="text1"/>
          <w:sz w:val="21"/>
          <w:szCs w:val="21"/>
        </w:rPr>
        <w:t xml:space="preserve"> (more serious) form of </w:t>
      </w:r>
      <w:r w:rsidRPr="006F7CAA">
        <w:rPr>
          <w:rFonts w:ascii="Calibri" w:hAnsi="Calibri"/>
          <w:bCs/>
          <w:i/>
          <w:iCs/>
          <w:color w:val="000000" w:themeColor="text1"/>
          <w:sz w:val="21"/>
          <w:szCs w:val="21"/>
        </w:rPr>
        <w:t xml:space="preserve">mens rea </w:t>
      </w:r>
      <w:r w:rsidRPr="006F7CAA">
        <w:rPr>
          <w:rFonts w:ascii="Calibri" w:hAnsi="Calibri"/>
          <w:bCs/>
          <w:color w:val="000000" w:themeColor="text1"/>
          <w:sz w:val="21"/>
          <w:szCs w:val="21"/>
        </w:rPr>
        <w:t xml:space="preserve">that in required for the completed crime. </w:t>
      </w:r>
      <w:r w:rsidR="009015C8" w:rsidRPr="009015C8">
        <w:rPr>
          <w:rFonts w:ascii="Calibri" w:eastAsia="PMingLiU" w:hAnsi="Calibri" w:cs="Arial"/>
          <w:sz w:val="21"/>
          <w:szCs w:val="32"/>
        </w:rPr>
        <w:t xml:space="preserve">Can argue, for example, that that the </w:t>
      </w:r>
      <w:r w:rsidR="009015C8" w:rsidRPr="009015C8">
        <w:rPr>
          <w:rFonts w:ascii="Calibri" w:eastAsia="PMingLiU" w:hAnsi="Calibri" w:cs="Arial"/>
          <w:i/>
          <w:iCs/>
          <w:sz w:val="21"/>
          <w:szCs w:val="32"/>
        </w:rPr>
        <w:t xml:space="preserve">mens rea </w:t>
      </w:r>
      <w:r w:rsidR="009015C8" w:rsidRPr="009015C8">
        <w:rPr>
          <w:rFonts w:ascii="Calibri" w:eastAsia="PMingLiU" w:hAnsi="Calibri" w:cs="Arial"/>
          <w:sz w:val="21"/>
          <w:szCs w:val="32"/>
        </w:rPr>
        <w:t xml:space="preserve">for </w:t>
      </w:r>
      <w:r w:rsidR="009015C8" w:rsidRPr="009015C8">
        <w:rPr>
          <w:rFonts w:ascii="Calibri" w:eastAsia="PMingLiU" w:hAnsi="Calibri" w:cs="Arial"/>
          <w:b/>
          <w:sz w:val="21"/>
          <w:szCs w:val="32"/>
        </w:rPr>
        <w:t>attempted sexual</w:t>
      </w:r>
      <w:r w:rsidR="009015C8" w:rsidRPr="009015C8">
        <w:rPr>
          <w:rFonts w:ascii="Calibri" w:eastAsia="PMingLiU" w:hAnsi="Calibri" w:cs="Arial"/>
          <w:sz w:val="21"/>
          <w:szCs w:val="32"/>
        </w:rPr>
        <w:t xml:space="preserve"> assault is the (subjective) </w:t>
      </w:r>
      <w:r w:rsidR="009015C8" w:rsidRPr="009015C8">
        <w:rPr>
          <w:rFonts w:ascii="Calibri" w:eastAsia="PMingLiU" w:hAnsi="Calibri" w:cs="Arial"/>
          <w:b/>
          <w:sz w:val="21"/>
          <w:szCs w:val="32"/>
        </w:rPr>
        <w:t>intent</w:t>
      </w:r>
      <w:r w:rsidR="009015C8" w:rsidRPr="009015C8">
        <w:rPr>
          <w:rFonts w:ascii="Calibri" w:eastAsia="PMingLiU" w:hAnsi="Calibri" w:cs="Arial"/>
          <w:sz w:val="21"/>
          <w:szCs w:val="32"/>
        </w:rPr>
        <w:t xml:space="preserve"> to engage in non-consensual sexual activity, despite the fact that it is is possible to be convicted of the completed offence of sexual assault on the basis of recklessness, wilful blindness, or a failure to "take reasonable steps in the circumstances known to the accused at the time, to ascertain that the complainant was consenting." </w:t>
      </w:r>
    </w:p>
    <w:p w14:paraId="32D03C9F" w14:textId="572F6976" w:rsidR="00D10A77" w:rsidRPr="00953413" w:rsidRDefault="00D10A77" w:rsidP="00D10A7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PMingLiU" w:hAnsi="Calibri" w:cs="Arial"/>
          <w:color w:val="000000" w:themeColor="text1"/>
          <w:sz w:val="21"/>
          <w:szCs w:val="32"/>
        </w:rPr>
      </w:pPr>
      <w:r w:rsidRPr="00D10A77">
        <w:rPr>
          <w:rFonts w:ascii="Calibri" w:eastAsia="PMingLiU" w:hAnsi="Calibri" w:cs="Arial"/>
          <w:b/>
          <w:i/>
          <w:color w:val="FF0000"/>
          <w:sz w:val="21"/>
          <w:szCs w:val="32"/>
        </w:rPr>
        <w:t>R v Ancio</w:t>
      </w:r>
      <w:r w:rsidRPr="00D10A77">
        <w:rPr>
          <w:rFonts w:ascii="Calibri" w:eastAsia="PMingLiU" w:hAnsi="Calibri" w:cs="Arial"/>
          <w:b/>
          <w:color w:val="FF0000"/>
          <w:sz w:val="21"/>
          <w:szCs w:val="32"/>
        </w:rPr>
        <w:t xml:space="preserve"> [1984 SCC]</w:t>
      </w:r>
      <w:r w:rsidR="00953413">
        <w:rPr>
          <w:rFonts w:ascii="Calibri" w:eastAsia="PMingLiU" w:hAnsi="Calibri" w:cs="Arial"/>
          <w:b/>
          <w:color w:val="FF0000"/>
          <w:sz w:val="21"/>
          <w:szCs w:val="32"/>
        </w:rPr>
        <w:t xml:space="preserve"> </w:t>
      </w:r>
      <w:r w:rsidR="00953413">
        <w:rPr>
          <w:rFonts w:ascii="Calibri" w:eastAsia="PMingLiU" w:hAnsi="Calibri" w:cs="Arial"/>
          <w:color w:val="000000" w:themeColor="text1"/>
          <w:sz w:val="21"/>
          <w:szCs w:val="32"/>
        </w:rPr>
        <w:t>(</w:t>
      </w:r>
      <w:r w:rsidR="00953413">
        <w:rPr>
          <w:rFonts w:ascii="Calibri" w:eastAsia="PMingLiU" w:hAnsi="Calibri" w:cs="Arial"/>
          <w:i/>
          <w:color w:val="000000" w:themeColor="text1"/>
          <w:sz w:val="21"/>
          <w:szCs w:val="32"/>
        </w:rPr>
        <w:t>brought-shotgun-to-talk-to-ex</w:t>
      </w:r>
      <w:r w:rsidR="00953413">
        <w:rPr>
          <w:rFonts w:ascii="Calibri" w:eastAsia="PMingLiU" w:hAnsi="Calibri" w:cs="Arial"/>
          <w:color w:val="000000" w:themeColor="text1"/>
          <w:sz w:val="21"/>
          <w:szCs w:val="32"/>
        </w:rPr>
        <w:t>)</w:t>
      </w:r>
    </w:p>
    <w:p w14:paraId="597D9BDD" w14:textId="38DB9699" w:rsidR="00D10A77" w:rsidRPr="0076303E" w:rsidRDefault="00B30E67" w:rsidP="0076303E">
      <w:pPr>
        <w:rPr>
          <w:color w:val="000000" w:themeColor="text1"/>
          <w:sz w:val="21"/>
        </w:rPr>
      </w:pPr>
      <w:r w:rsidRPr="0076303E">
        <w:rPr>
          <w:rFonts w:ascii="Calibri" w:eastAsia="PMingLiU" w:hAnsi="Calibri" w:cs="Times"/>
          <w:b/>
          <w:color w:val="000000" w:themeColor="text1"/>
          <w:sz w:val="21"/>
        </w:rPr>
        <w:t xml:space="preserve">A CONVICTION FOR ATTEMPTED MURDER REQUIRES PROOF OF SPECIFIC INTENT TO KILL – NO LESSER FORM OF MENS REA WILL SUFFICE. </w:t>
      </w:r>
      <w:r w:rsidR="0076303E" w:rsidRPr="0076303E">
        <w:rPr>
          <w:rFonts w:ascii="Calibri" w:hAnsi="Calibri" w:cs="Arial"/>
          <w:i/>
          <w:color w:val="000000" w:themeColor="text1"/>
          <w:sz w:val="21"/>
        </w:rPr>
        <w:t>A, who wanted to speak with his Ex-wife, broke into an apartment building with a loaded shotgun. K, the man with whom his wife had been living, went to investigate the sound of break</w:t>
      </w:r>
      <w:r w:rsidR="0076303E" w:rsidRPr="0076303E">
        <w:rPr>
          <w:rFonts w:ascii="Calibri" w:hAnsi="Calibri" w:cs="Arial"/>
          <w:i/>
          <w:color w:val="000000" w:themeColor="text1"/>
          <w:sz w:val="21"/>
        </w:rPr>
        <w:softHyphen/>
        <w:t xml:space="preserve">ing glass + threw the chair he was carrying at A when he saw him climbing the stairs. The gun discharged, missing K, &amp; a struggle followed. Shortly after his arrest, respondent stated to police that he "had him by the throat and would have killed him." </w:t>
      </w:r>
      <w:r w:rsidR="0076303E">
        <w:rPr>
          <w:rFonts w:ascii="Calibri" w:hAnsi="Calibri" w:cs="Arial"/>
          <w:b/>
          <w:i/>
          <w:color w:val="000000" w:themeColor="text1"/>
          <w:sz w:val="21"/>
        </w:rPr>
        <w:t>Is</w:t>
      </w:r>
      <w:r w:rsidR="0076303E" w:rsidRPr="0076303E">
        <w:rPr>
          <w:rFonts w:ascii="Calibri" w:hAnsi="Calibri" w:cs="Arial"/>
          <w:b/>
          <w:i/>
          <w:color w:val="000000" w:themeColor="text1"/>
          <w:sz w:val="21"/>
        </w:rPr>
        <w:t xml:space="preserve"> the</w:t>
      </w:r>
      <w:r w:rsidR="0076303E" w:rsidRPr="0076303E">
        <w:rPr>
          <w:rStyle w:val="apple-converted-space"/>
          <w:rFonts w:ascii="Calibri" w:hAnsi="Calibri" w:cs="Arial"/>
          <w:b/>
          <w:i/>
          <w:color w:val="000000" w:themeColor="text1"/>
          <w:sz w:val="21"/>
        </w:rPr>
        <w:t> </w:t>
      </w:r>
      <w:r w:rsidR="0076303E" w:rsidRPr="0076303E">
        <w:rPr>
          <w:rFonts w:ascii="Calibri" w:hAnsi="Calibri" w:cs="Arial"/>
          <w:b/>
          <w:i/>
          <w:iCs/>
          <w:color w:val="000000" w:themeColor="text1"/>
          <w:sz w:val="21"/>
        </w:rPr>
        <w:t>mens rea</w:t>
      </w:r>
      <w:r w:rsidR="0076303E" w:rsidRPr="0076303E">
        <w:rPr>
          <w:rStyle w:val="apple-converted-space"/>
          <w:rFonts w:ascii="Calibri" w:hAnsi="Calibri" w:cs="Arial"/>
          <w:b/>
          <w:i/>
          <w:iCs/>
          <w:color w:val="000000" w:themeColor="text1"/>
          <w:sz w:val="21"/>
        </w:rPr>
        <w:t> </w:t>
      </w:r>
      <w:r w:rsidR="0076303E">
        <w:rPr>
          <w:rFonts w:ascii="Calibri" w:hAnsi="Calibri" w:cs="Arial"/>
          <w:b/>
          <w:i/>
          <w:color w:val="000000" w:themeColor="text1"/>
          <w:sz w:val="21"/>
        </w:rPr>
        <w:t>in attempted murder</w:t>
      </w:r>
      <w:r w:rsidR="0076303E" w:rsidRPr="0076303E">
        <w:rPr>
          <w:rFonts w:ascii="Calibri" w:hAnsi="Calibri" w:cs="Arial"/>
          <w:b/>
          <w:i/>
          <w:color w:val="000000" w:themeColor="text1"/>
          <w:sz w:val="21"/>
        </w:rPr>
        <w:t xml:space="preserve"> limited to an intention to cause death or to cause bodily harm knowing it to be likely to cause death</w:t>
      </w:r>
      <w:r w:rsidR="0076303E">
        <w:rPr>
          <w:rFonts w:ascii="Calibri" w:hAnsi="Calibri" w:cs="Arial"/>
          <w:b/>
          <w:i/>
          <w:color w:val="000000" w:themeColor="text1"/>
          <w:sz w:val="21"/>
        </w:rPr>
        <w:t>?</w:t>
      </w:r>
      <w:r w:rsidR="0076303E" w:rsidRPr="0076303E">
        <w:rPr>
          <w:rFonts w:ascii="Calibri" w:hAnsi="Calibri" w:cs="Arial"/>
          <w:color w:val="000000" w:themeColor="text1"/>
          <w:sz w:val="18"/>
        </w:rPr>
        <w:t xml:space="preserve"> </w:t>
      </w:r>
      <w:r w:rsidR="0076303E" w:rsidRPr="0076303E">
        <w:rPr>
          <w:rFonts w:ascii="Calibri" w:hAnsi="Calibri" w:cs="Arial"/>
          <w:color w:val="000000" w:themeColor="text1"/>
          <w:spacing w:val="4"/>
          <w:sz w:val="21"/>
        </w:rPr>
        <w:t>The completed offence of murder involves kill</w:t>
      </w:r>
      <w:r w:rsidR="0076303E" w:rsidRPr="0076303E">
        <w:rPr>
          <w:rFonts w:ascii="Calibri" w:hAnsi="Calibri" w:cs="Arial"/>
          <w:color w:val="000000" w:themeColor="text1"/>
          <w:spacing w:val="4"/>
          <w:sz w:val="21"/>
        </w:rPr>
        <w:softHyphen/>
        <w:t xml:space="preserve">ing and any intention to complete that offence </w:t>
      </w:r>
      <w:r w:rsidR="0076303E" w:rsidRPr="0076303E">
        <w:rPr>
          <w:rFonts w:ascii="Calibri" w:hAnsi="Calibri" w:cs="Arial"/>
          <w:b/>
          <w:color w:val="000000" w:themeColor="text1"/>
          <w:spacing w:val="4"/>
          <w:sz w:val="21"/>
        </w:rPr>
        <w:t>must include the intention to kill</w:t>
      </w:r>
      <w:r w:rsidR="0076303E" w:rsidRPr="0076303E">
        <w:rPr>
          <w:rFonts w:ascii="Calibri" w:hAnsi="Calibri" w:cs="Arial"/>
          <w:color w:val="000000" w:themeColor="text1"/>
          <w:spacing w:val="4"/>
          <w:sz w:val="21"/>
        </w:rPr>
        <w:t xml:space="preserve">. An attempt to murder should have </w:t>
      </w:r>
      <w:r w:rsidR="0076303E" w:rsidRPr="0076303E">
        <w:rPr>
          <w:rFonts w:ascii="Calibri" w:hAnsi="Calibri" w:cs="Arial"/>
          <w:b/>
          <w:color w:val="000000" w:themeColor="text1"/>
          <w:spacing w:val="4"/>
          <w:sz w:val="21"/>
        </w:rPr>
        <w:t>no lesser intent</w:t>
      </w:r>
      <w:r w:rsidR="0076303E">
        <w:rPr>
          <w:rFonts w:ascii="Calibri" w:hAnsi="Calibri" w:cs="Arial"/>
          <w:b/>
          <w:color w:val="000000" w:themeColor="text1"/>
          <w:spacing w:val="4"/>
          <w:sz w:val="21"/>
        </w:rPr>
        <w:t xml:space="preserve"> </w:t>
      </w:r>
      <w:r w:rsidR="0076303E">
        <w:rPr>
          <w:rFonts w:ascii="Calibri" w:hAnsi="Calibri" w:cs="Arial"/>
          <w:color w:val="000000" w:themeColor="text1"/>
          <w:spacing w:val="4"/>
          <w:sz w:val="21"/>
        </w:rPr>
        <w:t>esp as mens rea may be the sole criminal element.</w:t>
      </w:r>
    </w:p>
    <w:p w14:paraId="348AA1C8" w14:textId="77777777" w:rsidR="00D10A77" w:rsidRPr="00D10A77" w:rsidRDefault="00D10A77" w:rsidP="00D10A77">
      <w:pPr>
        <w:widowControl w:val="0"/>
        <w:autoSpaceDE w:val="0"/>
        <w:autoSpaceDN w:val="0"/>
        <w:adjustRightInd w:val="0"/>
        <w:jc w:val="both"/>
        <w:rPr>
          <w:rFonts w:ascii="Calibri" w:eastAsia="PMingLiU" w:hAnsi="Calibri" w:cs="Times"/>
          <w:b/>
          <w:color w:val="FF0000"/>
          <w:sz w:val="18"/>
        </w:rPr>
      </w:pPr>
    </w:p>
    <w:p w14:paraId="2E2C979F" w14:textId="09A59F4F" w:rsidR="006F7CAA" w:rsidRPr="006F7CAA" w:rsidRDefault="006F7CAA" w:rsidP="006F7CAA">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6F7CAA">
        <w:rPr>
          <w:rFonts w:ascii="Calibri" w:hAnsi="Calibri"/>
          <w:b/>
          <w:bCs/>
          <w:i/>
          <w:iCs/>
          <w:color w:val="FF0000"/>
          <w:sz w:val="21"/>
          <w:szCs w:val="21"/>
        </w:rPr>
        <w:t xml:space="preserve">R. v. Williams </w:t>
      </w:r>
      <w:r w:rsidRPr="006F7CAA">
        <w:rPr>
          <w:rFonts w:ascii="Calibri" w:hAnsi="Calibri"/>
          <w:b/>
          <w:bCs/>
          <w:color w:val="FF0000"/>
          <w:sz w:val="21"/>
          <w:szCs w:val="21"/>
        </w:rPr>
        <w:t>(2003)</w:t>
      </w:r>
      <w:r>
        <w:rPr>
          <w:rFonts w:ascii="Calibri" w:hAnsi="Calibri"/>
          <w:b/>
          <w:bCs/>
          <w:color w:val="FF0000"/>
          <w:sz w:val="21"/>
          <w:szCs w:val="21"/>
        </w:rPr>
        <w:t xml:space="preserve"> </w:t>
      </w:r>
      <w:r>
        <w:rPr>
          <w:rFonts w:ascii="Calibri" w:hAnsi="Calibri"/>
          <w:bCs/>
          <w:color w:val="000000" w:themeColor="text1"/>
          <w:sz w:val="21"/>
          <w:szCs w:val="21"/>
        </w:rPr>
        <w:t>(</w:t>
      </w:r>
      <w:r>
        <w:rPr>
          <w:rFonts w:ascii="Calibri" w:hAnsi="Calibri"/>
          <w:bCs/>
          <w:i/>
          <w:color w:val="000000" w:themeColor="text1"/>
          <w:sz w:val="21"/>
          <w:szCs w:val="21"/>
        </w:rPr>
        <w:t>HIV-unprotected-sex</w:t>
      </w:r>
      <w:r>
        <w:rPr>
          <w:rFonts w:ascii="Calibri" w:hAnsi="Calibri"/>
          <w:bCs/>
          <w:color w:val="000000" w:themeColor="text1"/>
          <w:sz w:val="21"/>
          <w:szCs w:val="21"/>
        </w:rPr>
        <w:t>)</w:t>
      </w:r>
    </w:p>
    <w:p w14:paraId="69005D3F" w14:textId="4DEC024D" w:rsidR="006F7CAA" w:rsidRDefault="006F7CAA" w:rsidP="00E93000">
      <w:pPr>
        <w:rPr>
          <w:rFonts w:ascii="Calibri" w:hAnsi="Calibri"/>
          <w:bCs/>
          <w:i/>
          <w:color w:val="000000" w:themeColor="text1"/>
          <w:sz w:val="21"/>
          <w:szCs w:val="21"/>
        </w:rPr>
      </w:pPr>
      <w:r w:rsidRPr="006F7CAA">
        <w:rPr>
          <w:rFonts w:ascii="Calibri" w:hAnsi="Calibri"/>
          <w:bCs/>
          <w:i/>
          <w:color w:val="000000" w:themeColor="text1"/>
          <w:sz w:val="21"/>
          <w:szCs w:val="21"/>
        </w:rPr>
        <w:t>W (who was HIV +) was convicted of attempted aggravated assault for having unprotected sex.</w:t>
      </w:r>
      <w:r>
        <w:rPr>
          <w:rFonts w:ascii="Calibri" w:hAnsi="Calibri"/>
          <w:bCs/>
          <w:i/>
          <w:color w:val="000000" w:themeColor="text1"/>
          <w:sz w:val="21"/>
          <w:szCs w:val="21"/>
        </w:rPr>
        <w:t xml:space="preserve"> </w:t>
      </w:r>
      <w:r w:rsidRPr="006F7CAA">
        <w:rPr>
          <w:rFonts w:ascii="Calibri" w:hAnsi="Calibri"/>
          <w:bCs/>
          <w:color w:val="000000" w:themeColor="text1"/>
          <w:sz w:val="21"/>
          <w:szCs w:val="21"/>
        </w:rPr>
        <w:t xml:space="preserve">Accused was convicted </w:t>
      </w:r>
      <w:r>
        <w:rPr>
          <w:rFonts w:ascii="Calibri" w:hAnsi="Calibri"/>
          <w:bCs/>
          <w:color w:val="000000" w:themeColor="text1"/>
          <w:sz w:val="21"/>
          <w:szCs w:val="21"/>
        </w:rPr>
        <w:t xml:space="preserve">of </w:t>
      </w:r>
      <w:r w:rsidRPr="006F7CAA">
        <w:rPr>
          <w:rFonts w:ascii="Calibri" w:hAnsi="Calibri"/>
          <w:b/>
          <w:bCs/>
          <w:color w:val="000000" w:themeColor="text1"/>
          <w:sz w:val="21"/>
          <w:szCs w:val="21"/>
        </w:rPr>
        <w:t>attempted</w:t>
      </w:r>
      <w:r>
        <w:rPr>
          <w:rFonts w:ascii="Calibri" w:hAnsi="Calibri"/>
          <w:bCs/>
          <w:color w:val="000000" w:themeColor="text1"/>
          <w:sz w:val="21"/>
          <w:szCs w:val="21"/>
        </w:rPr>
        <w:t xml:space="preserve"> aggravated assault b/c</w:t>
      </w:r>
      <w:r w:rsidRPr="006F7CAA">
        <w:rPr>
          <w:rFonts w:ascii="Calibri" w:hAnsi="Calibri"/>
          <w:bCs/>
          <w:color w:val="000000" w:themeColor="text1"/>
          <w:sz w:val="21"/>
          <w:szCs w:val="21"/>
        </w:rPr>
        <w:t xml:space="preserve"> there was a reas</w:t>
      </w:r>
      <w:r>
        <w:rPr>
          <w:rFonts w:ascii="Calibri" w:hAnsi="Calibri"/>
          <w:bCs/>
          <w:color w:val="000000" w:themeColor="text1"/>
          <w:sz w:val="21"/>
          <w:szCs w:val="21"/>
        </w:rPr>
        <w:t xml:space="preserve">onable doubt as to whether his </w:t>
      </w:r>
      <w:r w:rsidRPr="006F7CAA">
        <w:rPr>
          <w:rFonts w:ascii="Calibri" w:hAnsi="Calibri"/>
          <w:bCs/>
          <w:color w:val="000000" w:themeColor="text1"/>
          <w:sz w:val="21"/>
          <w:szCs w:val="21"/>
        </w:rPr>
        <w:t xml:space="preserve">partner was already HIV </w:t>
      </w:r>
      <w:r>
        <w:rPr>
          <w:rFonts w:ascii="Calibri" w:hAnsi="Calibri"/>
          <w:bCs/>
          <w:color w:val="000000" w:themeColor="text1"/>
          <w:sz w:val="21"/>
          <w:szCs w:val="21"/>
        </w:rPr>
        <w:t xml:space="preserve">+ at the time they had sex. Found </w:t>
      </w:r>
      <w:r>
        <w:rPr>
          <w:rFonts w:ascii="Calibri" w:hAnsi="Calibri"/>
          <w:b/>
          <w:bCs/>
          <w:color w:val="000000" w:themeColor="text1"/>
          <w:sz w:val="21"/>
          <w:szCs w:val="21"/>
        </w:rPr>
        <w:t>intention</w:t>
      </w:r>
      <w:r>
        <w:rPr>
          <w:rFonts w:ascii="Calibri" w:hAnsi="Calibri"/>
          <w:bCs/>
          <w:color w:val="000000" w:themeColor="text1"/>
          <w:sz w:val="21"/>
          <w:szCs w:val="21"/>
        </w:rPr>
        <w:t xml:space="preserve"> to commit crime. </w:t>
      </w:r>
    </w:p>
    <w:p w14:paraId="24334BE4" w14:textId="77777777" w:rsidR="00E93000" w:rsidRDefault="00E93000" w:rsidP="002E1607">
      <w:pPr>
        <w:rPr>
          <w:rFonts w:ascii="Calibri" w:hAnsi="Calibri"/>
          <w:bCs/>
          <w:color w:val="000000" w:themeColor="text1"/>
          <w:sz w:val="21"/>
          <w:szCs w:val="21"/>
        </w:rPr>
      </w:pPr>
    </w:p>
    <w:p w14:paraId="246CADD4" w14:textId="12AE25B7" w:rsidR="00AD1C58" w:rsidRPr="00CF5205" w:rsidRDefault="008B16E6" w:rsidP="00CF5205">
      <w:pPr>
        <w:pStyle w:val="CAN-heading02"/>
        <w:rPr>
          <w:rFonts w:ascii="Calibri" w:hAnsi="Calibri"/>
          <w:sz w:val="22"/>
        </w:rPr>
      </w:pPr>
      <w:bookmarkStart w:id="214" w:name="_Toc448423118"/>
      <w:r w:rsidRPr="008B16E6">
        <w:rPr>
          <w:rFonts w:ascii="Calibri" w:hAnsi="Calibri"/>
          <w:sz w:val="22"/>
        </w:rPr>
        <w:t>Counselling – Crime Not Completed</w:t>
      </w:r>
      <w:bookmarkEnd w:id="214"/>
    </w:p>
    <w:p w14:paraId="1F856000" w14:textId="77777777" w:rsidR="00991137" w:rsidRPr="00991137" w:rsidRDefault="00991137" w:rsidP="00991137">
      <w:pPr>
        <w:rPr>
          <w:rFonts w:ascii="Calibri" w:hAnsi="Calibri"/>
          <w:bCs/>
          <w:color w:val="000000" w:themeColor="text1"/>
          <w:sz w:val="21"/>
          <w:szCs w:val="21"/>
        </w:rPr>
      </w:pPr>
      <w:r w:rsidRPr="00991137">
        <w:rPr>
          <w:rFonts w:ascii="Calibri" w:hAnsi="Calibri"/>
          <w:b/>
          <w:bCs/>
          <w:color w:val="000000" w:themeColor="text1"/>
          <w:sz w:val="21"/>
          <w:szCs w:val="21"/>
        </w:rPr>
        <w:t>Two forms of counselling:</w:t>
      </w:r>
    </w:p>
    <w:p w14:paraId="5AC09CC4" w14:textId="77777777" w:rsidR="00991137" w:rsidRPr="00991137" w:rsidRDefault="00991137" w:rsidP="00991137">
      <w:pPr>
        <w:rPr>
          <w:rFonts w:ascii="Calibri" w:hAnsi="Calibri"/>
          <w:bCs/>
          <w:color w:val="000000" w:themeColor="text1"/>
          <w:sz w:val="21"/>
          <w:szCs w:val="21"/>
        </w:rPr>
      </w:pPr>
      <w:r w:rsidRPr="00991137">
        <w:rPr>
          <w:rFonts w:ascii="Calibri" w:hAnsi="Calibri"/>
          <w:b/>
          <w:bCs/>
          <w:color w:val="000000" w:themeColor="text1"/>
          <w:sz w:val="21"/>
          <w:szCs w:val="21"/>
        </w:rPr>
        <w:t xml:space="preserve">(1) </w:t>
      </w:r>
      <w:r w:rsidRPr="00991137">
        <w:rPr>
          <w:rFonts w:ascii="Calibri" w:hAnsi="Calibri"/>
          <w:bCs/>
          <w:color w:val="000000" w:themeColor="text1"/>
          <w:sz w:val="21"/>
          <w:szCs w:val="21"/>
        </w:rPr>
        <w:t xml:space="preserve">Counselling a crime that is </w:t>
      </w:r>
      <w:r w:rsidRPr="00991137">
        <w:rPr>
          <w:rFonts w:ascii="Calibri" w:hAnsi="Calibri"/>
          <w:b/>
          <w:bCs/>
          <w:color w:val="000000" w:themeColor="text1"/>
          <w:sz w:val="21"/>
          <w:szCs w:val="21"/>
        </w:rPr>
        <w:t xml:space="preserve">completed </w:t>
      </w:r>
      <w:r w:rsidRPr="00991137">
        <w:rPr>
          <w:rFonts w:ascii="Calibri" w:hAnsi="Calibri"/>
          <w:b/>
          <w:bCs/>
          <w:color w:val="000000" w:themeColor="text1"/>
          <w:sz w:val="21"/>
          <w:szCs w:val="21"/>
          <w:highlight w:val="cyan"/>
        </w:rPr>
        <w:t>(Section 22)</w:t>
      </w:r>
    </w:p>
    <w:p w14:paraId="2A4AF0F5" w14:textId="77777777" w:rsidR="00045F4D" w:rsidRPr="00991137" w:rsidRDefault="00045F4D" w:rsidP="00991137">
      <w:pPr>
        <w:numPr>
          <w:ilvl w:val="1"/>
          <w:numId w:val="97"/>
        </w:numPr>
        <w:rPr>
          <w:rFonts w:ascii="Calibri" w:hAnsi="Calibri"/>
          <w:bCs/>
          <w:color w:val="000000" w:themeColor="text1"/>
          <w:sz w:val="21"/>
          <w:szCs w:val="21"/>
        </w:rPr>
      </w:pPr>
      <w:r w:rsidRPr="00991137">
        <w:rPr>
          <w:rFonts w:ascii="Calibri" w:hAnsi="Calibri"/>
          <w:bCs/>
          <w:color w:val="000000" w:themeColor="text1"/>
          <w:sz w:val="21"/>
          <w:szCs w:val="21"/>
        </w:rPr>
        <w:t xml:space="preserve">Treated as a form of </w:t>
      </w:r>
      <w:r w:rsidRPr="00991137">
        <w:rPr>
          <w:rFonts w:ascii="Calibri" w:hAnsi="Calibri"/>
          <w:b/>
          <w:bCs/>
          <w:color w:val="000000" w:themeColor="text1"/>
          <w:sz w:val="21"/>
          <w:szCs w:val="21"/>
        </w:rPr>
        <w:t>participation</w:t>
      </w:r>
    </w:p>
    <w:p w14:paraId="180AB41C" w14:textId="77777777" w:rsidR="00045F4D" w:rsidRPr="00991137" w:rsidRDefault="00045F4D" w:rsidP="00991137">
      <w:pPr>
        <w:numPr>
          <w:ilvl w:val="1"/>
          <w:numId w:val="97"/>
        </w:numPr>
        <w:rPr>
          <w:rFonts w:ascii="Calibri" w:hAnsi="Calibri"/>
          <w:bCs/>
          <w:color w:val="000000" w:themeColor="text1"/>
          <w:sz w:val="21"/>
          <w:szCs w:val="21"/>
        </w:rPr>
      </w:pPr>
      <w:r w:rsidRPr="00991137">
        <w:rPr>
          <w:rFonts w:ascii="Calibri" w:hAnsi="Calibri"/>
          <w:bCs/>
          <w:color w:val="000000" w:themeColor="text1"/>
          <w:sz w:val="21"/>
          <w:szCs w:val="21"/>
        </w:rPr>
        <w:t xml:space="preserve">Requires </w:t>
      </w:r>
      <w:r w:rsidRPr="00991137">
        <w:rPr>
          <w:rFonts w:ascii="Calibri" w:hAnsi="Calibri"/>
          <w:b/>
          <w:bCs/>
          <w:color w:val="000000" w:themeColor="text1"/>
          <w:sz w:val="21"/>
          <w:szCs w:val="21"/>
        </w:rPr>
        <w:t>objective</w:t>
      </w:r>
      <w:r w:rsidRPr="00991137">
        <w:rPr>
          <w:rFonts w:ascii="Calibri" w:hAnsi="Calibri"/>
          <w:bCs/>
          <w:color w:val="000000" w:themeColor="text1"/>
          <w:sz w:val="21"/>
          <w:szCs w:val="21"/>
        </w:rPr>
        <w:t xml:space="preserve"> fault</w:t>
      </w:r>
    </w:p>
    <w:p w14:paraId="6DAC4620" w14:textId="77777777" w:rsidR="00045F4D" w:rsidRPr="00991137" w:rsidRDefault="00045F4D" w:rsidP="00991137">
      <w:pPr>
        <w:numPr>
          <w:ilvl w:val="1"/>
          <w:numId w:val="97"/>
        </w:numPr>
        <w:rPr>
          <w:rFonts w:ascii="Calibri" w:hAnsi="Calibri"/>
          <w:bCs/>
          <w:color w:val="000000" w:themeColor="text1"/>
          <w:sz w:val="21"/>
          <w:szCs w:val="21"/>
        </w:rPr>
      </w:pPr>
      <w:r w:rsidRPr="00991137">
        <w:rPr>
          <w:rFonts w:ascii="Calibri" w:hAnsi="Calibri"/>
          <w:bCs/>
          <w:color w:val="000000" w:themeColor="text1"/>
          <w:sz w:val="21"/>
          <w:szCs w:val="21"/>
        </w:rPr>
        <w:t xml:space="preserve">Punished as if had committed the </w:t>
      </w:r>
      <w:r w:rsidRPr="00991137">
        <w:rPr>
          <w:rFonts w:ascii="Calibri" w:hAnsi="Calibri"/>
          <w:b/>
          <w:bCs/>
          <w:color w:val="000000" w:themeColor="text1"/>
          <w:sz w:val="21"/>
          <w:szCs w:val="21"/>
        </w:rPr>
        <w:t>complete offence</w:t>
      </w:r>
      <w:r w:rsidRPr="00991137">
        <w:rPr>
          <w:rFonts w:ascii="Calibri" w:hAnsi="Calibri"/>
          <w:bCs/>
          <w:color w:val="000000" w:themeColor="text1"/>
          <w:sz w:val="21"/>
          <w:szCs w:val="21"/>
        </w:rPr>
        <w:t xml:space="preserve">. </w:t>
      </w:r>
    </w:p>
    <w:p w14:paraId="050B1D0F" w14:textId="77777777" w:rsidR="00991137" w:rsidRPr="00991137" w:rsidRDefault="00991137" w:rsidP="00991137">
      <w:pPr>
        <w:rPr>
          <w:rFonts w:ascii="Calibri" w:hAnsi="Calibri"/>
          <w:bCs/>
          <w:color w:val="000000" w:themeColor="text1"/>
          <w:sz w:val="21"/>
          <w:szCs w:val="21"/>
        </w:rPr>
      </w:pPr>
      <w:r w:rsidRPr="00991137">
        <w:rPr>
          <w:rFonts w:ascii="Calibri" w:hAnsi="Calibri"/>
          <w:b/>
          <w:bCs/>
          <w:color w:val="000000" w:themeColor="text1"/>
          <w:sz w:val="21"/>
          <w:szCs w:val="21"/>
        </w:rPr>
        <w:t>(2)</w:t>
      </w:r>
      <w:r w:rsidRPr="00991137">
        <w:rPr>
          <w:rFonts w:ascii="Calibri" w:hAnsi="Calibri"/>
          <w:bCs/>
          <w:color w:val="000000" w:themeColor="text1"/>
          <w:sz w:val="21"/>
          <w:szCs w:val="21"/>
        </w:rPr>
        <w:t xml:space="preserve"> Counselling a crime that is </w:t>
      </w:r>
      <w:r w:rsidRPr="00991137">
        <w:rPr>
          <w:rFonts w:ascii="Calibri" w:hAnsi="Calibri"/>
          <w:b/>
          <w:bCs/>
          <w:color w:val="000000" w:themeColor="text1"/>
          <w:sz w:val="21"/>
          <w:szCs w:val="21"/>
        </w:rPr>
        <w:t xml:space="preserve">not completed </w:t>
      </w:r>
      <w:r w:rsidRPr="00991137">
        <w:rPr>
          <w:rFonts w:ascii="Calibri" w:hAnsi="Calibri"/>
          <w:b/>
          <w:bCs/>
          <w:color w:val="000000" w:themeColor="text1"/>
          <w:sz w:val="21"/>
          <w:szCs w:val="21"/>
          <w:highlight w:val="cyan"/>
        </w:rPr>
        <w:t>(Section 464)</w:t>
      </w:r>
    </w:p>
    <w:p w14:paraId="16667D6D" w14:textId="77777777" w:rsidR="00045F4D" w:rsidRPr="00991137" w:rsidRDefault="00045F4D" w:rsidP="00991137">
      <w:pPr>
        <w:numPr>
          <w:ilvl w:val="1"/>
          <w:numId w:val="98"/>
        </w:numPr>
        <w:rPr>
          <w:rFonts w:ascii="Calibri" w:hAnsi="Calibri"/>
          <w:bCs/>
          <w:color w:val="000000" w:themeColor="text1"/>
          <w:sz w:val="21"/>
          <w:szCs w:val="21"/>
        </w:rPr>
      </w:pPr>
      <w:r w:rsidRPr="00991137">
        <w:rPr>
          <w:rFonts w:ascii="Calibri" w:hAnsi="Calibri"/>
          <w:bCs/>
          <w:color w:val="000000" w:themeColor="text1"/>
          <w:sz w:val="21"/>
          <w:szCs w:val="21"/>
        </w:rPr>
        <w:t xml:space="preserve">Treated as a form of </w:t>
      </w:r>
      <w:r w:rsidRPr="00991137">
        <w:rPr>
          <w:rFonts w:ascii="Calibri" w:hAnsi="Calibri"/>
          <w:b/>
          <w:bCs/>
          <w:color w:val="000000" w:themeColor="text1"/>
          <w:sz w:val="21"/>
          <w:szCs w:val="21"/>
        </w:rPr>
        <w:t>inchoate liability (incitement)</w:t>
      </w:r>
    </w:p>
    <w:p w14:paraId="74E6822E" w14:textId="77777777" w:rsidR="00045F4D" w:rsidRPr="00991137" w:rsidRDefault="00045F4D" w:rsidP="00991137">
      <w:pPr>
        <w:numPr>
          <w:ilvl w:val="1"/>
          <w:numId w:val="98"/>
        </w:numPr>
        <w:rPr>
          <w:rFonts w:ascii="Calibri" w:hAnsi="Calibri"/>
          <w:bCs/>
          <w:color w:val="000000" w:themeColor="text1"/>
          <w:sz w:val="21"/>
          <w:szCs w:val="21"/>
        </w:rPr>
      </w:pPr>
      <w:r w:rsidRPr="00991137">
        <w:rPr>
          <w:rFonts w:ascii="Calibri" w:hAnsi="Calibri"/>
          <w:bCs/>
          <w:color w:val="000000" w:themeColor="text1"/>
          <w:sz w:val="21"/>
          <w:szCs w:val="21"/>
        </w:rPr>
        <w:t xml:space="preserve">Requires </w:t>
      </w:r>
      <w:r w:rsidRPr="00991137">
        <w:rPr>
          <w:rFonts w:ascii="Calibri" w:hAnsi="Calibri"/>
          <w:b/>
          <w:bCs/>
          <w:color w:val="000000" w:themeColor="text1"/>
          <w:sz w:val="21"/>
          <w:szCs w:val="21"/>
        </w:rPr>
        <w:t>subjective</w:t>
      </w:r>
      <w:r w:rsidRPr="00991137">
        <w:rPr>
          <w:rFonts w:ascii="Calibri" w:hAnsi="Calibri"/>
          <w:bCs/>
          <w:color w:val="000000" w:themeColor="text1"/>
          <w:sz w:val="21"/>
          <w:szCs w:val="21"/>
        </w:rPr>
        <w:t xml:space="preserve"> fault</w:t>
      </w:r>
    </w:p>
    <w:p w14:paraId="0B0A76C8" w14:textId="0A7D58DC" w:rsidR="00E93000" w:rsidRPr="00991137" w:rsidRDefault="00045F4D" w:rsidP="00E93000">
      <w:pPr>
        <w:numPr>
          <w:ilvl w:val="1"/>
          <w:numId w:val="98"/>
        </w:numPr>
        <w:rPr>
          <w:rFonts w:ascii="Calibri" w:hAnsi="Calibri"/>
          <w:bCs/>
          <w:color w:val="000000" w:themeColor="text1"/>
          <w:sz w:val="21"/>
          <w:szCs w:val="21"/>
        </w:rPr>
      </w:pPr>
      <w:r w:rsidRPr="00991137">
        <w:rPr>
          <w:rFonts w:ascii="Calibri" w:hAnsi="Calibri"/>
          <w:bCs/>
          <w:color w:val="000000" w:themeColor="text1"/>
          <w:sz w:val="21"/>
          <w:szCs w:val="21"/>
        </w:rPr>
        <w:t xml:space="preserve">Punished as an </w:t>
      </w:r>
      <w:r w:rsidRPr="00991137">
        <w:rPr>
          <w:rFonts w:ascii="Calibri" w:hAnsi="Calibri"/>
          <w:b/>
          <w:bCs/>
          <w:color w:val="000000" w:themeColor="text1"/>
          <w:sz w:val="21"/>
          <w:szCs w:val="21"/>
        </w:rPr>
        <w:t>attempt</w:t>
      </w:r>
      <w:r w:rsidRPr="00991137">
        <w:rPr>
          <w:rFonts w:ascii="Calibri" w:hAnsi="Calibri"/>
          <w:bCs/>
          <w:color w:val="000000" w:themeColor="text1"/>
          <w:sz w:val="21"/>
          <w:szCs w:val="21"/>
        </w:rPr>
        <w:t xml:space="preserve"> (as per </w:t>
      </w:r>
      <w:r w:rsidRPr="00991137">
        <w:rPr>
          <w:rFonts w:ascii="Calibri" w:hAnsi="Calibri"/>
          <w:b/>
          <w:bCs/>
          <w:color w:val="000000" w:themeColor="text1"/>
          <w:sz w:val="21"/>
          <w:szCs w:val="21"/>
        </w:rPr>
        <w:t>Section 463</w:t>
      </w:r>
      <w:r w:rsidRPr="00991137">
        <w:rPr>
          <w:rFonts w:ascii="Calibri" w:hAnsi="Calibri"/>
          <w:bCs/>
          <w:color w:val="000000" w:themeColor="text1"/>
          <w:sz w:val="21"/>
          <w:szCs w:val="21"/>
        </w:rPr>
        <w:t>)</w:t>
      </w:r>
    </w:p>
    <w:p w14:paraId="0A0C43FA" w14:textId="77777777" w:rsidR="00991137" w:rsidRPr="00E93000" w:rsidRDefault="00991137" w:rsidP="00E93000">
      <w:pPr>
        <w:rPr>
          <w:rFonts w:ascii="Calibri" w:hAnsi="Calibri"/>
          <w:bCs/>
          <w:color w:val="000000" w:themeColor="text1"/>
          <w:sz w:val="21"/>
          <w:szCs w:val="21"/>
        </w:rPr>
      </w:pPr>
    </w:p>
    <w:p w14:paraId="02E8D613" w14:textId="77777777" w:rsidR="00CF5205" w:rsidRPr="00CF5205" w:rsidRDefault="00CF5205" w:rsidP="00CF5205">
      <w:pPr>
        <w:rPr>
          <w:rFonts w:ascii="Calibri" w:hAnsi="Calibri"/>
          <w:bCs/>
          <w:color w:val="000000" w:themeColor="text1"/>
          <w:sz w:val="21"/>
          <w:szCs w:val="21"/>
        </w:rPr>
      </w:pPr>
      <w:r w:rsidRPr="00CF5205">
        <w:rPr>
          <w:rFonts w:ascii="Calibri" w:hAnsi="Calibri"/>
          <w:b/>
          <w:bCs/>
          <w:color w:val="000000" w:themeColor="text1"/>
          <w:sz w:val="21"/>
          <w:szCs w:val="21"/>
          <w:highlight w:val="cyan"/>
        </w:rPr>
        <w:t>Section 464</w:t>
      </w:r>
      <w:r w:rsidRPr="00CF5205">
        <w:rPr>
          <w:rFonts w:ascii="Calibri" w:hAnsi="Calibri"/>
          <w:bCs/>
          <w:color w:val="000000" w:themeColor="text1"/>
          <w:sz w:val="21"/>
          <w:szCs w:val="21"/>
        </w:rPr>
        <w:t> Except where otherwise expressly provided by law, the following provisions apply in respect of persons who counsel other persons to commit offences, namely,</w:t>
      </w:r>
    </w:p>
    <w:p w14:paraId="396936D3" w14:textId="77777777" w:rsidR="00CF5205" w:rsidRPr="00CF5205" w:rsidRDefault="00CF5205" w:rsidP="00666A5A">
      <w:pPr>
        <w:ind w:left="720"/>
        <w:rPr>
          <w:rFonts w:ascii="Calibri" w:hAnsi="Calibri"/>
          <w:bCs/>
          <w:color w:val="000000" w:themeColor="text1"/>
          <w:sz w:val="21"/>
          <w:szCs w:val="21"/>
        </w:rPr>
      </w:pPr>
      <w:r w:rsidRPr="00CF5205">
        <w:rPr>
          <w:rFonts w:ascii="Calibri" w:hAnsi="Calibri"/>
          <w:b/>
          <w:bCs/>
          <w:color w:val="000000" w:themeColor="text1"/>
          <w:sz w:val="21"/>
          <w:szCs w:val="21"/>
        </w:rPr>
        <w:lastRenderedPageBreak/>
        <w:t>(a)</w:t>
      </w:r>
      <w:r w:rsidRPr="00CF5205">
        <w:rPr>
          <w:rFonts w:ascii="Calibri" w:hAnsi="Calibri"/>
          <w:bCs/>
          <w:color w:val="000000" w:themeColor="text1"/>
          <w:sz w:val="21"/>
          <w:szCs w:val="21"/>
        </w:rPr>
        <w:t> every one who counsels another person to commit an indictable offence is, if the offence is not committed, guilty of an indictable offence and liable to the same punishment to which a person who attempts to commit that offence is liable; and</w:t>
      </w:r>
    </w:p>
    <w:p w14:paraId="3DE9899D" w14:textId="05C6A619" w:rsidR="00CF5205" w:rsidRPr="00991137" w:rsidRDefault="00CF5205" w:rsidP="00991137">
      <w:pPr>
        <w:ind w:left="720"/>
        <w:rPr>
          <w:rFonts w:ascii="Calibri" w:hAnsi="Calibri"/>
          <w:bCs/>
          <w:color w:val="000000" w:themeColor="text1"/>
          <w:sz w:val="21"/>
          <w:szCs w:val="21"/>
        </w:rPr>
      </w:pPr>
      <w:r w:rsidRPr="00CF5205">
        <w:rPr>
          <w:rFonts w:ascii="Calibri" w:hAnsi="Calibri"/>
          <w:b/>
          <w:bCs/>
          <w:color w:val="000000" w:themeColor="text1"/>
          <w:sz w:val="21"/>
          <w:szCs w:val="21"/>
        </w:rPr>
        <w:t>(b)</w:t>
      </w:r>
      <w:r w:rsidRPr="00CF5205">
        <w:rPr>
          <w:rFonts w:ascii="Calibri" w:hAnsi="Calibri"/>
          <w:bCs/>
          <w:color w:val="000000" w:themeColor="text1"/>
          <w:sz w:val="21"/>
          <w:szCs w:val="21"/>
        </w:rPr>
        <w:t xml:space="preserve"> every one who counsels another person to commit an offence punishable on summary conviction </w:t>
      </w:r>
      <w:r w:rsidR="00666A5A">
        <w:rPr>
          <w:rFonts w:ascii="Calibri" w:hAnsi="Calibri"/>
          <w:bCs/>
          <w:color w:val="000000" w:themeColor="text1"/>
          <w:sz w:val="21"/>
          <w:szCs w:val="21"/>
        </w:rPr>
        <w:t>i</w:t>
      </w:r>
      <w:r w:rsidRPr="00CF5205">
        <w:rPr>
          <w:rFonts w:ascii="Calibri" w:hAnsi="Calibri"/>
          <w:bCs/>
          <w:color w:val="000000" w:themeColor="text1"/>
          <w:sz w:val="21"/>
          <w:szCs w:val="21"/>
        </w:rPr>
        <w:t>s, if the offence is not committed, guilty of an offence punishable on summary conviction.</w:t>
      </w:r>
    </w:p>
    <w:p w14:paraId="1AFEB194" w14:textId="77777777" w:rsidR="00CF5205" w:rsidRPr="00CF5205" w:rsidRDefault="00CF5205" w:rsidP="00CF5205">
      <w:pPr>
        <w:rPr>
          <w:rFonts w:ascii="Calibri" w:hAnsi="Calibri"/>
          <w:bCs/>
          <w:color w:val="000000" w:themeColor="text1"/>
          <w:sz w:val="21"/>
          <w:szCs w:val="21"/>
        </w:rPr>
      </w:pPr>
      <w:r w:rsidRPr="00CF5205">
        <w:rPr>
          <w:rFonts w:ascii="Calibri" w:hAnsi="Calibri"/>
          <w:b/>
          <w:bCs/>
          <w:color w:val="000000" w:themeColor="text1"/>
          <w:sz w:val="21"/>
          <w:szCs w:val="21"/>
        </w:rPr>
        <w:t>Section 464 also sometimes referred to as Incitement*</w:t>
      </w:r>
    </w:p>
    <w:p w14:paraId="4168F6AC" w14:textId="77777777" w:rsidR="00E93000" w:rsidRDefault="00E93000" w:rsidP="009A6DE3">
      <w:pPr>
        <w:rPr>
          <w:rFonts w:ascii="Calibri" w:hAnsi="Calibri"/>
          <w:bCs/>
          <w:color w:val="000000" w:themeColor="text1"/>
          <w:sz w:val="21"/>
          <w:szCs w:val="21"/>
        </w:rPr>
      </w:pPr>
    </w:p>
    <w:p w14:paraId="2CDAAE52" w14:textId="77777777" w:rsidR="00CF5205" w:rsidRPr="00CF5205" w:rsidRDefault="00CF5205" w:rsidP="00CF5205">
      <w:pPr>
        <w:rPr>
          <w:rFonts w:ascii="Calibri" w:hAnsi="Calibri"/>
          <w:bCs/>
          <w:color w:val="000000" w:themeColor="text1"/>
          <w:sz w:val="21"/>
          <w:szCs w:val="21"/>
        </w:rPr>
      </w:pPr>
      <w:r w:rsidRPr="00CF5205">
        <w:rPr>
          <w:rFonts w:ascii="Calibri" w:hAnsi="Calibri"/>
          <w:b/>
          <w:bCs/>
          <w:color w:val="000000" w:themeColor="text1"/>
          <w:sz w:val="21"/>
          <w:szCs w:val="21"/>
        </w:rPr>
        <w:t xml:space="preserve">To establish </w:t>
      </w:r>
      <w:r w:rsidRPr="00CF5205">
        <w:rPr>
          <w:rFonts w:ascii="Calibri" w:hAnsi="Calibri"/>
          <w:b/>
          <w:bCs/>
          <w:i/>
          <w:iCs/>
          <w:color w:val="000000" w:themeColor="text1"/>
          <w:sz w:val="21"/>
          <w:szCs w:val="21"/>
        </w:rPr>
        <w:t>actus reus</w:t>
      </w:r>
      <w:r w:rsidRPr="00CF5205">
        <w:rPr>
          <w:rFonts w:ascii="Calibri" w:hAnsi="Calibri"/>
          <w:b/>
          <w:bCs/>
          <w:color w:val="000000" w:themeColor="text1"/>
          <w:sz w:val="21"/>
          <w:szCs w:val="21"/>
        </w:rPr>
        <w:t>, Crown must prove:</w:t>
      </w:r>
    </w:p>
    <w:p w14:paraId="5C5E4DCA" w14:textId="3732F899" w:rsidR="00CF5205" w:rsidRPr="008E72F3" w:rsidRDefault="00CF5205" w:rsidP="00CF5205">
      <w:pPr>
        <w:rPr>
          <w:rFonts w:ascii="Calibri" w:hAnsi="Calibri"/>
          <w:bCs/>
          <w:color w:val="000000" w:themeColor="text1"/>
          <w:sz w:val="21"/>
          <w:szCs w:val="21"/>
        </w:rPr>
      </w:pPr>
      <w:r>
        <w:rPr>
          <w:rFonts w:ascii="Calibri" w:hAnsi="Calibri"/>
          <w:b/>
          <w:bCs/>
          <w:color w:val="000000" w:themeColor="text1"/>
          <w:sz w:val="21"/>
          <w:szCs w:val="21"/>
        </w:rPr>
        <w:t xml:space="preserve">(i) </w:t>
      </w:r>
      <w:r w:rsidRPr="00CF5205">
        <w:rPr>
          <w:rFonts w:ascii="Calibri" w:hAnsi="Calibri"/>
          <w:bCs/>
          <w:color w:val="000000" w:themeColor="text1"/>
          <w:sz w:val="21"/>
          <w:szCs w:val="21"/>
        </w:rPr>
        <w:t>The accused encouraged or a</w:t>
      </w:r>
      <w:r>
        <w:rPr>
          <w:rFonts w:ascii="Calibri" w:hAnsi="Calibri"/>
          <w:bCs/>
          <w:color w:val="000000" w:themeColor="text1"/>
          <w:sz w:val="21"/>
          <w:szCs w:val="21"/>
        </w:rPr>
        <w:t xml:space="preserve">ctively induced the commission </w:t>
      </w:r>
      <w:r w:rsidRPr="00CF5205">
        <w:rPr>
          <w:rFonts w:ascii="Calibri" w:hAnsi="Calibri"/>
          <w:bCs/>
          <w:color w:val="000000" w:themeColor="text1"/>
          <w:sz w:val="21"/>
          <w:szCs w:val="21"/>
        </w:rPr>
        <w:t>of a criminal offence.</w:t>
      </w:r>
      <w:r w:rsidR="008E72F3">
        <w:rPr>
          <w:rFonts w:ascii="Calibri" w:hAnsi="Calibri"/>
          <w:bCs/>
          <w:color w:val="000000" w:themeColor="text1"/>
          <w:sz w:val="21"/>
          <w:szCs w:val="21"/>
        </w:rPr>
        <w:t xml:space="preserve"> </w:t>
      </w:r>
      <w:r w:rsidR="008E72F3" w:rsidRPr="008E72F3">
        <w:rPr>
          <w:rFonts w:ascii="Calibri" w:hAnsi="Calibri"/>
          <w:bCs/>
          <w:i/>
          <w:color w:val="FF0000"/>
          <w:sz w:val="21"/>
          <w:szCs w:val="21"/>
        </w:rPr>
        <w:t>(</w:t>
      </w:r>
      <w:r w:rsidR="008E72F3" w:rsidRPr="008E72F3">
        <w:rPr>
          <w:rFonts w:ascii="Calibri" w:hAnsi="Calibri"/>
          <w:b/>
          <w:bCs/>
          <w:i/>
          <w:color w:val="FF0000"/>
          <w:sz w:val="21"/>
          <w:szCs w:val="21"/>
        </w:rPr>
        <w:t>Sharpe</w:t>
      </w:r>
      <w:r w:rsidR="008E72F3">
        <w:rPr>
          <w:rFonts w:ascii="Calibri" w:hAnsi="Calibri"/>
          <w:bCs/>
          <w:color w:val="000000" w:themeColor="text1"/>
          <w:sz w:val="21"/>
          <w:szCs w:val="21"/>
        </w:rPr>
        <w:t>)</w:t>
      </w:r>
    </w:p>
    <w:p w14:paraId="529C93A4" w14:textId="77777777" w:rsidR="00666A5A" w:rsidRDefault="00666A5A" w:rsidP="00CF5205">
      <w:pPr>
        <w:rPr>
          <w:rFonts w:ascii="Calibri" w:hAnsi="Calibri"/>
          <w:bCs/>
          <w:color w:val="000000" w:themeColor="text1"/>
          <w:sz w:val="21"/>
          <w:szCs w:val="21"/>
        </w:rPr>
      </w:pPr>
    </w:p>
    <w:p w14:paraId="08B326F6" w14:textId="237C5D37" w:rsidR="00666A5A" w:rsidRPr="00666A5A" w:rsidRDefault="008F78D4" w:rsidP="00666A5A">
      <w:pPr>
        <w:rPr>
          <w:rFonts w:ascii="Calibri" w:hAnsi="Calibri"/>
          <w:bCs/>
          <w:color w:val="000000" w:themeColor="text1"/>
          <w:sz w:val="21"/>
          <w:szCs w:val="21"/>
        </w:rPr>
      </w:pPr>
      <w:r w:rsidRPr="00666A5A">
        <w:rPr>
          <w:rFonts w:ascii="Calibri" w:hAnsi="Calibri"/>
          <w:bCs/>
          <w:color w:val="000000" w:themeColor="text1"/>
          <w:sz w:val="21"/>
          <w:szCs w:val="21"/>
        </w:rPr>
        <w:t xml:space="preserve">For the purposes of the </w:t>
      </w:r>
      <w:r w:rsidRPr="00666A5A">
        <w:rPr>
          <w:rFonts w:ascii="Calibri" w:hAnsi="Calibri"/>
          <w:bCs/>
          <w:i/>
          <w:iCs/>
          <w:color w:val="000000" w:themeColor="text1"/>
          <w:sz w:val="21"/>
          <w:szCs w:val="21"/>
        </w:rPr>
        <w:t>actus reus</w:t>
      </w:r>
      <w:r w:rsidRPr="00666A5A">
        <w:rPr>
          <w:rFonts w:ascii="Calibri" w:hAnsi="Calibri"/>
          <w:bCs/>
          <w:color w:val="000000" w:themeColor="text1"/>
          <w:sz w:val="21"/>
          <w:szCs w:val="21"/>
        </w:rPr>
        <w:t xml:space="preserve">, it is not enough for the person to merely describe the offence. </w:t>
      </w:r>
      <w:r w:rsidR="00666A5A" w:rsidRPr="00666A5A">
        <w:rPr>
          <w:rFonts w:ascii="Calibri" w:hAnsi="Calibri"/>
          <w:b/>
          <w:bCs/>
          <w:color w:val="000000" w:themeColor="text1"/>
          <w:sz w:val="21"/>
          <w:szCs w:val="21"/>
        </w:rPr>
        <w:t>Instead:</w:t>
      </w:r>
      <w:r w:rsidR="00666A5A">
        <w:rPr>
          <w:rFonts w:ascii="Calibri" w:hAnsi="Calibri"/>
          <w:b/>
          <w:bCs/>
          <w:color w:val="000000" w:themeColor="text1"/>
          <w:sz w:val="21"/>
          <w:szCs w:val="21"/>
        </w:rPr>
        <w:t xml:space="preserve"> </w:t>
      </w:r>
      <w:r w:rsidR="00666A5A" w:rsidRPr="00666A5A">
        <w:rPr>
          <w:rFonts w:ascii="Calibri" w:hAnsi="Calibri"/>
          <w:bCs/>
          <w:color w:val="000000" w:themeColor="text1"/>
          <w:sz w:val="21"/>
          <w:szCs w:val="21"/>
        </w:rPr>
        <w:t>They must act</w:t>
      </w:r>
      <w:r w:rsidR="00666A5A">
        <w:rPr>
          <w:rFonts w:ascii="Calibri" w:hAnsi="Calibri"/>
          <w:bCs/>
          <w:color w:val="000000" w:themeColor="text1"/>
          <w:sz w:val="21"/>
          <w:szCs w:val="21"/>
        </w:rPr>
        <w:t xml:space="preserve">ively induce or advocate for </w:t>
      </w:r>
      <w:r w:rsidR="00666A5A" w:rsidRPr="00666A5A">
        <w:rPr>
          <w:rFonts w:ascii="Calibri" w:hAnsi="Calibri"/>
          <w:bCs/>
          <w:color w:val="000000" w:themeColor="text1"/>
          <w:sz w:val="21"/>
          <w:szCs w:val="21"/>
        </w:rPr>
        <w:t>the commission of the offence.</w:t>
      </w:r>
    </w:p>
    <w:p w14:paraId="7510CF5C" w14:textId="77777777" w:rsidR="00666A5A" w:rsidRDefault="00666A5A" w:rsidP="00666A5A">
      <w:pPr>
        <w:rPr>
          <w:rFonts w:ascii="Calibri" w:hAnsi="Calibri"/>
          <w:b/>
          <w:bCs/>
          <w:color w:val="000000" w:themeColor="text1"/>
          <w:sz w:val="21"/>
          <w:szCs w:val="21"/>
        </w:rPr>
      </w:pPr>
    </w:p>
    <w:p w14:paraId="4A8467C9" w14:textId="2EA7BB4F" w:rsidR="00AA2354" w:rsidRDefault="008F78D4" w:rsidP="00666A5A">
      <w:pPr>
        <w:rPr>
          <w:rFonts w:ascii="Calibri" w:hAnsi="Calibri"/>
          <w:b/>
          <w:bCs/>
          <w:color w:val="FF0000"/>
          <w:sz w:val="21"/>
          <w:szCs w:val="21"/>
        </w:rPr>
      </w:pPr>
      <w:r w:rsidRPr="00EF38A3">
        <w:rPr>
          <w:rFonts w:ascii="Calibri" w:hAnsi="Calibri"/>
          <w:b/>
          <w:bCs/>
          <w:color w:val="000000" w:themeColor="text1"/>
          <w:sz w:val="21"/>
          <w:szCs w:val="21"/>
          <w:highlight w:val="cyan"/>
        </w:rPr>
        <w:t>Section 464</w:t>
      </w:r>
      <w:r w:rsidRPr="00666A5A">
        <w:rPr>
          <w:rFonts w:ascii="Calibri" w:hAnsi="Calibri"/>
          <w:b/>
          <w:bCs/>
          <w:color w:val="000000" w:themeColor="text1"/>
          <w:sz w:val="21"/>
          <w:szCs w:val="21"/>
        </w:rPr>
        <w:t xml:space="preserve"> </w:t>
      </w:r>
      <w:r w:rsidRPr="00666A5A">
        <w:rPr>
          <w:rFonts w:ascii="Calibri" w:hAnsi="Calibri"/>
          <w:bCs/>
          <w:color w:val="000000" w:themeColor="text1"/>
          <w:sz w:val="21"/>
          <w:szCs w:val="21"/>
        </w:rPr>
        <w:t xml:space="preserve">in effect borrows / imports the meaning of counselling from </w:t>
      </w:r>
      <w:r w:rsidRPr="00EF38A3">
        <w:rPr>
          <w:rFonts w:ascii="Calibri" w:hAnsi="Calibri"/>
          <w:b/>
          <w:bCs/>
          <w:color w:val="000000" w:themeColor="text1"/>
          <w:sz w:val="21"/>
          <w:szCs w:val="21"/>
          <w:highlight w:val="cyan"/>
        </w:rPr>
        <w:t>Section 22(3)</w:t>
      </w:r>
      <w:r w:rsidRPr="00EF38A3">
        <w:rPr>
          <w:rFonts w:ascii="Calibri" w:hAnsi="Calibri"/>
          <w:b/>
          <w:bCs/>
          <w:color w:val="000000" w:themeColor="text1"/>
          <w:sz w:val="21"/>
          <w:szCs w:val="21"/>
        </w:rPr>
        <w:t xml:space="preserve"> </w:t>
      </w:r>
      <w:r w:rsidRPr="00666A5A">
        <w:rPr>
          <w:rFonts w:ascii="Calibri" w:hAnsi="Calibri"/>
          <w:bCs/>
          <w:color w:val="000000" w:themeColor="text1"/>
          <w:sz w:val="21"/>
          <w:szCs w:val="21"/>
        </w:rPr>
        <w:t>– includes “procure, solicit or incite.”</w:t>
      </w:r>
      <w:r w:rsidR="00666A5A">
        <w:rPr>
          <w:rFonts w:ascii="Calibri" w:hAnsi="Calibri"/>
          <w:bCs/>
          <w:color w:val="000000" w:themeColor="text1"/>
          <w:sz w:val="21"/>
          <w:szCs w:val="21"/>
        </w:rPr>
        <w:t xml:space="preserve"> </w:t>
      </w:r>
      <w:r w:rsidRPr="00666A5A">
        <w:rPr>
          <w:rFonts w:ascii="Calibri" w:hAnsi="Calibri"/>
          <w:bCs/>
          <w:color w:val="000000" w:themeColor="text1"/>
          <w:sz w:val="21"/>
          <w:szCs w:val="21"/>
        </w:rPr>
        <w:t xml:space="preserve">Does not matter if the person counselled never has any intention of carrying out the crime – see </w:t>
      </w:r>
      <w:r w:rsidRPr="00666A5A">
        <w:rPr>
          <w:rFonts w:ascii="Calibri" w:hAnsi="Calibri"/>
          <w:b/>
          <w:bCs/>
          <w:i/>
          <w:iCs/>
          <w:color w:val="FF0000"/>
          <w:sz w:val="21"/>
          <w:szCs w:val="21"/>
        </w:rPr>
        <w:t>R. v. Glubisz</w:t>
      </w:r>
      <w:r w:rsidRPr="00666A5A">
        <w:rPr>
          <w:rFonts w:ascii="Calibri" w:hAnsi="Calibri"/>
          <w:b/>
          <w:bCs/>
          <w:color w:val="FF0000"/>
          <w:sz w:val="21"/>
          <w:szCs w:val="21"/>
        </w:rPr>
        <w:t xml:space="preserve"> (No. 2) (1979)</w:t>
      </w:r>
    </w:p>
    <w:p w14:paraId="73C99053" w14:textId="77777777" w:rsidR="00666A5A" w:rsidRDefault="00666A5A" w:rsidP="00666A5A">
      <w:pPr>
        <w:rPr>
          <w:rFonts w:ascii="Calibri" w:hAnsi="Calibri"/>
          <w:b/>
          <w:bCs/>
          <w:color w:val="FF0000"/>
          <w:sz w:val="21"/>
          <w:szCs w:val="21"/>
        </w:rPr>
      </w:pPr>
    </w:p>
    <w:p w14:paraId="4042A300" w14:textId="77777777" w:rsidR="00666A5A" w:rsidRPr="00666A5A" w:rsidRDefault="00666A5A" w:rsidP="00666A5A">
      <w:pPr>
        <w:rPr>
          <w:rFonts w:ascii="Calibri" w:hAnsi="Calibri"/>
          <w:bCs/>
          <w:color w:val="000000" w:themeColor="text1"/>
          <w:sz w:val="21"/>
          <w:szCs w:val="21"/>
        </w:rPr>
      </w:pPr>
      <w:r w:rsidRPr="00666A5A">
        <w:rPr>
          <w:rFonts w:ascii="Calibri" w:hAnsi="Calibri"/>
          <w:b/>
          <w:bCs/>
          <w:color w:val="000000" w:themeColor="text1"/>
          <w:sz w:val="21"/>
          <w:szCs w:val="21"/>
        </w:rPr>
        <w:t xml:space="preserve">To establish </w:t>
      </w:r>
      <w:r w:rsidRPr="00666A5A">
        <w:rPr>
          <w:rFonts w:ascii="Calibri" w:hAnsi="Calibri"/>
          <w:b/>
          <w:bCs/>
          <w:i/>
          <w:iCs/>
          <w:color w:val="000000" w:themeColor="text1"/>
          <w:sz w:val="21"/>
          <w:szCs w:val="21"/>
        </w:rPr>
        <w:t>mens rea</w:t>
      </w:r>
      <w:r w:rsidRPr="00666A5A">
        <w:rPr>
          <w:rFonts w:ascii="Calibri" w:hAnsi="Calibri"/>
          <w:b/>
          <w:bCs/>
          <w:color w:val="000000" w:themeColor="text1"/>
          <w:sz w:val="21"/>
          <w:szCs w:val="21"/>
        </w:rPr>
        <w:t>, Crown must prove:</w:t>
      </w:r>
    </w:p>
    <w:p w14:paraId="5773FAE2" w14:textId="5B340D19" w:rsidR="00666A5A" w:rsidRPr="00666A5A" w:rsidRDefault="00666A5A" w:rsidP="00666A5A">
      <w:pPr>
        <w:rPr>
          <w:rFonts w:ascii="Calibri" w:hAnsi="Calibri"/>
          <w:bCs/>
          <w:color w:val="000000" w:themeColor="text1"/>
          <w:sz w:val="21"/>
          <w:szCs w:val="21"/>
        </w:rPr>
      </w:pPr>
      <w:r w:rsidRPr="00666A5A">
        <w:rPr>
          <w:rFonts w:ascii="Calibri" w:hAnsi="Calibri"/>
          <w:b/>
          <w:bCs/>
          <w:color w:val="000000" w:themeColor="text1"/>
          <w:sz w:val="21"/>
          <w:szCs w:val="21"/>
        </w:rPr>
        <w:t>(i)</w:t>
      </w:r>
      <w:r w:rsidRPr="00666A5A">
        <w:rPr>
          <w:rFonts w:ascii="Calibri" w:hAnsi="Calibri"/>
          <w:bCs/>
          <w:color w:val="000000" w:themeColor="text1"/>
          <w:sz w:val="21"/>
          <w:szCs w:val="21"/>
        </w:rPr>
        <w:t xml:space="preserve"> The accused </w:t>
      </w:r>
      <w:r w:rsidRPr="00666A5A">
        <w:rPr>
          <w:rFonts w:ascii="Calibri" w:hAnsi="Calibri"/>
          <w:b/>
          <w:bCs/>
          <w:color w:val="000000" w:themeColor="text1"/>
          <w:sz w:val="21"/>
          <w:szCs w:val="21"/>
        </w:rPr>
        <w:t>intended</w:t>
      </w:r>
      <w:r w:rsidRPr="00666A5A">
        <w:rPr>
          <w:rFonts w:ascii="Calibri" w:hAnsi="Calibri"/>
          <w:bCs/>
          <w:color w:val="000000" w:themeColor="text1"/>
          <w:sz w:val="21"/>
          <w:szCs w:val="21"/>
        </w:rPr>
        <w:t xml:space="preserve"> for the offences to actually be committed by the person counselled; or</w:t>
      </w:r>
    </w:p>
    <w:p w14:paraId="176C9FAC" w14:textId="07C123EF" w:rsidR="00666A5A" w:rsidRPr="00666A5A" w:rsidRDefault="00666A5A" w:rsidP="00666A5A">
      <w:pPr>
        <w:rPr>
          <w:rFonts w:ascii="Calibri" w:hAnsi="Calibri"/>
          <w:bCs/>
          <w:color w:val="000000" w:themeColor="text1"/>
          <w:sz w:val="21"/>
          <w:szCs w:val="21"/>
        </w:rPr>
      </w:pPr>
      <w:r w:rsidRPr="00666A5A">
        <w:rPr>
          <w:rFonts w:ascii="Calibri" w:hAnsi="Calibri"/>
          <w:b/>
          <w:bCs/>
          <w:color w:val="000000" w:themeColor="text1"/>
          <w:sz w:val="21"/>
          <w:szCs w:val="21"/>
        </w:rPr>
        <w:t>(ii)</w:t>
      </w:r>
      <w:r w:rsidRPr="00666A5A">
        <w:rPr>
          <w:rFonts w:ascii="Calibri" w:hAnsi="Calibri"/>
          <w:bCs/>
          <w:color w:val="000000" w:themeColor="text1"/>
          <w:sz w:val="21"/>
          <w:szCs w:val="21"/>
        </w:rPr>
        <w:t xml:space="preserve"> </w:t>
      </w:r>
      <w:r w:rsidRPr="00666A5A">
        <w:rPr>
          <w:rFonts w:ascii="Calibri" w:hAnsi="Calibri"/>
          <w:b/>
          <w:bCs/>
          <w:color w:val="000000" w:themeColor="text1"/>
          <w:sz w:val="21"/>
          <w:szCs w:val="21"/>
        </w:rPr>
        <w:t xml:space="preserve">Extreme recklessness </w:t>
      </w:r>
      <w:r w:rsidRPr="00666A5A">
        <w:rPr>
          <w:rFonts w:ascii="Calibri" w:hAnsi="Calibri"/>
          <w:bCs/>
          <w:color w:val="000000" w:themeColor="text1"/>
          <w:sz w:val="21"/>
          <w:szCs w:val="21"/>
        </w:rPr>
        <w:t>with respect to the possibility that the offences might actually be committed by the person counselled.</w:t>
      </w:r>
    </w:p>
    <w:p w14:paraId="178C45DE" w14:textId="77777777" w:rsidR="00666A5A" w:rsidRPr="00666A5A" w:rsidRDefault="00666A5A" w:rsidP="00666A5A">
      <w:pPr>
        <w:rPr>
          <w:rFonts w:ascii="Calibri" w:hAnsi="Calibri"/>
          <w:b/>
          <w:bCs/>
          <w:color w:val="000000" w:themeColor="text1"/>
          <w:sz w:val="21"/>
          <w:szCs w:val="21"/>
        </w:rPr>
      </w:pPr>
    </w:p>
    <w:p w14:paraId="3D364EB8" w14:textId="77777777" w:rsidR="00666A5A" w:rsidRPr="00666A5A" w:rsidRDefault="00666A5A" w:rsidP="00666A5A">
      <w:pPr>
        <w:rPr>
          <w:rFonts w:ascii="Calibri" w:hAnsi="Calibri"/>
          <w:bCs/>
          <w:color w:val="000000" w:themeColor="text1"/>
          <w:sz w:val="21"/>
          <w:szCs w:val="21"/>
        </w:rPr>
      </w:pPr>
      <w:r w:rsidRPr="00666A5A">
        <w:rPr>
          <w:rFonts w:ascii="Calibri" w:hAnsi="Calibri"/>
          <w:b/>
          <w:bCs/>
          <w:color w:val="000000" w:themeColor="text1"/>
          <w:sz w:val="21"/>
          <w:szCs w:val="21"/>
        </w:rPr>
        <w:t xml:space="preserve">Subjective Intent: </w:t>
      </w:r>
      <w:r w:rsidRPr="00666A5A">
        <w:rPr>
          <w:rFonts w:ascii="Calibri" w:hAnsi="Calibri"/>
          <w:bCs/>
          <w:color w:val="000000" w:themeColor="text1"/>
          <w:sz w:val="21"/>
          <w:szCs w:val="21"/>
        </w:rPr>
        <w:t xml:space="preserve">Imputed based on evidence </w:t>
      </w:r>
    </w:p>
    <w:p w14:paraId="6776BC63" w14:textId="77777777" w:rsidR="00666A5A" w:rsidRPr="00666A5A" w:rsidRDefault="00666A5A" w:rsidP="00666A5A">
      <w:pPr>
        <w:rPr>
          <w:rFonts w:ascii="Calibri" w:hAnsi="Calibri"/>
          <w:bCs/>
          <w:color w:val="000000" w:themeColor="text1"/>
          <w:sz w:val="21"/>
          <w:szCs w:val="21"/>
        </w:rPr>
      </w:pPr>
      <w:r w:rsidRPr="00666A5A">
        <w:rPr>
          <w:rFonts w:ascii="Calibri" w:hAnsi="Calibri"/>
          <w:b/>
          <w:bCs/>
          <w:color w:val="000000" w:themeColor="text1"/>
          <w:sz w:val="21"/>
          <w:szCs w:val="21"/>
        </w:rPr>
        <w:t xml:space="preserve">Objective Intent: </w:t>
      </w:r>
      <w:r w:rsidRPr="00666A5A">
        <w:rPr>
          <w:rFonts w:ascii="Calibri" w:hAnsi="Calibri"/>
          <w:bCs/>
          <w:color w:val="000000" w:themeColor="text1"/>
          <w:sz w:val="21"/>
          <w:szCs w:val="21"/>
        </w:rPr>
        <w:t>Imputed based on reasonable person</w:t>
      </w:r>
    </w:p>
    <w:p w14:paraId="7B611868" w14:textId="77777777" w:rsidR="00666A5A" w:rsidRPr="00666A5A" w:rsidRDefault="00666A5A" w:rsidP="00666A5A">
      <w:pPr>
        <w:rPr>
          <w:rFonts w:ascii="Calibri" w:hAnsi="Calibri"/>
          <w:bCs/>
          <w:color w:val="000000" w:themeColor="text1"/>
          <w:sz w:val="21"/>
          <w:szCs w:val="21"/>
        </w:rPr>
      </w:pPr>
    </w:p>
    <w:p w14:paraId="26648ECF" w14:textId="0CBDD51F" w:rsidR="00666A5A" w:rsidRPr="00666A5A" w:rsidRDefault="00666A5A" w:rsidP="00666A5A">
      <w:pPr>
        <w:rPr>
          <w:rFonts w:ascii="Calibri" w:hAnsi="Calibri"/>
          <w:b/>
          <w:bCs/>
          <w:color w:val="000000" w:themeColor="text1"/>
          <w:sz w:val="21"/>
          <w:szCs w:val="21"/>
        </w:rPr>
      </w:pPr>
      <w:r w:rsidRPr="00666A5A">
        <w:rPr>
          <w:rFonts w:ascii="Calibri" w:hAnsi="Calibri"/>
          <w:b/>
          <w:bCs/>
          <w:color w:val="000000" w:themeColor="text1"/>
          <w:sz w:val="21"/>
          <w:szCs w:val="21"/>
        </w:rPr>
        <w:t xml:space="preserve">Key points to remember on </w:t>
      </w:r>
      <w:r w:rsidRPr="00666A5A">
        <w:rPr>
          <w:rFonts w:ascii="Calibri" w:hAnsi="Calibri"/>
          <w:b/>
          <w:bCs/>
          <w:i/>
          <w:iCs/>
          <w:color w:val="000000" w:themeColor="text1"/>
          <w:sz w:val="21"/>
          <w:szCs w:val="21"/>
        </w:rPr>
        <w:t>mens rea</w:t>
      </w:r>
      <w:r w:rsidRPr="00666A5A">
        <w:rPr>
          <w:rFonts w:ascii="Calibri" w:hAnsi="Calibri"/>
          <w:b/>
          <w:bCs/>
          <w:color w:val="000000" w:themeColor="text1"/>
          <w:sz w:val="21"/>
          <w:szCs w:val="21"/>
        </w:rPr>
        <w:t>:</w:t>
      </w:r>
      <w:r>
        <w:rPr>
          <w:rFonts w:ascii="Calibri" w:hAnsi="Calibri"/>
          <w:bCs/>
          <w:color w:val="000000" w:themeColor="text1"/>
          <w:sz w:val="21"/>
          <w:szCs w:val="21"/>
        </w:rPr>
        <w:t xml:space="preserve"> </w:t>
      </w:r>
      <w:r w:rsidR="008F78D4" w:rsidRPr="00666A5A">
        <w:rPr>
          <w:rFonts w:ascii="Calibri" w:hAnsi="Calibri"/>
          <w:bCs/>
          <w:color w:val="000000" w:themeColor="text1"/>
          <w:sz w:val="21"/>
          <w:szCs w:val="21"/>
        </w:rPr>
        <w:t xml:space="preserve">Consists of </w:t>
      </w:r>
      <w:r w:rsidR="008F78D4" w:rsidRPr="00666A5A">
        <w:rPr>
          <w:rFonts w:ascii="Calibri" w:hAnsi="Calibri"/>
          <w:b/>
          <w:bCs/>
          <w:color w:val="000000" w:themeColor="text1"/>
          <w:sz w:val="21"/>
          <w:szCs w:val="21"/>
        </w:rPr>
        <w:t>intent</w:t>
      </w:r>
      <w:r w:rsidR="008F78D4" w:rsidRPr="00666A5A">
        <w:rPr>
          <w:rFonts w:ascii="Calibri" w:hAnsi="Calibri"/>
          <w:bCs/>
          <w:color w:val="000000" w:themeColor="text1"/>
          <w:sz w:val="21"/>
          <w:szCs w:val="21"/>
        </w:rPr>
        <w:t xml:space="preserve"> or </w:t>
      </w:r>
      <w:r w:rsidR="008F78D4" w:rsidRPr="00666A5A">
        <w:rPr>
          <w:rFonts w:ascii="Calibri" w:hAnsi="Calibri"/>
          <w:b/>
          <w:bCs/>
          <w:color w:val="000000" w:themeColor="text1"/>
          <w:sz w:val="21"/>
          <w:szCs w:val="21"/>
        </w:rPr>
        <w:t xml:space="preserve">conscious disregard of the substantial and unjustified risk inherent in the counselling. </w:t>
      </w:r>
      <w:r w:rsidRPr="00666A5A">
        <w:rPr>
          <w:rFonts w:ascii="Calibri" w:hAnsi="Calibri"/>
          <w:b/>
          <w:bCs/>
          <w:i/>
          <w:color w:val="FF0000"/>
          <w:sz w:val="21"/>
          <w:szCs w:val="21"/>
        </w:rPr>
        <w:t xml:space="preserve">R v Hamilton </w:t>
      </w:r>
      <w:r w:rsidRPr="00666A5A">
        <w:rPr>
          <w:rFonts w:ascii="Calibri" w:hAnsi="Calibri"/>
          <w:b/>
          <w:bCs/>
          <w:color w:val="FF0000"/>
          <w:sz w:val="21"/>
          <w:szCs w:val="21"/>
        </w:rPr>
        <w:t>(2005)</w:t>
      </w:r>
      <w:r w:rsidRPr="00666A5A">
        <w:rPr>
          <w:rFonts w:ascii="Calibri" w:hAnsi="Calibri"/>
          <w:bCs/>
          <w:color w:val="000000" w:themeColor="text1"/>
          <w:sz w:val="21"/>
          <w:szCs w:val="21"/>
        </w:rPr>
        <w:t xml:space="preserve"> </w:t>
      </w:r>
    </w:p>
    <w:p w14:paraId="7AC76AFF" w14:textId="16015744" w:rsidR="00AA2354" w:rsidRDefault="008F78D4" w:rsidP="008F78D4">
      <w:pPr>
        <w:numPr>
          <w:ilvl w:val="0"/>
          <w:numId w:val="96"/>
        </w:numPr>
        <w:rPr>
          <w:rFonts w:ascii="Calibri" w:hAnsi="Calibri"/>
          <w:bCs/>
          <w:color w:val="000000" w:themeColor="text1"/>
          <w:sz w:val="21"/>
          <w:szCs w:val="21"/>
        </w:rPr>
      </w:pPr>
      <w:r w:rsidRPr="00666A5A">
        <w:rPr>
          <w:rFonts w:ascii="Calibri" w:hAnsi="Calibri"/>
          <w:bCs/>
          <w:color w:val="000000" w:themeColor="text1"/>
          <w:sz w:val="21"/>
          <w:szCs w:val="21"/>
        </w:rPr>
        <w:t xml:space="preserve">“Mere” recklessness is </w:t>
      </w:r>
      <w:r w:rsidRPr="00666A5A">
        <w:rPr>
          <w:rFonts w:ascii="Calibri" w:hAnsi="Calibri"/>
          <w:b/>
          <w:bCs/>
          <w:color w:val="000000" w:themeColor="text1"/>
          <w:sz w:val="21"/>
          <w:szCs w:val="21"/>
        </w:rPr>
        <w:t>not sufficient</w:t>
      </w:r>
      <w:r w:rsidRPr="00666A5A">
        <w:rPr>
          <w:rFonts w:ascii="Calibri" w:hAnsi="Calibri"/>
          <w:bCs/>
          <w:color w:val="000000" w:themeColor="text1"/>
          <w:sz w:val="21"/>
          <w:szCs w:val="21"/>
        </w:rPr>
        <w:t>, as it would mean that a person would be liable for casual comments about the possibility of a c</w:t>
      </w:r>
      <w:r w:rsidR="00666A5A">
        <w:rPr>
          <w:rFonts w:ascii="Calibri" w:hAnsi="Calibri"/>
          <w:bCs/>
          <w:color w:val="000000" w:themeColor="text1"/>
          <w:sz w:val="21"/>
          <w:szCs w:val="21"/>
        </w:rPr>
        <w:t>rime being committed</w:t>
      </w:r>
    </w:p>
    <w:p w14:paraId="4C7D8985" w14:textId="77777777" w:rsidR="00666A5A" w:rsidRDefault="00666A5A" w:rsidP="00666A5A">
      <w:pPr>
        <w:rPr>
          <w:rFonts w:ascii="Calibri" w:hAnsi="Calibri"/>
          <w:bCs/>
          <w:color w:val="000000" w:themeColor="text1"/>
          <w:sz w:val="21"/>
          <w:szCs w:val="21"/>
        </w:rPr>
      </w:pPr>
    </w:p>
    <w:p w14:paraId="0711878A" w14:textId="5746EBB5" w:rsidR="00666A5A" w:rsidRPr="00387BAD" w:rsidRDefault="00666A5A" w:rsidP="00666A5A">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666A5A">
        <w:rPr>
          <w:rFonts w:ascii="Calibri" w:hAnsi="Calibri"/>
          <w:b/>
          <w:bCs/>
          <w:i/>
          <w:color w:val="FF0000"/>
          <w:sz w:val="21"/>
          <w:szCs w:val="21"/>
        </w:rPr>
        <w:t xml:space="preserve">R v Hamilton </w:t>
      </w:r>
      <w:r w:rsidRPr="00666A5A">
        <w:rPr>
          <w:rFonts w:ascii="Calibri" w:hAnsi="Calibri"/>
          <w:b/>
          <w:bCs/>
          <w:color w:val="FF0000"/>
          <w:sz w:val="21"/>
          <w:szCs w:val="21"/>
        </w:rPr>
        <w:t>(2005</w:t>
      </w:r>
      <w:r w:rsidR="00953413">
        <w:rPr>
          <w:rFonts w:ascii="Calibri" w:hAnsi="Calibri"/>
          <w:b/>
          <w:bCs/>
          <w:color w:val="FF0000"/>
          <w:sz w:val="21"/>
          <w:szCs w:val="21"/>
        </w:rPr>
        <w:t xml:space="preserve"> SCC</w:t>
      </w:r>
      <w:r w:rsidRPr="00666A5A">
        <w:rPr>
          <w:rFonts w:ascii="Calibri" w:hAnsi="Calibri"/>
          <w:b/>
          <w:bCs/>
          <w:color w:val="FF0000"/>
          <w:sz w:val="21"/>
          <w:szCs w:val="21"/>
        </w:rPr>
        <w:t>)</w:t>
      </w:r>
      <w:r w:rsidR="00387BAD">
        <w:rPr>
          <w:rFonts w:ascii="Calibri" w:hAnsi="Calibri"/>
          <w:b/>
          <w:bCs/>
          <w:color w:val="FF0000"/>
          <w:sz w:val="21"/>
          <w:szCs w:val="21"/>
        </w:rPr>
        <w:t xml:space="preserve"> </w:t>
      </w:r>
      <w:r w:rsidR="00387BAD">
        <w:rPr>
          <w:rFonts w:ascii="Calibri" w:hAnsi="Calibri"/>
          <w:bCs/>
          <w:color w:val="000000" w:themeColor="text1"/>
          <w:sz w:val="21"/>
          <w:szCs w:val="21"/>
        </w:rPr>
        <w:t>(</w:t>
      </w:r>
      <w:r w:rsidR="00387BAD">
        <w:rPr>
          <w:rFonts w:ascii="Calibri" w:hAnsi="Calibri"/>
          <w:bCs/>
          <w:i/>
          <w:color w:val="000000" w:themeColor="text1"/>
          <w:sz w:val="21"/>
          <w:szCs w:val="21"/>
        </w:rPr>
        <w:t>counseled-various-crimes-thru-email</w:t>
      </w:r>
      <w:r w:rsidR="00387BAD">
        <w:rPr>
          <w:rFonts w:ascii="Calibri" w:hAnsi="Calibri"/>
          <w:bCs/>
          <w:color w:val="000000" w:themeColor="text1"/>
          <w:sz w:val="21"/>
          <w:szCs w:val="21"/>
        </w:rPr>
        <w:t>)</w:t>
      </w:r>
    </w:p>
    <w:p w14:paraId="4F60A3A2" w14:textId="1C2BCC2D" w:rsidR="00666A5A" w:rsidRPr="00953413" w:rsidRDefault="00953413" w:rsidP="00666A5A">
      <w:pPr>
        <w:rPr>
          <w:rFonts w:ascii="Calibri" w:hAnsi="Calibri"/>
          <w:bCs/>
          <w:color w:val="000000" w:themeColor="text1"/>
          <w:sz w:val="21"/>
          <w:szCs w:val="21"/>
        </w:rPr>
      </w:pPr>
      <w:r>
        <w:rPr>
          <w:rFonts w:ascii="Calibri" w:hAnsi="Calibri" w:cs="Times New Roman"/>
          <w:b/>
          <w:color w:val="000000" w:themeColor="text1"/>
          <w:sz w:val="21"/>
          <w:szCs w:val="21"/>
        </w:rPr>
        <w:t xml:space="preserve">EXTREME RECKLESSNESS (CONSCIOUS DISREGARD OF SUBSTANTIAL + UNJUSTIFIED RISK INHERENT IN COUNSELING) CAN SATISFY MENS REA FOR COUNSELLING. </w:t>
      </w:r>
      <w:r w:rsidRPr="00953413">
        <w:rPr>
          <w:rFonts w:ascii="Calibri" w:hAnsi="Calibri" w:cs="Times New Roman"/>
          <w:i/>
          <w:color w:val="000000" w:themeColor="text1"/>
          <w:sz w:val="21"/>
          <w:szCs w:val="21"/>
        </w:rPr>
        <w:t>H sent email sayin</w:t>
      </w:r>
      <w:r>
        <w:rPr>
          <w:rFonts w:ascii="Calibri" w:hAnsi="Calibri" w:cs="Times New Roman"/>
          <w:i/>
          <w:color w:val="000000" w:themeColor="text1"/>
          <w:sz w:val="21"/>
          <w:szCs w:val="21"/>
        </w:rPr>
        <w:t>g he had confidential info</w:t>
      </w:r>
      <w:r w:rsidRPr="00953413">
        <w:rPr>
          <w:rFonts w:ascii="Calibri" w:hAnsi="Calibri" w:cs="Times New Roman"/>
          <w:i/>
          <w:color w:val="000000" w:themeColor="text1"/>
          <w:sz w:val="21"/>
          <w:szCs w:val="21"/>
        </w:rPr>
        <w:t>. Files had inst</w:t>
      </w:r>
      <w:r>
        <w:rPr>
          <w:rFonts w:ascii="Calibri" w:hAnsi="Calibri" w:cs="Times New Roman"/>
          <w:i/>
          <w:color w:val="000000" w:themeColor="text1"/>
          <w:sz w:val="21"/>
          <w:szCs w:val="21"/>
        </w:rPr>
        <w:t>ructions on how to set bombs +</w:t>
      </w:r>
      <w:r w:rsidRPr="00953413">
        <w:rPr>
          <w:rFonts w:ascii="Calibri" w:hAnsi="Calibri" w:cs="Times New Roman"/>
          <w:i/>
          <w:color w:val="000000" w:themeColor="text1"/>
          <w:sz w:val="21"/>
          <w:szCs w:val="21"/>
        </w:rPr>
        <w:t xml:space="preserve"> break into houses. Included program to generate credit card #s. Charged with counseling of a crime under </w:t>
      </w:r>
      <w:r w:rsidRPr="00953413">
        <w:rPr>
          <w:rFonts w:ascii="Calibri" w:hAnsi="Calibri" w:cs="Times New Roman"/>
          <w:b/>
          <w:i/>
          <w:color w:val="000000" w:themeColor="text1"/>
          <w:sz w:val="21"/>
          <w:szCs w:val="21"/>
        </w:rPr>
        <w:t>s. 464(a)</w:t>
      </w:r>
      <w:r>
        <w:rPr>
          <w:rFonts w:ascii="Calibri" w:hAnsi="Calibri" w:cs="Times New Roman"/>
          <w:b/>
          <w:i/>
          <w:color w:val="000000" w:themeColor="text1"/>
          <w:sz w:val="21"/>
          <w:szCs w:val="21"/>
        </w:rPr>
        <w:t>.</w:t>
      </w:r>
      <w:r w:rsidRPr="00953413">
        <w:rPr>
          <w:rFonts w:ascii="Calibri" w:hAnsi="Calibri" w:cs="Times New Roman"/>
          <w:b/>
          <w:i/>
          <w:color w:val="000000" w:themeColor="text1"/>
          <w:sz w:val="18"/>
          <w:szCs w:val="21"/>
        </w:rPr>
        <w:t xml:space="preserve"> </w:t>
      </w:r>
      <w:r w:rsidRPr="00953413">
        <w:rPr>
          <w:rFonts w:ascii="Calibri" w:eastAsia="Times New Roman" w:hAnsi="Calibri" w:cs="Times New Roman"/>
          <w:b/>
          <w:bCs/>
          <w:i/>
          <w:iCs/>
          <w:color w:val="000000" w:themeColor="text1"/>
          <w:sz w:val="21"/>
        </w:rPr>
        <w:t>Is recklessness sufficient for the mens rea of counselling?</w:t>
      </w:r>
      <w:r>
        <w:rPr>
          <w:rFonts w:ascii="Calibri" w:eastAsia="Times New Roman" w:hAnsi="Calibri" w:cs="Times New Roman"/>
          <w:b/>
          <w:bCs/>
          <w:i/>
          <w:iCs/>
          <w:color w:val="000000" w:themeColor="text1"/>
          <w:sz w:val="21"/>
        </w:rPr>
        <w:t xml:space="preserve"> </w:t>
      </w:r>
      <w:r>
        <w:rPr>
          <w:rFonts w:ascii="Calibri" w:eastAsia="Times New Roman" w:hAnsi="Calibri" w:cs="Times New Roman"/>
          <w:b/>
          <w:bCs/>
          <w:iCs/>
          <w:color w:val="000000" w:themeColor="text1"/>
          <w:sz w:val="21"/>
        </w:rPr>
        <w:t xml:space="preserve">Held: </w:t>
      </w:r>
      <w:r>
        <w:rPr>
          <w:rFonts w:ascii="Calibri" w:eastAsia="Times New Roman" w:hAnsi="Calibri" w:cs="Times New Roman"/>
          <w:bCs/>
          <w:iCs/>
          <w:color w:val="000000" w:themeColor="text1"/>
          <w:sz w:val="21"/>
        </w:rPr>
        <w:t>Yes, if extreme (see ratio definition). Mere recklessness not sufficient.</w:t>
      </w:r>
    </w:p>
    <w:p w14:paraId="56F247EA" w14:textId="77777777" w:rsidR="00666A5A" w:rsidRPr="00666A5A" w:rsidRDefault="00666A5A" w:rsidP="00666A5A">
      <w:pPr>
        <w:rPr>
          <w:rFonts w:ascii="Calibri" w:hAnsi="Calibri"/>
          <w:bCs/>
          <w:color w:val="000000" w:themeColor="text1"/>
          <w:sz w:val="21"/>
          <w:szCs w:val="21"/>
        </w:rPr>
      </w:pPr>
    </w:p>
    <w:p w14:paraId="16B2BD10" w14:textId="4557C62B" w:rsidR="00666A5A" w:rsidRPr="002E1607" w:rsidRDefault="002E1607" w:rsidP="002E1607">
      <w:pPr>
        <w:pStyle w:val="CAN-heading02"/>
        <w:rPr>
          <w:sz w:val="22"/>
        </w:rPr>
      </w:pPr>
      <w:bookmarkStart w:id="215" w:name="_Toc448423119"/>
      <w:r w:rsidRPr="002E1607">
        <w:rPr>
          <w:sz w:val="22"/>
        </w:rPr>
        <w:t>IMPOSSIBILITY</w:t>
      </w:r>
      <w:bookmarkEnd w:id="215"/>
    </w:p>
    <w:p w14:paraId="27AF6C9E" w14:textId="77777777" w:rsidR="002E1607" w:rsidRDefault="002E1607" w:rsidP="002E1607">
      <w:pPr>
        <w:rPr>
          <w:rFonts w:ascii="Calibri" w:hAnsi="Calibri"/>
          <w:b/>
          <w:bCs/>
          <w:color w:val="000000" w:themeColor="text1"/>
          <w:sz w:val="21"/>
          <w:szCs w:val="21"/>
        </w:rPr>
      </w:pPr>
    </w:p>
    <w:p w14:paraId="4FA70E58" w14:textId="77777777" w:rsidR="002E1607" w:rsidRPr="002E1607" w:rsidRDefault="002E1607" w:rsidP="002E1607">
      <w:pPr>
        <w:rPr>
          <w:rFonts w:ascii="Calibri" w:hAnsi="Calibri"/>
          <w:bCs/>
          <w:color w:val="000000" w:themeColor="text1"/>
          <w:sz w:val="21"/>
          <w:szCs w:val="21"/>
        </w:rPr>
      </w:pPr>
      <w:r w:rsidRPr="002E1607">
        <w:rPr>
          <w:rFonts w:ascii="Calibri" w:hAnsi="Calibri"/>
          <w:b/>
          <w:bCs/>
          <w:color w:val="000000" w:themeColor="text1"/>
          <w:sz w:val="21"/>
          <w:szCs w:val="21"/>
          <w:highlight w:val="cyan"/>
        </w:rPr>
        <w:t>Section 24(1):</w:t>
      </w:r>
      <w:r w:rsidRPr="002E1607">
        <w:rPr>
          <w:rFonts w:ascii="Calibri" w:hAnsi="Calibri"/>
          <w:bCs/>
          <w:color w:val="000000" w:themeColor="text1"/>
          <w:sz w:val="21"/>
          <w:szCs w:val="21"/>
        </w:rPr>
        <w:tab/>
      </w:r>
    </w:p>
    <w:p w14:paraId="56DE2F51" w14:textId="4972CDAC" w:rsidR="002E1607" w:rsidRPr="002E1607" w:rsidRDefault="002E1607" w:rsidP="002E1607">
      <w:pPr>
        <w:rPr>
          <w:rFonts w:ascii="Calibri" w:hAnsi="Calibri"/>
          <w:bCs/>
          <w:color w:val="000000" w:themeColor="text1"/>
          <w:sz w:val="21"/>
          <w:szCs w:val="21"/>
        </w:rPr>
      </w:pPr>
      <w:r w:rsidRPr="002E1607">
        <w:rPr>
          <w:rFonts w:ascii="Calibri" w:hAnsi="Calibri"/>
          <w:bCs/>
          <w:color w:val="000000" w:themeColor="text1"/>
          <w:sz w:val="21"/>
          <w:szCs w:val="21"/>
        </w:rPr>
        <w:t>Every one who,</w:t>
      </w:r>
      <w:r>
        <w:rPr>
          <w:rFonts w:ascii="Calibri" w:hAnsi="Calibri"/>
          <w:bCs/>
          <w:color w:val="000000" w:themeColor="text1"/>
          <w:sz w:val="21"/>
          <w:szCs w:val="21"/>
        </w:rPr>
        <w:t xml:space="preserve"> having an intent to commit an </w:t>
      </w:r>
      <w:r w:rsidRPr="002E1607">
        <w:rPr>
          <w:rFonts w:ascii="Calibri" w:hAnsi="Calibri"/>
          <w:bCs/>
          <w:color w:val="000000" w:themeColor="text1"/>
          <w:sz w:val="21"/>
          <w:szCs w:val="21"/>
        </w:rPr>
        <w:t xml:space="preserve">offence, does or omits to do anything for the purpose of carrying out the intention is guilty of an attempt to commit the offence </w:t>
      </w:r>
      <w:r>
        <w:rPr>
          <w:rFonts w:ascii="Calibri" w:hAnsi="Calibri"/>
          <w:b/>
          <w:bCs/>
          <w:i/>
          <w:iCs/>
          <w:color w:val="000000" w:themeColor="text1"/>
          <w:sz w:val="21"/>
          <w:szCs w:val="21"/>
        </w:rPr>
        <w:t xml:space="preserve">whether or not it </w:t>
      </w:r>
      <w:r w:rsidRPr="002E1607">
        <w:rPr>
          <w:rFonts w:ascii="Calibri" w:hAnsi="Calibri"/>
          <w:b/>
          <w:bCs/>
          <w:i/>
          <w:iCs/>
          <w:color w:val="000000" w:themeColor="text1"/>
          <w:sz w:val="21"/>
          <w:szCs w:val="21"/>
        </w:rPr>
        <w:t>was possible</w:t>
      </w:r>
      <w:r w:rsidRPr="002E1607">
        <w:rPr>
          <w:rFonts w:ascii="Calibri" w:hAnsi="Calibri"/>
          <w:bCs/>
          <w:color w:val="000000" w:themeColor="text1"/>
          <w:sz w:val="21"/>
          <w:szCs w:val="21"/>
        </w:rPr>
        <w:t xml:space="preserve"> under the circumstances to commit the offence.</w:t>
      </w:r>
    </w:p>
    <w:p w14:paraId="7B7EB955" w14:textId="77777777" w:rsidR="00666A5A" w:rsidRPr="00CF5205" w:rsidRDefault="00666A5A" w:rsidP="00CF5205">
      <w:pPr>
        <w:rPr>
          <w:rFonts w:ascii="Calibri" w:hAnsi="Calibri"/>
          <w:bCs/>
          <w:color w:val="000000" w:themeColor="text1"/>
          <w:sz w:val="21"/>
          <w:szCs w:val="21"/>
        </w:rPr>
      </w:pPr>
    </w:p>
    <w:p w14:paraId="4E99DFEE" w14:textId="3463A7EE" w:rsidR="002E1607" w:rsidRDefault="002E1607" w:rsidP="002E1607">
      <w:pPr>
        <w:rPr>
          <w:rFonts w:ascii="Calibri" w:hAnsi="Calibri"/>
          <w:bCs/>
          <w:color w:val="000000" w:themeColor="text1"/>
          <w:sz w:val="21"/>
          <w:szCs w:val="21"/>
        </w:rPr>
      </w:pPr>
      <w:r w:rsidRPr="002E1607">
        <w:rPr>
          <w:rFonts w:ascii="Calibri" w:hAnsi="Calibri"/>
          <w:bCs/>
          <w:color w:val="000000" w:themeColor="text1"/>
          <w:sz w:val="21"/>
          <w:szCs w:val="21"/>
        </w:rPr>
        <w:t xml:space="preserve">There is </w:t>
      </w:r>
      <w:r w:rsidRPr="002E1607">
        <w:rPr>
          <w:rFonts w:ascii="Calibri" w:hAnsi="Calibri"/>
          <w:b/>
          <w:bCs/>
          <w:color w:val="000000" w:themeColor="text1"/>
          <w:sz w:val="21"/>
          <w:szCs w:val="21"/>
        </w:rPr>
        <w:t>no impossibility defence for attempted crimes</w:t>
      </w:r>
      <w:r>
        <w:rPr>
          <w:rFonts w:ascii="Calibri" w:hAnsi="Calibri"/>
          <w:bCs/>
          <w:color w:val="000000" w:themeColor="text1"/>
          <w:sz w:val="21"/>
          <w:szCs w:val="21"/>
        </w:rPr>
        <w:t xml:space="preserve"> </w:t>
      </w:r>
      <w:r w:rsidRPr="002E1607">
        <w:rPr>
          <w:rFonts w:ascii="Calibri" w:hAnsi="Calibri"/>
          <w:bCs/>
          <w:color w:val="000000" w:themeColor="text1"/>
          <w:sz w:val="21"/>
          <w:szCs w:val="21"/>
        </w:rPr>
        <w:t>in Canada.</w:t>
      </w:r>
      <w:r>
        <w:rPr>
          <w:rFonts w:ascii="Calibri" w:hAnsi="Calibri"/>
          <w:bCs/>
          <w:color w:val="000000" w:themeColor="text1"/>
          <w:sz w:val="21"/>
          <w:szCs w:val="21"/>
        </w:rPr>
        <w:t xml:space="preserve"> </w:t>
      </w:r>
      <w:r w:rsidRPr="002E1607">
        <w:rPr>
          <w:rFonts w:ascii="Calibri" w:hAnsi="Calibri"/>
          <w:bCs/>
          <w:color w:val="000000" w:themeColor="text1"/>
          <w:sz w:val="21"/>
          <w:szCs w:val="21"/>
        </w:rPr>
        <w:t>Can be convic</w:t>
      </w:r>
      <w:r>
        <w:rPr>
          <w:rFonts w:ascii="Calibri" w:hAnsi="Calibri"/>
          <w:bCs/>
          <w:color w:val="000000" w:themeColor="text1"/>
          <w:sz w:val="21"/>
          <w:szCs w:val="21"/>
        </w:rPr>
        <w:t xml:space="preserve">ted of an attempt even if it </w:t>
      </w:r>
      <w:r w:rsidRPr="002E1607">
        <w:rPr>
          <w:rFonts w:ascii="Calibri" w:hAnsi="Calibri"/>
          <w:bCs/>
          <w:color w:val="000000" w:themeColor="text1"/>
          <w:sz w:val="21"/>
          <w:szCs w:val="21"/>
        </w:rPr>
        <w:t xml:space="preserve">was a </w:t>
      </w:r>
      <w:r w:rsidRPr="002E1607">
        <w:rPr>
          <w:rFonts w:ascii="Calibri" w:hAnsi="Calibri"/>
          <w:b/>
          <w:bCs/>
          <w:color w:val="000000" w:themeColor="text1"/>
          <w:sz w:val="21"/>
          <w:szCs w:val="21"/>
        </w:rPr>
        <w:t>factual</w:t>
      </w:r>
      <w:r w:rsidRPr="002E1607">
        <w:rPr>
          <w:rFonts w:ascii="Calibri" w:hAnsi="Calibri"/>
          <w:bCs/>
          <w:color w:val="000000" w:themeColor="text1"/>
          <w:sz w:val="21"/>
          <w:szCs w:val="21"/>
        </w:rPr>
        <w:t xml:space="preserve"> or </w:t>
      </w:r>
      <w:r w:rsidRPr="002E1607">
        <w:rPr>
          <w:rFonts w:ascii="Calibri" w:hAnsi="Calibri"/>
          <w:b/>
          <w:bCs/>
          <w:color w:val="000000" w:themeColor="text1"/>
          <w:sz w:val="21"/>
          <w:szCs w:val="21"/>
        </w:rPr>
        <w:t>legal</w:t>
      </w:r>
      <w:r w:rsidRPr="002E1607">
        <w:rPr>
          <w:rFonts w:ascii="Calibri" w:hAnsi="Calibri"/>
          <w:bCs/>
          <w:color w:val="000000" w:themeColor="text1"/>
          <w:sz w:val="21"/>
          <w:szCs w:val="21"/>
        </w:rPr>
        <w:t xml:space="preserve"> impossibility.</w:t>
      </w:r>
      <w:r>
        <w:rPr>
          <w:rFonts w:ascii="Calibri" w:hAnsi="Calibri"/>
          <w:bCs/>
          <w:color w:val="000000" w:themeColor="text1"/>
          <w:sz w:val="21"/>
          <w:szCs w:val="21"/>
        </w:rPr>
        <w:t xml:space="preserve"> </w:t>
      </w:r>
      <w:r w:rsidRPr="002E1607">
        <w:rPr>
          <w:rFonts w:ascii="Calibri" w:hAnsi="Calibri"/>
          <w:bCs/>
          <w:color w:val="000000" w:themeColor="text1"/>
          <w:sz w:val="21"/>
          <w:szCs w:val="21"/>
        </w:rPr>
        <w:t>The</w:t>
      </w:r>
      <w:r>
        <w:rPr>
          <w:rFonts w:ascii="Calibri" w:hAnsi="Calibri"/>
          <w:bCs/>
          <w:color w:val="000000" w:themeColor="text1"/>
          <w:sz w:val="21"/>
          <w:szCs w:val="21"/>
        </w:rPr>
        <w:t xml:space="preserve"> only circumstance in which </w:t>
      </w:r>
      <w:r w:rsidRPr="002E1607">
        <w:rPr>
          <w:rFonts w:ascii="Calibri" w:hAnsi="Calibri"/>
          <w:bCs/>
          <w:color w:val="000000" w:themeColor="text1"/>
          <w:sz w:val="21"/>
          <w:szCs w:val="21"/>
        </w:rPr>
        <w:t>imposs</w:t>
      </w:r>
      <w:r>
        <w:rPr>
          <w:rFonts w:ascii="Calibri" w:hAnsi="Calibri"/>
          <w:bCs/>
          <w:color w:val="000000" w:themeColor="text1"/>
          <w:sz w:val="21"/>
          <w:szCs w:val="21"/>
        </w:rPr>
        <w:t xml:space="preserve">ibility can be a defence is </w:t>
      </w:r>
      <w:r w:rsidRPr="002E1607">
        <w:rPr>
          <w:rFonts w:ascii="Calibri" w:hAnsi="Calibri"/>
          <w:bCs/>
          <w:color w:val="000000" w:themeColor="text1"/>
          <w:sz w:val="21"/>
          <w:szCs w:val="21"/>
          <w:u w:val="single"/>
        </w:rPr>
        <w:t>where the act in question cannot form the basis of a crime</w:t>
      </w:r>
      <w:r>
        <w:rPr>
          <w:rFonts w:ascii="Calibri" w:hAnsi="Calibri"/>
          <w:bCs/>
          <w:color w:val="000000" w:themeColor="text1"/>
          <w:sz w:val="21"/>
          <w:szCs w:val="21"/>
        </w:rPr>
        <w:t xml:space="preserve"> – that is, where </w:t>
      </w:r>
      <w:r w:rsidRPr="002E1607">
        <w:rPr>
          <w:rFonts w:ascii="Calibri" w:hAnsi="Calibri"/>
          <w:bCs/>
          <w:color w:val="000000" w:themeColor="text1"/>
          <w:sz w:val="21"/>
          <w:szCs w:val="21"/>
        </w:rPr>
        <w:t xml:space="preserve">the </w:t>
      </w:r>
      <w:r>
        <w:rPr>
          <w:rFonts w:ascii="Calibri" w:hAnsi="Calibri"/>
          <w:bCs/>
          <w:color w:val="000000" w:themeColor="text1"/>
          <w:sz w:val="21"/>
          <w:szCs w:val="21"/>
        </w:rPr>
        <w:t xml:space="preserve">accused attempts to commit an </w:t>
      </w:r>
      <w:r w:rsidRPr="002E1607">
        <w:rPr>
          <w:rFonts w:ascii="Calibri" w:hAnsi="Calibri"/>
          <w:b/>
          <w:bCs/>
          <w:color w:val="000000" w:themeColor="text1"/>
          <w:sz w:val="21"/>
          <w:szCs w:val="21"/>
        </w:rPr>
        <w:t>imaginary crime</w:t>
      </w:r>
      <w:r w:rsidRPr="002E1607">
        <w:rPr>
          <w:rFonts w:ascii="Calibri" w:hAnsi="Calibri"/>
          <w:bCs/>
          <w:color w:val="000000" w:themeColor="text1"/>
          <w:sz w:val="21"/>
          <w:szCs w:val="21"/>
        </w:rPr>
        <w:t xml:space="preserve">. </w:t>
      </w:r>
    </w:p>
    <w:p w14:paraId="6E2E2C73" w14:textId="77777777" w:rsidR="002E1607" w:rsidRDefault="002E1607" w:rsidP="002E1607">
      <w:pPr>
        <w:rPr>
          <w:rFonts w:ascii="Calibri" w:hAnsi="Calibri"/>
          <w:bCs/>
          <w:color w:val="000000" w:themeColor="text1"/>
          <w:sz w:val="21"/>
          <w:szCs w:val="21"/>
        </w:rPr>
      </w:pPr>
    </w:p>
    <w:p w14:paraId="5B4F4D8A" w14:textId="1211954A" w:rsidR="002E1607" w:rsidRPr="002E1607" w:rsidRDefault="002E1607" w:rsidP="002E1607">
      <w:pPr>
        <w:rPr>
          <w:rFonts w:ascii="Calibri" w:hAnsi="Calibri"/>
          <w:bCs/>
          <w:color w:val="000000" w:themeColor="text1"/>
          <w:sz w:val="21"/>
          <w:szCs w:val="21"/>
        </w:rPr>
      </w:pPr>
      <w:r w:rsidRPr="002E1607">
        <w:rPr>
          <w:rFonts w:ascii="Calibri" w:hAnsi="Calibri"/>
          <w:b/>
          <w:bCs/>
          <w:color w:val="000000" w:themeColor="text1"/>
          <w:sz w:val="21"/>
          <w:szCs w:val="21"/>
        </w:rPr>
        <w:t>Factual impossibility:</w:t>
      </w:r>
      <w:r>
        <w:rPr>
          <w:rFonts w:ascii="Calibri" w:hAnsi="Calibri"/>
          <w:bCs/>
          <w:color w:val="000000" w:themeColor="text1"/>
          <w:sz w:val="21"/>
          <w:szCs w:val="21"/>
        </w:rPr>
        <w:t xml:space="preserve"> </w:t>
      </w:r>
      <w:r w:rsidRPr="002E1607">
        <w:rPr>
          <w:rFonts w:ascii="Calibri" w:hAnsi="Calibri"/>
          <w:bCs/>
          <w:color w:val="000000" w:themeColor="text1"/>
          <w:sz w:val="21"/>
          <w:szCs w:val="21"/>
        </w:rPr>
        <w:t>Where an accused a</w:t>
      </w:r>
      <w:r>
        <w:rPr>
          <w:rFonts w:ascii="Calibri" w:hAnsi="Calibri"/>
          <w:bCs/>
          <w:color w:val="000000" w:themeColor="text1"/>
          <w:sz w:val="21"/>
          <w:szCs w:val="21"/>
        </w:rPr>
        <w:t>ttempts to pick a pocket that contains</w:t>
      </w:r>
      <w:r w:rsidRPr="002E1607">
        <w:rPr>
          <w:rFonts w:ascii="Calibri" w:hAnsi="Calibri"/>
          <w:bCs/>
          <w:color w:val="000000" w:themeColor="text1"/>
          <w:sz w:val="21"/>
          <w:szCs w:val="21"/>
        </w:rPr>
        <w:t xml:space="preserve"> no money – </w:t>
      </w:r>
      <w:r w:rsidRPr="002E1607">
        <w:rPr>
          <w:rFonts w:ascii="Calibri" w:hAnsi="Calibri"/>
          <w:b/>
          <w:bCs/>
          <w:i/>
          <w:iCs/>
          <w:color w:val="FF0000"/>
          <w:sz w:val="21"/>
          <w:szCs w:val="21"/>
        </w:rPr>
        <w:t>R v Scott</w:t>
      </w:r>
      <w:r w:rsidRPr="002E1607">
        <w:rPr>
          <w:rFonts w:ascii="Calibri" w:hAnsi="Calibri"/>
          <w:b/>
          <w:bCs/>
          <w:color w:val="FF0000"/>
          <w:sz w:val="21"/>
          <w:szCs w:val="21"/>
        </w:rPr>
        <w:t xml:space="preserve"> [1964]</w:t>
      </w:r>
      <w:r w:rsidRPr="002E1607">
        <w:rPr>
          <w:rFonts w:ascii="Calibri" w:hAnsi="Calibri"/>
          <w:bCs/>
          <w:color w:val="000000" w:themeColor="text1"/>
          <w:sz w:val="21"/>
          <w:szCs w:val="21"/>
        </w:rPr>
        <w:tab/>
      </w:r>
    </w:p>
    <w:p w14:paraId="34A1AA02" w14:textId="28A7A2E7" w:rsidR="002E1607" w:rsidRDefault="002E1607" w:rsidP="002E1607">
      <w:pPr>
        <w:rPr>
          <w:rFonts w:ascii="Calibri" w:hAnsi="Calibri"/>
          <w:bCs/>
          <w:color w:val="000000" w:themeColor="text1"/>
          <w:sz w:val="21"/>
          <w:szCs w:val="21"/>
        </w:rPr>
      </w:pPr>
      <w:r w:rsidRPr="002E1607">
        <w:rPr>
          <w:rFonts w:ascii="Calibri" w:hAnsi="Calibri"/>
          <w:b/>
          <w:bCs/>
          <w:color w:val="000000" w:themeColor="text1"/>
          <w:sz w:val="21"/>
          <w:szCs w:val="21"/>
        </w:rPr>
        <w:lastRenderedPageBreak/>
        <w:t>Legal impossibility:</w:t>
      </w:r>
      <w:r>
        <w:rPr>
          <w:rFonts w:ascii="Calibri" w:hAnsi="Calibri"/>
          <w:b/>
          <w:bCs/>
          <w:color w:val="000000" w:themeColor="text1"/>
          <w:sz w:val="21"/>
          <w:szCs w:val="21"/>
        </w:rPr>
        <w:t xml:space="preserve"> </w:t>
      </w:r>
      <w:r w:rsidRPr="002E1607">
        <w:rPr>
          <w:rFonts w:ascii="Calibri" w:hAnsi="Calibri"/>
          <w:bCs/>
          <w:color w:val="000000" w:themeColor="text1"/>
          <w:sz w:val="21"/>
          <w:szCs w:val="21"/>
        </w:rPr>
        <w:t>Attempting to receive goods believed to be stole</w:t>
      </w:r>
      <w:r>
        <w:rPr>
          <w:rFonts w:ascii="Calibri" w:hAnsi="Calibri"/>
          <w:bCs/>
          <w:color w:val="000000" w:themeColor="text1"/>
          <w:sz w:val="21"/>
          <w:szCs w:val="21"/>
        </w:rPr>
        <w:t xml:space="preserve">n, but </w:t>
      </w:r>
      <w:r w:rsidRPr="002E1607">
        <w:rPr>
          <w:rFonts w:ascii="Calibri" w:hAnsi="Calibri"/>
          <w:bCs/>
          <w:color w:val="000000" w:themeColor="text1"/>
          <w:sz w:val="21"/>
          <w:szCs w:val="21"/>
        </w:rPr>
        <w:t>which were in law not stolen.</w:t>
      </w:r>
    </w:p>
    <w:p w14:paraId="4B577A1B" w14:textId="77777777" w:rsidR="00E64679" w:rsidRDefault="00E64679" w:rsidP="002E1607">
      <w:pPr>
        <w:rPr>
          <w:rFonts w:ascii="Calibri" w:hAnsi="Calibri"/>
          <w:bCs/>
          <w:color w:val="000000" w:themeColor="text1"/>
          <w:sz w:val="21"/>
          <w:szCs w:val="21"/>
        </w:rPr>
      </w:pPr>
    </w:p>
    <w:p w14:paraId="1AB79570" w14:textId="108B40FD" w:rsidR="00E64679" w:rsidRPr="00387BAD" w:rsidRDefault="00E64679" w:rsidP="00E64679">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E64679">
        <w:rPr>
          <w:rFonts w:ascii="Calibri" w:hAnsi="Calibri"/>
          <w:b/>
          <w:bCs/>
          <w:i/>
          <w:iCs/>
          <w:color w:val="FF0000"/>
          <w:sz w:val="21"/>
          <w:szCs w:val="21"/>
        </w:rPr>
        <w:t>United States of America v. Dynar</w:t>
      </w:r>
      <w:r w:rsidRPr="00E64679">
        <w:rPr>
          <w:rFonts w:ascii="Calibri" w:hAnsi="Calibri"/>
          <w:b/>
          <w:bCs/>
          <w:color w:val="FF0000"/>
          <w:sz w:val="21"/>
          <w:szCs w:val="21"/>
        </w:rPr>
        <w:t xml:space="preserve"> [1994]</w:t>
      </w:r>
      <w:r w:rsidR="00387BAD">
        <w:rPr>
          <w:rFonts w:ascii="Calibri" w:hAnsi="Calibri"/>
          <w:b/>
          <w:bCs/>
          <w:color w:val="000000" w:themeColor="text1"/>
          <w:sz w:val="21"/>
          <w:szCs w:val="21"/>
        </w:rPr>
        <w:t xml:space="preserve"> </w:t>
      </w:r>
      <w:r w:rsidR="00387BAD">
        <w:rPr>
          <w:rFonts w:ascii="Calibri" w:hAnsi="Calibri"/>
          <w:bCs/>
          <w:color w:val="000000" w:themeColor="text1"/>
          <w:sz w:val="21"/>
          <w:szCs w:val="21"/>
        </w:rPr>
        <w:t>(</w:t>
      </w:r>
      <w:r w:rsidR="00387BAD">
        <w:rPr>
          <w:rFonts w:ascii="Calibri" w:hAnsi="Calibri"/>
          <w:bCs/>
          <w:i/>
          <w:color w:val="000000" w:themeColor="text1"/>
          <w:sz w:val="21"/>
          <w:szCs w:val="21"/>
        </w:rPr>
        <w:t>attempted-laundering-of-fake-drug-money</w:t>
      </w:r>
      <w:r w:rsidR="00387BAD">
        <w:rPr>
          <w:rFonts w:ascii="Calibri" w:hAnsi="Calibri"/>
          <w:bCs/>
          <w:color w:val="000000" w:themeColor="text1"/>
          <w:sz w:val="21"/>
          <w:szCs w:val="21"/>
        </w:rPr>
        <w:t>)</w:t>
      </w:r>
    </w:p>
    <w:p w14:paraId="0FECB7EA" w14:textId="3558C420" w:rsidR="00E64679" w:rsidRDefault="00E64679" w:rsidP="00E64679">
      <w:pPr>
        <w:rPr>
          <w:rFonts w:ascii="Calibri" w:hAnsi="Calibri"/>
          <w:bCs/>
          <w:color w:val="000000" w:themeColor="text1"/>
          <w:sz w:val="21"/>
          <w:szCs w:val="21"/>
        </w:rPr>
      </w:pPr>
      <w:r>
        <w:rPr>
          <w:rFonts w:ascii="Calibri" w:hAnsi="Calibri"/>
          <w:b/>
          <w:bCs/>
          <w:color w:val="000000" w:themeColor="text1"/>
          <w:sz w:val="21"/>
          <w:szCs w:val="21"/>
        </w:rPr>
        <w:t xml:space="preserve">TRUTH IS NOT A RELEVANT PART OF MENS REA. WHAT IS LEGALLY RELEVANT IS D’S BELIEF OF THE CRIME. THEREFORE, IMPOSSIBILITY IS NOT A DEFENCE FOR ATTEMPTED CRIMES. </w:t>
      </w:r>
      <w:r w:rsidRPr="00E64679">
        <w:rPr>
          <w:rFonts w:ascii="Calibri" w:hAnsi="Calibri"/>
          <w:bCs/>
          <w:i/>
          <w:color w:val="000000" w:themeColor="text1"/>
          <w:sz w:val="21"/>
          <w:szCs w:val="21"/>
        </w:rPr>
        <w:t>USA sought to extradite the D for attempting to launder the proceeds of crime.  It was impossible for him to launder the money b/c it had never in fact been drug money (it was provided as part of an FBI sting).</w:t>
      </w:r>
      <w:r>
        <w:rPr>
          <w:rFonts w:ascii="Calibri" w:hAnsi="Calibri"/>
          <w:bCs/>
          <w:color w:val="000000" w:themeColor="text1"/>
          <w:sz w:val="21"/>
          <w:szCs w:val="21"/>
        </w:rPr>
        <w:t xml:space="preserve"> </w:t>
      </w:r>
      <w:r>
        <w:rPr>
          <w:rFonts w:ascii="Calibri" w:hAnsi="Calibri"/>
          <w:b/>
          <w:bCs/>
          <w:color w:val="000000" w:themeColor="text1"/>
          <w:sz w:val="21"/>
          <w:szCs w:val="21"/>
        </w:rPr>
        <w:t xml:space="preserve">HELD: </w:t>
      </w:r>
      <w:r>
        <w:rPr>
          <w:rFonts w:ascii="Calibri" w:hAnsi="Calibri"/>
          <w:bCs/>
          <w:color w:val="000000" w:themeColor="text1"/>
          <w:sz w:val="21"/>
          <w:szCs w:val="21"/>
        </w:rPr>
        <w:t>Convicted of attempt. O</w:t>
      </w:r>
      <w:r w:rsidRPr="00E64679">
        <w:rPr>
          <w:rFonts w:ascii="Calibri" w:hAnsi="Calibri"/>
          <w:bCs/>
          <w:color w:val="000000" w:themeColor="text1"/>
          <w:sz w:val="21"/>
          <w:szCs w:val="21"/>
        </w:rPr>
        <w:t xml:space="preserve">nly relevant distinction for purposes of </w:t>
      </w:r>
      <w:r w:rsidRPr="00E64679">
        <w:rPr>
          <w:rFonts w:ascii="Calibri" w:hAnsi="Calibri"/>
          <w:b/>
          <w:bCs/>
          <w:color w:val="000000" w:themeColor="text1"/>
          <w:sz w:val="21"/>
          <w:szCs w:val="21"/>
          <w:highlight w:val="cyan"/>
        </w:rPr>
        <w:t>s. 24(1)</w:t>
      </w:r>
      <w:r>
        <w:rPr>
          <w:rFonts w:ascii="Calibri" w:hAnsi="Calibri"/>
          <w:bCs/>
          <w:color w:val="000000" w:themeColor="text1"/>
          <w:sz w:val="21"/>
          <w:szCs w:val="21"/>
        </w:rPr>
        <w:t xml:space="preserve"> is between imaginary crimes +</w:t>
      </w:r>
      <w:r w:rsidRPr="00E64679">
        <w:rPr>
          <w:rFonts w:ascii="Calibri" w:hAnsi="Calibri"/>
          <w:bCs/>
          <w:color w:val="000000" w:themeColor="text1"/>
          <w:sz w:val="21"/>
          <w:szCs w:val="21"/>
        </w:rPr>
        <w:t xml:space="preserve"> attempts to</w:t>
      </w:r>
      <w:r>
        <w:rPr>
          <w:rFonts w:ascii="Calibri" w:hAnsi="Calibri"/>
          <w:bCs/>
          <w:color w:val="000000" w:themeColor="text1"/>
          <w:sz w:val="21"/>
          <w:szCs w:val="21"/>
        </w:rPr>
        <w:t xml:space="preserve"> do the factually impossible.</w:t>
      </w:r>
      <w:r w:rsidRPr="00E64679">
        <w:rPr>
          <w:rFonts w:ascii="Calibri" w:hAnsi="Calibri"/>
          <w:bCs/>
          <w:color w:val="000000" w:themeColor="text1"/>
          <w:sz w:val="21"/>
          <w:szCs w:val="21"/>
        </w:rPr>
        <w:t xml:space="preserve"> An </w:t>
      </w:r>
      <w:r w:rsidRPr="00E64679">
        <w:rPr>
          <w:rFonts w:ascii="Calibri" w:hAnsi="Calibri"/>
          <w:b/>
          <w:bCs/>
          <w:color w:val="000000" w:themeColor="text1"/>
          <w:sz w:val="21"/>
          <w:szCs w:val="21"/>
        </w:rPr>
        <w:t>imaginary crime</w:t>
      </w:r>
      <w:r w:rsidRPr="00E64679">
        <w:rPr>
          <w:rFonts w:ascii="Calibri" w:hAnsi="Calibri"/>
          <w:bCs/>
          <w:color w:val="000000" w:themeColor="text1"/>
          <w:sz w:val="21"/>
          <w:szCs w:val="21"/>
        </w:rPr>
        <w:t xml:space="preserve"> is one w</w:t>
      </w:r>
      <w:r>
        <w:rPr>
          <w:rFonts w:ascii="Calibri" w:hAnsi="Calibri"/>
          <w:bCs/>
          <w:color w:val="000000" w:themeColor="text1"/>
          <w:sz w:val="21"/>
          <w:szCs w:val="21"/>
        </w:rPr>
        <w:t xml:space="preserve">hich, even if completed, still </w:t>
      </w:r>
      <w:r w:rsidRPr="00E64679">
        <w:rPr>
          <w:rFonts w:ascii="Calibri" w:hAnsi="Calibri"/>
          <w:bCs/>
          <w:color w:val="000000" w:themeColor="text1"/>
          <w:sz w:val="21"/>
          <w:szCs w:val="21"/>
        </w:rPr>
        <w:t xml:space="preserve">would </w:t>
      </w:r>
      <w:r w:rsidRPr="00E64679">
        <w:rPr>
          <w:rFonts w:ascii="Calibri" w:hAnsi="Calibri"/>
          <w:b/>
          <w:bCs/>
          <w:color w:val="000000" w:themeColor="text1"/>
          <w:sz w:val="21"/>
          <w:szCs w:val="21"/>
        </w:rPr>
        <w:t>not</w:t>
      </w:r>
      <w:r w:rsidRPr="00E64679">
        <w:rPr>
          <w:rFonts w:ascii="Calibri" w:hAnsi="Calibri"/>
          <w:bCs/>
          <w:color w:val="000000" w:themeColor="text1"/>
          <w:sz w:val="21"/>
          <w:szCs w:val="21"/>
        </w:rPr>
        <w:t xml:space="preserve"> be a crime</w:t>
      </w:r>
      <w:r>
        <w:rPr>
          <w:rFonts w:ascii="Calibri" w:hAnsi="Calibri"/>
          <w:bCs/>
          <w:color w:val="000000" w:themeColor="text1"/>
          <w:sz w:val="21"/>
          <w:szCs w:val="21"/>
        </w:rPr>
        <w:t>.</w:t>
      </w:r>
      <w:r w:rsidR="00953413">
        <w:rPr>
          <w:rFonts w:ascii="Calibri" w:hAnsi="Calibri"/>
          <w:bCs/>
          <w:color w:val="000000" w:themeColor="text1"/>
          <w:sz w:val="21"/>
          <w:szCs w:val="21"/>
        </w:rPr>
        <w:t xml:space="preserve"> Cannot convict these.</w:t>
      </w:r>
      <w:r>
        <w:rPr>
          <w:rFonts w:ascii="Calibri" w:hAnsi="Calibri"/>
          <w:bCs/>
          <w:color w:val="000000" w:themeColor="text1"/>
          <w:sz w:val="21"/>
          <w:szCs w:val="21"/>
        </w:rPr>
        <w:t xml:space="preserve"> </w:t>
      </w:r>
    </w:p>
    <w:p w14:paraId="30DECD12" w14:textId="77777777" w:rsidR="00991137" w:rsidRDefault="00991137" w:rsidP="00E64679">
      <w:pPr>
        <w:rPr>
          <w:rFonts w:ascii="Calibri" w:hAnsi="Calibri"/>
          <w:bCs/>
          <w:color w:val="000000" w:themeColor="text1"/>
          <w:sz w:val="21"/>
          <w:szCs w:val="21"/>
        </w:rPr>
      </w:pPr>
    </w:p>
    <w:p w14:paraId="619C0841" w14:textId="1BE4E2C5" w:rsidR="00991137" w:rsidRPr="002E1607" w:rsidRDefault="00991137" w:rsidP="00991137">
      <w:pPr>
        <w:pStyle w:val="CAN-heading02"/>
        <w:rPr>
          <w:sz w:val="22"/>
        </w:rPr>
      </w:pPr>
      <w:bookmarkStart w:id="216" w:name="_Toc448423120"/>
      <w:r>
        <w:rPr>
          <w:sz w:val="22"/>
        </w:rPr>
        <w:t>CONSPIRACY</w:t>
      </w:r>
      <w:bookmarkEnd w:id="216"/>
    </w:p>
    <w:p w14:paraId="45AD2136" w14:textId="77777777" w:rsidR="00991137" w:rsidRDefault="00991137" w:rsidP="00991137">
      <w:pPr>
        <w:rPr>
          <w:rFonts w:ascii="Calibri" w:hAnsi="Calibri"/>
          <w:b/>
          <w:bCs/>
          <w:color w:val="000000" w:themeColor="text1"/>
          <w:sz w:val="21"/>
          <w:szCs w:val="21"/>
        </w:rPr>
      </w:pPr>
    </w:p>
    <w:p w14:paraId="2FB0C8C8" w14:textId="77777777" w:rsidR="00991137" w:rsidRPr="00991137" w:rsidRDefault="00991137" w:rsidP="00991137">
      <w:pPr>
        <w:rPr>
          <w:rFonts w:ascii="Calibri" w:hAnsi="Calibri"/>
          <w:bCs/>
          <w:color w:val="000000" w:themeColor="text1"/>
          <w:sz w:val="21"/>
          <w:szCs w:val="21"/>
        </w:rPr>
      </w:pPr>
      <w:r w:rsidRPr="00991137">
        <w:rPr>
          <w:rFonts w:ascii="Calibri" w:hAnsi="Calibri"/>
          <w:b/>
          <w:bCs/>
          <w:color w:val="000000" w:themeColor="text1"/>
          <w:sz w:val="21"/>
          <w:szCs w:val="21"/>
          <w:highlight w:val="cyan"/>
        </w:rPr>
        <w:t>Section 465(1)(c)</w:t>
      </w:r>
    </w:p>
    <w:p w14:paraId="2C136BBC" w14:textId="77777777" w:rsidR="00991137" w:rsidRPr="00991137" w:rsidRDefault="00991137" w:rsidP="00991137">
      <w:pPr>
        <w:rPr>
          <w:rFonts w:ascii="Calibri" w:hAnsi="Calibri"/>
          <w:bCs/>
          <w:color w:val="000000" w:themeColor="text1"/>
          <w:sz w:val="21"/>
          <w:szCs w:val="21"/>
        </w:rPr>
      </w:pPr>
      <w:r w:rsidRPr="00991137">
        <w:rPr>
          <w:rFonts w:ascii="Calibri" w:hAnsi="Calibri"/>
          <w:bCs/>
          <w:color w:val="000000" w:themeColor="text1"/>
          <w:sz w:val="21"/>
          <w:szCs w:val="21"/>
        </w:rPr>
        <w:t xml:space="preserve">Establishes the </w:t>
      </w:r>
      <w:r w:rsidRPr="00991137">
        <w:rPr>
          <w:rFonts w:ascii="Calibri" w:hAnsi="Calibri"/>
          <w:b/>
          <w:bCs/>
          <w:color w:val="000000" w:themeColor="text1"/>
          <w:sz w:val="21"/>
          <w:szCs w:val="21"/>
        </w:rPr>
        <w:t xml:space="preserve">general offence of conspiracy </w:t>
      </w:r>
      <w:r w:rsidRPr="00991137">
        <w:rPr>
          <w:rFonts w:ascii="Calibri" w:hAnsi="Calibri"/>
          <w:bCs/>
          <w:color w:val="000000" w:themeColor="text1"/>
          <w:sz w:val="21"/>
          <w:szCs w:val="21"/>
        </w:rPr>
        <w:t>by providing that:</w:t>
      </w:r>
    </w:p>
    <w:p w14:paraId="0018E54A" w14:textId="5286FC23" w:rsidR="00991137" w:rsidRPr="00991137" w:rsidRDefault="00991137" w:rsidP="00991137">
      <w:pPr>
        <w:ind w:left="720"/>
        <w:rPr>
          <w:rFonts w:ascii="Calibri" w:hAnsi="Calibri"/>
          <w:bCs/>
          <w:color w:val="000000" w:themeColor="text1"/>
          <w:sz w:val="21"/>
          <w:szCs w:val="21"/>
        </w:rPr>
      </w:pPr>
      <w:r w:rsidRPr="00991137">
        <w:rPr>
          <w:rFonts w:ascii="Calibri" w:hAnsi="Calibri"/>
          <w:bCs/>
          <w:color w:val="000000" w:themeColor="text1"/>
          <w:sz w:val="21"/>
          <w:szCs w:val="21"/>
        </w:rPr>
        <w:t>“[E]very one who consp</w:t>
      </w:r>
      <w:r>
        <w:rPr>
          <w:rFonts w:ascii="Calibri" w:hAnsi="Calibri"/>
          <w:bCs/>
          <w:color w:val="000000" w:themeColor="text1"/>
          <w:sz w:val="21"/>
          <w:szCs w:val="21"/>
        </w:rPr>
        <w:t xml:space="preserve">ires with any one to commit an </w:t>
      </w:r>
      <w:r w:rsidRPr="00991137">
        <w:rPr>
          <w:rFonts w:ascii="Calibri" w:hAnsi="Calibri"/>
          <w:bCs/>
          <w:color w:val="000000" w:themeColor="text1"/>
          <w:sz w:val="21"/>
          <w:szCs w:val="21"/>
        </w:rPr>
        <w:t xml:space="preserve">indictable offence is guilty of an indictable </w:t>
      </w:r>
      <w:r>
        <w:rPr>
          <w:rFonts w:ascii="Calibri" w:hAnsi="Calibri"/>
          <w:bCs/>
          <w:color w:val="000000" w:themeColor="text1"/>
          <w:sz w:val="21"/>
          <w:szCs w:val="21"/>
        </w:rPr>
        <w:t xml:space="preserve">offence and liable </w:t>
      </w:r>
      <w:r w:rsidRPr="00991137">
        <w:rPr>
          <w:rFonts w:ascii="Calibri" w:hAnsi="Calibri"/>
          <w:bCs/>
          <w:color w:val="000000" w:themeColor="text1"/>
          <w:sz w:val="21"/>
          <w:szCs w:val="21"/>
        </w:rPr>
        <w:t>to the same punishment as t</w:t>
      </w:r>
      <w:r>
        <w:rPr>
          <w:rFonts w:ascii="Calibri" w:hAnsi="Calibri"/>
          <w:bCs/>
          <w:color w:val="000000" w:themeColor="text1"/>
          <w:sz w:val="21"/>
          <w:szCs w:val="21"/>
        </w:rPr>
        <w:t xml:space="preserve">hat to which an accused who is </w:t>
      </w:r>
      <w:r w:rsidRPr="00991137">
        <w:rPr>
          <w:rFonts w:ascii="Calibri" w:hAnsi="Calibri"/>
          <w:bCs/>
          <w:color w:val="000000" w:themeColor="text1"/>
          <w:sz w:val="21"/>
          <w:szCs w:val="21"/>
        </w:rPr>
        <w:t>guilty of that offence would, on conviction, be liable."</w:t>
      </w:r>
    </w:p>
    <w:p w14:paraId="56210121" w14:textId="1F83B3B1" w:rsidR="00991137" w:rsidRPr="00991137" w:rsidRDefault="00991137" w:rsidP="00991137">
      <w:pPr>
        <w:rPr>
          <w:rFonts w:ascii="Calibri" w:hAnsi="Calibri"/>
          <w:bCs/>
          <w:color w:val="000000" w:themeColor="text1"/>
          <w:sz w:val="21"/>
          <w:szCs w:val="21"/>
        </w:rPr>
      </w:pPr>
      <w:r w:rsidRPr="00991137">
        <w:rPr>
          <w:rFonts w:ascii="Calibri" w:hAnsi="Calibri"/>
          <w:bCs/>
          <w:color w:val="000000" w:themeColor="text1"/>
          <w:sz w:val="21"/>
          <w:szCs w:val="21"/>
        </w:rPr>
        <w:tab/>
      </w:r>
    </w:p>
    <w:p w14:paraId="58C22AC2" w14:textId="0F853CDF" w:rsidR="00991137" w:rsidRDefault="00991137" w:rsidP="00991137">
      <w:pPr>
        <w:rPr>
          <w:rFonts w:ascii="Calibri" w:hAnsi="Calibri"/>
          <w:bCs/>
          <w:color w:val="000000" w:themeColor="text1"/>
          <w:sz w:val="21"/>
          <w:szCs w:val="21"/>
        </w:rPr>
      </w:pPr>
      <w:r w:rsidRPr="00991137">
        <w:rPr>
          <w:rFonts w:ascii="Calibri" w:hAnsi="Calibri"/>
          <w:bCs/>
          <w:color w:val="000000" w:themeColor="text1"/>
          <w:sz w:val="21"/>
          <w:szCs w:val="21"/>
        </w:rPr>
        <w:t>The off</w:t>
      </w:r>
      <w:r>
        <w:rPr>
          <w:rFonts w:ascii="Calibri" w:hAnsi="Calibri"/>
          <w:bCs/>
          <w:color w:val="000000" w:themeColor="text1"/>
          <w:sz w:val="21"/>
          <w:szCs w:val="21"/>
        </w:rPr>
        <w:t xml:space="preserve">ence is established because </w:t>
      </w:r>
      <w:r w:rsidRPr="00991137">
        <w:rPr>
          <w:rFonts w:ascii="Calibri" w:hAnsi="Calibri"/>
          <w:b/>
          <w:bCs/>
          <w:color w:val="000000" w:themeColor="text1"/>
          <w:sz w:val="21"/>
          <w:szCs w:val="21"/>
          <w:highlight w:val="cyan"/>
        </w:rPr>
        <w:t>Section 465</w:t>
      </w:r>
      <w:r>
        <w:rPr>
          <w:rFonts w:ascii="Calibri" w:hAnsi="Calibri"/>
          <w:bCs/>
          <w:color w:val="000000" w:themeColor="text1"/>
          <w:sz w:val="21"/>
          <w:szCs w:val="21"/>
        </w:rPr>
        <w:t xml:space="preserve"> provides for the </w:t>
      </w:r>
      <w:r w:rsidRPr="00991137">
        <w:rPr>
          <w:rFonts w:ascii="Calibri" w:hAnsi="Calibri"/>
          <w:b/>
          <w:bCs/>
          <w:color w:val="000000" w:themeColor="text1"/>
          <w:sz w:val="21"/>
          <w:szCs w:val="21"/>
        </w:rPr>
        <w:t>punishment</w:t>
      </w:r>
      <w:r w:rsidRPr="00991137">
        <w:rPr>
          <w:rFonts w:ascii="Calibri" w:hAnsi="Calibri"/>
          <w:bCs/>
          <w:color w:val="000000" w:themeColor="text1"/>
          <w:sz w:val="21"/>
          <w:szCs w:val="21"/>
        </w:rPr>
        <w:t xml:space="preserve"> </w:t>
      </w:r>
      <w:r>
        <w:rPr>
          <w:rFonts w:ascii="Calibri" w:hAnsi="Calibri"/>
          <w:bCs/>
          <w:color w:val="000000" w:themeColor="text1"/>
          <w:sz w:val="21"/>
          <w:szCs w:val="21"/>
        </w:rPr>
        <w:t xml:space="preserve">(rather than definition) </w:t>
      </w:r>
      <w:r w:rsidRPr="00991137">
        <w:rPr>
          <w:rFonts w:ascii="Calibri" w:hAnsi="Calibri"/>
          <w:bCs/>
          <w:color w:val="000000" w:themeColor="text1"/>
          <w:sz w:val="21"/>
          <w:szCs w:val="21"/>
        </w:rPr>
        <w:t>of co</w:t>
      </w:r>
      <w:r>
        <w:rPr>
          <w:rFonts w:ascii="Calibri" w:hAnsi="Calibri"/>
          <w:bCs/>
          <w:color w:val="000000" w:themeColor="text1"/>
          <w:sz w:val="21"/>
          <w:szCs w:val="21"/>
        </w:rPr>
        <w:t xml:space="preserve">nspiracy to commit various substantive </w:t>
      </w:r>
      <w:r w:rsidRPr="00991137">
        <w:rPr>
          <w:rFonts w:ascii="Calibri" w:hAnsi="Calibri"/>
          <w:bCs/>
          <w:color w:val="000000" w:themeColor="text1"/>
          <w:sz w:val="21"/>
          <w:szCs w:val="21"/>
        </w:rPr>
        <w:t xml:space="preserve">offences. </w:t>
      </w:r>
    </w:p>
    <w:p w14:paraId="057CE565" w14:textId="77777777" w:rsidR="00991137" w:rsidRDefault="00991137" w:rsidP="00991137">
      <w:pPr>
        <w:rPr>
          <w:rFonts w:ascii="Calibri" w:hAnsi="Calibri"/>
          <w:bCs/>
          <w:color w:val="000000" w:themeColor="text1"/>
          <w:sz w:val="21"/>
          <w:szCs w:val="21"/>
        </w:rPr>
      </w:pPr>
    </w:p>
    <w:p w14:paraId="0D763B22" w14:textId="77777777" w:rsidR="00991137" w:rsidRPr="00991137" w:rsidRDefault="00991137" w:rsidP="00991137">
      <w:pPr>
        <w:rPr>
          <w:rFonts w:ascii="Calibri" w:hAnsi="Calibri"/>
          <w:bCs/>
          <w:color w:val="000000" w:themeColor="text1"/>
          <w:sz w:val="21"/>
          <w:szCs w:val="21"/>
        </w:rPr>
      </w:pPr>
      <w:r w:rsidRPr="00991137">
        <w:rPr>
          <w:rFonts w:ascii="Calibri" w:hAnsi="Calibri"/>
          <w:bCs/>
          <w:color w:val="000000" w:themeColor="text1"/>
          <w:sz w:val="21"/>
          <w:szCs w:val="21"/>
        </w:rPr>
        <w:t xml:space="preserve">Note that </w:t>
      </w:r>
      <w:r w:rsidRPr="00991137">
        <w:rPr>
          <w:rFonts w:ascii="Calibri" w:hAnsi="Calibri"/>
          <w:b/>
          <w:bCs/>
          <w:color w:val="000000" w:themeColor="text1"/>
          <w:sz w:val="21"/>
          <w:szCs w:val="21"/>
          <w:highlight w:val="cyan"/>
        </w:rPr>
        <w:t>Section 465</w:t>
      </w:r>
      <w:r w:rsidRPr="00991137">
        <w:rPr>
          <w:rFonts w:ascii="Calibri" w:hAnsi="Calibri"/>
          <w:bCs/>
          <w:color w:val="000000" w:themeColor="text1"/>
          <w:sz w:val="21"/>
          <w:szCs w:val="21"/>
        </w:rPr>
        <w:t xml:space="preserve"> contains a number of </w:t>
      </w:r>
      <w:r w:rsidRPr="00991137">
        <w:rPr>
          <w:rFonts w:ascii="Calibri" w:hAnsi="Calibri"/>
          <w:b/>
          <w:bCs/>
          <w:color w:val="000000" w:themeColor="text1"/>
          <w:sz w:val="21"/>
          <w:szCs w:val="21"/>
        </w:rPr>
        <w:t xml:space="preserve">specific provisions </w:t>
      </w:r>
      <w:r w:rsidRPr="00991137">
        <w:rPr>
          <w:rFonts w:ascii="Calibri" w:hAnsi="Calibri"/>
          <w:bCs/>
          <w:color w:val="000000" w:themeColor="text1"/>
          <w:sz w:val="21"/>
          <w:szCs w:val="21"/>
        </w:rPr>
        <w:t xml:space="preserve">establishing various </w:t>
      </w:r>
      <w:r w:rsidRPr="00991137">
        <w:rPr>
          <w:rFonts w:ascii="Calibri" w:hAnsi="Calibri"/>
          <w:b/>
          <w:bCs/>
          <w:color w:val="000000" w:themeColor="text1"/>
          <w:sz w:val="21"/>
          <w:szCs w:val="21"/>
        </w:rPr>
        <w:t>forms of conspiracy</w:t>
      </w:r>
      <w:r w:rsidRPr="00991137">
        <w:rPr>
          <w:rFonts w:ascii="Calibri" w:hAnsi="Calibri"/>
          <w:bCs/>
          <w:color w:val="000000" w:themeColor="text1"/>
          <w:sz w:val="21"/>
          <w:szCs w:val="21"/>
        </w:rPr>
        <w:t>, including:</w:t>
      </w:r>
    </w:p>
    <w:p w14:paraId="0BC73A75" w14:textId="77777777" w:rsidR="00045F4D" w:rsidRPr="00991137" w:rsidRDefault="00045F4D" w:rsidP="00991137">
      <w:pPr>
        <w:numPr>
          <w:ilvl w:val="0"/>
          <w:numId w:val="99"/>
        </w:numPr>
        <w:rPr>
          <w:rFonts w:ascii="Calibri" w:hAnsi="Calibri"/>
          <w:bCs/>
          <w:color w:val="000000" w:themeColor="text1"/>
          <w:sz w:val="21"/>
          <w:szCs w:val="21"/>
        </w:rPr>
      </w:pPr>
      <w:r w:rsidRPr="00991137">
        <w:rPr>
          <w:rFonts w:ascii="Calibri" w:hAnsi="Calibri"/>
          <w:bCs/>
          <w:color w:val="000000" w:themeColor="text1"/>
          <w:sz w:val="21"/>
          <w:szCs w:val="21"/>
        </w:rPr>
        <w:t xml:space="preserve">Conspiracy to commit murder – </w:t>
      </w:r>
      <w:r w:rsidRPr="00991137">
        <w:rPr>
          <w:rFonts w:ascii="Calibri" w:hAnsi="Calibri"/>
          <w:b/>
          <w:bCs/>
          <w:color w:val="000000" w:themeColor="text1"/>
          <w:sz w:val="21"/>
          <w:szCs w:val="21"/>
          <w:highlight w:val="cyan"/>
        </w:rPr>
        <w:t>Section 465(1)(a);</w:t>
      </w:r>
      <w:r w:rsidRPr="00991137">
        <w:rPr>
          <w:rFonts w:ascii="Calibri" w:hAnsi="Calibri"/>
          <w:bCs/>
          <w:color w:val="000000" w:themeColor="text1"/>
          <w:sz w:val="21"/>
          <w:szCs w:val="21"/>
        </w:rPr>
        <w:t xml:space="preserve"> </w:t>
      </w:r>
    </w:p>
    <w:p w14:paraId="751A4955" w14:textId="77777777" w:rsidR="00045F4D" w:rsidRPr="00991137" w:rsidRDefault="00045F4D" w:rsidP="00991137">
      <w:pPr>
        <w:numPr>
          <w:ilvl w:val="0"/>
          <w:numId w:val="99"/>
        </w:numPr>
        <w:rPr>
          <w:rFonts w:ascii="Calibri" w:hAnsi="Calibri"/>
          <w:b/>
          <w:bCs/>
          <w:color w:val="000000" w:themeColor="text1"/>
          <w:sz w:val="21"/>
          <w:szCs w:val="21"/>
        </w:rPr>
      </w:pPr>
      <w:r w:rsidRPr="00991137">
        <w:rPr>
          <w:rFonts w:ascii="Calibri" w:hAnsi="Calibri"/>
          <w:bCs/>
          <w:color w:val="000000" w:themeColor="text1"/>
          <w:sz w:val="21"/>
          <w:szCs w:val="21"/>
        </w:rPr>
        <w:t xml:space="preserve">Conspiracy to prosecute a person known to be innocent – </w:t>
      </w:r>
      <w:r w:rsidRPr="00991137">
        <w:rPr>
          <w:rFonts w:ascii="Calibri" w:hAnsi="Calibri"/>
          <w:b/>
          <w:bCs/>
          <w:color w:val="000000" w:themeColor="text1"/>
          <w:sz w:val="21"/>
          <w:szCs w:val="21"/>
          <w:highlight w:val="cyan"/>
        </w:rPr>
        <w:t>Section 465(1)(b);</w:t>
      </w:r>
      <w:r w:rsidRPr="00991137">
        <w:rPr>
          <w:rFonts w:ascii="Calibri" w:hAnsi="Calibri"/>
          <w:b/>
          <w:bCs/>
          <w:color w:val="000000" w:themeColor="text1"/>
          <w:sz w:val="21"/>
          <w:szCs w:val="21"/>
        </w:rPr>
        <w:t xml:space="preserve"> </w:t>
      </w:r>
    </w:p>
    <w:p w14:paraId="0C7C2FE1" w14:textId="77777777" w:rsidR="00045F4D" w:rsidRPr="00991137" w:rsidRDefault="00045F4D" w:rsidP="00991137">
      <w:pPr>
        <w:numPr>
          <w:ilvl w:val="0"/>
          <w:numId w:val="99"/>
        </w:numPr>
        <w:rPr>
          <w:rFonts w:ascii="Calibri" w:hAnsi="Calibri"/>
          <w:bCs/>
          <w:color w:val="000000" w:themeColor="text1"/>
          <w:sz w:val="21"/>
          <w:szCs w:val="21"/>
        </w:rPr>
      </w:pPr>
      <w:r w:rsidRPr="00991137">
        <w:rPr>
          <w:rFonts w:ascii="Calibri" w:hAnsi="Calibri"/>
          <w:bCs/>
          <w:color w:val="000000" w:themeColor="text1"/>
          <w:sz w:val="21"/>
          <w:szCs w:val="21"/>
        </w:rPr>
        <w:t xml:space="preserve">Conspiracy with extraterritorial effects – </w:t>
      </w:r>
      <w:r w:rsidRPr="00991137">
        <w:rPr>
          <w:rFonts w:ascii="Calibri" w:hAnsi="Calibri"/>
          <w:b/>
          <w:bCs/>
          <w:color w:val="000000" w:themeColor="text1"/>
          <w:sz w:val="21"/>
          <w:szCs w:val="21"/>
          <w:highlight w:val="cyan"/>
        </w:rPr>
        <w:t>Section 465(3);</w:t>
      </w:r>
      <w:r w:rsidRPr="00991137">
        <w:rPr>
          <w:rFonts w:ascii="Calibri" w:hAnsi="Calibri"/>
          <w:bCs/>
          <w:color w:val="000000" w:themeColor="text1"/>
          <w:sz w:val="21"/>
          <w:szCs w:val="21"/>
        </w:rPr>
        <w:t xml:space="preserve"> </w:t>
      </w:r>
    </w:p>
    <w:p w14:paraId="134570BB" w14:textId="77777777" w:rsidR="00045F4D" w:rsidRPr="00991137" w:rsidRDefault="00045F4D" w:rsidP="00991137">
      <w:pPr>
        <w:numPr>
          <w:ilvl w:val="0"/>
          <w:numId w:val="99"/>
        </w:numPr>
        <w:rPr>
          <w:rFonts w:ascii="Calibri" w:hAnsi="Calibri"/>
          <w:bCs/>
          <w:color w:val="000000" w:themeColor="text1"/>
          <w:sz w:val="21"/>
          <w:szCs w:val="21"/>
        </w:rPr>
      </w:pPr>
      <w:r w:rsidRPr="00991137">
        <w:rPr>
          <w:rFonts w:ascii="Calibri" w:hAnsi="Calibri"/>
          <w:bCs/>
          <w:color w:val="000000" w:themeColor="text1"/>
          <w:sz w:val="21"/>
          <w:szCs w:val="21"/>
        </w:rPr>
        <w:t xml:space="preserve">Conspiracy in restraint of trade – </w:t>
      </w:r>
      <w:r w:rsidRPr="00991137">
        <w:rPr>
          <w:rFonts w:ascii="Calibri" w:hAnsi="Calibri"/>
          <w:b/>
          <w:bCs/>
          <w:color w:val="000000" w:themeColor="text1"/>
          <w:sz w:val="21"/>
          <w:szCs w:val="21"/>
          <w:highlight w:val="cyan"/>
        </w:rPr>
        <w:t>Section 465(4)</w:t>
      </w:r>
    </w:p>
    <w:p w14:paraId="79748943" w14:textId="77777777" w:rsidR="00991137" w:rsidRDefault="00991137" w:rsidP="00991137">
      <w:pPr>
        <w:rPr>
          <w:rFonts w:ascii="Calibri" w:hAnsi="Calibri"/>
          <w:b/>
          <w:bCs/>
          <w:color w:val="000000" w:themeColor="text1"/>
          <w:sz w:val="21"/>
          <w:szCs w:val="21"/>
        </w:rPr>
      </w:pPr>
    </w:p>
    <w:p w14:paraId="6A026CEE" w14:textId="38A811F4" w:rsidR="00991137" w:rsidRDefault="00991137" w:rsidP="00991137">
      <w:pPr>
        <w:rPr>
          <w:rFonts w:ascii="Calibri" w:hAnsi="Calibri"/>
          <w:bCs/>
          <w:color w:val="000000" w:themeColor="text1"/>
          <w:sz w:val="21"/>
          <w:szCs w:val="21"/>
        </w:rPr>
      </w:pPr>
      <w:r>
        <w:rPr>
          <w:rFonts w:ascii="Calibri" w:hAnsi="Calibri"/>
          <w:b/>
          <w:bCs/>
          <w:color w:val="000000" w:themeColor="text1"/>
          <w:sz w:val="21"/>
          <w:szCs w:val="21"/>
        </w:rPr>
        <w:t xml:space="preserve">Most </w:t>
      </w:r>
      <w:r w:rsidRPr="00991137">
        <w:rPr>
          <w:rFonts w:ascii="Calibri" w:hAnsi="Calibri"/>
          <w:bCs/>
          <w:color w:val="000000" w:themeColor="text1"/>
          <w:sz w:val="21"/>
          <w:szCs w:val="21"/>
        </w:rPr>
        <w:t>common</w:t>
      </w:r>
      <w:r>
        <w:rPr>
          <w:rFonts w:ascii="Calibri" w:hAnsi="Calibri"/>
          <w:bCs/>
          <w:color w:val="000000" w:themeColor="text1"/>
          <w:sz w:val="21"/>
          <w:szCs w:val="21"/>
        </w:rPr>
        <w:t xml:space="preserve"> in practice: cases involving organized </w:t>
      </w:r>
      <w:r w:rsidRPr="00991137">
        <w:rPr>
          <w:rFonts w:ascii="Calibri" w:hAnsi="Calibri"/>
          <w:bCs/>
          <w:color w:val="000000" w:themeColor="text1"/>
          <w:sz w:val="21"/>
          <w:szCs w:val="21"/>
        </w:rPr>
        <w:t>cri</w:t>
      </w:r>
      <w:r>
        <w:rPr>
          <w:rFonts w:ascii="Calibri" w:hAnsi="Calibri"/>
          <w:bCs/>
          <w:color w:val="000000" w:themeColor="text1"/>
          <w:sz w:val="21"/>
          <w:szCs w:val="21"/>
        </w:rPr>
        <w:t>me and drug trafficking.</w:t>
      </w:r>
    </w:p>
    <w:p w14:paraId="22C58DE4" w14:textId="77777777" w:rsidR="00991137" w:rsidRDefault="00991137" w:rsidP="00991137">
      <w:pPr>
        <w:rPr>
          <w:rFonts w:ascii="Calibri" w:hAnsi="Calibri"/>
          <w:bCs/>
          <w:color w:val="000000" w:themeColor="text1"/>
          <w:sz w:val="21"/>
          <w:szCs w:val="21"/>
        </w:rPr>
      </w:pPr>
    </w:p>
    <w:p w14:paraId="1517D964" w14:textId="77777777" w:rsidR="00991137" w:rsidRDefault="00991137" w:rsidP="00991137">
      <w:pPr>
        <w:rPr>
          <w:rFonts w:ascii="Calibri" w:hAnsi="Calibri"/>
          <w:bCs/>
          <w:color w:val="000000" w:themeColor="text1"/>
          <w:sz w:val="21"/>
          <w:szCs w:val="21"/>
        </w:rPr>
      </w:pPr>
      <w:r w:rsidRPr="00991137">
        <w:rPr>
          <w:rFonts w:ascii="Calibri" w:hAnsi="Calibri"/>
          <w:b/>
          <w:bCs/>
          <w:i/>
          <w:iCs/>
          <w:color w:val="FF0000"/>
          <w:sz w:val="21"/>
          <w:szCs w:val="21"/>
        </w:rPr>
        <w:t>R. v. O’Brien</w:t>
      </w:r>
      <w:r w:rsidRPr="00991137">
        <w:rPr>
          <w:rFonts w:ascii="Calibri" w:hAnsi="Calibri"/>
          <w:b/>
          <w:bCs/>
          <w:color w:val="FF0000"/>
          <w:sz w:val="21"/>
          <w:szCs w:val="21"/>
        </w:rPr>
        <w:t xml:space="preserve"> (1954 SCC</w:t>
      </w:r>
      <w:r w:rsidRPr="00991137">
        <w:rPr>
          <w:rFonts w:ascii="Calibri" w:hAnsi="Calibri"/>
          <w:b/>
          <w:bCs/>
          <w:color w:val="000000" w:themeColor="text1"/>
          <w:sz w:val="21"/>
          <w:szCs w:val="21"/>
        </w:rPr>
        <w:t xml:space="preserve">) </w:t>
      </w:r>
      <w:r w:rsidRPr="00991137">
        <w:rPr>
          <w:rFonts w:ascii="Calibri" w:hAnsi="Calibri"/>
          <w:bCs/>
          <w:color w:val="000000" w:themeColor="text1"/>
          <w:sz w:val="21"/>
          <w:szCs w:val="21"/>
        </w:rPr>
        <w:t xml:space="preserve">adopted the </w:t>
      </w:r>
      <w:r w:rsidRPr="00991137">
        <w:rPr>
          <w:rFonts w:ascii="Calibri" w:hAnsi="Calibri"/>
          <w:b/>
          <w:bCs/>
          <w:color w:val="000000" w:themeColor="text1"/>
          <w:sz w:val="21"/>
          <w:szCs w:val="21"/>
        </w:rPr>
        <w:t>definition of conspiracy</w:t>
      </w:r>
      <w:r w:rsidRPr="00991137">
        <w:rPr>
          <w:rFonts w:ascii="Calibri" w:hAnsi="Calibri"/>
          <w:bCs/>
          <w:color w:val="000000" w:themeColor="text1"/>
          <w:sz w:val="21"/>
          <w:szCs w:val="21"/>
        </w:rPr>
        <w:t xml:space="preserve"> set out </w:t>
      </w:r>
      <w:r>
        <w:rPr>
          <w:rFonts w:ascii="Calibri" w:hAnsi="Calibri"/>
          <w:bCs/>
          <w:color w:val="000000" w:themeColor="text1"/>
          <w:sz w:val="21"/>
          <w:szCs w:val="21"/>
        </w:rPr>
        <w:t xml:space="preserve">in </w:t>
      </w:r>
      <w:r w:rsidRPr="00991137">
        <w:rPr>
          <w:rFonts w:ascii="Calibri" w:hAnsi="Calibri"/>
          <w:b/>
          <w:bCs/>
          <w:i/>
          <w:iCs/>
          <w:color w:val="FF0000"/>
          <w:sz w:val="21"/>
          <w:szCs w:val="21"/>
        </w:rPr>
        <w:t xml:space="preserve">R. v. Mulcahy </w:t>
      </w:r>
      <w:r w:rsidRPr="00991137">
        <w:rPr>
          <w:rFonts w:ascii="Calibri" w:hAnsi="Calibri"/>
          <w:b/>
          <w:bCs/>
          <w:color w:val="FF0000"/>
          <w:sz w:val="21"/>
          <w:szCs w:val="21"/>
        </w:rPr>
        <w:t>(1868)</w:t>
      </w:r>
      <w:r w:rsidRPr="00991137">
        <w:rPr>
          <w:rFonts w:ascii="Calibri" w:hAnsi="Calibri"/>
          <w:bCs/>
          <w:color w:val="FF0000"/>
          <w:sz w:val="21"/>
          <w:szCs w:val="21"/>
        </w:rPr>
        <w:t>:</w:t>
      </w:r>
      <w:r>
        <w:rPr>
          <w:rFonts w:ascii="Calibri" w:hAnsi="Calibri"/>
          <w:bCs/>
          <w:color w:val="FF0000"/>
          <w:sz w:val="21"/>
          <w:szCs w:val="21"/>
        </w:rPr>
        <w:t xml:space="preserve"> </w:t>
      </w:r>
      <w:r w:rsidRPr="00991137">
        <w:rPr>
          <w:rFonts w:ascii="Calibri" w:hAnsi="Calibri"/>
          <w:bCs/>
          <w:color w:val="000000" w:themeColor="text1"/>
          <w:sz w:val="21"/>
          <w:szCs w:val="21"/>
        </w:rPr>
        <w:t xml:space="preserve">A conspiracy consists not merely in the intention of two or more, but in the </w:t>
      </w:r>
      <w:r w:rsidRPr="00991137">
        <w:rPr>
          <w:rFonts w:ascii="Calibri" w:hAnsi="Calibri"/>
          <w:b/>
          <w:bCs/>
          <w:color w:val="000000" w:themeColor="text1"/>
          <w:sz w:val="21"/>
          <w:szCs w:val="21"/>
        </w:rPr>
        <w:t>agreement of two or more to do an unlawful act</w:t>
      </w:r>
      <w:r w:rsidRPr="00991137">
        <w:rPr>
          <w:rFonts w:ascii="Calibri" w:hAnsi="Calibri"/>
          <w:bCs/>
          <w:color w:val="000000" w:themeColor="text1"/>
          <w:sz w:val="21"/>
          <w:szCs w:val="21"/>
        </w:rPr>
        <w:t xml:space="preserve">, or to do a lawful act by unlawful means. </w:t>
      </w:r>
    </w:p>
    <w:p w14:paraId="2384349A" w14:textId="77777777" w:rsidR="00991137" w:rsidRDefault="00991137" w:rsidP="00991137">
      <w:pPr>
        <w:rPr>
          <w:rFonts w:ascii="Calibri" w:hAnsi="Calibri"/>
          <w:bCs/>
          <w:color w:val="000000" w:themeColor="text1"/>
          <w:sz w:val="21"/>
          <w:szCs w:val="21"/>
        </w:rPr>
      </w:pPr>
    </w:p>
    <w:p w14:paraId="07B59B36" w14:textId="77777777" w:rsidR="00094F4B" w:rsidRDefault="00991137" w:rsidP="00094F4B">
      <w:pPr>
        <w:rPr>
          <w:rFonts w:ascii="Calibri" w:hAnsi="Calibri"/>
          <w:b/>
          <w:bCs/>
          <w:color w:val="000000" w:themeColor="text1"/>
          <w:sz w:val="21"/>
          <w:szCs w:val="21"/>
        </w:rPr>
      </w:pPr>
      <w:r w:rsidRPr="00991137">
        <w:rPr>
          <w:rFonts w:ascii="Calibri" w:hAnsi="Calibri"/>
          <w:b/>
          <w:bCs/>
          <w:i/>
          <w:iCs/>
          <w:color w:val="FF0000"/>
          <w:sz w:val="21"/>
          <w:szCs w:val="21"/>
        </w:rPr>
        <w:t>Dynar</w:t>
      </w:r>
      <w:r w:rsidRPr="00991137">
        <w:rPr>
          <w:rFonts w:ascii="Calibri" w:hAnsi="Calibri"/>
          <w:b/>
          <w:bCs/>
          <w:color w:val="FF0000"/>
          <w:sz w:val="21"/>
          <w:szCs w:val="21"/>
        </w:rPr>
        <w:t xml:space="preserve"> (1997 SCC):</w:t>
      </w:r>
      <w:r>
        <w:rPr>
          <w:rFonts w:ascii="Calibri" w:hAnsi="Calibri"/>
          <w:bCs/>
          <w:color w:val="000000" w:themeColor="text1"/>
          <w:sz w:val="21"/>
          <w:szCs w:val="21"/>
        </w:rPr>
        <w:t xml:space="preserve"> Conspiracy is</w:t>
      </w:r>
      <w:r w:rsidRPr="00991137">
        <w:rPr>
          <w:rFonts w:ascii="Calibri" w:hAnsi="Calibri"/>
          <w:bCs/>
          <w:color w:val="000000" w:themeColor="text1"/>
          <w:sz w:val="21"/>
          <w:szCs w:val="21"/>
        </w:rPr>
        <w:t xml:space="preserve"> a more '</w:t>
      </w:r>
      <w:r w:rsidRPr="00991137">
        <w:rPr>
          <w:rFonts w:ascii="Calibri" w:hAnsi="Calibri"/>
          <w:b/>
          <w:bCs/>
          <w:color w:val="000000" w:themeColor="text1"/>
          <w:sz w:val="21"/>
          <w:szCs w:val="21"/>
        </w:rPr>
        <w:t>preliminary</w:t>
      </w:r>
      <w:r w:rsidRPr="00991137">
        <w:rPr>
          <w:rFonts w:ascii="Calibri" w:hAnsi="Calibri"/>
          <w:bCs/>
          <w:color w:val="000000" w:themeColor="text1"/>
          <w:sz w:val="21"/>
          <w:szCs w:val="21"/>
        </w:rPr>
        <w:t xml:space="preserve">' crime than attempt, since the offence is considered to be complete before any acts are taken that go beyond mere preparation to put the common design into effect. The Crown is simply required to prove a </w:t>
      </w:r>
      <w:r w:rsidRPr="00991137">
        <w:rPr>
          <w:rFonts w:ascii="Calibri" w:hAnsi="Calibri"/>
          <w:b/>
          <w:bCs/>
          <w:color w:val="000000" w:themeColor="text1"/>
          <w:sz w:val="21"/>
          <w:szCs w:val="21"/>
        </w:rPr>
        <w:t xml:space="preserve">meeting of the minds </w:t>
      </w:r>
      <w:r>
        <w:rPr>
          <w:rFonts w:ascii="Calibri" w:hAnsi="Calibri"/>
          <w:bCs/>
          <w:color w:val="000000" w:themeColor="text1"/>
          <w:sz w:val="21"/>
          <w:szCs w:val="21"/>
        </w:rPr>
        <w:t xml:space="preserve">(agreement) </w:t>
      </w:r>
      <w:r w:rsidRPr="00991137">
        <w:rPr>
          <w:rFonts w:ascii="Calibri" w:hAnsi="Calibri"/>
          <w:bCs/>
          <w:color w:val="000000" w:themeColor="text1"/>
          <w:sz w:val="21"/>
          <w:szCs w:val="21"/>
        </w:rPr>
        <w:t>with regard to a common design to do something unlawful, specifically the commi</w:t>
      </w:r>
      <w:r>
        <w:rPr>
          <w:rFonts w:ascii="Calibri" w:hAnsi="Calibri"/>
          <w:bCs/>
          <w:color w:val="000000" w:themeColor="text1"/>
          <w:sz w:val="21"/>
          <w:szCs w:val="21"/>
        </w:rPr>
        <w:t>ssion of an indictable offence.</w:t>
      </w:r>
      <w:r w:rsidR="00094F4B">
        <w:rPr>
          <w:rFonts w:ascii="Calibri" w:hAnsi="Calibri"/>
          <w:bCs/>
          <w:color w:val="000000" w:themeColor="text1"/>
          <w:sz w:val="21"/>
          <w:szCs w:val="21"/>
        </w:rPr>
        <w:t xml:space="preserve"> </w:t>
      </w:r>
      <w:r w:rsidR="00094F4B" w:rsidRPr="00094F4B">
        <w:rPr>
          <w:rFonts w:ascii="Calibri" w:hAnsi="Calibri"/>
          <w:bCs/>
          <w:color w:val="000000" w:themeColor="text1"/>
          <w:sz w:val="21"/>
          <w:szCs w:val="21"/>
        </w:rPr>
        <w:t xml:space="preserve">Basic justification for offence of conspiracy is the </w:t>
      </w:r>
      <w:r w:rsidR="00094F4B" w:rsidRPr="00094F4B">
        <w:rPr>
          <w:rFonts w:ascii="Calibri" w:hAnsi="Calibri"/>
          <w:b/>
          <w:bCs/>
          <w:color w:val="000000" w:themeColor="text1"/>
          <w:sz w:val="21"/>
          <w:szCs w:val="21"/>
        </w:rPr>
        <w:t xml:space="preserve">prevention of crime. </w:t>
      </w:r>
    </w:p>
    <w:p w14:paraId="59CEBB76" w14:textId="77777777" w:rsidR="00045F4D" w:rsidRDefault="00045F4D" w:rsidP="00094F4B">
      <w:pPr>
        <w:rPr>
          <w:rFonts w:ascii="Calibri" w:hAnsi="Calibri"/>
          <w:b/>
          <w:bCs/>
          <w:color w:val="000000" w:themeColor="text1"/>
          <w:sz w:val="21"/>
          <w:szCs w:val="21"/>
        </w:rPr>
      </w:pPr>
    </w:p>
    <w:p w14:paraId="6E40B999" w14:textId="4D3B301D" w:rsidR="00045F4D" w:rsidRDefault="00045F4D" w:rsidP="00045F4D">
      <w:pPr>
        <w:rPr>
          <w:rFonts w:ascii="Calibri" w:hAnsi="Calibri"/>
          <w:bCs/>
          <w:color w:val="000000" w:themeColor="text1"/>
          <w:sz w:val="21"/>
          <w:szCs w:val="21"/>
        </w:rPr>
      </w:pPr>
      <w:r w:rsidRPr="00045F4D">
        <w:rPr>
          <w:rFonts w:ascii="Calibri" w:hAnsi="Calibri"/>
          <w:b/>
          <w:bCs/>
          <w:color w:val="000000" w:themeColor="text1"/>
          <w:sz w:val="21"/>
          <w:szCs w:val="21"/>
          <w:highlight w:val="yellow"/>
        </w:rPr>
        <w:t>POLICY*</w:t>
      </w:r>
      <w:r>
        <w:rPr>
          <w:rFonts w:ascii="Calibri" w:hAnsi="Calibri"/>
          <w:b/>
          <w:bCs/>
          <w:color w:val="000000" w:themeColor="text1"/>
          <w:sz w:val="21"/>
          <w:szCs w:val="21"/>
        </w:rPr>
        <w:t xml:space="preserve">: </w:t>
      </w:r>
      <w:r>
        <w:rPr>
          <w:rFonts w:ascii="Calibri" w:hAnsi="Calibri"/>
          <w:bCs/>
          <w:color w:val="000000" w:themeColor="text1"/>
          <w:sz w:val="21"/>
          <w:szCs w:val="21"/>
        </w:rPr>
        <w:t xml:space="preserve">Conspiracy is an offence that is </w:t>
      </w:r>
      <w:r w:rsidRPr="00045F4D">
        <w:rPr>
          <w:rFonts w:ascii="Calibri" w:hAnsi="Calibri"/>
          <w:bCs/>
          <w:color w:val="000000" w:themeColor="text1"/>
          <w:sz w:val="21"/>
          <w:szCs w:val="21"/>
        </w:rPr>
        <w:t>viewed with extreme suspicion b</w:t>
      </w:r>
      <w:r>
        <w:rPr>
          <w:rFonts w:ascii="Calibri" w:hAnsi="Calibri"/>
          <w:bCs/>
          <w:color w:val="000000" w:themeColor="text1"/>
          <w:sz w:val="21"/>
          <w:szCs w:val="21"/>
        </w:rPr>
        <w:t>y civil libertarians, owing to its vague parameters. T</w:t>
      </w:r>
      <w:r w:rsidRPr="00045F4D">
        <w:rPr>
          <w:rFonts w:ascii="Calibri" w:hAnsi="Calibri"/>
          <w:bCs/>
          <w:color w:val="000000" w:themeColor="text1"/>
          <w:sz w:val="21"/>
          <w:szCs w:val="21"/>
        </w:rPr>
        <w:t>he pow</w:t>
      </w:r>
      <w:r>
        <w:rPr>
          <w:rFonts w:ascii="Calibri" w:hAnsi="Calibri"/>
          <w:bCs/>
          <w:color w:val="000000" w:themeColor="text1"/>
          <w:sz w:val="21"/>
          <w:szCs w:val="21"/>
        </w:rPr>
        <w:t xml:space="preserve">er to charge an accused person </w:t>
      </w:r>
      <w:r w:rsidRPr="00045F4D">
        <w:rPr>
          <w:rFonts w:ascii="Calibri" w:hAnsi="Calibri"/>
          <w:bCs/>
          <w:color w:val="000000" w:themeColor="text1"/>
          <w:sz w:val="21"/>
          <w:szCs w:val="21"/>
        </w:rPr>
        <w:t>with conspiracy is believed t</w:t>
      </w:r>
      <w:r>
        <w:rPr>
          <w:rFonts w:ascii="Calibri" w:hAnsi="Calibri"/>
          <w:bCs/>
          <w:color w:val="000000" w:themeColor="text1"/>
          <w:sz w:val="21"/>
          <w:szCs w:val="21"/>
        </w:rPr>
        <w:t>o place an unfair advantage in the hands of the Crown.</w:t>
      </w:r>
      <w:r w:rsidR="00F6415E">
        <w:rPr>
          <w:rFonts w:ascii="Calibri" w:hAnsi="Calibri"/>
          <w:bCs/>
          <w:color w:val="000000" w:themeColor="text1"/>
          <w:sz w:val="21"/>
          <w:szCs w:val="21"/>
        </w:rPr>
        <w:t xml:space="preserve"> (</w:t>
      </w:r>
      <w:r w:rsidR="00F6415E" w:rsidRPr="00F6415E">
        <w:rPr>
          <w:rFonts w:ascii="Calibri" w:hAnsi="Calibri"/>
          <w:b/>
          <w:bCs/>
          <w:color w:val="000000" w:themeColor="text1"/>
          <w:sz w:val="21"/>
          <w:szCs w:val="21"/>
          <w:highlight w:val="green"/>
        </w:rPr>
        <w:t>Verdun-Jones</w:t>
      </w:r>
      <w:r w:rsidR="00F6415E">
        <w:rPr>
          <w:rFonts w:ascii="Calibri" w:hAnsi="Calibri"/>
          <w:bCs/>
          <w:color w:val="000000" w:themeColor="text1"/>
          <w:sz w:val="21"/>
          <w:szCs w:val="21"/>
        </w:rPr>
        <w:t>)</w:t>
      </w:r>
    </w:p>
    <w:p w14:paraId="07EC47C9" w14:textId="77777777" w:rsidR="001570DC" w:rsidRDefault="001570DC" w:rsidP="00045F4D">
      <w:pPr>
        <w:rPr>
          <w:rFonts w:ascii="Calibri" w:hAnsi="Calibri"/>
          <w:bCs/>
          <w:color w:val="000000" w:themeColor="text1"/>
          <w:sz w:val="21"/>
          <w:szCs w:val="21"/>
        </w:rPr>
      </w:pPr>
    </w:p>
    <w:p w14:paraId="0E8A9601" w14:textId="75A96FBD" w:rsidR="001570DC" w:rsidRPr="001570DC" w:rsidRDefault="001570DC" w:rsidP="001570DC">
      <w:pPr>
        <w:pStyle w:val="CAN-heading3"/>
        <w:rPr>
          <w:sz w:val="21"/>
        </w:rPr>
      </w:pPr>
      <w:bookmarkStart w:id="217" w:name="_Toc448423121"/>
      <w:r w:rsidRPr="001570DC">
        <w:rPr>
          <w:sz w:val="21"/>
        </w:rPr>
        <w:t>Actus Reus</w:t>
      </w:r>
      <w:bookmarkEnd w:id="217"/>
    </w:p>
    <w:p w14:paraId="3A232D43" w14:textId="4AB527DC" w:rsidR="001570DC" w:rsidRPr="001570DC" w:rsidRDefault="001570DC" w:rsidP="001570DC">
      <w:pPr>
        <w:rPr>
          <w:rFonts w:ascii="Calibri" w:hAnsi="Calibri"/>
          <w:b/>
          <w:bCs/>
          <w:color w:val="000000" w:themeColor="text1"/>
          <w:sz w:val="21"/>
          <w:szCs w:val="21"/>
        </w:rPr>
      </w:pPr>
      <w:r w:rsidRPr="001570DC">
        <w:rPr>
          <w:rFonts w:ascii="Calibri" w:hAnsi="Calibri"/>
          <w:bCs/>
          <w:color w:val="000000" w:themeColor="text1"/>
          <w:sz w:val="21"/>
          <w:szCs w:val="21"/>
        </w:rPr>
        <w:t xml:space="preserve">The </w:t>
      </w:r>
      <w:r w:rsidRPr="001570DC">
        <w:rPr>
          <w:rFonts w:ascii="Calibri" w:hAnsi="Calibri"/>
          <w:bCs/>
          <w:i/>
          <w:iCs/>
          <w:color w:val="000000" w:themeColor="text1"/>
          <w:sz w:val="21"/>
          <w:szCs w:val="21"/>
        </w:rPr>
        <w:t xml:space="preserve">actus reus </w:t>
      </w:r>
      <w:r>
        <w:rPr>
          <w:rFonts w:ascii="Calibri" w:hAnsi="Calibri"/>
          <w:bCs/>
          <w:color w:val="000000" w:themeColor="text1"/>
          <w:sz w:val="21"/>
          <w:szCs w:val="21"/>
        </w:rPr>
        <w:t xml:space="preserve">of conspiracy is an </w:t>
      </w:r>
      <w:r w:rsidRPr="001570DC">
        <w:rPr>
          <w:rFonts w:ascii="Calibri" w:hAnsi="Calibri"/>
          <w:b/>
          <w:bCs/>
          <w:color w:val="000000" w:themeColor="text1"/>
          <w:sz w:val="21"/>
          <w:szCs w:val="21"/>
        </w:rPr>
        <w:t>agreement</w:t>
      </w:r>
      <w:r>
        <w:rPr>
          <w:rFonts w:ascii="Calibri" w:hAnsi="Calibri"/>
          <w:bCs/>
          <w:color w:val="000000" w:themeColor="text1"/>
          <w:sz w:val="21"/>
          <w:szCs w:val="21"/>
        </w:rPr>
        <w:t xml:space="preserve"> to carry out the completed offence. (</w:t>
      </w:r>
      <w:r w:rsidRPr="001570DC">
        <w:rPr>
          <w:rFonts w:ascii="Calibri" w:hAnsi="Calibri"/>
          <w:b/>
          <w:bCs/>
          <w:i/>
          <w:color w:val="FF0000"/>
          <w:sz w:val="21"/>
          <w:szCs w:val="21"/>
        </w:rPr>
        <w:t xml:space="preserve">R v Cotroni </w:t>
      </w:r>
      <w:r w:rsidRPr="001570DC">
        <w:rPr>
          <w:rFonts w:ascii="Calibri" w:hAnsi="Calibri"/>
          <w:b/>
          <w:bCs/>
          <w:color w:val="FF0000"/>
          <w:sz w:val="21"/>
          <w:szCs w:val="21"/>
        </w:rPr>
        <w:t>1979</w:t>
      </w:r>
      <w:r w:rsidRPr="001570DC">
        <w:rPr>
          <w:rFonts w:ascii="Calibri" w:hAnsi="Calibri"/>
          <w:bCs/>
          <w:color w:val="000000" w:themeColor="text1"/>
          <w:sz w:val="21"/>
          <w:szCs w:val="21"/>
        </w:rPr>
        <w:t>)</w:t>
      </w:r>
      <w:r>
        <w:rPr>
          <w:rFonts w:ascii="Calibri" w:hAnsi="Calibri"/>
          <w:bCs/>
          <w:color w:val="000000" w:themeColor="text1"/>
          <w:sz w:val="21"/>
          <w:szCs w:val="21"/>
        </w:rPr>
        <w:t xml:space="preserve">. </w:t>
      </w:r>
      <w:r w:rsidRPr="001570DC">
        <w:rPr>
          <w:rFonts w:ascii="Calibri" w:hAnsi="Calibri"/>
          <w:bCs/>
          <w:color w:val="000000" w:themeColor="text1"/>
          <w:sz w:val="21"/>
          <w:szCs w:val="21"/>
        </w:rPr>
        <w:t>Do not need to prove that</w:t>
      </w:r>
      <w:r>
        <w:rPr>
          <w:rFonts w:ascii="Calibri" w:hAnsi="Calibri"/>
          <w:bCs/>
          <w:color w:val="000000" w:themeColor="text1"/>
          <w:sz w:val="21"/>
          <w:szCs w:val="21"/>
        </w:rPr>
        <w:t xml:space="preserve"> steps were taken to implement </w:t>
      </w:r>
      <w:r w:rsidRPr="001570DC">
        <w:rPr>
          <w:rFonts w:ascii="Calibri" w:hAnsi="Calibri"/>
          <w:bCs/>
          <w:color w:val="000000" w:themeColor="text1"/>
          <w:sz w:val="21"/>
          <w:szCs w:val="21"/>
        </w:rPr>
        <w:t>the agreement.</w:t>
      </w:r>
      <w:r>
        <w:rPr>
          <w:rFonts w:ascii="Calibri" w:hAnsi="Calibri"/>
          <w:bCs/>
          <w:color w:val="000000" w:themeColor="text1"/>
          <w:sz w:val="21"/>
          <w:szCs w:val="21"/>
        </w:rPr>
        <w:t xml:space="preserve"> </w:t>
      </w:r>
      <w:r w:rsidRPr="001570DC">
        <w:rPr>
          <w:rFonts w:ascii="Calibri" w:hAnsi="Calibri"/>
          <w:bCs/>
          <w:color w:val="000000" w:themeColor="text1"/>
          <w:sz w:val="21"/>
          <w:szCs w:val="21"/>
        </w:rPr>
        <w:t xml:space="preserve">Provided an </w:t>
      </w:r>
      <w:r w:rsidRPr="001570DC">
        <w:rPr>
          <w:rFonts w:ascii="Calibri" w:hAnsi="Calibri"/>
          <w:b/>
          <w:bCs/>
          <w:color w:val="000000" w:themeColor="text1"/>
          <w:sz w:val="21"/>
          <w:szCs w:val="21"/>
        </w:rPr>
        <w:t>agreement to commit an offence</w:t>
      </w:r>
      <w:r>
        <w:rPr>
          <w:rFonts w:ascii="Calibri" w:hAnsi="Calibri"/>
          <w:bCs/>
          <w:color w:val="000000" w:themeColor="text1"/>
          <w:sz w:val="21"/>
          <w:szCs w:val="21"/>
        </w:rPr>
        <w:t xml:space="preserve"> has </w:t>
      </w:r>
      <w:r w:rsidRPr="001570DC">
        <w:rPr>
          <w:rFonts w:ascii="Calibri" w:hAnsi="Calibri"/>
          <w:bCs/>
          <w:color w:val="000000" w:themeColor="text1"/>
          <w:sz w:val="21"/>
          <w:szCs w:val="21"/>
        </w:rPr>
        <w:t>been reached, nothing</w:t>
      </w:r>
      <w:r>
        <w:rPr>
          <w:rFonts w:ascii="Calibri" w:hAnsi="Calibri"/>
          <w:bCs/>
          <w:color w:val="000000" w:themeColor="text1"/>
          <w:sz w:val="21"/>
          <w:szCs w:val="21"/>
        </w:rPr>
        <w:t xml:space="preserve"> else is required on the part of the accused – AR complete (</w:t>
      </w:r>
      <w:r w:rsidRPr="001570DC">
        <w:rPr>
          <w:rFonts w:ascii="Calibri" w:hAnsi="Calibri"/>
          <w:b/>
          <w:bCs/>
          <w:i/>
          <w:color w:val="FF0000"/>
          <w:sz w:val="21"/>
          <w:szCs w:val="21"/>
        </w:rPr>
        <w:t xml:space="preserve">F. J. </w:t>
      </w:r>
      <w:r w:rsidRPr="001570DC">
        <w:rPr>
          <w:rFonts w:ascii="Calibri" w:hAnsi="Calibri"/>
          <w:b/>
          <w:bCs/>
          <w:color w:val="FF0000"/>
          <w:sz w:val="21"/>
          <w:szCs w:val="21"/>
        </w:rPr>
        <w:t>2013</w:t>
      </w:r>
      <w:r>
        <w:rPr>
          <w:rFonts w:ascii="Calibri" w:hAnsi="Calibri"/>
          <w:b/>
          <w:bCs/>
          <w:color w:val="000000" w:themeColor="text1"/>
          <w:sz w:val="21"/>
          <w:szCs w:val="21"/>
        </w:rPr>
        <w:t>)</w:t>
      </w:r>
    </w:p>
    <w:p w14:paraId="728C23B3" w14:textId="77777777" w:rsidR="001570DC" w:rsidRPr="001570DC" w:rsidRDefault="001570DC" w:rsidP="001570DC">
      <w:pPr>
        <w:rPr>
          <w:rFonts w:ascii="Calibri" w:hAnsi="Calibri"/>
          <w:bCs/>
          <w:color w:val="000000" w:themeColor="text1"/>
          <w:sz w:val="21"/>
          <w:szCs w:val="21"/>
        </w:rPr>
      </w:pPr>
      <w:r w:rsidRPr="001570DC">
        <w:rPr>
          <w:rFonts w:ascii="Calibri" w:hAnsi="Calibri"/>
          <w:bCs/>
          <w:color w:val="000000" w:themeColor="text1"/>
          <w:sz w:val="21"/>
          <w:szCs w:val="21"/>
        </w:rPr>
        <w:tab/>
      </w:r>
    </w:p>
    <w:p w14:paraId="34935377" w14:textId="31BFBC4B" w:rsidR="001570DC" w:rsidRPr="001570DC" w:rsidRDefault="001570DC" w:rsidP="001570DC">
      <w:pPr>
        <w:rPr>
          <w:rFonts w:ascii="Calibri" w:hAnsi="Calibri"/>
          <w:b/>
          <w:bCs/>
          <w:color w:val="000000" w:themeColor="text1"/>
          <w:sz w:val="21"/>
          <w:szCs w:val="21"/>
        </w:rPr>
      </w:pPr>
      <w:r>
        <w:rPr>
          <w:rFonts w:ascii="Calibri" w:hAnsi="Calibri"/>
          <w:bCs/>
          <w:color w:val="000000" w:themeColor="text1"/>
          <w:sz w:val="21"/>
          <w:szCs w:val="21"/>
        </w:rPr>
        <w:t>A</w:t>
      </w:r>
      <w:r w:rsidRPr="001570DC">
        <w:rPr>
          <w:rFonts w:ascii="Calibri" w:hAnsi="Calibri"/>
          <w:bCs/>
          <w:color w:val="000000" w:themeColor="text1"/>
          <w:sz w:val="21"/>
          <w:szCs w:val="21"/>
        </w:rPr>
        <w:t xml:space="preserve"> single </w:t>
      </w:r>
      <w:r w:rsidRPr="001570DC">
        <w:rPr>
          <w:rFonts w:ascii="Calibri" w:hAnsi="Calibri"/>
          <w:bCs/>
          <w:color w:val="000000" w:themeColor="text1"/>
          <w:sz w:val="21"/>
          <w:szCs w:val="21"/>
        </w:rPr>
        <w:tab/>
        <w:t xml:space="preserve">person can be convicted of conspiracy even if the </w:t>
      </w:r>
      <w:r>
        <w:rPr>
          <w:rFonts w:ascii="Calibri" w:hAnsi="Calibri"/>
          <w:bCs/>
          <w:color w:val="000000" w:themeColor="text1"/>
          <w:sz w:val="21"/>
          <w:szCs w:val="21"/>
        </w:rPr>
        <w:t>other co-</w:t>
      </w:r>
      <w:r>
        <w:rPr>
          <w:rFonts w:ascii="Calibri" w:hAnsi="Calibri"/>
          <w:bCs/>
          <w:color w:val="000000" w:themeColor="text1"/>
          <w:sz w:val="21"/>
          <w:szCs w:val="21"/>
        </w:rPr>
        <w:tab/>
        <w:t>conspirators are not (</w:t>
      </w:r>
      <w:r w:rsidRPr="001570DC">
        <w:rPr>
          <w:rFonts w:ascii="Calibri" w:hAnsi="Calibri"/>
          <w:b/>
          <w:bCs/>
          <w:i/>
          <w:iCs/>
          <w:color w:val="FF0000"/>
          <w:sz w:val="21"/>
          <w:szCs w:val="21"/>
        </w:rPr>
        <w:t>R. v. Murphy</w:t>
      </w:r>
      <w:r w:rsidRPr="001570DC">
        <w:rPr>
          <w:rFonts w:ascii="Calibri" w:hAnsi="Calibri"/>
          <w:b/>
          <w:bCs/>
          <w:color w:val="FF0000"/>
          <w:sz w:val="21"/>
          <w:szCs w:val="21"/>
        </w:rPr>
        <w:t xml:space="preserve"> (1981)</w:t>
      </w:r>
    </w:p>
    <w:p w14:paraId="78F7A6AD" w14:textId="47DCFAA1" w:rsidR="001570DC" w:rsidRDefault="001570DC" w:rsidP="001570DC">
      <w:pPr>
        <w:rPr>
          <w:rFonts w:ascii="Calibri" w:hAnsi="Calibri"/>
          <w:b/>
          <w:bCs/>
          <w:color w:val="000000" w:themeColor="text1"/>
          <w:sz w:val="21"/>
          <w:szCs w:val="21"/>
        </w:rPr>
      </w:pPr>
      <w:r w:rsidRPr="001570DC">
        <w:rPr>
          <w:rFonts w:ascii="Calibri" w:hAnsi="Calibri"/>
          <w:bCs/>
          <w:color w:val="000000" w:themeColor="text1"/>
          <w:sz w:val="21"/>
          <w:szCs w:val="21"/>
        </w:rPr>
        <w:lastRenderedPageBreak/>
        <w:t xml:space="preserve">An </w:t>
      </w:r>
      <w:r w:rsidRPr="001570DC">
        <w:rPr>
          <w:rFonts w:ascii="Calibri" w:hAnsi="Calibri"/>
          <w:b/>
          <w:bCs/>
          <w:color w:val="000000" w:themeColor="text1"/>
          <w:sz w:val="21"/>
          <w:szCs w:val="21"/>
        </w:rPr>
        <w:t>implied</w:t>
      </w:r>
      <w:r w:rsidRPr="001570DC">
        <w:rPr>
          <w:rFonts w:ascii="Calibri" w:hAnsi="Calibri"/>
          <w:bCs/>
          <w:color w:val="000000" w:themeColor="text1"/>
          <w:sz w:val="21"/>
          <w:szCs w:val="21"/>
        </w:rPr>
        <w:t xml:space="preserve"> or tacit agreement to commit an offence is sufficient for conspiracy</w:t>
      </w:r>
      <w:r w:rsidRPr="001570DC">
        <w:rPr>
          <w:rFonts w:ascii="Calibri" w:hAnsi="Calibri"/>
          <w:b/>
          <w:bCs/>
          <w:color w:val="000000" w:themeColor="text1"/>
          <w:sz w:val="21"/>
          <w:szCs w:val="21"/>
        </w:rPr>
        <w:t xml:space="preserve"> – </w:t>
      </w:r>
      <w:r w:rsidRPr="001570DC">
        <w:rPr>
          <w:rFonts w:ascii="Calibri" w:hAnsi="Calibri"/>
          <w:b/>
          <w:bCs/>
          <w:i/>
          <w:iCs/>
          <w:color w:val="FF0000"/>
          <w:sz w:val="21"/>
          <w:szCs w:val="21"/>
        </w:rPr>
        <w:t xml:space="preserve">Atlantic sugar Refineries co. </w:t>
      </w:r>
      <w:r w:rsidRPr="001570DC">
        <w:rPr>
          <w:rFonts w:ascii="Calibri" w:hAnsi="Calibri"/>
          <w:b/>
          <w:bCs/>
          <w:color w:val="FF0000"/>
          <w:sz w:val="21"/>
          <w:szCs w:val="21"/>
        </w:rPr>
        <w:t xml:space="preserve">v. </w:t>
      </w:r>
      <w:r w:rsidRPr="001570DC">
        <w:rPr>
          <w:rFonts w:ascii="Calibri" w:hAnsi="Calibri"/>
          <w:b/>
          <w:bCs/>
          <w:i/>
          <w:iCs/>
          <w:color w:val="FF0000"/>
          <w:sz w:val="21"/>
          <w:szCs w:val="21"/>
        </w:rPr>
        <w:t>Canada</w:t>
      </w:r>
      <w:r w:rsidRPr="001570DC">
        <w:rPr>
          <w:rFonts w:ascii="Calibri" w:hAnsi="Calibri"/>
          <w:b/>
          <w:bCs/>
          <w:color w:val="FF0000"/>
          <w:sz w:val="21"/>
          <w:szCs w:val="21"/>
        </w:rPr>
        <w:t xml:space="preserve"> (A.G) (1980)</w:t>
      </w:r>
      <w:r>
        <w:rPr>
          <w:rFonts w:ascii="Calibri" w:hAnsi="Calibri"/>
          <w:b/>
          <w:bCs/>
          <w:color w:val="000000" w:themeColor="text1"/>
          <w:sz w:val="21"/>
          <w:szCs w:val="21"/>
        </w:rPr>
        <w:t xml:space="preserve"> </w:t>
      </w:r>
    </w:p>
    <w:p w14:paraId="22C6F412" w14:textId="77777777" w:rsidR="001570DC" w:rsidRDefault="001570DC" w:rsidP="001570DC">
      <w:pPr>
        <w:rPr>
          <w:rFonts w:ascii="Calibri" w:hAnsi="Calibri"/>
          <w:b/>
          <w:bCs/>
          <w:color w:val="000000" w:themeColor="text1"/>
          <w:sz w:val="21"/>
          <w:szCs w:val="21"/>
        </w:rPr>
      </w:pPr>
    </w:p>
    <w:p w14:paraId="32A11209" w14:textId="02AF7DC7" w:rsidR="001570DC" w:rsidRPr="001570DC" w:rsidRDefault="001570DC" w:rsidP="001570DC">
      <w:pPr>
        <w:rPr>
          <w:rFonts w:ascii="Calibri" w:hAnsi="Calibri"/>
          <w:bCs/>
          <w:color w:val="000000" w:themeColor="text1"/>
          <w:sz w:val="21"/>
          <w:szCs w:val="21"/>
        </w:rPr>
      </w:pPr>
      <w:r>
        <w:rPr>
          <w:rFonts w:ascii="Calibri" w:hAnsi="Calibri"/>
          <w:b/>
          <w:bCs/>
          <w:color w:val="000000" w:themeColor="text1"/>
          <w:sz w:val="21"/>
          <w:szCs w:val="21"/>
        </w:rPr>
        <w:t xml:space="preserve">Chain Conspiracies: </w:t>
      </w:r>
      <w:r w:rsidRPr="001570DC">
        <w:rPr>
          <w:rFonts w:ascii="Calibri" w:hAnsi="Calibri"/>
          <w:bCs/>
          <w:color w:val="000000" w:themeColor="text1"/>
          <w:sz w:val="21"/>
          <w:szCs w:val="21"/>
        </w:rPr>
        <w:t>Does not have to be direct communication between the co-conspirators</w:t>
      </w:r>
      <w:r w:rsidRPr="001570DC">
        <w:rPr>
          <w:rFonts w:ascii="Calibri" w:hAnsi="Calibri"/>
          <w:b/>
          <w:bCs/>
          <w:color w:val="000000" w:themeColor="text1"/>
          <w:sz w:val="21"/>
          <w:szCs w:val="21"/>
        </w:rPr>
        <w:t xml:space="preserve"> </w:t>
      </w:r>
      <w:r w:rsidRPr="001570DC">
        <w:rPr>
          <w:rFonts w:ascii="Calibri" w:hAnsi="Calibri"/>
          <w:bCs/>
          <w:color w:val="000000" w:themeColor="text1"/>
          <w:sz w:val="21"/>
          <w:szCs w:val="21"/>
        </w:rPr>
        <w:t>(</w:t>
      </w:r>
      <w:r>
        <w:rPr>
          <w:rFonts w:ascii="Calibri" w:hAnsi="Calibri"/>
          <w:b/>
          <w:bCs/>
          <w:i/>
          <w:iCs/>
          <w:color w:val="FF0000"/>
          <w:sz w:val="21"/>
          <w:szCs w:val="21"/>
        </w:rPr>
        <w:t>R. v. Controni &amp;</w:t>
      </w:r>
      <w:r w:rsidRPr="001570DC">
        <w:rPr>
          <w:rFonts w:ascii="Calibri" w:hAnsi="Calibri"/>
          <w:b/>
          <w:bCs/>
          <w:i/>
          <w:iCs/>
          <w:color w:val="FF0000"/>
          <w:sz w:val="21"/>
          <w:szCs w:val="21"/>
        </w:rPr>
        <w:t xml:space="preserve"> Papalia</w:t>
      </w:r>
      <w:r w:rsidRPr="001570DC">
        <w:rPr>
          <w:rFonts w:ascii="Calibri" w:hAnsi="Calibri"/>
          <w:b/>
          <w:bCs/>
          <w:color w:val="FF0000"/>
          <w:sz w:val="21"/>
          <w:szCs w:val="21"/>
        </w:rPr>
        <w:t xml:space="preserve"> (1979)</w:t>
      </w:r>
      <w:r>
        <w:rPr>
          <w:rFonts w:ascii="Calibri" w:hAnsi="Calibri"/>
          <w:b/>
          <w:bCs/>
          <w:color w:val="FF0000"/>
          <w:sz w:val="21"/>
          <w:szCs w:val="21"/>
        </w:rPr>
        <w:t>.</w:t>
      </w:r>
      <w:r>
        <w:rPr>
          <w:rFonts w:ascii="Calibri" w:hAnsi="Calibri"/>
          <w:b/>
          <w:bCs/>
          <w:color w:val="000000" w:themeColor="text1"/>
          <w:sz w:val="21"/>
          <w:szCs w:val="21"/>
        </w:rPr>
        <w:t xml:space="preserve"> </w:t>
      </w:r>
      <w:r w:rsidRPr="001570DC">
        <w:rPr>
          <w:rFonts w:ascii="Calibri" w:hAnsi="Calibri"/>
          <w:bCs/>
          <w:color w:val="000000" w:themeColor="text1"/>
          <w:sz w:val="21"/>
          <w:szCs w:val="21"/>
        </w:rPr>
        <w:t xml:space="preserve">Ie. A is in contact </w:t>
      </w:r>
      <w:r>
        <w:rPr>
          <w:rFonts w:ascii="Calibri" w:hAnsi="Calibri"/>
          <w:bCs/>
          <w:color w:val="000000" w:themeColor="text1"/>
          <w:sz w:val="21"/>
          <w:szCs w:val="21"/>
        </w:rPr>
        <w:t>with B who is in contact with C (conspiracy agreement is between A +</w:t>
      </w:r>
      <w:r w:rsidRPr="001570DC">
        <w:rPr>
          <w:rFonts w:ascii="Calibri" w:hAnsi="Calibri"/>
          <w:bCs/>
          <w:color w:val="000000" w:themeColor="text1"/>
          <w:sz w:val="21"/>
          <w:szCs w:val="21"/>
        </w:rPr>
        <w:t xml:space="preserve"> C)</w:t>
      </w:r>
    </w:p>
    <w:p w14:paraId="683D9F6F" w14:textId="77777777" w:rsidR="001570DC" w:rsidRPr="001570DC" w:rsidRDefault="001570DC" w:rsidP="001570DC">
      <w:pPr>
        <w:rPr>
          <w:rFonts w:ascii="Calibri" w:hAnsi="Calibri"/>
          <w:b/>
          <w:bCs/>
          <w:color w:val="000000" w:themeColor="text1"/>
          <w:sz w:val="21"/>
          <w:szCs w:val="21"/>
        </w:rPr>
      </w:pPr>
      <w:r w:rsidRPr="001570DC">
        <w:rPr>
          <w:rFonts w:ascii="Calibri" w:hAnsi="Calibri"/>
          <w:b/>
          <w:bCs/>
          <w:color w:val="000000" w:themeColor="text1"/>
          <w:sz w:val="21"/>
          <w:szCs w:val="21"/>
        </w:rPr>
        <w:tab/>
      </w:r>
    </w:p>
    <w:p w14:paraId="0EC03D03" w14:textId="7216D448" w:rsidR="001570DC" w:rsidRPr="001570DC" w:rsidRDefault="001570DC" w:rsidP="001570DC">
      <w:pPr>
        <w:rPr>
          <w:rFonts w:ascii="Calibri" w:hAnsi="Calibri"/>
          <w:bCs/>
          <w:color w:val="000000" w:themeColor="text1"/>
          <w:sz w:val="21"/>
          <w:szCs w:val="21"/>
        </w:rPr>
      </w:pPr>
      <w:r w:rsidRPr="001570DC">
        <w:rPr>
          <w:rFonts w:ascii="Calibri" w:hAnsi="Calibri"/>
          <w:bCs/>
          <w:color w:val="000000" w:themeColor="text1"/>
          <w:sz w:val="21"/>
          <w:szCs w:val="21"/>
        </w:rPr>
        <w:t>Where the accused joins a pre-existing conspir</w:t>
      </w:r>
      <w:r w:rsidR="007010B6">
        <w:rPr>
          <w:rFonts w:ascii="Calibri" w:hAnsi="Calibri"/>
          <w:bCs/>
          <w:color w:val="000000" w:themeColor="text1"/>
          <w:sz w:val="21"/>
          <w:szCs w:val="21"/>
        </w:rPr>
        <w:t xml:space="preserve">acy, they </w:t>
      </w:r>
      <w:r w:rsidRPr="001570DC">
        <w:rPr>
          <w:rFonts w:ascii="Calibri" w:hAnsi="Calibri"/>
          <w:bCs/>
          <w:color w:val="000000" w:themeColor="text1"/>
          <w:sz w:val="21"/>
          <w:szCs w:val="21"/>
        </w:rPr>
        <w:t>can only be convicted of con</w:t>
      </w:r>
      <w:r>
        <w:rPr>
          <w:rFonts w:ascii="Calibri" w:hAnsi="Calibri"/>
          <w:bCs/>
          <w:color w:val="000000" w:themeColor="text1"/>
          <w:sz w:val="21"/>
          <w:szCs w:val="21"/>
        </w:rPr>
        <w:t xml:space="preserve">spiracy if the Crown can prove </w:t>
      </w:r>
      <w:r w:rsidRPr="001570DC">
        <w:rPr>
          <w:rFonts w:ascii="Calibri" w:hAnsi="Calibri"/>
          <w:bCs/>
          <w:color w:val="000000" w:themeColor="text1"/>
          <w:sz w:val="21"/>
          <w:szCs w:val="21"/>
        </w:rPr>
        <w:t xml:space="preserve">that they adopted the </w:t>
      </w:r>
      <w:r>
        <w:rPr>
          <w:rFonts w:ascii="Calibri" w:hAnsi="Calibri"/>
          <w:bCs/>
          <w:color w:val="000000" w:themeColor="text1"/>
          <w:sz w:val="21"/>
          <w:szCs w:val="21"/>
        </w:rPr>
        <w:t xml:space="preserve">criminal plan as their own and </w:t>
      </w:r>
      <w:r w:rsidRPr="001570DC">
        <w:rPr>
          <w:rFonts w:ascii="Calibri" w:hAnsi="Calibri"/>
          <w:bCs/>
          <w:color w:val="000000" w:themeColor="text1"/>
          <w:sz w:val="21"/>
          <w:szCs w:val="21"/>
        </w:rPr>
        <w:t xml:space="preserve">consented to participate in carrying it out. </w:t>
      </w:r>
    </w:p>
    <w:p w14:paraId="6758416A" w14:textId="5ABF6B22" w:rsidR="001570DC" w:rsidRDefault="001570DC" w:rsidP="001570DC">
      <w:pPr>
        <w:rPr>
          <w:rFonts w:ascii="Calibri" w:hAnsi="Calibri"/>
          <w:b/>
          <w:bCs/>
          <w:color w:val="FF0000"/>
          <w:sz w:val="21"/>
          <w:szCs w:val="21"/>
        </w:rPr>
      </w:pPr>
      <w:r w:rsidRPr="001570DC">
        <w:rPr>
          <w:rFonts w:ascii="Calibri" w:hAnsi="Calibri"/>
          <w:b/>
          <w:bCs/>
          <w:color w:val="000000" w:themeColor="text1"/>
          <w:sz w:val="21"/>
          <w:szCs w:val="21"/>
        </w:rPr>
        <w:t>Key:</w:t>
      </w:r>
      <w:r>
        <w:rPr>
          <w:rFonts w:ascii="Calibri" w:hAnsi="Calibri"/>
          <w:bCs/>
          <w:color w:val="000000" w:themeColor="text1"/>
          <w:sz w:val="21"/>
          <w:szCs w:val="21"/>
        </w:rPr>
        <w:t xml:space="preserve"> </w:t>
      </w:r>
      <w:r w:rsidRPr="001570DC">
        <w:rPr>
          <w:rFonts w:ascii="Calibri" w:hAnsi="Calibri"/>
          <w:b/>
          <w:bCs/>
          <w:color w:val="000000" w:themeColor="text1"/>
          <w:sz w:val="21"/>
          <w:szCs w:val="21"/>
          <w:u w:val="single"/>
        </w:rPr>
        <w:t>Knowledge</w:t>
      </w:r>
      <w:r w:rsidRPr="001570DC">
        <w:rPr>
          <w:rFonts w:ascii="Calibri" w:hAnsi="Calibri"/>
          <w:bCs/>
          <w:color w:val="000000" w:themeColor="text1"/>
          <w:sz w:val="21"/>
          <w:szCs w:val="21"/>
          <w:u w:val="single"/>
        </w:rPr>
        <w:t xml:space="preserve"> of a con</w:t>
      </w:r>
      <w:r>
        <w:rPr>
          <w:rFonts w:ascii="Calibri" w:hAnsi="Calibri"/>
          <w:bCs/>
          <w:color w:val="000000" w:themeColor="text1"/>
          <w:sz w:val="21"/>
          <w:szCs w:val="21"/>
          <w:u w:val="single"/>
        </w:rPr>
        <w:t xml:space="preserve">spiracy does not give rise to </w:t>
      </w:r>
      <w:r w:rsidRPr="001570DC">
        <w:rPr>
          <w:rFonts w:ascii="Calibri" w:hAnsi="Calibri"/>
          <w:bCs/>
          <w:color w:val="000000" w:themeColor="text1"/>
          <w:sz w:val="21"/>
          <w:szCs w:val="21"/>
          <w:u w:val="single"/>
        </w:rPr>
        <w:t>criminal liability</w:t>
      </w:r>
      <w:r w:rsidRPr="001570DC">
        <w:rPr>
          <w:rFonts w:ascii="Calibri" w:hAnsi="Calibri"/>
          <w:bCs/>
          <w:color w:val="000000" w:themeColor="text1"/>
          <w:sz w:val="21"/>
          <w:szCs w:val="21"/>
        </w:rPr>
        <w:t xml:space="preserve"> – </w:t>
      </w:r>
      <w:r w:rsidRPr="001570DC">
        <w:rPr>
          <w:rFonts w:ascii="Calibri" w:hAnsi="Calibri"/>
          <w:b/>
          <w:bCs/>
          <w:i/>
          <w:iCs/>
          <w:color w:val="FF0000"/>
          <w:sz w:val="21"/>
          <w:szCs w:val="21"/>
        </w:rPr>
        <w:t>Lamontagne</w:t>
      </w:r>
      <w:r w:rsidRPr="001570DC">
        <w:rPr>
          <w:rFonts w:ascii="Calibri" w:hAnsi="Calibri"/>
          <w:b/>
          <w:bCs/>
          <w:color w:val="FF0000"/>
          <w:sz w:val="21"/>
          <w:szCs w:val="21"/>
        </w:rPr>
        <w:t xml:space="preserve"> (1999).</w:t>
      </w:r>
      <w:r>
        <w:rPr>
          <w:rFonts w:ascii="Calibri" w:hAnsi="Calibri"/>
          <w:bCs/>
          <w:color w:val="000000" w:themeColor="text1"/>
          <w:sz w:val="21"/>
          <w:szCs w:val="21"/>
        </w:rPr>
        <w:t xml:space="preserve"> Also c</w:t>
      </w:r>
      <w:r w:rsidRPr="001570DC">
        <w:rPr>
          <w:rFonts w:ascii="Calibri" w:hAnsi="Calibri"/>
          <w:bCs/>
          <w:color w:val="000000" w:themeColor="text1"/>
          <w:sz w:val="21"/>
          <w:szCs w:val="21"/>
        </w:rPr>
        <w:t xml:space="preserve">annot conspire with a spouse, as </w:t>
      </w:r>
      <w:r>
        <w:rPr>
          <w:rFonts w:ascii="Calibri" w:hAnsi="Calibri"/>
          <w:bCs/>
          <w:color w:val="000000" w:themeColor="text1"/>
          <w:sz w:val="21"/>
          <w:szCs w:val="21"/>
        </w:rPr>
        <w:t xml:space="preserve">they are treated as </w:t>
      </w:r>
      <w:r w:rsidRPr="001570DC">
        <w:rPr>
          <w:rFonts w:ascii="Calibri" w:hAnsi="Calibri"/>
          <w:bCs/>
          <w:color w:val="000000" w:themeColor="text1"/>
          <w:sz w:val="21"/>
          <w:szCs w:val="21"/>
        </w:rPr>
        <w:t xml:space="preserve">one </w:t>
      </w:r>
      <w:r w:rsidRPr="001570DC">
        <w:rPr>
          <w:rFonts w:ascii="Calibri" w:hAnsi="Calibri"/>
          <w:bCs/>
          <w:color w:val="000000" w:themeColor="text1"/>
          <w:sz w:val="21"/>
          <w:szCs w:val="21"/>
        </w:rPr>
        <w:tab/>
        <w:t xml:space="preserve">person for the purpose of conspiracy – </w:t>
      </w:r>
      <w:r w:rsidRPr="001570DC">
        <w:rPr>
          <w:rFonts w:ascii="Calibri" w:hAnsi="Calibri"/>
          <w:b/>
          <w:bCs/>
          <w:i/>
          <w:iCs/>
          <w:color w:val="FF0000"/>
          <w:sz w:val="21"/>
          <w:szCs w:val="21"/>
        </w:rPr>
        <w:t>Barbeau</w:t>
      </w:r>
      <w:r w:rsidRPr="001570DC">
        <w:rPr>
          <w:rFonts w:ascii="Calibri" w:hAnsi="Calibri"/>
          <w:b/>
          <w:bCs/>
          <w:color w:val="FF0000"/>
          <w:sz w:val="21"/>
          <w:szCs w:val="21"/>
        </w:rPr>
        <w:t xml:space="preserve"> (1996)</w:t>
      </w:r>
    </w:p>
    <w:p w14:paraId="7C7DCBCB" w14:textId="77777777" w:rsidR="001570DC" w:rsidRDefault="001570DC" w:rsidP="001570DC">
      <w:pPr>
        <w:rPr>
          <w:rFonts w:ascii="Calibri" w:hAnsi="Calibri"/>
          <w:b/>
          <w:bCs/>
          <w:color w:val="FF0000"/>
          <w:sz w:val="21"/>
          <w:szCs w:val="21"/>
        </w:rPr>
      </w:pPr>
    </w:p>
    <w:p w14:paraId="3AE9A29D" w14:textId="77777777" w:rsidR="001570DC" w:rsidRDefault="001570DC" w:rsidP="001570DC">
      <w:pPr>
        <w:rPr>
          <w:rFonts w:ascii="Calibri" w:hAnsi="Calibri"/>
          <w:bCs/>
          <w:color w:val="000000" w:themeColor="text1"/>
          <w:sz w:val="21"/>
          <w:szCs w:val="21"/>
        </w:rPr>
      </w:pPr>
      <w:r>
        <w:rPr>
          <w:rFonts w:ascii="Calibri" w:hAnsi="Calibri"/>
          <w:b/>
          <w:bCs/>
          <w:color w:val="000000" w:themeColor="text1"/>
          <w:sz w:val="21"/>
          <w:szCs w:val="21"/>
        </w:rPr>
        <w:t xml:space="preserve">No liability for </w:t>
      </w:r>
      <w:r>
        <w:rPr>
          <w:rFonts w:ascii="Calibri" w:hAnsi="Calibri"/>
          <w:b/>
          <w:bCs/>
          <w:color w:val="000000" w:themeColor="text1"/>
          <w:sz w:val="21"/>
          <w:szCs w:val="21"/>
          <w:u w:val="single"/>
        </w:rPr>
        <w:t>attempt</w:t>
      </w:r>
      <w:r>
        <w:rPr>
          <w:rFonts w:ascii="Calibri" w:hAnsi="Calibri"/>
          <w:b/>
          <w:bCs/>
          <w:color w:val="000000" w:themeColor="text1"/>
          <w:sz w:val="21"/>
          <w:szCs w:val="21"/>
        </w:rPr>
        <w:t xml:space="preserve"> to conspire: </w:t>
      </w:r>
      <w:r w:rsidRPr="001570DC">
        <w:rPr>
          <w:rFonts w:ascii="Calibri" w:hAnsi="Calibri"/>
          <w:b/>
          <w:bCs/>
          <w:i/>
          <w:iCs/>
          <w:color w:val="FF0000"/>
          <w:sz w:val="21"/>
          <w:szCs w:val="21"/>
        </w:rPr>
        <w:t xml:space="preserve">R. v. Déry </w:t>
      </w:r>
      <w:r w:rsidRPr="001570DC">
        <w:rPr>
          <w:rFonts w:ascii="Calibri" w:hAnsi="Calibri"/>
          <w:b/>
          <w:bCs/>
          <w:color w:val="FF0000"/>
          <w:sz w:val="21"/>
          <w:szCs w:val="21"/>
        </w:rPr>
        <w:t>[2006 SCC]</w:t>
      </w:r>
      <w:r w:rsidRPr="001570DC">
        <w:rPr>
          <w:rFonts w:ascii="Calibri" w:hAnsi="Calibri"/>
          <w:bCs/>
          <w:color w:val="000000" w:themeColor="text1"/>
          <w:sz w:val="21"/>
          <w:szCs w:val="21"/>
        </w:rPr>
        <w:t xml:space="preserve"> </w:t>
      </w:r>
      <w:r>
        <w:rPr>
          <w:rFonts w:ascii="Calibri" w:hAnsi="Calibri"/>
          <w:bCs/>
          <w:color w:val="000000" w:themeColor="text1"/>
          <w:sz w:val="21"/>
          <w:szCs w:val="21"/>
        </w:rPr>
        <w:t xml:space="preserve">overturned a </w:t>
      </w:r>
      <w:r w:rsidRPr="001570DC">
        <w:rPr>
          <w:rFonts w:ascii="Calibri" w:hAnsi="Calibri"/>
          <w:bCs/>
          <w:color w:val="000000" w:themeColor="text1"/>
          <w:sz w:val="21"/>
          <w:szCs w:val="21"/>
        </w:rPr>
        <w:t>conviction for attempted c</w:t>
      </w:r>
      <w:r>
        <w:rPr>
          <w:rFonts w:ascii="Calibri" w:hAnsi="Calibri"/>
          <w:bCs/>
          <w:color w:val="000000" w:themeColor="text1"/>
          <w:sz w:val="21"/>
          <w:szCs w:val="21"/>
        </w:rPr>
        <w:t xml:space="preserve">onspiracy on the basis that it </w:t>
      </w:r>
      <w:r w:rsidRPr="001570DC">
        <w:rPr>
          <w:rFonts w:ascii="Calibri" w:hAnsi="Calibri"/>
          <w:bCs/>
          <w:color w:val="000000" w:themeColor="text1"/>
          <w:sz w:val="21"/>
          <w:szCs w:val="21"/>
        </w:rPr>
        <w:t>would in effect criminalize "</w:t>
      </w:r>
      <w:r>
        <w:rPr>
          <w:rFonts w:ascii="Calibri" w:hAnsi="Calibri"/>
          <w:bCs/>
          <w:color w:val="000000" w:themeColor="text1"/>
          <w:sz w:val="21"/>
          <w:szCs w:val="21"/>
        </w:rPr>
        <w:t xml:space="preserve">bad thoughts of this sort that </w:t>
      </w:r>
      <w:r w:rsidRPr="001570DC">
        <w:rPr>
          <w:rFonts w:ascii="Calibri" w:hAnsi="Calibri"/>
          <w:bCs/>
          <w:color w:val="000000" w:themeColor="text1"/>
          <w:sz w:val="21"/>
          <w:szCs w:val="21"/>
        </w:rPr>
        <w:t xml:space="preserve">were abandoned before an agreement was </w:t>
      </w:r>
      <w:r>
        <w:rPr>
          <w:rFonts w:ascii="Calibri" w:hAnsi="Calibri"/>
          <w:bCs/>
          <w:color w:val="000000" w:themeColor="text1"/>
          <w:sz w:val="21"/>
          <w:szCs w:val="21"/>
        </w:rPr>
        <w:t xml:space="preserve">reached, or an </w:t>
      </w:r>
      <w:r w:rsidRPr="001570DC">
        <w:rPr>
          <w:rFonts w:ascii="Calibri" w:hAnsi="Calibri"/>
          <w:bCs/>
          <w:color w:val="000000" w:themeColor="text1"/>
          <w:sz w:val="21"/>
          <w:szCs w:val="21"/>
        </w:rPr>
        <w:t xml:space="preserve">attempt made, to act upon them." </w:t>
      </w:r>
    </w:p>
    <w:p w14:paraId="76F21499" w14:textId="77777777" w:rsidR="001570DC" w:rsidRDefault="001570DC" w:rsidP="001570DC">
      <w:pPr>
        <w:rPr>
          <w:rFonts w:ascii="Calibri" w:hAnsi="Calibri"/>
          <w:bCs/>
          <w:color w:val="000000" w:themeColor="text1"/>
          <w:sz w:val="21"/>
          <w:szCs w:val="21"/>
        </w:rPr>
      </w:pPr>
    </w:p>
    <w:p w14:paraId="577AE92E" w14:textId="2EEA74FC" w:rsidR="00A064A2" w:rsidRDefault="001570DC" w:rsidP="007B5965">
      <w:pPr>
        <w:rPr>
          <w:rFonts w:ascii="Calibri" w:hAnsi="Calibri"/>
          <w:bCs/>
          <w:color w:val="000000" w:themeColor="text1"/>
          <w:sz w:val="21"/>
          <w:szCs w:val="21"/>
        </w:rPr>
      </w:pPr>
      <w:r>
        <w:rPr>
          <w:rFonts w:ascii="Calibri" w:hAnsi="Calibri"/>
          <w:b/>
          <w:bCs/>
          <w:color w:val="000000" w:themeColor="text1"/>
          <w:sz w:val="21"/>
          <w:szCs w:val="21"/>
        </w:rPr>
        <w:t xml:space="preserve">Unilateral </w:t>
      </w:r>
      <w:r>
        <w:rPr>
          <w:rFonts w:ascii="Calibri" w:hAnsi="Calibri"/>
          <w:bCs/>
          <w:color w:val="000000" w:themeColor="text1"/>
          <w:sz w:val="21"/>
          <w:szCs w:val="21"/>
        </w:rPr>
        <w:t>conspiracies (</w:t>
      </w:r>
      <w:r w:rsidRPr="001570DC">
        <w:rPr>
          <w:rFonts w:ascii="Calibri" w:hAnsi="Calibri"/>
          <w:bCs/>
          <w:color w:val="000000" w:themeColor="text1"/>
          <w:sz w:val="21"/>
          <w:szCs w:val="21"/>
        </w:rPr>
        <w:t>attempt</w:t>
      </w:r>
      <w:r>
        <w:rPr>
          <w:rFonts w:ascii="Calibri" w:hAnsi="Calibri"/>
          <w:bCs/>
          <w:color w:val="000000" w:themeColor="text1"/>
          <w:sz w:val="21"/>
          <w:szCs w:val="21"/>
        </w:rPr>
        <w:t xml:space="preserve"> to conspire but no agreement was reached) </w:t>
      </w:r>
      <w:r w:rsidR="007B5965">
        <w:rPr>
          <w:rFonts w:ascii="Calibri" w:hAnsi="Calibri"/>
          <w:bCs/>
          <w:color w:val="000000" w:themeColor="text1"/>
          <w:sz w:val="21"/>
          <w:szCs w:val="21"/>
        </w:rPr>
        <w:t>will</w:t>
      </w:r>
      <w:r>
        <w:rPr>
          <w:rFonts w:ascii="Calibri" w:hAnsi="Calibri"/>
          <w:bCs/>
          <w:color w:val="000000" w:themeColor="text1"/>
          <w:sz w:val="21"/>
          <w:szCs w:val="21"/>
        </w:rPr>
        <w:t xml:space="preserve"> normally be caught </w:t>
      </w:r>
      <w:r w:rsidRPr="001570DC">
        <w:rPr>
          <w:rFonts w:ascii="Calibri" w:hAnsi="Calibri"/>
          <w:bCs/>
          <w:color w:val="000000" w:themeColor="text1"/>
          <w:sz w:val="21"/>
          <w:szCs w:val="21"/>
        </w:rPr>
        <w:t>under our law by t</w:t>
      </w:r>
      <w:r>
        <w:rPr>
          <w:rFonts w:ascii="Calibri" w:hAnsi="Calibri"/>
          <w:bCs/>
          <w:color w:val="000000" w:themeColor="text1"/>
          <w:sz w:val="21"/>
          <w:szCs w:val="21"/>
        </w:rPr>
        <w:t xml:space="preserve">he offence of </w:t>
      </w:r>
      <w:r w:rsidRPr="002F208D">
        <w:rPr>
          <w:rFonts w:ascii="Calibri" w:hAnsi="Calibri"/>
          <w:b/>
          <w:bCs/>
          <w:color w:val="000000" w:themeColor="text1"/>
          <w:sz w:val="21"/>
          <w:szCs w:val="21"/>
        </w:rPr>
        <w:t>'counselling an offence not committed</w:t>
      </w:r>
      <w:r w:rsidRPr="001570DC">
        <w:rPr>
          <w:rFonts w:ascii="Calibri" w:hAnsi="Calibri"/>
          <w:bCs/>
          <w:color w:val="000000" w:themeColor="text1"/>
          <w:sz w:val="21"/>
          <w:szCs w:val="21"/>
        </w:rPr>
        <w:t xml:space="preserve">"’ under </w:t>
      </w:r>
      <w:r w:rsidR="007B5965">
        <w:rPr>
          <w:rFonts w:ascii="Calibri" w:hAnsi="Calibri"/>
          <w:b/>
          <w:bCs/>
          <w:color w:val="000000" w:themeColor="text1"/>
          <w:sz w:val="21"/>
          <w:szCs w:val="21"/>
          <w:highlight w:val="cyan"/>
        </w:rPr>
        <w:t>s</w:t>
      </w:r>
      <w:r w:rsidRPr="001570DC">
        <w:rPr>
          <w:rFonts w:ascii="Calibri" w:hAnsi="Calibri"/>
          <w:b/>
          <w:bCs/>
          <w:color w:val="000000" w:themeColor="text1"/>
          <w:sz w:val="21"/>
          <w:szCs w:val="21"/>
          <w:highlight w:val="cyan"/>
        </w:rPr>
        <w:t xml:space="preserve"> 464</w:t>
      </w:r>
      <w:r w:rsidR="00765AA2">
        <w:rPr>
          <w:rFonts w:ascii="Calibri" w:hAnsi="Calibri"/>
          <w:b/>
          <w:bCs/>
          <w:color w:val="000000" w:themeColor="text1"/>
          <w:sz w:val="21"/>
          <w:szCs w:val="21"/>
        </w:rPr>
        <w:t xml:space="preserve"> </w:t>
      </w:r>
      <w:r w:rsidR="007010B6" w:rsidRPr="002F208D">
        <w:rPr>
          <w:rFonts w:ascii="Calibri" w:hAnsi="Calibri"/>
          <w:bCs/>
          <w:color w:val="000000" w:themeColor="text1"/>
          <w:sz w:val="21"/>
          <w:szCs w:val="21"/>
        </w:rPr>
        <w:t>(</w:t>
      </w:r>
      <w:r w:rsidR="007010B6" w:rsidRPr="007010B6">
        <w:rPr>
          <w:rFonts w:ascii="Calibri" w:hAnsi="Calibri"/>
          <w:b/>
          <w:bCs/>
          <w:i/>
          <w:color w:val="FF0000"/>
          <w:sz w:val="21"/>
          <w:szCs w:val="21"/>
        </w:rPr>
        <w:t>R v Dery</w:t>
      </w:r>
      <w:r w:rsidR="007010B6" w:rsidRPr="007010B6">
        <w:rPr>
          <w:rFonts w:ascii="Calibri" w:hAnsi="Calibri"/>
          <w:bCs/>
          <w:color w:val="FF0000"/>
          <w:sz w:val="21"/>
          <w:szCs w:val="21"/>
        </w:rPr>
        <w:t>)</w:t>
      </w:r>
      <w:r w:rsidR="007010B6">
        <w:rPr>
          <w:rFonts w:ascii="Calibri" w:hAnsi="Calibri"/>
          <w:bCs/>
          <w:i/>
          <w:color w:val="000000" w:themeColor="text1"/>
          <w:sz w:val="21"/>
          <w:szCs w:val="21"/>
        </w:rPr>
        <w:t xml:space="preserve">. </w:t>
      </w:r>
      <w:r w:rsidR="00765AA2" w:rsidRPr="00765AA2">
        <w:rPr>
          <w:rFonts w:ascii="Calibri" w:hAnsi="Calibri"/>
          <w:bCs/>
          <w:color w:val="000000" w:themeColor="text1"/>
          <w:sz w:val="21"/>
          <w:szCs w:val="21"/>
        </w:rPr>
        <w:t xml:space="preserve">A person who pursues a unilateral conspiracy beyond mere preparation could be guilty of an </w:t>
      </w:r>
      <w:r w:rsidR="00765AA2" w:rsidRPr="00765AA2">
        <w:rPr>
          <w:rFonts w:ascii="Calibri" w:hAnsi="Calibri"/>
          <w:b/>
          <w:bCs/>
          <w:color w:val="000000" w:themeColor="text1"/>
          <w:sz w:val="21"/>
          <w:szCs w:val="21"/>
        </w:rPr>
        <w:t>attempt</w:t>
      </w:r>
      <w:r w:rsidR="00765AA2" w:rsidRPr="00765AA2">
        <w:rPr>
          <w:rFonts w:ascii="Calibri" w:hAnsi="Calibri"/>
          <w:bCs/>
          <w:color w:val="000000" w:themeColor="text1"/>
          <w:sz w:val="21"/>
          <w:szCs w:val="21"/>
        </w:rPr>
        <w:t xml:space="preserve"> to commit the actual crime. </w:t>
      </w:r>
      <w:r w:rsidR="00A064A2" w:rsidRPr="00765AA2">
        <w:rPr>
          <w:rFonts w:ascii="Calibri" w:hAnsi="Calibri"/>
          <w:bCs/>
          <w:color w:val="000000" w:themeColor="text1"/>
          <w:sz w:val="21"/>
          <w:szCs w:val="21"/>
        </w:rPr>
        <w:t xml:space="preserve">Person who </w:t>
      </w:r>
      <w:r w:rsidR="00A064A2" w:rsidRPr="00765AA2">
        <w:rPr>
          <w:rFonts w:ascii="Calibri" w:hAnsi="Calibri"/>
          <w:b/>
          <w:bCs/>
          <w:color w:val="000000" w:themeColor="text1"/>
          <w:sz w:val="21"/>
          <w:szCs w:val="21"/>
        </w:rPr>
        <w:t>abets</w:t>
      </w:r>
      <w:r w:rsidR="00A064A2" w:rsidRPr="00765AA2">
        <w:rPr>
          <w:rFonts w:ascii="Calibri" w:hAnsi="Calibri"/>
          <w:bCs/>
          <w:color w:val="000000" w:themeColor="text1"/>
          <w:sz w:val="21"/>
          <w:szCs w:val="21"/>
        </w:rPr>
        <w:t xml:space="preserve"> (or </w:t>
      </w:r>
      <w:r w:rsidR="00A064A2" w:rsidRPr="00765AA2">
        <w:rPr>
          <w:rFonts w:ascii="Calibri" w:hAnsi="Calibri"/>
          <w:b/>
          <w:bCs/>
          <w:color w:val="000000" w:themeColor="text1"/>
          <w:sz w:val="21"/>
          <w:szCs w:val="21"/>
        </w:rPr>
        <w:t>encourages</w:t>
      </w:r>
      <w:r w:rsidR="00A064A2" w:rsidRPr="00765AA2">
        <w:rPr>
          <w:rFonts w:ascii="Calibri" w:hAnsi="Calibri"/>
          <w:bCs/>
          <w:color w:val="000000" w:themeColor="text1"/>
          <w:sz w:val="21"/>
          <w:szCs w:val="21"/>
        </w:rPr>
        <w:t>) conspirators to pursue the object of the conspiracy can be a party to the conspiracy even though they did not actually agree to the conspiracy.</w:t>
      </w:r>
    </w:p>
    <w:p w14:paraId="3C6B4B3D" w14:textId="77777777" w:rsidR="00043108" w:rsidRDefault="00043108" w:rsidP="007B5965">
      <w:pPr>
        <w:rPr>
          <w:rFonts w:ascii="Calibri" w:hAnsi="Calibri"/>
          <w:bCs/>
          <w:color w:val="000000" w:themeColor="text1"/>
          <w:sz w:val="21"/>
          <w:szCs w:val="21"/>
        </w:rPr>
      </w:pPr>
    </w:p>
    <w:p w14:paraId="3D81DA8B" w14:textId="042D5999" w:rsidR="00043108" w:rsidRPr="00387BAD" w:rsidRDefault="00043108" w:rsidP="00043108">
      <w:pPr>
        <w:pBdr>
          <w:top w:val="single" w:sz="4" w:space="1" w:color="auto"/>
          <w:left w:val="single" w:sz="4" w:space="4" w:color="auto"/>
          <w:bottom w:val="single" w:sz="4" w:space="1" w:color="auto"/>
          <w:right w:val="single" w:sz="4" w:space="4" w:color="auto"/>
        </w:pBdr>
        <w:rPr>
          <w:rFonts w:ascii="Calibri" w:hAnsi="Calibri"/>
          <w:color w:val="000000" w:themeColor="text1"/>
          <w:sz w:val="21"/>
        </w:rPr>
      </w:pPr>
      <w:r w:rsidRPr="00043108">
        <w:rPr>
          <w:rFonts w:ascii="Calibri" w:hAnsi="Calibri"/>
          <w:b/>
          <w:i/>
          <w:color w:val="FF0000"/>
          <w:sz w:val="21"/>
        </w:rPr>
        <w:t xml:space="preserve">R v Dery </w:t>
      </w:r>
      <w:r w:rsidRPr="00043108">
        <w:rPr>
          <w:rFonts w:ascii="Calibri" w:hAnsi="Calibri"/>
          <w:b/>
          <w:color w:val="FF0000"/>
          <w:sz w:val="21"/>
        </w:rPr>
        <w:t>(2006 SCC)</w:t>
      </w:r>
      <w:r w:rsidR="00387BAD">
        <w:rPr>
          <w:rFonts w:ascii="Calibri" w:hAnsi="Calibri"/>
          <w:b/>
          <w:color w:val="FF0000"/>
          <w:sz w:val="21"/>
        </w:rPr>
        <w:t xml:space="preserve"> </w:t>
      </w:r>
      <w:r w:rsidR="00387BAD">
        <w:rPr>
          <w:rFonts w:ascii="Calibri" w:hAnsi="Calibri"/>
          <w:color w:val="000000" w:themeColor="text1"/>
          <w:sz w:val="21"/>
        </w:rPr>
        <w:t>(</w:t>
      </w:r>
      <w:r w:rsidR="00387BAD">
        <w:rPr>
          <w:rFonts w:ascii="Calibri" w:hAnsi="Calibri"/>
          <w:i/>
          <w:color w:val="000000" w:themeColor="text1"/>
          <w:sz w:val="21"/>
        </w:rPr>
        <w:t>attempt-to-conspire-not-liable</w:t>
      </w:r>
      <w:r w:rsidR="00387BAD">
        <w:rPr>
          <w:rFonts w:ascii="Calibri" w:hAnsi="Calibri"/>
          <w:color w:val="000000" w:themeColor="text1"/>
          <w:sz w:val="21"/>
        </w:rPr>
        <w:t>)</w:t>
      </w:r>
    </w:p>
    <w:p w14:paraId="5644122D" w14:textId="6A3C2EDC" w:rsidR="00EF38A3" w:rsidRPr="00043108" w:rsidRDefault="00043108" w:rsidP="00043108">
      <w:pPr>
        <w:rPr>
          <w:rFonts w:ascii="Calibri" w:hAnsi="Calibri"/>
          <w:color w:val="000000" w:themeColor="text1"/>
          <w:sz w:val="21"/>
        </w:rPr>
      </w:pPr>
      <w:r>
        <w:rPr>
          <w:rFonts w:ascii="Calibri" w:hAnsi="Calibri"/>
          <w:b/>
          <w:color w:val="000000" w:themeColor="text1"/>
          <w:sz w:val="21"/>
        </w:rPr>
        <w:t xml:space="preserve">NO LIABILITY FOR </w:t>
      </w:r>
      <w:r>
        <w:rPr>
          <w:rFonts w:ascii="Calibri" w:hAnsi="Calibri"/>
          <w:b/>
          <w:color w:val="000000" w:themeColor="text1"/>
          <w:sz w:val="21"/>
          <w:u w:val="single"/>
        </w:rPr>
        <w:t xml:space="preserve">ATTEMPT </w:t>
      </w:r>
      <w:r>
        <w:rPr>
          <w:rFonts w:ascii="Calibri" w:hAnsi="Calibri"/>
          <w:b/>
          <w:color w:val="000000" w:themeColor="text1"/>
          <w:sz w:val="21"/>
        </w:rPr>
        <w:t xml:space="preserve">TO CONSPIRE B/C CONSPIRACY REQUIRES ACTUS REUS OF AGREEMENT. </w:t>
      </w:r>
      <w:r w:rsidRPr="00043108">
        <w:rPr>
          <w:rFonts w:ascii="Calibri" w:hAnsi="Calibri"/>
          <w:i/>
          <w:color w:val="000000" w:themeColor="text1"/>
          <w:sz w:val="21"/>
        </w:rPr>
        <w:t xml:space="preserve">Dery convicted of </w:t>
      </w:r>
      <w:r w:rsidRPr="00043108">
        <w:rPr>
          <w:rFonts w:ascii="Calibri" w:hAnsi="Calibri"/>
          <w:b/>
          <w:i/>
          <w:color w:val="000000" w:themeColor="text1"/>
          <w:sz w:val="21"/>
        </w:rPr>
        <w:t>attempting to conspire</w:t>
      </w:r>
      <w:r w:rsidRPr="00043108">
        <w:rPr>
          <w:rFonts w:ascii="Calibri" w:hAnsi="Calibri"/>
          <w:i/>
          <w:color w:val="000000" w:themeColor="text1"/>
          <w:sz w:val="21"/>
        </w:rPr>
        <w:t xml:space="preserve"> to commit theft of liquor + attempting to conspire to unlawfully possess proceeds</w:t>
      </w:r>
      <w:r>
        <w:rPr>
          <w:rFonts w:ascii="Calibri" w:hAnsi="Calibri"/>
          <w:i/>
          <w:color w:val="000000" w:themeColor="text1"/>
          <w:sz w:val="21"/>
        </w:rPr>
        <w:t xml:space="preserve">. </w:t>
      </w:r>
      <w:r>
        <w:rPr>
          <w:rFonts w:ascii="Calibri" w:hAnsi="Calibri"/>
          <w:b/>
          <w:i/>
          <w:color w:val="000000" w:themeColor="text1"/>
          <w:sz w:val="21"/>
        </w:rPr>
        <w:t xml:space="preserve">Can you be convicted for a fruitless discussion/contemplation of a crime never committed? </w:t>
      </w:r>
      <w:r>
        <w:rPr>
          <w:rFonts w:ascii="Calibri" w:hAnsi="Calibri"/>
          <w:color w:val="000000" w:themeColor="text1"/>
          <w:sz w:val="21"/>
        </w:rPr>
        <w:t xml:space="preserve">No. </w:t>
      </w:r>
    </w:p>
    <w:p w14:paraId="503E84A2" w14:textId="77777777" w:rsidR="00765AA2" w:rsidRDefault="00765AA2" w:rsidP="001570DC">
      <w:pPr>
        <w:rPr>
          <w:rFonts w:ascii="Calibri" w:hAnsi="Calibri"/>
          <w:bCs/>
          <w:color w:val="000000" w:themeColor="text1"/>
          <w:sz w:val="21"/>
          <w:szCs w:val="21"/>
        </w:rPr>
      </w:pPr>
    </w:p>
    <w:p w14:paraId="3FD2749F" w14:textId="4FAA94AA" w:rsidR="001570DC" w:rsidRPr="007B5965" w:rsidRDefault="007B5965" w:rsidP="007B5965">
      <w:pPr>
        <w:pStyle w:val="CAN-heading3"/>
        <w:rPr>
          <w:sz w:val="21"/>
        </w:rPr>
      </w:pPr>
      <w:bookmarkStart w:id="218" w:name="_Toc448423122"/>
      <w:r>
        <w:rPr>
          <w:sz w:val="21"/>
        </w:rPr>
        <w:t>Mens Rea</w:t>
      </w:r>
      <w:bookmarkEnd w:id="218"/>
    </w:p>
    <w:p w14:paraId="30BCB99B" w14:textId="556831CF" w:rsidR="007B5965" w:rsidRPr="007B5965" w:rsidRDefault="007B5965" w:rsidP="007B5965">
      <w:pPr>
        <w:rPr>
          <w:rFonts w:ascii="Calibri" w:hAnsi="Calibri"/>
          <w:bCs/>
          <w:color w:val="000000" w:themeColor="text1"/>
          <w:sz w:val="21"/>
          <w:szCs w:val="21"/>
        </w:rPr>
      </w:pPr>
      <w:r w:rsidRPr="007B5965">
        <w:rPr>
          <w:rFonts w:ascii="Calibri" w:hAnsi="Calibri"/>
          <w:bCs/>
          <w:color w:val="000000" w:themeColor="text1"/>
          <w:sz w:val="21"/>
          <w:szCs w:val="21"/>
        </w:rPr>
        <w:t xml:space="preserve">Two key </w:t>
      </w:r>
      <w:r>
        <w:rPr>
          <w:rFonts w:ascii="Calibri" w:hAnsi="Calibri"/>
          <w:b/>
          <w:bCs/>
          <w:color w:val="000000" w:themeColor="text1"/>
          <w:sz w:val="21"/>
          <w:szCs w:val="21"/>
        </w:rPr>
        <w:t xml:space="preserve">subjective </w:t>
      </w:r>
      <w:r w:rsidRPr="007B5965">
        <w:rPr>
          <w:rFonts w:ascii="Calibri" w:hAnsi="Calibri"/>
          <w:bCs/>
          <w:color w:val="000000" w:themeColor="text1"/>
          <w:sz w:val="21"/>
          <w:szCs w:val="21"/>
        </w:rPr>
        <w:t xml:space="preserve">elements to the </w:t>
      </w:r>
      <w:r w:rsidRPr="007B5965">
        <w:rPr>
          <w:rFonts w:ascii="Calibri" w:hAnsi="Calibri"/>
          <w:bCs/>
          <w:i/>
          <w:iCs/>
          <w:color w:val="000000" w:themeColor="text1"/>
          <w:sz w:val="21"/>
          <w:szCs w:val="21"/>
        </w:rPr>
        <w:t xml:space="preserve">mens rea </w:t>
      </w:r>
      <w:r>
        <w:rPr>
          <w:rFonts w:ascii="Calibri" w:hAnsi="Calibri"/>
          <w:bCs/>
          <w:color w:val="000000" w:themeColor="text1"/>
          <w:sz w:val="21"/>
          <w:szCs w:val="21"/>
        </w:rPr>
        <w:t>for conspiracy (</w:t>
      </w:r>
      <w:r w:rsidRPr="007B5965">
        <w:rPr>
          <w:rFonts w:ascii="Calibri" w:hAnsi="Calibri"/>
          <w:b/>
          <w:bCs/>
          <w:i/>
          <w:color w:val="FF0000"/>
          <w:sz w:val="21"/>
          <w:szCs w:val="21"/>
        </w:rPr>
        <w:t>R v O’Brien</w:t>
      </w:r>
      <w:r>
        <w:rPr>
          <w:rFonts w:ascii="Calibri" w:hAnsi="Calibri"/>
          <w:bCs/>
          <w:color w:val="000000" w:themeColor="text1"/>
          <w:sz w:val="21"/>
          <w:szCs w:val="21"/>
        </w:rPr>
        <w:t>):</w:t>
      </w:r>
    </w:p>
    <w:p w14:paraId="6DAC593B" w14:textId="425EF4EF" w:rsidR="007B5965" w:rsidRPr="007B5965" w:rsidRDefault="007B5965" w:rsidP="007B5965">
      <w:pPr>
        <w:rPr>
          <w:rFonts w:ascii="Calibri" w:hAnsi="Calibri"/>
          <w:bCs/>
          <w:color w:val="000000" w:themeColor="text1"/>
          <w:sz w:val="21"/>
          <w:szCs w:val="21"/>
        </w:rPr>
      </w:pPr>
      <w:r w:rsidRPr="007B5965">
        <w:rPr>
          <w:rFonts w:ascii="Calibri" w:hAnsi="Calibri"/>
          <w:bCs/>
          <w:color w:val="000000" w:themeColor="text1"/>
          <w:sz w:val="21"/>
          <w:szCs w:val="21"/>
        </w:rPr>
        <w:t>(i)</w:t>
      </w:r>
      <w:r>
        <w:rPr>
          <w:rFonts w:ascii="Calibri" w:hAnsi="Calibri"/>
          <w:bCs/>
          <w:color w:val="000000" w:themeColor="text1"/>
          <w:sz w:val="21"/>
          <w:szCs w:val="21"/>
        </w:rPr>
        <w:t xml:space="preserve"> </w:t>
      </w:r>
      <w:r w:rsidRPr="007B5965">
        <w:rPr>
          <w:rFonts w:ascii="Calibri" w:hAnsi="Calibri"/>
          <w:bCs/>
          <w:color w:val="000000" w:themeColor="text1"/>
          <w:sz w:val="21"/>
          <w:szCs w:val="21"/>
        </w:rPr>
        <w:t xml:space="preserve">Intention to agree; </w:t>
      </w:r>
      <w:r>
        <w:rPr>
          <w:rFonts w:ascii="Calibri" w:hAnsi="Calibri"/>
          <w:bCs/>
          <w:color w:val="000000" w:themeColor="text1"/>
          <w:sz w:val="21"/>
          <w:szCs w:val="21"/>
        </w:rPr>
        <w:t>and</w:t>
      </w:r>
    </w:p>
    <w:p w14:paraId="07E818EF" w14:textId="75A8199C" w:rsidR="007B5965" w:rsidRDefault="007B5965" w:rsidP="007B5965">
      <w:pPr>
        <w:rPr>
          <w:rFonts w:ascii="Calibri" w:hAnsi="Calibri"/>
          <w:bCs/>
          <w:color w:val="000000" w:themeColor="text1"/>
          <w:sz w:val="21"/>
          <w:szCs w:val="21"/>
        </w:rPr>
      </w:pPr>
      <w:r w:rsidRPr="007B5965">
        <w:rPr>
          <w:rFonts w:ascii="Calibri" w:hAnsi="Calibri"/>
          <w:bCs/>
          <w:color w:val="000000" w:themeColor="text1"/>
          <w:sz w:val="21"/>
          <w:szCs w:val="21"/>
        </w:rPr>
        <w:t>(ii)</w:t>
      </w:r>
      <w:r>
        <w:rPr>
          <w:rFonts w:ascii="Calibri" w:hAnsi="Calibri"/>
          <w:bCs/>
          <w:color w:val="000000" w:themeColor="text1"/>
          <w:sz w:val="21"/>
          <w:szCs w:val="21"/>
        </w:rPr>
        <w:t xml:space="preserve"> </w:t>
      </w:r>
      <w:r w:rsidRPr="007B5965">
        <w:rPr>
          <w:rFonts w:ascii="Calibri" w:hAnsi="Calibri"/>
          <w:bCs/>
          <w:color w:val="000000" w:themeColor="text1"/>
          <w:sz w:val="21"/>
          <w:szCs w:val="21"/>
        </w:rPr>
        <w:t>Intention to put the common design into effect.</w:t>
      </w:r>
    </w:p>
    <w:p w14:paraId="194BC31E" w14:textId="77777777" w:rsidR="007B5965" w:rsidRDefault="007B5965" w:rsidP="007B5965">
      <w:pPr>
        <w:rPr>
          <w:rFonts w:ascii="Calibri" w:hAnsi="Calibri"/>
          <w:bCs/>
          <w:color w:val="000000" w:themeColor="text1"/>
          <w:sz w:val="21"/>
          <w:szCs w:val="21"/>
        </w:rPr>
      </w:pPr>
    </w:p>
    <w:p w14:paraId="66967BE2" w14:textId="5A6DACF9" w:rsidR="007B5965" w:rsidRPr="007B5965" w:rsidRDefault="007B5965" w:rsidP="007B5965">
      <w:pPr>
        <w:rPr>
          <w:rFonts w:ascii="Calibri" w:hAnsi="Calibri"/>
          <w:bCs/>
          <w:color w:val="000000" w:themeColor="text1"/>
          <w:sz w:val="21"/>
          <w:szCs w:val="21"/>
        </w:rPr>
      </w:pPr>
      <w:r>
        <w:rPr>
          <w:rFonts w:ascii="Calibri" w:hAnsi="Calibri"/>
          <w:bCs/>
          <w:color w:val="000000" w:themeColor="text1"/>
          <w:sz w:val="21"/>
          <w:szCs w:val="21"/>
        </w:rPr>
        <w:t>A +</w:t>
      </w:r>
      <w:r w:rsidRPr="007B5965">
        <w:rPr>
          <w:rFonts w:ascii="Calibri" w:hAnsi="Calibri"/>
          <w:bCs/>
          <w:color w:val="000000" w:themeColor="text1"/>
          <w:sz w:val="21"/>
          <w:szCs w:val="21"/>
        </w:rPr>
        <w:t xml:space="preserve"> B enter into an agreement to kidnap C. Unknown to A, B has </w:t>
      </w:r>
      <w:r w:rsidRPr="007B5965">
        <w:rPr>
          <w:rFonts w:ascii="Calibri" w:hAnsi="Calibri"/>
          <w:b/>
          <w:bCs/>
          <w:color w:val="000000" w:themeColor="text1"/>
          <w:sz w:val="21"/>
          <w:szCs w:val="21"/>
        </w:rPr>
        <w:t>no intent</w:t>
      </w:r>
      <w:r w:rsidRPr="007B5965">
        <w:rPr>
          <w:rFonts w:ascii="Calibri" w:hAnsi="Calibri"/>
          <w:bCs/>
          <w:color w:val="000000" w:themeColor="text1"/>
          <w:sz w:val="21"/>
          <w:szCs w:val="21"/>
        </w:rPr>
        <w:t xml:space="preserve"> to carry out the kidnapping. </w:t>
      </w:r>
      <w:r w:rsidRPr="007B5965">
        <w:rPr>
          <w:rFonts w:ascii="Calibri" w:hAnsi="Calibri"/>
          <w:b/>
          <w:bCs/>
          <w:i/>
          <w:color w:val="000000" w:themeColor="text1"/>
          <w:sz w:val="21"/>
          <w:szCs w:val="21"/>
        </w:rPr>
        <w:t>Can B be guilty of conspiracy?</w:t>
      </w:r>
      <w:r>
        <w:rPr>
          <w:rFonts w:ascii="Calibri" w:hAnsi="Calibri"/>
          <w:bCs/>
          <w:color w:val="000000" w:themeColor="text1"/>
          <w:sz w:val="21"/>
          <w:szCs w:val="21"/>
        </w:rPr>
        <w:t xml:space="preserve"> </w:t>
      </w:r>
      <w:r w:rsidRPr="007B5965">
        <w:rPr>
          <w:rFonts w:ascii="Calibri" w:hAnsi="Calibri"/>
          <w:b/>
          <w:bCs/>
          <w:color w:val="000000" w:themeColor="text1"/>
          <w:sz w:val="21"/>
          <w:szCs w:val="21"/>
        </w:rPr>
        <w:t xml:space="preserve">No. </w:t>
      </w:r>
      <w:r w:rsidRPr="007B5965">
        <w:rPr>
          <w:rFonts w:ascii="Calibri" w:hAnsi="Calibri"/>
          <w:bCs/>
          <w:color w:val="000000" w:themeColor="text1"/>
          <w:sz w:val="21"/>
          <w:szCs w:val="21"/>
        </w:rPr>
        <w:t>To be convicted o</w:t>
      </w:r>
      <w:r>
        <w:rPr>
          <w:rFonts w:ascii="Calibri" w:hAnsi="Calibri"/>
          <w:bCs/>
          <w:color w:val="000000" w:themeColor="text1"/>
          <w:sz w:val="21"/>
          <w:szCs w:val="21"/>
        </w:rPr>
        <w:t xml:space="preserve">f conspiracy, the accused must </w:t>
      </w:r>
      <w:r w:rsidRPr="007B5965">
        <w:rPr>
          <w:rFonts w:ascii="Calibri" w:hAnsi="Calibri"/>
          <w:bCs/>
          <w:color w:val="000000" w:themeColor="text1"/>
          <w:sz w:val="21"/>
          <w:szCs w:val="21"/>
        </w:rPr>
        <w:t xml:space="preserve">actually intend to carry out the agreement - </w:t>
      </w:r>
      <w:r w:rsidRPr="007B5965">
        <w:rPr>
          <w:rFonts w:ascii="Calibri" w:hAnsi="Calibri"/>
          <w:b/>
          <w:bCs/>
          <w:i/>
          <w:iCs/>
          <w:color w:val="FF0000"/>
          <w:sz w:val="21"/>
          <w:szCs w:val="21"/>
        </w:rPr>
        <w:t>R. v. O’Brien</w:t>
      </w:r>
      <w:r w:rsidRPr="007B5965">
        <w:rPr>
          <w:rFonts w:ascii="Calibri" w:hAnsi="Calibri"/>
          <w:b/>
          <w:bCs/>
          <w:color w:val="FF0000"/>
          <w:sz w:val="21"/>
          <w:szCs w:val="21"/>
        </w:rPr>
        <w:t xml:space="preserve"> (1954)</w:t>
      </w:r>
    </w:p>
    <w:p w14:paraId="3C91B20F" w14:textId="77777777" w:rsidR="007B5965" w:rsidRDefault="007B5965" w:rsidP="007B5965">
      <w:pPr>
        <w:rPr>
          <w:rFonts w:ascii="Calibri" w:hAnsi="Calibri"/>
          <w:bCs/>
          <w:color w:val="000000" w:themeColor="text1"/>
          <w:sz w:val="21"/>
          <w:szCs w:val="21"/>
        </w:rPr>
      </w:pPr>
    </w:p>
    <w:p w14:paraId="55824F20" w14:textId="040A0E6E" w:rsidR="007B5965" w:rsidRDefault="007B5965" w:rsidP="007B5965">
      <w:pPr>
        <w:rPr>
          <w:rFonts w:ascii="Calibri" w:hAnsi="Calibri"/>
          <w:b/>
          <w:bCs/>
          <w:color w:val="FF0000"/>
          <w:sz w:val="21"/>
          <w:szCs w:val="21"/>
        </w:rPr>
      </w:pPr>
      <w:r w:rsidRPr="007B5965">
        <w:rPr>
          <w:rFonts w:ascii="Calibri" w:hAnsi="Calibri"/>
          <w:bCs/>
          <w:color w:val="000000" w:themeColor="text1"/>
          <w:sz w:val="21"/>
          <w:szCs w:val="21"/>
        </w:rPr>
        <w:t>A and B enter into an agreement to kidnap C. Unknown to A, B is an undercover police officer. A intends to carry out the kidnapping</w:t>
      </w:r>
      <w:r w:rsidRPr="007B5965">
        <w:rPr>
          <w:rFonts w:ascii="Calibri" w:hAnsi="Calibri"/>
          <w:b/>
          <w:bCs/>
          <w:i/>
          <w:color w:val="000000" w:themeColor="text1"/>
          <w:sz w:val="21"/>
          <w:szCs w:val="21"/>
        </w:rPr>
        <w:t>. Can A be guilty of conspiracy?</w:t>
      </w:r>
      <w:r>
        <w:rPr>
          <w:rFonts w:ascii="Calibri" w:hAnsi="Calibri"/>
          <w:bCs/>
          <w:color w:val="000000" w:themeColor="text1"/>
          <w:sz w:val="21"/>
          <w:szCs w:val="21"/>
        </w:rPr>
        <w:t xml:space="preserve"> </w:t>
      </w:r>
      <w:r w:rsidRPr="007B5965">
        <w:rPr>
          <w:rFonts w:ascii="Calibri" w:hAnsi="Calibri"/>
          <w:b/>
          <w:bCs/>
          <w:color w:val="000000" w:themeColor="text1"/>
          <w:sz w:val="21"/>
          <w:szCs w:val="21"/>
        </w:rPr>
        <w:t xml:space="preserve">No. </w:t>
      </w:r>
      <w:r w:rsidRPr="007B5965">
        <w:rPr>
          <w:rFonts w:ascii="Calibri" w:hAnsi="Calibri"/>
          <w:bCs/>
          <w:color w:val="000000" w:themeColor="text1"/>
          <w:sz w:val="21"/>
          <w:szCs w:val="21"/>
        </w:rPr>
        <w:t xml:space="preserve">Need </w:t>
      </w:r>
      <w:r w:rsidRPr="007B5965">
        <w:rPr>
          <w:rFonts w:ascii="Calibri" w:hAnsi="Calibri"/>
          <w:b/>
          <w:bCs/>
          <w:color w:val="000000" w:themeColor="text1"/>
          <w:sz w:val="21"/>
          <w:szCs w:val="21"/>
        </w:rPr>
        <w:t>at least two parties</w:t>
      </w:r>
      <w:r>
        <w:rPr>
          <w:rFonts w:ascii="Calibri" w:hAnsi="Calibri"/>
          <w:bCs/>
          <w:color w:val="000000" w:themeColor="text1"/>
          <w:sz w:val="21"/>
          <w:szCs w:val="21"/>
        </w:rPr>
        <w:t xml:space="preserve"> to the agreement to intend to </w:t>
      </w:r>
      <w:r w:rsidRPr="007B5965">
        <w:rPr>
          <w:rFonts w:ascii="Calibri" w:hAnsi="Calibri"/>
          <w:bCs/>
          <w:color w:val="000000" w:themeColor="text1"/>
          <w:sz w:val="21"/>
          <w:szCs w:val="21"/>
        </w:rPr>
        <w:t>carry it out (and we would pre</w:t>
      </w:r>
      <w:r>
        <w:rPr>
          <w:rFonts w:ascii="Calibri" w:hAnsi="Calibri"/>
          <w:bCs/>
          <w:color w:val="000000" w:themeColor="text1"/>
          <w:sz w:val="21"/>
          <w:szCs w:val="21"/>
        </w:rPr>
        <w:t>sume that the officer does not have the intent) –</w:t>
      </w:r>
      <w:r w:rsidRPr="007B5965">
        <w:rPr>
          <w:rFonts w:ascii="Calibri" w:hAnsi="Calibri"/>
          <w:bCs/>
          <w:color w:val="000000" w:themeColor="text1"/>
          <w:sz w:val="21"/>
          <w:szCs w:val="21"/>
        </w:rPr>
        <w:t xml:space="preserve"> </w:t>
      </w:r>
      <w:r w:rsidRPr="007B5965">
        <w:rPr>
          <w:rFonts w:ascii="Calibri" w:hAnsi="Calibri"/>
          <w:b/>
          <w:bCs/>
          <w:i/>
          <w:iCs/>
          <w:color w:val="FF0000"/>
          <w:sz w:val="21"/>
          <w:szCs w:val="21"/>
        </w:rPr>
        <w:t>R. v. O’Brien</w:t>
      </w:r>
      <w:r w:rsidRPr="007B5965">
        <w:rPr>
          <w:rFonts w:ascii="Calibri" w:hAnsi="Calibri"/>
          <w:b/>
          <w:bCs/>
          <w:color w:val="FF0000"/>
          <w:sz w:val="21"/>
          <w:szCs w:val="21"/>
        </w:rPr>
        <w:t xml:space="preserve"> (1954)</w:t>
      </w:r>
    </w:p>
    <w:p w14:paraId="10D839FA" w14:textId="77777777" w:rsidR="007B5965" w:rsidRDefault="007B5965" w:rsidP="007B5965">
      <w:pPr>
        <w:rPr>
          <w:rFonts w:ascii="Calibri" w:hAnsi="Calibri"/>
          <w:b/>
          <w:bCs/>
          <w:color w:val="FF0000"/>
          <w:sz w:val="21"/>
          <w:szCs w:val="21"/>
        </w:rPr>
      </w:pPr>
    </w:p>
    <w:p w14:paraId="44BD165C" w14:textId="7B47CE61" w:rsidR="007B5965" w:rsidRPr="009612D9" w:rsidRDefault="007B5965" w:rsidP="007B5965">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7B5965">
        <w:rPr>
          <w:rFonts w:ascii="Calibri" w:hAnsi="Calibri"/>
          <w:b/>
          <w:bCs/>
          <w:i/>
          <w:iCs/>
          <w:color w:val="FF0000"/>
          <w:sz w:val="21"/>
          <w:szCs w:val="21"/>
          <w:lang w:val="en-CA"/>
        </w:rPr>
        <w:t>R. v. Sokoloski</w:t>
      </w:r>
      <w:r w:rsidRPr="007B5965">
        <w:rPr>
          <w:rFonts w:ascii="Calibri" w:hAnsi="Calibri"/>
          <w:b/>
          <w:bCs/>
          <w:color w:val="FF0000"/>
          <w:sz w:val="21"/>
          <w:szCs w:val="21"/>
          <w:lang w:val="en-CA"/>
        </w:rPr>
        <w:t> [1977</w:t>
      </w:r>
      <w:r>
        <w:rPr>
          <w:rFonts w:ascii="Calibri" w:hAnsi="Calibri"/>
          <w:b/>
          <w:bCs/>
          <w:color w:val="FF0000"/>
          <w:sz w:val="21"/>
          <w:szCs w:val="21"/>
          <w:lang w:val="en-CA"/>
        </w:rPr>
        <w:t xml:space="preserve"> SCC</w:t>
      </w:r>
      <w:r w:rsidRPr="007B5965">
        <w:rPr>
          <w:rFonts w:ascii="Calibri" w:hAnsi="Calibri"/>
          <w:b/>
          <w:bCs/>
          <w:color w:val="FF0000"/>
          <w:sz w:val="21"/>
          <w:szCs w:val="21"/>
          <w:lang w:val="en-CA"/>
        </w:rPr>
        <w:t>]</w:t>
      </w:r>
      <w:r w:rsidR="009612D9">
        <w:rPr>
          <w:rFonts w:ascii="Calibri" w:hAnsi="Calibri"/>
          <w:b/>
          <w:bCs/>
          <w:color w:val="FF0000"/>
          <w:sz w:val="21"/>
          <w:szCs w:val="21"/>
          <w:lang w:val="en-CA"/>
        </w:rPr>
        <w:t xml:space="preserve"> </w:t>
      </w:r>
      <w:r w:rsidR="009612D9">
        <w:rPr>
          <w:rFonts w:ascii="Calibri" w:hAnsi="Calibri"/>
          <w:bCs/>
          <w:color w:val="000000" w:themeColor="text1"/>
          <w:sz w:val="21"/>
          <w:szCs w:val="21"/>
          <w:lang w:val="en-CA"/>
        </w:rPr>
        <w:t>(</w:t>
      </w:r>
      <w:r w:rsidR="009612D9">
        <w:rPr>
          <w:rFonts w:ascii="Calibri" w:hAnsi="Calibri"/>
          <w:bCs/>
          <w:i/>
          <w:color w:val="000000" w:themeColor="text1"/>
          <w:sz w:val="21"/>
          <w:szCs w:val="21"/>
          <w:lang w:val="en-CA"/>
        </w:rPr>
        <w:t>conspiracy-between-2-drug-dealers-and-undercover-cop</w:t>
      </w:r>
      <w:r w:rsidR="009612D9">
        <w:rPr>
          <w:rFonts w:ascii="Calibri" w:hAnsi="Calibri"/>
          <w:bCs/>
          <w:color w:val="000000" w:themeColor="text1"/>
          <w:sz w:val="21"/>
          <w:szCs w:val="21"/>
          <w:lang w:val="en-CA"/>
        </w:rPr>
        <w:t>)</w:t>
      </w:r>
    </w:p>
    <w:p w14:paraId="4FF4DB0C" w14:textId="41005EF6" w:rsidR="004B1A70" w:rsidRDefault="004B1A70" w:rsidP="004B1A70">
      <w:pPr>
        <w:rPr>
          <w:rFonts w:ascii="Calibri" w:hAnsi="Calibri"/>
          <w:bCs/>
          <w:color w:val="000000" w:themeColor="text1"/>
          <w:sz w:val="21"/>
          <w:szCs w:val="21"/>
        </w:rPr>
      </w:pPr>
      <w:r w:rsidRPr="004B1A70">
        <w:rPr>
          <w:rFonts w:ascii="Calibri" w:hAnsi="Calibri"/>
          <w:bCs/>
          <w:i/>
          <w:color w:val="000000" w:themeColor="text1"/>
          <w:sz w:val="21"/>
          <w:szCs w:val="21"/>
          <w:lang w:val="en-CA"/>
        </w:rPr>
        <w:t>Police placed a car driven by D (who they suspected of drug dealing) under surveillance. Police arrest D + his  companion (C), after witnessing a drug exchange. Police searched D’s premises and find drugs. During the search the phone rang, &amp; was answered by a police officer. The caller A mistakenly thought he was talking to D, and asked the officer “Did that stuff finally came in?” The officer replied yes and then arranged a meeting with A to deliver it to him.</w:t>
      </w:r>
      <w:r>
        <w:rPr>
          <w:rFonts w:ascii="Calibri" w:hAnsi="Calibri"/>
          <w:bCs/>
          <w:color w:val="000000" w:themeColor="text1"/>
          <w:sz w:val="21"/>
          <w:szCs w:val="21"/>
          <w:lang w:val="en-CA"/>
        </w:rPr>
        <w:t xml:space="preserve"> </w:t>
      </w:r>
      <w:r>
        <w:rPr>
          <w:rFonts w:ascii="Calibri" w:hAnsi="Calibri"/>
          <w:b/>
          <w:bCs/>
          <w:color w:val="000000" w:themeColor="text1"/>
          <w:sz w:val="21"/>
          <w:szCs w:val="21"/>
          <w:lang w:val="en-CA"/>
        </w:rPr>
        <w:t xml:space="preserve">Held: </w:t>
      </w:r>
      <w:r>
        <w:rPr>
          <w:rFonts w:ascii="Calibri" w:hAnsi="Calibri"/>
          <w:bCs/>
          <w:color w:val="000000" w:themeColor="text1"/>
          <w:sz w:val="21"/>
          <w:szCs w:val="21"/>
        </w:rPr>
        <w:t>Convicted A +</w:t>
      </w:r>
      <w:r w:rsidRPr="004B1A70">
        <w:rPr>
          <w:rFonts w:ascii="Calibri" w:hAnsi="Calibri"/>
          <w:bCs/>
          <w:color w:val="000000" w:themeColor="text1"/>
          <w:sz w:val="21"/>
          <w:szCs w:val="21"/>
        </w:rPr>
        <w:t xml:space="preserve"> D</w:t>
      </w:r>
      <w:r>
        <w:rPr>
          <w:rFonts w:ascii="Calibri" w:hAnsi="Calibri"/>
          <w:bCs/>
          <w:color w:val="000000" w:themeColor="text1"/>
          <w:sz w:val="21"/>
          <w:szCs w:val="21"/>
        </w:rPr>
        <w:t xml:space="preserve"> for </w:t>
      </w:r>
      <w:r w:rsidRPr="004B1A70">
        <w:rPr>
          <w:rFonts w:ascii="Calibri" w:hAnsi="Calibri"/>
          <w:b/>
          <w:bCs/>
          <w:color w:val="000000" w:themeColor="text1"/>
          <w:sz w:val="21"/>
          <w:szCs w:val="21"/>
        </w:rPr>
        <w:t>conspiracy</w:t>
      </w:r>
      <w:r>
        <w:rPr>
          <w:rFonts w:ascii="Calibri" w:hAnsi="Calibri"/>
          <w:bCs/>
          <w:color w:val="000000" w:themeColor="text1"/>
          <w:sz w:val="21"/>
          <w:szCs w:val="21"/>
        </w:rPr>
        <w:t xml:space="preserve"> to drug traffic on the basis that A – the </w:t>
      </w:r>
      <w:r w:rsidRPr="004B1A70">
        <w:rPr>
          <w:rFonts w:ascii="Calibri" w:hAnsi="Calibri"/>
          <w:bCs/>
          <w:color w:val="000000" w:themeColor="text1"/>
          <w:sz w:val="21"/>
          <w:szCs w:val="21"/>
        </w:rPr>
        <w:t>seller of the l</w:t>
      </w:r>
      <w:r>
        <w:rPr>
          <w:rFonts w:ascii="Calibri" w:hAnsi="Calibri"/>
          <w:bCs/>
          <w:color w:val="000000" w:themeColor="text1"/>
          <w:sz w:val="21"/>
          <w:szCs w:val="21"/>
        </w:rPr>
        <w:t xml:space="preserve">arge quantity of the drugs – </w:t>
      </w:r>
      <w:r w:rsidRPr="004B1A70">
        <w:rPr>
          <w:rFonts w:ascii="Calibri" w:hAnsi="Calibri"/>
          <w:bCs/>
          <w:color w:val="000000" w:themeColor="text1"/>
          <w:sz w:val="21"/>
          <w:szCs w:val="21"/>
        </w:rPr>
        <w:t>must have kn</w:t>
      </w:r>
      <w:r>
        <w:rPr>
          <w:rFonts w:ascii="Calibri" w:hAnsi="Calibri"/>
          <w:bCs/>
          <w:color w:val="000000" w:themeColor="text1"/>
          <w:sz w:val="21"/>
          <w:szCs w:val="21"/>
        </w:rPr>
        <w:t xml:space="preserve">own that the purchaser would </w:t>
      </w:r>
      <w:r w:rsidRPr="004B1A70">
        <w:rPr>
          <w:rFonts w:ascii="Calibri" w:hAnsi="Calibri"/>
          <w:bCs/>
          <w:color w:val="000000" w:themeColor="text1"/>
          <w:sz w:val="21"/>
          <w:szCs w:val="21"/>
        </w:rPr>
        <w:t xml:space="preserve">in turn sell the drugs. </w:t>
      </w:r>
    </w:p>
    <w:p w14:paraId="6ADA1CB0" w14:textId="77777777" w:rsidR="00EE4262" w:rsidRDefault="00EE4262" w:rsidP="004B1A70">
      <w:pPr>
        <w:rPr>
          <w:rFonts w:ascii="Calibri" w:hAnsi="Calibri"/>
          <w:bCs/>
          <w:color w:val="000000" w:themeColor="text1"/>
          <w:sz w:val="21"/>
          <w:szCs w:val="21"/>
        </w:rPr>
      </w:pPr>
    </w:p>
    <w:p w14:paraId="4C8B894B" w14:textId="0845593A" w:rsidR="00EE4262" w:rsidRPr="009612D9" w:rsidRDefault="00EE4262" w:rsidP="00EE4262">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EE4262">
        <w:rPr>
          <w:rFonts w:ascii="Calibri" w:hAnsi="Calibri"/>
          <w:b/>
          <w:bCs/>
          <w:i/>
          <w:iCs/>
          <w:color w:val="FF0000"/>
          <w:sz w:val="21"/>
          <w:szCs w:val="21"/>
        </w:rPr>
        <w:t>R. v. Nova Scotia Pharmaceutical Society</w:t>
      </w:r>
      <w:r w:rsidRPr="00EE4262">
        <w:rPr>
          <w:rFonts w:ascii="Calibri" w:hAnsi="Calibri"/>
          <w:b/>
          <w:bCs/>
          <w:color w:val="FF0000"/>
          <w:sz w:val="21"/>
          <w:szCs w:val="21"/>
        </w:rPr>
        <w:t xml:space="preserve"> (1992)</w:t>
      </w:r>
      <w:r w:rsidR="009612D9">
        <w:rPr>
          <w:rFonts w:ascii="Calibri" w:hAnsi="Calibri"/>
          <w:b/>
          <w:bCs/>
          <w:color w:val="FF0000"/>
          <w:sz w:val="21"/>
          <w:szCs w:val="21"/>
        </w:rPr>
        <w:t xml:space="preserve"> </w:t>
      </w:r>
      <w:r w:rsidR="009612D9">
        <w:rPr>
          <w:rFonts w:ascii="Calibri" w:hAnsi="Calibri"/>
          <w:bCs/>
          <w:color w:val="000000" w:themeColor="text1"/>
          <w:sz w:val="21"/>
          <w:szCs w:val="21"/>
        </w:rPr>
        <w:t>(</w:t>
      </w:r>
      <w:r w:rsidR="009612D9">
        <w:rPr>
          <w:rFonts w:ascii="Calibri" w:hAnsi="Calibri"/>
          <w:bCs/>
          <w:i/>
          <w:color w:val="000000" w:themeColor="text1"/>
          <w:sz w:val="21"/>
          <w:szCs w:val="21"/>
        </w:rPr>
        <w:t>pharmacy-conspiracy</w:t>
      </w:r>
      <w:r w:rsidR="009612D9">
        <w:rPr>
          <w:rFonts w:ascii="Calibri" w:hAnsi="Calibri"/>
          <w:bCs/>
          <w:color w:val="000000" w:themeColor="text1"/>
          <w:sz w:val="21"/>
          <w:szCs w:val="21"/>
        </w:rPr>
        <w:t>)</w:t>
      </w:r>
    </w:p>
    <w:p w14:paraId="415BD8C9" w14:textId="77777777" w:rsidR="009612D9" w:rsidRDefault="00EA2C98" w:rsidP="00EA2C98">
      <w:pPr>
        <w:rPr>
          <w:rFonts w:ascii="Calibri" w:hAnsi="Calibri"/>
          <w:bCs/>
          <w:i/>
          <w:color w:val="000000" w:themeColor="text1"/>
          <w:sz w:val="21"/>
          <w:szCs w:val="21"/>
        </w:rPr>
      </w:pPr>
      <w:r w:rsidRPr="00EA2C98">
        <w:rPr>
          <w:rFonts w:ascii="Calibri" w:hAnsi="Calibri"/>
          <w:bCs/>
          <w:i/>
          <w:color w:val="000000" w:themeColor="text1"/>
          <w:sz w:val="21"/>
          <w:szCs w:val="21"/>
        </w:rPr>
        <w:t xml:space="preserve">A number of pharmacies were charged with conspiracy "to prevent or lessen competition" under S 32(1)(c) of </w:t>
      </w:r>
    </w:p>
    <w:p w14:paraId="5052A992" w14:textId="7B98653E" w:rsidR="00EA2C98" w:rsidRDefault="00EA2C98" w:rsidP="00EA2C98">
      <w:pPr>
        <w:rPr>
          <w:rFonts w:ascii="Calibri" w:hAnsi="Calibri"/>
          <w:bCs/>
          <w:color w:val="000000" w:themeColor="text1"/>
          <w:sz w:val="21"/>
          <w:szCs w:val="21"/>
        </w:rPr>
      </w:pPr>
      <w:r w:rsidRPr="00EA2C98">
        <w:rPr>
          <w:rFonts w:ascii="Calibri" w:hAnsi="Calibri"/>
          <w:bCs/>
          <w:i/>
          <w:color w:val="000000" w:themeColor="text1"/>
          <w:sz w:val="21"/>
          <w:szCs w:val="21"/>
        </w:rPr>
        <w:lastRenderedPageBreak/>
        <w:t>the Combines Investigation Act for t</w:t>
      </w:r>
      <w:r>
        <w:rPr>
          <w:rFonts w:ascii="Calibri" w:hAnsi="Calibri"/>
          <w:bCs/>
          <w:i/>
          <w:color w:val="000000" w:themeColor="text1"/>
          <w:sz w:val="21"/>
          <w:szCs w:val="21"/>
        </w:rPr>
        <w:t>he sale of prescription drugs +</w:t>
      </w:r>
      <w:r w:rsidRPr="00EA2C98">
        <w:rPr>
          <w:rFonts w:ascii="Calibri" w:hAnsi="Calibri"/>
          <w:bCs/>
          <w:i/>
          <w:color w:val="000000" w:themeColor="text1"/>
          <w:sz w:val="21"/>
          <w:szCs w:val="21"/>
        </w:rPr>
        <w:t xml:space="preserve"> dispensing services</w:t>
      </w:r>
      <w:r>
        <w:rPr>
          <w:rFonts w:ascii="Calibri" w:hAnsi="Calibri"/>
          <w:bCs/>
          <w:i/>
          <w:color w:val="000000" w:themeColor="text1"/>
          <w:sz w:val="21"/>
          <w:szCs w:val="21"/>
        </w:rPr>
        <w:t xml:space="preserve">. </w:t>
      </w:r>
      <w:r>
        <w:rPr>
          <w:rFonts w:ascii="Calibri" w:hAnsi="Calibri"/>
          <w:bCs/>
          <w:color w:val="000000" w:themeColor="text1"/>
          <w:sz w:val="21"/>
          <w:szCs w:val="21"/>
        </w:rPr>
        <w:t xml:space="preserve">Although </w:t>
      </w:r>
      <w:r w:rsidRPr="00EA2C98">
        <w:rPr>
          <w:rFonts w:ascii="Calibri" w:hAnsi="Calibri"/>
          <w:bCs/>
          <w:color w:val="000000" w:themeColor="text1"/>
          <w:sz w:val="21"/>
          <w:szCs w:val="21"/>
        </w:rPr>
        <w:t>S</w:t>
      </w:r>
      <w:r>
        <w:rPr>
          <w:rFonts w:ascii="Calibri" w:hAnsi="Calibri"/>
          <w:bCs/>
          <w:color w:val="000000" w:themeColor="text1"/>
          <w:sz w:val="21"/>
          <w:szCs w:val="21"/>
        </w:rPr>
        <w:t xml:space="preserve">CC reaffirmed the rule that </w:t>
      </w:r>
      <w:r w:rsidRPr="00EA2C98">
        <w:rPr>
          <w:rFonts w:ascii="Calibri" w:hAnsi="Calibri"/>
          <w:b/>
          <w:bCs/>
          <w:color w:val="000000" w:themeColor="text1"/>
          <w:sz w:val="21"/>
          <w:szCs w:val="21"/>
        </w:rPr>
        <w:t>subjective</w:t>
      </w:r>
      <w:r w:rsidRPr="00EA2C98">
        <w:rPr>
          <w:rFonts w:ascii="Calibri" w:hAnsi="Calibri"/>
          <w:bCs/>
          <w:color w:val="000000" w:themeColor="text1"/>
          <w:sz w:val="21"/>
          <w:szCs w:val="21"/>
        </w:rPr>
        <w:t xml:space="preserve"> intent is needed for the </w:t>
      </w:r>
      <w:r w:rsidRPr="00EA2C98">
        <w:rPr>
          <w:rFonts w:ascii="Calibri" w:hAnsi="Calibri"/>
          <w:bCs/>
          <w:iCs/>
          <w:color w:val="000000" w:themeColor="text1"/>
          <w:sz w:val="21"/>
          <w:szCs w:val="21"/>
        </w:rPr>
        <w:t xml:space="preserve">mens rea </w:t>
      </w:r>
      <w:r w:rsidRPr="00EA2C98">
        <w:rPr>
          <w:rFonts w:ascii="Calibri" w:hAnsi="Calibri"/>
          <w:bCs/>
          <w:color w:val="000000" w:themeColor="text1"/>
          <w:sz w:val="21"/>
          <w:szCs w:val="21"/>
        </w:rPr>
        <w:t>of conspiracy</w:t>
      </w:r>
      <w:r>
        <w:rPr>
          <w:rFonts w:ascii="Calibri" w:hAnsi="Calibri"/>
          <w:bCs/>
          <w:color w:val="000000" w:themeColor="text1"/>
          <w:sz w:val="21"/>
          <w:szCs w:val="21"/>
        </w:rPr>
        <w:t xml:space="preserve">, </w:t>
      </w:r>
      <w:r w:rsidRPr="00EA2C98">
        <w:rPr>
          <w:rFonts w:ascii="Calibri" w:hAnsi="Calibri"/>
          <w:bCs/>
          <w:color w:val="000000" w:themeColor="text1"/>
          <w:sz w:val="21"/>
          <w:szCs w:val="21"/>
        </w:rPr>
        <w:t xml:space="preserve">the Court also held that an </w:t>
      </w:r>
      <w:r w:rsidRPr="00EA2C98">
        <w:rPr>
          <w:rFonts w:ascii="Calibri" w:hAnsi="Calibri"/>
          <w:b/>
          <w:bCs/>
          <w:color w:val="000000" w:themeColor="text1"/>
          <w:sz w:val="21"/>
          <w:szCs w:val="21"/>
        </w:rPr>
        <w:t>objective</w:t>
      </w:r>
      <w:r>
        <w:rPr>
          <w:rFonts w:ascii="Calibri" w:hAnsi="Calibri"/>
          <w:bCs/>
          <w:color w:val="000000" w:themeColor="text1"/>
          <w:sz w:val="21"/>
          <w:szCs w:val="21"/>
        </w:rPr>
        <w:t xml:space="preserve"> </w:t>
      </w:r>
      <w:r w:rsidRPr="00EA2C98">
        <w:rPr>
          <w:rFonts w:ascii="Calibri" w:hAnsi="Calibri"/>
          <w:bCs/>
          <w:color w:val="000000" w:themeColor="text1"/>
          <w:sz w:val="21"/>
          <w:szCs w:val="21"/>
        </w:rPr>
        <w:t>fault element was suffi</w:t>
      </w:r>
      <w:r>
        <w:rPr>
          <w:rFonts w:ascii="Calibri" w:hAnsi="Calibri"/>
          <w:bCs/>
          <w:color w:val="000000" w:themeColor="text1"/>
          <w:sz w:val="21"/>
          <w:szCs w:val="21"/>
        </w:rPr>
        <w:t xml:space="preserve">cient in relation to the aims of the agreement: </w:t>
      </w:r>
      <w:r w:rsidRPr="00EA2C98">
        <w:rPr>
          <w:rFonts w:ascii="Calibri" w:hAnsi="Calibri"/>
          <w:bCs/>
          <w:color w:val="000000" w:themeColor="text1"/>
          <w:sz w:val="21"/>
          <w:szCs w:val="21"/>
        </w:rPr>
        <w:t>Accused would be gu</w:t>
      </w:r>
      <w:r>
        <w:rPr>
          <w:rFonts w:ascii="Calibri" w:hAnsi="Calibri"/>
          <w:bCs/>
          <w:color w:val="000000" w:themeColor="text1"/>
          <w:sz w:val="21"/>
          <w:szCs w:val="21"/>
        </w:rPr>
        <w:t xml:space="preserve">ilty if Crown could prove that </w:t>
      </w:r>
      <w:r w:rsidRPr="00EA2C98">
        <w:rPr>
          <w:rFonts w:ascii="Calibri" w:hAnsi="Calibri"/>
          <w:b/>
          <w:bCs/>
          <w:color w:val="000000" w:themeColor="text1"/>
          <w:sz w:val="21"/>
          <w:szCs w:val="21"/>
        </w:rPr>
        <w:t xml:space="preserve">reasonable business people </w:t>
      </w:r>
      <w:r>
        <w:rPr>
          <w:rFonts w:ascii="Calibri" w:hAnsi="Calibri"/>
          <w:bCs/>
          <w:color w:val="000000" w:themeColor="text1"/>
          <w:sz w:val="21"/>
          <w:szCs w:val="21"/>
        </w:rPr>
        <w:t xml:space="preserve">in the same position </w:t>
      </w:r>
      <w:r w:rsidRPr="00EA2C98">
        <w:rPr>
          <w:rFonts w:ascii="Calibri" w:hAnsi="Calibri"/>
          <w:bCs/>
          <w:color w:val="000000" w:themeColor="text1"/>
          <w:sz w:val="21"/>
          <w:szCs w:val="21"/>
        </w:rPr>
        <w:t>would have known th</w:t>
      </w:r>
      <w:r>
        <w:rPr>
          <w:rFonts w:ascii="Calibri" w:hAnsi="Calibri"/>
          <w:bCs/>
          <w:color w:val="000000" w:themeColor="text1"/>
          <w:sz w:val="21"/>
          <w:szCs w:val="21"/>
        </w:rPr>
        <w:t xml:space="preserve">at the agreement would unduly </w:t>
      </w:r>
      <w:r w:rsidRPr="00EA2C98">
        <w:rPr>
          <w:rFonts w:ascii="Calibri" w:hAnsi="Calibri"/>
          <w:bCs/>
          <w:color w:val="000000" w:themeColor="text1"/>
          <w:sz w:val="21"/>
          <w:szCs w:val="21"/>
        </w:rPr>
        <w:t xml:space="preserve">lessen competition. </w:t>
      </w:r>
    </w:p>
    <w:p w14:paraId="30937FB3" w14:textId="77777777" w:rsidR="00EA2C98" w:rsidRDefault="00EA2C98" w:rsidP="00EA2C98">
      <w:pPr>
        <w:rPr>
          <w:rFonts w:ascii="Calibri" w:hAnsi="Calibri"/>
          <w:bCs/>
          <w:color w:val="000000" w:themeColor="text1"/>
          <w:sz w:val="21"/>
          <w:szCs w:val="21"/>
        </w:rPr>
      </w:pPr>
    </w:p>
    <w:p w14:paraId="09E64801" w14:textId="49AAF9D0" w:rsidR="00EA2C98" w:rsidRPr="00EA2C98" w:rsidRDefault="00EA2C98" w:rsidP="00EA2C98">
      <w:pPr>
        <w:rPr>
          <w:rFonts w:ascii="Calibri" w:hAnsi="Calibri"/>
          <w:bCs/>
          <w:color w:val="000000" w:themeColor="text1"/>
          <w:sz w:val="21"/>
          <w:szCs w:val="21"/>
        </w:rPr>
      </w:pPr>
      <w:r w:rsidRPr="00EA2C98">
        <w:rPr>
          <w:rFonts w:ascii="Calibri" w:hAnsi="Calibri"/>
          <w:bCs/>
          <w:color w:val="000000" w:themeColor="text1"/>
          <w:sz w:val="21"/>
          <w:szCs w:val="21"/>
        </w:rPr>
        <w:t xml:space="preserve">Impossibility is </w:t>
      </w:r>
      <w:r>
        <w:rPr>
          <w:rFonts w:ascii="Calibri" w:hAnsi="Calibri"/>
          <w:bCs/>
          <w:color w:val="000000" w:themeColor="text1"/>
          <w:sz w:val="21"/>
          <w:szCs w:val="21"/>
        </w:rPr>
        <w:t xml:space="preserve">not a defence to a charge of </w:t>
      </w:r>
      <w:r w:rsidRPr="00EA2C98">
        <w:rPr>
          <w:rFonts w:ascii="Calibri" w:hAnsi="Calibri"/>
          <w:bCs/>
          <w:color w:val="000000" w:themeColor="text1"/>
          <w:sz w:val="21"/>
          <w:szCs w:val="21"/>
        </w:rPr>
        <w:t>conspiracy</w:t>
      </w:r>
      <w:r>
        <w:rPr>
          <w:rFonts w:ascii="Calibri" w:hAnsi="Calibri"/>
          <w:bCs/>
          <w:color w:val="000000" w:themeColor="text1"/>
          <w:sz w:val="21"/>
          <w:szCs w:val="21"/>
        </w:rPr>
        <w:t>. (</w:t>
      </w:r>
      <w:r w:rsidRPr="00EA2C98">
        <w:rPr>
          <w:rFonts w:ascii="Calibri" w:hAnsi="Calibri"/>
          <w:b/>
          <w:bCs/>
          <w:i/>
          <w:color w:val="FF0000"/>
          <w:sz w:val="21"/>
          <w:szCs w:val="21"/>
        </w:rPr>
        <w:t>Dynar</w:t>
      </w:r>
      <w:r>
        <w:rPr>
          <w:rFonts w:ascii="Calibri" w:hAnsi="Calibri"/>
          <w:bCs/>
          <w:color w:val="000000" w:themeColor="text1"/>
          <w:sz w:val="21"/>
          <w:szCs w:val="21"/>
        </w:rPr>
        <w:t xml:space="preserve">). </w:t>
      </w:r>
      <w:r w:rsidRPr="00EA2C98">
        <w:rPr>
          <w:rFonts w:ascii="Calibri" w:hAnsi="Calibri"/>
          <w:bCs/>
          <w:color w:val="000000" w:themeColor="text1"/>
          <w:sz w:val="21"/>
          <w:szCs w:val="21"/>
        </w:rPr>
        <w:t xml:space="preserve">A </w:t>
      </w:r>
      <w:r>
        <w:rPr>
          <w:rFonts w:ascii="Calibri" w:hAnsi="Calibri"/>
          <w:bCs/>
          <w:color w:val="000000" w:themeColor="text1"/>
          <w:sz w:val="21"/>
          <w:szCs w:val="21"/>
        </w:rPr>
        <w:t>+</w:t>
      </w:r>
      <w:r w:rsidRPr="00EA2C98">
        <w:rPr>
          <w:rFonts w:ascii="Calibri" w:hAnsi="Calibri"/>
          <w:bCs/>
          <w:color w:val="000000" w:themeColor="text1"/>
          <w:sz w:val="21"/>
          <w:szCs w:val="21"/>
        </w:rPr>
        <w:t xml:space="preserve"> B convicted of conspiracy to launder money even though the money was not “dirty.” Court noted that although it was impossible to carry</w:t>
      </w:r>
      <w:r>
        <w:rPr>
          <w:rFonts w:ascii="Calibri" w:hAnsi="Calibri"/>
          <w:bCs/>
          <w:color w:val="000000" w:themeColor="text1"/>
          <w:sz w:val="21"/>
          <w:szCs w:val="21"/>
        </w:rPr>
        <w:t xml:space="preserve"> out the crime, there was still (1) </w:t>
      </w:r>
      <w:r w:rsidRPr="00EA2C98">
        <w:rPr>
          <w:rFonts w:ascii="Calibri" w:hAnsi="Calibri"/>
          <w:bCs/>
          <w:color w:val="000000" w:themeColor="text1"/>
          <w:sz w:val="21"/>
          <w:szCs w:val="21"/>
        </w:rPr>
        <w:t>Agreement (</w:t>
      </w:r>
      <w:r w:rsidRPr="00EA2C98">
        <w:rPr>
          <w:rFonts w:ascii="Calibri" w:hAnsi="Calibri"/>
          <w:b/>
          <w:bCs/>
          <w:i/>
          <w:iCs/>
          <w:color w:val="000000" w:themeColor="text1"/>
          <w:sz w:val="21"/>
          <w:szCs w:val="21"/>
        </w:rPr>
        <w:t>actus reus</w:t>
      </w:r>
      <w:r w:rsidRPr="00EA2C98">
        <w:rPr>
          <w:rFonts w:ascii="Calibri" w:hAnsi="Calibri"/>
          <w:bCs/>
          <w:color w:val="000000" w:themeColor="text1"/>
          <w:sz w:val="21"/>
          <w:szCs w:val="21"/>
        </w:rPr>
        <w:t>)</w:t>
      </w:r>
      <w:r>
        <w:rPr>
          <w:rFonts w:ascii="Calibri" w:hAnsi="Calibri"/>
          <w:bCs/>
          <w:color w:val="000000" w:themeColor="text1"/>
          <w:sz w:val="21"/>
          <w:szCs w:val="21"/>
        </w:rPr>
        <w:t xml:space="preserve"> + (2) </w:t>
      </w:r>
      <w:r w:rsidRPr="00EA2C98">
        <w:rPr>
          <w:rFonts w:ascii="Calibri" w:hAnsi="Calibri"/>
          <w:bCs/>
          <w:color w:val="000000" w:themeColor="text1"/>
          <w:sz w:val="21"/>
          <w:szCs w:val="21"/>
        </w:rPr>
        <w:t>Intent to agree and launder drug money (</w:t>
      </w:r>
      <w:r w:rsidRPr="00EA2C98">
        <w:rPr>
          <w:rFonts w:ascii="Calibri" w:hAnsi="Calibri"/>
          <w:b/>
          <w:bCs/>
          <w:i/>
          <w:iCs/>
          <w:color w:val="000000" w:themeColor="text1"/>
          <w:sz w:val="21"/>
          <w:szCs w:val="21"/>
        </w:rPr>
        <w:t>mens rea</w:t>
      </w:r>
      <w:r w:rsidRPr="00EA2C98">
        <w:rPr>
          <w:rFonts w:ascii="Calibri" w:hAnsi="Calibri"/>
          <w:bCs/>
          <w:color w:val="000000" w:themeColor="text1"/>
          <w:sz w:val="21"/>
          <w:szCs w:val="21"/>
        </w:rPr>
        <w:t>)</w:t>
      </w:r>
    </w:p>
    <w:p w14:paraId="523453D1" w14:textId="77777777" w:rsidR="00DC3DEB" w:rsidRDefault="00DC3DEB" w:rsidP="00DC3DEB">
      <w:pPr>
        <w:rPr>
          <w:rFonts w:ascii="Calibri" w:hAnsi="Calibri"/>
          <w:b/>
          <w:bCs/>
          <w:color w:val="000000" w:themeColor="text1"/>
          <w:sz w:val="21"/>
          <w:szCs w:val="21"/>
        </w:rPr>
      </w:pPr>
    </w:p>
    <w:p w14:paraId="677CBB1E" w14:textId="77777777" w:rsidR="009612D9" w:rsidRDefault="009612D9" w:rsidP="00DC3DEB">
      <w:pPr>
        <w:rPr>
          <w:rFonts w:ascii="Calibri" w:hAnsi="Calibri"/>
          <w:b/>
          <w:bCs/>
          <w:color w:val="000000" w:themeColor="text1"/>
          <w:sz w:val="21"/>
          <w:szCs w:val="21"/>
        </w:rPr>
      </w:pPr>
    </w:p>
    <w:p w14:paraId="18936FA2" w14:textId="6E95106E" w:rsidR="00833EAD" w:rsidRPr="00242FA7" w:rsidRDefault="00833EAD" w:rsidP="00833EAD">
      <w:pPr>
        <w:pStyle w:val="CAN-heading1"/>
        <w:rPr>
          <w:rFonts w:ascii="Calibri" w:hAnsi="Calibri"/>
          <w:sz w:val="32"/>
        </w:rPr>
      </w:pPr>
      <w:bookmarkStart w:id="219" w:name="_Toc448423123"/>
      <w:r>
        <w:rPr>
          <w:rFonts w:ascii="Calibri" w:hAnsi="Calibri"/>
          <w:sz w:val="32"/>
        </w:rPr>
        <w:t>DEFENSES</w:t>
      </w:r>
      <w:bookmarkEnd w:id="219"/>
    </w:p>
    <w:p w14:paraId="6238EB1C" w14:textId="77777777" w:rsidR="00DC3DEB" w:rsidRDefault="00DC3DEB" w:rsidP="00091B99">
      <w:pPr>
        <w:rPr>
          <w:rFonts w:ascii="Calibri" w:hAnsi="Calibri"/>
          <w:bCs/>
          <w:color w:val="000000" w:themeColor="text1"/>
          <w:sz w:val="21"/>
          <w:szCs w:val="21"/>
        </w:rPr>
      </w:pPr>
    </w:p>
    <w:p w14:paraId="304E3444" w14:textId="4FF00866" w:rsidR="00D966C4" w:rsidRPr="0051579E" w:rsidRDefault="00D966C4" w:rsidP="00D966C4">
      <w:pPr>
        <w:pStyle w:val="CAN-heading02"/>
        <w:rPr>
          <w:rFonts w:ascii="Calibri" w:hAnsi="Calibri"/>
          <w:sz w:val="22"/>
        </w:rPr>
      </w:pPr>
      <w:bookmarkStart w:id="220" w:name="_Toc448423124"/>
      <w:r>
        <w:rPr>
          <w:rFonts w:ascii="Calibri" w:hAnsi="Calibri"/>
          <w:sz w:val="22"/>
        </w:rPr>
        <w:t>INTOXICATION</w:t>
      </w:r>
      <w:bookmarkEnd w:id="220"/>
    </w:p>
    <w:p w14:paraId="2A3BDEE5" w14:textId="77777777" w:rsidR="00BB47DD" w:rsidRDefault="00BB47DD" w:rsidP="00090BE9">
      <w:pPr>
        <w:rPr>
          <w:rFonts w:ascii="Calibri" w:hAnsi="Calibri"/>
          <w:bCs/>
          <w:color w:val="000000" w:themeColor="text1"/>
          <w:sz w:val="21"/>
          <w:szCs w:val="21"/>
        </w:rPr>
      </w:pPr>
    </w:p>
    <w:p w14:paraId="2376102E" w14:textId="6540A985" w:rsidR="00BB47DD" w:rsidRPr="00BB47DD" w:rsidRDefault="00BB47DD" w:rsidP="00BB47DD">
      <w:pPr>
        <w:rPr>
          <w:rFonts w:ascii="Calibri" w:eastAsiaTheme="minorHAnsi" w:hAnsi="Calibri"/>
          <w:bCs/>
          <w:color w:val="000000" w:themeColor="text1"/>
          <w:sz w:val="21"/>
          <w:szCs w:val="21"/>
        </w:rPr>
      </w:pPr>
      <w:r w:rsidRPr="00BB47DD">
        <w:rPr>
          <w:rFonts w:ascii="Calibri" w:eastAsiaTheme="minorHAnsi" w:hAnsi="Calibri"/>
          <w:b/>
          <w:bCs/>
          <w:color w:val="000000" w:themeColor="text1"/>
          <w:sz w:val="21"/>
          <w:szCs w:val="21"/>
        </w:rPr>
        <w:t xml:space="preserve">Brief history of the </w:t>
      </w:r>
      <w:r w:rsidR="00695255">
        <w:rPr>
          <w:rFonts w:ascii="Calibri" w:eastAsiaTheme="minorHAnsi" w:hAnsi="Calibri"/>
          <w:b/>
          <w:bCs/>
          <w:color w:val="000000" w:themeColor="text1"/>
          <w:sz w:val="21"/>
          <w:szCs w:val="21"/>
        </w:rPr>
        <w:t xml:space="preserve">common law </w:t>
      </w:r>
      <w:r w:rsidRPr="00BB47DD">
        <w:rPr>
          <w:rFonts w:ascii="Calibri" w:eastAsiaTheme="minorHAnsi" w:hAnsi="Calibri"/>
          <w:b/>
          <w:bCs/>
          <w:color w:val="000000" w:themeColor="text1"/>
          <w:sz w:val="21"/>
          <w:szCs w:val="21"/>
        </w:rPr>
        <w:t>defence</w:t>
      </w:r>
      <w:r w:rsidR="00695255">
        <w:rPr>
          <w:rFonts w:ascii="Calibri" w:eastAsiaTheme="minorHAnsi" w:hAnsi="Calibri"/>
          <w:b/>
          <w:bCs/>
          <w:color w:val="000000" w:themeColor="text1"/>
          <w:sz w:val="21"/>
          <w:szCs w:val="21"/>
        </w:rPr>
        <w:t xml:space="preserve"> of intoxication</w:t>
      </w:r>
      <w:r w:rsidRPr="00BB47DD">
        <w:rPr>
          <w:rFonts w:ascii="Calibri" w:eastAsiaTheme="minorHAnsi" w:hAnsi="Calibri"/>
          <w:b/>
          <w:bCs/>
          <w:color w:val="000000" w:themeColor="text1"/>
          <w:sz w:val="21"/>
          <w:szCs w:val="21"/>
        </w:rPr>
        <w:t xml:space="preserve"> in Canada</w:t>
      </w:r>
    </w:p>
    <w:p w14:paraId="035781BE" w14:textId="77777777" w:rsidR="00A064A2" w:rsidRPr="00BB47DD" w:rsidRDefault="00A064A2" w:rsidP="002B6499">
      <w:pPr>
        <w:numPr>
          <w:ilvl w:val="0"/>
          <w:numId w:val="100"/>
        </w:numPr>
        <w:rPr>
          <w:rFonts w:ascii="Calibri" w:eastAsiaTheme="minorHAnsi" w:hAnsi="Calibri"/>
          <w:bCs/>
          <w:color w:val="FF0000"/>
          <w:sz w:val="21"/>
          <w:szCs w:val="21"/>
        </w:rPr>
      </w:pPr>
      <w:r w:rsidRPr="00BB47DD">
        <w:rPr>
          <w:rFonts w:ascii="Calibri" w:eastAsiaTheme="minorHAnsi" w:hAnsi="Calibri"/>
          <w:bCs/>
          <w:color w:val="000000" w:themeColor="text1"/>
          <w:sz w:val="21"/>
          <w:szCs w:val="21"/>
        </w:rPr>
        <w:t xml:space="preserve">Canadian courts have traditionally followed the English approach, as set out in </w:t>
      </w:r>
      <w:r w:rsidRPr="00BB47DD">
        <w:rPr>
          <w:rFonts w:ascii="Calibri" w:eastAsiaTheme="minorHAnsi" w:hAnsi="Calibri"/>
          <w:b/>
          <w:bCs/>
          <w:i/>
          <w:iCs/>
          <w:color w:val="FF0000"/>
          <w:sz w:val="21"/>
          <w:szCs w:val="21"/>
        </w:rPr>
        <w:t>R. v. Beard</w:t>
      </w:r>
      <w:r w:rsidRPr="00BB47DD">
        <w:rPr>
          <w:rFonts w:ascii="Calibri" w:eastAsiaTheme="minorHAnsi" w:hAnsi="Calibri"/>
          <w:b/>
          <w:bCs/>
          <w:color w:val="FF0000"/>
          <w:sz w:val="21"/>
          <w:szCs w:val="21"/>
        </w:rPr>
        <w:t xml:space="preserve"> (1920)</w:t>
      </w:r>
    </w:p>
    <w:p w14:paraId="4F18FF02" w14:textId="3C5398B6" w:rsidR="00A064A2" w:rsidRPr="00BB47DD" w:rsidRDefault="00A064A2" w:rsidP="002B6499">
      <w:pPr>
        <w:numPr>
          <w:ilvl w:val="0"/>
          <w:numId w:val="100"/>
        </w:numPr>
        <w:rPr>
          <w:rFonts w:ascii="Calibri" w:eastAsiaTheme="minorHAnsi" w:hAnsi="Calibri"/>
          <w:bCs/>
          <w:color w:val="000000" w:themeColor="text1"/>
          <w:sz w:val="21"/>
          <w:szCs w:val="21"/>
        </w:rPr>
      </w:pPr>
      <w:r w:rsidRPr="00BB47DD">
        <w:rPr>
          <w:rFonts w:ascii="Calibri" w:eastAsiaTheme="minorHAnsi" w:hAnsi="Calibri"/>
          <w:bCs/>
          <w:color w:val="000000" w:themeColor="text1"/>
          <w:sz w:val="21"/>
          <w:szCs w:val="21"/>
        </w:rPr>
        <w:t>Ru</w:t>
      </w:r>
      <w:r w:rsidR="00BB47DD">
        <w:rPr>
          <w:rFonts w:ascii="Calibri" w:eastAsiaTheme="minorHAnsi" w:hAnsi="Calibri"/>
          <w:bCs/>
          <w:color w:val="000000" w:themeColor="text1"/>
          <w:sz w:val="21"/>
          <w:szCs w:val="21"/>
        </w:rPr>
        <w:t>les were modified in</w:t>
      </w:r>
      <w:r w:rsidRPr="00BB47DD">
        <w:rPr>
          <w:rFonts w:ascii="Calibri" w:eastAsiaTheme="minorHAnsi" w:hAnsi="Calibri"/>
          <w:bCs/>
          <w:color w:val="000000" w:themeColor="text1"/>
          <w:sz w:val="21"/>
          <w:szCs w:val="21"/>
        </w:rPr>
        <w:t xml:space="preserve"> </w:t>
      </w:r>
      <w:r w:rsidRPr="00BB47DD">
        <w:rPr>
          <w:rFonts w:ascii="Calibri" w:eastAsiaTheme="minorHAnsi" w:hAnsi="Calibri"/>
          <w:b/>
          <w:bCs/>
          <w:i/>
          <w:iCs/>
          <w:color w:val="FF0000"/>
          <w:sz w:val="21"/>
          <w:szCs w:val="21"/>
        </w:rPr>
        <w:t>R. v. Daviault</w:t>
      </w:r>
      <w:r w:rsidRPr="00BB47DD">
        <w:rPr>
          <w:rFonts w:ascii="Calibri" w:eastAsiaTheme="minorHAnsi" w:hAnsi="Calibri"/>
          <w:b/>
          <w:bCs/>
          <w:color w:val="FF0000"/>
          <w:sz w:val="21"/>
          <w:szCs w:val="21"/>
        </w:rPr>
        <w:t xml:space="preserve"> [1994</w:t>
      </w:r>
      <w:r w:rsidR="00BB47DD" w:rsidRPr="00BB47DD">
        <w:rPr>
          <w:rFonts w:ascii="Calibri" w:eastAsiaTheme="minorHAnsi" w:hAnsi="Calibri"/>
          <w:b/>
          <w:bCs/>
          <w:color w:val="FF0000"/>
          <w:sz w:val="21"/>
          <w:szCs w:val="21"/>
        </w:rPr>
        <w:t xml:space="preserve"> SCC</w:t>
      </w:r>
      <w:r w:rsidRPr="00BB47DD">
        <w:rPr>
          <w:rFonts w:ascii="Calibri" w:eastAsiaTheme="minorHAnsi" w:hAnsi="Calibri"/>
          <w:b/>
          <w:bCs/>
          <w:color w:val="FF0000"/>
          <w:sz w:val="21"/>
          <w:szCs w:val="21"/>
        </w:rPr>
        <w:t xml:space="preserve">] </w:t>
      </w:r>
      <w:r w:rsidRPr="00BB47DD">
        <w:rPr>
          <w:rFonts w:ascii="Calibri" w:eastAsiaTheme="minorHAnsi" w:hAnsi="Calibri"/>
          <w:bCs/>
          <w:color w:val="000000" w:themeColor="text1"/>
          <w:sz w:val="21"/>
          <w:szCs w:val="21"/>
        </w:rPr>
        <w:t xml:space="preserve">which held that there might be circumstances in which (extreme) intoxication could operate as a </w:t>
      </w:r>
      <w:r w:rsidRPr="00BB47DD">
        <w:rPr>
          <w:rFonts w:ascii="Calibri" w:eastAsiaTheme="minorHAnsi" w:hAnsi="Calibri"/>
          <w:b/>
          <w:bCs/>
          <w:color w:val="000000" w:themeColor="text1"/>
          <w:sz w:val="21"/>
          <w:szCs w:val="21"/>
        </w:rPr>
        <w:t>complete defence</w:t>
      </w:r>
      <w:r w:rsidR="00BB47DD">
        <w:rPr>
          <w:rFonts w:ascii="Calibri" w:eastAsiaTheme="minorHAnsi" w:hAnsi="Calibri"/>
          <w:bCs/>
          <w:color w:val="000000" w:themeColor="text1"/>
          <w:sz w:val="21"/>
          <w:szCs w:val="21"/>
        </w:rPr>
        <w:t xml:space="preserve"> for</w:t>
      </w:r>
      <w:r w:rsidRPr="00BB47DD">
        <w:rPr>
          <w:rFonts w:ascii="Calibri" w:eastAsiaTheme="minorHAnsi" w:hAnsi="Calibri"/>
          <w:bCs/>
          <w:color w:val="000000" w:themeColor="text1"/>
          <w:sz w:val="21"/>
          <w:szCs w:val="21"/>
        </w:rPr>
        <w:t xml:space="preserve"> </w:t>
      </w:r>
      <w:r w:rsidRPr="00BB47DD">
        <w:rPr>
          <w:rFonts w:ascii="Calibri" w:eastAsiaTheme="minorHAnsi" w:hAnsi="Calibri"/>
          <w:b/>
          <w:bCs/>
          <w:color w:val="000000" w:themeColor="text1"/>
          <w:sz w:val="21"/>
          <w:szCs w:val="21"/>
        </w:rPr>
        <w:t>general intent</w:t>
      </w:r>
      <w:r w:rsidRPr="00BB47DD">
        <w:rPr>
          <w:rFonts w:ascii="Calibri" w:eastAsiaTheme="minorHAnsi" w:hAnsi="Calibri"/>
          <w:bCs/>
          <w:color w:val="000000" w:themeColor="text1"/>
          <w:sz w:val="21"/>
          <w:szCs w:val="21"/>
        </w:rPr>
        <w:t xml:space="preserve"> </w:t>
      </w:r>
      <w:r w:rsidR="00BB47DD">
        <w:rPr>
          <w:rFonts w:ascii="Calibri" w:eastAsiaTheme="minorHAnsi" w:hAnsi="Calibri"/>
          <w:bCs/>
          <w:color w:val="000000" w:themeColor="text1"/>
          <w:sz w:val="21"/>
          <w:szCs w:val="21"/>
        </w:rPr>
        <w:t>offences</w:t>
      </w:r>
      <w:r w:rsidRPr="00BB47DD">
        <w:rPr>
          <w:rFonts w:ascii="Calibri" w:eastAsiaTheme="minorHAnsi" w:hAnsi="Calibri"/>
          <w:bCs/>
          <w:color w:val="000000" w:themeColor="text1"/>
          <w:sz w:val="21"/>
          <w:szCs w:val="21"/>
        </w:rPr>
        <w:t>.</w:t>
      </w:r>
    </w:p>
    <w:p w14:paraId="0CFBD748" w14:textId="061E8982" w:rsidR="00A064A2" w:rsidRPr="00BB47DD" w:rsidRDefault="00A064A2" w:rsidP="002B6499">
      <w:pPr>
        <w:numPr>
          <w:ilvl w:val="0"/>
          <w:numId w:val="100"/>
        </w:numPr>
        <w:rPr>
          <w:rFonts w:ascii="Calibri" w:eastAsiaTheme="minorHAnsi" w:hAnsi="Calibri"/>
          <w:bCs/>
          <w:color w:val="000000" w:themeColor="text1"/>
          <w:sz w:val="21"/>
          <w:szCs w:val="21"/>
        </w:rPr>
      </w:pPr>
      <w:r w:rsidRPr="00BB47DD">
        <w:rPr>
          <w:rFonts w:ascii="Calibri" w:eastAsiaTheme="minorHAnsi" w:hAnsi="Calibri"/>
          <w:bCs/>
          <w:color w:val="000000" w:themeColor="text1"/>
          <w:sz w:val="21"/>
          <w:szCs w:val="21"/>
        </w:rPr>
        <w:t>Parliament then responded to the</w:t>
      </w:r>
      <w:r w:rsidRPr="00BB47DD">
        <w:rPr>
          <w:rFonts w:ascii="Calibri" w:eastAsiaTheme="minorHAnsi" w:hAnsi="Calibri"/>
          <w:bCs/>
          <w:color w:val="FF0000"/>
          <w:sz w:val="21"/>
          <w:szCs w:val="21"/>
        </w:rPr>
        <w:t xml:space="preserve"> </w:t>
      </w:r>
      <w:r w:rsidRPr="00BB47DD">
        <w:rPr>
          <w:rFonts w:ascii="Calibri" w:eastAsiaTheme="minorHAnsi" w:hAnsi="Calibri"/>
          <w:b/>
          <w:bCs/>
          <w:i/>
          <w:iCs/>
          <w:color w:val="FF0000"/>
          <w:sz w:val="21"/>
          <w:szCs w:val="21"/>
        </w:rPr>
        <w:t>Daviault</w:t>
      </w:r>
      <w:r w:rsidRPr="00BB47DD">
        <w:rPr>
          <w:rFonts w:ascii="Calibri" w:eastAsiaTheme="minorHAnsi" w:hAnsi="Calibri"/>
          <w:bCs/>
          <w:color w:val="FF0000"/>
          <w:sz w:val="21"/>
          <w:szCs w:val="21"/>
        </w:rPr>
        <w:t xml:space="preserve"> </w:t>
      </w:r>
      <w:r w:rsidRPr="00BB47DD">
        <w:rPr>
          <w:rFonts w:ascii="Calibri" w:eastAsiaTheme="minorHAnsi" w:hAnsi="Calibri"/>
          <w:bCs/>
          <w:color w:val="000000" w:themeColor="text1"/>
          <w:sz w:val="21"/>
          <w:szCs w:val="21"/>
        </w:rPr>
        <w:t xml:space="preserve">decision by amending the </w:t>
      </w:r>
      <w:r w:rsidRPr="00BB47DD">
        <w:rPr>
          <w:rFonts w:ascii="Calibri" w:eastAsiaTheme="minorHAnsi" w:hAnsi="Calibri"/>
          <w:bCs/>
          <w:i/>
          <w:iCs/>
          <w:color w:val="000000" w:themeColor="text1"/>
          <w:sz w:val="21"/>
          <w:szCs w:val="21"/>
        </w:rPr>
        <w:t>Code</w:t>
      </w:r>
      <w:r w:rsidRPr="00BB47DD">
        <w:rPr>
          <w:rFonts w:ascii="Calibri" w:eastAsiaTheme="minorHAnsi" w:hAnsi="Calibri"/>
          <w:bCs/>
          <w:color w:val="000000" w:themeColor="text1"/>
          <w:sz w:val="21"/>
          <w:szCs w:val="21"/>
        </w:rPr>
        <w:t xml:space="preserve">, resulting in </w:t>
      </w:r>
      <w:r w:rsidRPr="00BB47DD">
        <w:rPr>
          <w:rFonts w:ascii="Calibri" w:eastAsiaTheme="minorHAnsi" w:hAnsi="Calibri"/>
          <w:b/>
          <w:bCs/>
          <w:color w:val="000000" w:themeColor="text1"/>
          <w:sz w:val="21"/>
          <w:szCs w:val="21"/>
          <w:highlight w:val="cyan"/>
        </w:rPr>
        <w:t>Section 33.1</w:t>
      </w:r>
      <w:r w:rsidR="00BB47DD">
        <w:rPr>
          <w:rFonts w:ascii="Calibri" w:eastAsiaTheme="minorHAnsi" w:hAnsi="Calibri"/>
          <w:b/>
          <w:bCs/>
          <w:color w:val="000000" w:themeColor="text1"/>
          <w:sz w:val="21"/>
          <w:szCs w:val="21"/>
        </w:rPr>
        <w:t xml:space="preserve">: </w:t>
      </w:r>
      <w:r w:rsidR="00BB47DD">
        <w:rPr>
          <w:rFonts w:ascii="Calibri" w:eastAsiaTheme="minorHAnsi" w:hAnsi="Calibri"/>
          <w:bCs/>
          <w:color w:val="000000" w:themeColor="text1"/>
          <w:sz w:val="21"/>
          <w:szCs w:val="21"/>
        </w:rPr>
        <w:t>i</w:t>
      </w:r>
      <w:r w:rsidRPr="00BB47DD">
        <w:rPr>
          <w:rFonts w:ascii="Calibri" w:eastAsiaTheme="minorHAnsi" w:hAnsi="Calibri"/>
          <w:bCs/>
          <w:color w:val="000000" w:themeColor="text1"/>
          <w:sz w:val="21"/>
          <w:szCs w:val="21"/>
        </w:rPr>
        <w:t xml:space="preserve">ntoxication </w:t>
      </w:r>
      <w:r w:rsidRPr="00BB47DD">
        <w:rPr>
          <w:rFonts w:ascii="Calibri" w:eastAsiaTheme="minorHAnsi" w:hAnsi="Calibri"/>
          <w:b/>
          <w:bCs/>
          <w:color w:val="000000" w:themeColor="text1"/>
          <w:sz w:val="21"/>
          <w:szCs w:val="21"/>
        </w:rPr>
        <w:t>cannot</w:t>
      </w:r>
      <w:r w:rsidRPr="00BB47DD">
        <w:rPr>
          <w:rFonts w:ascii="Calibri" w:eastAsiaTheme="minorHAnsi" w:hAnsi="Calibri"/>
          <w:bCs/>
          <w:color w:val="000000" w:themeColor="text1"/>
          <w:sz w:val="21"/>
          <w:szCs w:val="21"/>
        </w:rPr>
        <w:t xml:space="preserve"> be a defence to a general intent crime in the context of </w:t>
      </w:r>
      <w:r w:rsidRPr="00BB47DD">
        <w:rPr>
          <w:rFonts w:ascii="Calibri" w:eastAsiaTheme="minorHAnsi" w:hAnsi="Calibri"/>
          <w:b/>
          <w:bCs/>
          <w:color w:val="000000" w:themeColor="text1"/>
          <w:sz w:val="21"/>
          <w:szCs w:val="21"/>
        </w:rPr>
        <w:t>assault.</w:t>
      </w:r>
    </w:p>
    <w:p w14:paraId="2B530D50" w14:textId="77777777" w:rsidR="00BB47DD" w:rsidRDefault="00BB47DD" w:rsidP="00BB47DD">
      <w:pPr>
        <w:rPr>
          <w:rFonts w:ascii="Calibri" w:eastAsiaTheme="minorHAnsi" w:hAnsi="Calibri"/>
          <w:b/>
          <w:bCs/>
          <w:color w:val="000000" w:themeColor="text1"/>
          <w:sz w:val="21"/>
          <w:szCs w:val="21"/>
        </w:rPr>
      </w:pPr>
    </w:p>
    <w:p w14:paraId="260A592B" w14:textId="77777777" w:rsidR="00BB47DD" w:rsidRPr="00090BE9" w:rsidRDefault="00BB47DD" w:rsidP="00BB47DD">
      <w:pPr>
        <w:rPr>
          <w:rFonts w:ascii="Calibri" w:eastAsiaTheme="minorHAnsi" w:hAnsi="Calibri"/>
          <w:bCs/>
          <w:color w:val="FF0000"/>
          <w:sz w:val="21"/>
          <w:szCs w:val="21"/>
        </w:rPr>
      </w:pPr>
      <w:r w:rsidRPr="00090BE9">
        <w:rPr>
          <w:rFonts w:ascii="Calibri" w:eastAsiaTheme="minorHAnsi" w:hAnsi="Calibri"/>
          <w:b/>
          <w:bCs/>
          <w:color w:val="000000" w:themeColor="text1"/>
          <w:sz w:val="21"/>
          <w:szCs w:val="21"/>
        </w:rPr>
        <w:t xml:space="preserve">Basic rules </w:t>
      </w:r>
      <w:r w:rsidRPr="00090BE9">
        <w:rPr>
          <w:rFonts w:ascii="Calibri" w:eastAsiaTheme="minorHAnsi" w:hAnsi="Calibri"/>
          <w:bCs/>
          <w:color w:val="000000" w:themeColor="text1"/>
          <w:sz w:val="21"/>
          <w:szCs w:val="21"/>
        </w:rPr>
        <w:t xml:space="preserve">set out in </w:t>
      </w:r>
      <w:r w:rsidRPr="00090BE9">
        <w:rPr>
          <w:rFonts w:ascii="Calibri" w:eastAsiaTheme="minorHAnsi" w:hAnsi="Calibri"/>
          <w:b/>
          <w:bCs/>
          <w:i/>
          <w:iCs/>
          <w:color w:val="FF0000"/>
          <w:sz w:val="21"/>
          <w:szCs w:val="21"/>
        </w:rPr>
        <w:t xml:space="preserve">DDP. v. Beard </w:t>
      </w:r>
      <w:r w:rsidRPr="00090BE9">
        <w:rPr>
          <w:rFonts w:ascii="Calibri" w:eastAsiaTheme="minorHAnsi" w:hAnsi="Calibri"/>
          <w:b/>
          <w:bCs/>
          <w:color w:val="FF0000"/>
          <w:sz w:val="21"/>
          <w:szCs w:val="21"/>
        </w:rPr>
        <w:t>(1920):</w:t>
      </w:r>
    </w:p>
    <w:p w14:paraId="760B8662" w14:textId="77777777" w:rsidR="00BB47DD" w:rsidRDefault="00BB47DD" w:rsidP="00BB47DD">
      <w:pPr>
        <w:rPr>
          <w:rFonts w:ascii="Calibri" w:eastAsiaTheme="minorHAnsi" w:hAnsi="Calibri"/>
          <w:b/>
          <w:bCs/>
          <w:color w:val="000000" w:themeColor="text1"/>
          <w:sz w:val="21"/>
          <w:szCs w:val="21"/>
        </w:rPr>
      </w:pPr>
      <w:r w:rsidRPr="00352EFF">
        <w:rPr>
          <w:rFonts w:ascii="Calibri" w:eastAsiaTheme="minorHAnsi" w:hAnsi="Calibri"/>
          <w:b/>
          <w:bCs/>
          <w:color w:val="000000" w:themeColor="text1"/>
          <w:sz w:val="21"/>
          <w:szCs w:val="21"/>
          <w:highlight w:val="yellow"/>
        </w:rPr>
        <w:t>(1)</w:t>
      </w:r>
      <w:r w:rsidRPr="00352EFF">
        <w:rPr>
          <w:rFonts w:ascii="Calibri" w:eastAsiaTheme="minorHAnsi" w:hAnsi="Calibri"/>
          <w:bCs/>
          <w:color w:val="000000" w:themeColor="text1"/>
          <w:sz w:val="21"/>
          <w:szCs w:val="21"/>
          <w:highlight w:val="yellow"/>
        </w:rPr>
        <w:t xml:space="preserve"> Intoxication could be a ground for an insanity defence if it produced a </w:t>
      </w:r>
      <w:r w:rsidRPr="00352EFF">
        <w:rPr>
          <w:rFonts w:ascii="Calibri" w:eastAsiaTheme="minorHAnsi" w:hAnsi="Calibri"/>
          <w:b/>
          <w:bCs/>
          <w:color w:val="000000" w:themeColor="text1"/>
          <w:sz w:val="21"/>
          <w:szCs w:val="21"/>
          <w:highlight w:val="yellow"/>
        </w:rPr>
        <w:t>disease of the mind.</w:t>
      </w:r>
    </w:p>
    <w:p w14:paraId="6FDCDD78" w14:textId="0F11E0CF" w:rsidR="00BB47DD" w:rsidRPr="00BB47DD" w:rsidRDefault="00BB47DD" w:rsidP="00BB47DD">
      <w:pPr>
        <w:pStyle w:val="ListParagraph"/>
        <w:numPr>
          <w:ilvl w:val="0"/>
          <w:numId w:val="68"/>
        </w:numPr>
        <w:rPr>
          <w:rFonts w:ascii="Calibri" w:eastAsiaTheme="minorHAnsi" w:hAnsi="Calibri"/>
          <w:bCs/>
          <w:color w:val="000000" w:themeColor="text1"/>
          <w:sz w:val="21"/>
          <w:szCs w:val="21"/>
        </w:rPr>
      </w:pPr>
      <w:r w:rsidRPr="00BB47DD">
        <w:rPr>
          <w:rFonts w:ascii="Calibri" w:eastAsiaTheme="minorHAnsi" w:hAnsi="Calibri"/>
          <w:bCs/>
          <w:color w:val="000000" w:themeColor="text1"/>
          <w:sz w:val="21"/>
          <w:szCs w:val="21"/>
        </w:rPr>
        <w:t>Ask whether the accused is su</w:t>
      </w:r>
      <w:r>
        <w:rPr>
          <w:rFonts w:ascii="Calibri" w:eastAsiaTheme="minorHAnsi" w:hAnsi="Calibri"/>
          <w:bCs/>
          <w:color w:val="000000" w:themeColor="text1"/>
          <w:sz w:val="21"/>
          <w:szCs w:val="21"/>
        </w:rPr>
        <w:t xml:space="preserve">ffering from a mental disorder </w:t>
      </w:r>
      <w:r w:rsidRPr="00BB47DD">
        <w:rPr>
          <w:rFonts w:ascii="Calibri" w:eastAsiaTheme="minorHAnsi" w:hAnsi="Calibri"/>
          <w:bCs/>
          <w:color w:val="000000" w:themeColor="text1"/>
          <w:sz w:val="21"/>
          <w:szCs w:val="21"/>
        </w:rPr>
        <w:t xml:space="preserve">as defined in </w:t>
      </w:r>
      <w:r w:rsidRPr="00BB47DD">
        <w:rPr>
          <w:rFonts w:ascii="Calibri" w:eastAsiaTheme="minorHAnsi" w:hAnsi="Calibri"/>
          <w:b/>
          <w:bCs/>
          <w:color w:val="000000" w:themeColor="text1"/>
          <w:sz w:val="21"/>
          <w:szCs w:val="21"/>
          <w:highlight w:val="cyan"/>
        </w:rPr>
        <w:t>Section 16</w:t>
      </w:r>
      <w:r w:rsidRPr="00BB47DD">
        <w:rPr>
          <w:rFonts w:ascii="Calibri" w:eastAsiaTheme="minorHAnsi" w:hAnsi="Calibri"/>
          <w:bCs/>
          <w:color w:val="000000" w:themeColor="text1"/>
          <w:sz w:val="21"/>
          <w:szCs w:val="21"/>
        </w:rPr>
        <w:t>.</w:t>
      </w:r>
    </w:p>
    <w:p w14:paraId="07292C4C" w14:textId="6F70FA40" w:rsidR="00BB47DD" w:rsidRDefault="00BB47DD" w:rsidP="00BB47DD">
      <w:pPr>
        <w:pStyle w:val="ListParagraph"/>
        <w:numPr>
          <w:ilvl w:val="0"/>
          <w:numId w:val="68"/>
        </w:numPr>
        <w:rPr>
          <w:rFonts w:ascii="Calibri" w:eastAsiaTheme="minorHAnsi" w:hAnsi="Calibri"/>
          <w:bCs/>
          <w:color w:val="000000" w:themeColor="text1"/>
          <w:sz w:val="21"/>
          <w:szCs w:val="21"/>
        </w:rPr>
      </w:pPr>
      <w:r w:rsidRPr="00BB47DD">
        <w:rPr>
          <w:rFonts w:ascii="Calibri" w:eastAsiaTheme="minorHAnsi" w:hAnsi="Calibri"/>
          <w:bCs/>
          <w:color w:val="000000" w:themeColor="text1"/>
          <w:sz w:val="21"/>
          <w:szCs w:val="21"/>
        </w:rPr>
        <w:t xml:space="preserve">If Section 16 does </w:t>
      </w:r>
      <w:r w:rsidRPr="00BB47DD">
        <w:rPr>
          <w:rFonts w:ascii="Calibri" w:eastAsiaTheme="minorHAnsi" w:hAnsi="Calibri"/>
          <w:b/>
          <w:bCs/>
          <w:color w:val="000000" w:themeColor="text1"/>
          <w:sz w:val="21"/>
          <w:szCs w:val="21"/>
        </w:rPr>
        <w:t>not</w:t>
      </w:r>
      <w:r w:rsidRPr="00BB47DD">
        <w:rPr>
          <w:rFonts w:ascii="Calibri" w:eastAsiaTheme="minorHAnsi" w:hAnsi="Calibri"/>
          <w:bCs/>
          <w:color w:val="000000" w:themeColor="text1"/>
          <w:sz w:val="21"/>
          <w:szCs w:val="21"/>
        </w:rPr>
        <w:t xml:space="preserve"> apply</w:t>
      </w:r>
      <w:r>
        <w:rPr>
          <w:rFonts w:ascii="Calibri" w:eastAsiaTheme="minorHAnsi" w:hAnsi="Calibri"/>
          <w:bCs/>
          <w:color w:val="000000" w:themeColor="text1"/>
          <w:sz w:val="21"/>
          <w:szCs w:val="21"/>
        </w:rPr>
        <w:t xml:space="preserve"> (the accused is not suffering </w:t>
      </w:r>
      <w:r w:rsidRPr="00BB47DD">
        <w:rPr>
          <w:rFonts w:ascii="Calibri" w:eastAsiaTheme="minorHAnsi" w:hAnsi="Calibri"/>
          <w:bCs/>
          <w:color w:val="000000" w:themeColor="text1"/>
          <w:sz w:val="21"/>
          <w:szCs w:val="21"/>
        </w:rPr>
        <w:t xml:space="preserve">from a disease of the mind), </w:t>
      </w:r>
      <w:r>
        <w:rPr>
          <w:rFonts w:ascii="Calibri" w:eastAsiaTheme="minorHAnsi" w:hAnsi="Calibri"/>
          <w:bCs/>
          <w:color w:val="000000" w:themeColor="text1"/>
          <w:sz w:val="21"/>
          <w:szCs w:val="21"/>
        </w:rPr>
        <w:t xml:space="preserve">the Court should then consider </w:t>
      </w:r>
      <w:r w:rsidRPr="00BB47DD">
        <w:rPr>
          <w:rFonts w:ascii="Calibri" w:eastAsiaTheme="minorHAnsi" w:hAnsi="Calibri"/>
          <w:bCs/>
          <w:color w:val="000000" w:themeColor="text1"/>
          <w:sz w:val="21"/>
          <w:szCs w:val="21"/>
        </w:rPr>
        <w:t xml:space="preserve">whether </w:t>
      </w:r>
      <w:r w:rsidRPr="00BB47DD">
        <w:rPr>
          <w:rFonts w:ascii="Calibri" w:eastAsiaTheme="minorHAnsi" w:hAnsi="Calibri"/>
          <w:b/>
          <w:bCs/>
          <w:color w:val="000000" w:themeColor="text1"/>
          <w:sz w:val="21"/>
          <w:szCs w:val="21"/>
          <w:highlight w:val="cyan"/>
        </w:rPr>
        <w:t>Section 33.1</w:t>
      </w:r>
      <w:r w:rsidRPr="00BB47DD">
        <w:rPr>
          <w:rFonts w:ascii="Calibri" w:eastAsiaTheme="minorHAnsi" w:hAnsi="Calibri"/>
          <w:bCs/>
          <w:color w:val="000000" w:themeColor="text1"/>
          <w:sz w:val="21"/>
          <w:szCs w:val="21"/>
        </w:rPr>
        <w:t xml:space="preserve"> applies.</w:t>
      </w:r>
    </w:p>
    <w:p w14:paraId="2C50BD33" w14:textId="77777777" w:rsidR="00E24C26" w:rsidRDefault="00E24C26" w:rsidP="00E24C26">
      <w:pPr>
        <w:rPr>
          <w:rFonts w:ascii="Calibri" w:eastAsiaTheme="minorHAnsi" w:hAnsi="Calibri"/>
          <w:bCs/>
          <w:color w:val="000000" w:themeColor="text1"/>
          <w:sz w:val="21"/>
          <w:szCs w:val="21"/>
        </w:rPr>
      </w:pPr>
    </w:p>
    <w:p w14:paraId="61C535EC" w14:textId="77777777" w:rsidR="00E24C26" w:rsidRPr="00BB47DD" w:rsidRDefault="00E24C26" w:rsidP="00E24C26">
      <w:pPr>
        <w:pBdr>
          <w:top w:val="single" w:sz="4" w:space="1" w:color="auto"/>
          <w:left w:val="single" w:sz="4" w:space="4" w:color="auto"/>
          <w:bottom w:val="single" w:sz="4" w:space="1" w:color="auto"/>
          <w:right w:val="single" w:sz="4" w:space="4" w:color="auto"/>
        </w:pBdr>
        <w:rPr>
          <w:rFonts w:ascii="Calibri" w:eastAsiaTheme="minorHAnsi" w:hAnsi="Calibri"/>
          <w:bCs/>
          <w:color w:val="000000" w:themeColor="text1"/>
          <w:sz w:val="21"/>
          <w:szCs w:val="21"/>
        </w:rPr>
      </w:pPr>
      <w:r w:rsidRPr="00BB47DD">
        <w:rPr>
          <w:rFonts w:ascii="Calibri" w:eastAsiaTheme="minorHAnsi" w:hAnsi="Calibri"/>
          <w:b/>
          <w:bCs/>
          <w:i/>
          <w:iCs/>
          <w:color w:val="FF0000"/>
          <w:sz w:val="21"/>
          <w:szCs w:val="21"/>
        </w:rPr>
        <w:t xml:space="preserve">R. v. Bouchard-Lebrun </w:t>
      </w:r>
      <w:r w:rsidRPr="00BB47DD">
        <w:rPr>
          <w:rFonts w:ascii="Calibri" w:eastAsiaTheme="minorHAnsi" w:hAnsi="Calibri"/>
          <w:b/>
          <w:bCs/>
          <w:color w:val="FF0000"/>
          <w:sz w:val="21"/>
          <w:szCs w:val="21"/>
        </w:rPr>
        <w:t>[2011]</w:t>
      </w:r>
      <w:r>
        <w:rPr>
          <w:rFonts w:ascii="Calibri" w:eastAsiaTheme="minorHAnsi" w:hAnsi="Calibri"/>
          <w:b/>
          <w:bCs/>
          <w:color w:val="000000" w:themeColor="text1"/>
          <w:sz w:val="21"/>
          <w:szCs w:val="21"/>
        </w:rPr>
        <w:t xml:space="preserve"> </w:t>
      </w:r>
      <w:r>
        <w:rPr>
          <w:rFonts w:ascii="Calibri" w:eastAsiaTheme="minorHAnsi" w:hAnsi="Calibri"/>
          <w:bCs/>
          <w:color w:val="000000" w:themeColor="text1"/>
          <w:sz w:val="21"/>
          <w:szCs w:val="21"/>
        </w:rPr>
        <w:t>(</w:t>
      </w:r>
      <w:r>
        <w:rPr>
          <w:rFonts w:ascii="Calibri" w:eastAsiaTheme="minorHAnsi" w:hAnsi="Calibri"/>
          <w:bCs/>
          <w:i/>
          <w:color w:val="000000" w:themeColor="text1"/>
          <w:sz w:val="21"/>
          <w:szCs w:val="21"/>
        </w:rPr>
        <w:t>assaulted-victim-after-taking-ecstasy</w:t>
      </w:r>
      <w:r>
        <w:rPr>
          <w:rFonts w:ascii="Calibri" w:eastAsiaTheme="minorHAnsi" w:hAnsi="Calibri"/>
          <w:bCs/>
          <w:color w:val="000000" w:themeColor="text1"/>
          <w:sz w:val="21"/>
          <w:szCs w:val="21"/>
        </w:rPr>
        <w:t>)</w:t>
      </w:r>
    </w:p>
    <w:p w14:paraId="214EA964" w14:textId="1EA74C94" w:rsidR="00E24C26" w:rsidRPr="00E24C26" w:rsidRDefault="009612D9" w:rsidP="00E24C26">
      <w:pPr>
        <w:rPr>
          <w:rFonts w:ascii="Calibri" w:eastAsiaTheme="minorHAnsi" w:hAnsi="Calibri"/>
          <w:bCs/>
          <w:iCs/>
          <w:color w:val="000000" w:themeColor="text1"/>
          <w:sz w:val="21"/>
          <w:szCs w:val="21"/>
        </w:rPr>
      </w:pPr>
      <w:r>
        <w:rPr>
          <w:rFonts w:ascii="Calibri" w:eastAsiaTheme="minorHAnsi" w:hAnsi="Calibri"/>
          <w:b/>
          <w:bCs/>
          <w:color w:val="000000" w:themeColor="text1"/>
          <w:sz w:val="21"/>
          <w:szCs w:val="21"/>
        </w:rPr>
        <w:t xml:space="preserve">INTOXICATION CAN BE A DEFENCE IF IT PREVENTED THE ACCUSED FROM FORMING THE ACTUAL </w:t>
      </w:r>
      <w:r>
        <w:rPr>
          <w:rFonts w:ascii="Calibri" w:eastAsiaTheme="minorHAnsi" w:hAnsi="Calibri"/>
          <w:b/>
          <w:bCs/>
          <w:color w:val="000000" w:themeColor="text1"/>
          <w:sz w:val="21"/>
          <w:szCs w:val="21"/>
          <w:u w:val="single"/>
        </w:rPr>
        <w:t xml:space="preserve">SPECIFIC INTENT </w:t>
      </w:r>
      <w:r>
        <w:rPr>
          <w:rFonts w:ascii="Calibri" w:eastAsiaTheme="minorHAnsi" w:hAnsi="Calibri"/>
          <w:b/>
          <w:bCs/>
          <w:color w:val="000000" w:themeColor="text1"/>
          <w:sz w:val="21"/>
          <w:szCs w:val="21"/>
        </w:rPr>
        <w:t xml:space="preserve">FOR THE OFFENCE. </w:t>
      </w:r>
      <w:r w:rsidR="00E24C26" w:rsidRPr="009612D9">
        <w:rPr>
          <w:rFonts w:ascii="Calibri" w:eastAsiaTheme="minorHAnsi" w:hAnsi="Calibri"/>
          <w:bCs/>
          <w:i/>
          <w:color w:val="000000" w:themeColor="text1"/>
          <w:sz w:val="21"/>
          <w:szCs w:val="21"/>
        </w:rPr>
        <w:t>BL</w:t>
      </w:r>
      <w:r w:rsidR="00E24C26" w:rsidRPr="00BB47DD">
        <w:rPr>
          <w:rFonts w:ascii="Calibri" w:eastAsiaTheme="minorHAnsi" w:hAnsi="Calibri"/>
          <w:bCs/>
          <w:i/>
          <w:color w:val="000000" w:themeColor="text1"/>
          <w:sz w:val="21"/>
          <w:szCs w:val="21"/>
        </w:rPr>
        <w:t xml:space="preserve"> + friend purchased</w:t>
      </w:r>
      <w:r>
        <w:rPr>
          <w:rFonts w:ascii="Calibri" w:eastAsiaTheme="minorHAnsi" w:hAnsi="Calibri"/>
          <w:bCs/>
          <w:i/>
          <w:color w:val="000000" w:themeColor="text1"/>
          <w:sz w:val="21"/>
          <w:szCs w:val="21"/>
        </w:rPr>
        <w:t xml:space="preserve"> + consumed ecstasy pills. W</w:t>
      </w:r>
      <w:r w:rsidR="00E24C26" w:rsidRPr="00BB47DD">
        <w:rPr>
          <w:rFonts w:ascii="Calibri" w:eastAsiaTheme="minorHAnsi" w:hAnsi="Calibri"/>
          <w:bCs/>
          <w:i/>
          <w:color w:val="000000" w:themeColor="text1"/>
          <w:sz w:val="21"/>
          <w:szCs w:val="21"/>
        </w:rPr>
        <w:t xml:space="preserve">ent to house of victim (L) with intention of assaulting him. In the course of attacking L, </w:t>
      </w:r>
      <w:r>
        <w:rPr>
          <w:rFonts w:ascii="Calibri" w:eastAsiaTheme="minorHAnsi" w:hAnsi="Calibri"/>
          <w:bCs/>
          <w:i/>
          <w:color w:val="000000" w:themeColor="text1"/>
          <w:sz w:val="21"/>
          <w:szCs w:val="21"/>
        </w:rPr>
        <w:t>D’s neighbor came + they brutally assaulted him too.</w:t>
      </w:r>
      <w:r w:rsidR="00E24C26" w:rsidRPr="00BB47DD">
        <w:rPr>
          <w:rFonts w:ascii="Calibri" w:eastAsiaTheme="minorHAnsi" w:hAnsi="Calibri"/>
          <w:bCs/>
          <w:i/>
          <w:color w:val="000000" w:themeColor="text1"/>
          <w:sz w:val="21"/>
          <w:szCs w:val="21"/>
        </w:rPr>
        <w:t xml:space="preserve"> L suffered serious + permanent injuries. B-L was charged with 2 counts of aggravated assault. </w:t>
      </w:r>
      <w:r w:rsidR="00E24C26" w:rsidRPr="00BB47DD">
        <w:rPr>
          <w:rFonts w:ascii="Calibri" w:eastAsiaTheme="minorHAnsi" w:hAnsi="Calibri"/>
          <w:b/>
          <w:bCs/>
          <w:i/>
          <w:color w:val="000000" w:themeColor="text1"/>
          <w:sz w:val="21"/>
          <w:szCs w:val="21"/>
        </w:rPr>
        <w:t>Defence:</w:t>
      </w:r>
      <w:r w:rsidR="00E24C26" w:rsidRPr="00BB47DD">
        <w:rPr>
          <w:rFonts w:ascii="Calibri" w:eastAsiaTheme="minorHAnsi" w:hAnsi="Calibri"/>
          <w:bCs/>
          <w:i/>
          <w:color w:val="000000" w:themeColor="text1"/>
          <w:sz w:val="21"/>
          <w:szCs w:val="21"/>
        </w:rPr>
        <w:t xml:space="preserve"> Argued that at the time of the assault, B-L was in a psychotic, delusional state brought on by ecstasy pills. </w:t>
      </w:r>
      <w:r w:rsidR="00E24C26" w:rsidRPr="00BB47DD">
        <w:rPr>
          <w:rFonts w:ascii="Calibri" w:eastAsiaTheme="minorHAnsi" w:hAnsi="Calibri"/>
          <w:b/>
          <w:bCs/>
          <w:i/>
          <w:iCs/>
          <w:color w:val="000000" w:themeColor="text1"/>
          <w:sz w:val="21"/>
          <w:szCs w:val="21"/>
        </w:rPr>
        <w:t>Did the psychotic sta</w:t>
      </w:r>
      <w:r w:rsidR="00E24C26">
        <w:rPr>
          <w:rFonts w:ascii="Calibri" w:eastAsiaTheme="minorHAnsi" w:hAnsi="Calibri"/>
          <w:b/>
          <w:bCs/>
          <w:i/>
          <w:iCs/>
          <w:color w:val="000000" w:themeColor="text1"/>
          <w:sz w:val="21"/>
          <w:szCs w:val="21"/>
        </w:rPr>
        <w:t xml:space="preserve">te constitute a disease of the </w:t>
      </w:r>
      <w:r w:rsidR="00E24C26" w:rsidRPr="00BB47DD">
        <w:rPr>
          <w:rFonts w:ascii="Calibri" w:eastAsiaTheme="minorHAnsi" w:hAnsi="Calibri"/>
          <w:b/>
          <w:bCs/>
          <w:i/>
          <w:iCs/>
          <w:color w:val="000000" w:themeColor="text1"/>
          <w:sz w:val="21"/>
          <w:szCs w:val="21"/>
        </w:rPr>
        <w:t>mind for the purposes of the Code?</w:t>
      </w:r>
      <w:r w:rsidR="00E24C26">
        <w:rPr>
          <w:rFonts w:ascii="Calibri" w:eastAsiaTheme="minorHAnsi" w:hAnsi="Calibri"/>
          <w:bCs/>
          <w:iCs/>
          <w:color w:val="000000" w:themeColor="text1"/>
          <w:sz w:val="21"/>
          <w:szCs w:val="21"/>
        </w:rPr>
        <w:t xml:space="preserve"> Court used </w:t>
      </w:r>
      <w:r w:rsidR="00E24C26" w:rsidRPr="009612D9">
        <w:rPr>
          <w:rFonts w:ascii="Calibri" w:eastAsiaTheme="minorHAnsi" w:hAnsi="Calibri"/>
          <w:b/>
          <w:bCs/>
          <w:i/>
          <w:iCs/>
          <w:color w:val="FF0000"/>
          <w:sz w:val="21"/>
          <w:szCs w:val="21"/>
        </w:rPr>
        <w:t>R. v. Stone</w:t>
      </w:r>
      <w:r w:rsidR="00E24C26" w:rsidRPr="00BB47DD">
        <w:rPr>
          <w:rFonts w:ascii="Calibri" w:eastAsiaTheme="minorHAnsi" w:hAnsi="Calibri"/>
          <w:b/>
          <w:bCs/>
          <w:iCs/>
          <w:color w:val="000000" w:themeColor="text1"/>
          <w:sz w:val="21"/>
          <w:szCs w:val="21"/>
        </w:rPr>
        <w:t xml:space="preserve"> (1999)</w:t>
      </w:r>
      <w:r w:rsidR="00E24C26">
        <w:rPr>
          <w:rFonts w:ascii="Calibri" w:eastAsiaTheme="minorHAnsi" w:hAnsi="Calibri"/>
          <w:b/>
          <w:bCs/>
          <w:iCs/>
          <w:color w:val="000000" w:themeColor="text1"/>
          <w:sz w:val="21"/>
          <w:szCs w:val="21"/>
        </w:rPr>
        <w:t xml:space="preserve">: </w:t>
      </w:r>
      <w:r>
        <w:rPr>
          <w:rFonts w:ascii="Calibri" w:eastAsiaTheme="minorHAnsi" w:hAnsi="Calibri"/>
          <w:bCs/>
          <w:iCs/>
          <w:color w:val="000000" w:themeColor="text1"/>
          <w:sz w:val="21"/>
          <w:szCs w:val="21"/>
        </w:rPr>
        <w:t xml:space="preserve">distinguishes </w:t>
      </w:r>
      <w:r w:rsidR="00E24C26" w:rsidRPr="00BB47DD">
        <w:rPr>
          <w:rFonts w:ascii="Calibri" w:eastAsiaTheme="minorHAnsi" w:hAnsi="Calibri"/>
          <w:bCs/>
          <w:iCs/>
          <w:color w:val="000000" w:themeColor="text1"/>
          <w:sz w:val="21"/>
          <w:szCs w:val="21"/>
        </w:rPr>
        <w:t xml:space="preserve">between </w:t>
      </w:r>
      <w:r w:rsidR="00E24C26" w:rsidRPr="00BB47DD">
        <w:rPr>
          <w:rFonts w:ascii="Calibri" w:eastAsiaTheme="minorHAnsi" w:hAnsi="Calibri"/>
          <w:b/>
          <w:bCs/>
          <w:iCs/>
          <w:color w:val="000000" w:themeColor="text1"/>
          <w:sz w:val="21"/>
          <w:szCs w:val="21"/>
        </w:rPr>
        <w:t>internal</w:t>
      </w:r>
      <w:r w:rsidR="00E24C26">
        <w:rPr>
          <w:rFonts w:ascii="Calibri" w:eastAsiaTheme="minorHAnsi" w:hAnsi="Calibri"/>
          <w:bCs/>
          <w:iCs/>
          <w:color w:val="000000" w:themeColor="text1"/>
          <w:sz w:val="21"/>
          <w:szCs w:val="21"/>
        </w:rPr>
        <w:t xml:space="preserve"> + </w:t>
      </w:r>
      <w:r w:rsidR="00E24C26" w:rsidRPr="00BB47DD">
        <w:rPr>
          <w:rFonts w:ascii="Calibri" w:eastAsiaTheme="minorHAnsi" w:hAnsi="Calibri"/>
          <w:b/>
          <w:bCs/>
          <w:iCs/>
          <w:color w:val="000000" w:themeColor="text1"/>
          <w:sz w:val="21"/>
          <w:szCs w:val="21"/>
        </w:rPr>
        <w:t>external</w:t>
      </w:r>
      <w:r w:rsidR="00E24C26" w:rsidRPr="00BB47DD">
        <w:rPr>
          <w:rFonts w:ascii="Calibri" w:eastAsiaTheme="minorHAnsi" w:hAnsi="Calibri"/>
          <w:bCs/>
          <w:iCs/>
          <w:color w:val="000000" w:themeColor="text1"/>
          <w:sz w:val="21"/>
          <w:szCs w:val="21"/>
        </w:rPr>
        <w:t xml:space="preserve"> factor</w:t>
      </w:r>
      <w:r w:rsidR="00E24C26">
        <w:rPr>
          <w:rFonts w:ascii="Calibri" w:eastAsiaTheme="minorHAnsi" w:hAnsi="Calibri"/>
          <w:bCs/>
          <w:iCs/>
          <w:color w:val="000000" w:themeColor="text1"/>
          <w:sz w:val="21"/>
          <w:szCs w:val="21"/>
        </w:rPr>
        <w:t xml:space="preserve">s when determining whether a </w:t>
      </w:r>
      <w:r w:rsidR="00E24C26" w:rsidRPr="00BB47DD">
        <w:rPr>
          <w:rFonts w:ascii="Calibri" w:eastAsiaTheme="minorHAnsi" w:hAnsi="Calibri"/>
          <w:bCs/>
          <w:iCs/>
          <w:color w:val="000000" w:themeColor="text1"/>
          <w:sz w:val="21"/>
          <w:szCs w:val="21"/>
        </w:rPr>
        <w:t xml:space="preserve">person’s mental state </w:t>
      </w:r>
      <w:r w:rsidR="00E24C26">
        <w:rPr>
          <w:rFonts w:ascii="Calibri" w:eastAsiaTheme="minorHAnsi" w:hAnsi="Calibri"/>
          <w:bCs/>
          <w:iCs/>
          <w:color w:val="000000" w:themeColor="text1"/>
          <w:sz w:val="21"/>
          <w:szCs w:val="21"/>
        </w:rPr>
        <w:t>co</w:t>
      </w:r>
      <w:r>
        <w:rPr>
          <w:rFonts w:ascii="Calibri" w:eastAsiaTheme="minorHAnsi" w:hAnsi="Calibri"/>
          <w:bCs/>
          <w:iCs/>
          <w:color w:val="000000" w:themeColor="text1"/>
          <w:sz w:val="21"/>
          <w:szCs w:val="21"/>
        </w:rPr>
        <w:t xml:space="preserve">uld be said to be a disease </w:t>
      </w:r>
      <w:r w:rsidR="00E24C26" w:rsidRPr="00BB47DD">
        <w:rPr>
          <w:rFonts w:ascii="Calibri" w:eastAsiaTheme="minorHAnsi" w:hAnsi="Calibri"/>
          <w:bCs/>
          <w:iCs/>
          <w:color w:val="000000" w:themeColor="text1"/>
          <w:sz w:val="21"/>
          <w:szCs w:val="21"/>
        </w:rPr>
        <w:t>of the mind.</w:t>
      </w:r>
      <w:r w:rsidR="00E24C26">
        <w:rPr>
          <w:rFonts w:ascii="Calibri" w:eastAsiaTheme="minorHAnsi" w:hAnsi="Calibri"/>
          <w:bCs/>
          <w:iCs/>
          <w:color w:val="000000" w:themeColor="text1"/>
          <w:sz w:val="21"/>
          <w:szCs w:val="21"/>
        </w:rPr>
        <w:t xml:space="preserve"> </w:t>
      </w:r>
      <w:r w:rsidR="00E24C26" w:rsidRPr="00BB47DD">
        <w:rPr>
          <w:rFonts w:ascii="Calibri" w:eastAsiaTheme="minorHAnsi" w:hAnsi="Calibri"/>
          <w:bCs/>
          <w:iCs/>
          <w:color w:val="000000" w:themeColor="text1"/>
          <w:sz w:val="21"/>
          <w:szCs w:val="21"/>
        </w:rPr>
        <w:t xml:space="preserve">Concluded that B-L’s condition was caused by external factors that were transitory, and as a result </w:t>
      </w:r>
      <w:r w:rsidR="00E24C26" w:rsidRPr="00BB47DD">
        <w:rPr>
          <w:rFonts w:ascii="Calibri" w:eastAsiaTheme="minorHAnsi" w:hAnsi="Calibri"/>
          <w:b/>
          <w:bCs/>
          <w:iCs/>
          <w:color w:val="000000" w:themeColor="text1"/>
          <w:sz w:val="21"/>
          <w:szCs w:val="21"/>
        </w:rPr>
        <w:t>rejected the defence</w:t>
      </w:r>
      <w:r w:rsidR="00E24C26" w:rsidRPr="00BB47DD">
        <w:rPr>
          <w:rFonts w:ascii="Calibri" w:eastAsiaTheme="minorHAnsi" w:hAnsi="Calibri"/>
          <w:bCs/>
          <w:iCs/>
          <w:color w:val="000000" w:themeColor="text1"/>
          <w:sz w:val="21"/>
          <w:szCs w:val="21"/>
        </w:rPr>
        <w:t>.</w:t>
      </w:r>
    </w:p>
    <w:p w14:paraId="069F44F1" w14:textId="77777777" w:rsidR="00BB47DD" w:rsidRPr="00216411" w:rsidRDefault="00BB47DD" w:rsidP="00216411">
      <w:pPr>
        <w:rPr>
          <w:rFonts w:ascii="Calibri" w:eastAsiaTheme="minorHAnsi" w:hAnsi="Calibri"/>
          <w:bCs/>
          <w:color w:val="000000" w:themeColor="text1"/>
          <w:sz w:val="21"/>
          <w:szCs w:val="21"/>
        </w:rPr>
      </w:pPr>
    </w:p>
    <w:p w14:paraId="332F4D8C" w14:textId="77777777" w:rsidR="00BB47DD" w:rsidRDefault="00BB47DD" w:rsidP="00BB47DD">
      <w:pPr>
        <w:rPr>
          <w:rFonts w:ascii="Calibri" w:eastAsiaTheme="minorHAnsi" w:hAnsi="Calibri"/>
          <w:bCs/>
          <w:color w:val="000000" w:themeColor="text1"/>
          <w:sz w:val="21"/>
          <w:szCs w:val="21"/>
        </w:rPr>
      </w:pPr>
      <w:r w:rsidRPr="00352EFF">
        <w:rPr>
          <w:rFonts w:ascii="Calibri" w:eastAsiaTheme="minorHAnsi" w:hAnsi="Calibri"/>
          <w:b/>
          <w:bCs/>
          <w:color w:val="000000" w:themeColor="text1"/>
          <w:sz w:val="21"/>
          <w:szCs w:val="21"/>
          <w:highlight w:val="yellow"/>
        </w:rPr>
        <w:t>(2)</w:t>
      </w:r>
      <w:r w:rsidRPr="00352EFF">
        <w:rPr>
          <w:rFonts w:ascii="Calibri" w:eastAsiaTheme="minorHAnsi" w:hAnsi="Calibri"/>
          <w:bCs/>
          <w:color w:val="000000" w:themeColor="text1"/>
          <w:sz w:val="21"/>
          <w:szCs w:val="21"/>
          <w:highlight w:val="yellow"/>
        </w:rPr>
        <w:t xml:space="preserve"> Evidence of drunkenness which renders the accused </w:t>
      </w:r>
      <w:r w:rsidRPr="00352EFF">
        <w:rPr>
          <w:rFonts w:ascii="Calibri" w:eastAsiaTheme="minorHAnsi" w:hAnsi="Calibri"/>
          <w:b/>
          <w:bCs/>
          <w:color w:val="000000" w:themeColor="text1"/>
          <w:sz w:val="21"/>
          <w:szCs w:val="21"/>
          <w:highlight w:val="yellow"/>
        </w:rPr>
        <w:t>incapable of forming the specific intent</w:t>
      </w:r>
      <w:r w:rsidRPr="00352EFF">
        <w:rPr>
          <w:rFonts w:ascii="Calibri" w:eastAsiaTheme="minorHAnsi" w:hAnsi="Calibri"/>
          <w:bCs/>
          <w:color w:val="000000" w:themeColor="text1"/>
          <w:sz w:val="21"/>
          <w:szCs w:val="21"/>
          <w:highlight w:val="yellow"/>
        </w:rPr>
        <w:t xml:space="preserve"> essential to constitute the crime should be taken into consideration with the other facts proved in order to determine whether or not he had this intent.</w:t>
      </w:r>
    </w:p>
    <w:p w14:paraId="72B4F077" w14:textId="6CDC7071" w:rsidR="00216411" w:rsidRPr="00216411" w:rsidRDefault="00216411" w:rsidP="002B6499">
      <w:pPr>
        <w:pStyle w:val="ListParagraph"/>
        <w:numPr>
          <w:ilvl w:val="0"/>
          <w:numId w:val="101"/>
        </w:numPr>
        <w:rPr>
          <w:rFonts w:ascii="Calibri" w:eastAsiaTheme="minorHAnsi" w:hAnsi="Calibri"/>
          <w:bCs/>
          <w:color w:val="000000" w:themeColor="text1"/>
          <w:sz w:val="21"/>
          <w:szCs w:val="21"/>
        </w:rPr>
      </w:pPr>
      <w:r w:rsidRPr="00216411">
        <w:rPr>
          <w:rFonts w:ascii="Calibri" w:eastAsiaTheme="minorHAnsi" w:hAnsi="Calibri"/>
          <w:bCs/>
          <w:color w:val="000000" w:themeColor="text1"/>
          <w:sz w:val="21"/>
          <w:szCs w:val="21"/>
        </w:rPr>
        <w:t xml:space="preserve">Where the crime is one of </w:t>
      </w:r>
      <w:r>
        <w:rPr>
          <w:rFonts w:ascii="Calibri" w:eastAsiaTheme="minorHAnsi" w:hAnsi="Calibri"/>
          <w:b/>
          <w:bCs/>
          <w:color w:val="000000" w:themeColor="text1"/>
          <w:sz w:val="21"/>
          <w:szCs w:val="21"/>
        </w:rPr>
        <w:t xml:space="preserve">specific </w:t>
      </w:r>
      <w:r w:rsidRPr="00216411">
        <w:rPr>
          <w:rFonts w:ascii="Calibri" w:eastAsiaTheme="minorHAnsi" w:hAnsi="Calibri"/>
          <w:b/>
          <w:bCs/>
          <w:color w:val="000000" w:themeColor="text1"/>
          <w:sz w:val="21"/>
          <w:szCs w:val="21"/>
        </w:rPr>
        <w:t>intent</w:t>
      </w:r>
      <w:r w:rsidRPr="00216411">
        <w:rPr>
          <w:rFonts w:ascii="Calibri" w:eastAsiaTheme="minorHAnsi" w:hAnsi="Calibri"/>
          <w:bCs/>
          <w:color w:val="000000" w:themeColor="text1"/>
          <w:sz w:val="21"/>
          <w:szCs w:val="21"/>
        </w:rPr>
        <w:t>, t</w:t>
      </w:r>
      <w:r>
        <w:rPr>
          <w:rFonts w:ascii="Calibri" w:eastAsiaTheme="minorHAnsi" w:hAnsi="Calibri"/>
          <w:bCs/>
          <w:color w:val="000000" w:themeColor="text1"/>
          <w:sz w:val="21"/>
          <w:szCs w:val="21"/>
        </w:rPr>
        <w:t xml:space="preserve">hen intoxication can act as </w:t>
      </w:r>
      <w:r w:rsidRPr="00216411">
        <w:rPr>
          <w:rFonts w:ascii="Calibri" w:eastAsiaTheme="minorHAnsi" w:hAnsi="Calibri"/>
          <w:bCs/>
          <w:color w:val="000000" w:themeColor="text1"/>
          <w:sz w:val="21"/>
          <w:szCs w:val="21"/>
        </w:rPr>
        <w:t>a defence.</w:t>
      </w:r>
    </w:p>
    <w:p w14:paraId="3ECEECE8" w14:textId="5058474F" w:rsidR="00216411" w:rsidRPr="00216411" w:rsidRDefault="00216411" w:rsidP="002B6499">
      <w:pPr>
        <w:pStyle w:val="ListParagraph"/>
        <w:numPr>
          <w:ilvl w:val="0"/>
          <w:numId w:val="101"/>
        </w:numPr>
        <w:rPr>
          <w:rFonts w:ascii="Calibri" w:eastAsiaTheme="minorHAnsi" w:hAnsi="Calibri"/>
          <w:bCs/>
          <w:color w:val="000000" w:themeColor="text1"/>
          <w:sz w:val="21"/>
          <w:szCs w:val="21"/>
        </w:rPr>
      </w:pPr>
      <w:r w:rsidRPr="00216411">
        <w:rPr>
          <w:rFonts w:ascii="Calibri" w:eastAsiaTheme="minorHAnsi" w:hAnsi="Calibri"/>
          <w:bCs/>
          <w:color w:val="000000" w:themeColor="text1"/>
          <w:sz w:val="21"/>
          <w:szCs w:val="21"/>
        </w:rPr>
        <w:t>Intoxication can never be a</w:t>
      </w:r>
      <w:r>
        <w:rPr>
          <w:rFonts w:ascii="Calibri" w:eastAsiaTheme="minorHAnsi" w:hAnsi="Calibri"/>
          <w:bCs/>
          <w:color w:val="000000" w:themeColor="text1"/>
          <w:sz w:val="21"/>
          <w:szCs w:val="21"/>
        </w:rPr>
        <w:t xml:space="preserve"> defence to a crime of general </w:t>
      </w:r>
      <w:r w:rsidRPr="00216411">
        <w:rPr>
          <w:rFonts w:ascii="Calibri" w:eastAsiaTheme="minorHAnsi" w:hAnsi="Calibri"/>
          <w:bCs/>
          <w:color w:val="000000" w:themeColor="text1"/>
          <w:sz w:val="21"/>
          <w:szCs w:val="21"/>
        </w:rPr>
        <w:t xml:space="preserve">intent. </w:t>
      </w:r>
      <w:r w:rsidRPr="00216411">
        <w:rPr>
          <w:rFonts w:ascii="Calibri" w:eastAsiaTheme="minorHAnsi" w:hAnsi="Calibri"/>
          <w:bCs/>
          <w:color w:val="000000" w:themeColor="text1"/>
          <w:sz w:val="21"/>
          <w:szCs w:val="21"/>
        </w:rPr>
        <w:tab/>
      </w:r>
    </w:p>
    <w:p w14:paraId="31598631" w14:textId="0B2D2242" w:rsidR="00216411" w:rsidRDefault="00216411" w:rsidP="002B6499">
      <w:pPr>
        <w:pStyle w:val="ListParagraph"/>
        <w:numPr>
          <w:ilvl w:val="0"/>
          <w:numId w:val="101"/>
        </w:numPr>
        <w:rPr>
          <w:rFonts w:ascii="Calibri" w:eastAsiaTheme="minorHAnsi" w:hAnsi="Calibri"/>
          <w:bCs/>
          <w:color w:val="000000" w:themeColor="text1"/>
          <w:sz w:val="21"/>
          <w:szCs w:val="21"/>
        </w:rPr>
      </w:pPr>
      <w:r w:rsidRPr="00216411">
        <w:rPr>
          <w:rFonts w:ascii="Calibri" w:eastAsiaTheme="minorHAnsi" w:hAnsi="Calibri"/>
          <w:bCs/>
          <w:color w:val="000000" w:themeColor="text1"/>
          <w:sz w:val="21"/>
          <w:szCs w:val="21"/>
        </w:rPr>
        <w:t>Where the accused succe</w:t>
      </w:r>
      <w:r>
        <w:rPr>
          <w:rFonts w:ascii="Calibri" w:eastAsiaTheme="minorHAnsi" w:hAnsi="Calibri"/>
          <w:bCs/>
          <w:color w:val="000000" w:themeColor="text1"/>
          <w:sz w:val="21"/>
          <w:szCs w:val="21"/>
        </w:rPr>
        <w:t xml:space="preserve">eds in raising the defence of </w:t>
      </w:r>
      <w:r w:rsidRPr="00216411">
        <w:rPr>
          <w:rFonts w:ascii="Calibri" w:eastAsiaTheme="minorHAnsi" w:hAnsi="Calibri"/>
          <w:bCs/>
          <w:color w:val="000000" w:themeColor="text1"/>
          <w:sz w:val="21"/>
          <w:szCs w:val="21"/>
        </w:rPr>
        <w:t>intoxication in the context o</w:t>
      </w:r>
      <w:r>
        <w:rPr>
          <w:rFonts w:ascii="Calibri" w:eastAsiaTheme="minorHAnsi" w:hAnsi="Calibri"/>
          <w:bCs/>
          <w:color w:val="000000" w:themeColor="text1"/>
          <w:sz w:val="21"/>
          <w:szCs w:val="21"/>
        </w:rPr>
        <w:t xml:space="preserve">f a </w:t>
      </w:r>
      <w:r w:rsidRPr="00216411">
        <w:rPr>
          <w:rFonts w:ascii="Calibri" w:eastAsiaTheme="minorHAnsi" w:hAnsi="Calibri"/>
          <w:b/>
          <w:bCs/>
          <w:color w:val="000000" w:themeColor="text1"/>
          <w:sz w:val="21"/>
          <w:szCs w:val="21"/>
        </w:rPr>
        <w:t>specific intent</w:t>
      </w:r>
      <w:r>
        <w:rPr>
          <w:rFonts w:ascii="Calibri" w:eastAsiaTheme="minorHAnsi" w:hAnsi="Calibri"/>
          <w:bCs/>
          <w:color w:val="000000" w:themeColor="text1"/>
          <w:sz w:val="21"/>
          <w:szCs w:val="21"/>
        </w:rPr>
        <w:t xml:space="preserve"> crime, the </w:t>
      </w:r>
      <w:r w:rsidRPr="00216411">
        <w:rPr>
          <w:rFonts w:ascii="Calibri" w:eastAsiaTheme="minorHAnsi" w:hAnsi="Calibri"/>
          <w:bCs/>
          <w:color w:val="000000" w:themeColor="text1"/>
          <w:sz w:val="21"/>
          <w:szCs w:val="21"/>
        </w:rPr>
        <w:t xml:space="preserve">effect </w:t>
      </w:r>
      <w:r>
        <w:rPr>
          <w:rFonts w:ascii="Calibri" w:eastAsiaTheme="minorHAnsi" w:hAnsi="Calibri"/>
          <w:bCs/>
          <w:color w:val="000000" w:themeColor="text1"/>
          <w:sz w:val="21"/>
          <w:szCs w:val="21"/>
        </w:rPr>
        <w:t>will be to reduce the charge (</w:t>
      </w:r>
      <w:r>
        <w:rPr>
          <w:rFonts w:ascii="Calibri" w:eastAsiaTheme="minorHAnsi" w:hAnsi="Calibri"/>
          <w:b/>
          <w:bCs/>
          <w:color w:val="000000" w:themeColor="text1"/>
          <w:sz w:val="21"/>
          <w:szCs w:val="21"/>
        </w:rPr>
        <w:t>partial defence</w:t>
      </w:r>
      <w:r>
        <w:rPr>
          <w:rFonts w:ascii="Calibri" w:eastAsiaTheme="minorHAnsi" w:hAnsi="Calibri"/>
          <w:bCs/>
          <w:color w:val="000000" w:themeColor="text1"/>
          <w:sz w:val="21"/>
          <w:szCs w:val="21"/>
        </w:rPr>
        <w:t>)</w:t>
      </w:r>
    </w:p>
    <w:p w14:paraId="2DEDB383" w14:textId="77777777" w:rsidR="00352EFF" w:rsidRPr="00352EFF" w:rsidRDefault="00695255" w:rsidP="002B6499">
      <w:pPr>
        <w:pStyle w:val="ListParagraph"/>
        <w:numPr>
          <w:ilvl w:val="0"/>
          <w:numId w:val="101"/>
        </w:numPr>
        <w:rPr>
          <w:rFonts w:ascii="Calibri" w:eastAsiaTheme="minorHAnsi" w:hAnsi="Calibri"/>
          <w:bCs/>
          <w:color w:val="000000" w:themeColor="text1"/>
          <w:sz w:val="21"/>
          <w:szCs w:val="21"/>
        </w:rPr>
      </w:pPr>
      <w:r>
        <w:rPr>
          <w:rFonts w:ascii="Calibri" w:eastAsiaTheme="minorHAnsi" w:hAnsi="Calibri"/>
          <w:bCs/>
          <w:color w:val="000000" w:themeColor="text1"/>
          <w:sz w:val="21"/>
          <w:szCs w:val="21"/>
        </w:rPr>
        <w:t>Ask:</w:t>
      </w:r>
      <w:r w:rsidR="00436A02">
        <w:rPr>
          <w:rFonts w:ascii="Calibri" w:eastAsiaTheme="minorHAnsi" w:hAnsi="Calibri"/>
          <w:bCs/>
          <w:color w:val="000000" w:themeColor="text1"/>
          <w:sz w:val="21"/>
          <w:szCs w:val="21"/>
        </w:rPr>
        <w:t xml:space="preserve"> </w:t>
      </w:r>
      <w:r w:rsidRPr="00436A02">
        <w:rPr>
          <w:rFonts w:ascii="Calibri" w:eastAsiaTheme="minorHAnsi" w:hAnsi="Calibri"/>
          <w:b/>
          <w:bCs/>
          <w:i/>
          <w:color w:val="000000" w:themeColor="text1"/>
          <w:sz w:val="21"/>
          <w:szCs w:val="21"/>
        </w:rPr>
        <w:t>Is the crime one of general or specific intent?</w:t>
      </w:r>
    </w:p>
    <w:p w14:paraId="1516AEBB" w14:textId="77777777" w:rsidR="00352EFF" w:rsidRDefault="00352EFF" w:rsidP="002B6499">
      <w:pPr>
        <w:pStyle w:val="ListParagraph"/>
        <w:numPr>
          <w:ilvl w:val="1"/>
          <w:numId w:val="101"/>
        </w:numPr>
        <w:rPr>
          <w:rFonts w:ascii="Calibri" w:eastAsiaTheme="minorHAnsi" w:hAnsi="Calibri"/>
          <w:bCs/>
          <w:color w:val="000000" w:themeColor="text1"/>
          <w:sz w:val="21"/>
          <w:szCs w:val="21"/>
        </w:rPr>
      </w:pPr>
      <w:r w:rsidRPr="00352EFF">
        <w:rPr>
          <w:rFonts w:ascii="Calibri" w:eastAsiaTheme="minorHAnsi" w:hAnsi="Calibri"/>
          <w:b/>
          <w:bCs/>
          <w:color w:val="000000" w:themeColor="text1"/>
          <w:sz w:val="21"/>
          <w:szCs w:val="21"/>
        </w:rPr>
        <w:t>General intent:</w:t>
      </w:r>
      <w:r w:rsidRPr="00352EFF">
        <w:rPr>
          <w:rFonts w:ascii="Calibri" w:eastAsiaTheme="minorHAnsi" w:hAnsi="Calibri"/>
          <w:bCs/>
          <w:color w:val="000000" w:themeColor="text1"/>
          <w:sz w:val="21"/>
          <w:szCs w:val="21"/>
        </w:rPr>
        <w:tab/>
        <w:t xml:space="preserve">Intent to do the prohibited act. </w:t>
      </w:r>
      <w:r w:rsidRPr="00352EFF">
        <w:rPr>
          <w:rFonts w:ascii="Calibri" w:eastAsiaTheme="minorHAnsi" w:hAnsi="Calibri"/>
          <w:b/>
          <w:bCs/>
          <w:i/>
          <w:color w:val="FF0000"/>
          <w:sz w:val="21"/>
          <w:szCs w:val="21"/>
        </w:rPr>
        <w:t xml:space="preserve">R v George: </w:t>
      </w:r>
      <w:r w:rsidRPr="00352EFF">
        <w:rPr>
          <w:rFonts w:ascii="Calibri" w:eastAsiaTheme="minorHAnsi" w:hAnsi="Calibri"/>
          <w:bCs/>
          <w:color w:val="000000" w:themeColor="text1"/>
          <w:sz w:val="21"/>
          <w:szCs w:val="21"/>
        </w:rPr>
        <w:t xml:space="preserve">intention as applied to acts </w:t>
      </w:r>
      <w:r w:rsidRPr="00352EFF">
        <w:rPr>
          <w:rFonts w:ascii="Calibri" w:eastAsiaTheme="minorHAnsi" w:hAnsi="Calibri"/>
          <w:b/>
          <w:bCs/>
          <w:color w:val="000000" w:themeColor="text1"/>
          <w:sz w:val="21"/>
          <w:szCs w:val="21"/>
        </w:rPr>
        <w:t>apart</w:t>
      </w:r>
      <w:r w:rsidRPr="00352EFF">
        <w:rPr>
          <w:rFonts w:ascii="Calibri" w:eastAsiaTheme="minorHAnsi" w:hAnsi="Calibri"/>
          <w:bCs/>
          <w:color w:val="000000" w:themeColor="text1"/>
          <w:sz w:val="21"/>
          <w:szCs w:val="21"/>
        </w:rPr>
        <w:t xml:space="preserve"> from their purposes</w:t>
      </w:r>
    </w:p>
    <w:p w14:paraId="67394810" w14:textId="6F5625E5" w:rsidR="00352EFF" w:rsidRDefault="00352EFF" w:rsidP="002B6499">
      <w:pPr>
        <w:pStyle w:val="ListParagraph"/>
        <w:numPr>
          <w:ilvl w:val="1"/>
          <w:numId w:val="101"/>
        </w:numPr>
        <w:rPr>
          <w:rFonts w:ascii="Calibri" w:eastAsiaTheme="minorHAnsi" w:hAnsi="Calibri"/>
          <w:bCs/>
          <w:color w:val="000000" w:themeColor="text1"/>
          <w:sz w:val="21"/>
          <w:szCs w:val="21"/>
        </w:rPr>
      </w:pPr>
      <w:r w:rsidRPr="00352EFF">
        <w:rPr>
          <w:rFonts w:ascii="Calibri" w:eastAsiaTheme="minorHAnsi" w:hAnsi="Calibri"/>
          <w:b/>
          <w:bCs/>
          <w:color w:val="000000" w:themeColor="text1"/>
          <w:sz w:val="21"/>
          <w:szCs w:val="21"/>
        </w:rPr>
        <w:lastRenderedPageBreak/>
        <w:t>Specific intent:</w:t>
      </w:r>
      <w:r w:rsidR="009612D9">
        <w:rPr>
          <w:rFonts w:ascii="Calibri" w:eastAsiaTheme="minorHAnsi" w:hAnsi="Calibri"/>
          <w:bCs/>
          <w:color w:val="000000" w:themeColor="text1"/>
          <w:sz w:val="21"/>
          <w:szCs w:val="21"/>
        </w:rPr>
        <w:t xml:space="preserve"> I</w:t>
      </w:r>
      <w:r w:rsidRPr="00352EFF">
        <w:rPr>
          <w:rFonts w:ascii="Calibri" w:eastAsiaTheme="minorHAnsi" w:hAnsi="Calibri"/>
          <w:bCs/>
          <w:color w:val="000000" w:themeColor="text1"/>
          <w:sz w:val="21"/>
          <w:szCs w:val="21"/>
        </w:rPr>
        <w:t xml:space="preserve">ntent to bring about prohibited consequences. </w:t>
      </w:r>
      <w:r w:rsidRPr="00352EFF">
        <w:rPr>
          <w:rFonts w:ascii="Calibri" w:eastAsiaTheme="minorHAnsi" w:hAnsi="Calibri"/>
          <w:b/>
          <w:bCs/>
          <w:i/>
          <w:color w:val="FF0000"/>
          <w:sz w:val="21"/>
          <w:szCs w:val="21"/>
        </w:rPr>
        <w:t xml:space="preserve">R v George: </w:t>
      </w:r>
      <w:r w:rsidRPr="00352EFF">
        <w:rPr>
          <w:rFonts w:ascii="Calibri" w:eastAsiaTheme="minorHAnsi" w:hAnsi="Calibri"/>
          <w:bCs/>
          <w:color w:val="000000" w:themeColor="text1"/>
          <w:sz w:val="21"/>
          <w:szCs w:val="21"/>
        </w:rPr>
        <w:t xml:space="preserve">intention as applied to acts considered </w:t>
      </w:r>
      <w:r w:rsidRPr="00352EFF">
        <w:rPr>
          <w:rFonts w:ascii="Calibri" w:eastAsiaTheme="minorHAnsi" w:hAnsi="Calibri"/>
          <w:b/>
          <w:bCs/>
          <w:color w:val="000000" w:themeColor="text1"/>
          <w:sz w:val="21"/>
          <w:szCs w:val="21"/>
        </w:rPr>
        <w:t xml:space="preserve">in relation </w:t>
      </w:r>
      <w:r w:rsidRPr="00352EFF">
        <w:rPr>
          <w:rFonts w:ascii="Calibri" w:eastAsiaTheme="minorHAnsi" w:hAnsi="Calibri"/>
          <w:bCs/>
          <w:color w:val="000000" w:themeColor="text1"/>
          <w:sz w:val="21"/>
          <w:szCs w:val="21"/>
        </w:rPr>
        <w:t xml:space="preserve">to their purposes </w:t>
      </w:r>
    </w:p>
    <w:p w14:paraId="6881D4A3" w14:textId="5FE67EF3" w:rsidR="005906E9" w:rsidRPr="005906E9" w:rsidRDefault="005906E9" w:rsidP="005906E9">
      <w:pPr>
        <w:pStyle w:val="ListParagraph"/>
        <w:numPr>
          <w:ilvl w:val="1"/>
          <w:numId w:val="101"/>
        </w:numPr>
        <w:rPr>
          <w:rFonts w:ascii="Calibri" w:eastAsiaTheme="minorHAnsi" w:hAnsi="Calibri"/>
          <w:bCs/>
          <w:color w:val="000000" w:themeColor="text1"/>
          <w:sz w:val="21"/>
          <w:szCs w:val="21"/>
        </w:rPr>
      </w:pPr>
      <w:r w:rsidRPr="005906E9">
        <w:rPr>
          <w:rFonts w:ascii="Calibri" w:eastAsiaTheme="minorHAnsi" w:hAnsi="Calibri"/>
          <w:b/>
          <w:bCs/>
          <w:i/>
          <w:iCs/>
          <w:color w:val="FF0000"/>
          <w:sz w:val="21"/>
          <w:szCs w:val="21"/>
        </w:rPr>
        <w:t>R. v. Bernard</w:t>
      </w:r>
      <w:r w:rsidRPr="005906E9">
        <w:rPr>
          <w:rFonts w:ascii="Calibri" w:eastAsiaTheme="minorHAnsi" w:hAnsi="Calibri"/>
          <w:b/>
          <w:bCs/>
          <w:color w:val="FF0000"/>
          <w:sz w:val="21"/>
          <w:szCs w:val="21"/>
        </w:rPr>
        <w:t xml:space="preserve"> [1988]: </w:t>
      </w:r>
      <w:r w:rsidRPr="005906E9">
        <w:rPr>
          <w:rFonts w:ascii="Calibri" w:eastAsiaTheme="minorHAnsi" w:hAnsi="Calibri"/>
          <w:bCs/>
          <w:color w:val="000000" w:themeColor="text1"/>
          <w:sz w:val="21"/>
          <w:szCs w:val="21"/>
        </w:rPr>
        <w:t xml:space="preserve">He who kills intending to kill or cause bodily harm is guilty of </w:t>
      </w:r>
      <w:r w:rsidRPr="005906E9">
        <w:rPr>
          <w:rFonts w:ascii="Calibri" w:eastAsiaTheme="minorHAnsi" w:hAnsi="Calibri"/>
          <w:b/>
          <w:bCs/>
          <w:color w:val="000000" w:themeColor="text1"/>
          <w:sz w:val="21"/>
          <w:szCs w:val="21"/>
        </w:rPr>
        <w:t>murder</w:t>
      </w:r>
      <w:r w:rsidRPr="005906E9">
        <w:rPr>
          <w:rFonts w:ascii="Calibri" w:eastAsiaTheme="minorHAnsi" w:hAnsi="Calibri"/>
          <w:bCs/>
          <w:color w:val="000000" w:themeColor="text1"/>
          <w:sz w:val="21"/>
          <w:szCs w:val="21"/>
        </w:rPr>
        <w:t xml:space="preserve">, whereas he who has killed by the same act without such intent is convicted of </w:t>
      </w:r>
      <w:r w:rsidRPr="005906E9">
        <w:rPr>
          <w:rFonts w:ascii="Calibri" w:eastAsiaTheme="minorHAnsi" w:hAnsi="Calibri"/>
          <w:b/>
          <w:bCs/>
          <w:color w:val="000000" w:themeColor="text1"/>
          <w:sz w:val="21"/>
          <w:szCs w:val="21"/>
        </w:rPr>
        <w:t>manslaughter</w:t>
      </w:r>
    </w:p>
    <w:p w14:paraId="56F8C218" w14:textId="77777777" w:rsidR="009612D9" w:rsidRPr="009612D9" w:rsidRDefault="009612D9" w:rsidP="009612D9">
      <w:pPr>
        <w:rPr>
          <w:rFonts w:ascii="Calibri" w:eastAsiaTheme="minorHAnsi" w:hAnsi="Calibri"/>
          <w:bCs/>
          <w:color w:val="000000" w:themeColor="text1"/>
          <w:sz w:val="18"/>
          <w:szCs w:val="21"/>
        </w:rPr>
      </w:pPr>
    </w:p>
    <w:p w14:paraId="0BB8FA88" w14:textId="6F4BC8A3" w:rsidR="009612D9" w:rsidRPr="0068735B" w:rsidRDefault="009612D9" w:rsidP="009612D9">
      <w:pPr>
        <w:pBdr>
          <w:top w:val="single" w:sz="4" w:space="1" w:color="auto"/>
          <w:left w:val="single" w:sz="4" w:space="4" w:color="auto"/>
          <w:bottom w:val="single" w:sz="4" w:space="1" w:color="auto"/>
          <w:right w:val="single" w:sz="4" w:space="4" w:color="auto"/>
        </w:pBdr>
        <w:contextualSpacing/>
        <w:rPr>
          <w:rFonts w:ascii="Calibri" w:hAnsi="Calibri"/>
          <w:color w:val="000000" w:themeColor="text1"/>
          <w:sz w:val="21"/>
        </w:rPr>
      </w:pPr>
      <w:r w:rsidRPr="009612D9">
        <w:rPr>
          <w:rFonts w:ascii="Calibri" w:hAnsi="Calibri"/>
          <w:b/>
          <w:i/>
          <w:color w:val="FF0000"/>
          <w:sz w:val="21"/>
        </w:rPr>
        <w:t xml:space="preserve">R v George </w:t>
      </w:r>
      <w:r w:rsidRPr="009612D9">
        <w:rPr>
          <w:rFonts w:ascii="Calibri" w:hAnsi="Calibri"/>
          <w:b/>
          <w:color w:val="FF0000"/>
          <w:sz w:val="21"/>
        </w:rPr>
        <w:t>[1960]</w:t>
      </w:r>
      <w:r w:rsidR="005906E9">
        <w:rPr>
          <w:rFonts w:ascii="Calibri" w:hAnsi="Calibri"/>
          <w:b/>
          <w:color w:val="FF0000"/>
          <w:sz w:val="21"/>
        </w:rPr>
        <w:t xml:space="preserve"> </w:t>
      </w:r>
      <w:r w:rsidR="005906E9">
        <w:rPr>
          <w:rFonts w:ascii="Calibri" w:hAnsi="Calibri"/>
          <w:color w:val="000000" w:themeColor="text1"/>
          <w:sz w:val="21"/>
        </w:rPr>
        <w:t>(</w:t>
      </w:r>
      <w:r w:rsidR="0068735B">
        <w:rPr>
          <w:rFonts w:ascii="Calibri" w:hAnsi="Calibri"/>
          <w:i/>
          <w:color w:val="000000" w:themeColor="text1"/>
          <w:sz w:val="21"/>
        </w:rPr>
        <w:t>intoxicated-assaulted-man-stole-money</w:t>
      </w:r>
      <w:r w:rsidR="0068735B">
        <w:rPr>
          <w:rFonts w:ascii="Calibri" w:hAnsi="Calibri"/>
          <w:color w:val="000000" w:themeColor="text1"/>
          <w:sz w:val="21"/>
        </w:rPr>
        <w:t>)</w:t>
      </w:r>
    </w:p>
    <w:p w14:paraId="2D043ABA" w14:textId="75B73359" w:rsidR="009612D9" w:rsidRPr="005906E9" w:rsidRDefault="009612D9" w:rsidP="009612D9">
      <w:pPr>
        <w:spacing w:after="200"/>
        <w:rPr>
          <w:rFonts w:ascii="Calibri" w:hAnsi="Calibri"/>
          <w:color w:val="000000" w:themeColor="text1"/>
          <w:sz w:val="21"/>
        </w:rPr>
      </w:pPr>
      <w:r>
        <w:rPr>
          <w:rFonts w:ascii="Calibri" w:hAnsi="Calibri"/>
          <w:b/>
          <w:color w:val="000000" w:themeColor="text1"/>
          <w:sz w:val="21"/>
        </w:rPr>
        <w:t xml:space="preserve">ONLY INTOXICATION TO THE POINT OF INSANITY WILL NEGATE MENS REA ALTOGETHER IN CASES INVOLVING ONLY GENERAL INTENT. </w:t>
      </w:r>
      <w:r w:rsidRPr="009612D9">
        <w:rPr>
          <w:rFonts w:ascii="Calibri" w:hAnsi="Calibri"/>
          <w:i/>
          <w:color w:val="000000" w:themeColor="text1"/>
          <w:sz w:val="21"/>
        </w:rPr>
        <w:t>George tried to sell a fur to Mr. A but the man declined. Later the same night, when he was very drunk, he came back to the house + assaulted the man, stealing $22. He was charged with robbery. Stated that he was very drunk + did not remember much about the incident, but he d</w:t>
      </w:r>
      <w:r w:rsidR="005906E9">
        <w:rPr>
          <w:rFonts w:ascii="Calibri" w:hAnsi="Calibri"/>
          <w:i/>
          <w:color w:val="000000" w:themeColor="text1"/>
          <w:sz w:val="21"/>
        </w:rPr>
        <w:t>id remember hitting someone,</w:t>
      </w:r>
      <w:r w:rsidRPr="009612D9">
        <w:rPr>
          <w:rFonts w:ascii="Calibri" w:hAnsi="Calibri"/>
          <w:i/>
          <w:color w:val="000000" w:themeColor="text1"/>
          <w:sz w:val="21"/>
        </w:rPr>
        <w:t xml:space="preserve"> remembered the house being the same one that he had been in earlier that day.</w:t>
      </w:r>
      <w:r>
        <w:rPr>
          <w:rFonts w:ascii="Calibri" w:hAnsi="Calibri"/>
          <w:i/>
          <w:color w:val="000000" w:themeColor="text1"/>
          <w:sz w:val="21"/>
        </w:rPr>
        <w:t xml:space="preserve"> </w:t>
      </w:r>
      <w:r w:rsidRPr="009612D9">
        <w:rPr>
          <w:rFonts w:ascii="Calibri" w:hAnsi="Calibri"/>
          <w:b/>
          <w:i/>
          <w:color w:val="000000" w:themeColor="text1"/>
          <w:sz w:val="21"/>
        </w:rPr>
        <w:t>Should the courts substitute the offence of common assault? Does drunkenness negate mens rea?</w:t>
      </w:r>
      <w:r>
        <w:rPr>
          <w:rFonts w:ascii="Calibri" w:hAnsi="Calibri"/>
          <w:b/>
          <w:i/>
          <w:color w:val="000000" w:themeColor="text1"/>
          <w:sz w:val="21"/>
        </w:rPr>
        <w:t xml:space="preserve"> </w:t>
      </w:r>
      <w:r>
        <w:rPr>
          <w:rFonts w:ascii="Calibri" w:hAnsi="Calibri"/>
          <w:b/>
          <w:color w:val="000000" w:themeColor="text1"/>
          <w:sz w:val="21"/>
        </w:rPr>
        <w:t>H</w:t>
      </w:r>
      <w:r w:rsidR="005906E9">
        <w:rPr>
          <w:rFonts w:ascii="Calibri" w:hAnsi="Calibri"/>
          <w:b/>
          <w:color w:val="000000" w:themeColor="text1"/>
          <w:sz w:val="21"/>
        </w:rPr>
        <w:t xml:space="preserve">eld: </w:t>
      </w:r>
      <w:r w:rsidR="005906E9">
        <w:rPr>
          <w:rFonts w:ascii="Calibri" w:hAnsi="Calibri"/>
          <w:color w:val="000000" w:themeColor="text1"/>
          <w:sz w:val="21"/>
        </w:rPr>
        <w:t xml:space="preserve">Distinguishes between crimes of general vs specific intent. Substituted charge of common assault. </w:t>
      </w:r>
    </w:p>
    <w:p w14:paraId="6CF4D27B" w14:textId="61CDCAA8" w:rsidR="005906E9" w:rsidRPr="0068735B" w:rsidRDefault="005906E9" w:rsidP="005906E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contextualSpacing/>
        <w:rPr>
          <w:rFonts w:ascii="Calibri" w:hAnsi="Calibri"/>
          <w:color w:val="000000" w:themeColor="text1"/>
          <w:sz w:val="21"/>
          <w:szCs w:val="22"/>
        </w:rPr>
      </w:pPr>
      <w:r w:rsidRPr="005906E9">
        <w:rPr>
          <w:rFonts w:ascii="Calibri" w:hAnsi="Calibri"/>
          <w:b/>
          <w:i/>
          <w:color w:val="FF0000"/>
          <w:sz w:val="21"/>
          <w:szCs w:val="22"/>
        </w:rPr>
        <w:t xml:space="preserve">R v Bernard </w:t>
      </w:r>
      <w:r w:rsidRPr="005906E9">
        <w:rPr>
          <w:rFonts w:ascii="Calibri" w:hAnsi="Calibri"/>
          <w:b/>
          <w:color w:val="FF0000"/>
          <w:sz w:val="21"/>
          <w:szCs w:val="22"/>
        </w:rPr>
        <w:t>[SCC 1988]</w:t>
      </w:r>
      <w:r w:rsidR="0068735B">
        <w:rPr>
          <w:rFonts w:ascii="Calibri" w:hAnsi="Calibri"/>
          <w:b/>
          <w:color w:val="FF0000"/>
          <w:sz w:val="21"/>
          <w:szCs w:val="22"/>
        </w:rPr>
        <w:t xml:space="preserve"> </w:t>
      </w:r>
      <w:r w:rsidR="0068735B">
        <w:rPr>
          <w:rFonts w:ascii="Calibri" w:hAnsi="Calibri"/>
          <w:color w:val="000000" w:themeColor="text1"/>
          <w:sz w:val="21"/>
          <w:szCs w:val="22"/>
        </w:rPr>
        <w:t>(</w:t>
      </w:r>
      <w:r w:rsidR="0068735B">
        <w:rPr>
          <w:rFonts w:ascii="Calibri" w:hAnsi="Calibri"/>
          <w:i/>
          <w:color w:val="000000" w:themeColor="text1"/>
          <w:sz w:val="21"/>
          <w:szCs w:val="22"/>
        </w:rPr>
        <w:t>Raped-victim-while-intoxicated</w:t>
      </w:r>
      <w:r w:rsidR="0068735B">
        <w:rPr>
          <w:rFonts w:ascii="Calibri" w:hAnsi="Calibri"/>
          <w:color w:val="000000" w:themeColor="text1"/>
          <w:sz w:val="21"/>
          <w:szCs w:val="22"/>
        </w:rPr>
        <w:t>)</w:t>
      </w:r>
    </w:p>
    <w:p w14:paraId="424A6E39" w14:textId="3F7E5E19" w:rsidR="00352EFF" w:rsidRPr="0050003F" w:rsidRDefault="0068735B" w:rsidP="0050003F">
      <w:pPr>
        <w:pStyle w:val="NormalWeb"/>
        <w:shd w:val="clear" w:color="auto" w:fill="FFFFFF"/>
        <w:spacing w:before="0" w:beforeAutospacing="0" w:after="0" w:afterAutospacing="0"/>
        <w:rPr>
          <w:rFonts w:ascii="Calibri" w:eastAsia="Times New Roman" w:hAnsi="Calibri"/>
          <w:color w:val="000000" w:themeColor="text1"/>
          <w:sz w:val="21"/>
          <w:szCs w:val="22"/>
        </w:rPr>
      </w:pPr>
      <w:r>
        <w:rPr>
          <w:rFonts w:ascii="Calibri" w:hAnsi="Calibri"/>
          <w:b/>
          <w:color w:val="000000" w:themeColor="text1"/>
          <w:sz w:val="21"/>
          <w:szCs w:val="22"/>
        </w:rPr>
        <w:t xml:space="preserve">INTOXICATION IS NOT A DEFENSE TO CRIMES OF GENERAL INTENT, AND SEXUAL ASSAULT IS A CRIME OF GENERAL INTENT. </w:t>
      </w:r>
      <w:r w:rsidRPr="0068735B">
        <w:rPr>
          <w:rFonts w:ascii="Calibri" w:hAnsi="Calibri"/>
          <w:color w:val="000000" w:themeColor="text1"/>
          <w:sz w:val="21"/>
          <w:szCs w:val="22"/>
        </w:rPr>
        <w:t>B</w:t>
      </w:r>
      <w:r>
        <w:rPr>
          <w:rFonts w:ascii="Calibri" w:hAnsi="Calibri"/>
          <w:color w:val="000000" w:themeColor="text1"/>
          <w:sz w:val="21"/>
          <w:szCs w:val="22"/>
        </w:rPr>
        <w:t xml:space="preserve"> raped + punched victim. Raised </w:t>
      </w:r>
      <w:r w:rsidR="005906E9" w:rsidRPr="005906E9">
        <w:rPr>
          <w:rFonts w:ascii="Calibri" w:hAnsi="Calibri"/>
          <w:color w:val="000000" w:themeColor="text1"/>
          <w:sz w:val="21"/>
          <w:szCs w:val="22"/>
        </w:rPr>
        <w:t xml:space="preserve">defence of drunkenness </w:t>
      </w:r>
      <w:r>
        <w:rPr>
          <w:rFonts w:ascii="Calibri" w:hAnsi="Calibri"/>
          <w:color w:val="000000" w:themeColor="text1"/>
          <w:sz w:val="21"/>
          <w:szCs w:val="22"/>
        </w:rPr>
        <w:t>+</w:t>
      </w:r>
      <w:r w:rsidR="005906E9" w:rsidRPr="005906E9">
        <w:rPr>
          <w:rFonts w:ascii="Calibri" w:hAnsi="Calibri"/>
          <w:color w:val="000000" w:themeColor="text1"/>
          <w:sz w:val="21"/>
          <w:szCs w:val="22"/>
        </w:rPr>
        <w:t xml:space="preserve"> said when he realized what he was do</w:t>
      </w:r>
      <w:r>
        <w:rPr>
          <w:rFonts w:ascii="Calibri" w:hAnsi="Calibri"/>
          <w:color w:val="000000" w:themeColor="text1"/>
          <w:sz w:val="21"/>
          <w:szCs w:val="22"/>
        </w:rPr>
        <w:t xml:space="preserve">ing he “got off” her. </w:t>
      </w:r>
      <w:r w:rsidRPr="005906E9">
        <w:rPr>
          <w:rFonts w:ascii="Calibri" w:hAnsi="Calibri"/>
          <w:b/>
          <w:i/>
          <w:color w:val="000000" w:themeColor="text1"/>
          <w:sz w:val="21"/>
          <w:szCs w:val="22"/>
        </w:rPr>
        <w:t>Is sexual assault causing bodily harm an offence of general or specific intent?  Can self-induced drunkenness be used as a defence to offences of general intent?</w:t>
      </w:r>
      <w:r w:rsidR="0050003F">
        <w:rPr>
          <w:rFonts w:ascii="Calibri" w:hAnsi="Calibri"/>
          <w:color w:val="000000" w:themeColor="text1"/>
          <w:sz w:val="21"/>
          <w:szCs w:val="22"/>
        </w:rPr>
        <w:t xml:space="preserve"> </w:t>
      </w:r>
      <w:r w:rsidR="0050003F">
        <w:rPr>
          <w:rFonts w:ascii="Calibri" w:hAnsi="Calibri"/>
          <w:b/>
          <w:color w:val="000000" w:themeColor="text1"/>
          <w:sz w:val="21"/>
          <w:szCs w:val="22"/>
        </w:rPr>
        <w:t>H</w:t>
      </w:r>
      <w:r w:rsidR="005906E9" w:rsidRPr="0050003F">
        <w:rPr>
          <w:rFonts w:ascii="Calibri" w:hAnsi="Calibri"/>
          <w:b/>
          <w:color w:val="000000" w:themeColor="text1"/>
          <w:sz w:val="21"/>
          <w:szCs w:val="22"/>
        </w:rPr>
        <w:t>eld</w:t>
      </w:r>
      <w:r w:rsidR="0050003F">
        <w:rPr>
          <w:rFonts w:ascii="Calibri" w:hAnsi="Calibri"/>
          <w:b/>
          <w:color w:val="000000" w:themeColor="text1"/>
          <w:sz w:val="21"/>
          <w:szCs w:val="22"/>
        </w:rPr>
        <w:t>:</w:t>
      </w:r>
      <w:r w:rsidR="005906E9" w:rsidRPr="005906E9">
        <w:rPr>
          <w:rFonts w:ascii="Calibri" w:hAnsi="Calibri"/>
          <w:color w:val="000000" w:themeColor="text1"/>
          <w:sz w:val="21"/>
          <w:szCs w:val="22"/>
        </w:rPr>
        <w:t xml:space="preserve"> </w:t>
      </w:r>
      <w:r w:rsidR="0050003F">
        <w:rPr>
          <w:rFonts w:ascii="Calibri" w:hAnsi="Calibri"/>
          <w:color w:val="000000" w:themeColor="text1"/>
          <w:sz w:val="21"/>
          <w:szCs w:val="22"/>
        </w:rPr>
        <w:t>S</w:t>
      </w:r>
      <w:r w:rsidR="005906E9" w:rsidRPr="005906E9">
        <w:rPr>
          <w:rFonts w:ascii="Calibri" w:hAnsi="Calibri"/>
          <w:color w:val="000000" w:themeColor="text1"/>
          <w:sz w:val="21"/>
          <w:szCs w:val="22"/>
        </w:rPr>
        <w:t xml:space="preserve">exual assault causing bodily harm is an offence of </w:t>
      </w:r>
      <w:r w:rsidR="005906E9" w:rsidRPr="005906E9">
        <w:rPr>
          <w:rFonts w:ascii="Calibri" w:hAnsi="Calibri"/>
          <w:b/>
          <w:color w:val="000000" w:themeColor="text1"/>
          <w:sz w:val="21"/>
          <w:szCs w:val="22"/>
        </w:rPr>
        <w:t xml:space="preserve">general intent, </w:t>
      </w:r>
      <w:r w:rsidR="005906E9" w:rsidRPr="005906E9">
        <w:rPr>
          <w:rFonts w:ascii="Calibri" w:hAnsi="Calibri"/>
          <w:color w:val="000000" w:themeColor="text1"/>
          <w:sz w:val="21"/>
          <w:szCs w:val="22"/>
        </w:rPr>
        <w:t xml:space="preserve">to which drunkenness cannot apply as a defence. </w:t>
      </w:r>
    </w:p>
    <w:p w14:paraId="28A10AA5" w14:textId="77777777" w:rsidR="005906E9" w:rsidRPr="005906E9" w:rsidRDefault="005906E9" w:rsidP="00352EFF">
      <w:pPr>
        <w:rPr>
          <w:rFonts w:ascii="Calibri" w:eastAsiaTheme="minorHAnsi" w:hAnsi="Calibri"/>
          <w:bCs/>
          <w:color w:val="000000" w:themeColor="text1"/>
          <w:sz w:val="20"/>
          <w:szCs w:val="21"/>
        </w:rPr>
      </w:pPr>
    </w:p>
    <w:tbl>
      <w:tblPr>
        <w:tblStyle w:val="TableGrid"/>
        <w:tblW w:w="0" w:type="auto"/>
        <w:tblLook w:val="04A0" w:firstRow="1" w:lastRow="0" w:firstColumn="1" w:lastColumn="0" w:noHBand="0" w:noVBand="1"/>
      </w:tblPr>
      <w:tblGrid>
        <w:gridCol w:w="4680"/>
        <w:gridCol w:w="4896"/>
      </w:tblGrid>
      <w:tr w:rsidR="00352EFF" w14:paraId="69BCBC19" w14:textId="77777777" w:rsidTr="00A064A2">
        <w:tc>
          <w:tcPr>
            <w:tcW w:w="4680" w:type="dxa"/>
          </w:tcPr>
          <w:p w14:paraId="3C73675C" w14:textId="77777777" w:rsidR="00352EFF" w:rsidRPr="00352EFF" w:rsidRDefault="00352EFF" w:rsidP="00A064A2">
            <w:pPr>
              <w:jc w:val="center"/>
              <w:rPr>
                <w:rFonts w:ascii="Calibri" w:eastAsiaTheme="minorHAnsi" w:hAnsi="Calibri"/>
                <w:bCs/>
                <w:color w:val="000000" w:themeColor="text1"/>
                <w:sz w:val="21"/>
                <w:szCs w:val="21"/>
              </w:rPr>
            </w:pPr>
            <w:r w:rsidRPr="00352EFF">
              <w:rPr>
                <w:rFonts w:ascii="Calibri" w:eastAsiaTheme="minorHAnsi" w:hAnsi="Calibri"/>
                <w:b/>
                <w:bCs/>
                <w:color w:val="000000" w:themeColor="text1"/>
                <w:sz w:val="21"/>
                <w:szCs w:val="21"/>
              </w:rPr>
              <w:t>Examples of general intent crimes:</w:t>
            </w:r>
          </w:p>
        </w:tc>
        <w:tc>
          <w:tcPr>
            <w:tcW w:w="4896" w:type="dxa"/>
          </w:tcPr>
          <w:p w14:paraId="3251086B" w14:textId="77777777" w:rsidR="00352EFF" w:rsidRPr="00352EFF" w:rsidRDefault="00352EFF" w:rsidP="00A064A2">
            <w:pPr>
              <w:jc w:val="center"/>
              <w:rPr>
                <w:rFonts w:ascii="Calibri" w:eastAsiaTheme="minorHAnsi" w:hAnsi="Calibri"/>
                <w:bCs/>
                <w:color w:val="000000" w:themeColor="text1"/>
                <w:sz w:val="21"/>
                <w:szCs w:val="21"/>
              </w:rPr>
            </w:pPr>
            <w:r w:rsidRPr="00352EFF">
              <w:rPr>
                <w:rFonts w:ascii="Calibri" w:eastAsiaTheme="minorHAnsi" w:hAnsi="Calibri"/>
                <w:b/>
                <w:bCs/>
                <w:color w:val="000000" w:themeColor="text1"/>
                <w:sz w:val="21"/>
                <w:szCs w:val="21"/>
              </w:rPr>
              <w:t>Examples of specific intent crimes:</w:t>
            </w:r>
          </w:p>
        </w:tc>
      </w:tr>
      <w:tr w:rsidR="00352EFF" w14:paraId="113DF1AC" w14:textId="77777777" w:rsidTr="00A064A2">
        <w:tc>
          <w:tcPr>
            <w:tcW w:w="4680" w:type="dxa"/>
          </w:tcPr>
          <w:p w14:paraId="0888F303"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Manslaughter</w:t>
            </w:r>
          </w:p>
          <w:p w14:paraId="08DF6B19"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Assault</w:t>
            </w:r>
          </w:p>
          <w:p w14:paraId="7E1C499D"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Assault causing bodily harm</w:t>
            </w:r>
          </w:p>
          <w:p w14:paraId="1E40FA55"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Aggravated assault</w:t>
            </w:r>
          </w:p>
          <w:p w14:paraId="3DD050BE"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Sexual assault</w:t>
            </w:r>
          </w:p>
          <w:p w14:paraId="7BB655E6"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Pointing a firearm</w:t>
            </w:r>
          </w:p>
          <w:p w14:paraId="1D0A4055"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Impaired driving</w:t>
            </w:r>
          </w:p>
          <w:p w14:paraId="2D52C663"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 xml:space="preserve">Damage to property </w:t>
            </w:r>
          </w:p>
        </w:tc>
        <w:tc>
          <w:tcPr>
            <w:tcW w:w="4896" w:type="dxa"/>
          </w:tcPr>
          <w:p w14:paraId="5B917EB5"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Murder</w:t>
            </w:r>
          </w:p>
          <w:p w14:paraId="77B6CF2D"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Assault with intent to resist arrest</w:t>
            </w:r>
          </w:p>
          <w:p w14:paraId="3B36E0FE"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Touching a child for a sexual purpose</w:t>
            </w:r>
          </w:p>
          <w:p w14:paraId="43623CA0"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Theft</w:t>
            </w:r>
          </w:p>
          <w:p w14:paraId="2ABCA37D"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Breaking and entering with intent to commit an indictable offence</w:t>
            </w:r>
          </w:p>
          <w:p w14:paraId="21D8B253" w14:textId="77777777" w:rsidR="00352EFF" w:rsidRPr="00352EFF" w:rsidRDefault="00352EFF" w:rsidP="002B6499">
            <w:pPr>
              <w:numPr>
                <w:ilvl w:val="1"/>
                <w:numId w:val="102"/>
              </w:numPr>
              <w:rPr>
                <w:rFonts w:ascii="Calibri" w:eastAsiaTheme="minorHAnsi" w:hAnsi="Calibri"/>
                <w:bCs/>
                <w:color w:val="000000" w:themeColor="text1"/>
                <w:sz w:val="21"/>
                <w:szCs w:val="21"/>
              </w:rPr>
            </w:pPr>
            <w:r w:rsidRPr="00352EFF">
              <w:rPr>
                <w:rFonts w:ascii="Calibri" w:eastAsiaTheme="minorHAnsi" w:hAnsi="Calibri"/>
                <w:bCs/>
                <w:color w:val="000000" w:themeColor="text1"/>
                <w:sz w:val="21"/>
                <w:szCs w:val="21"/>
              </w:rPr>
              <w:t>Attempting to commit a criminal offence</w:t>
            </w:r>
          </w:p>
        </w:tc>
      </w:tr>
    </w:tbl>
    <w:p w14:paraId="427053A7" w14:textId="77777777" w:rsidR="00352EFF" w:rsidRPr="00352EFF" w:rsidRDefault="00352EFF" w:rsidP="00352EFF">
      <w:pPr>
        <w:rPr>
          <w:rFonts w:ascii="Calibri" w:eastAsiaTheme="minorHAnsi" w:hAnsi="Calibri"/>
          <w:bCs/>
          <w:color w:val="000000" w:themeColor="text1"/>
          <w:sz w:val="21"/>
          <w:szCs w:val="21"/>
        </w:rPr>
      </w:pPr>
    </w:p>
    <w:p w14:paraId="5A20B836" w14:textId="5550507E" w:rsidR="00352EFF" w:rsidRDefault="00352EFF" w:rsidP="002B6499">
      <w:pPr>
        <w:pStyle w:val="ListParagraph"/>
        <w:numPr>
          <w:ilvl w:val="0"/>
          <w:numId w:val="103"/>
        </w:numPr>
        <w:rPr>
          <w:rFonts w:ascii="Calibri" w:eastAsiaTheme="minorHAnsi" w:hAnsi="Calibri"/>
          <w:bCs/>
          <w:color w:val="000000" w:themeColor="text1"/>
          <w:sz w:val="21"/>
          <w:szCs w:val="21"/>
        </w:rPr>
      </w:pPr>
      <w:r>
        <w:rPr>
          <w:rFonts w:ascii="Calibri" w:eastAsiaTheme="minorHAnsi" w:hAnsi="Calibri"/>
          <w:bCs/>
          <w:color w:val="000000" w:themeColor="text1"/>
          <w:sz w:val="21"/>
          <w:szCs w:val="21"/>
        </w:rPr>
        <w:t>I</w:t>
      </w:r>
      <w:r w:rsidRPr="00352EFF">
        <w:rPr>
          <w:rFonts w:ascii="Calibri" w:eastAsiaTheme="minorHAnsi" w:hAnsi="Calibri"/>
          <w:bCs/>
          <w:color w:val="000000" w:themeColor="text1"/>
          <w:sz w:val="21"/>
          <w:szCs w:val="21"/>
        </w:rPr>
        <w:t xml:space="preserve">f the defence can raise a reasonable doubt as </w:t>
      </w:r>
      <w:r>
        <w:rPr>
          <w:rFonts w:ascii="Calibri" w:eastAsiaTheme="minorHAnsi" w:hAnsi="Calibri"/>
          <w:bCs/>
          <w:color w:val="000000" w:themeColor="text1"/>
          <w:sz w:val="21"/>
          <w:szCs w:val="21"/>
        </w:rPr>
        <w:t>to the accused’s capacity to for</w:t>
      </w:r>
      <w:r w:rsidRPr="00352EFF">
        <w:rPr>
          <w:rFonts w:ascii="Calibri" w:eastAsiaTheme="minorHAnsi" w:hAnsi="Calibri"/>
          <w:bCs/>
          <w:color w:val="000000" w:themeColor="text1"/>
          <w:sz w:val="21"/>
          <w:szCs w:val="21"/>
        </w:rPr>
        <w:t>m the required specific intent, then they must be acquitted.</w:t>
      </w:r>
    </w:p>
    <w:p w14:paraId="5AC26212" w14:textId="5E78079E" w:rsidR="00352EFF" w:rsidRDefault="00C904A4" w:rsidP="002B6499">
      <w:pPr>
        <w:pStyle w:val="ListParagraph"/>
        <w:numPr>
          <w:ilvl w:val="0"/>
          <w:numId w:val="103"/>
        </w:numPr>
        <w:rPr>
          <w:rFonts w:ascii="Calibri" w:eastAsiaTheme="minorHAnsi" w:hAnsi="Calibri"/>
          <w:bCs/>
          <w:color w:val="000000" w:themeColor="text1"/>
          <w:sz w:val="21"/>
          <w:szCs w:val="21"/>
        </w:rPr>
      </w:pPr>
      <w:r w:rsidRPr="00C904A4">
        <w:rPr>
          <w:rFonts w:ascii="Calibri" w:eastAsiaTheme="minorHAnsi" w:hAnsi="Calibri"/>
          <w:bCs/>
          <w:color w:val="000000" w:themeColor="text1"/>
          <w:sz w:val="21"/>
          <w:szCs w:val="21"/>
        </w:rPr>
        <w:t xml:space="preserve">While capacity and intent may be related, it is possible to envisage cases where evidence which falls short of establishing that the </w:t>
      </w:r>
      <w:r w:rsidRPr="00C904A4">
        <w:rPr>
          <w:rFonts w:ascii="Calibri" w:eastAsiaTheme="minorHAnsi" w:hAnsi="Calibri"/>
          <w:b/>
          <w:bCs/>
          <w:color w:val="000000" w:themeColor="text1"/>
          <w:sz w:val="21"/>
          <w:szCs w:val="21"/>
        </w:rPr>
        <w:t>accused lacked the capacity to form intent</w:t>
      </w:r>
      <w:r w:rsidRPr="00C904A4">
        <w:rPr>
          <w:rFonts w:ascii="Calibri" w:eastAsiaTheme="minorHAnsi" w:hAnsi="Calibri"/>
          <w:bCs/>
          <w:color w:val="000000" w:themeColor="text1"/>
          <w:sz w:val="21"/>
          <w:szCs w:val="21"/>
        </w:rPr>
        <w:t xml:space="preserve">, may still leave the jury with a reasonable doubt that, when the offence was committed, the accused in fact </w:t>
      </w:r>
      <w:r w:rsidRPr="00C904A4">
        <w:rPr>
          <w:rFonts w:ascii="Calibri" w:eastAsiaTheme="minorHAnsi" w:hAnsi="Calibri"/>
          <w:b/>
          <w:bCs/>
          <w:color w:val="000000" w:themeColor="text1"/>
          <w:sz w:val="21"/>
          <w:szCs w:val="21"/>
        </w:rPr>
        <w:t>foresaw the likelihood of death.</w:t>
      </w:r>
      <w:r w:rsidRPr="00C904A4">
        <w:rPr>
          <w:rFonts w:ascii="Calibri" w:eastAsiaTheme="minorHAnsi" w:hAnsi="Calibri"/>
          <w:bCs/>
          <w:color w:val="000000" w:themeColor="text1"/>
          <w:sz w:val="21"/>
          <w:szCs w:val="21"/>
        </w:rPr>
        <w:t>”</w:t>
      </w:r>
      <w:r>
        <w:rPr>
          <w:rFonts w:ascii="Calibri" w:eastAsiaTheme="minorHAnsi" w:hAnsi="Calibri"/>
          <w:bCs/>
          <w:color w:val="000000" w:themeColor="text1"/>
          <w:sz w:val="21"/>
          <w:szCs w:val="21"/>
        </w:rPr>
        <w:t xml:space="preserve"> (</w:t>
      </w:r>
      <w:r w:rsidR="00A73F1D" w:rsidRPr="00C904A4">
        <w:rPr>
          <w:rFonts w:ascii="Calibri" w:eastAsiaTheme="minorHAnsi" w:hAnsi="Calibri"/>
          <w:b/>
          <w:bCs/>
          <w:i/>
          <w:iCs/>
          <w:color w:val="FF0000"/>
          <w:sz w:val="21"/>
          <w:szCs w:val="21"/>
        </w:rPr>
        <w:t>R v</w:t>
      </w:r>
      <w:r w:rsidR="00352EFF" w:rsidRPr="00C904A4">
        <w:rPr>
          <w:rFonts w:ascii="Calibri" w:eastAsiaTheme="minorHAnsi" w:hAnsi="Calibri"/>
          <w:b/>
          <w:bCs/>
          <w:i/>
          <w:iCs/>
          <w:color w:val="FF0000"/>
          <w:sz w:val="21"/>
          <w:szCs w:val="21"/>
        </w:rPr>
        <w:t xml:space="preserve"> Lemky</w:t>
      </w:r>
      <w:r w:rsidR="00352EFF" w:rsidRPr="00C904A4">
        <w:rPr>
          <w:rFonts w:ascii="Calibri" w:eastAsiaTheme="minorHAnsi" w:hAnsi="Calibri"/>
          <w:b/>
          <w:bCs/>
          <w:color w:val="FF0000"/>
          <w:sz w:val="21"/>
          <w:szCs w:val="21"/>
        </w:rPr>
        <w:t xml:space="preserve"> (1996)</w:t>
      </w:r>
      <w:r w:rsidR="00352EFF" w:rsidRPr="00C904A4">
        <w:rPr>
          <w:rFonts w:ascii="Calibri" w:eastAsiaTheme="minorHAnsi" w:hAnsi="Calibri"/>
          <w:bCs/>
          <w:color w:val="000000" w:themeColor="text1"/>
          <w:sz w:val="21"/>
          <w:szCs w:val="21"/>
        </w:rPr>
        <w:t>)</w:t>
      </w:r>
    </w:p>
    <w:p w14:paraId="2102C86D" w14:textId="3F1E8004" w:rsidR="00233B9E" w:rsidRPr="002F208D" w:rsidRDefault="00233B9E" w:rsidP="002B6499">
      <w:pPr>
        <w:pStyle w:val="ListParagraph"/>
        <w:numPr>
          <w:ilvl w:val="0"/>
          <w:numId w:val="103"/>
        </w:numPr>
        <w:rPr>
          <w:rFonts w:ascii="Calibri" w:eastAsiaTheme="minorHAnsi" w:hAnsi="Calibri"/>
          <w:bCs/>
          <w:color w:val="000000" w:themeColor="text1"/>
          <w:sz w:val="21"/>
          <w:szCs w:val="21"/>
        </w:rPr>
      </w:pPr>
      <w:r w:rsidRPr="00233B9E">
        <w:rPr>
          <w:rFonts w:ascii="Calibri" w:eastAsiaTheme="minorHAnsi" w:hAnsi="Calibri"/>
          <w:b/>
          <w:bCs/>
          <w:color w:val="000000" w:themeColor="text1"/>
          <w:sz w:val="21"/>
          <w:szCs w:val="21"/>
        </w:rPr>
        <w:t xml:space="preserve">If there is evidence of specific intent + lack of capacity, courts will follow specific intent evidence and deny intoxication defence </w:t>
      </w:r>
    </w:p>
    <w:p w14:paraId="7396C581" w14:textId="0CFE5C7F" w:rsidR="002F208D" w:rsidRPr="002F208D" w:rsidRDefault="002F208D" w:rsidP="002F208D">
      <w:pPr>
        <w:pStyle w:val="ListParagraph"/>
        <w:widowControl w:val="0"/>
        <w:numPr>
          <w:ilvl w:val="0"/>
          <w:numId w:val="103"/>
        </w:numPr>
        <w:autoSpaceDE w:val="0"/>
        <w:autoSpaceDN w:val="0"/>
        <w:adjustRightInd w:val="0"/>
        <w:spacing w:after="240"/>
        <w:rPr>
          <w:rFonts w:ascii="Calibri" w:eastAsia="PMingLiU" w:hAnsi="Calibri" w:cs="Times"/>
          <w:sz w:val="18"/>
        </w:rPr>
      </w:pPr>
      <w:r w:rsidRPr="002F208D">
        <w:rPr>
          <w:rFonts w:ascii="Calibri" w:eastAsia="PMingLiU" w:hAnsi="Calibri" w:cs="Arial"/>
          <w:b/>
          <w:bCs/>
          <w:i/>
          <w:iCs/>
          <w:color w:val="FF0000"/>
          <w:sz w:val="21"/>
          <w:szCs w:val="32"/>
        </w:rPr>
        <w:t xml:space="preserve">R. v. Robinson </w:t>
      </w:r>
      <w:r w:rsidRPr="002F208D">
        <w:rPr>
          <w:rFonts w:ascii="Calibri" w:eastAsia="PMingLiU" w:hAnsi="Calibri" w:cs="Arial"/>
          <w:b/>
          <w:bCs/>
          <w:color w:val="FF0000"/>
          <w:sz w:val="21"/>
          <w:szCs w:val="32"/>
        </w:rPr>
        <w:t>(1996):</w:t>
      </w:r>
      <w:r w:rsidRPr="002F208D">
        <w:rPr>
          <w:rFonts w:ascii="Calibri" w:eastAsia="PMingLiU" w:hAnsi="Calibri" w:cs="Arial"/>
          <w:b/>
          <w:bCs/>
          <w:sz w:val="21"/>
          <w:szCs w:val="32"/>
        </w:rPr>
        <w:t xml:space="preserve"> </w:t>
      </w:r>
      <w:r>
        <w:rPr>
          <w:rFonts w:ascii="Calibri" w:eastAsia="PMingLiU" w:hAnsi="Calibri" w:cs="Arial"/>
          <w:sz w:val="21"/>
          <w:szCs w:val="32"/>
        </w:rPr>
        <w:t>Key question</w:t>
      </w:r>
      <w:r w:rsidRPr="002F208D">
        <w:rPr>
          <w:rFonts w:ascii="Calibri" w:eastAsia="PMingLiU" w:hAnsi="Calibri" w:cs="Arial"/>
          <w:sz w:val="21"/>
          <w:szCs w:val="32"/>
        </w:rPr>
        <w:t xml:space="preserve"> when considering the second rule under </w:t>
      </w:r>
      <w:r w:rsidRPr="002F208D">
        <w:rPr>
          <w:rFonts w:ascii="Calibri" w:eastAsia="PMingLiU" w:hAnsi="Calibri" w:cs="Arial"/>
          <w:b/>
          <w:i/>
          <w:iCs/>
          <w:sz w:val="21"/>
          <w:szCs w:val="32"/>
        </w:rPr>
        <w:t>Beard</w:t>
      </w:r>
      <w:r w:rsidRPr="002F208D">
        <w:rPr>
          <w:rFonts w:ascii="Calibri" w:eastAsia="PMingLiU" w:hAnsi="Calibri" w:cs="Arial"/>
          <w:i/>
          <w:iCs/>
          <w:sz w:val="21"/>
          <w:szCs w:val="32"/>
        </w:rPr>
        <w:t xml:space="preserve"> </w:t>
      </w:r>
      <w:r>
        <w:rPr>
          <w:rFonts w:ascii="Calibri" w:eastAsia="PMingLiU" w:hAnsi="Calibri" w:cs="Arial"/>
          <w:sz w:val="21"/>
          <w:szCs w:val="32"/>
        </w:rPr>
        <w:t xml:space="preserve">is </w:t>
      </w:r>
      <w:r w:rsidRPr="002F208D">
        <w:rPr>
          <w:rFonts w:ascii="Calibri" w:eastAsia="PMingLiU" w:hAnsi="Calibri" w:cs="Arial"/>
          <w:sz w:val="21"/>
          <w:szCs w:val="32"/>
        </w:rPr>
        <w:t xml:space="preserve">whether the Crown has satisfied [the jury] beyond a reasonable doubt that the accused had the requisite </w:t>
      </w:r>
      <w:r>
        <w:rPr>
          <w:rFonts w:ascii="Calibri" w:eastAsia="PMingLiU" w:hAnsi="Calibri" w:cs="Arial"/>
          <w:sz w:val="21"/>
          <w:szCs w:val="32"/>
        </w:rPr>
        <w:t>intent</w:t>
      </w:r>
    </w:p>
    <w:p w14:paraId="1BCD3EB7" w14:textId="5BB07878" w:rsidR="00E24C26" w:rsidRPr="00850467" w:rsidRDefault="00E24C26" w:rsidP="002B6499">
      <w:pPr>
        <w:pStyle w:val="ListParagraph"/>
        <w:numPr>
          <w:ilvl w:val="0"/>
          <w:numId w:val="103"/>
        </w:numPr>
        <w:rPr>
          <w:rFonts w:ascii="Calibri" w:eastAsiaTheme="minorHAnsi" w:hAnsi="Calibri"/>
          <w:bCs/>
          <w:iCs/>
          <w:color w:val="000000" w:themeColor="text1"/>
          <w:sz w:val="21"/>
          <w:szCs w:val="21"/>
        </w:rPr>
      </w:pPr>
      <w:r w:rsidRPr="00E24C26">
        <w:rPr>
          <w:rFonts w:ascii="Calibri" w:eastAsiaTheme="minorHAnsi" w:hAnsi="Calibri"/>
          <w:b/>
          <w:bCs/>
          <w:i/>
          <w:iCs/>
          <w:color w:val="FF0000"/>
          <w:sz w:val="21"/>
          <w:szCs w:val="21"/>
        </w:rPr>
        <w:t xml:space="preserve">R. v. Daley </w:t>
      </w:r>
      <w:r w:rsidRPr="00E24C26">
        <w:rPr>
          <w:rFonts w:ascii="Calibri" w:eastAsiaTheme="minorHAnsi" w:hAnsi="Calibri"/>
          <w:b/>
          <w:bCs/>
          <w:color w:val="FF0000"/>
          <w:sz w:val="21"/>
          <w:szCs w:val="21"/>
        </w:rPr>
        <w:t>(2007)</w:t>
      </w:r>
      <w:r w:rsidRPr="00E24C26">
        <w:rPr>
          <w:rFonts w:ascii="Calibri" w:eastAsiaTheme="minorHAnsi" w:hAnsi="Calibri"/>
          <w:b/>
          <w:bCs/>
          <w:color w:val="000000" w:themeColor="text1"/>
          <w:sz w:val="21"/>
          <w:szCs w:val="21"/>
        </w:rPr>
        <w:t>:</w:t>
      </w:r>
      <w:r>
        <w:rPr>
          <w:rFonts w:ascii="Calibri" w:eastAsiaTheme="minorHAnsi" w:hAnsi="Calibri"/>
          <w:b/>
          <w:bCs/>
          <w:color w:val="000000" w:themeColor="text1"/>
          <w:sz w:val="21"/>
          <w:szCs w:val="21"/>
        </w:rPr>
        <w:t xml:space="preserve"> </w:t>
      </w:r>
      <w:r w:rsidRPr="00E24C26">
        <w:rPr>
          <w:rFonts w:ascii="Calibri" w:eastAsiaTheme="minorHAnsi" w:hAnsi="Calibri"/>
          <w:bCs/>
          <w:color w:val="000000" w:themeColor="text1"/>
          <w:sz w:val="21"/>
          <w:szCs w:val="21"/>
        </w:rPr>
        <w:t>Considered whet</w:t>
      </w:r>
      <w:r>
        <w:rPr>
          <w:rFonts w:ascii="Calibri" w:eastAsiaTheme="minorHAnsi" w:hAnsi="Calibri"/>
          <w:bCs/>
          <w:color w:val="000000" w:themeColor="text1"/>
          <w:sz w:val="21"/>
          <w:szCs w:val="21"/>
        </w:rPr>
        <w:t xml:space="preserve">her a literal interpretation </w:t>
      </w:r>
      <w:r w:rsidRPr="00E24C26">
        <w:rPr>
          <w:rFonts w:ascii="Calibri" w:eastAsiaTheme="minorHAnsi" w:hAnsi="Calibri"/>
          <w:bCs/>
          <w:color w:val="000000" w:themeColor="text1"/>
          <w:sz w:val="21"/>
          <w:szCs w:val="21"/>
        </w:rPr>
        <w:t xml:space="preserve">of the second rule in </w:t>
      </w:r>
      <w:r w:rsidRPr="00E24C26">
        <w:rPr>
          <w:rFonts w:ascii="Calibri" w:eastAsiaTheme="minorHAnsi" w:hAnsi="Calibri"/>
          <w:b/>
          <w:bCs/>
          <w:i/>
          <w:iCs/>
          <w:color w:val="000000" w:themeColor="text1"/>
          <w:sz w:val="21"/>
          <w:szCs w:val="21"/>
        </w:rPr>
        <w:t>Beard</w:t>
      </w:r>
      <w:r>
        <w:rPr>
          <w:rFonts w:ascii="Calibri" w:eastAsiaTheme="minorHAnsi" w:hAnsi="Calibri"/>
          <w:bCs/>
          <w:color w:val="000000" w:themeColor="text1"/>
          <w:sz w:val="21"/>
          <w:szCs w:val="21"/>
        </w:rPr>
        <w:t xml:space="preserve"> amounted to a </w:t>
      </w:r>
      <w:r w:rsidRPr="00E24C26">
        <w:rPr>
          <w:rFonts w:ascii="Calibri" w:eastAsiaTheme="minorHAnsi" w:hAnsi="Calibri"/>
          <w:bCs/>
          <w:color w:val="000000" w:themeColor="text1"/>
          <w:sz w:val="21"/>
          <w:szCs w:val="21"/>
        </w:rPr>
        <w:t xml:space="preserve">violation of </w:t>
      </w:r>
      <w:r w:rsidRPr="00E24C26">
        <w:rPr>
          <w:rFonts w:ascii="Calibri" w:eastAsiaTheme="minorHAnsi" w:hAnsi="Calibri"/>
          <w:b/>
          <w:bCs/>
          <w:color w:val="000000" w:themeColor="text1"/>
          <w:sz w:val="21"/>
          <w:szCs w:val="21"/>
          <w:highlight w:val="cyan"/>
        </w:rPr>
        <w:t>Sections 7 and 11(d)</w:t>
      </w:r>
      <w:r>
        <w:rPr>
          <w:rFonts w:ascii="Calibri" w:eastAsiaTheme="minorHAnsi" w:hAnsi="Calibri"/>
          <w:bCs/>
          <w:color w:val="000000" w:themeColor="text1"/>
          <w:sz w:val="21"/>
          <w:szCs w:val="21"/>
        </w:rPr>
        <w:t xml:space="preserve"> of the </w:t>
      </w:r>
      <w:r w:rsidRPr="00E24C26">
        <w:rPr>
          <w:rFonts w:ascii="Calibri" w:eastAsiaTheme="minorHAnsi" w:hAnsi="Calibri"/>
          <w:bCs/>
          <w:i/>
          <w:iCs/>
          <w:color w:val="000000" w:themeColor="text1"/>
          <w:sz w:val="21"/>
          <w:szCs w:val="21"/>
        </w:rPr>
        <w:t>Charter.</w:t>
      </w:r>
      <w:r w:rsidR="00850467">
        <w:rPr>
          <w:rFonts w:ascii="Calibri" w:eastAsiaTheme="minorHAnsi" w:hAnsi="Calibri"/>
          <w:bCs/>
          <w:i/>
          <w:iCs/>
          <w:color w:val="000000" w:themeColor="text1"/>
          <w:sz w:val="21"/>
          <w:szCs w:val="21"/>
        </w:rPr>
        <w:t xml:space="preserve"> </w:t>
      </w:r>
      <w:r w:rsidR="00850467">
        <w:rPr>
          <w:rFonts w:ascii="Calibri" w:eastAsiaTheme="minorHAnsi" w:hAnsi="Calibri"/>
          <w:b/>
          <w:bCs/>
          <w:iCs/>
          <w:color w:val="000000" w:themeColor="text1"/>
          <w:sz w:val="21"/>
          <w:szCs w:val="21"/>
        </w:rPr>
        <w:t xml:space="preserve">Held: </w:t>
      </w:r>
      <w:r w:rsidR="00850467">
        <w:rPr>
          <w:rFonts w:ascii="Calibri" w:eastAsiaTheme="minorHAnsi" w:hAnsi="Calibri"/>
          <w:bCs/>
          <w:iCs/>
          <w:color w:val="000000" w:themeColor="text1"/>
          <w:sz w:val="21"/>
          <w:szCs w:val="21"/>
        </w:rPr>
        <w:t xml:space="preserve">Yes; </w:t>
      </w:r>
      <w:r w:rsidR="00850467" w:rsidRPr="00850467">
        <w:rPr>
          <w:rFonts w:ascii="Calibri" w:eastAsiaTheme="minorHAnsi" w:hAnsi="Calibri"/>
          <w:bCs/>
          <w:iCs/>
          <w:color w:val="000000" w:themeColor="text1"/>
          <w:sz w:val="21"/>
          <w:szCs w:val="21"/>
        </w:rPr>
        <w:t xml:space="preserve">jury </w:t>
      </w:r>
      <w:r w:rsidR="00850467" w:rsidRPr="00850467">
        <w:rPr>
          <w:rFonts w:ascii="Calibri" w:eastAsiaTheme="minorHAnsi" w:hAnsi="Calibri"/>
          <w:b/>
          <w:bCs/>
          <w:iCs/>
          <w:color w:val="000000" w:themeColor="text1"/>
          <w:sz w:val="21"/>
          <w:szCs w:val="21"/>
        </w:rPr>
        <w:t>could convict</w:t>
      </w:r>
      <w:r w:rsidR="00850467" w:rsidRPr="00850467">
        <w:rPr>
          <w:rFonts w:ascii="Calibri" w:eastAsiaTheme="minorHAnsi" w:hAnsi="Calibri"/>
          <w:bCs/>
          <w:iCs/>
          <w:color w:val="000000" w:themeColor="text1"/>
          <w:sz w:val="21"/>
          <w:szCs w:val="21"/>
        </w:rPr>
        <w:t xml:space="preserve"> an accused where they had the capacity to form the specific intent (despite the intoxication), </w:t>
      </w:r>
      <w:r w:rsidR="00850467" w:rsidRPr="00850467">
        <w:rPr>
          <w:rFonts w:ascii="Calibri" w:eastAsiaTheme="minorHAnsi" w:hAnsi="Calibri"/>
          <w:b/>
          <w:bCs/>
          <w:iCs/>
          <w:color w:val="000000" w:themeColor="text1"/>
          <w:sz w:val="21"/>
          <w:szCs w:val="21"/>
        </w:rPr>
        <w:t>even though there was evidence that they didn’t in fact have the intent.</w:t>
      </w:r>
    </w:p>
    <w:p w14:paraId="17F6B3E1" w14:textId="77777777" w:rsidR="00216411" w:rsidRDefault="00216411" w:rsidP="00BB47DD">
      <w:pPr>
        <w:rPr>
          <w:rFonts w:ascii="Calibri" w:eastAsiaTheme="minorHAnsi" w:hAnsi="Calibri"/>
          <w:bCs/>
          <w:color w:val="000000" w:themeColor="text1"/>
          <w:sz w:val="21"/>
          <w:szCs w:val="21"/>
        </w:rPr>
      </w:pPr>
    </w:p>
    <w:p w14:paraId="2C327049" w14:textId="156F5ED3" w:rsidR="00BB47DD" w:rsidRPr="00850467" w:rsidRDefault="00BB47DD" w:rsidP="00BB47DD">
      <w:pPr>
        <w:rPr>
          <w:rFonts w:ascii="Calibri" w:hAnsi="Calibri"/>
          <w:bCs/>
          <w:color w:val="000000" w:themeColor="text1"/>
          <w:sz w:val="21"/>
          <w:szCs w:val="21"/>
        </w:rPr>
      </w:pPr>
      <w:r w:rsidRPr="00352EFF">
        <w:rPr>
          <w:rFonts w:ascii="Calibri" w:eastAsiaTheme="minorHAnsi" w:hAnsi="Calibri"/>
          <w:b/>
          <w:bCs/>
          <w:color w:val="000000" w:themeColor="text1"/>
          <w:sz w:val="21"/>
          <w:szCs w:val="21"/>
          <w:highlight w:val="yellow"/>
        </w:rPr>
        <w:t xml:space="preserve">(3) </w:t>
      </w:r>
      <w:r w:rsidRPr="00352EFF">
        <w:rPr>
          <w:rFonts w:ascii="Calibri" w:hAnsi="Calibri"/>
          <w:bCs/>
          <w:color w:val="000000" w:themeColor="text1"/>
          <w:sz w:val="21"/>
          <w:szCs w:val="21"/>
          <w:highlight w:val="yellow"/>
        </w:rPr>
        <w:t>Evidence of drunkenness falling short of a proved incapacity in the accused to form the intent necessary to constitute the crime, and merely establishing that his mind was affected by drink so that he more readily gave way to some violent passion, does not rebut the presumption that a man intends the natural consequences of his acts</w:t>
      </w:r>
    </w:p>
    <w:p w14:paraId="4DFBC45A" w14:textId="059E0661" w:rsidR="00BB47DD" w:rsidRPr="002764AF" w:rsidRDefault="00850467" w:rsidP="002B6499">
      <w:pPr>
        <w:pStyle w:val="ListParagraph"/>
        <w:numPr>
          <w:ilvl w:val="0"/>
          <w:numId w:val="104"/>
        </w:numPr>
        <w:rPr>
          <w:rFonts w:ascii="Calibri" w:eastAsiaTheme="minorHAnsi" w:hAnsi="Calibri"/>
          <w:bCs/>
          <w:color w:val="000000" w:themeColor="text1"/>
          <w:sz w:val="21"/>
          <w:szCs w:val="21"/>
        </w:rPr>
      </w:pPr>
      <w:r w:rsidRPr="00850467">
        <w:rPr>
          <w:rFonts w:ascii="Calibri" w:eastAsiaTheme="minorHAnsi" w:hAnsi="Calibri"/>
          <w:bCs/>
          <w:color w:val="000000" w:themeColor="text1"/>
          <w:sz w:val="21"/>
          <w:szCs w:val="21"/>
        </w:rPr>
        <w:lastRenderedPageBreak/>
        <w:t>If the ac</w:t>
      </w:r>
      <w:r>
        <w:rPr>
          <w:rFonts w:ascii="Calibri" w:eastAsiaTheme="minorHAnsi" w:hAnsi="Calibri"/>
          <w:bCs/>
          <w:color w:val="000000" w:themeColor="text1"/>
          <w:sz w:val="21"/>
          <w:szCs w:val="21"/>
        </w:rPr>
        <w:t xml:space="preserve">cused cannot prove that the </w:t>
      </w:r>
      <w:r w:rsidRPr="00850467">
        <w:rPr>
          <w:rFonts w:ascii="Calibri" w:eastAsiaTheme="minorHAnsi" w:hAnsi="Calibri"/>
          <w:b/>
          <w:bCs/>
          <w:color w:val="000000" w:themeColor="text1"/>
          <w:sz w:val="21"/>
          <w:szCs w:val="21"/>
        </w:rPr>
        <w:t>intoxication prevented him or her from forming the specific intent</w:t>
      </w:r>
      <w:r>
        <w:rPr>
          <w:rFonts w:ascii="Calibri" w:eastAsiaTheme="minorHAnsi" w:hAnsi="Calibri"/>
          <w:bCs/>
          <w:color w:val="000000" w:themeColor="text1"/>
          <w:sz w:val="21"/>
          <w:szCs w:val="21"/>
        </w:rPr>
        <w:t xml:space="preserve"> required, then </w:t>
      </w:r>
      <w:r w:rsidRPr="00850467">
        <w:rPr>
          <w:rFonts w:ascii="Calibri" w:eastAsiaTheme="minorHAnsi" w:hAnsi="Calibri"/>
          <w:bCs/>
          <w:color w:val="000000" w:themeColor="text1"/>
          <w:sz w:val="21"/>
          <w:szCs w:val="21"/>
        </w:rPr>
        <w:t>there wil</w:t>
      </w:r>
      <w:r>
        <w:rPr>
          <w:rFonts w:ascii="Calibri" w:eastAsiaTheme="minorHAnsi" w:hAnsi="Calibri"/>
          <w:bCs/>
          <w:color w:val="000000" w:themeColor="text1"/>
          <w:sz w:val="21"/>
          <w:szCs w:val="21"/>
        </w:rPr>
        <w:t xml:space="preserve">l be no defence (even if the </w:t>
      </w:r>
      <w:r w:rsidRPr="00850467">
        <w:rPr>
          <w:rFonts w:ascii="Calibri" w:eastAsiaTheme="minorHAnsi" w:hAnsi="Calibri"/>
          <w:bCs/>
          <w:color w:val="000000" w:themeColor="text1"/>
          <w:sz w:val="21"/>
          <w:szCs w:val="21"/>
        </w:rPr>
        <w:t>intoxicatio</w:t>
      </w:r>
      <w:r>
        <w:rPr>
          <w:rFonts w:ascii="Calibri" w:eastAsiaTheme="minorHAnsi" w:hAnsi="Calibri"/>
          <w:bCs/>
          <w:color w:val="000000" w:themeColor="text1"/>
          <w:sz w:val="21"/>
          <w:szCs w:val="21"/>
        </w:rPr>
        <w:t xml:space="preserve">n prevented him or her from </w:t>
      </w:r>
      <w:r w:rsidRPr="00850467">
        <w:rPr>
          <w:rFonts w:ascii="Calibri" w:eastAsiaTheme="minorHAnsi" w:hAnsi="Calibri"/>
          <w:bCs/>
          <w:color w:val="000000" w:themeColor="text1"/>
          <w:sz w:val="21"/>
          <w:szCs w:val="21"/>
        </w:rPr>
        <w:t>controlling their actions).</w:t>
      </w:r>
      <w:r>
        <w:rPr>
          <w:rFonts w:ascii="Calibri" w:eastAsiaTheme="minorHAnsi" w:hAnsi="Calibri"/>
          <w:bCs/>
          <w:color w:val="000000" w:themeColor="text1"/>
          <w:sz w:val="21"/>
          <w:szCs w:val="21"/>
        </w:rPr>
        <w:t xml:space="preserve"> </w:t>
      </w:r>
      <w:r>
        <w:rPr>
          <w:rFonts w:ascii="Calibri" w:eastAsiaTheme="minorHAnsi" w:hAnsi="Calibri"/>
          <w:b/>
          <w:bCs/>
          <w:color w:val="000000" w:themeColor="text1"/>
          <w:sz w:val="21"/>
          <w:szCs w:val="21"/>
        </w:rPr>
        <w:t>Lack of control</w:t>
      </w:r>
      <w:r>
        <w:rPr>
          <w:rFonts w:ascii="Calibri" w:eastAsiaTheme="minorHAnsi" w:hAnsi="Calibri"/>
          <w:bCs/>
          <w:color w:val="000000" w:themeColor="text1"/>
          <w:sz w:val="21"/>
          <w:szCs w:val="21"/>
        </w:rPr>
        <w:t xml:space="preserve"> not a defence </w:t>
      </w:r>
      <w:r w:rsidR="009C7B37">
        <w:rPr>
          <w:rFonts w:ascii="Calibri" w:eastAsiaTheme="minorHAnsi" w:hAnsi="Calibri"/>
          <w:bCs/>
          <w:color w:val="000000" w:themeColor="text1"/>
          <w:sz w:val="21"/>
          <w:szCs w:val="21"/>
        </w:rPr>
        <w:t>if specific intent was present.</w:t>
      </w:r>
    </w:p>
    <w:p w14:paraId="55E2BAC7" w14:textId="77777777" w:rsidR="00BB47DD" w:rsidRPr="00090BE9" w:rsidRDefault="00BB47DD" w:rsidP="00090BE9">
      <w:pPr>
        <w:rPr>
          <w:rFonts w:ascii="Calibri" w:eastAsiaTheme="minorHAnsi" w:hAnsi="Calibri"/>
          <w:bCs/>
          <w:color w:val="000000" w:themeColor="text1"/>
          <w:sz w:val="21"/>
          <w:szCs w:val="21"/>
        </w:rPr>
      </w:pPr>
    </w:p>
    <w:p w14:paraId="21EBC374" w14:textId="111A2CD5" w:rsidR="00090BE9" w:rsidRPr="00D0785B" w:rsidRDefault="00C904A4" w:rsidP="00C904A4">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C904A4">
        <w:rPr>
          <w:rFonts w:ascii="Calibri" w:hAnsi="Calibri"/>
          <w:b/>
          <w:bCs/>
          <w:i/>
          <w:color w:val="FF0000"/>
          <w:sz w:val="21"/>
          <w:szCs w:val="21"/>
        </w:rPr>
        <w:t xml:space="preserve">R v Daviault </w:t>
      </w:r>
      <w:r w:rsidRPr="00C904A4">
        <w:rPr>
          <w:rFonts w:ascii="Calibri" w:hAnsi="Calibri"/>
          <w:b/>
          <w:bCs/>
          <w:color w:val="FF0000"/>
          <w:sz w:val="21"/>
          <w:szCs w:val="21"/>
        </w:rPr>
        <w:t>[1994</w:t>
      </w:r>
      <w:r>
        <w:rPr>
          <w:rFonts w:ascii="Calibri" w:hAnsi="Calibri"/>
          <w:b/>
          <w:bCs/>
          <w:color w:val="FF0000"/>
          <w:sz w:val="21"/>
          <w:szCs w:val="21"/>
        </w:rPr>
        <w:t xml:space="preserve"> SCC</w:t>
      </w:r>
      <w:r w:rsidRPr="00C904A4">
        <w:rPr>
          <w:rFonts w:ascii="Calibri" w:hAnsi="Calibri"/>
          <w:b/>
          <w:bCs/>
          <w:color w:val="FF0000"/>
          <w:sz w:val="21"/>
          <w:szCs w:val="21"/>
        </w:rPr>
        <w:t>]</w:t>
      </w:r>
      <w:r w:rsidR="00D0785B">
        <w:rPr>
          <w:rFonts w:ascii="Calibri" w:hAnsi="Calibri"/>
          <w:b/>
          <w:bCs/>
          <w:color w:val="000000" w:themeColor="text1"/>
          <w:sz w:val="21"/>
          <w:szCs w:val="21"/>
        </w:rPr>
        <w:t xml:space="preserve"> </w:t>
      </w:r>
      <w:r w:rsidR="00D0785B">
        <w:rPr>
          <w:rFonts w:ascii="Calibri" w:hAnsi="Calibri"/>
          <w:bCs/>
          <w:color w:val="000000" w:themeColor="text1"/>
          <w:sz w:val="21"/>
          <w:szCs w:val="21"/>
        </w:rPr>
        <w:t>(</w:t>
      </w:r>
      <w:r w:rsidR="00D0785B">
        <w:rPr>
          <w:rFonts w:ascii="Calibri" w:hAnsi="Calibri"/>
          <w:bCs/>
          <w:i/>
          <w:color w:val="000000" w:themeColor="text1"/>
          <w:sz w:val="21"/>
          <w:szCs w:val="21"/>
        </w:rPr>
        <w:t>raped-old-lady-no-memory-shitfaced</w:t>
      </w:r>
      <w:r w:rsidR="00D0785B">
        <w:rPr>
          <w:rFonts w:ascii="Calibri" w:hAnsi="Calibri"/>
          <w:bCs/>
          <w:color w:val="000000" w:themeColor="text1"/>
          <w:sz w:val="21"/>
          <w:szCs w:val="21"/>
        </w:rPr>
        <w:t>)</w:t>
      </w:r>
    </w:p>
    <w:p w14:paraId="0D051CB1" w14:textId="5DDB82F8" w:rsidR="00233B9E" w:rsidRPr="006D6472" w:rsidRDefault="006D6472" w:rsidP="00233B9E">
      <w:pPr>
        <w:rPr>
          <w:rFonts w:ascii="Calibri" w:hAnsi="Calibri"/>
          <w:bCs/>
          <w:color w:val="000000" w:themeColor="text1"/>
          <w:sz w:val="21"/>
          <w:szCs w:val="21"/>
        </w:rPr>
      </w:pPr>
      <w:r>
        <w:rPr>
          <w:rFonts w:ascii="Calibri" w:hAnsi="Calibri"/>
          <w:b/>
          <w:bCs/>
          <w:color w:val="000000" w:themeColor="text1"/>
          <w:sz w:val="21"/>
          <w:szCs w:val="21"/>
        </w:rPr>
        <w:t xml:space="preserve">IF THE ACCUSED CAN ESTABLISH ON A BALANCE OF PROBABILITIES THAT THEY WERE IN A STATE OF </w:t>
      </w:r>
      <w:r>
        <w:rPr>
          <w:rFonts w:ascii="Calibri" w:hAnsi="Calibri"/>
          <w:b/>
          <w:bCs/>
          <w:color w:val="000000" w:themeColor="text1"/>
          <w:sz w:val="21"/>
          <w:szCs w:val="21"/>
          <w:u w:val="single"/>
        </w:rPr>
        <w:t>EXTREME INTOXICATION AKIN TO AUTOMATISM/INSANITY,</w:t>
      </w:r>
      <w:r>
        <w:rPr>
          <w:rFonts w:ascii="Calibri" w:hAnsi="Calibri"/>
          <w:b/>
          <w:bCs/>
          <w:color w:val="000000" w:themeColor="text1"/>
          <w:sz w:val="21"/>
          <w:szCs w:val="21"/>
        </w:rPr>
        <w:t xml:space="preserve"> THIS IS SUFFICIENT TO RAISE A </w:t>
      </w:r>
      <w:r>
        <w:rPr>
          <w:rFonts w:ascii="Calibri" w:hAnsi="Calibri"/>
          <w:b/>
          <w:bCs/>
          <w:color w:val="000000" w:themeColor="text1"/>
          <w:sz w:val="21"/>
          <w:szCs w:val="21"/>
          <w:u w:val="single"/>
        </w:rPr>
        <w:t xml:space="preserve">REASONABLE DOUBT </w:t>
      </w:r>
      <w:r>
        <w:rPr>
          <w:rFonts w:ascii="Calibri" w:hAnsi="Calibri"/>
          <w:b/>
          <w:bCs/>
          <w:color w:val="000000" w:themeColor="text1"/>
          <w:sz w:val="21"/>
          <w:szCs w:val="21"/>
        </w:rPr>
        <w:t xml:space="preserve">AS TO THE MENS REA FOR A </w:t>
      </w:r>
      <w:r w:rsidRPr="00F30AA5">
        <w:rPr>
          <w:rFonts w:ascii="Calibri" w:hAnsi="Calibri"/>
          <w:b/>
          <w:bCs/>
          <w:color w:val="000000" w:themeColor="text1"/>
          <w:sz w:val="21"/>
          <w:szCs w:val="21"/>
          <w:u w:val="single"/>
        </w:rPr>
        <w:t>GENERAL INTENT</w:t>
      </w:r>
      <w:r>
        <w:rPr>
          <w:rFonts w:ascii="Calibri" w:hAnsi="Calibri"/>
          <w:b/>
          <w:bCs/>
          <w:color w:val="000000" w:themeColor="text1"/>
          <w:sz w:val="21"/>
          <w:szCs w:val="21"/>
        </w:rPr>
        <w:t xml:space="preserve"> CRIME. </w:t>
      </w:r>
      <w:r w:rsidR="00C904A4" w:rsidRPr="00C904A4">
        <w:rPr>
          <w:rFonts w:ascii="Calibri" w:hAnsi="Calibri"/>
          <w:bCs/>
          <w:i/>
          <w:color w:val="000000" w:themeColor="text1"/>
          <w:sz w:val="21"/>
          <w:szCs w:val="21"/>
        </w:rPr>
        <w:t xml:space="preserve">D was charged with sexual assault of a 65-year old woman, who was confined to a wheelchair due to partial paralysis. On the day of the assault, D consumed 7-8 beers + 35 ounces of brandy in the evening. D claimed that he had no memory beyond drinking the brandy, and that he could not recall any events relating to the alleged assault. At trial, a pharmacologist testified that D had consumed enough alcohol to cause death (or coma) in an ordinary person. However, he suggested that because D was an alcoholic, his tolerance to alcohol may have been higher. Pharmacologist also testified that given the level of alcohol in D’s blood, he may have been in a </w:t>
      </w:r>
      <w:r w:rsidR="00C904A4" w:rsidRPr="00C904A4">
        <w:rPr>
          <w:rFonts w:ascii="Calibri" w:hAnsi="Calibri"/>
          <w:b/>
          <w:bCs/>
          <w:i/>
          <w:color w:val="000000" w:themeColor="text1"/>
          <w:sz w:val="21"/>
          <w:szCs w:val="21"/>
        </w:rPr>
        <w:t>state of dissociation</w:t>
      </w:r>
      <w:r w:rsidR="00C904A4" w:rsidRPr="00C904A4">
        <w:rPr>
          <w:rFonts w:ascii="Calibri" w:hAnsi="Calibri"/>
          <w:bCs/>
          <w:i/>
          <w:color w:val="000000" w:themeColor="text1"/>
          <w:sz w:val="21"/>
          <w:szCs w:val="21"/>
        </w:rPr>
        <w:t xml:space="preserve"> at the time of the alleged sexual assault.</w:t>
      </w:r>
      <w:r w:rsidR="00C904A4">
        <w:rPr>
          <w:rFonts w:ascii="Calibri" w:hAnsi="Calibri"/>
          <w:bCs/>
          <w:i/>
          <w:color w:val="000000" w:themeColor="text1"/>
          <w:sz w:val="21"/>
          <w:szCs w:val="21"/>
        </w:rPr>
        <w:t xml:space="preserve"> </w:t>
      </w:r>
      <w:r w:rsidR="00C904A4">
        <w:rPr>
          <w:rFonts w:ascii="Calibri" w:hAnsi="Calibri"/>
          <w:b/>
          <w:bCs/>
          <w:color w:val="000000" w:themeColor="text1"/>
          <w:sz w:val="21"/>
          <w:szCs w:val="21"/>
        </w:rPr>
        <w:t xml:space="preserve">Held: </w:t>
      </w:r>
      <w:r w:rsidR="00C904A4" w:rsidRPr="00C904A4">
        <w:rPr>
          <w:rFonts w:ascii="Calibri" w:hAnsi="Calibri"/>
          <w:bCs/>
          <w:color w:val="000000" w:themeColor="text1"/>
          <w:sz w:val="21"/>
          <w:szCs w:val="21"/>
        </w:rPr>
        <w:t xml:space="preserve">Majority agreed </w:t>
      </w:r>
      <w:r w:rsidR="00C904A4">
        <w:rPr>
          <w:rFonts w:ascii="Calibri" w:hAnsi="Calibri"/>
          <w:bCs/>
          <w:color w:val="000000" w:themeColor="text1"/>
          <w:sz w:val="21"/>
          <w:szCs w:val="21"/>
        </w:rPr>
        <w:t xml:space="preserve">that a strict application of </w:t>
      </w:r>
      <w:r w:rsidR="00C904A4" w:rsidRPr="00C904A4">
        <w:rPr>
          <w:rFonts w:ascii="Calibri" w:hAnsi="Calibri"/>
          <w:bCs/>
          <w:color w:val="000000" w:themeColor="text1"/>
          <w:sz w:val="21"/>
          <w:szCs w:val="21"/>
        </w:rPr>
        <w:t>the second</w:t>
      </w:r>
      <w:r w:rsidR="00C904A4">
        <w:rPr>
          <w:rFonts w:ascii="Calibri" w:hAnsi="Calibri"/>
          <w:bCs/>
          <w:color w:val="000000" w:themeColor="text1"/>
          <w:sz w:val="21"/>
          <w:szCs w:val="21"/>
        </w:rPr>
        <w:t xml:space="preserve"> </w:t>
      </w:r>
      <w:r w:rsidR="00C904A4">
        <w:rPr>
          <w:rFonts w:ascii="Calibri" w:hAnsi="Calibri"/>
          <w:b/>
          <w:bCs/>
          <w:i/>
          <w:color w:val="000000" w:themeColor="text1"/>
          <w:sz w:val="21"/>
          <w:szCs w:val="21"/>
        </w:rPr>
        <w:t>Beard</w:t>
      </w:r>
      <w:r w:rsidR="00C904A4" w:rsidRPr="00C904A4">
        <w:rPr>
          <w:rFonts w:ascii="Calibri" w:hAnsi="Calibri"/>
          <w:bCs/>
          <w:color w:val="000000" w:themeColor="text1"/>
          <w:sz w:val="21"/>
          <w:szCs w:val="21"/>
        </w:rPr>
        <w:t xml:space="preserve"> rule </w:t>
      </w:r>
      <w:r w:rsidR="00C904A4">
        <w:rPr>
          <w:rFonts w:ascii="Calibri" w:hAnsi="Calibri"/>
          <w:bCs/>
          <w:color w:val="000000" w:themeColor="text1"/>
          <w:sz w:val="21"/>
          <w:szCs w:val="21"/>
        </w:rPr>
        <w:t xml:space="preserve">amounted to a </w:t>
      </w:r>
      <w:r w:rsidR="00C904A4" w:rsidRPr="00C904A4">
        <w:rPr>
          <w:rFonts w:ascii="Calibri" w:hAnsi="Calibri"/>
          <w:bCs/>
          <w:color w:val="000000" w:themeColor="text1"/>
          <w:sz w:val="21"/>
          <w:szCs w:val="21"/>
        </w:rPr>
        <w:t xml:space="preserve">violation of </w:t>
      </w:r>
      <w:r w:rsidR="00C904A4">
        <w:rPr>
          <w:rFonts w:ascii="Calibri" w:hAnsi="Calibri"/>
          <w:b/>
          <w:bCs/>
          <w:color w:val="000000" w:themeColor="text1"/>
          <w:sz w:val="21"/>
          <w:szCs w:val="21"/>
          <w:highlight w:val="cyan"/>
        </w:rPr>
        <w:t>Sections 7 +</w:t>
      </w:r>
      <w:r w:rsidR="00C904A4" w:rsidRPr="00C904A4">
        <w:rPr>
          <w:rFonts w:ascii="Calibri" w:hAnsi="Calibri"/>
          <w:b/>
          <w:bCs/>
          <w:color w:val="000000" w:themeColor="text1"/>
          <w:sz w:val="21"/>
          <w:szCs w:val="21"/>
          <w:highlight w:val="cyan"/>
        </w:rPr>
        <w:t xml:space="preserve"> 11(d).</w:t>
      </w:r>
      <w:r w:rsidR="00C904A4" w:rsidRPr="00C904A4">
        <w:rPr>
          <w:rFonts w:ascii="Calibri" w:hAnsi="Calibri"/>
          <w:bCs/>
          <w:color w:val="000000" w:themeColor="text1"/>
          <w:sz w:val="21"/>
          <w:szCs w:val="21"/>
        </w:rPr>
        <w:t xml:space="preserve"> </w:t>
      </w:r>
      <w:r w:rsidR="0088302F" w:rsidRPr="0088302F">
        <w:rPr>
          <w:rFonts w:ascii="Calibri" w:hAnsi="Calibri"/>
          <w:bCs/>
          <w:color w:val="000000" w:themeColor="text1"/>
          <w:sz w:val="21"/>
          <w:szCs w:val="21"/>
        </w:rPr>
        <w:t>Intoxicat</w:t>
      </w:r>
      <w:r w:rsidR="0088302F">
        <w:rPr>
          <w:rFonts w:ascii="Calibri" w:hAnsi="Calibri"/>
          <w:bCs/>
          <w:color w:val="000000" w:themeColor="text1"/>
          <w:sz w:val="21"/>
          <w:szCs w:val="21"/>
        </w:rPr>
        <w:t xml:space="preserve">ion could be a </w:t>
      </w:r>
      <w:r w:rsidR="0088302F" w:rsidRPr="0088302F">
        <w:rPr>
          <w:rFonts w:ascii="Calibri" w:hAnsi="Calibri"/>
          <w:b/>
          <w:bCs/>
          <w:color w:val="000000" w:themeColor="text1"/>
          <w:sz w:val="21"/>
          <w:szCs w:val="21"/>
        </w:rPr>
        <w:t>defence to a general intent crime</w:t>
      </w:r>
      <w:r w:rsidR="0088302F">
        <w:rPr>
          <w:rFonts w:ascii="Calibri" w:hAnsi="Calibri"/>
          <w:bCs/>
          <w:color w:val="000000" w:themeColor="text1"/>
          <w:sz w:val="21"/>
          <w:szCs w:val="21"/>
        </w:rPr>
        <w:t xml:space="preserve"> where there </w:t>
      </w:r>
      <w:r w:rsidR="0088302F" w:rsidRPr="0088302F">
        <w:rPr>
          <w:rFonts w:ascii="Calibri" w:hAnsi="Calibri"/>
          <w:bCs/>
          <w:color w:val="000000" w:themeColor="text1"/>
          <w:sz w:val="21"/>
          <w:szCs w:val="21"/>
        </w:rPr>
        <w:t>was evid</w:t>
      </w:r>
      <w:r w:rsidR="0088302F">
        <w:rPr>
          <w:rFonts w:ascii="Calibri" w:hAnsi="Calibri"/>
          <w:bCs/>
          <w:color w:val="000000" w:themeColor="text1"/>
          <w:sz w:val="21"/>
          <w:szCs w:val="21"/>
        </w:rPr>
        <w:t xml:space="preserve">ence that it was so extreme </w:t>
      </w:r>
      <w:r w:rsidR="0088302F" w:rsidRPr="0088302F">
        <w:rPr>
          <w:rFonts w:ascii="Calibri" w:hAnsi="Calibri"/>
          <w:bCs/>
          <w:color w:val="000000" w:themeColor="text1"/>
          <w:sz w:val="21"/>
          <w:szCs w:val="21"/>
        </w:rPr>
        <w:t>as to pu</w:t>
      </w:r>
      <w:r w:rsidR="0088302F">
        <w:rPr>
          <w:rFonts w:ascii="Calibri" w:hAnsi="Calibri"/>
          <w:bCs/>
          <w:color w:val="000000" w:themeColor="text1"/>
          <w:sz w:val="21"/>
          <w:szCs w:val="21"/>
        </w:rPr>
        <w:t xml:space="preserve">t the accused into a “state </w:t>
      </w:r>
      <w:r w:rsidR="0088302F" w:rsidRPr="0088302F">
        <w:rPr>
          <w:rFonts w:ascii="Calibri" w:hAnsi="Calibri"/>
          <w:bCs/>
          <w:color w:val="000000" w:themeColor="text1"/>
          <w:sz w:val="21"/>
          <w:szCs w:val="21"/>
        </w:rPr>
        <w:t xml:space="preserve">akin to </w:t>
      </w:r>
      <w:r w:rsidR="0088302F" w:rsidRPr="0088302F">
        <w:rPr>
          <w:rFonts w:ascii="Calibri" w:hAnsi="Calibri"/>
          <w:b/>
          <w:bCs/>
          <w:color w:val="000000" w:themeColor="text1"/>
          <w:sz w:val="21"/>
          <w:szCs w:val="21"/>
        </w:rPr>
        <w:t>automatism.”</w:t>
      </w:r>
      <w:r w:rsidR="00233B9E">
        <w:rPr>
          <w:rFonts w:ascii="Calibri" w:hAnsi="Calibri"/>
          <w:b/>
          <w:bCs/>
          <w:color w:val="000000" w:themeColor="text1"/>
          <w:sz w:val="21"/>
          <w:szCs w:val="21"/>
        </w:rPr>
        <w:t xml:space="preserve"> The </w:t>
      </w:r>
      <w:r w:rsidR="00233B9E" w:rsidRPr="00233B9E">
        <w:rPr>
          <w:rFonts w:ascii="Calibri" w:hAnsi="Calibri"/>
          <w:b/>
          <w:bCs/>
          <w:color w:val="000000" w:themeColor="text1"/>
          <w:sz w:val="21"/>
          <w:szCs w:val="21"/>
        </w:rPr>
        <w:t xml:space="preserve">substituted </w:t>
      </w:r>
      <w:r w:rsidR="00233B9E" w:rsidRPr="00233B9E">
        <w:rPr>
          <w:rFonts w:ascii="Calibri" w:hAnsi="Calibri"/>
          <w:b/>
          <w:bCs/>
          <w:i/>
          <w:iCs/>
          <w:color w:val="000000" w:themeColor="text1"/>
          <w:sz w:val="21"/>
          <w:szCs w:val="21"/>
        </w:rPr>
        <w:t xml:space="preserve">mens rea </w:t>
      </w:r>
      <w:r w:rsidR="00233B9E" w:rsidRPr="00233B9E">
        <w:rPr>
          <w:rFonts w:ascii="Calibri" w:hAnsi="Calibri"/>
          <w:b/>
          <w:bCs/>
          <w:color w:val="000000" w:themeColor="text1"/>
          <w:sz w:val="21"/>
          <w:szCs w:val="21"/>
        </w:rPr>
        <w:t xml:space="preserve">of an intention to become drunk cannot establish the </w:t>
      </w:r>
      <w:r w:rsidR="00233B9E" w:rsidRPr="00233B9E">
        <w:rPr>
          <w:rFonts w:ascii="Calibri" w:hAnsi="Calibri"/>
          <w:b/>
          <w:bCs/>
          <w:i/>
          <w:iCs/>
          <w:color w:val="000000" w:themeColor="text1"/>
          <w:sz w:val="21"/>
          <w:szCs w:val="21"/>
        </w:rPr>
        <w:t xml:space="preserve">mens rea </w:t>
      </w:r>
      <w:r w:rsidR="00233B9E">
        <w:rPr>
          <w:rFonts w:ascii="Calibri" w:hAnsi="Calibri"/>
          <w:b/>
          <w:bCs/>
          <w:color w:val="000000" w:themeColor="text1"/>
          <w:sz w:val="21"/>
          <w:szCs w:val="21"/>
        </w:rPr>
        <w:t xml:space="preserve">to commit the assault. </w:t>
      </w:r>
      <w:r w:rsidR="00233B9E">
        <w:rPr>
          <w:rFonts w:ascii="Calibri" w:hAnsi="Calibri"/>
          <w:bCs/>
          <w:color w:val="000000" w:themeColor="text1"/>
          <w:sz w:val="21"/>
          <w:szCs w:val="21"/>
        </w:rPr>
        <w:t xml:space="preserve">Also leads to </w:t>
      </w:r>
      <w:r w:rsidR="00F30AA5">
        <w:rPr>
          <w:rFonts w:ascii="Calibri" w:hAnsi="Calibri"/>
          <w:b/>
          <w:bCs/>
          <w:color w:val="000000" w:themeColor="text1"/>
          <w:sz w:val="21"/>
          <w:szCs w:val="21"/>
        </w:rPr>
        <w:t>voluntarine</w:t>
      </w:r>
      <w:r w:rsidR="00233B9E">
        <w:rPr>
          <w:rFonts w:ascii="Calibri" w:hAnsi="Calibri"/>
          <w:b/>
          <w:bCs/>
          <w:color w:val="000000" w:themeColor="text1"/>
          <w:sz w:val="21"/>
          <w:szCs w:val="21"/>
        </w:rPr>
        <w:t xml:space="preserve">ss </w:t>
      </w:r>
      <w:r w:rsidR="00233B9E">
        <w:rPr>
          <w:rFonts w:ascii="Calibri" w:hAnsi="Calibri"/>
          <w:bCs/>
          <w:color w:val="000000" w:themeColor="text1"/>
          <w:sz w:val="21"/>
          <w:szCs w:val="21"/>
        </w:rPr>
        <w:t xml:space="preserve">issues. </w:t>
      </w:r>
      <w:r>
        <w:rPr>
          <w:rFonts w:ascii="Calibri" w:hAnsi="Calibri"/>
          <w:bCs/>
          <w:color w:val="000000" w:themeColor="text1"/>
          <w:sz w:val="21"/>
          <w:szCs w:val="21"/>
        </w:rPr>
        <w:t xml:space="preserve">*This is only available in </w:t>
      </w:r>
      <w:r>
        <w:rPr>
          <w:rFonts w:ascii="Calibri" w:hAnsi="Calibri"/>
          <w:b/>
          <w:bCs/>
          <w:color w:val="000000" w:themeColor="text1"/>
          <w:sz w:val="21"/>
          <w:szCs w:val="21"/>
        </w:rPr>
        <w:t xml:space="preserve">rare </w:t>
      </w:r>
      <w:r>
        <w:rPr>
          <w:rFonts w:ascii="Calibri" w:hAnsi="Calibri"/>
          <w:bCs/>
          <w:color w:val="000000" w:themeColor="text1"/>
          <w:sz w:val="21"/>
          <w:szCs w:val="21"/>
        </w:rPr>
        <w:t xml:space="preserve">cases. </w:t>
      </w:r>
    </w:p>
    <w:p w14:paraId="2706E202" w14:textId="5BF11BAB" w:rsidR="0088302F" w:rsidRDefault="0088302F" w:rsidP="0088302F">
      <w:pPr>
        <w:rPr>
          <w:rFonts w:ascii="Calibri" w:hAnsi="Calibri"/>
          <w:bCs/>
          <w:color w:val="000000" w:themeColor="text1"/>
          <w:sz w:val="21"/>
          <w:szCs w:val="21"/>
        </w:rPr>
      </w:pPr>
    </w:p>
    <w:p w14:paraId="1A9829E5" w14:textId="0B2549C0" w:rsidR="00DC113F" w:rsidRDefault="00DC113F" w:rsidP="00DC113F">
      <w:pPr>
        <w:rPr>
          <w:rFonts w:ascii="Calibri" w:hAnsi="Calibri"/>
          <w:bCs/>
          <w:color w:val="000000" w:themeColor="text1"/>
          <w:sz w:val="21"/>
          <w:szCs w:val="21"/>
        </w:rPr>
      </w:pPr>
      <w:r w:rsidRPr="00DC113F">
        <w:rPr>
          <w:rFonts w:ascii="Calibri" w:hAnsi="Calibri"/>
          <w:bCs/>
          <w:color w:val="000000" w:themeColor="text1"/>
          <w:sz w:val="21"/>
          <w:szCs w:val="21"/>
        </w:rPr>
        <w:t xml:space="preserve">Parliamentary response to </w:t>
      </w:r>
      <w:r w:rsidRPr="00F30AA5">
        <w:rPr>
          <w:rFonts w:ascii="Calibri" w:hAnsi="Calibri"/>
          <w:b/>
          <w:bCs/>
          <w:i/>
          <w:iCs/>
          <w:color w:val="FF0000"/>
          <w:sz w:val="21"/>
          <w:szCs w:val="21"/>
        </w:rPr>
        <w:t>Daviault</w:t>
      </w:r>
      <w:r>
        <w:rPr>
          <w:rFonts w:ascii="Calibri" w:hAnsi="Calibri"/>
          <w:bCs/>
          <w:color w:val="000000" w:themeColor="text1"/>
          <w:sz w:val="21"/>
          <w:szCs w:val="21"/>
        </w:rPr>
        <w:t xml:space="preserve">: </w:t>
      </w:r>
      <w:r w:rsidRPr="00DC113F">
        <w:rPr>
          <w:rFonts w:ascii="Calibri" w:hAnsi="Calibri"/>
          <w:bCs/>
          <w:color w:val="000000" w:themeColor="text1"/>
          <w:sz w:val="21"/>
          <w:szCs w:val="21"/>
        </w:rPr>
        <w:t xml:space="preserve">Amended the </w:t>
      </w:r>
      <w:r w:rsidRPr="00DC113F">
        <w:rPr>
          <w:rFonts w:ascii="Calibri" w:hAnsi="Calibri"/>
          <w:bCs/>
          <w:i/>
          <w:iCs/>
          <w:color w:val="000000" w:themeColor="text1"/>
          <w:sz w:val="21"/>
          <w:szCs w:val="21"/>
        </w:rPr>
        <w:t>Code</w:t>
      </w:r>
      <w:r w:rsidRPr="00DC113F">
        <w:rPr>
          <w:rFonts w:ascii="Calibri" w:hAnsi="Calibri"/>
          <w:bCs/>
          <w:color w:val="000000" w:themeColor="text1"/>
          <w:sz w:val="21"/>
          <w:szCs w:val="21"/>
        </w:rPr>
        <w:t xml:space="preserve"> to add </w:t>
      </w:r>
      <w:r w:rsidRPr="00DC113F">
        <w:rPr>
          <w:rFonts w:ascii="Calibri" w:hAnsi="Calibri"/>
          <w:b/>
          <w:bCs/>
          <w:color w:val="000000" w:themeColor="text1"/>
          <w:sz w:val="21"/>
          <w:szCs w:val="21"/>
          <w:highlight w:val="cyan"/>
        </w:rPr>
        <w:t>Section 33.1</w:t>
      </w:r>
      <w:r w:rsidRPr="00DC113F">
        <w:rPr>
          <w:rFonts w:ascii="Calibri" w:hAnsi="Calibri"/>
          <w:b/>
          <w:bCs/>
          <w:color w:val="000000" w:themeColor="text1"/>
          <w:sz w:val="21"/>
          <w:szCs w:val="21"/>
        </w:rPr>
        <w:t xml:space="preserve"> </w:t>
      </w:r>
      <w:r w:rsidRPr="00DC113F">
        <w:rPr>
          <w:rFonts w:ascii="Calibri" w:hAnsi="Calibri"/>
          <w:bCs/>
          <w:color w:val="000000" w:themeColor="text1"/>
          <w:sz w:val="21"/>
          <w:szCs w:val="21"/>
        </w:rPr>
        <w:t xml:space="preserve">– with the result that </w:t>
      </w:r>
      <w:r w:rsidRPr="0080408B">
        <w:rPr>
          <w:rFonts w:ascii="Calibri" w:hAnsi="Calibri"/>
          <w:b/>
          <w:bCs/>
          <w:color w:val="000000" w:themeColor="text1"/>
          <w:sz w:val="21"/>
          <w:szCs w:val="21"/>
        </w:rPr>
        <w:t>intoxication cannot be a defence to a general intent crime in the context of assault</w:t>
      </w:r>
      <w:r w:rsidRPr="00DC113F">
        <w:rPr>
          <w:rFonts w:ascii="Calibri" w:hAnsi="Calibri"/>
          <w:bCs/>
          <w:color w:val="000000" w:themeColor="text1"/>
          <w:sz w:val="21"/>
          <w:szCs w:val="21"/>
        </w:rPr>
        <w:t>.</w:t>
      </w:r>
    </w:p>
    <w:p w14:paraId="126416F1" w14:textId="77777777" w:rsidR="0080408B" w:rsidRDefault="0080408B" w:rsidP="0080408B">
      <w:pPr>
        <w:rPr>
          <w:rFonts w:ascii="Calibri" w:hAnsi="Calibri"/>
          <w:bCs/>
          <w:color w:val="000000" w:themeColor="text1"/>
          <w:sz w:val="21"/>
          <w:szCs w:val="21"/>
        </w:rPr>
      </w:pPr>
      <w:r w:rsidRPr="0080408B">
        <w:rPr>
          <w:rFonts w:ascii="Calibri" w:hAnsi="Calibri"/>
          <w:b/>
          <w:bCs/>
          <w:color w:val="000000" w:themeColor="text1"/>
          <w:sz w:val="21"/>
          <w:szCs w:val="21"/>
          <w:highlight w:val="cyan"/>
        </w:rPr>
        <w:t>33.1</w:t>
      </w:r>
      <w:r w:rsidRPr="0080408B">
        <w:rPr>
          <w:rFonts w:ascii="Calibri" w:hAnsi="Calibri"/>
          <w:bCs/>
          <w:color w:val="000000" w:themeColor="text1"/>
          <w:sz w:val="21"/>
          <w:szCs w:val="21"/>
          <w:highlight w:val="cyan"/>
        </w:rPr>
        <w:t> </w:t>
      </w:r>
      <w:r w:rsidRPr="0080408B">
        <w:rPr>
          <w:rFonts w:ascii="Calibri" w:hAnsi="Calibri"/>
          <w:b/>
          <w:bCs/>
          <w:color w:val="000000" w:themeColor="text1"/>
          <w:sz w:val="21"/>
          <w:szCs w:val="21"/>
          <w:highlight w:val="cyan"/>
        </w:rPr>
        <w:t>(1)</w:t>
      </w:r>
      <w:r w:rsidRPr="0080408B">
        <w:rPr>
          <w:rFonts w:ascii="Calibri" w:hAnsi="Calibri"/>
          <w:bCs/>
          <w:color w:val="000000" w:themeColor="text1"/>
          <w:sz w:val="21"/>
          <w:szCs w:val="21"/>
        </w:rPr>
        <w:t xml:space="preserve"> It is not a defence to an offence referred to in subsection (3) that the accused, by reason of </w:t>
      </w:r>
      <w:r w:rsidRPr="0080408B">
        <w:rPr>
          <w:rFonts w:ascii="Calibri" w:hAnsi="Calibri"/>
          <w:b/>
          <w:bCs/>
          <w:color w:val="000000" w:themeColor="text1"/>
          <w:sz w:val="21"/>
          <w:szCs w:val="21"/>
        </w:rPr>
        <w:t>self-induced intoxication</w:t>
      </w:r>
      <w:r w:rsidRPr="0080408B">
        <w:rPr>
          <w:rFonts w:ascii="Calibri" w:hAnsi="Calibri"/>
          <w:bCs/>
          <w:color w:val="000000" w:themeColor="text1"/>
          <w:sz w:val="21"/>
          <w:szCs w:val="21"/>
        </w:rPr>
        <w:t>, lacked the general intent or the voluntariness required to commit the offence, where the accused departed markedly from the standard of care as described in subsection (2).</w:t>
      </w:r>
    </w:p>
    <w:p w14:paraId="62443B7F" w14:textId="481A03C4" w:rsidR="00904285" w:rsidRPr="0080408B" w:rsidRDefault="00904285" w:rsidP="0080408B">
      <w:pPr>
        <w:rPr>
          <w:rFonts w:ascii="Calibri" w:hAnsi="Calibri"/>
          <w:bCs/>
          <w:color w:val="000000" w:themeColor="text1"/>
          <w:sz w:val="21"/>
          <w:szCs w:val="21"/>
        </w:rPr>
      </w:pPr>
      <w:r w:rsidRPr="00904285">
        <w:rPr>
          <w:rFonts w:ascii="Calibri" w:hAnsi="Calibri"/>
          <w:b/>
          <w:bCs/>
          <w:color w:val="000000" w:themeColor="text1"/>
          <w:sz w:val="21"/>
          <w:szCs w:val="21"/>
        </w:rPr>
        <w:t>(2)</w:t>
      </w:r>
      <w:r w:rsidRPr="00904285">
        <w:rPr>
          <w:rFonts w:ascii="Calibri" w:hAnsi="Calibri"/>
          <w:bCs/>
          <w:color w:val="000000" w:themeColor="text1"/>
          <w:sz w:val="21"/>
          <w:szCs w:val="21"/>
        </w:rPr>
        <w:t> </w:t>
      </w:r>
      <w:r>
        <w:rPr>
          <w:rFonts w:ascii="Calibri" w:hAnsi="Calibri"/>
          <w:bCs/>
          <w:color w:val="000000" w:themeColor="text1"/>
          <w:sz w:val="21"/>
          <w:szCs w:val="21"/>
        </w:rPr>
        <w:t>…</w:t>
      </w:r>
      <w:r w:rsidRPr="00904285">
        <w:rPr>
          <w:rFonts w:ascii="Calibri" w:hAnsi="Calibri"/>
          <w:bCs/>
          <w:color w:val="000000" w:themeColor="text1"/>
          <w:sz w:val="21"/>
          <w:szCs w:val="21"/>
        </w:rPr>
        <w:t xml:space="preserve"> </w:t>
      </w:r>
      <w:r>
        <w:rPr>
          <w:rFonts w:ascii="Calibri" w:hAnsi="Calibri"/>
          <w:bCs/>
          <w:color w:val="000000" w:themeColor="text1"/>
          <w:sz w:val="21"/>
          <w:szCs w:val="21"/>
        </w:rPr>
        <w:t xml:space="preserve">A </w:t>
      </w:r>
      <w:r w:rsidRPr="00904285">
        <w:rPr>
          <w:rFonts w:ascii="Calibri" w:hAnsi="Calibri"/>
          <w:bCs/>
          <w:color w:val="000000" w:themeColor="text1"/>
          <w:sz w:val="21"/>
          <w:szCs w:val="21"/>
        </w:rPr>
        <w:t xml:space="preserve">person departs markedly from the standard of reasonable care generally recognized in Canadian society and is thereby criminally at fault where the person, while in a state of self-induced intoxication that renders the person unaware of, or incapable of consciously controlling, their behaviour, voluntarily or involuntarily interferes or threatens to </w:t>
      </w:r>
      <w:r w:rsidRPr="00904285">
        <w:rPr>
          <w:rFonts w:ascii="Calibri" w:hAnsi="Calibri"/>
          <w:b/>
          <w:bCs/>
          <w:color w:val="000000" w:themeColor="text1"/>
          <w:sz w:val="21"/>
          <w:szCs w:val="21"/>
        </w:rPr>
        <w:t>interfere with the bodily integrity</w:t>
      </w:r>
      <w:r>
        <w:rPr>
          <w:rFonts w:ascii="Calibri" w:hAnsi="Calibri"/>
          <w:bCs/>
          <w:color w:val="000000" w:themeColor="text1"/>
          <w:sz w:val="21"/>
          <w:szCs w:val="21"/>
        </w:rPr>
        <w:t xml:space="preserve"> of another person. </w:t>
      </w:r>
    </w:p>
    <w:p w14:paraId="649C7621" w14:textId="77777777" w:rsidR="0080408B" w:rsidRDefault="0080408B" w:rsidP="00DC113F">
      <w:pPr>
        <w:rPr>
          <w:rFonts w:ascii="Calibri" w:hAnsi="Calibri"/>
          <w:b/>
          <w:bCs/>
          <w:color w:val="000000" w:themeColor="text1"/>
          <w:sz w:val="21"/>
          <w:szCs w:val="21"/>
        </w:rPr>
      </w:pPr>
    </w:p>
    <w:p w14:paraId="18197596" w14:textId="77777777" w:rsidR="0080408B" w:rsidRPr="0080408B" w:rsidRDefault="0080408B" w:rsidP="0080408B">
      <w:pPr>
        <w:rPr>
          <w:rFonts w:ascii="Calibri" w:hAnsi="Calibri"/>
          <w:b/>
          <w:bCs/>
          <w:color w:val="000000" w:themeColor="text1"/>
          <w:sz w:val="21"/>
          <w:szCs w:val="21"/>
        </w:rPr>
      </w:pPr>
      <w:r>
        <w:rPr>
          <w:rFonts w:ascii="Calibri" w:hAnsi="Calibri"/>
          <w:b/>
          <w:bCs/>
          <w:color w:val="000000" w:themeColor="text1"/>
          <w:sz w:val="21"/>
          <w:szCs w:val="21"/>
        </w:rPr>
        <w:t xml:space="preserve">Summarized in </w:t>
      </w:r>
      <w:r w:rsidRPr="0080408B">
        <w:rPr>
          <w:rFonts w:ascii="Calibri" w:hAnsi="Calibri"/>
          <w:b/>
          <w:bCs/>
          <w:i/>
          <w:iCs/>
          <w:color w:val="FF0000"/>
          <w:sz w:val="21"/>
          <w:szCs w:val="21"/>
        </w:rPr>
        <w:t>Bouchard-Lebrun</w:t>
      </w:r>
      <w:r w:rsidRPr="0080408B">
        <w:rPr>
          <w:rFonts w:ascii="Calibri" w:hAnsi="Calibri"/>
          <w:b/>
          <w:bCs/>
          <w:color w:val="FF0000"/>
          <w:sz w:val="21"/>
          <w:szCs w:val="21"/>
        </w:rPr>
        <w:t xml:space="preserve"> (2011):</w:t>
      </w:r>
    </w:p>
    <w:p w14:paraId="392248B9" w14:textId="77777777" w:rsidR="00904285" w:rsidRDefault="0080408B" w:rsidP="0080408B">
      <w:pPr>
        <w:rPr>
          <w:rFonts w:ascii="Calibri" w:hAnsi="Calibri"/>
          <w:bCs/>
          <w:color w:val="000000" w:themeColor="text1"/>
          <w:sz w:val="21"/>
          <w:szCs w:val="21"/>
        </w:rPr>
      </w:pPr>
      <w:r w:rsidRPr="00904285">
        <w:rPr>
          <w:rFonts w:ascii="Calibri" w:hAnsi="Calibri"/>
          <w:bCs/>
          <w:color w:val="000000" w:themeColor="text1"/>
          <w:sz w:val="21"/>
          <w:szCs w:val="21"/>
        </w:rPr>
        <w:t xml:space="preserve">This provision applies where three conditions are met: </w:t>
      </w:r>
    </w:p>
    <w:p w14:paraId="5E85F180" w14:textId="77777777" w:rsidR="00904285" w:rsidRDefault="0080408B" w:rsidP="00904285">
      <w:pPr>
        <w:ind w:firstLine="720"/>
        <w:rPr>
          <w:rFonts w:ascii="Calibri" w:hAnsi="Calibri"/>
          <w:bCs/>
          <w:color w:val="000000" w:themeColor="text1"/>
          <w:sz w:val="21"/>
          <w:szCs w:val="21"/>
        </w:rPr>
      </w:pPr>
      <w:r w:rsidRPr="00904285">
        <w:rPr>
          <w:rFonts w:ascii="Calibri" w:hAnsi="Calibri"/>
          <w:bCs/>
          <w:color w:val="000000" w:themeColor="text1"/>
          <w:sz w:val="21"/>
          <w:szCs w:val="21"/>
        </w:rPr>
        <w:t xml:space="preserve">(1) the accused was </w:t>
      </w:r>
      <w:r w:rsidRPr="00904285">
        <w:rPr>
          <w:rFonts w:ascii="Calibri" w:hAnsi="Calibri"/>
          <w:b/>
          <w:bCs/>
          <w:color w:val="000000" w:themeColor="text1"/>
          <w:sz w:val="21"/>
          <w:szCs w:val="21"/>
        </w:rPr>
        <w:t>intoxicated</w:t>
      </w:r>
      <w:r w:rsidRPr="00904285">
        <w:rPr>
          <w:rFonts w:ascii="Calibri" w:hAnsi="Calibri"/>
          <w:bCs/>
          <w:color w:val="000000" w:themeColor="text1"/>
          <w:sz w:val="21"/>
          <w:szCs w:val="21"/>
        </w:rPr>
        <w:t xml:space="preserve"> at the material time; </w:t>
      </w:r>
    </w:p>
    <w:p w14:paraId="21A1E9A8" w14:textId="77777777" w:rsidR="00904285" w:rsidRDefault="0080408B" w:rsidP="00904285">
      <w:pPr>
        <w:ind w:firstLine="720"/>
        <w:rPr>
          <w:rFonts w:ascii="Calibri" w:hAnsi="Calibri"/>
          <w:bCs/>
          <w:color w:val="000000" w:themeColor="text1"/>
          <w:sz w:val="21"/>
          <w:szCs w:val="21"/>
        </w:rPr>
      </w:pPr>
      <w:r w:rsidRPr="00904285">
        <w:rPr>
          <w:rFonts w:ascii="Calibri" w:hAnsi="Calibri"/>
          <w:bCs/>
          <w:color w:val="000000" w:themeColor="text1"/>
          <w:sz w:val="21"/>
          <w:szCs w:val="21"/>
        </w:rPr>
        <w:t xml:space="preserve">(2) the intoxication was </w:t>
      </w:r>
      <w:r w:rsidRPr="00904285">
        <w:rPr>
          <w:rFonts w:ascii="Calibri" w:hAnsi="Calibri"/>
          <w:b/>
          <w:bCs/>
          <w:color w:val="000000" w:themeColor="text1"/>
          <w:sz w:val="21"/>
          <w:szCs w:val="21"/>
        </w:rPr>
        <w:t>self-induced</w:t>
      </w:r>
      <w:r w:rsidRPr="00904285">
        <w:rPr>
          <w:rFonts w:ascii="Calibri" w:hAnsi="Calibri"/>
          <w:bCs/>
          <w:color w:val="000000" w:themeColor="text1"/>
          <w:sz w:val="21"/>
          <w:szCs w:val="21"/>
        </w:rPr>
        <w:t xml:space="preserve">; and </w:t>
      </w:r>
    </w:p>
    <w:p w14:paraId="32161D59" w14:textId="77777777" w:rsidR="00904285" w:rsidRDefault="0080408B" w:rsidP="00904285">
      <w:pPr>
        <w:ind w:left="720"/>
        <w:rPr>
          <w:rFonts w:ascii="Calibri" w:hAnsi="Calibri"/>
          <w:b/>
          <w:bCs/>
          <w:color w:val="000000" w:themeColor="text1"/>
          <w:sz w:val="21"/>
          <w:szCs w:val="21"/>
        </w:rPr>
      </w:pPr>
      <w:r w:rsidRPr="00904285">
        <w:rPr>
          <w:rFonts w:ascii="Calibri" w:hAnsi="Calibri"/>
          <w:bCs/>
          <w:color w:val="000000" w:themeColor="text1"/>
          <w:sz w:val="21"/>
          <w:szCs w:val="21"/>
        </w:rPr>
        <w:t xml:space="preserve">(3) the accused departed from the standard of reasonable care generally recognized in Canadian society by interfering or threatening to </w:t>
      </w:r>
      <w:r w:rsidRPr="00904285">
        <w:rPr>
          <w:rFonts w:ascii="Calibri" w:hAnsi="Calibri"/>
          <w:b/>
          <w:bCs/>
          <w:color w:val="000000" w:themeColor="text1"/>
          <w:sz w:val="21"/>
          <w:szCs w:val="21"/>
        </w:rPr>
        <w:t>interfere with the bodily integrity of anoth</w:t>
      </w:r>
      <w:r w:rsidR="00904285">
        <w:rPr>
          <w:rFonts w:ascii="Calibri" w:hAnsi="Calibri"/>
          <w:b/>
          <w:bCs/>
          <w:color w:val="000000" w:themeColor="text1"/>
          <w:sz w:val="21"/>
          <w:szCs w:val="21"/>
        </w:rPr>
        <w:t>er</w:t>
      </w:r>
    </w:p>
    <w:p w14:paraId="61FB5338" w14:textId="77777777" w:rsidR="000C57DC" w:rsidRDefault="00904285" w:rsidP="0080408B">
      <w:pPr>
        <w:rPr>
          <w:rFonts w:ascii="Calibri" w:hAnsi="Calibri"/>
          <w:bCs/>
          <w:color w:val="000000" w:themeColor="text1"/>
          <w:sz w:val="21"/>
          <w:szCs w:val="21"/>
        </w:rPr>
      </w:pPr>
      <w:r>
        <w:rPr>
          <w:rFonts w:ascii="Calibri" w:hAnsi="Calibri"/>
          <w:bCs/>
          <w:color w:val="000000" w:themeColor="text1"/>
          <w:sz w:val="21"/>
          <w:szCs w:val="21"/>
          <w:lang w:val="is-IS"/>
        </w:rPr>
        <w:t>**</w:t>
      </w:r>
      <w:r w:rsidR="0080408B" w:rsidRPr="00904285">
        <w:rPr>
          <w:rFonts w:ascii="Calibri" w:hAnsi="Calibri"/>
          <w:bCs/>
          <w:color w:val="000000" w:themeColor="text1"/>
          <w:sz w:val="21"/>
          <w:szCs w:val="21"/>
          <w:lang w:val="is-IS"/>
        </w:rPr>
        <w:t xml:space="preserve">Where these three things are proved, it is not a defence that the accused lacked the general intent or the voluntariness </w:t>
      </w:r>
      <w:r>
        <w:rPr>
          <w:rFonts w:ascii="Calibri" w:hAnsi="Calibri"/>
          <w:bCs/>
          <w:color w:val="000000" w:themeColor="text1"/>
          <w:sz w:val="21"/>
          <w:szCs w:val="21"/>
          <w:lang w:val="is-IS"/>
        </w:rPr>
        <w:t>required to commit the offence.</w:t>
      </w:r>
      <w:r>
        <w:rPr>
          <w:rFonts w:ascii="Calibri" w:hAnsi="Calibri"/>
          <w:bCs/>
          <w:color w:val="000000" w:themeColor="text1"/>
          <w:sz w:val="21"/>
          <w:szCs w:val="21"/>
        </w:rPr>
        <w:t xml:space="preserve"> </w:t>
      </w:r>
    </w:p>
    <w:p w14:paraId="0596D454" w14:textId="77777777" w:rsidR="000C57DC" w:rsidRDefault="000C57DC" w:rsidP="0080408B">
      <w:pPr>
        <w:rPr>
          <w:rFonts w:ascii="Calibri" w:hAnsi="Calibri"/>
          <w:bCs/>
          <w:color w:val="000000" w:themeColor="text1"/>
          <w:sz w:val="21"/>
          <w:szCs w:val="21"/>
        </w:rPr>
      </w:pPr>
    </w:p>
    <w:p w14:paraId="0A529E99" w14:textId="01B48674" w:rsidR="0080408B" w:rsidRPr="00904285" w:rsidRDefault="0080408B" w:rsidP="0080408B">
      <w:pPr>
        <w:rPr>
          <w:rFonts w:ascii="Calibri" w:hAnsi="Calibri"/>
          <w:bCs/>
          <w:color w:val="000000" w:themeColor="text1"/>
          <w:sz w:val="21"/>
          <w:szCs w:val="21"/>
        </w:rPr>
      </w:pPr>
      <w:r w:rsidRPr="00904285">
        <w:rPr>
          <w:rFonts w:ascii="Calibri" w:hAnsi="Calibri"/>
          <w:bCs/>
          <w:color w:val="000000" w:themeColor="text1"/>
          <w:sz w:val="21"/>
          <w:szCs w:val="21"/>
        </w:rPr>
        <w:t>Note:</w:t>
      </w:r>
      <w:r w:rsidR="00904285">
        <w:rPr>
          <w:rFonts w:ascii="Calibri" w:hAnsi="Calibri"/>
          <w:bCs/>
          <w:color w:val="000000" w:themeColor="text1"/>
          <w:sz w:val="21"/>
          <w:szCs w:val="21"/>
        </w:rPr>
        <w:t xml:space="preserve"> </w:t>
      </w:r>
      <w:r w:rsidRPr="00904285">
        <w:rPr>
          <w:rFonts w:ascii="Calibri" w:hAnsi="Calibri"/>
          <w:bCs/>
          <w:color w:val="000000" w:themeColor="text1"/>
          <w:sz w:val="21"/>
          <w:szCs w:val="21"/>
        </w:rPr>
        <w:t xml:space="preserve">The provision </w:t>
      </w:r>
      <w:r w:rsidRPr="00904285">
        <w:rPr>
          <w:rFonts w:ascii="Calibri" w:hAnsi="Calibri"/>
          <w:b/>
          <w:bCs/>
          <w:color w:val="000000" w:themeColor="text1"/>
          <w:sz w:val="21"/>
          <w:szCs w:val="21"/>
        </w:rPr>
        <w:t>does not</w:t>
      </w:r>
      <w:r w:rsidR="00904285">
        <w:rPr>
          <w:rFonts w:ascii="Calibri" w:hAnsi="Calibri"/>
          <w:b/>
          <w:bCs/>
          <w:color w:val="000000" w:themeColor="text1"/>
          <w:sz w:val="21"/>
          <w:szCs w:val="21"/>
        </w:rPr>
        <w:t xml:space="preserve"> apply to cases of involuntary </w:t>
      </w:r>
      <w:r w:rsidRPr="00904285">
        <w:rPr>
          <w:rFonts w:ascii="Calibri" w:hAnsi="Calibri"/>
          <w:b/>
          <w:bCs/>
          <w:color w:val="000000" w:themeColor="text1"/>
          <w:sz w:val="21"/>
          <w:szCs w:val="21"/>
        </w:rPr>
        <w:t>intoxication</w:t>
      </w:r>
      <w:r w:rsidRPr="00904285">
        <w:rPr>
          <w:rFonts w:ascii="Calibri" w:hAnsi="Calibri"/>
          <w:bCs/>
          <w:color w:val="000000" w:themeColor="text1"/>
          <w:sz w:val="21"/>
          <w:szCs w:val="21"/>
        </w:rPr>
        <w:t xml:space="preserve"> leading to</w:t>
      </w:r>
      <w:r w:rsidR="00904285">
        <w:rPr>
          <w:rFonts w:ascii="Calibri" w:hAnsi="Calibri"/>
          <w:bCs/>
          <w:color w:val="000000" w:themeColor="text1"/>
          <w:sz w:val="21"/>
          <w:szCs w:val="21"/>
        </w:rPr>
        <w:t xml:space="preserve"> a state akin to automatism or </w:t>
      </w:r>
      <w:r w:rsidRPr="00904285">
        <w:rPr>
          <w:rFonts w:ascii="Calibri" w:hAnsi="Calibri"/>
          <w:bCs/>
          <w:color w:val="000000" w:themeColor="text1"/>
          <w:sz w:val="21"/>
          <w:szCs w:val="21"/>
        </w:rPr>
        <w:t>insanity – in those cases, th</w:t>
      </w:r>
      <w:r w:rsidR="00904285">
        <w:rPr>
          <w:rFonts w:ascii="Calibri" w:hAnsi="Calibri"/>
          <w:bCs/>
          <w:color w:val="000000" w:themeColor="text1"/>
          <w:sz w:val="21"/>
          <w:szCs w:val="21"/>
        </w:rPr>
        <w:t xml:space="preserve">e accused will have a </w:t>
      </w:r>
      <w:r w:rsidR="00904285" w:rsidRPr="00904285">
        <w:rPr>
          <w:rFonts w:ascii="Calibri" w:hAnsi="Calibri"/>
          <w:b/>
          <w:bCs/>
          <w:color w:val="000000" w:themeColor="text1"/>
          <w:sz w:val="21"/>
          <w:szCs w:val="21"/>
        </w:rPr>
        <w:t xml:space="preserve">complete </w:t>
      </w:r>
      <w:r w:rsidRPr="00904285">
        <w:rPr>
          <w:rFonts w:ascii="Calibri" w:hAnsi="Calibri"/>
          <w:b/>
          <w:bCs/>
          <w:color w:val="000000" w:themeColor="text1"/>
          <w:sz w:val="21"/>
          <w:szCs w:val="21"/>
        </w:rPr>
        <w:t>defence.</w:t>
      </w:r>
    </w:p>
    <w:p w14:paraId="405ACFCA" w14:textId="76E2458E" w:rsidR="0080408B" w:rsidRDefault="0080408B" w:rsidP="00DC113F">
      <w:pPr>
        <w:rPr>
          <w:rFonts w:ascii="Calibri" w:hAnsi="Calibri"/>
          <w:bCs/>
          <w:color w:val="000000" w:themeColor="text1"/>
          <w:sz w:val="21"/>
          <w:szCs w:val="21"/>
        </w:rPr>
      </w:pPr>
    </w:p>
    <w:p w14:paraId="6471983D" w14:textId="24264949" w:rsidR="000C57DC" w:rsidRPr="000C57DC" w:rsidRDefault="000C57DC" w:rsidP="000C57DC">
      <w:pPr>
        <w:rPr>
          <w:rFonts w:ascii="Calibri" w:hAnsi="Calibri"/>
          <w:bCs/>
          <w:color w:val="000000" w:themeColor="text1"/>
          <w:sz w:val="21"/>
          <w:szCs w:val="21"/>
        </w:rPr>
      </w:pPr>
      <w:r w:rsidRPr="000C57DC">
        <w:rPr>
          <w:rFonts w:ascii="Calibri" w:hAnsi="Calibri"/>
          <w:b/>
          <w:bCs/>
          <w:color w:val="000000" w:themeColor="text1"/>
          <w:sz w:val="21"/>
          <w:szCs w:val="21"/>
          <w:highlight w:val="yellow"/>
        </w:rPr>
        <w:t xml:space="preserve">Summary of the present law on intoxication </w:t>
      </w:r>
      <w:r w:rsidRPr="00F30AA5">
        <w:rPr>
          <w:rFonts w:ascii="Calibri" w:hAnsi="Calibri"/>
          <w:b/>
          <w:bCs/>
          <w:color w:val="000000" w:themeColor="text1"/>
          <w:sz w:val="21"/>
          <w:szCs w:val="21"/>
          <w:highlight w:val="green"/>
        </w:rPr>
        <w:t>(Verdun-Jones)</w:t>
      </w:r>
    </w:p>
    <w:p w14:paraId="74EA3AF1" w14:textId="052E8DEA" w:rsidR="000C57DC" w:rsidRPr="000C57DC" w:rsidRDefault="000C57DC" w:rsidP="000C57DC">
      <w:pPr>
        <w:rPr>
          <w:rFonts w:ascii="Calibri" w:hAnsi="Calibri"/>
          <w:bCs/>
          <w:color w:val="000000" w:themeColor="text1"/>
          <w:sz w:val="21"/>
          <w:szCs w:val="21"/>
        </w:rPr>
      </w:pPr>
      <w:r w:rsidRPr="000C57DC">
        <w:rPr>
          <w:rFonts w:ascii="Calibri" w:hAnsi="Calibri"/>
          <w:b/>
          <w:bCs/>
          <w:color w:val="000000" w:themeColor="text1"/>
          <w:sz w:val="21"/>
          <w:szCs w:val="21"/>
        </w:rPr>
        <w:t>(1)</w:t>
      </w:r>
      <w:r>
        <w:rPr>
          <w:rFonts w:ascii="Calibri" w:hAnsi="Calibri"/>
          <w:bCs/>
          <w:color w:val="000000" w:themeColor="text1"/>
          <w:sz w:val="21"/>
          <w:szCs w:val="21"/>
        </w:rPr>
        <w:t xml:space="preserve"> </w:t>
      </w:r>
      <w:r w:rsidRPr="000C57DC">
        <w:rPr>
          <w:rFonts w:ascii="Calibri" w:hAnsi="Calibri"/>
          <w:bCs/>
          <w:color w:val="000000" w:themeColor="text1"/>
          <w:sz w:val="21"/>
          <w:szCs w:val="21"/>
        </w:rPr>
        <w:t xml:space="preserve">For crimes of </w:t>
      </w:r>
      <w:r w:rsidRPr="000C57DC">
        <w:rPr>
          <w:rFonts w:ascii="Calibri" w:hAnsi="Calibri"/>
          <w:b/>
          <w:bCs/>
          <w:color w:val="000000" w:themeColor="text1"/>
          <w:sz w:val="21"/>
          <w:szCs w:val="21"/>
        </w:rPr>
        <w:t>specific intent</w:t>
      </w:r>
      <w:r w:rsidRPr="000C57DC">
        <w:rPr>
          <w:rFonts w:ascii="Calibri" w:hAnsi="Calibri"/>
          <w:bCs/>
          <w:color w:val="000000" w:themeColor="text1"/>
          <w:sz w:val="21"/>
          <w:szCs w:val="21"/>
        </w:rPr>
        <w:t xml:space="preserve">, the second and third </w:t>
      </w:r>
      <w:r w:rsidRPr="000C57DC">
        <w:rPr>
          <w:rFonts w:ascii="Calibri" w:hAnsi="Calibri"/>
          <w:b/>
          <w:bCs/>
          <w:i/>
          <w:iCs/>
          <w:color w:val="FF0000"/>
          <w:sz w:val="21"/>
          <w:szCs w:val="21"/>
        </w:rPr>
        <w:t>Beard</w:t>
      </w:r>
      <w:r w:rsidRPr="000C57DC">
        <w:rPr>
          <w:rFonts w:ascii="Calibri" w:hAnsi="Calibri"/>
          <w:bCs/>
          <w:color w:val="FF0000"/>
          <w:sz w:val="21"/>
          <w:szCs w:val="21"/>
        </w:rPr>
        <w:t xml:space="preserve"> </w:t>
      </w:r>
      <w:r>
        <w:rPr>
          <w:rFonts w:ascii="Calibri" w:hAnsi="Calibri"/>
          <w:bCs/>
          <w:color w:val="000000" w:themeColor="text1"/>
          <w:sz w:val="21"/>
          <w:szCs w:val="21"/>
        </w:rPr>
        <w:t xml:space="preserve">Rules </w:t>
      </w:r>
      <w:r w:rsidRPr="000C57DC">
        <w:rPr>
          <w:rFonts w:ascii="Calibri" w:hAnsi="Calibri"/>
          <w:bCs/>
          <w:color w:val="000000" w:themeColor="text1"/>
          <w:sz w:val="21"/>
          <w:szCs w:val="21"/>
        </w:rPr>
        <w:t xml:space="preserve">apply and intoxication may be used </w:t>
      </w:r>
      <w:r>
        <w:rPr>
          <w:rFonts w:ascii="Calibri" w:hAnsi="Calibri"/>
          <w:bCs/>
          <w:color w:val="000000" w:themeColor="text1"/>
          <w:sz w:val="21"/>
          <w:szCs w:val="21"/>
        </w:rPr>
        <w:t xml:space="preserve">as a defence where it prevents </w:t>
      </w:r>
      <w:r w:rsidRPr="000C57DC">
        <w:rPr>
          <w:rFonts w:ascii="Calibri" w:hAnsi="Calibri"/>
          <w:bCs/>
          <w:color w:val="000000" w:themeColor="text1"/>
          <w:sz w:val="21"/>
          <w:szCs w:val="21"/>
        </w:rPr>
        <w:t>the accused from forming the required specific intent.</w:t>
      </w:r>
    </w:p>
    <w:p w14:paraId="58E42723" w14:textId="6A284836" w:rsidR="000C57DC" w:rsidRPr="000C57DC" w:rsidRDefault="000C57DC" w:rsidP="000C57DC">
      <w:pPr>
        <w:rPr>
          <w:rFonts w:ascii="Calibri" w:hAnsi="Calibri"/>
          <w:bCs/>
          <w:color w:val="000000" w:themeColor="text1"/>
          <w:sz w:val="21"/>
          <w:szCs w:val="21"/>
        </w:rPr>
      </w:pPr>
      <w:r w:rsidRPr="000C57DC">
        <w:rPr>
          <w:rFonts w:ascii="Calibri" w:hAnsi="Calibri"/>
          <w:b/>
          <w:bCs/>
          <w:color w:val="000000" w:themeColor="text1"/>
          <w:sz w:val="21"/>
          <w:szCs w:val="21"/>
        </w:rPr>
        <w:t>(2)</w:t>
      </w:r>
      <w:r>
        <w:rPr>
          <w:rFonts w:ascii="Calibri" w:hAnsi="Calibri"/>
          <w:bCs/>
          <w:color w:val="000000" w:themeColor="text1"/>
          <w:sz w:val="21"/>
          <w:szCs w:val="21"/>
        </w:rPr>
        <w:t xml:space="preserve"> </w:t>
      </w:r>
      <w:r w:rsidRPr="000C57DC">
        <w:rPr>
          <w:rFonts w:ascii="Calibri" w:hAnsi="Calibri"/>
          <w:bCs/>
          <w:color w:val="000000" w:themeColor="text1"/>
          <w:sz w:val="21"/>
          <w:szCs w:val="21"/>
        </w:rPr>
        <w:t xml:space="preserve">For crimes of </w:t>
      </w:r>
      <w:r w:rsidRPr="000C57DC">
        <w:rPr>
          <w:rFonts w:ascii="Calibri" w:hAnsi="Calibri"/>
          <w:b/>
          <w:bCs/>
          <w:color w:val="000000" w:themeColor="text1"/>
          <w:sz w:val="21"/>
          <w:szCs w:val="21"/>
        </w:rPr>
        <w:t>general intent</w:t>
      </w:r>
      <w:r w:rsidRPr="000C57DC">
        <w:rPr>
          <w:rFonts w:ascii="Calibri" w:hAnsi="Calibri"/>
          <w:bCs/>
          <w:color w:val="000000" w:themeColor="text1"/>
          <w:sz w:val="21"/>
          <w:szCs w:val="21"/>
        </w:rPr>
        <w:t>,</w:t>
      </w:r>
      <w:r>
        <w:rPr>
          <w:rFonts w:ascii="Calibri" w:hAnsi="Calibri"/>
          <w:bCs/>
          <w:color w:val="000000" w:themeColor="text1"/>
          <w:sz w:val="21"/>
          <w:szCs w:val="21"/>
        </w:rPr>
        <w:t xml:space="preserve"> where the offence involves an element </w:t>
      </w:r>
      <w:r w:rsidRPr="000C57DC">
        <w:rPr>
          <w:rFonts w:ascii="Calibri" w:hAnsi="Calibri"/>
          <w:bCs/>
          <w:color w:val="000000" w:themeColor="text1"/>
          <w:sz w:val="21"/>
          <w:szCs w:val="21"/>
        </w:rPr>
        <w:t xml:space="preserve">of </w:t>
      </w:r>
      <w:r w:rsidRPr="000C57DC">
        <w:rPr>
          <w:rFonts w:ascii="Calibri" w:hAnsi="Calibri"/>
          <w:b/>
          <w:bCs/>
          <w:color w:val="000000" w:themeColor="text1"/>
          <w:sz w:val="21"/>
          <w:szCs w:val="21"/>
        </w:rPr>
        <w:t>assaul</w:t>
      </w:r>
      <w:r w:rsidRPr="000C57DC">
        <w:rPr>
          <w:rFonts w:ascii="Calibri" w:hAnsi="Calibri"/>
          <w:bCs/>
          <w:color w:val="000000" w:themeColor="text1"/>
          <w:sz w:val="21"/>
          <w:szCs w:val="21"/>
        </w:rPr>
        <w:t>t or any o</w:t>
      </w:r>
      <w:r>
        <w:rPr>
          <w:rFonts w:ascii="Calibri" w:hAnsi="Calibri"/>
          <w:bCs/>
          <w:color w:val="000000" w:themeColor="text1"/>
          <w:sz w:val="21"/>
          <w:szCs w:val="21"/>
        </w:rPr>
        <w:t xml:space="preserve">ther interference or threat of interference with </w:t>
      </w:r>
      <w:r w:rsidRPr="000C57DC">
        <w:rPr>
          <w:rFonts w:ascii="Calibri" w:hAnsi="Calibri"/>
          <w:bCs/>
          <w:color w:val="000000" w:themeColor="text1"/>
          <w:sz w:val="21"/>
          <w:szCs w:val="21"/>
        </w:rPr>
        <w:t>the bodily inte</w:t>
      </w:r>
      <w:r>
        <w:rPr>
          <w:rFonts w:ascii="Calibri" w:hAnsi="Calibri"/>
          <w:bCs/>
          <w:color w:val="000000" w:themeColor="text1"/>
          <w:sz w:val="21"/>
          <w:szCs w:val="21"/>
        </w:rPr>
        <w:t xml:space="preserve">grity of a person, </w:t>
      </w:r>
      <w:r w:rsidRPr="000C57DC">
        <w:rPr>
          <w:rFonts w:ascii="Calibri" w:hAnsi="Calibri"/>
          <w:b/>
          <w:bCs/>
          <w:color w:val="000000" w:themeColor="text1"/>
          <w:sz w:val="21"/>
          <w:szCs w:val="21"/>
        </w:rPr>
        <w:t>self-induced intoxication is not a valid defence</w:t>
      </w:r>
      <w:r w:rsidRPr="000C57DC">
        <w:rPr>
          <w:rFonts w:ascii="Calibri" w:hAnsi="Calibri"/>
          <w:bCs/>
          <w:color w:val="000000" w:themeColor="text1"/>
          <w:sz w:val="21"/>
          <w:szCs w:val="21"/>
        </w:rPr>
        <w:t xml:space="preserve"> no matter how severe</w:t>
      </w:r>
      <w:r>
        <w:rPr>
          <w:rFonts w:ascii="Calibri" w:hAnsi="Calibri"/>
          <w:bCs/>
          <w:color w:val="000000" w:themeColor="text1"/>
          <w:sz w:val="21"/>
          <w:szCs w:val="21"/>
        </w:rPr>
        <w:t xml:space="preserve"> it may </w:t>
      </w:r>
      <w:r w:rsidRPr="000C57DC">
        <w:rPr>
          <w:rFonts w:ascii="Calibri" w:hAnsi="Calibri"/>
          <w:bCs/>
          <w:color w:val="000000" w:themeColor="text1"/>
          <w:sz w:val="21"/>
          <w:szCs w:val="21"/>
        </w:rPr>
        <w:t>have been at the time (</w:t>
      </w:r>
      <w:r w:rsidRPr="000C57DC">
        <w:rPr>
          <w:rFonts w:ascii="Calibri" w:hAnsi="Calibri"/>
          <w:b/>
          <w:bCs/>
          <w:color w:val="000000" w:themeColor="text1"/>
          <w:sz w:val="21"/>
          <w:szCs w:val="21"/>
          <w:highlight w:val="cyan"/>
        </w:rPr>
        <w:t>Section 33.1).</w:t>
      </w:r>
    </w:p>
    <w:p w14:paraId="43BE3FA8" w14:textId="2DB50F12" w:rsidR="000C57DC" w:rsidRPr="000C57DC" w:rsidRDefault="000C57DC" w:rsidP="000C57DC">
      <w:pPr>
        <w:rPr>
          <w:rFonts w:ascii="Calibri" w:hAnsi="Calibri"/>
          <w:bCs/>
          <w:color w:val="000000" w:themeColor="text1"/>
          <w:sz w:val="21"/>
          <w:szCs w:val="21"/>
        </w:rPr>
      </w:pPr>
      <w:r w:rsidRPr="000C57DC">
        <w:rPr>
          <w:rFonts w:ascii="Calibri" w:hAnsi="Calibri"/>
          <w:b/>
          <w:bCs/>
          <w:color w:val="000000" w:themeColor="text1"/>
          <w:sz w:val="21"/>
          <w:szCs w:val="21"/>
        </w:rPr>
        <w:lastRenderedPageBreak/>
        <w:t>But:</w:t>
      </w:r>
      <w:r>
        <w:rPr>
          <w:rFonts w:ascii="Calibri" w:hAnsi="Calibri"/>
          <w:bCs/>
          <w:color w:val="000000" w:themeColor="text1"/>
          <w:sz w:val="21"/>
          <w:szCs w:val="21"/>
        </w:rPr>
        <w:t xml:space="preserve"> </w:t>
      </w:r>
      <w:r w:rsidRPr="000C57DC">
        <w:rPr>
          <w:rFonts w:ascii="Calibri" w:hAnsi="Calibri"/>
          <w:bCs/>
          <w:color w:val="000000" w:themeColor="text1"/>
          <w:sz w:val="21"/>
          <w:szCs w:val="21"/>
        </w:rPr>
        <w:t>In all other cases - where th</w:t>
      </w:r>
      <w:r>
        <w:rPr>
          <w:rFonts w:ascii="Calibri" w:hAnsi="Calibri"/>
          <w:bCs/>
          <w:color w:val="000000" w:themeColor="text1"/>
          <w:sz w:val="21"/>
          <w:szCs w:val="21"/>
        </w:rPr>
        <w:t xml:space="preserve">e offence does not involve an </w:t>
      </w:r>
      <w:r w:rsidRPr="000C57DC">
        <w:rPr>
          <w:rFonts w:ascii="Calibri" w:hAnsi="Calibri"/>
          <w:bCs/>
          <w:color w:val="000000" w:themeColor="text1"/>
          <w:sz w:val="21"/>
          <w:szCs w:val="21"/>
        </w:rPr>
        <w:t>element of assault or an</w:t>
      </w:r>
      <w:r>
        <w:rPr>
          <w:rFonts w:ascii="Calibri" w:hAnsi="Calibri"/>
          <w:bCs/>
          <w:color w:val="000000" w:themeColor="text1"/>
          <w:sz w:val="21"/>
          <w:szCs w:val="21"/>
        </w:rPr>
        <w:t xml:space="preserve">y other interference with the </w:t>
      </w:r>
      <w:r w:rsidRPr="000C57DC">
        <w:rPr>
          <w:rFonts w:ascii="Calibri" w:hAnsi="Calibri"/>
          <w:bCs/>
          <w:color w:val="000000" w:themeColor="text1"/>
          <w:sz w:val="21"/>
          <w:szCs w:val="21"/>
        </w:rPr>
        <w:t>bodily integrity of a perso</w:t>
      </w:r>
      <w:r>
        <w:rPr>
          <w:rFonts w:ascii="Calibri" w:hAnsi="Calibri"/>
          <w:bCs/>
          <w:color w:val="000000" w:themeColor="text1"/>
          <w:sz w:val="21"/>
          <w:szCs w:val="21"/>
        </w:rPr>
        <w:t xml:space="preserve">n – if the intoxication is so </w:t>
      </w:r>
      <w:r w:rsidRPr="000C57DC">
        <w:rPr>
          <w:rFonts w:ascii="Calibri" w:hAnsi="Calibri"/>
          <w:bCs/>
          <w:color w:val="000000" w:themeColor="text1"/>
          <w:sz w:val="21"/>
          <w:szCs w:val="21"/>
        </w:rPr>
        <w:t>extreme as to produce a state akin to</w:t>
      </w:r>
      <w:r>
        <w:rPr>
          <w:rFonts w:ascii="Calibri" w:hAnsi="Calibri"/>
          <w:bCs/>
          <w:color w:val="000000" w:themeColor="text1"/>
          <w:sz w:val="21"/>
          <w:szCs w:val="21"/>
        </w:rPr>
        <w:t xml:space="preserve"> </w:t>
      </w:r>
      <w:r>
        <w:rPr>
          <w:rFonts w:ascii="Calibri" w:hAnsi="Calibri"/>
          <w:b/>
          <w:bCs/>
          <w:color w:val="000000" w:themeColor="text1"/>
          <w:sz w:val="21"/>
          <w:szCs w:val="21"/>
        </w:rPr>
        <w:t xml:space="preserve">automatism or </w:t>
      </w:r>
      <w:r w:rsidRPr="000C57DC">
        <w:rPr>
          <w:rFonts w:ascii="Calibri" w:hAnsi="Calibri"/>
          <w:b/>
          <w:bCs/>
          <w:color w:val="000000" w:themeColor="text1"/>
          <w:sz w:val="21"/>
          <w:szCs w:val="21"/>
        </w:rPr>
        <w:t>insanity</w:t>
      </w:r>
      <w:r w:rsidRPr="000C57DC">
        <w:rPr>
          <w:rFonts w:ascii="Calibri" w:hAnsi="Calibri"/>
          <w:bCs/>
          <w:color w:val="000000" w:themeColor="text1"/>
          <w:sz w:val="21"/>
          <w:szCs w:val="21"/>
        </w:rPr>
        <w:t>, the accused will ha</w:t>
      </w:r>
      <w:r>
        <w:rPr>
          <w:rFonts w:ascii="Calibri" w:hAnsi="Calibri"/>
          <w:bCs/>
          <w:color w:val="000000" w:themeColor="text1"/>
          <w:sz w:val="21"/>
          <w:szCs w:val="21"/>
        </w:rPr>
        <w:t xml:space="preserve">ve the benefit of an </w:t>
      </w:r>
      <w:r w:rsidRPr="000C57DC">
        <w:rPr>
          <w:rFonts w:ascii="Calibri" w:hAnsi="Calibri"/>
          <w:b/>
          <w:bCs/>
          <w:color w:val="000000" w:themeColor="text1"/>
          <w:sz w:val="21"/>
          <w:szCs w:val="21"/>
        </w:rPr>
        <w:t xml:space="preserve">absolute defence </w:t>
      </w:r>
      <w:r w:rsidRPr="000C57DC">
        <w:rPr>
          <w:rFonts w:ascii="Calibri" w:hAnsi="Calibri"/>
          <w:bCs/>
          <w:color w:val="000000" w:themeColor="text1"/>
          <w:sz w:val="21"/>
          <w:szCs w:val="21"/>
        </w:rPr>
        <w:t>(</w:t>
      </w:r>
      <w:r w:rsidRPr="000C57DC">
        <w:rPr>
          <w:rFonts w:ascii="Calibri" w:hAnsi="Calibri"/>
          <w:b/>
          <w:bCs/>
          <w:i/>
          <w:iCs/>
          <w:color w:val="FF0000"/>
          <w:sz w:val="21"/>
          <w:szCs w:val="21"/>
        </w:rPr>
        <w:t>Daviault</w:t>
      </w:r>
      <w:r w:rsidRPr="000C57DC">
        <w:rPr>
          <w:rFonts w:ascii="Calibri" w:hAnsi="Calibri"/>
          <w:bCs/>
          <w:color w:val="000000" w:themeColor="text1"/>
          <w:sz w:val="21"/>
          <w:szCs w:val="21"/>
        </w:rPr>
        <w:t>).</w:t>
      </w:r>
    </w:p>
    <w:p w14:paraId="065C593D" w14:textId="77777777" w:rsidR="000C57DC" w:rsidRPr="00DC113F" w:rsidRDefault="000C57DC" w:rsidP="00DC113F">
      <w:pPr>
        <w:rPr>
          <w:rFonts w:ascii="Calibri" w:hAnsi="Calibri"/>
          <w:bCs/>
          <w:color w:val="000000" w:themeColor="text1"/>
          <w:sz w:val="21"/>
          <w:szCs w:val="21"/>
        </w:rPr>
      </w:pPr>
    </w:p>
    <w:p w14:paraId="5F673F37" w14:textId="16F104DD" w:rsidR="002764AF" w:rsidRDefault="002764AF" w:rsidP="002764AF">
      <w:pPr>
        <w:jc w:val="center"/>
        <w:rPr>
          <w:rFonts w:ascii="Calibri" w:hAnsi="Calibri"/>
          <w:bCs/>
          <w:color w:val="000000" w:themeColor="text1"/>
          <w:sz w:val="21"/>
          <w:szCs w:val="21"/>
        </w:rPr>
      </w:pPr>
      <w:r w:rsidRPr="009C7B37">
        <w:rPr>
          <w:rFonts w:ascii="Calibri" w:eastAsiaTheme="minorHAnsi" w:hAnsi="Calibri"/>
          <w:bCs/>
          <w:noProof/>
          <w:color w:val="000000" w:themeColor="text1"/>
          <w:sz w:val="21"/>
          <w:szCs w:val="21"/>
        </w:rPr>
        <w:drawing>
          <wp:inline distT="0" distB="0" distL="0" distR="0" wp14:anchorId="0A9B757F" wp14:editId="5E33FC41">
            <wp:extent cx="5194300" cy="2893768"/>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7214" cy="2900962"/>
                    </a:xfrm>
                    <a:prstGeom prst="rect">
                      <a:avLst/>
                    </a:prstGeom>
                  </pic:spPr>
                </pic:pic>
              </a:graphicData>
            </a:graphic>
          </wp:inline>
        </w:drawing>
      </w:r>
    </w:p>
    <w:p w14:paraId="44E966E2" w14:textId="77777777" w:rsidR="002764AF" w:rsidRDefault="002764AF" w:rsidP="002764AF">
      <w:pPr>
        <w:rPr>
          <w:rFonts w:ascii="Calibri" w:hAnsi="Calibri"/>
          <w:bCs/>
          <w:color w:val="000000" w:themeColor="text1"/>
          <w:sz w:val="21"/>
          <w:szCs w:val="21"/>
        </w:rPr>
      </w:pPr>
    </w:p>
    <w:p w14:paraId="491CBB73" w14:textId="45F00F4F" w:rsidR="002764AF" w:rsidRDefault="002764AF" w:rsidP="002764AF">
      <w:pPr>
        <w:jc w:val="center"/>
        <w:rPr>
          <w:rFonts w:ascii="Calibri" w:hAnsi="Calibri"/>
          <w:bCs/>
          <w:color w:val="000000" w:themeColor="text1"/>
          <w:sz w:val="21"/>
          <w:szCs w:val="21"/>
        </w:rPr>
      </w:pPr>
      <w:r w:rsidRPr="002764AF">
        <w:rPr>
          <w:rFonts w:ascii="Calibri" w:hAnsi="Calibri"/>
          <w:bCs/>
          <w:noProof/>
          <w:color w:val="000000" w:themeColor="text1"/>
          <w:sz w:val="21"/>
          <w:szCs w:val="21"/>
        </w:rPr>
        <w:drawing>
          <wp:inline distT="0" distB="0" distL="0" distR="0" wp14:anchorId="25883034" wp14:editId="04153BB4">
            <wp:extent cx="5209669" cy="2921874"/>
            <wp:effectExtent l="0" t="0" r="0" b="0"/>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9611" cy="2961101"/>
                    </a:xfrm>
                    <a:prstGeom prst="rect">
                      <a:avLst/>
                    </a:prstGeom>
                    <a:noFill/>
                    <a:ln>
                      <a:noFill/>
                    </a:ln>
                    <a:extLst/>
                  </pic:spPr>
                </pic:pic>
              </a:graphicData>
            </a:graphic>
          </wp:inline>
        </w:drawing>
      </w:r>
    </w:p>
    <w:p w14:paraId="730DB302" w14:textId="77777777" w:rsidR="00F30AA5" w:rsidRDefault="00F30AA5" w:rsidP="00F30AA5">
      <w:pPr>
        <w:rPr>
          <w:rFonts w:ascii="Calibri" w:hAnsi="Calibri"/>
          <w:bCs/>
          <w:color w:val="000000" w:themeColor="text1"/>
          <w:sz w:val="21"/>
          <w:szCs w:val="21"/>
        </w:rPr>
      </w:pPr>
    </w:p>
    <w:p w14:paraId="6F9948E9" w14:textId="1A515AE4" w:rsidR="00F30AA5" w:rsidRPr="00F30AA5" w:rsidRDefault="00F30AA5" w:rsidP="00F30AA5">
      <w:pPr>
        <w:pStyle w:val="CAN-heading3"/>
        <w:rPr>
          <w:sz w:val="21"/>
        </w:rPr>
      </w:pPr>
      <w:bookmarkStart w:id="221" w:name="_Toc448423125"/>
      <w:r w:rsidRPr="00F30AA5">
        <w:rPr>
          <w:sz w:val="21"/>
        </w:rPr>
        <w:t>Involuntary Intoxication</w:t>
      </w:r>
      <w:bookmarkEnd w:id="221"/>
    </w:p>
    <w:p w14:paraId="668F1624" w14:textId="77777777" w:rsidR="00F30AA5" w:rsidRDefault="00F30AA5" w:rsidP="00F30AA5">
      <w:pPr>
        <w:rPr>
          <w:rFonts w:ascii="Calibri" w:hAnsi="Calibri"/>
          <w:b/>
          <w:bCs/>
          <w:color w:val="000000" w:themeColor="text1"/>
          <w:sz w:val="21"/>
          <w:szCs w:val="21"/>
        </w:rPr>
      </w:pPr>
    </w:p>
    <w:p w14:paraId="3A626B59" w14:textId="51AF9830" w:rsidR="00F30AA5" w:rsidRPr="00F30AA5" w:rsidRDefault="00F30AA5" w:rsidP="00F30A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themeColor="text1"/>
          <w:sz w:val="21"/>
          <w:szCs w:val="21"/>
        </w:rPr>
      </w:pPr>
      <w:r w:rsidRPr="00F30AA5">
        <w:rPr>
          <w:rFonts w:ascii="Calibri" w:hAnsi="Calibri"/>
          <w:b/>
          <w:i/>
          <w:color w:val="FF0000"/>
          <w:sz w:val="21"/>
          <w:szCs w:val="21"/>
        </w:rPr>
        <w:t xml:space="preserve">R v Chaulk </w:t>
      </w:r>
      <w:r w:rsidRPr="00F30AA5">
        <w:rPr>
          <w:rFonts w:ascii="Calibri" w:hAnsi="Calibri"/>
          <w:b/>
          <w:color w:val="FF0000"/>
          <w:sz w:val="21"/>
          <w:szCs w:val="21"/>
        </w:rPr>
        <w:t>(2007)</w:t>
      </w:r>
      <w:r>
        <w:rPr>
          <w:rFonts w:ascii="Calibri" w:hAnsi="Calibri"/>
          <w:b/>
          <w:color w:val="FF0000"/>
          <w:sz w:val="21"/>
          <w:szCs w:val="21"/>
        </w:rPr>
        <w:t xml:space="preserve"> </w:t>
      </w:r>
      <w:r>
        <w:rPr>
          <w:rFonts w:ascii="Calibri" w:hAnsi="Calibri"/>
          <w:color w:val="000000" w:themeColor="text1"/>
          <w:sz w:val="21"/>
          <w:szCs w:val="21"/>
        </w:rPr>
        <w:t>(</w:t>
      </w:r>
      <w:r>
        <w:rPr>
          <w:rFonts w:ascii="Calibri" w:hAnsi="Calibri"/>
          <w:i/>
          <w:color w:val="000000" w:themeColor="text1"/>
          <w:sz w:val="21"/>
          <w:szCs w:val="21"/>
        </w:rPr>
        <w:t>took-LSD-instead-of-caffeine-pill</w:t>
      </w:r>
      <w:r>
        <w:rPr>
          <w:rFonts w:ascii="Calibri" w:hAnsi="Calibri"/>
          <w:color w:val="000000" w:themeColor="text1"/>
          <w:sz w:val="21"/>
          <w:szCs w:val="21"/>
        </w:rPr>
        <w:t>)</w:t>
      </w:r>
    </w:p>
    <w:p w14:paraId="2D8E4A8D" w14:textId="6D8E08E3" w:rsidR="00F30AA5" w:rsidRDefault="008003C5" w:rsidP="008003C5">
      <w:pPr>
        <w:rPr>
          <w:rFonts w:ascii="Calibri" w:hAnsi="Calibri"/>
          <w:color w:val="000000" w:themeColor="text1"/>
          <w:sz w:val="21"/>
          <w:szCs w:val="21"/>
        </w:rPr>
      </w:pPr>
      <w:r>
        <w:rPr>
          <w:rFonts w:ascii="Calibri" w:hAnsi="Calibri"/>
          <w:b/>
          <w:color w:val="000000" w:themeColor="text1"/>
          <w:sz w:val="21"/>
          <w:szCs w:val="21"/>
        </w:rPr>
        <w:t xml:space="preserve">INTOXICATION IS SELF-INDUCED WHEN ONE VOLUNTARILY CONSUMES A SUBSTANCE WHICH THEY KNOW (OR OUGHT TO KNOW) WAS AN INTOXICANT AND THE RISK OF INTOXICATION SHOULD HAVE BEEN CONTEMPLATED. </w:t>
      </w:r>
      <w:r w:rsidR="00F30AA5">
        <w:rPr>
          <w:rFonts w:ascii="Calibri" w:hAnsi="Calibri"/>
          <w:i/>
          <w:color w:val="000000" w:themeColor="text1"/>
          <w:sz w:val="21"/>
          <w:szCs w:val="21"/>
        </w:rPr>
        <w:t xml:space="preserve">C smashed through victim’s neighbor’s (M) door in a drug-induced rampage + tried to get to her, then smashed M’s property, threatened to kill his fam, then stripped naked. M subdued him until police arrived. C had </w:t>
      </w:r>
      <w:r w:rsidR="00F30AA5" w:rsidRPr="00F30AA5">
        <w:rPr>
          <w:rFonts w:ascii="Calibri" w:hAnsi="Calibri"/>
          <w:i/>
          <w:color w:val="000000" w:themeColor="text1"/>
          <w:sz w:val="21"/>
          <w:szCs w:val="21"/>
        </w:rPr>
        <w:t xml:space="preserve">consumed 8 beers, a few puffs of marijuana, + taken a "wake-up pill" that he claimed to believe </w:t>
      </w:r>
      <w:r w:rsidR="00F30AA5" w:rsidRPr="00F30AA5">
        <w:rPr>
          <w:rFonts w:ascii="Calibri" w:hAnsi="Calibri"/>
          <w:i/>
          <w:color w:val="000000" w:themeColor="text1"/>
          <w:sz w:val="21"/>
          <w:szCs w:val="21"/>
        </w:rPr>
        <w:lastRenderedPageBreak/>
        <w:t>was a caffeine pill, but was a much more powerful drug (probably LSD).</w:t>
      </w:r>
      <w:r w:rsidR="00F30AA5" w:rsidRPr="00F30AA5">
        <w:rPr>
          <w:rFonts w:ascii="Calibri" w:hAnsi="Calibri"/>
          <w:color w:val="000000" w:themeColor="text1"/>
          <w:sz w:val="21"/>
          <w:szCs w:val="21"/>
        </w:rPr>
        <w:t xml:space="preserve"> </w:t>
      </w:r>
      <w:r w:rsidR="00F30AA5" w:rsidRPr="00F30AA5">
        <w:rPr>
          <w:rFonts w:ascii="Calibri" w:hAnsi="Calibri"/>
          <w:b/>
          <w:i/>
          <w:color w:val="000000" w:themeColor="text1"/>
          <w:sz w:val="21"/>
          <w:szCs w:val="21"/>
        </w:rPr>
        <w:t>What does "self-induced intoxication"</w:t>
      </w:r>
      <w:r w:rsidR="00F30AA5">
        <w:rPr>
          <w:rFonts w:ascii="Calibri" w:hAnsi="Calibri"/>
          <w:b/>
          <w:i/>
          <w:color w:val="000000" w:themeColor="text1"/>
          <w:sz w:val="21"/>
          <w:szCs w:val="21"/>
        </w:rPr>
        <w:t xml:space="preserve"> in </w:t>
      </w:r>
      <w:r w:rsidR="00F30AA5" w:rsidRPr="00F30AA5">
        <w:rPr>
          <w:rFonts w:ascii="Calibri" w:hAnsi="Calibri"/>
          <w:b/>
          <w:i/>
          <w:color w:val="000000" w:themeColor="text1"/>
          <w:sz w:val="21"/>
          <w:szCs w:val="21"/>
          <w:highlight w:val="cyan"/>
        </w:rPr>
        <w:t>S. 33.1</w:t>
      </w:r>
      <w:r w:rsidR="00F30AA5" w:rsidRPr="00F30AA5">
        <w:rPr>
          <w:rFonts w:ascii="Calibri" w:hAnsi="Calibri"/>
          <w:b/>
          <w:i/>
          <w:color w:val="000000" w:themeColor="text1"/>
          <w:sz w:val="21"/>
          <w:szCs w:val="21"/>
        </w:rPr>
        <w:t xml:space="preserve"> mean?</w:t>
      </w:r>
      <w:r>
        <w:rPr>
          <w:rFonts w:ascii="Calibri" w:hAnsi="Calibri"/>
          <w:b/>
          <w:i/>
          <w:color w:val="000000" w:themeColor="text1"/>
          <w:sz w:val="21"/>
          <w:szCs w:val="21"/>
        </w:rPr>
        <w:t xml:space="preserve"> </w:t>
      </w:r>
      <w:r>
        <w:rPr>
          <w:rFonts w:ascii="Calibri" w:hAnsi="Calibri"/>
          <w:b/>
          <w:color w:val="000000" w:themeColor="text1"/>
          <w:sz w:val="21"/>
          <w:szCs w:val="21"/>
        </w:rPr>
        <w:t xml:space="preserve">Held: </w:t>
      </w:r>
      <w:r>
        <w:rPr>
          <w:rFonts w:ascii="Calibri" w:hAnsi="Calibri"/>
          <w:color w:val="000000" w:themeColor="text1"/>
          <w:sz w:val="21"/>
          <w:szCs w:val="21"/>
        </w:rPr>
        <w:t xml:space="preserve">New trial ordered (see ratio). </w:t>
      </w:r>
    </w:p>
    <w:p w14:paraId="5F351ED5" w14:textId="77777777" w:rsidR="008003C5" w:rsidRPr="008003C5" w:rsidRDefault="008003C5" w:rsidP="008003C5">
      <w:pPr>
        <w:rPr>
          <w:rFonts w:ascii="Calibri" w:hAnsi="Calibri"/>
          <w:color w:val="000000" w:themeColor="text1"/>
          <w:sz w:val="21"/>
          <w:szCs w:val="21"/>
        </w:rPr>
      </w:pPr>
    </w:p>
    <w:p w14:paraId="5A6E0DE4" w14:textId="6805241A" w:rsidR="00B81599" w:rsidRPr="0051579E" w:rsidRDefault="00B81599" w:rsidP="00B81599">
      <w:pPr>
        <w:pStyle w:val="CAN-heading02"/>
        <w:rPr>
          <w:rFonts w:ascii="Calibri" w:hAnsi="Calibri"/>
          <w:sz w:val="22"/>
        </w:rPr>
      </w:pPr>
      <w:bookmarkStart w:id="222" w:name="_Toc448423126"/>
      <w:r>
        <w:rPr>
          <w:rFonts w:ascii="Calibri" w:hAnsi="Calibri"/>
          <w:sz w:val="22"/>
        </w:rPr>
        <w:t>MENTAL DISORDER</w:t>
      </w:r>
      <w:bookmarkEnd w:id="222"/>
    </w:p>
    <w:p w14:paraId="278C2961" w14:textId="77777777" w:rsidR="001F1EDF" w:rsidRDefault="001F1EDF" w:rsidP="001F1EDF">
      <w:pPr>
        <w:rPr>
          <w:rFonts w:ascii="Calibri" w:hAnsi="Calibri"/>
          <w:b/>
          <w:bCs/>
          <w:color w:val="000000" w:themeColor="text1"/>
          <w:sz w:val="21"/>
          <w:szCs w:val="21"/>
        </w:rPr>
      </w:pPr>
    </w:p>
    <w:p w14:paraId="18E3E6B0" w14:textId="77777777" w:rsidR="001F1EDF" w:rsidRPr="001F1EDF" w:rsidRDefault="001F1EDF" w:rsidP="001F1EDF">
      <w:pPr>
        <w:rPr>
          <w:rFonts w:ascii="Calibri" w:hAnsi="Calibri"/>
          <w:bCs/>
          <w:color w:val="000000" w:themeColor="text1"/>
          <w:sz w:val="21"/>
          <w:szCs w:val="21"/>
        </w:rPr>
      </w:pPr>
      <w:r w:rsidRPr="001F1EDF">
        <w:rPr>
          <w:rFonts w:ascii="Calibri" w:hAnsi="Calibri"/>
          <w:b/>
          <w:bCs/>
          <w:color w:val="000000" w:themeColor="text1"/>
          <w:sz w:val="21"/>
          <w:szCs w:val="21"/>
        </w:rPr>
        <w:t xml:space="preserve">Two main defences </w:t>
      </w:r>
      <w:r w:rsidRPr="001F1EDF">
        <w:rPr>
          <w:rFonts w:ascii="Calibri" w:hAnsi="Calibri"/>
          <w:bCs/>
          <w:color w:val="000000" w:themeColor="text1"/>
          <w:sz w:val="21"/>
          <w:szCs w:val="21"/>
        </w:rPr>
        <w:t xml:space="preserve">associated with </w:t>
      </w:r>
      <w:r w:rsidRPr="001F1EDF">
        <w:rPr>
          <w:rFonts w:ascii="Calibri" w:hAnsi="Calibri"/>
          <w:b/>
          <w:bCs/>
          <w:color w:val="000000" w:themeColor="text1"/>
          <w:sz w:val="21"/>
          <w:szCs w:val="21"/>
        </w:rPr>
        <w:t xml:space="preserve">mental disorder </w:t>
      </w:r>
      <w:r w:rsidRPr="001F1EDF">
        <w:rPr>
          <w:rFonts w:ascii="Calibri" w:hAnsi="Calibri"/>
          <w:bCs/>
          <w:color w:val="000000" w:themeColor="text1"/>
          <w:sz w:val="21"/>
          <w:szCs w:val="21"/>
        </w:rPr>
        <w:t>in Canadian criminal law:</w:t>
      </w:r>
    </w:p>
    <w:p w14:paraId="7A15A2E9" w14:textId="77777777" w:rsidR="001F1EDF" w:rsidRPr="001F1EDF" w:rsidRDefault="001F1EDF" w:rsidP="001F1EDF">
      <w:pPr>
        <w:rPr>
          <w:rFonts w:ascii="Calibri" w:hAnsi="Calibri"/>
          <w:bCs/>
          <w:color w:val="000000" w:themeColor="text1"/>
          <w:sz w:val="21"/>
          <w:szCs w:val="21"/>
        </w:rPr>
      </w:pPr>
      <w:r w:rsidRPr="001F1EDF">
        <w:rPr>
          <w:rFonts w:ascii="Calibri" w:hAnsi="Calibri"/>
          <w:b/>
          <w:bCs/>
          <w:color w:val="000000" w:themeColor="text1"/>
          <w:sz w:val="21"/>
          <w:szCs w:val="21"/>
        </w:rPr>
        <w:t>(1)</w:t>
      </w:r>
      <w:r w:rsidRPr="001F1EDF">
        <w:rPr>
          <w:rFonts w:ascii="Calibri" w:hAnsi="Calibri"/>
          <w:bCs/>
          <w:color w:val="000000" w:themeColor="text1"/>
          <w:sz w:val="21"/>
          <w:szCs w:val="21"/>
        </w:rPr>
        <w:tab/>
      </w:r>
      <w:r w:rsidRPr="001F1EDF">
        <w:rPr>
          <w:rFonts w:ascii="Calibri" w:hAnsi="Calibri"/>
          <w:b/>
          <w:bCs/>
          <w:color w:val="000000" w:themeColor="text1"/>
          <w:sz w:val="21"/>
          <w:szCs w:val="21"/>
        </w:rPr>
        <w:t xml:space="preserve">Not criminally responsible on account of mental </w:t>
      </w:r>
      <w:r w:rsidRPr="001F1EDF">
        <w:rPr>
          <w:rFonts w:ascii="Calibri" w:hAnsi="Calibri"/>
          <w:b/>
          <w:bCs/>
          <w:color w:val="000000" w:themeColor="text1"/>
          <w:sz w:val="21"/>
          <w:szCs w:val="21"/>
        </w:rPr>
        <w:tab/>
        <w:t xml:space="preserve">disorder </w:t>
      </w:r>
      <w:r w:rsidRPr="001F1EDF">
        <w:rPr>
          <w:rFonts w:ascii="Calibri" w:hAnsi="Calibri"/>
          <w:bCs/>
          <w:color w:val="000000" w:themeColor="text1"/>
          <w:sz w:val="21"/>
          <w:szCs w:val="21"/>
        </w:rPr>
        <w:t xml:space="preserve">(NCRMD); and </w:t>
      </w:r>
    </w:p>
    <w:p w14:paraId="2B17AE98" w14:textId="77777777" w:rsidR="001F1EDF" w:rsidRPr="001F1EDF" w:rsidRDefault="001F1EDF" w:rsidP="001F1EDF">
      <w:pPr>
        <w:rPr>
          <w:rFonts w:ascii="Calibri" w:hAnsi="Calibri"/>
          <w:bCs/>
          <w:color w:val="000000" w:themeColor="text1"/>
          <w:sz w:val="21"/>
          <w:szCs w:val="21"/>
        </w:rPr>
      </w:pPr>
      <w:r w:rsidRPr="001F1EDF">
        <w:rPr>
          <w:rFonts w:ascii="Calibri" w:hAnsi="Calibri"/>
          <w:b/>
          <w:bCs/>
          <w:color w:val="000000" w:themeColor="text1"/>
          <w:sz w:val="21"/>
          <w:szCs w:val="21"/>
        </w:rPr>
        <w:t>(2)</w:t>
      </w:r>
      <w:r w:rsidRPr="001F1EDF">
        <w:rPr>
          <w:rFonts w:ascii="Calibri" w:hAnsi="Calibri"/>
          <w:bCs/>
          <w:color w:val="000000" w:themeColor="text1"/>
          <w:sz w:val="21"/>
          <w:szCs w:val="21"/>
        </w:rPr>
        <w:tab/>
      </w:r>
      <w:r w:rsidRPr="001F1EDF">
        <w:rPr>
          <w:rFonts w:ascii="Calibri" w:hAnsi="Calibri"/>
          <w:b/>
          <w:bCs/>
          <w:color w:val="000000" w:themeColor="text1"/>
          <w:sz w:val="21"/>
          <w:szCs w:val="21"/>
        </w:rPr>
        <w:t>Automatism</w:t>
      </w:r>
    </w:p>
    <w:p w14:paraId="4691D110" w14:textId="77777777" w:rsidR="001F1EDF" w:rsidRPr="001F1EDF" w:rsidRDefault="001F1EDF" w:rsidP="001F1EDF">
      <w:pPr>
        <w:rPr>
          <w:rFonts w:ascii="Calibri" w:hAnsi="Calibri"/>
          <w:bCs/>
          <w:color w:val="000000" w:themeColor="text1"/>
          <w:sz w:val="21"/>
          <w:szCs w:val="21"/>
        </w:rPr>
      </w:pPr>
      <w:r w:rsidRPr="001F1EDF">
        <w:rPr>
          <w:rFonts w:ascii="Calibri" w:hAnsi="Calibri"/>
          <w:bCs/>
          <w:color w:val="000000" w:themeColor="text1"/>
          <w:sz w:val="21"/>
          <w:szCs w:val="21"/>
        </w:rPr>
        <w:t xml:space="preserve">These defences apply where there is evidence that the accused suffered from some form of severe mental impairment or incapacity. </w:t>
      </w:r>
    </w:p>
    <w:p w14:paraId="58E00E0C" w14:textId="22160C69" w:rsidR="00C904A4" w:rsidRDefault="00C904A4" w:rsidP="00C904A4">
      <w:pPr>
        <w:rPr>
          <w:rFonts w:ascii="Calibri" w:hAnsi="Calibri"/>
          <w:bCs/>
          <w:color w:val="000000" w:themeColor="text1"/>
          <w:sz w:val="21"/>
          <w:szCs w:val="21"/>
        </w:rPr>
      </w:pPr>
    </w:p>
    <w:p w14:paraId="79E7DE89" w14:textId="77777777" w:rsidR="001F1EDF" w:rsidRPr="001F1EDF" w:rsidRDefault="001F1EDF" w:rsidP="001F1EDF">
      <w:pPr>
        <w:rPr>
          <w:rFonts w:ascii="Calibri" w:hAnsi="Calibri"/>
          <w:bCs/>
          <w:color w:val="000000" w:themeColor="text1"/>
          <w:sz w:val="21"/>
          <w:szCs w:val="21"/>
        </w:rPr>
      </w:pPr>
      <w:r w:rsidRPr="001F1EDF">
        <w:rPr>
          <w:rFonts w:ascii="Calibri" w:hAnsi="Calibri"/>
          <w:b/>
          <w:bCs/>
          <w:color w:val="000000" w:themeColor="text1"/>
          <w:sz w:val="21"/>
          <w:szCs w:val="21"/>
        </w:rPr>
        <w:t>Basic distinction between the defences:</w:t>
      </w:r>
    </w:p>
    <w:p w14:paraId="46E6D340" w14:textId="07774BE1" w:rsidR="001F1EDF" w:rsidRDefault="001F1EDF" w:rsidP="001F1EDF">
      <w:pPr>
        <w:rPr>
          <w:rFonts w:ascii="Calibri" w:hAnsi="Calibri"/>
          <w:bCs/>
          <w:color w:val="000000" w:themeColor="text1"/>
          <w:sz w:val="21"/>
          <w:szCs w:val="21"/>
        </w:rPr>
      </w:pPr>
      <w:r w:rsidRPr="003B1351">
        <w:rPr>
          <w:rFonts w:ascii="Calibri" w:hAnsi="Calibri"/>
          <w:b/>
          <w:bCs/>
          <w:color w:val="000000" w:themeColor="text1"/>
          <w:sz w:val="21"/>
          <w:szCs w:val="21"/>
          <w:highlight w:val="magenta"/>
        </w:rPr>
        <w:t>NCRMD:</w:t>
      </w:r>
      <w:r>
        <w:rPr>
          <w:rFonts w:ascii="Calibri" w:hAnsi="Calibri"/>
          <w:b/>
          <w:bCs/>
          <w:color w:val="000000" w:themeColor="text1"/>
          <w:sz w:val="21"/>
          <w:szCs w:val="21"/>
        </w:rPr>
        <w:t xml:space="preserve"> </w:t>
      </w:r>
      <w:r w:rsidRPr="001F1EDF">
        <w:rPr>
          <w:rFonts w:ascii="Calibri" w:hAnsi="Calibri"/>
          <w:bCs/>
          <w:color w:val="000000" w:themeColor="text1"/>
          <w:sz w:val="21"/>
          <w:szCs w:val="21"/>
        </w:rPr>
        <w:t>Applies in situatio</w:t>
      </w:r>
      <w:r>
        <w:rPr>
          <w:rFonts w:ascii="Calibri" w:hAnsi="Calibri"/>
          <w:bCs/>
          <w:color w:val="000000" w:themeColor="text1"/>
          <w:sz w:val="21"/>
          <w:szCs w:val="21"/>
        </w:rPr>
        <w:t xml:space="preserve">ns where the accused </w:t>
      </w:r>
      <w:r w:rsidRPr="001F1EDF">
        <w:rPr>
          <w:rFonts w:ascii="Calibri" w:hAnsi="Calibri"/>
          <w:b/>
          <w:bCs/>
          <w:color w:val="000000" w:themeColor="text1"/>
          <w:sz w:val="21"/>
          <w:szCs w:val="21"/>
        </w:rPr>
        <w:t xml:space="preserve">does not have the capacity </w:t>
      </w:r>
      <w:r>
        <w:rPr>
          <w:rFonts w:ascii="Calibri" w:hAnsi="Calibri"/>
          <w:b/>
          <w:bCs/>
          <w:color w:val="000000" w:themeColor="text1"/>
          <w:sz w:val="21"/>
          <w:szCs w:val="21"/>
        </w:rPr>
        <w:t xml:space="preserve">to appreciate the nature and </w:t>
      </w:r>
      <w:r w:rsidRPr="001F1EDF">
        <w:rPr>
          <w:rFonts w:ascii="Calibri" w:hAnsi="Calibri"/>
          <w:b/>
          <w:bCs/>
          <w:color w:val="000000" w:themeColor="text1"/>
          <w:sz w:val="21"/>
          <w:szCs w:val="21"/>
        </w:rPr>
        <w:t>quality of the act or omission</w:t>
      </w:r>
      <w:r>
        <w:rPr>
          <w:rFonts w:ascii="Calibri" w:hAnsi="Calibri"/>
          <w:bCs/>
          <w:color w:val="000000" w:themeColor="text1"/>
          <w:sz w:val="21"/>
          <w:szCs w:val="21"/>
        </w:rPr>
        <w:t xml:space="preserve"> (or to know that it is </w:t>
      </w:r>
      <w:r w:rsidRPr="001F1EDF">
        <w:rPr>
          <w:rFonts w:ascii="Calibri" w:hAnsi="Calibri"/>
          <w:bCs/>
          <w:color w:val="000000" w:themeColor="text1"/>
          <w:sz w:val="21"/>
          <w:szCs w:val="21"/>
        </w:rPr>
        <w:t xml:space="preserve">morally wrong). </w:t>
      </w:r>
      <w:r>
        <w:rPr>
          <w:rFonts w:ascii="Calibri" w:hAnsi="Calibri"/>
          <w:bCs/>
          <w:color w:val="000000" w:themeColor="text1"/>
          <w:sz w:val="21"/>
          <w:szCs w:val="21"/>
        </w:rPr>
        <w:t>(</w:t>
      </w:r>
      <w:r w:rsidRPr="001F1EDF">
        <w:rPr>
          <w:rFonts w:ascii="Calibri" w:hAnsi="Calibri"/>
          <w:b/>
          <w:bCs/>
          <w:color w:val="000000" w:themeColor="text1"/>
          <w:sz w:val="21"/>
          <w:szCs w:val="21"/>
          <w:highlight w:val="cyan"/>
        </w:rPr>
        <w:t>Section 16</w:t>
      </w:r>
      <w:r>
        <w:rPr>
          <w:rFonts w:ascii="Calibri" w:hAnsi="Calibri"/>
          <w:bCs/>
          <w:color w:val="000000" w:themeColor="text1"/>
          <w:sz w:val="21"/>
          <w:szCs w:val="21"/>
        </w:rPr>
        <w:t xml:space="preserve">) </w:t>
      </w:r>
      <w:r>
        <w:rPr>
          <w:rFonts w:ascii="Calibri" w:hAnsi="Calibri"/>
          <w:b/>
          <w:bCs/>
          <w:color w:val="000000" w:themeColor="text1"/>
          <w:sz w:val="21"/>
          <w:szCs w:val="21"/>
        </w:rPr>
        <w:t>If defence su</w:t>
      </w:r>
      <w:r w:rsidRPr="001F1EDF">
        <w:rPr>
          <w:rFonts w:ascii="Calibri" w:hAnsi="Calibri"/>
          <w:b/>
          <w:bCs/>
          <w:color w:val="000000" w:themeColor="text1"/>
          <w:sz w:val="21"/>
          <w:szCs w:val="21"/>
        </w:rPr>
        <w:t>cceeds:</w:t>
      </w:r>
      <w:r w:rsidRPr="001F1EDF">
        <w:rPr>
          <w:rFonts w:ascii="Calibri" w:hAnsi="Calibri"/>
          <w:b/>
          <w:bCs/>
          <w:color w:val="000000" w:themeColor="text1"/>
          <w:sz w:val="21"/>
          <w:szCs w:val="21"/>
        </w:rPr>
        <w:tab/>
      </w:r>
      <w:r w:rsidRPr="001F1EDF">
        <w:rPr>
          <w:rFonts w:ascii="Calibri" w:hAnsi="Calibri"/>
          <w:bCs/>
          <w:color w:val="000000" w:themeColor="text1"/>
          <w:sz w:val="21"/>
          <w:szCs w:val="21"/>
        </w:rPr>
        <w:t>Accused is</w:t>
      </w:r>
      <w:r>
        <w:rPr>
          <w:rFonts w:ascii="Calibri" w:hAnsi="Calibri"/>
          <w:bCs/>
          <w:color w:val="000000" w:themeColor="text1"/>
          <w:sz w:val="21"/>
          <w:szCs w:val="21"/>
        </w:rPr>
        <w:t xml:space="preserve"> held to be NCRMD, and may be</w:t>
      </w:r>
      <w:r>
        <w:rPr>
          <w:rFonts w:ascii="Calibri" w:hAnsi="Calibri"/>
          <w:bCs/>
          <w:color w:val="000000" w:themeColor="text1"/>
          <w:sz w:val="21"/>
          <w:szCs w:val="21"/>
        </w:rPr>
        <w:tab/>
        <w:t xml:space="preserve">held in </w:t>
      </w:r>
      <w:r w:rsidRPr="001F1EDF">
        <w:rPr>
          <w:rFonts w:ascii="Calibri" w:hAnsi="Calibri"/>
          <w:bCs/>
          <w:color w:val="000000" w:themeColor="text1"/>
          <w:sz w:val="21"/>
          <w:szCs w:val="21"/>
        </w:rPr>
        <w:t>custody</w:t>
      </w:r>
      <w:r>
        <w:rPr>
          <w:rFonts w:ascii="Calibri" w:hAnsi="Calibri"/>
          <w:bCs/>
          <w:color w:val="000000" w:themeColor="text1"/>
          <w:sz w:val="21"/>
          <w:szCs w:val="21"/>
        </w:rPr>
        <w:t xml:space="preserve"> in a psychiatric facility / placed under community supervision if </w:t>
      </w:r>
      <w:r w:rsidRPr="001F1EDF">
        <w:rPr>
          <w:rFonts w:ascii="Calibri" w:hAnsi="Calibri"/>
          <w:bCs/>
          <w:color w:val="000000" w:themeColor="text1"/>
          <w:sz w:val="21"/>
          <w:szCs w:val="21"/>
        </w:rPr>
        <w:t>considered to be a threat to the public.</w:t>
      </w:r>
    </w:p>
    <w:p w14:paraId="06A6AE7D" w14:textId="77777777" w:rsidR="001F1EDF" w:rsidRDefault="001F1EDF" w:rsidP="001F1EDF">
      <w:pPr>
        <w:rPr>
          <w:rFonts w:ascii="Calibri" w:hAnsi="Calibri"/>
          <w:bCs/>
          <w:color w:val="000000" w:themeColor="text1"/>
          <w:sz w:val="21"/>
          <w:szCs w:val="21"/>
        </w:rPr>
      </w:pPr>
    </w:p>
    <w:p w14:paraId="676E99E4" w14:textId="454040F4" w:rsidR="001F1EDF" w:rsidRDefault="001F1EDF" w:rsidP="001F1EDF">
      <w:pPr>
        <w:rPr>
          <w:rFonts w:ascii="Calibri" w:hAnsi="Calibri"/>
          <w:bCs/>
          <w:color w:val="000000" w:themeColor="text1"/>
          <w:sz w:val="21"/>
          <w:szCs w:val="21"/>
        </w:rPr>
      </w:pPr>
      <w:r w:rsidRPr="003B1351">
        <w:rPr>
          <w:rFonts w:ascii="Calibri" w:hAnsi="Calibri"/>
          <w:b/>
          <w:bCs/>
          <w:color w:val="000000" w:themeColor="text1"/>
          <w:sz w:val="21"/>
          <w:szCs w:val="21"/>
          <w:highlight w:val="magenta"/>
        </w:rPr>
        <w:t>Automatism:</w:t>
      </w:r>
      <w:r>
        <w:rPr>
          <w:rFonts w:ascii="Calibri" w:hAnsi="Calibri"/>
          <w:b/>
          <w:bCs/>
          <w:color w:val="000000" w:themeColor="text1"/>
          <w:sz w:val="21"/>
          <w:szCs w:val="21"/>
        </w:rPr>
        <w:t xml:space="preserve"> </w:t>
      </w:r>
      <w:r w:rsidRPr="001F1EDF">
        <w:rPr>
          <w:rFonts w:ascii="Calibri" w:hAnsi="Calibri"/>
          <w:bCs/>
          <w:color w:val="000000" w:themeColor="text1"/>
          <w:sz w:val="21"/>
          <w:szCs w:val="21"/>
        </w:rPr>
        <w:t>Applies in situ</w:t>
      </w:r>
      <w:r>
        <w:rPr>
          <w:rFonts w:ascii="Calibri" w:hAnsi="Calibri"/>
          <w:bCs/>
          <w:color w:val="000000" w:themeColor="text1"/>
          <w:sz w:val="21"/>
          <w:szCs w:val="21"/>
        </w:rPr>
        <w:t xml:space="preserve">ations where the accused acts </w:t>
      </w:r>
      <w:r w:rsidRPr="001F1EDF">
        <w:rPr>
          <w:rFonts w:ascii="Calibri" w:hAnsi="Calibri"/>
          <w:b/>
          <w:bCs/>
          <w:color w:val="000000" w:themeColor="text1"/>
          <w:sz w:val="21"/>
          <w:szCs w:val="21"/>
        </w:rPr>
        <w:t>involuntarily</w:t>
      </w:r>
      <w:r w:rsidRPr="001F1EDF">
        <w:rPr>
          <w:rFonts w:ascii="Calibri" w:hAnsi="Calibri"/>
          <w:bCs/>
          <w:color w:val="000000" w:themeColor="text1"/>
          <w:sz w:val="21"/>
          <w:szCs w:val="21"/>
        </w:rPr>
        <w:t xml:space="preserve"> as a result of som</w:t>
      </w:r>
      <w:r>
        <w:rPr>
          <w:rFonts w:ascii="Calibri" w:hAnsi="Calibri"/>
          <w:bCs/>
          <w:color w:val="000000" w:themeColor="text1"/>
          <w:sz w:val="21"/>
          <w:szCs w:val="21"/>
        </w:rPr>
        <w:t>e t</w:t>
      </w:r>
      <w:r w:rsidRPr="001F1EDF">
        <w:rPr>
          <w:rFonts w:ascii="Calibri" w:hAnsi="Calibri"/>
          <w:b/>
          <w:bCs/>
          <w:color w:val="000000" w:themeColor="text1"/>
          <w:sz w:val="21"/>
          <w:szCs w:val="21"/>
        </w:rPr>
        <w:t xml:space="preserve">emporary mental </w:t>
      </w:r>
      <w:r w:rsidRPr="001F1EDF">
        <w:rPr>
          <w:rFonts w:ascii="Calibri" w:hAnsi="Calibri"/>
          <w:bCs/>
          <w:color w:val="000000" w:themeColor="text1"/>
          <w:sz w:val="21"/>
          <w:szCs w:val="21"/>
        </w:rPr>
        <w:t>i</w:t>
      </w:r>
      <w:r w:rsidRPr="001F1EDF">
        <w:rPr>
          <w:rFonts w:ascii="Calibri" w:hAnsi="Calibri"/>
          <w:b/>
          <w:bCs/>
          <w:color w:val="000000" w:themeColor="text1"/>
          <w:sz w:val="21"/>
          <w:szCs w:val="21"/>
        </w:rPr>
        <w:t>mpairmen</w:t>
      </w:r>
      <w:r w:rsidRPr="001F1EDF">
        <w:rPr>
          <w:rFonts w:ascii="Calibri" w:hAnsi="Calibri"/>
          <w:bCs/>
          <w:color w:val="000000" w:themeColor="text1"/>
          <w:sz w:val="21"/>
          <w:szCs w:val="21"/>
        </w:rPr>
        <w:t>t (such as a blow to the head).</w:t>
      </w:r>
      <w:r>
        <w:rPr>
          <w:rFonts w:ascii="Calibri" w:hAnsi="Calibri"/>
          <w:bCs/>
          <w:color w:val="000000" w:themeColor="text1"/>
          <w:sz w:val="21"/>
          <w:szCs w:val="21"/>
        </w:rPr>
        <w:t xml:space="preserve"> Common law defence; </w:t>
      </w:r>
      <w:r w:rsidRPr="001F1EDF">
        <w:rPr>
          <w:rFonts w:ascii="Calibri" w:hAnsi="Calibri"/>
          <w:b/>
          <w:bCs/>
          <w:color w:val="000000" w:themeColor="text1"/>
          <w:sz w:val="21"/>
          <w:szCs w:val="21"/>
        </w:rPr>
        <w:t>If succe</w:t>
      </w:r>
      <w:r>
        <w:rPr>
          <w:rFonts w:ascii="Calibri" w:hAnsi="Calibri"/>
          <w:b/>
          <w:bCs/>
          <w:color w:val="000000" w:themeColor="text1"/>
          <w:sz w:val="21"/>
          <w:szCs w:val="21"/>
        </w:rPr>
        <w:t>ssful</w:t>
      </w:r>
      <w:r w:rsidRPr="001F1EDF">
        <w:rPr>
          <w:rFonts w:ascii="Calibri" w:hAnsi="Calibri"/>
          <w:b/>
          <w:bCs/>
          <w:color w:val="000000" w:themeColor="text1"/>
          <w:sz w:val="21"/>
          <w:szCs w:val="21"/>
        </w:rPr>
        <w:t>:</w:t>
      </w:r>
      <w:r>
        <w:rPr>
          <w:rFonts w:ascii="Calibri" w:hAnsi="Calibri"/>
          <w:b/>
          <w:bCs/>
          <w:color w:val="000000" w:themeColor="text1"/>
          <w:sz w:val="21"/>
          <w:szCs w:val="21"/>
        </w:rPr>
        <w:t xml:space="preserve"> </w:t>
      </w:r>
      <w:r w:rsidRPr="001F1EDF">
        <w:rPr>
          <w:rFonts w:ascii="Calibri" w:hAnsi="Calibri"/>
          <w:bCs/>
          <w:color w:val="000000" w:themeColor="text1"/>
          <w:sz w:val="21"/>
          <w:szCs w:val="21"/>
        </w:rPr>
        <w:t xml:space="preserve">Accused is </w:t>
      </w:r>
      <w:r w:rsidRPr="001F1EDF">
        <w:rPr>
          <w:rFonts w:ascii="Calibri" w:hAnsi="Calibri"/>
          <w:b/>
          <w:bCs/>
          <w:color w:val="000000" w:themeColor="text1"/>
          <w:sz w:val="21"/>
          <w:szCs w:val="21"/>
        </w:rPr>
        <w:t>acquitted</w:t>
      </w:r>
      <w:r>
        <w:rPr>
          <w:rFonts w:ascii="Calibri" w:hAnsi="Calibri"/>
          <w:bCs/>
          <w:color w:val="000000" w:themeColor="text1"/>
          <w:sz w:val="21"/>
          <w:szCs w:val="21"/>
        </w:rPr>
        <w:t xml:space="preserve"> on the grounds that </w:t>
      </w:r>
      <w:r w:rsidRPr="001F1EDF">
        <w:rPr>
          <w:rFonts w:ascii="Calibri" w:hAnsi="Calibri"/>
          <w:bCs/>
          <w:color w:val="000000" w:themeColor="text1"/>
          <w:sz w:val="21"/>
          <w:szCs w:val="21"/>
        </w:rPr>
        <w:t xml:space="preserve">the </w:t>
      </w:r>
      <w:r w:rsidRPr="001F1EDF">
        <w:rPr>
          <w:rFonts w:ascii="Calibri" w:hAnsi="Calibri"/>
          <w:bCs/>
          <w:i/>
          <w:iCs/>
          <w:color w:val="000000" w:themeColor="text1"/>
          <w:sz w:val="21"/>
          <w:szCs w:val="21"/>
        </w:rPr>
        <w:t xml:space="preserve">mens rea </w:t>
      </w:r>
      <w:r>
        <w:rPr>
          <w:rFonts w:ascii="Calibri" w:hAnsi="Calibri"/>
          <w:bCs/>
          <w:color w:val="000000" w:themeColor="text1"/>
          <w:sz w:val="21"/>
          <w:szCs w:val="21"/>
        </w:rPr>
        <w:t xml:space="preserve">of the offence is not made </w:t>
      </w:r>
      <w:r w:rsidRPr="001F1EDF">
        <w:rPr>
          <w:rFonts w:ascii="Calibri" w:hAnsi="Calibri"/>
          <w:bCs/>
          <w:color w:val="000000" w:themeColor="text1"/>
          <w:sz w:val="21"/>
          <w:szCs w:val="21"/>
        </w:rPr>
        <w:t>out.</w:t>
      </w:r>
    </w:p>
    <w:p w14:paraId="00F7F58E" w14:textId="77777777" w:rsidR="00063EF8" w:rsidRDefault="00063EF8" w:rsidP="001F1EDF">
      <w:pPr>
        <w:rPr>
          <w:rFonts w:ascii="Calibri" w:hAnsi="Calibri"/>
          <w:bCs/>
          <w:color w:val="000000" w:themeColor="text1"/>
          <w:sz w:val="21"/>
          <w:szCs w:val="21"/>
        </w:rPr>
      </w:pPr>
    </w:p>
    <w:p w14:paraId="20167F75" w14:textId="77777777" w:rsidR="00063EF8" w:rsidRP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highlight w:val="cyan"/>
        </w:rPr>
        <w:t>Section 16</w:t>
      </w:r>
      <w:r w:rsidRPr="00063EF8">
        <w:rPr>
          <w:rFonts w:ascii="Calibri" w:hAnsi="Calibri"/>
          <w:bCs/>
          <w:color w:val="000000" w:themeColor="text1"/>
          <w:sz w:val="21"/>
          <w:szCs w:val="21"/>
        </w:rPr>
        <w:t> </w:t>
      </w:r>
    </w:p>
    <w:p w14:paraId="1A2472B0" w14:textId="77777777" w:rsid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rPr>
        <w:t>(1)</w:t>
      </w:r>
      <w:r w:rsidRPr="00063EF8">
        <w:rPr>
          <w:rFonts w:ascii="Calibri" w:hAnsi="Calibri"/>
          <w:bCs/>
          <w:color w:val="000000" w:themeColor="text1"/>
          <w:sz w:val="21"/>
          <w:szCs w:val="21"/>
        </w:rPr>
        <w:t> No person is criminally responsible for an act committed or an omission made while suffering from a mental disorder that rendered the person incapable of appreciating the nature and quality of the act or omission or of knowing that it was wrong.</w:t>
      </w:r>
    </w:p>
    <w:p w14:paraId="0EFCB37D" w14:textId="77777777" w:rsidR="00063EF8" w:rsidRPr="00063EF8" w:rsidRDefault="00063EF8" w:rsidP="00063EF8">
      <w:pPr>
        <w:rPr>
          <w:rFonts w:ascii="Calibri" w:hAnsi="Calibri"/>
          <w:bCs/>
          <w:color w:val="000000" w:themeColor="text1"/>
          <w:sz w:val="21"/>
          <w:szCs w:val="21"/>
        </w:rPr>
      </w:pPr>
    </w:p>
    <w:p w14:paraId="035092D9" w14:textId="77777777" w:rsidR="00063EF8" w:rsidRP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rPr>
        <w:t>Presumption</w:t>
      </w:r>
    </w:p>
    <w:p w14:paraId="451E3831" w14:textId="77777777" w:rsidR="00063EF8" w:rsidRP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rPr>
        <w:t>(2)</w:t>
      </w:r>
      <w:r w:rsidRPr="00063EF8">
        <w:rPr>
          <w:rFonts w:ascii="Calibri" w:hAnsi="Calibri"/>
          <w:bCs/>
          <w:color w:val="000000" w:themeColor="text1"/>
          <w:sz w:val="21"/>
          <w:szCs w:val="21"/>
        </w:rPr>
        <w:t> Every person is presumed not to suffer from a mental disorder so as to be exempt from criminal responsibility by virtue of subsection (1), until the contrary is proved on the balance of probabilities.</w:t>
      </w:r>
    </w:p>
    <w:p w14:paraId="7EDA89CD" w14:textId="77777777" w:rsidR="00063EF8" w:rsidRDefault="00063EF8" w:rsidP="00063EF8">
      <w:pPr>
        <w:rPr>
          <w:rFonts w:ascii="Calibri" w:hAnsi="Calibri"/>
          <w:b/>
          <w:bCs/>
          <w:color w:val="000000" w:themeColor="text1"/>
          <w:sz w:val="21"/>
          <w:szCs w:val="21"/>
        </w:rPr>
      </w:pPr>
    </w:p>
    <w:p w14:paraId="335E93D5" w14:textId="77777777" w:rsidR="00063EF8" w:rsidRP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rPr>
        <w:t>Burden of proof</w:t>
      </w:r>
    </w:p>
    <w:p w14:paraId="4E5A2FAA" w14:textId="1DB56C23" w:rsidR="00063EF8" w:rsidRPr="00063EF8" w:rsidRDefault="00063EF8" w:rsidP="00063EF8">
      <w:pPr>
        <w:rPr>
          <w:rFonts w:ascii="Calibri" w:hAnsi="Calibri"/>
          <w:bCs/>
          <w:color w:val="000000" w:themeColor="text1"/>
          <w:sz w:val="21"/>
          <w:szCs w:val="21"/>
        </w:rPr>
      </w:pPr>
      <w:r w:rsidRPr="00063EF8">
        <w:rPr>
          <w:rFonts w:ascii="Calibri" w:hAnsi="Calibri"/>
          <w:b/>
          <w:bCs/>
          <w:color w:val="000000" w:themeColor="text1"/>
          <w:sz w:val="21"/>
          <w:szCs w:val="21"/>
        </w:rPr>
        <w:t>(3)</w:t>
      </w:r>
      <w:r w:rsidRPr="00063EF8">
        <w:rPr>
          <w:rFonts w:ascii="Calibri" w:hAnsi="Calibri"/>
          <w:bCs/>
          <w:color w:val="000000" w:themeColor="text1"/>
          <w:sz w:val="21"/>
          <w:szCs w:val="21"/>
        </w:rPr>
        <w:t xml:space="preserve"> The burden of proof that an accused was suffering from a mental disorder so as to be exempt from criminal responsibility is on </w:t>
      </w:r>
      <w:r>
        <w:rPr>
          <w:rFonts w:ascii="Calibri" w:hAnsi="Calibri"/>
          <w:bCs/>
          <w:color w:val="000000" w:themeColor="text1"/>
          <w:sz w:val="21"/>
          <w:szCs w:val="21"/>
        </w:rPr>
        <w:t xml:space="preserve">the party that raises the issue (the </w:t>
      </w:r>
      <w:r>
        <w:rPr>
          <w:rFonts w:ascii="Calibri" w:hAnsi="Calibri"/>
          <w:b/>
          <w:bCs/>
          <w:color w:val="000000" w:themeColor="text1"/>
          <w:sz w:val="21"/>
          <w:szCs w:val="21"/>
        </w:rPr>
        <w:t>accused</w:t>
      </w:r>
      <w:r>
        <w:rPr>
          <w:rFonts w:ascii="Calibri" w:hAnsi="Calibri"/>
          <w:bCs/>
          <w:color w:val="000000" w:themeColor="text1"/>
          <w:sz w:val="21"/>
          <w:szCs w:val="21"/>
        </w:rPr>
        <w:t xml:space="preserve">). </w:t>
      </w:r>
    </w:p>
    <w:p w14:paraId="540235C2" w14:textId="77777777" w:rsidR="00063EF8" w:rsidRDefault="00063EF8" w:rsidP="00063EF8">
      <w:pPr>
        <w:rPr>
          <w:rFonts w:ascii="Calibri" w:hAnsi="Calibri"/>
          <w:bCs/>
          <w:color w:val="000000" w:themeColor="text1"/>
          <w:sz w:val="21"/>
          <w:szCs w:val="21"/>
        </w:rPr>
      </w:pPr>
    </w:p>
    <w:p w14:paraId="18781568" w14:textId="6B11BE60" w:rsidR="00063EF8" w:rsidRPr="00063EF8" w:rsidRDefault="00063EF8" w:rsidP="00063EF8">
      <w:pPr>
        <w:rPr>
          <w:rFonts w:ascii="Calibri" w:hAnsi="Calibri"/>
          <w:bCs/>
          <w:color w:val="000000" w:themeColor="text1"/>
          <w:sz w:val="21"/>
          <w:szCs w:val="21"/>
        </w:rPr>
      </w:pPr>
      <w:r>
        <w:rPr>
          <w:rFonts w:ascii="Calibri" w:hAnsi="Calibri"/>
          <w:bCs/>
          <w:color w:val="000000" w:themeColor="text1"/>
          <w:sz w:val="21"/>
          <w:szCs w:val="21"/>
        </w:rPr>
        <w:t xml:space="preserve">Both the NCRMD defence + automatism </w:t>
      </w:r>
      <w:r w:rsidRPr="00063EF8">
        <w:rPr>
          <w:rFonts w:ascii="Calibri" w:hAnsi="Calibri"/>
          <w:bCs/>
          <w:color w:val="000000" w:themeColor="text1"/>
          <w:sz w:val="21"/>
          <w:szCs w:val="21"/>
        </w:rPr>
        <w:t xml:space="preserve">have to be established on a </w:t>
      </w:r>
      <w:r w:rsidRPr="00063EF8">
        <w:rPr>
          <w:rFonts w:ascii="Calibri" w:hAnsi="Calibri"/>
          <w:b/>
          <w:bCs/>
          <w:color w:val="000000" w:themeColor="text1"/>
          <w:sz w:val="21"/>
          <w:szCs w:val="21"/>
        </w:rPr>
        <w:t>balance of probabilities</w:t>
      </w:r>
      <w:r w:rsidRPr="00063EF8">
        <w:rPr>
          <w:rFonts w:ascii="Calibri" w:hAnsi="Calibri"/>
          <w:bCs/>
          <w:color w:val="000000" w:themeColor="text1"/>
          <w:sz w:val="21"/>
          <w:szCs w:val="21"/>
        </w:rPr>
        <w:t>.</w:t>
      </w:r>
      <w:r>
        <w:rPr>
          <w:rFonts w:ascii="Calibri" w:hAnsi="Calibri"/>
          <w:bCs/>
          <w:color w:val="000000" w:themeColor="text1"/>
          <w:sz w:val="21"/>
          <w:szCs w:val="21"/>
        </w:rPr>
        <w:t xml:space="preserve"> </w:t>
      </w:r>
      <w:r w:rsidRPr="00063EF8">
        <w:rPr>
          <w:rFonts w:ascii="Calibri" w:hAnsi="Calibri"/>
          <w:bCs/>
          <w:color w:val="000000" w:themeColor="text1"/>
          <w:sz w:val="21"/>
          <w:szCs w:val="21"/>
        </w:rPr>
        <w:t>This constitutes a vi</w:t>
      </w:r>
      <w:r>
        <w:rPr>
          <w:rFonts w:ascii="Calibri" w:hAnsi="Calibri"/>
          <w:bCs/>
          <w:color w:val="000000" w:themeColor="text1"/>
          <w:sz w:val="21"/>
          <w:szCs w:val="21"/>
        </w:rPr>
        <w:t xml:space="preserve">olation of </w:t>
      </w:r>
      <w:r w:rsidRPr="00063EF8">
        <w:rPr>
          <w:rFonts w:ascii="Calibri" w:hAnsi="Calibri"/>
          <w:b/>
          <w:bCs/>
          <w:color w:val="000000" w:themeColor="text1"/>
          <w:sz w:val="21"/>
          <w:szCs w:val="21"/>
          <w:highlight w:val="cyan"/>
        </w:rPr>
        <w:t xml:space="preserve">Section 11(d) of the </w:t>
      </w:r>
      <w:r w:rsidRPr="00063EF8">
        <w:rPr>
          <w:rFonts w:ascii="Calibri" w:hAnsi="Calibri"/>
          <w:b/>
          <w:bCs/>
          <w:i/>
          <w:iCs/>
          <w:color w:val="000000" w:themeColor="text1"/>
          <w:sz w:val="21"/>
          <w:szCs w:val="21"/>
          <w:highlight w:val="cyan"/>
        </w:rPr>
        <w:t>Charter</w:t>
      </w:r>
      <w:r w:rsidRPr="00063EF8">
        <w:rPr>
          <w:rFonts w:ascii="Calibri" w:hAnsi="Calibri"/>
          <w:bCs/>
          <w:color w:val="000000" w:themeColor="text1"/>
          <w:sz w:val="21"/>
          <w:szCs w:val="21"/>
        </w:rPr>
        <w:t xml:space="preserve"> (pr</w:t>
      </w:r>
      <w:r>
        <w:rPr>
          <w:rFonts w:ascii="Calibri" w:hAnsi="Calibri"/>
          <w:bCs/>
          <w:color w:val="000000" w:themeColor="text1"/>
          <w:sz w:val="21"/>
          <w:szCs w:val="21"/>
        </w:rPr>
        <w:t xml:space="preserve">esumption of innocence) </w:t>
      </w:r>
      <w:r w:rsidRPr="00063EF8">
        <w:rPr>
          <w:rFonts w:ascii="Calibri" w:hAnsi="Calibri"/>
          <w:bCs/>
          <w:color w:val="000000" w:themeColor="text1"/>
          <w:sz w:val="21"/>
          <w:szCs w:val="21"/>
        </w:rPr>
        <w:t>because the accused can in p</w:t>
      </w:r>
      <w:r>
        <w:rPr>
          <w:rFonts w:ascii="Calibri" w:hAnsi="Calibri"/>
          <w:bCs/>
          <w:color w:val="000000" w:themeColor="text1"/>
          <w:sz w:val="21"/>
          <w:szCs w:val="21"/>
        </w:rPr>
        <w:t xml:space="preserve">rinciple be convicted </w:t>
      </w:r>
      <w:r w:rsidRPr="00063EF8">
        <w:rPr>
          <w:rFonts w:ascii="Calibri" w:hAnsi="Calibri"/>
          <w:bCs/>
          <w:color w:val="000000" w:themeColor="text1"/>
          <w:sz w:val="21"/>
          <w:szCs w:val="21"/>
        </w:rPr>
        <w:t xml:space="preserve">even if there is </w:t>
      </w:r>
      <w:r>
        <w:rPr>
          <w:rFonts w:ascii="Calibri" w:hAnsi="Calibri"/>
          <w:bCs/>
          <w:color w:val="000000" w:themeColor="text1"/>
          <w:sz w:val="21"/>
          <w:szCs w:val="21"/>
        </w:rPr>
        <w:t xml:space="preserve">a reasonable doubt about guilt. </w:t>
      </w:r>
      <w:r w:rsidRPr="00063EF8">
        <w:rPr>
          <w:rFonts w:ascii="Calibri" w:hAnsi="Calibri"/>
          <w:b/>
          <w:bCs/>
          <w:color w:val="000000" w:themeColor="text1"/>
          <w:sz w:val="21"/>
          <w:szCs w:val="21"/>
        </w:rPr>
        <w:t>However:</w:t>
      </w:r>
      <w:r>
        <w:rPr>
          <w:rFonts w:ascii="Calibri" w:hAnsi="Calibri"/>
          <w:bCs/>
          <w:color w:val="000000" w:themeColor="text1"/>
          <w:sz w:val="21"/>
          <w:szCs w:val="21"/>
        </w:rPr>
        <w:t xml:space="preserve"> </w:t>
      </w:r>
      <w:r w:rsidRPr="00063EF8">
        <w:rPr>
          <w:rFonts w:ascii="Calibri" w:hAnsi="Calibri"/>
          <w:bCs/>
          <w:color w:val="000000" w:themeColor="text1"/>
          <w:sz w:val="21"/>
          <w:szCs w:val="21"/>
        </w:rPr>
        <w:t>S</w:t>
      </w:r>
      <w:r>
        <w:rPr>
          <w:rFonts w:ascii="Calibri" w:hAnsi="Calibri"/>
          <w:bCs/>
          <w:color w:val="000000" w:themeColor="text1"/>
          <w:sz w:val="21"/>
          <w:szCs w:val="21"/>
        </w:rPr>
        <w:t xml:space="preserve">CC has consistently held </w:t>
      </w:r>
      <w:r w:rsidRPr="00063EF8">
        <w:rPr>
          <w:rFonts w:ascii="Calibri" w:hAnsi="Calibri"/>
          <w:bCs/>
          <w:color w:val="000000" w:themeColor="text1"/>
          <w:sz w:val="21"/>
          <w:szCs w:val="21"/>
        </w:rPr>
        <w:t>that this</w:t>
      </w:r>
      <w:r>
        <w:rPr>
          <w:rFonts w:ascii="Calibri" w:hAnsi="Calibri"/>
          <w:bCs/>
          <w:color w:val="000000" w:themeColor="text1"/>
          <w:sz w:val="21"/>
          <w:szCs w:val="21"/>
        </w:rPr>
        <w:t xml:space="preserve"> limit on the presumption of </w:t>
      </w:r>
      <w:r w:rsidRPr="00063EF8">
        <w:rPr>
          <w:rFonts w:ascii="Calibri" w:hAnsi="Calibri"/>
          <w:bCs/>
          <w:color w:val="000000" w:themeColor="text1"/>
          <w:sz w:val="21"/>
          <w:szCs w:val="21"/>
        </w:rPr>
        <w:t xml:space="preserve">innocence is </w:t>
      </w:r>
      <w:r w:rsidRPr="00063EF8">
        <w:rPr>
          <w:rFonts w:ascii="Calibri" w:hAnsi="Calibri"/>
          <w:b/>
          <w:bCs/>
          <w:color w:val="000000" w:themeColor="text1"/>
          <w:sz w:val="21"/>
          <w:szCs w:val="21"/>
        </w:rPr>
        <w:t>reasonable</w:t>
      </w:r>
      <w:r w:rsidRPr="00063EF8">
        <w:rPr>
          <w:rFonts w:ascii="Calibri" w:hAnsi="Calibri"/>
          <w:bCs/>
          <w:color w:val="000000" w:themeColor="text1"/>
          <w:sz w:val="21"/>
          <w:szCs w:val="21"/>
        </w:rPr>
        <w:t xml:space="preserve"> (</w:t>
      </w:r>
      <w:r w:rsidRPr="00063EF8">
        <w:rPr>
          <w:rFonts w:ascii="Calibri" w:hAnsi="Calibri"/>
          <w:b/>
          <w:bCs/>
          <w:i/>
          <w:iCs/>
          <w:color w:val="FF0000"/>
          <w:sz w:val="21"/>
          <w:szCs w:val="21"/>
        </w:rPr>
        <w:t>R. v. Chaulk</w:t>
      </w:r>
      <w:r w:rsidRPr="00063EF8">
        <w:rPr>
          <w:rFonts w:ascii="Calibri" w:hAnsi="Calibri"/>
          <w:b/>
          <w:bCs/>
          <w:color w:val="FF0000"/>
          <w:sz w:val="21"/>
          <w:szCs w:val="21"/>
        </w:rPr>
        <w:t xml:space="preserve"> [1990]</w:t>
      </w:r>
      <w:r w:rsidRPr="00063EF8">
        <w:rPr>
          <w:rFonts w:ascii="Calibri" w:hAnsi="Calibri"/>
          <w:bCs/>
          <w:color w:val="000000" w:themeColor="text1"/>
          <w:sz w:val="21"/>
          <w:szCs w:val="21"/>
        </w:rPr>
        <w:t>)</w:t>
      </w:r>
      <w:r>
        <w:rPr>
          <w:rFonts w:ascii="Calibri" w:hAnsi="Calibri"/>
          <w:bCs/>
          <w:color w:val="000000" w:themeColor="text1"/>
          <w:sz w:val="21"/>
          <w:szCs w:val="21"/>
        </w:rPr>
        <w:t>.</w:t>
      </w:r>
    </w:p>
    <w:p w14:paraId="4393F1A6" w14:textId="77777777" w:rsidR="00063EF8" w:rsidRDefault="00063EF8" w:rsidP="001F1EDF">
      <w:pPr>
        <w:rPr>
          <w:rFonts w:ascii="Calibri" w:hAnsi="Calibri"/>
          <w:b/>
          <w:bCs/>
          <w:color w:val="000000" w:themeColor="text1"/>
          <w:sz w:val="21"/>
          <w:szCs w:val="21"/>
        </w:rPr>
      </w:pPr>
    </w:p>
    <w:p w14:paraId="1912B385" w14:textId="5809F66E" w:rsidR="001F1EDF" w:rsidRPr="00213915" w:rsidRDefault="00213915" w:rsidP="00213915">
      <w:pPr>
        <w:pStyle w:val="CAN-heading3"/>
        <w:rPr>
          <w:sz w:val="21"/>
        </w:rPr>
      </w:pPr>
      <w:bookmarkStart w:id="223" w:name="_Toc448423127"/>
      <w:r w:rsidRPr="00213915">
        <w:rPr>
          <w:sz w:val="21"/>
        </w:rPr>
        <w:t>Fitness to Stand Trial</w:t>
      </w:r>
      <w:bookmarkEnd w:id="223"/>
      <w:r w:rsidRPr="00213915">
        <w:rPr>
          <w:sz w:val="21"/>
        </w:rPr>
        <w:t xml:space="preserve"> </w:t>
      </w:r>
    </w:p>
    <w:p w14:paraId="43C6B472" w14:textId="77777777" w:rsidR="00213915" w:rsidRPr="00213915" w:rsidRDefault="00213915" w:rsidP="00213915">
      <w:pPr>
        <w:rPr>
          <w:rFonts w:ascii="Calibri" w:hAnsi="Calibri"/>
          <w:bCs/>
          <w:color w:val="000000" w:themeColor="text1"/>
          <w:sz w:val="21"/>
          <w:szCs w:val="21"/>
        </w:rPr>
      </w:pPr>
      <w:r w:rsidRPr="00213915">
        <w:rPr>
          <w:rFonts w:ascii="Calibri" w:hAnsi="Calibri"/>
          <w:bCs/>
          <w:color w:val="000000" w:themeColor="text1"/>
          <w:sz w:val="21"/>
          <w:szCs w:val="21"/>
        </w:rPr>
        <w:t>Issue arises in situations where the accused – who was sane at the time the offence was committed – subsequently suffers from a mental disorder that would make it impossible for him or her to have a fair trial</w:t>
      </w:r>
      <w:r w:rsidRPr="00213915">
        <w:rPr>
          <w:rFonts w:ascii="Calibri" w:hAnsi="Calibri"/>
          <w:bCs/>
          <w:color w:val="000000" w:themeColor="text1"/>
          <w:sz w:val="21"/>
          <w:szCs w:val="21"/>
          <w:lang w:val="en-CA"/>
        </w:rPr>
        <w:t>.</w:t>
      </w:r>
    </w:p>
    <w:p w14:paraId="113FC82F" w14:textId="77777777" w:rsidR="00213915" w:rsidRDefault="00213915" w:rsidP="00213915">
      <w:pPr>
        <w:rPr>
          <w:rFonts w:ascii="Calibri" w:hAnsi="Calibri"/>
          <w:b/>
          <w:bCs/>
          <w:color w:val="000000" w:themeColor="text1"/>
          <w:sz w:val="21"/>
          <w:szCs w:val="21"/>
          <w:lang w:val="en-CA"/>
        </w:rPr>
      </w:pPr>
    </w:p>
    <w:p w14:paraId="3905513B" w14:textId="77777777"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lang w:val="en-CA"/>
        </w:rPr>
        <w:t xml:space="preserve">Definition of unfit to stand trial is set out in </w:t>
      </w:r>
      <w:r w:rsidRPr="00213915">
        <w:rPr>
          <w:rFonts w:ascii="Calibri" w:hAnsi="Calibri"/>
          <w:b/>
          <w:bCs/>
          <w:color w:val="000000" w:themeColor="text1"/>
          <w:sz w:val="21"/>
          <w:szCs w:val="21"/>
          <w:highlight w:val="cyan"/>
          <w:lang w:val="en-CA"/>
        </w:rPr>
        <w:t>Section 2</w:t>
      </w:r>
      <w:r w:rsidRPr="00213915">
        <w:rPr>
          <w:rFonts w:ascii="Calibri" w:hAnsi="Calibri"/>
          <w:b/>
          <w:bCs/>
          <w:color w:val="000000" w:themeColor="text1"/>
          <w:sz w:val="21"/>
          <w:szCs w:val="21"/>
          <w:lang w:val="en-CA"/>
        </w:rPr>
        <w:t>:</w:t>
      </w:r>
    </w:p>
    <w:p w14:paraId="1C0A19C8" w14:textId="77777777" w:rsidR="00213915" w:rsidRPr="00213915" w:rsidRDefault="00213915" w:rsidP="00213915">
      <w:pPr>
        <w:rPr>
          <w:rFonts w:ascii="Calibri" w:hAnsi="Calibri"/>
          <w:bCs/>
          <w:color w:val="000000" w:themeColor="text1"/>
          <w:sz w:val="21"/>
          <w:szCs w:val="21"/>
        </w:rPr>
      </w:pPr>
      <w:r w:rsidRPr="00213915">
        <w:rPr>
          <w:rFonts w:ascii="Calibri" w:hAnsi="Calibri"/>
          <w:b/>
          <w:bCs/>
          <w:i/>
          <w:iCs/>
          <w:color w:val="000000" w:themeColor="text1"/>
          <w:sz w:val="21"/>
          <w:szCs w:val="21"/>
          <w:lang w:val="en-CA"/>
        </w:rPr>
        <w:t>unfit to stand trial</w:t>
      </w:r>
      <w:r w:rsidRPr="00213915">
        <w:rPr>
          <w:rFonts w:ascii="Calibri" w:hAnsi="Calibri"/>
          <w:bCs/>
          <w:color w:val="000000" w:themeColor="text1"/>
          <w:sz w:val="21"/>
          <w:szCs w:val="21"/>
          <w:lang w:val="en-CA"/>
        </w:rPr>
        <w:t> means unable on account of mental disorder to conduct a defence at any stage of the proceedings before a verdict is rendered or to instruct counsel to do so, and, in particular, unable on account of mental disorder to</w:t>
      </w:r>
    </w:p>
    <w:p w14:paraId="4A8BBCDC" w14:textId="77777777"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lang w:val="en-CA"/>
        </w:rPr>
        <w:t>(a)</w:t>
      </w:r>
      <w:r w:rsidRPr="00213915">
        <w:rPr>
          <w:rFonts w:ascii="Calibri" w:hAnsi="Calibri"/>
          <w:bCs/>
          <w:color w:val="000000" w:themeColor="text1"/>
          <w:sz w:val="21"/>
          <w:szCs w:val="21"/>
          <w:lang w:val="en-CA"/>
        </w:rPr>
        <w:t> understand the nature or object of the proceedings,</w:t>
      </w:r>
    </w:p>
    <w:p w14:paraId="6DD92E64" w14:textId="77777777"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lang w:val="en-CA"/>
        </w:rPr>
        <w:t>(b)</w:t>
      </w:r>
      <w:r w:rsidRPr="00213915">
        <w:rPr>
          <w:rFonts w:ascii="Calibri" w:hAnsi="Calibri"/>
          <w:bCs/>
          <w:color w:val="000000" w:themeColor="text1"/>
          <w:sz w:val="21"/>
          <w:szCs w:val="21"/>
          <w:lang w:val="en-CA"/>
        </w:rPr>
        <w:t> understand the possible consequences of the proceedings, or</w:t>
      </w:r>
    </w:p>
    <w:p w14:paraId="4380AA48" w14:textId="76FC3C2C" w:rsidR="001F1EDF" w:rsidRDefault="00213915" w:rsidP="001F1EDF">
      <w:pPr>
        <w:rPr>
          <w:rFonts w:ascii="Calibri" w:hAnsi="Calibri"/>
          <w:bCs/>
          <w:color w:val="000000" w:themeColor="text1"/>
          <w:sz w:val="21"/>
          <w:szCs w:val="21"/>
        </w:rPr>
      </w:pPr>
      <w:r w:rsidRPr="00213915">
        <w:rPr>
          <w:rFonts w:ascii="Calibri" w:hAnsi="Calibri"/>
          <w:b/>
          <w:bCs/>
          <w:color w:val="000000" w:themeColor="text1"/>
          <w:sz w:val="21"/>
          <w:szCs w:val="21"/>
          <w:lang w:val="en-CA"/>
        </w:rPr>
        <w:t>(c)</w:t>
      </w:r>
      <w:r w:rsidRPr="00213915">
        <w:rPr>
          <w:rFonts w:ascii="Calibri" w:hAnsi="Calibri"/>
          <w:bCs/>
          <w:color w:val="000000" w:themeColor="text1"/>
          <w:sz w:val="21"/>
          <w:szCs w:val="21"/>
          <w:lang w:val="en-CA"/>
        </w:rPr>
        <w:t> communicate with counsel; (</w:t>
      </w:r>
      <w:r w:rsidRPr="00213915">
        <w:rPr>
          <w:rFonts w:ascii="Calibri" w:hAnsi="Calibri"/>
          <w:bCs/>
          <w:i/>
          <w:iCs/>
          <w:color w:val="000000" w:themeColor="text1"/>
          <w:sz w:val="21"/>
          <w:szCs w:val="21"/>
          <w:lang w:val="en-CA"/>
        </w:rPr>
        <w:t>inaptitude à subir son procès</w:t>
      </w:r>
      <w:r w:rsidRPr="00213915">
        <w:rPr>
          <w:rFonts w:ascii="Calibri" w:hAnsi="Calibri"/>
          <w:bCs/>
          <w:color w:val="000000" w:themeColor="text1"/>
          <w:sz w:val="21"/>
          <w:szCs w:val="21"/>
          <w:lang w:val="en-CA"/>
        </w:rPr>
        <w:t>)</w:t>
      </w:r>
    </w:p>
    <w:p w14:paraId="2B8C2317" w14:textId="77777777"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rPr>
        <w:lastRenderedPageBreak/>
        <w:t>Key points in relation to fitness to stand trial:</w:t>
      </w:r>
    </w:p>
    <w:p w14:paraId="3A2AFF73" w14:textId="77777777"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rPr>
        <w:t>(1)</w:t>
      </w:r>
      <w:r w:rsidRPr="00213915">
        <w:rPr>
          <w:rFonts w:ascii="Calibri" w:hAnsi="Calibri"/>
          <w:bCs/>
          <w:color w:val="000000" w:themeColor="text1"/>
          <w:sz w:val="21"/>
          <w:szCs w:val="21"/>
        </w:rPr>
        <w:tab/>
        <w:t xml:space="preserve">Accused is </w:t>
      </w:r>
      <w:r w:rsidRPr="00213915">
        <w:rPr>
          <w:rFonts w:ascii="Calibri" w:hAnsi="Calibri"/>
          <w:b/>
          <w:bCs/>
          <w:color w:val="000000" w:themeColor="text1"/>
          <w:sz w:val="21"/>
          <w:szCs w:val="21"/>
        </w:rPr>
        <w:t>presumed</w:t>
      </w:r>
      <w:r w:rsidRPr="00213915">
        <w:rPr>
          <w:rFonts w:ascii="Calibri" w:hAnsi="Calibri"/>
          <w:bCs/>
          <w:color w:val="000000" w:themeColor="text1"/>
          <w:sz w:val="21"/>
          <w:szCs w:val="21"/>
        </w:rPr>
        <w:t xml:space="preserve"> to be fit to stand trial.</w:t>
      </w:r>
    </w:p>
    <w:p w14:paraId="1E96AD4E" w14:textId="3A98A548" w:rsidR="00213915" w:rsidRPr="00213915" w:rsidRDefault="00213915" w:rsidP="00213915">
      <w:pPr>
        <w:rPr>
          <w:rFonts w:ascii="Calibri" w:hAnsi="Calibri"/>
          <w:bCs/>
          <w:color w:val="000000" w:themeColor="text1"/>
          <w:sz w:val="21"/>
          <w:szCs w:val="21"/>
        </w:rPr>
      </w:pPr>
      <w:r w:rsidRPr="00213915">
        <w:rPr>
          <w:rFonts w:ascii="Calibri" w:hAnsi="Calibri"/>
          <w:b/>
          <w:bCs/>
          <w:color w:val="000000" w:themeColor="text1"/>
          <w:sz w:val="21"/>
          <w:szCs w:val="21"/>
          <w:lang w:val="en-CA"/>
        </w:rPr>
        <w:t>(2)</w:t>
      </w:r>
      <w:r w:rsidRPr="00213915">
        <w:rPr>
          <w:rFonts w:ascii="Calibri" w:hAnsi="Calibri"/>
          <w:bCs/>
          <w:color w:val="000000" w:themeColor="text1"/>
          <w:sz w:val="21"/>
          <w:szCs w:val="21"/>
          <w:lang w:val="en-CA"/>
        </w:rPr>
        <w:tab/>
        <w:t xml:space="preserve">Unfitness must be proved on a </w:t>
      </w:r>
      <w:r w:rsidRPr="00213915">
        <w:rPr>
          <w:rFonts w:ascii="Calibri" w:hAnsi="Calibri"/>
          <w:b/>
          <w:bCs/>
          <w:color w:val="000000" w:themeColor="text1"/>
          <w:sz w:val="21"/>
          <w:szCs w:val="21"/>
          <w:lang w:val="en-CA"/>
        </w:rPr>
        <w:t xml:space="preserve">balance of probabilities </w:t>
      </w:r>
      <w:r>
        <w:rPr>
          <w:rFonts w:ascii="Calibri" w:hAnsi="Calibri"/>
          <w:bCs/>
          <w:color w:val="000000" w:themeColor="text1"/>
          <w:sz w:val="21"/>
          <w:szCs w:val="21"/>
          <w:lang w:val="en-CA"/>
        </w:rPr>
        <w:t xml:space="preserve">as </w:t>
      </w:r>
      <w:r w:rsidRPr="00213915">
        <w:rPr>
          <w:rFonts w:ascii="Calibri" w:hAnsi="Calibri"/>
          <w:bCs/>
          <w:color w:val="000000" w:themeColor="text1"/>
          <w:sz w:val="21"/>
          <w:szCs w:val="21"/>
          <w:lang w:val="en-CA"/>
        </w:rPr>
        <w:t xml:space="preserve">per </w:t>
      </w:r>
      <w:r w:rsidRPr="00213915">
        <w:rPr>
          <w:rFonts w:ascii="Calibri" w:hAnsi="Calibri"/>
          <w:b/>
          <w:bCs/>
          <w:color w:val="000000" w:themeColor="text1"/>
          <w:sz w:val="21"/>
          <w:szCs w:val="21"/>
          <w:highlight w:val="cyan"/>
          <w:lang w:val="en-CA"/>
        </w:rPr>
        <w:t xml:space="preserve">Section 672.22 </w:t>
      </w:r>
      <w:r>
        <w:rPr>
          <w:rFonts w:ascii="Calibri" w:hAnsi="Calibri"/>
          <w:bCs/>
          <w:color w:val="000000" w:themeColor="text1"/>
          <w:sz w:val="21"/>
          <w:szCs w:val="21"/>
          <w:highlight w:val="cyan"/>
          <w:lang w:val="en-CA"/>
        </w:rPr>
        <w:t>+</w:t>
      </w:r>
      <w:r w:rsidRPr="00213915">
        <w:rPr>
          <w:rFonts w:ascii="Calibri" w:hAnsi="Calibri"/>
          <w:bCs/>
          <w:color w:val="000000" w:themeColor="text1"/>
          <w:sz w:val="21"/>
          <w:szCs w:val="21"/>
          <w:highlight w:val="cyan"/>
          <w:lang w:val="en-CA"/>
        </w:rPr>
        <w:t xml:space="preserve"> </w:t>
      </w:r>
      <w:r w:rsidRPr="00213915">
        <w:rPr>
          <w:rFonts w:ascii="Calibri" w:hAnsi="Calibri"/>
          <w:b/>
          <w:bCs/>
          <w:color w:val="000000" w:themeColor="text1"/>
          <w:sz w:val="21"/>
          <w:szCs w:val="21"/>
          <w:highlight w:val="cyan"/>
          <w:lang w:val="en-CA"/>
        </w:rPr>
        <w:t>672.23</w:t>
      </w:r>
    </w:p>
    <w:p w14:paraId="15834A9A" w14:textId="3094B333" w:rsidR="00213915" w:rsidRPr="00213915" w:rsidRDefault="00213915" w:rsidP="00213915">
      <w:pPr>
        <w:ind w:left="720" w:hanging="720"/>
        <w:rPr>
          <w:rFonts w:ascii="Calibri" w:hAnsi="Calibri"/>
          <w:bCs/>
          <w:color w:val="000000" w:themeColor="text1"/>
          <w:sz w:val="21"/>
          <w:szCs w:val="21"/>
        </w:rPr>
      </w:pPr>
      <w:r w:rsidRPr="00213915">
        <w:rPr>
          <w:rFonts w:ascii="Calibri" w:hAnsi="Calibri"/>
          <w:b/>
          <w:bCs/>
          <w:color w:val="000000" w:themeColor="text1"/>
          <w:sz w:val="21"/>
          <w:szCs w:val="21"/>
          <w:lang w:val="en-CA"/>
        </w:rPr>
        <w:t>(3)</w:t>
      </w:r>
      <w:r w:rsidRPr="00213915">
        <w:rPr>
          <w:rFonts w:ascii="Calibri" w:hAnsi="Calibri"/>
          <w:b/>
          <w:bCs/>
          <w:color w:val="000000" w:themeColor="text1"/>
          <w:sz w:val="21"/>
          <w:szCs w:val="21"/>
          <w:lang w:val="en-CA"/>
        </w:rPr>
        <w:tab/>
      </w:r>
      <w:r w:rsidRPr="00213915">
        <w:rPr>
          <w:rFonts w:ascii="Calibri" w:hAnsi="Calibri"/>
          <w:bCs/>
          <w:color w:val="000000" w:themeColor="text1"/>
          <w:sz w:val="21"/>
          <w:szCs w:val="21"/>
          <w:lang w:val="en-CA"/>
        </w:rPr>
        <w:t>The standard of fitness is a</w:t>
      </w:r>
      <w:r w:rsidRPr="00213915">
        <w:rPr>
          <w:rFonts w:ascii="Calibri" w:hAnsi="Calibri"/>
          <w:b/>
          <w:bCs/>
          <w:color w:val="000000" w:themeColor="text1"/>
          <w:sz w:val="21"/>
          <w:szCs w:val="21"/>
          <w:lang w:val="en-CA"/>
        </w:rPr>
        <w:t xml:space="preserve"> legal one. </w:t>
      </w:r>
      <w:r>
        <w:rPr>
          <w:rFonts w:ascii="Calibri" w:hAnsi="Calibri"/>
          <w:bCs/>
          <w:color w:val="000000" w:themeColor="text1"/>
          <w:sz w:val="21"/>
          <w:szCs w:val="21"/>
          <w:lang w:val="en-CA"/>
        </w:rPr>
        <w:t xml:space="preserve">Focuses on the </w:t>
      </w:r>
      <w:r w:rsidRPr="00213915">
        <w:rPr>
          <w:rFonts w:ascii="Calibri" w:hAnsi="Calibri"/>
          <w:bCs/>
          <w:color w:val="000000" w:themeColor="text1"/>
          <w:sz w:val="21"/>
          <w:szCs w:val="21"/>
          <w:lang w:val="en-CA"/>
        </w:rPr>
        <w:t xml:space="preserve">fairness of the trial process and the ability of </w:t>
      </w:r>
      <w:r>
        <w:rPr>
          <w:rFonts w:ascii="Calibri" w:hAnsi="Calibri"/>
          <w:bCs/>
          <w:color w:val="000000" w:themeColor="text1"/>
          <w:sz w:val="21"/>
          <w:szCs w:val="21"/>
          <w:lang w:val="en-CA"/>
        </w:rPr>
        <w:t xml:space="preserve">the accused to </w:t>
      </w:r>
      <w:r w:rsidRPr="00213915">
        <w:rPr>
          <w:rFonts w:ascii="Calibri" w:hAnsi="Calibri"/>
          <w:bCs/>
          <w:color w:val="000000" w:themeColor="text1"/>
          <w:sz w:val="21"/>
          <w:szCs w:val="21"/>
          <w:lang w:val="en-CA"/>
        </w:rPr>
        <w:t xml:space="preserve">take part. </w:t>
      </w:r>
    </w:p>
    <w:p w14:paraId="68D1B170" w14:textId="04B944E0" w:rsidR="00213915" w:rsidRDefault="00213915" w:rsidP="00213915">
      <w:pPr>
        <w:rPr>
          <w:rFonts w:ascii="Calibri" w:hAnsi="Calibri"/>
          <w:b/>
          <w:bCs/>
          <w:color w:val="FF0000"/>
          <w:sz w:val="21"/>
          <w:szCs w:val="21"/>
          <w:lang w:val="en-CA"/>
        </w:rPr>
      </w:pPr>
      <w:r w:rsidRPr="00213915">
        <w:rPr>
          <w:rFonts w:ascii="Calibri" w:hAnsi="Calibri"/>
          <w:b/>
          <w:bCs/>
          <w:color w:val="000000" w:themeColor="text1"/>
          <w:sz w:val="21"/>
          <w:szCs w:val="21"/>
          <w:lang w:val="en-CA"/>
        </w:rPr>
        <w:t>(4)</w:t>
      </w:r>
      <w:r w:rsidRPr="00213915">
        <w:rPr>
          <w:rFonts w:ascii="Calibri" w:hAnsi="Calibri"/>
          <w:b/>
          <w:bCs/>
          <w:color w:val="000000" w:themeColor="text1"/>
          <w:sz w:val="21"/>
          <w:szCs w:val="21"/>
          <w:lang w:val="en-CA"/>
        </w:rPr>
        <w:tab/>
      </w:r>
      <w:r w:rsidRPr="00213915">
        <w:rPr>
          <w:rFonts w:ascii="Calibri" w:hAnsi="Calibri"/>
          <w:bCs/>
          <w:color w:val="000000" w:themeColor="text1"/>
          <w:sz w:val="21"/>
          <w:szCs w:val="21"/>
          <w:lang w:val="en-CA"/>
        </w:rPr>
        <w:t xml:space="preserve">Not necessary for the accused to be </w:t>
      </w:r>
      <w:r>
        <w:rPr>
          <w:rFonts w:ascii="Calibri" w:hAnsi="Calibri"/>
          <w:bCs/>
          <w:color w:val="000000" w:themeColor="text1"/>
          <w:sz w:val="21"/>
          <w:szCs w:val="21"/>
          <w:lang w:val="en-CA"/>
        </w:rPr>
        <w:t xml:space="preserve">able to act in his or </w:t>
      </w:r>
      <w:r w:rsidRPr="00213915">
        <w:rPr>
          <w:rFonts w:ascii="Calibri" w:hAnsi="Calibri"/>
          <w:bCs/>
          <w:color w:val="000000" w:themeColor="text1"/>
          <w:sz w:val="21"/>
          <w:szCs w:val="21"/>
          <w:lang w:val="en-CA"/>
        </w:rPr>
        <w:t xml:space="preserve">her </w:t>
      </w:r>
      <w:r w:rsidRPr="00213915">
        <w:rPr>
          <w:rFonts w:ascii="Calibri" w:hAnsi="Calibri"/>
          <w:b/>
          <w:bCs/>
          <w:color w:val="000000" w:themeColor="text1"/>
          <w:sz w:val="21"/>
          <w:szCs w:val="21"/>
          <w:lang w:val="en-CA"/>
        </w:rPr>
        <w:t xml:space="preserve">best interests </w:t>
      </w:r>
      <w:r w:rsidRPr="00213915">
        <w:rPr>
          <w:rFonts w:ascii="Calibri" w:hAnsi="Calibri"/>
          <w:bCs/>
          <w:color w:val="000000" w:themeColor="text1"/>
          <w:sz w:val="21"/>
          <w:szCs w:val="21"/>
          <w:lang w:val="en-CA"/>
        </w:rPr>
        <w:t>–</w:t>
      </w:r>
      <w:r>
        <w:rPr>
          <w:rFonts w:ascii="Calibri" w:hAnsi="Calibri"/>
          <w:bCs/>
          <w:color w:val="000000" w:themeColor="text1"/>
          <w:sz w:val="21"/>
          <w:szCs w:val="21"/>
          <w:lang w:val="en-CA"/>
        </w:rPr>
        <w:t xml:space="preserve"> </w:t>
      </w:r>
      <w:r w:rsidRPr="00213915">
        <w:rPr>
          <w:rFonts w:ascii="Calibri" w:hAnsi="Calibri"/>
          <w:b/>
          <w:bCs/>
          <w:i/>
          <w:iCs/>
          <w:color w:val="FF0000"/>
          <w:sz w:val="21"/>
          <w:szCs w:val="21"/>
          <w:lang w:val="en-CA"/>
        </w:rPr>
        <w:t xml:space="preserve">R. v. Whittle </w:t>
      </w:r>
      <w:r w:rsidRPr="00213915">
        <w:rPr>
          <w:rFonts w:ascii="Calibri" w:hAnsi="Calibri"/>
          <w:b/>
          <w:bCs/>
          <w:color w:val="FF0000"/>
          <w:sz w:val="21"/>
          <w:szCs w:val="21"/>
          <w:lang w:val="en-CA"/>
        </w:rPr>
        <w:t>(1994)</w:t>
      </w:r>
      <w:r w:rsidR="00496C15">
        <w:rPr>
          <w:rFonts w:ascii="Calibri" w:hAnsi="Calibri"/>
          <w:b/>
          <w:bCs/>
          <w:color w:val="FF0000"/>
          <w:sz w:val="21"/>
          <w:szCs w:val="21"/>
          <w:lang w:val="en-CA"/>
        </w:rPr>
        <w:t>:</w:t>
      </w:r>
    </w:p>
    <w:p w14:paraId="18EB739D" w14:textId="36E7BD34" w:rsidR="00496C15" w:rsidRPr="00496C15" w:rsidRDefault="00496C15" w:rsidP="00496C15">
      <w:pPr>
        <w:ind w:left="720"/>
        <w:rPr>
          <w:rFonts w:ascii="Calibri" w:hAnsi="Calibri"/>
          <w:b/>
          <w:bCs/>
          <w:color w:val="000000" w:themeColor="text1"/>
          <w:sz w:val="21"/>
          <w:szCs w:val="21"/>
        </w:rPr>
      </w:pPr>
      <w:r w:rsidRPr="00496C15">
        <w:rPr>
          <w:rFonts w:ascii="Calibri" w:hAnsi="Calibri"/>
          <w:b/>
          <w:bCs/>
          <w:color w:val="000000" w:themeColor="text1"/>
          <w:sz w:val="21"/>
          <w:szCs w:val="21"/>
          <w:lang w:val="en-CA"/>
        </w:rPr>
        <w:t>Held that the test for fitness to stand trial “is quite different</w:t>
      </w:r>
      <w:r>
        <w:rPr>
          <w:rFonts w:ascii="Calibri" w:hAnsi="Calibri"/>
          <w:b/>
          <w:bCs/>
          <w:color w:val="000000" w:themeColor="text1"/>
          <w:sz w:val="21"/>
          <w:szCs w:val="21"/>
          <w:lang w:val="en-CA"/>
        </w:rPr>
        <w:t xml:space="preserve">” from the definition of mental </w:t>
      </w:r>
      <w:r w:rsidRPr="00496C15">
        <w:rPr>
          <w:rFonts w:ascii="Calibri" w:hAnsi="Calibri"/>
          <w:b/>
          <w:bCs/>
          <w:color w:val="000000" w:themeColor="text1"/>
          <w:sz w:val="21"/>
          <w:szCs w:val="21"/>
          <w:lang w:val="en-CA"/>
        </w:rPr>
        <w:t xml:space="preserve">disorder in </w:t>
      </w:r>
      <w:r>
        <w:rPr>
          <w:rFonts w:ascii="Calibri" w:hAnsi="Calibri"/>
          <w:b/>
          <w:bCs/>
          <w:color w:val="000000" w:themeColor="text1"/>
          <w:sz w:val="21"/>
          <w:szCs w:val="21"/>
          <w:highlight w:val="cyan"/>
          <w:lang w:val="en-CA"/>
        </w:rPr>
        <w:t>S</w:t>
      </w:r>
      <w:r w:rsidRPr="00496C15">
        <w:rPr>
          <w:rFonts w:ascii="Calibri" w:hAnsi="Calibri"/>
          <w:b/>
          <w:bCs/>
          <w:color w:val="000000" w:themeColor="text1"/>
          <w:sz w:val="21"/>
          <w:szCs w:val="21"/>
          <w:highlight w:val="cyan"/>
          <w:lang w:val="en-CA"/>
        </w:rPr>
        <w:t xml:space="preserve"> 16.</w:t>
      </w:r>
      <w:r w:rsidRPr="00496C15">
        <w:rPr>
          <w:rFonts w:ascii="Calibri" w:hAnsi="Calibri"/>
          <w:b/>
          <w:bCs/>
          <w:color w:val="000000" w:themeColor="text1"/>
          <w:sz w:val="21"/>
          <w:szCs w:val="21"/>
          <w:lang w:val="en-CA"/>
        </w:rPr>
        <w:t xml:space="preserve">  </w:t>
      </w:r>
      <w:r w:rsidRPr="00A064A2">
        <w:rPr>
          <w:rFonts w:ascii="Calibri" w:hAnsi="Calibri"/>
          <w:bCs/>
          <w:color w:val="000000" w:themeColor="text1"/>
          <w:sz w:val="21"/>
          <w:szCs w:val="21"/>
          <w:lang w:val="en-CA"/>
        </w:rPr>
        <w:t xml:space="preserve">The idea of fitness </w:t>
      </w:r>
      <w:r w:rsidRPr="00496C15">
        <w:rPr>
          <w:rFonts w:ascii="Calibri" w:hAnsi="Calibri"/>
          <w:b/>
          <w:bCs/>
          <w:color w:val="000000" w:themeColor="text1"/>
          <w:sz w:val="21"/>
          <w:szCs w:val="21"/>
          <w:lang w:val="en-CA"/>
        </w:rPr>
        <w:t xml:space="preserve">focuses </w:t>
      </w:r>
      <w:r>
        <w:rPr>
          <w:rFonts w:ascii="Calibri" w:hAnsi="Calibri"/>
          <w:bCs/>
          <w:color w:val="000000" w:themeColor="text1"/>
          <w:sz w:val="21"/>
          <w:szCs w:val="21"/>
          <w:lang w:val="en-CA"/>
        </w:rPr>
        <w:t xml:space="preserve">on the narrow question of </w:t>
      </w:r>
      <w:r w:rsidRPr="00A064A2">
        <w:rPr>
          <w:rFonts w:ascii="Calibri" w:hAnsi="Calibri"/>
          <w:bCs/>
          <w:color w:val="000000" w:themeColor="text1"/>
          <w:sz w:val="21"/>
          <w:szCs w:val="21"/>
          <w:lang w:val="en-CA"/>
        </w:rPr>
        <w:t>whether the accused is able</w:t>
      </w:r>
      <w:r>
        <w:rPr>
          <w:rFonts w:ascii="Calibri" w:hAnsi="Calibri"/>
          <w:bCs/>
          <w:color w:val="000000" w:themeColor="text1"/>
          <w:sz w:val="21"/>
          <w:szCs w:val="21"/>
          <w:lang w:val="en-CA"/>
        </w:rPr>
        <w:t xml:space="preserve"> to understand the process + </w:t>
      </w:r>
      <w:r w:rsidRPr="00A064A2">
        <w:rPr>
          <w:rFonts w:ascii="Calibri" w:hAnsi="Calibri"/>
          <w:bCs/>
          <w:color w:val="000000" w:themeColor="text1"/>
          <w:sz w:val="21"/>
          <w:szCs w:val="21"/>
          <w:lang w:val="en-CA"/>
        </w:rPr>
        <w:t>communicate with counsel</w:t>
      </w:r>
      <w:r>
        <w:rPr>
          <w:rFonts w:ascii="Calibri" w:hAnsi="Calibri"/>
          <w:bCs/>
          <w:color w:val="000000" w:themeColor="text1"/>
          <w:sz w:val="21"/>
          <w:szCs w:val="21"/>
          <w:lang w:val="en-CA"/>
        </w:rPr>
        <w:t xml:space="preserve">. It is not required that the </w:t>
      </w:r>
      <w:r w:rsidRPr="00A064A2">
        <w:rPr>
          <w:rFonts w:ascii="Calibri" w:hAnsi="Calibri"/>
          <w:bCs/>
          <w:color w:val="000000" w:themeColor="text1"/>
          <w:sz w:val="21"/>
          <w:szCs w:val="21"/>
          <w:lang w:val="en-CA"/>
        </w:rPr>
        <w:t>accused be “capable of exerc</w:t>
      </w:r>
      <w:r>
        <w:rPr>
          <w:rFonts w:ascii="Calibri" w:hAnsi="Calibri"/>
          <w:bCs/>
          <w:color w:val="000000" w:themeColor="text1"/>
          <w:sz w:val="21"/>
          <w:szCs w:val="21"/>
          <w:lang w:val="en-CA"/>
        </w:rPr>
        <w:t xml:space="preserve">ising analytical reasoning” in </w:t>
      </w:r>
      <w:r w:rsidRPr="00A064A2">
        <w:rPr>
          <w:rFonts w:ascii="Calibri" w:hAnsi="Calibri"/>
          <w:bCs/>
          <w:color w:val="000000" w:themeColor="text1"/>
          <w:sz w:val="21"/>
          <w:szCs w:val="21"/>
          <w:lang w:val="en-CA"/>
        </w:rPr>
        <w:t>accepting counsel’s advice or</w:t>
      </w:r>
      <w:r>
        <w:rPr>
          <w:rFonts w:ascii="Calibri" w:hAnsi="Calibri"/>
          <w:bCs/>
          <w:color w:val="000000" w:themeColor="text1"/>
          <w:sz w:val="21"/>
          <w:szCs w:val="21"/>
          <w:lang w:val="en-CA"/>
        </w:rPr>
        <w:t xml:space="preserve"> making a decision that serves their</w:t>
      </w:r>
      <w:r w:rsidRPr="00A064A2">
        <w:rPr>
          <w:rFonts w:ascii="Calibri" w:hAnsi="Calibri"/>
          <w:bCs/>
          <w:color w:val="000000" w:themeColor="text1"/>
          <w:sz w:val="21"/>
          <w:szCs w:val="21"/>
          <w:lang w:val="en-CA"/>
        </w:rPr>
        <w:t xml:space="preserve"> interests.</w:t>
      </w:r>
    </w:p>
    <w:p w14:paraId="4747649B" w14:textId="77777777" w:rsidR="00496C15" w:rsidRDefault="00496C15" w:rsidP="00213915">
      <w:pPr>
        <w:rPr>
          <w:rFonts w:ascii="Calibri" w:hAnsi="Calibri"/>
          <w:b/>
          <w:bCs/>
          <w:color w:val="FF0000"/>
          <w:sz w:val="21"/>
          <w:szCs w:val="21"/>
          <w:lang w:val="en-CA"/>
        </w:rPr>
      </w:pPr>
    </w:p>
    <w:p w14:paraId="50F8F9AF" w14:textId="10A712B6" w:rsidR="00496C15" w:rsidRPr="00496C15" w:rsidRDefault="00496C15" w:rsidP="00496C15">
      <w:pPr>
        <w:ind w:left="720" w:hanging="720"/>
        <w:rPr>
          <w:rFonts w:ascii="Calibri" w:hAnsi="Calibri"/>
          <w:bCs/>
          <w:color w:val="000000" w:themeColor="text1"/>
          <w:sz w:val="21"/>
          <w:szCs w:val="21"/>
        </w:rPr>
      </w:pPr>
      <w:r w:rsidRPr="00496C15">
        <w:rPr>
          <w:rFonts w:ascii="Calibri" w:hAnsi="Calibri"/>
          <w:b/>
          <w:bCs/>
          <w:color w:val="000000" w:themeColor="text1"/>
          <w:sz w:val="21"/>
          <w:szCs w:val="21"/>
          <w:lang w:val="en-CA"/>
        </w:rPr>
        <w:t>(5)</w:t>
      </w:r>
      <w:r>
        <w:rPr>
          <w:rFonts w:ascii="Calibri" w:hAnsi="Calibri"/>
          <w:b/>
          <w:bCs/>
          <w:color w:val="000000" w:themeColor="text1"/>
          <w:sz w:val="21"/>
          <w:szCs w:val="21"/>
          <w:lang w:val="en-CA"/>
        </w:rPr>
        <w:tab/>
      </w:r>
      <w:r w:rsidRPr="00496C15">
        <w:rPr>
          <w:rFonts w:ascii="Calibri" w:hAnsi="Calibri"/>
          <w:bCs/>
          <w:color w:val="000000" w:themeColor="text1"/>
          <w:sz w:val="21"/>
          <w:szCs w:val="21"/>
          <w:lang w:val="en-CA"/>
        </w:rPr>
        <w:t>Accused may still be fit to sta</w:t>
      </w:r>
      <w:r>
        <w:rPr>
          <w:rFonts w:ascii="Calibri" w:hAnsi="Calibri"/>
          <w:bCs/>
          <w:color w:val="000000" w:themeColor="text1"/>
          <w:sz w:val="21"/>
          <w:szCs w:val="21"/>
          <w:lang w:val="en-CA"/>
        </w:rPr>
        <w:t xml:space="preserve">nd trial even if they are not </w:t>
      </w:r>
      <w:r w:rsidRPr="00496C15">
        <w:rPr>
          <w:rFonts w:ascii="Calibri" w:hAnsi="Calibri"/>
          <w:bCs/>
          <w:color w:val="000000" w:themeColor="text1"/>
          <w:sz w:val="21"/>
          <w:szCs w:val="21"/>
          <w:lang w:val="en-CA"/>
        </w:rPr>
        <w:t>ab</w:t>
      </w:r>
      <w:r>
        <w:rPr>
          <w:rFonts w:ascii="Calibri" w:hAnsi="Calibri"/>
          <w:bCs/>
          <w:color w:val="000000" w:themeColor="text1"/>
          <w:sz w:val="21"/>
          <w:szCs w:val="21"/>
          <w:lang w:val="en-CA"/>
        </w:rPr>
        <w:t xml:space="preserve">le to give testimony and do not remember the </w:t>
      </w:r>
      <w:r w:rsidRPr="00496C15">
        <w:rPr>
          <w:rFonts w:ascii="Calibri" w:hAnsi="Calibri"/>
          <w:bCs/>
          <w:color w:val="000000" w:themeColor="text1"/>
          <w:sz w:val="21"/>
          <w:szCs w:val="21"/>
          <w:lang w:val="en-CA"/>
        </w:rPr>
        <w:t>crime.</w:t>
      </w:r>
    </w:p>
    <w:p w14:paraId="6DEA2DC4" w14:textId="51CC0D88" w:rsidR="00496C15" w:rsidRPr="00496C15" w:rsidRDefault="00496C15" w:rsidP="00496C15">
      <w:pPr>
        <w:ind w:left="720" w:hanging="720"/>
        <w:rPr>
          <w:rFonts w:ascii="Calibri" w:hAnsi="Calibri"/>
          <w:bCs/>
          <w:color w:val="000000" w:themeColor="text1"/>
          <w:sz w:val="21"/>
          <w:szCs w:val="21"/>
        </w:rPr>
      </w:pPr>
      <w:r w:rsidRPr="00496C15">
        <w:rPr>
          <w:rFonts w:ascii="Calibri" w:hAnsi="Calibri"/>
          <w:b/>
          <w:bCs/>
          <w:color w:val="000000" w:themeColor="text1"/>
          <w:sz w:val="21"/>
          <w:szCs w:val="21"/>
          <w:lang w:val="en-CA"/>
        </w:rPr>
        <w:t>(6)</w:t>
      </w:r>
      <w:r w:rsidRPr="00496C15">
        <w:rPr>
          <w:rFonts w:ascii="Calibri" w:hAnsi="Calibri"/>
          <w:bCs/>
          <w:color w:val="000000" w:themeColor="text1"/>
          <w:sz w:val="21"/>
          <w:szCs w:val="21"/>
          <w:lang w:val="en-CA"/>
        </w:rPr>
        <w:tab/>
        <w:t>If the accused is found unfit</w:t>
      </w:r>
      <w:r>
        <w:rPr>
          <w:rFonts w:ascii="Calibri" w:hAnsi="Calibri"/>
          <w:bCs/>
          <w:color w:val="000000" w:themeColor="text1"/>
          <w:sz w:val="21"/>
          <w:szCs w:val="21"/>
          <w:lang w:val="en-CA"/>
        </w:rPr>
        <w:t xml:space="preserve"> to stand trial, under </w:t>
      </w:r>
      <w:r w:rsidRPr="00496C15">
        <w:rPr>
          <w:rFonts w:ascii="Calibri" w:hAnsi="Calibri"/>
          <w:b/>
          <w:bCs/>
          <w:color w:val="000000" w:themeColor="text1"/>
          <w:sz w:val="21"/>
          <w:szCs w:val="21"/>
          <w:highlight w:val="cyan"/>
          <w:lang w:val="en-CA"/>
        </w:rPr>
        <w:t>S 672.33</w:t>
      </w:r>
      <w:r w:rsidRPr="00496C15">
        <w:rPr>
          <w:rFonts w:ascii="Calibri" w:hAnsi="Calibri"/>
          <w:b/>
          <w:bCs/>
          <w:color w:val="000000" w:themeColor="text1"/>
          <w:sz w:val="21"/>
          <w:szCs w:val="21"/>
          <w:lang w:val="en-CA"/>
        </w:rPr>
        <w:t xml:space="preserve"> </w:t>
      </w:r>
      <w:r w:rsidRPr="00496C15">
        <w:rPr>
          <w:rFonts w:ascii="Calibri" w:hAnsi="Calibri"/>
          <w:bCs/>
          <w:color w:val="000000" w:themeColor="text1"/>
          <w:sz w:val="21"/>
          <w:szCs w:val="21"/>
          <w:lang w:val="en-CA"/>
        </w:rPr>
        <w:t>the Crown is required to establish a</w:t>
      </w:r>
      <w:r w:rsidRPr="00496C15">
        <w:rPr>
          <w:rFonts w:ascii="Calibri" w:hAnsi="Calibri"/>
          <w:bCs/>
          <w:i/>
          <w:color w:val="000000" w:themeColor="text1"/>
          <w:sz w:val="21"/>
          <w:szCs w:val="21"/>
          <w:lang w:val="en-CA"/>
        </w:rPr>
        <w:t xml:space="preserve"> prima facie</w:t>
      </w:r>
      <w:r>
        <w:rPr>
          <w:rFonts w:ascii="Calibri" w:hAnsi="Calibri"/>
          <w:bCs/>
          <w:color w:val="000000" w:themeColor="text1"/>
          <w:sz w:val="21"/>
          <w:szCs w:val="21"/>
          <w:lang w:val="en-CA"/>
        </w:rPr>
        <w:t xml:space="preserve"> case </w:t>
      </w:r>
      <w:r w:rsidRPr="00496C15">
        <w:rPr>
          <w:rFonts w:ascii="Calibri" w:hAnsi="Calibri"/>
          <w:bCs/>
          <w:color w:val="000000" w:themeColor="text1"/>
          <w:sz w:val="21"/>
          <w:szCs w:val="21"/>
          <w:lang w:val="en-CA"/>
        </w:rPr>
        <w:t xml:space="preserve">against the accused </w:t>
      </w:r>
      <w:r w:rsidRPr="00496C15">
        <w:rPr>
          <w:rFonts w:ascii="Calibri" w:hAnsi="Calibri"/>
          <w:b/>
          <w:bCs/>
          <w:color w:val="000000" w:themeColor="text1"/>
          <w:sz w:val="21"/>
          <w:szCs w:val="21"/>
          <w:lang w:val="en-CA"/>
        </w:rPr>
        <w:t>every two years</w:t>
      </w:r>
      <w:r>
        <w:rPr>
          <w:rFonts w:ascii="Calibri" w:hAnsi="Calibri"/>
          <w:bCs/>
          <w:color w:val="000000" w:themeColor="text1"/>
          <w:sz w:val="21"/>
          <w:szCs w:val="21"/>
          <w:lang w:val="en-CA"/>
        </w:rPr>
        <w:t xml:space="preserve"> until the accused is </w:t>
      </w:r>
      <w:r w:rsidRPr="00496C15">
        <w:rPr>
          <w:rFonts w:ascii="Calibri" w:hAnsi="Calibri"/>
          <w:bCs/>
          <w:color w:val="000000" w:themeColor="text1"/>
          <w:sz w:val="21"/>
          <w:szCs w:val="21"/>
          <w:lang w:val="en-CA"/>
        </w:rPr>
        <w:t xml:space="preserve">either found fit to stand trial or is acquitted. Under </w:t>
      </w:r>
      <w:r w:rsidRPr="00496C15">
        <w:rPr>
          <w:rFonts w:ascii="Calibri" w:hAnsi="Calibri"/>
          <w:b/>
          <w:bCs/>
          <w:color w:val="000000" w:themeColor="text1"/>
          <w:sz w:val="21"/>
          <w:szCs w:val="21"/>
          <w:highlight w:val="cyan"/>
          <w:lang w:val="en-CA"/>
        </w:rPr>
        <w:t>S 672.851,</w:t>
      </w:r>
      <w:r>
        <w:rPr>
          <w:rFonts w:ascii="Calibri" w:hAnsi="Calibri"/>
          <w:bCs/>
          <w:color w:val="000000" w:themeColor="text1"/>
          <w:sz w:val="21"/>
          <w:szCs w:val="21"/>
          <w:lang w:val="en-CA"/>
        </w:rPr>
        <w:t xml:space="preserve"> the court is able to stay </w:t>
      </w:r>
      <w:r w:rsidRPr="00496C15">
        <w:rPr>
          <w:rFonts w:ascii="Calibri" w:hAnsi="Calibri"/>
          <w:bCs/>
          <w:color w:val="000000" w:themeColor="text1"/>
          <w:sz w:val="21"/>
          <w:szCs w:val="21"/>
          <w:lang w:val="en-CA"/>
        </w:rPr>
        <w:t>proceedings in cases wh</w:t>
      </w:r>
      <w:r>
        <w:rPr>
          <w:rFonts w:ascii="Calibri" w:hAnsi="Calibri"/>
          <w:bCs/>
          <w:color w:val="000000" w:themeColor="text1"/>
          <w:sz w:val="21"/>
          <w:szCs w:val="21"/>
          <w:lang w:val="en-CA"/>
        </w:rPr>
        <w:t xml:space="preserve">ere the accused is not likely </w:t>
      </w:r>
      <w:r w:rsidRPr="00496C15">
        <w:rPr>
          <w:rFonts w:ascii="Calibri" w:hAnsi="Calibri"/>
          <w:bCs/>
          <w:color w:val="000000" w:themeColor="text1"/>
          <w:sz w:val="21"/>
          <w:szCs w:val="21"/>
          <w:lang w:val="en-CA"/>
        </w:rPr>
        <w:t>to ever be fit to sta</w:t>
      </w:r>
      <w:r>
        <w:rPr>
          <w:rFonts w:ascii="Calibri" w:hAnsi="Calibri"/>
          <w:bCs/>
          <w:color w:val="000000" w:themeColor="text1"/>
          <w:sz w:val="21"/>
          <w:szCs w:val="21"/>
          <w:lang w:val="en-CA"/>
        </w:rPr>
        <w:t xml:space="preserve">nd trial, and does not pose a </w:t>
      </w:r>
      <w:r w:rsidRPr="00496C15">
        <w:rPr>
          <w:rFonts w:ascii="Calibri" w:hAnsi="Calibri"/>
          <w:bCs/>
          <w:color w:val="000000" w:themeColor="text1"/>
          <w:sz w:val="21"/>
          <w:szCs w:val="21"/>
          <w:lang w:val="en-CA"/>
        </w:rPr>
        <w:t>significant threat to public safety.</w:t>
      </w:r>
    </w:p>
    <w:p w14:paraId="62082DAC" w14:textId="77777777" w:rsidR="00A064A2" w:rsidRDefault="00A064A2" w:rsidP="00213915">
      <w:pPr>
        <w:rPr>
          <w:rFonts w:ascii="Calibri" w:hAnsi="Calibri"/>
          <w:b/>
          <w:bCs/>
          <w:color w:val="FF0000"/>
          <w:sz w:val="21"/>
          <w:szCs w:val="21"/>
          <w:lang w:val="en-CA"/>
        </w:rPr>
      </w:pPr>
    </w:p>
    <w:p w14:paraId="4FFF829E" w14:textId="7E763B34" w:rsidR="00A064A2" w:rsidRPr="008003C5" w:rsidRDefault="00A064A2" w:rsidP="00A064A2">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A064A2">
        <w:rPr>
          <w:rFonts w:ascii="Calibri" w:hAnsi="Calibri"/>
          <w:b/>
          <w:bCs/>
          <w:i/>
          <w:iCs/>
          <w:color w:val="FF0000"/>
          <w:sz w:val="21"/>
          <w:szCs w:val="21"/>
          <w:lang w:val="en-CA"/>
        </w:rPr>
        <w:t>R. v. Whittle</w:t>
      </w:r>
      <w:r w:rsidRPr="00A064A2">
        <w:rPr>
          <w:rFonts w:ascii="Calibri" w:hAnsi="Calibri"/>
          <w:b/>
          <w:bCs/>
          <w:color w:val="FF0000"/>
          <w:sz w:val="21"/>
          <w:szCs w:val="21"/>
          <w:lang w:val="en-CA"/>
        </w:rPr>
        <w:t xml:space="preserve"> (1994)</w:t>
      </w:r>
      <w:r w:rsidR="008003C5">
        <w:rPr>
          <w:rFonts w:ascii="Calibri" w:hAnsi="Calibri"/>
          <w:b/>
          <w:bCs/>
          <w:color w:val="FF0000"/>
          <w:sz w:val="21"/>
          <w:szCs w:val="21"/>
          <w:lang w:val="en-CA"/>
        </w:rPr>
        <w:t xml:space="preserve"> </w:t>
      </w:r>
      <w:r w:rsidR="008003C5">
        <w:rPr>
          <w:rFonts w:ascii="Calibri" w:hAnsi="Calibri"/>
          <w:bCs/>
          <w:color w:val="000000" w:themeColor="text1"/>
          <w:sz w:val="21"/>
          <w:szCs w:val="21"/>
          <w:lang w:val="en-CA"/>
        </w:rPr>
        <w:t>(operating mind test)</w:t>
      </w:r>
    </w:p>
    <w:p w14:paraId="70FD0C77" w14:textId="2FFAB428" w:rsidR="00A064A2" w:rsidRPr="00496C15" w:rsidRDefault="00A064A2" w:rsidP="00A064A2">
      <w:pPr>
        <w:rPr>
          <w:rFonts w:ascii="Calibri" w:hAnsi="Calibri"/>
          <w:b/>
          <w:bCs/>
          <w:color w:val="000000" w:themeColor="text1"/>
          <w:sz w:val="21"/>
          <w:szCs w:val="21"/>
        </w:rPr>
      </w:pPr>
      <w:r w:rsidRPr="00496C15">
        <w:rPr>
          <w:rFonts w:ascii="Calibri" w:hAnsi="Calibri"/>
          <w:b/>
          <w:bCs/>
          <w:color w:val="000000" w:themeColor="text1"/>
          <w:sz w:val="21"/>
          <w:szCs w:val="21"/>
          <w:lang w:val="en-CA"/>
        </w:rPr>
        <w:t xml:space="preserve">Held that the test for fitness to stand trial “is quite different” from the definition of mental disorder in </w:t>
      </w:r>
      <w:r w:rsidRPr="00496C15">
        <w:rPr>
          <w:rFonts w:ascii="Calibri" w:hAnsi="Calibri"/>
          <w:b/>
          <w:bCs/>
          <w:color w:val="000000" w:themeColor="text1"/>
          <w:sz w:val="21"/>
          <w:szCs w:val="21"/>
          <w:highlight w:val="cyan"/>
          <w:lang w:val="en-CA"/>
        </w:rPr>
        <w:t>Section 16.</w:t>
      </w:r>
      <w:r w:rsidRPr="00496C15">
        <w:rPr>
          <w:rFonts w:ascii="Calibri" w:hAnsi="Calibri"/>
          <w:b/>
          <w:bCs/>
          <w:color w:val="000000" w:themeColor="text1"/>
          <w:sz w:val="21"/>
          <w:szCs w:val="21"/>
          <w:lang w:val="en-CA"/>
        </w:rPr>
        <w:t xml:space="preserve">  </w:t>
      </w:r>
      <w:r w:rsidRPr="00A064A2">
        <w:rPr>
          <w:rFonts w:ascii="Calibri" w:hAnsi="Calibri"/>
          <w:b/>
          <w:bCs/>
          <w:color w:val="000000" w:themeColor="text1"/>
          <w:sz w:val="21"/>
          <w:szCs w:val="21"/>
          <w:lang w:val="en-CA"/>
        </w:rPr>
        <w:t>Key:</w:t>
      </w:r>
      <w:r w:rsidRPr="00A064A2">
        <w:rPr>
          <w:rFonts w:ascii="Calibri" w:hAnsi="Calibri"/>
          <w:bCs/>
          <w:color w:val="000000" w:themeColor="text1"/>
          <w:sz w:val="21"/>
          <w:szCs w:val="21"/>
          <w:lang w:val="en-CA"/>
        </w:rPr>
        <w:tab/>
      </w:r>
      <w:r w:rsidR="00496C15">
        <w:rPr>
          <w:rFonts w:ascii="Calibri" w:hAnsi="Calibri"/>
          <w:bCs/>
          <w:color w:val="000000" w:themeColor="text1"/>
          <w:sz w:val="21"/>
          <w:szCs w:val="21"/>
          <w:lang w:val="en-CA"/>
        </w:rPr>
        <w:t xml:space="preserve"> </w:t>
      </w:r>
      <w:r w:rsidRPr="00A064A2">
        <w:rPr>
          <w:rFonts w:ascii="Calibri" w:hAnsi="Calibri"/>
          <w:bCs/>
          <w:color w:val="000000" w:themeColor="text1"/>
          <w:sz w:val="21"/>
          <w:szCs w:val="21"/>
          <w:lang w:val="en-CA"/>
        </w:rPr>
        <w:t xml:space="preserve">The idea of fitness </w:t>
      </w:r>
      <w:r w:rsidRPr="00496C15">
        <w:rPr>
          <w:rFonts w:ascii="Calibri" w:hAnsi="Calibri"/>
          <w:b/>
          <w:bCs/>
          <w:color w:val="000000" w:themeColor="text1"/>
          <w:sz w:val="21"/>
          <w:szCs w:val="21"/>
          <w:lang w:val="en-CA"/>
        </w:rPr>
        <w:t>foc</w:t>
      </w:r>
      <w:r w:rsidR="00496C15" w:rsidRPr="00496C15">
        <w:rPr>
          <w:rFonts w:ascii="Calibri" w:hAnsi="Calibri"/>
          <w:b/>
          <w:bCs/>
          <w:color w:val="000000" w:themeColor="text1"/>
          <w:sz w:val="21"/>
          <w:szCs w:val="21"/>
          <w:lang w:val="en-CA"/>
        </w:rPr>
        <w:t xml:space="preserve">uses </w:t>
      </w:r>
      <w:r w:rsidR="00496C15">
        <w:rPr>
          <w:rFonts w:ascii="Calibri" w:hAnsi="Calibri"/>
          <w:bCs/>
          <w:color w:val="000000" w:themeColor="text1"/>
          <w:sz w:val="21"/>
          <w:szCs w:val="21"/>
          <w:lang w:val="en-CA"/>
        </w:rPr>
        <w:t xml:space="preserve">on the narrow question of </w:t>
      </w:r>
      <w:r w:rsidRPr="00A064A2">
        <w:rPr>
          <w:rFonts w:ascii="Calibri" w:hAnsi="Calibri"/>
          <w:bCs/>
          <w:color w:val="000000" w:themeColor="text1"/>
          <w:sz w:val="21"/>
          <w:szCs w:val="21"/>
          <w:lang w:val="en-CA"/>
        </w:rPr>
        <w:t>whether the accused is able</w:t>
      </w:r>
      <w:r w:rsidR="00496C15">
        <w:rPr>
          <w:rFonts w:ascii="Calibri" w:hAnsi="Calibri"/>
          <w:bCs/>
          <w:color w:val="000000" w:themeColor="text1"/>
          <w:sz w:val="21"/>
          <w:szCs w:val="21"/>
          <w:lang w:val="en-CA"/>
        </w:rPr>
        <w:t xml:space="preserve"> to understand the process + </w:t>
      </w:r>
      <w:r w:rsidRPr="00A064A2">
        <w:rPr>
          <w:rFonts w:ascii="Calibri" w:hAnsi="Calibri"/>
          <w:bCs/>
          <w:color w:val="000000" w:themeColor="text1"/>
          <w:sz w:val="21"/>
          <w:szCs w:val="21"/>
          <w:lang w:val="en-CA"/>
        </w:rPr>
        <w:t>communicate with counsel</w:t>
      </w:r>
      <w:r w:rsidR="00496C15">
        <w:rPr>
          <w:rFonts w:ascii="Calibri" w:hAnsi="Calibri"/>
          <w:bCs/>
          <w:color w:val="000000" w:themeColor="text1"/>
          <w:sz w:val="21"/>
          <w:szCs w:val="21"/>
          <w:lang w:val="en-CA"/>
        </w:rPr>
        <w:t xml:space="preserve">. It is not required that the </w:t>
      </w:r>
      <w:r w:rsidRPr="00A064A2">
        <w:rPr>
          <w:rFonts w:ascii="Calibri" w:hAnsi="Calibri"/>
          <w:bCs/>
          <w:color w:val="000000" w:themeColor="text1"/>
          <w:sz w:val="21"/>
          <w:szCs w:val="21"/>
          <w:lang w:val="en-CA"/>
        </w:rPr>
        <w:t>accused be “capable of exerc</w:t>
      </w:r>
      <w:r w:rsidR="00496C15">
        <w:rPr>
          <w:rFonts w:ascii="Calibri" w:hAnsi="Calibri"/>
          <w:bCs/>
          <w:color w:val="000000" w:themeColor="text1"/>
          <w:sz w:val="21"/>
          <w:szCs w:val="21"/>
          <w:lang w:val="en-CA"/>
        </w:rPr>
        <w:t xml:space="preserve">ising analytical reasoning” in </w:t>
      </w:r>
      <w:r w:rsidRPr="00A064A2">
        <w:rPr>
          <w:rFonts w:ascii="Calibri" w:hAnsi="Calibri"/>
          <w:bCs/>
          <w:color w:val="000000" w:themeColor="text1"/>
          <w:sz w:val="21"/>
          <w:szCs w:val="21"/>
          <w:lang w:val="en-CA"/>
        </w:rPr>
        <w:t>accepting counsel’s advice or</w:t>
      </w:r>
      <w:r w:rsidR="00496C15">
        <w:rPr>
          <w:rFonts w:ascii="Calibri" w:hAnsi="Calibri"/>
          <w:bCs/>
          <w:color w:val="000000" w:themeColor="text1"/>
          <w:sz w:val="21"/>
          <w:szCs w:val="21"/>
          <w:lang w:val="en-CA"/>
        </w:rPr>
        <w:t xml:space="preserve"> making a decision that serves their</w:t>
      </w:r>
      <w:r w:rsidRPr="00A064A2">
        <w:rPr>
          <w:rFonts w:ascii="Calibri" w:hAnsi="Calibri"/>
          <w:bCs/>
          <w:color w:val="000000" w:themeColor="text1"/>
          <w:sz w:val="21"/>
          <w:szCs w:val="21"/>
          <w:lang w:val="en-CA"/>
        </w:rPr>
        <w:t xml:space="preserve"> interests.</w:t>
      </w:r>
    </w:p>
    <w:p w14:paraId="6ECD1C63" w14:textId="77777777" w:rsidR="00A064A2" w:rsidRPr="00213915" w:rsidRDefault="00A064A2" w:rsidP="00213915">
      <w:pPr>
        <w:rPr>
          <w:rFonts w:ascii="Calibri" w:hAnsi="Calibri"/>
          <w:bCs/>
          <w:color w:val="000000" w:themeColor="text1"/>
          <w:sz w:val="21"/>
          <w:szCs w:val="21"/>
        </w:rPr>
      </w:pPr>
    </w:p>
    <w:p w14:paraId="2043207C" w14:textId="35ED9865" w:rsidR="001F1EDF" w:rsidRPr="008003C5" w:rsidRDefault="00892E2A" w:rsidP="008003C5">
      <w:pPr>
        <w:pStyle w:val="CAN-heading3"/>
        <w:rPr>
          <w:sz w:val="21"/>
        </w:rPr>
      </w:pPr>
      <w:bookmarkStart w:id="224" w:name="_Toc448423128"/>
      <w:r w:rsidRPr="00892E2A">
        <w:rPr>
          <w:sz w:val="21"/>
        </w:rPr>
        <w:t>Raising the Defence of Mental Disorder</w:t>
      </w:r>
      <w:bookmarkEnd w:id="224"/>
    </w:p>
    <w:p w14:paraId="2CF8482D" w14:textId="37E3B631" w:rsidR="00C268EA" w:rsidRDefault="00C268EA" w:rsidP="00C268EA">
      <w:pPr>
        <w:rPr>
          <w:rFonts w:ascii="Calibri" w:hAnsi="Calibri"/>
          <w:bCs/>
          <w:color w:val="000000" w:themeColor="text1"/>
          <w:sz w:val="21"/>
          <w:szCs w:val="21"/>
        </w:rPr>
      </w:pPr>
      <w:r w:rsidRPr="00C268EA">
        <w:rPr>
          <w:rFonts w:ascii="Calibri" w:hAnsi="Calibri"/>
          <w:bCs/>
          <w:color w:val="000000" w:themeColor="text1"/>
          <w:sz w:val="21"/>
          <w:szCs w:val="21"/>
        </w:rPr>
        <w:t>Traditionally, in Canada the courts have allowed the Crown to raise the mental disorder offence (this is not generally allowed in other Common Law countries like Britain and the US).</w:t>
      </w:r>
      <w:r>
        <w:rPr>
          <w:rFonts w:ascii="Calibri" w:hAnsi="Calibri"/>
          <w:bCs/>
          <w:color w:val="000000" w:themeColor="text1"/>
          <w:sz w:val="21"/>
          <w:szCs w:val="21"/>
        </w:rPr>
        <w:t xml:space="preserve"> </w:t>
      </w:r>
      <w:r>
        <w:rPr>
          <w:rFonts w:ascii="Calibri" w:hAnsi="Calibri"/>
          <w:b/>
          <w:bCs/>
          <w:color w:val="000000" w:themeColor="text1"/>
          <w:sz w:val="21"/>
          <w:szCs w:val="21"/>
        </w:rPr>
        <w:t xml:space="preserve">Policy </w:t>
      </w:r>
      <w:r w:rsidRPr="00C268EA">
        <w:rPr>
          <w:rFonts w:ascii="Calibri" w:hAnsi="Calibri"/>
          <w:b/>
          <w:bCs/>
          <w:color w:val="000000" w:themeColor="text1"/>
          <w:sz w:val="21"/>
          <w:szCs w:val="21"/>
        </w:rPr>
        <w:t>Rationale</w:t>
      </w:r>
      <w:r>
        <w:rPr>
          <w:rFonts w:ascii="Calibri" w:hAnsi="Calibri"/>
          <w:b/>
          <w:bCs/>
          <w:color w:val="000000" w:themeColor="text1"/>
          <w:sz w:val="21"/>
          <w:szCs w:val="21"/>
        </w:rPr>
        <w:t xml:space="preserve">: </w:t>
      </w:r>
      <w:r w:rsidRPr="00C268EA">
        <w:rPr>
          <w:rFonts w:ascii="Calibri" w:hAnsi="Calibri"/>
          <w:bCs/>
          <w:color w:val="000000" w:themeColor="text1"/>
          <w:sz w:val="21"/>
          <w:szCs w:val="21"/>
        </w:rPr>
        <w:t>Society (as represented by the Crown) has an in</w:t>
      </w:r>
      <w:r>
        <w:rPr>
          <w:rFonts w:ascii="Calibri" w:hAnsi="Calibri"/>
          <w:bCs/>
          <w:color w:val="000000" w:themeColor="text1"/>
          <w:sz w:val="21"/>
          <w:szCs w:val="21"/>
        </w:rPr>
        <w:t xml:space="preserve">terest in </w:t>
      </w:r>
      <w:r w:rsidRPr="00C268EA">
        <w:rPr>
          <w:rFonts w:ascii="Calibri" w:hAnsi="Calibri"/>
          <w:bCs/>
          <w:color w:val="000000" w:themeColor="text1"/>
          <w:sz w:val="21"/>
          <w:szCs w:val="21"/>
        </w:rPr>
        <w:t>ensuring that the mentally il</w:t>
      </w:r>
      <w:r>
        <w:rPr>
          <w:rFonts w:ascii="Calibri" w:hAnsi="Calibri"/>
          <w:bCs/>
          <w:color w:val="000000" w:themeColor="text1"/>
          <w:sz w:val="21"/>
          <w:szCs w:val="21"/>
        </w:rPr>
        <w:t xml:space="preserve">l are not convicted of crimes, </w:t>
      </w:r>
      <w:r w:rsidRPr="00C268EA">
        <w:rPr>
          <w:rFonts w:ascii="Calibri" w:hAnsi="Calibri"/>
          <w:bCs/>
          <w:color w:val="000000" w:themeColor="text1"/>
          <w:sz w:val="21"/>
          <w:szCs w:val="21"/>
        </w:rPr>
        <w:t>and so prosecution should be a</w:t>
      </w:r>
      <w:r>
        <w:rPr>
          <w:rFonts w:ascii="Calibri" w:hAnsi="Calibri"/>
          <w:bCs/>
          <w:color w:val="000000" w:themeColor="text1"/>
          <w:sz w:val="21"/>
          <w:szCs w:val="21"/>
        </w:rPr>
        <w:t xml:space="preserve">ble to raise the issue even if </w:t>
      </w:r>
      <w:r w:rsidRPr="00C268EA">
        <w:rPr>
          <w:rFonts w:ascii="Calibri" w:hAnsi="Calibri"/>
          <w:bCs/>
          <w:color w:val="000000" w:themeColor="text1"/>
          <w:sz w:val="21"/>
          <w:szCs w:val="21"/>
        </w:rPr>
        <w:t>the accused chooses not to.</w:t>
      </w:r>
    </w:p>
    <w:p w14:paraId="35D13A83" w14:textId="77777777" w:rsidR="00C268EA" w:rsidRDefault="00C268EA" w:rsidP="00C268EA">
      <w:pPr>
        <w:rPr>
          <w:rFonts w:ascii="Calibri" w:hAnsi="Calibri"/>
          <w:bCs/>
          <w:color w:val="000000" w:themeColor="text1"/>
          <w:sz w:val="21"/>
          <w:szCs w:val="21"/>
        </w:rPr>
      </w:pPr>
    </w:p>
    <w:p w14:paraId="36BE7CB9" w14:textId="1B9790A0" w:rsidR="00C268EA" w:rsidRDefault="00C268EA" w:rsidP="00C268EA">
      <w:pPr>
        <w:rPr>
          <w:rFonts w:ascii="Calibri" w:hAnsi="Calibri"/>
          <w:b/>
          <w:bCs/>
          <w:color w:val="000000" w:themeColor="text1"/>
          <w:sz w:val="21"/>
          <w:szCs w:val="21"/>
        </w:rPr>
      </w:pPr>
      <w:r>
        <w:rPr>
          <w:rFonts w:ascii="Calibri" w:hAnsi="Calibri"/>
          <w:b/>
          <w:bCs/>
          <w:color w:val="000000" w:themeColor="text1"/>
          <w:sz w:val="21"/>
          <w:szCs w:val="21"/>
        </w:rPr>
        <w:t>Counter-Arguments</w:t>
      </w:r>
    </w:p>
    <w:p w14:paraId="308D5628" w14:textId="5AF6F481" w:rsidR="00C268EA" w:rsidRPr="00C268EA" w:rsidRDefault="00C268EA" w:rsidP="00C268EA">
      <w:pPr>
        <w:rPr>
          <w:rFonts w:ascii="Calibri" w:hAnsi="Calibri"/>
          <w:bCs/>
          <w:color w:val="000000" w:themeColor="text1"/>
          <w:sz w:val="21"/>
          <w:szCs w:val="21"/>
        </w:rPr>
      </w:pPr>
      <w:r w:rsidRPr="00C268EA">
        <w:rPr>
          <w:rFonts w:ascii="Calibri" w:hAnsi="Calibri"/>
          <w:b/>
          <w:bCs/>
          <w:color w:val="000000" w:themeColor="text1"/>
          <w:sz w:val="21"/>
          <w:szCs w:val="21"/>
        </w:rPr>
        <w:t xml:space="preserve">(1) </w:t>
      </w:r>
      <w:r>
        <w:rPr>
          <w:rFonts w:ascii="Calibri" w:hAnsi="Calibri"/>
          <w:bCs/>
          <w:color w:val="000000" w:themeColor="text1"/>
          <w:sz w:val="21"/>
          <w:szCs w:val="21"/>
        </w:rPr>
        <w:t xml:space="preserve"> </w:t>
      </w:r>
      <w:r w:rsidRPr="00C268EA">
        <w:rPr>
          <w:rFonts w:ascii="Calibri" w:hAnsi="Calibri"/>
          <w:bCs/>
          <w:color w:val="000000" w:themeColor="text1"/>
          <w:sz w:val="21"/>
          <w:szCs w:val="21"/>
        </w:rPr>
        <w:t xml:space="preserve">Crown could </w:t>
      </w:r>
      <w:r w:rsidRPr="000A2B3C">
        <w:rPr>
          <w:rFonts w:ascii="Calibri" w:hAnsi="Calibri"/>
          <w:b/>
          <w:bCs/>
          <w:color w:val="000000" w:themeColor="text1"/>
          <w:sz w:val="21"/>
          <w:szCs w:val="21"/>
        </w:rPr>
        <w:t>strengthen a weak case</w:t>
      </w:r>
      <w:r w:rsidRPr="00C268EA">
        <w:rPr>
          <w:rFonts w:ascii="Calibri" w:hAnsi="Calibri"/>
          <w:bCs/>
          <w:color w:val="000000" w:themeColor="text1"/>
          <w:sz w:val="21"/>
          <w:szCs w:val="21"/>
        </w:rPr>
        <w:t xml:space="preserve"> </w:t>
      </w:r>
      <w:r>
        <w:rPr>
          <w:rFonts w:ascii="Calibri" w:hAnsi="Calibri"/>
          <w:bCs/>
          <w:color w:val="000000" w:themeColor="text1"/>
          <w:sz w:val="21"/>
          <w:szCs w:val="21"/>
        </w:rPr>
        <w:t xml:space="preserve">by presenting </w:t>
      </w:r>
      <w:r w:rsidRPr="00C268EA">
        <w:rPr>
          <w:rFonts w:ascii="Calibri" w:hAnsi="Calibri"/>
          <w:bCs/>
          <w:color w:val="000000" w:themeColor="text1"/>
          <w:sz w:val="21"/>
          <w:szCs w:val="21"/>
        </w:rPr>
        <w:t>evidence of mental disorder (</w:t>
      </w:r>
      <w:r>
        <w:rPr>
          <w:rFonts w:ascii="Calibri" w:hAnsi="Calibri"/>
          <w:bCs/>
          <w:color w:val="000000" w:themeColor="text1"/>
          <w:sz w:val="21"/>
          <w:szCs w:val="21"/>
        </w:rPr>
        <w:t xml:space="preserve">may be prejudicial to the </w:t>
      </w:r>
      <w:r w:rsidRPr="00C268EA">
        <w:rPr>
          <w:rFonts w:ascii="Calibri" w:hAnsi="Calibri"/>
          <w:bCs/>
          <w:color w:val="000000" w:themeColor="text1"/>
          <w:sz w:val="21"/>
          <w:szCs w:val="21"/>
        </w:rPr>
        <w:t>accused if the defence is rejected);</w:t>
      </w:r>
    </w:p>
    <w:p w14:paraId="392F12C6" w14:textId="76A406BF" w:rsidR="00C268EA" w:rsidRPr="00C268EA" w:rsidRDefault="00C268EA" w:rsidP="00C268EA">
      <w:pPr>
        <w:rPr>
          <w:rFonts w:ascii="Calibri" w:hAnsi="Calibri"/>
          <w:bCs/>
          <w:color w:val="000000" w:themeColor="text1"/>
          <w:sz w:val="21"/>
          <w:szCs w:val="21"/>
        </w:rPr>
      </w:pPr>
      <w:r w:rsidRPr="00C268EA">
        <w:rPr>
          <w:rFonts w:ascii="Calibri" w:hAnsi="Calibri"/>
          <w:b/>
          <w:bCs/>
          <w:color w:val="000000" w:themeColor="text1"/>
          <w:sz w:val="21"/>
          <w:szCs w:val="21"/>
        </w:rPr>
        <w:t>(2)</w:t>
      </w:r>
      <w:r>
        <w:rPr>
          <w:rFonts w:ascii="Calibri" w:hAnsi="Calibri"/>
          <w:bCs/>
          <w:color w:val="000000" w:themeColor="text1"/>
          <w:sz w:val="21"/>
          <w:szCs w:val="21"/>
        </w:rPr>
        <w:t xml:space="preserve">  </w:t>
      </w:r>
      <w:r w:rsidRPr="00C268EA">
        <w:rPr>
          <w:rFonts w:ascii="Calibri" w:hAnsi="Calibri"/>
          <w:bCs/>
          <w:color w:val="000000" w:themeColor="text1"/>
          <w:sz w:val="21"/>
          <w:szCs w:val="21"/>
        </w:rPr>
        <w:t xml:space="preserve">Accused could be subject to </w:t>
      </w:r>
      <w:r w:rsidRPr="00C70972">
        <w:rPr>
          <w:rFonts w:ascii="Calibri" w:hAnsi="Calibri"/>
          <w:b/>
          <w:bCs/>
          <w:color w:val="000000" w:themeColor="text1"/>
          <w:sz w:val="21"/>
          <w:szCs w:val="21"/>
        </w:rPr>
        <w:t>indefinite detention</w:t>
      </w:r>
      <w:r w:rsidRPr="00C268EA">
        <w:rPr>
          <w:rFonts w:ascii="Calibri" w:hAnsi="Calibri"/>
          <w:bCs/>
          <w:color w:val="000000" w:themeColor="text1"/>
          <w:sz w:val="21"/>
          <w:szCs w:val="21"/>
        </w:rPr>
        <w:t xml:space="preserve"> </w:t>
      </w:r>
      <w:r w:rsidR="00C70972">
        <w:rPr>
          <w:rFonts w:ascii="Calibri" w:hAnsi="Calibri"/>
          <w:bCs/>
          <w:color w:val="000000" w:themeColor="text1"/>
          <w:sz w:val="21"/>
          <w:szCs w:val="21"/>
        </w:rPr>
        <w:t xml:space="preserve">if the </w:t>
      </w:r>
      <w:r w:rsidRPr="00C268EA">
        <w:rPr>
          <w:rFonts w:ascii="Calibri" w:hAnsi="Calibri"/>
          <w:bCs/>
          <w:color w:val="000000" w:themeColor="text1"/>
          <w:sz w:val="21"/>
          <w:szCs w:val="21"/>
        </w:rPr>
        <w:t>defence succeeds (and they a</w:t>
      </w:r>
      <w:r>
        <w:rPr>
          <w:rFonts w:ascii="Calibri" w:hAnsi="Calibri"/>
          <w:bCs/>
          <w:color w:val="000000" w:themeColor="text1"/>
          <w:sz w:val="21"/>
          <w:szCs w:val="21"/>
        </w:rPr>
        <w:t xml:space="preserve">re found not guilty on grounds </w:t>
      </w:r>
      <w:r w:rsidRPr="00C268EA">
        <w:rPr>
          <w:rFonts w:ascii="Calibri" w:hAnsi="Calibri"/>
          <w:bCs/>
          <w:color w:val="000000" w:themeColor="text1"/>
          <w:sz w:val="21"/>
          <w:szCs w:val="21"/>
        </w:rPr>
        <w:t xml:space="preserve">of mental disorder); and </w:t>
      </w:r>
    </w:p>
    <w:p w14:paraId="5DF01264" w14:textId="6B8BC055" w:rsidR="00C268EA" w:rsidRDefault="00C268EA" w:rsidP="00C268EA">
      <w:pPr>
        <w:rPr>
          <w:rFonts w:ascii="Calibri" w:hAnsi="Calibri"/>
          <w:bCs/>
          <w:color w:val="000000" w:themeColor="text1"/>
          <w:sz w:val="21"/>
          <w:szCs w:val="21"/>
        </w:rPr>
      </w:pPr>
      <w:r w:rsidRPr="00C268EA">
        <w:rPr>
          <w:rFonts w:ascii="Calibri" w:hAnsi="Calibri"/>
          <w:b/>
          <w:bCs/>
          <w:color w:val="000000" w:themeColor="text1"/>
          <w:sz w:val="21"/>
          <w:szCs w:val="21"/>
        </w:rPr>
        <w:t>(3</w:t>
      </w:r>
      <w:r>
        <w:rPr>
          <w:rFonts w:ascii="Calibri" w:hAnsi="Calibri"/>
          <w:bCs/>
          <w:color w:val="000000" w:themeColor="text1"/>
          <w:sz w:val="21"/>
          <w:szCs w:val="21"/>
        </w:rPr>
        <w:t xml:space="preserve">)  </w:t>
      </w:r>
      <w:r w:rsidRPr="00C268EA">
        <w:rPr>
          <w:rFonts w:ascii="Calibri" w:hAnsi="Calibri"/>
          <w:bCs/>
          <w:color w:val="000000" w:themeColor="text1"/>
          <w:sz w:val="21"/>
          <w:szCs w:val="21"/>
        </w:rPr>
        <w:t>Deprives the accused of the d</w:t>
      </w:r>
      <w:r>
        <w:rPr>
          <w:rFonts w:ascii="Calibri" w:hAnsi="Calibri"/>
          <w:bCs/>
          <w:color w:val="000000" w:themeColor="text1"/>
          <w:sz w:val="21"/>
          <w:szCs w:val="21"/>
        </w:rPr>
        <w:t xml:space="preserve">ecision to argue that they are </w:t>
      </w:r>
      <w:r w:rsidRPr="00C268EA">
        <w:rPr>
          <w:rFonts w:ascii="Calibri" w:hAnsi="Calibri"/>
          <w:bCs/>
          <w:color w:val="000000" w:themeColor="text1"/>
          <w:sz w:val="21"/>
          <w:szCs w:val="21"/>
        </w:rPr>
        <w:t>innocent of the crime.</w:t>
      </w:r>
    </w:p>
    <w:p w14:paraId="6B5E6F11" w14:textId="77777777" w:rsidR="00C268EA" w:rsidRDefault="00C268EA" w:rsidP="00C268EA">
      <w:pPr>
        <w:rPr>
          <w:rFonts w:ascii="Calibri" w:hAnsi="Calibri"/>
          <w:bCs/>
          <w:color w:val="000000" w:themeColor="text1"/>
          <w:sz w:val="21"/>
          <w:szCs w:val="21"/>
        </w:rPr>
      </w:pPr>
    </w:p>
    <w:p w14:paraId="324F0752" w14:textId="2B58FEB1" w:rsidR="00C268EA" w:rsidRPr="008003C5" w:rsidRDefault="00C268EA" w:rsidP="00C268EA">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C268EA">
        <w:rPr>
          <w:rFonts w:ascii="Calibri" w:hAnsi="Calibri"/>
          <w:b/>
          <w:bCs/>
          <w:i/>
          <w:iCs/>
          <w:color w:val="FF0000"/>
          <w:sz w:val="21"/>
          <w:szCs w:val="21"/>
          <w:lang w:val="en-CA"/>
        </w:rPr>
        <w:t>R. v. Swain</w:t>
      </w:r>
      <w:r w:rsidRPr="00C268EA">
        <w:rPr>
          <w:rFonts w:ascii="Calibri" w:hAnsi="Calibri"/>
          <w:b/>
          <w:bCs/>
          <w:color w:val="FF0000"/>
          <w:sz w:val="21"/>
          <w:szCs w:val="21"/>
          <w:lang w:val="en-CA"/>
        </w:rPr>
        <w:t xml:space="preserve"> [1991]</w:t>
      </w:r>
      <w:r w:rsidR="008003C5">
        <w:rPr>
          <w:rFonts w:ascii="Calibri" w:hAnsi="Calibri"/>
          <w:b/>
          <w:bCs/>
          <w:color w:val="FF0000"/>
          <w:sz w:val="21"/>
          <w:szCs w:val="21"/>
          <w:lang w:val="en-CA"/>
        </w:rPr>
        <w:t xml:space="preserve"> </w:t>
      </w:r>
      <w:r w:rsidR="008003C5">
        <w:rPr>
          <w:rFonts w:ascii="Calibri" w:hAnsi="Calibri"/>
          <w:bCs/>
          <w:color w:val="000000" w:themeColor="text1"/>
          <w:sz w:val="21"/>
          <w:szCs w:val="21"/>
          <w:lang w:val="en-CA"/>
        </w:rPr>
        <w:t>(</w:t>
      </w:r>
      <w:r w:rsidR="008003C5">
        <w:rPr>
          <w:rFonts w:ascii="Calibri" w:hAnsi="Calibri"/>
          <w:bCs/>
          <w:i/>
          <w:color w:val="000000" w:themeColor="text1"/>
          <w:sz w:val="21"/>
          <w:szCs w:val="21"/>
          <w:lang w:val="en-CA"/>
        </w:rPr>
        <w:t>attacked-family-bizzarely-Crown-raised-MD-defence</w:t>
      </w:r>
      <w:r w:rsidR="008003C5">
        <w:rPr>
          <w:rFonts w:ascii="Calibri" w:hAnsi="Calibri"/>
          <w:bCs/>
          <w:color w:val="000000" w:themeColor="text1"/>
          <w:sz w:val="21"/>
          <w:szCs w:val="21"/>
          <w:lang w:val="en-CA"/>
        </w:rPr>
        <w:t>)</w:t>
      </w:r>
    </w:p>
    <w:p w14:paraId="231E3EAB" w14:textId="0CE81190" w:rsidR="00C268EA" w:rsidRPr="008003C5" w:rsidRDefault="008003C5" w:rsidP="008003C5">
      <w:pPr>
        <w:shd w:val="clear" w:color="auto" w:fill="FFFFFF"/>
        <w:spacing w:after="150"/>
        <w:rPr>
          <w:rFonts w:ascii="Calibri" w:hAnsi="Calibri" w:cs="Times New Roman"/>
          <w:b/>
          <w:i/>
          <w:color w:val="000000" w:themeColor="text1"/>
          <w:sz w:val="18"/>
        </w:rPr>
      </w:pPr>
      <w:r>
        <w:rPr>
          <w:rFonts w:ascii="Calibri" w:hAnsi="Calibri" w:cs="Times New Roman"/>
          <w:b/>
          <w:color w:val="000000" w:themeColor="text1"/>
          <w:sz w:val="21"/>
        </w:rPr>
        <w:t xml:space="preserve">CROWN MAY RAISE THE ISSUE OF MENTAL DISORDER INDEPENDENTLY OF THE ACCUSED ONLY </w:t>
      </w:r>
      <w:r>
        <w:rPr>
          <w:rFonts w:ascii="Calibri" w:hAnsi="Calibri" w:cs="Times New Roman"/>
          <w:b/>
          <w:color w:val="000000" w:themeColor="text1"/>
          <w:sz w:val="21"/>
          <w:u w:val="single"/>
        </w:rPr>
        <w:t xml:space="preserve">AFTER </w:t>
      </w:r>
      <w:r>
        <w:rPr>
          <w:rFonts w:ascii="Calibri" w:hAnsi="Calibri" w:cs="Times New Roman"/>
          <w:b/>
          <w:color w:val="000000" w:themeColor="text1"/>
          <w:sz w:val="21"/>
        </w:rPr>
        <w:t xml:space="preserve">THE TRIER OF FACT HAS PROVEN THE OFFENCE AND </w:t>
      </w:r>
      <w:r>
        <w:rPr>
          <w:rFonts w:ascii="Calibri" w:hAnsi="Calibri" w:cs="Times New Roman"/>
          <w:b/>
          <w:color w:val="000000" w:themeColor="text1"/>
          <w:sz w:val="21"/>
          <w:u w:val="single"/>
        </w:rPr>
        <w:t xml:space="preserve">BEFORE </w:t>
      </w:r>
      <w:r>
        <w:rPr>
          <w:rFonts w:ascii="Calibri" w:hAnsi="Calibri" w:cs="Times New Roman"/>
          <w:b/>
          <w:color w:val="000000" w:themeColor="text1"/>
          <w:sz w:val="21"/>
        </w:rPr>
        <w:t xml:space="preserve">A CONVICTION IS ENTERED. </w:t>
      </w:r>
      <w:r w:rsidRPr="008003C5">
        <w:rPr>
          <w:rFonts w:ascii="Calibri" w:hAnsi="Calibri" w:cs="Times New Roman"/>
          <w:i/>
          <w:color w:val="000000" w:themeColor="text1"/>
          <w:sz w:val="21"/>
        </w:rPr>
        <w:t>Swain violently attacking wife + children in bizarre manner, yelling about spirits and believed his wife + kids were being attacked by devil. Charged with aggravated assault.</w:t>
      </w:r>
      <w:r w:rsidRPr="008003C5">
        <w:rPr>
          <w:rFonts w:ascii="Calibri" w:hAnsi="Calibri" w:cs="Times New Roman"/>
          <w:color w:val="000000" w:themeColor="text1"/>
          <w:sz w:val="21"/>
        </w:rPr>
        <w:t xml:space="preserve"> </w:t>
      </w:r>
      <w:r w:rsidRPr="008003C5">
        <w:rPr>
          <w:rFonts w:ascii="Calibri" w:hAnsi="Calibri" w:cs="Times New Roman"/>
          <w:b/>
          <w:i/>
          <w:color w:val="000000" w:themeColor="text1"/>
          <w:sz w:val="21"/>
        </w:rPr>
        <w:t>Can the Crown raise evidence of insanity over and above the accused’s wishes and if so does this interfere with the accused’s control over his or her own defence?</w:t>
      </w:r>
      <w:r>
        <w:rPr>
          <w:rFonts w:ascii="Calibri" w:hAnsi="Calibri" w:cs="Times New Roman"/>
          <w:b/>
          <w:i/>
          <w:color w:val="000000" w:themeColor="text1"/>
          <w:sz w:val="18"/>
        </w:rPr>
        <w:t xml:space="preserve"> </w:t>
      </w:r>
      <w:r w:rsidR="00C268EA" w:rsidRPr="00C268EA">
        <w:rPr>
          <w:rFonts w:ascii="Calibri" w:hAnsi="Calibri"/>
          <w:bCs/>
          <w:color w:val="000000" w:themeColor="text1"/>
          <w:sz w:val="21"/>
          <w:szCs w:val="21"/>
          <w:lang w:val="en-CA"/>
        </w:rPr>
        <w:t xml:space="preserve">Court began by noting that the </w:t>
      </w:r>
      <w:r>
        <w:rPr>
          <w:rFonts w:ascii="Calibri" w:hAnsi="Calibri"/>
          <w:bCs/>
          <w:color w:val="000000" w:themeColor="text1"/>
          <w:sz w:val="21"/>
          <w:szCs w:val="21"/>
          <w:lang w:val="en-CA"/>
        </w:rPr>
        <w:t>CL</w:t>
      </w:r>
      <w:r w:rsidR="00C268EA" w:rsidRPr="00C268EA">
        <w:rPr>
          <w:rFonts w:ascii="Calibri" w:hAnsi="Calibri"/>
          <w:bCs/>
          <w:color w:val="000000" w:themeColor="text1"/>
          <w:sz w:val="21"/>
          <w:szCs w:val="21"/>
          <w:lang w:val="en-CA"/>
        </w:rPr>
        <w:t xml:space="preserve"> practice (in Canada) of allowing the Crown to raise the mental disorder defence violated </w:t>
      </w:r>
      <w:r>
        <w:rPr>
          <w:rFonts w:ascii="Calibri" w:hAnsi="Calibri"/>
          <w:b/>
          <w:bCs/>
          <w:color w:val="000000" w:themeColor="text1"/>
          <w:sz w:val="21"/>
          <w:szCs w:val="21"/>
          <w:highlight w:val="cyan"/>
          <w:lang w:val="en-CA"/>
        </w:rPr>
        <w:t>S</w:t>
      </w:r>
      <w:r w:rsidR="00C268EA" w:rsidRPr="00C268EA">
        <w:rPr>
          <w:rFonts w:ascii="Calibri" w:hAnsi="Calibri"/>
          <w:b/>
          <w:bCs/>
          <w:color w:val="000000" w:themeColor="text1"/>
          <w:sz w:val="21"/>
          <w:szCs w:val="21"/>
          <w:highlight w:val="cyan"/>
          <w:lang w:val="en-CA"/>
        </w:rPr>
        <w:t xml:space="preserve"> 7</w:t>
      </w:r>
      <w:r w:rsidR="00C268EA" w:rsidRPr="00C268EA">
        <w:rPr>
          <w:rFonts w:ascii="Calibri" w:hAnsi="Calibri"/>
          <w:bCs/>
          <w:color w:val="000000" w:themeColor="text1"/>
          <w:sz w:val="21"/>
          <w:szCs w:val="21"/>
          <w:lang w:val="en-CA"/>
        </w:rPr>
        <w:t xml:space="preserve"> of the </w:t>
      </w:r>
      <w:r w:rsidR="00C268EA" w:rsidRPr="00C268EA">
        <w:rPr>
          <w:rFonts w:ascii="Calibri" w:hAnsi="Calibri"/>
          <w:bCs/>
          <w:i/>
          <w:iCs/>
          <w:color w:val="000000" w:themeColor="text1"/>
          <w:sz w:val="21"/>
          <w:szCs w:val="21"/>
          <w:lang w:val="en-CA"/>
        </w:rPr>
        <w:t>Charter</w:t>
      </w:r>
      <w:r w:rsidR="00C268EA">
        <w:rPr>
          <w:rFonts w:ascii="Calibri" w:hAnsi="Calibri"/>
          <w:bCs/>
          <w:color w:val="000000" w:themeColor="text1"/>
          <w:sz w:val="21"/>
          <w:szCs w:val="21"/>
          <w:lang w:val="en-CA"/>
        </w:rPr>
        <w:t xml:space="preserve"> b</w:t>
      </w:r>
      <w:r w:rsidR="00C268EA" w:rsidRPr="00C268EA">
        <w:rPr>
          <w:rFonts w:ascii="Calibri" w:hAnsi="Calibri"/>
          <w:bCs/>
          <w:color w:val="000000" w:themeColor="text1"/>
          <w:sz w:val="21"/>
          <w:szCs w:val="21"/>
          <w:lang w:val="en-CA"/>
        </w:rPr>
        <w:t>ecause it deprived the accused</w:t>
      </w:r>
      <w:r w:rsidR="00C268EA">
        <w:rPr>
          <w:rFonts w:ascii="Calibri" w:hAnsi="Calibri"/>
          <w:bCs/>
          <w:color w:val="000000" w:themeColor="text1"/>
          <w:sz w:val="21"/>
          <w:szCs w:val="21"/>
          <w:lang w:val="en-CA"/>
        </w:rPr>
        <w:t xml:space="preserve"> of the ability to </w:t>
      </w:r>
      <w:r w:rsidR="00C268EA" w:rsidRPr="00C268EA">
        <w:rPr>
          <w:rFonts w:ascii="Calibri" w:hAnsi="Calibri"/>
          <w:b/>
          <w:bCs/>
          <w:color w:val="000000" w:themeColor="text1"/>
          <w:sz w:val="21"/>
          <w:szCs w:val="21"/>
          <w:lang w:val="en-CA"/>
        </w:rPr>
        <w:t>control his or her defence</w:t>
      </w:r>
      <w:r w:rsidR="00C268EA" w:rsidRPr="00C268EA">
        <w:rPr>
          <w:rFonts w:ascii="Calibri" w:hAnsi="Calibri"/>
          <w:bCs/>
          <w:color w:val="000000" w:themeColor="text1"/>
          <w:sz w:val="21"/>
          <w:szCs w:val="21"/>
          <w:lang w:val="en-CA"/>
        </w:rPr>
        <w:t>.</w:t>
      </w:r>
      <w:r w:rsidR="00C268EA">
        <w:rPr>
          <w:rFonts w:ascii="Calibri" w:hAnsi="Calibri"/>
          <w:bCs/>
          <w:color w:val="000000" w:themeColor="text1"/>
          <w:sz w:val="21"/>
          <w:szCs w:val="21"/>
          <w:lang w:val="en-CA"/>
        </w:rPr>
        <w:t xml:space="preserve"> BUT: </w:t>
      </w:r>
      <w:r>
        <w:rPr>
          <w:rFonts w:ascii="Calibri" w:hAnsi="Calibri"/>
          <w:bCs/>
          <w:color w:val="000000" w:themeColor="text1"/>
          <w:sz w:val="21"/>
          <w:szCs w:val="21"/>
          <w:lang w:val="en-CA"/>
        </w:rPr>
        <w:t>SEE RATIO.</w:t>
      </w:r>
      <w:r w:rsidR="00C268EA" w:rsidRPr="00C268EA">
        <w:rPr>
          <w:rFonts w:ascii="Calibri" w:hAnsi="Calibri"/>
          <w:b/>
          <w:bCs/>
          <w:color w:val="000000" w:themeColor="text1"/>
          <w:sz w:val="21"/>
          <w:szCs w:val="21"/>
          <w:lang w:val="en-CA"/>
        </w:rPr>
        <w:t xml:space="preserve"> </w:t>
      </w:r>
    </w:p>
    <w:p w14:paraId="5A56FADD" w14:textId="295E0B72" w:rsidR="00C268EA" w:rsidRDefault="00C268EA" w:rsidP="00C268EA">
      <w:pPr>
        <w:rPr>
          <w:rFonts w:ascii="Calibri" w:hAnsi="Calibri"/>
          <w:b/>
          <w:bCs/>
          <w:color w:val="000000" w:themeColor="text1"/>
          <w:sz w:val="21"/>
          <w:szCs w:val="21"/>
          <w:lang w:val="en-CA"/>
        </w:rPr>
      </w:pPr>
      <w:r>
        <w:rPr>
          <w:rFonts w:ascii="Calibri" w:hAnsi="Calibri"/>
          <w:b/>
          <w:bCs/>
          <w:color w:val="000000" w:themeColor="text1"/>
          <w:sz w:val="21"/>
          <w:szCs w:val="21"/>
          <w:lang w:val="en-CA"/>
        </w:rPr>
        <w:t xml:space="preserve">Result </w:t>
      </w:r>
      <w:r w:rsidRPr="00C268EA">
        <w:rPr>
          <w:rFonts w:ascii="Calibri" w:hAnsi="Calibri"/>
          <w:b/>
          <w:bCs/>
          <w:color w:val="FF0000"/>
          <w:sz w:val="21"/>
          <w:szCs w:val="21"/>
          <w:lang w:val="en-CA"/>
        </w:rPr>
        <w:t>(</w:t>
      </w:r>
      <w:r w:rsidRPr="00C268EA">
        <w:rPr>
          <w:rFonts w:ascii="Calibri" w:hAnsi="Calibri"/>
          <w:b/>
          <w:bCs/>
          <w:i/>
          <w:color w:val="FF0000"/>
          <w:sz w:val="21"/>
          <w:szCs w:val="21"/>
          <w:lang w:val="en-CA"/>
        </w:rPr>
        <w:t>R v Swain</w:t>
      </w:r>
      <w:r w:rsidRPr="00C268EA">
        <w:rPr>
          <w:rFonts w:ascii="Calibri" w:hAnsi="Calibri"/>
          <w:b/>
          <w:bCs/>
          <w:color w:val="FF0000"/>
          <w:sz w:val="21"/>
          <w:szCs w:val="21"/>
          <w:lang w:val="en-CA"/>
        </w:rPr>
        <w:t>)</w:t>
      </w:r>
      <w:r>
        <w:rPr>
          <w:rFonts w:ascii="Calibri" w:hAnsi="Calibri"/>
          <w:b/>
          <w:bCs/>
          <w:color w:val="000000" w:themeColor="text1"/>
          <w:sz w:val="21"/>
          <w:szCs w:val="21"/>
          <w:lang w:val="en-CA"/>
        </w:rPr>
        <w:t>:</w:t>
      </w:r>
    </w:p>
    <w:p w14:paraId="1D6ED383" w14:textId="598A36AD" w:rsidR="00C268EA" w:rsidRPr="00C268EA" w:rsidRDefault="00C268EA" w:rsidP="00C268EA">
      <w:pPr>
        <w:rPr>
          <w:rFonts w:ascii="Calibri" w:hAnsi="Calibri"/>
          <w:bCs/>
          <w:color w:val="000000" w:themeColor="text1"/>
          <w:sz w:val="21"/>
          <w:szCs w:val="21"/>
        </w:rPr>
      </w:pPr>
      <w:r w:rsidRPr="00C268EA">
        <w:rPr>
          <w:rFonts w:ascii="Calibri" w:hAnsi="Calibri"/>
          <w:b/>
          <w:bCs/>
          <w:color w:val="000000" w:themeColor="text1"/>
          <w:sz w:val="21"/>
          <w:szCs w:val="21"/>
          <w:lang w:val="en-CA"/>
        </w:rPr>
        <w:t>(1)</w:t>
      </w:r>
      <w:r w:rsidRPr="00C268EA">
        <w:rPr>
          <w:rFonts w:ascii="Calibri" w:hAnsi="Calibri"/>
          <w:bCs/>
          <w:color w:val="000000" w:themeColor="text1"/>
          <w:sz w:val="21"/>
          <w:szCs w:val="21"/>
          <w:lang w:val="en-CA"/>
        </w:rPr>
        <w:tab/>
        <w:t>Crown can only raise the men</w:t>
      </w:r>
      <w:r>
        <w:rPr>
          <w:rFonts w:ascii="Calibri" w:hAnsi="Calibri"/>
          <w:bCs/>
          <w:color w:val="000000" w:themeColor="text1"/>
          <w:sz w:val="21"/>
          <w:szCs w:val="21"/>
          <w:lang w:val="en-CA"/>
        </w:rPr>
        <w:t xml:space="preserve">tal disorder defence </w:t>
      </w:r>
      <w:r w:rsidRPr="008E4855">
        <w:rPr>
          <w:rFonts w:ascii="Calibri" w:hAnsi="Calibri"/>
          <w:b/>
          <w:bCs/>
          <w:color w:val="000000" w:themeColor="text1"/>
          <w:sz w:val="21"/>
          <w:szCs w:val="21"/>
          <w:lang w:val="en-CA"/>
        </w:rPr>
        <w:t xml:space="preserve">after </w:t>
      </w:r>
      <w:r>
        <w:rPr>
          <w:rFonts w:ascii="Calibri" w:hAnsi="Calibri"/>
          <w:bCs/>
          <w:color w:val="000000" w:themeColor="text1"/>
          <w:sz w:val="21"/>
          <w:szCs w:val="21"/>
          <w:lang w:val="en-CA"/>
        </w:rPr>
        <w:t xml:space="preserve">the </w:t>
      </w:r>
      <w:r w:rsidRPr="00C268EA">
        <w:rPr>
          <w:rFonts w:ascii="Calibri" w:hAnsi="Calibri"/>
          <w:bCs/>
          <w:color w:val="000000" w:themeColor="text1"/>
          <w:sz w:val="21"/>
          <w:szCs w:val="21"/>
          <w:lang w:val="en-CA"/>
        </w:rPr>
        <w:t xml:space="preserve">accused has been found </w:t>
      </w:r>
      <w:r w:rsidRPr="00C268EA">
        <w:rPr>
          <w:rFonts w:ascii="Calibri" w:hAnsi="Calibri"/>
          <w:b/>
          <w:bCs/>
          <w:color w:val="000000" w:themeColor="text1"/>
          <w:sz w:val="21"/>
          <w:szCs w:val="21"/>
          <w:lang w:val="en-CA"/>
        </w:rPr>
        <w:t>guilty</w:t>
      </w:r>
      <w:r w:rsidRPr="00C268EA">
        <w:rPr>
          <w:rFonts w:ascii="Calibri" w:hAnsi="Calibri"/>
          <w:bCs/>
          <w:color w:val="000000" w:themeColor="text1"/>
          <w:sz w:val="21"/>
          <w:szCs w:val="21"/>
          <w:lang w:val="en-CA"/>
        </w:rPr>
        <w:t xml:space="preserve">. </w:t>
      </w:r>
      <w:r w:rsidRPr="00C268EA">
        <w:rPr>
          <w:rFonts w:ascii="Calibri" w:hAnsi="Calibri"/>
          <w:bCs/>
          <w:color w:val="000000" w:themeColor="text1"/>
          <w:sz w:val="21"/>
          <w:szCs w:val="21"/>
          <w:lang w:val="en-CA"/>
        </w:rPr>
        <w:tab/>
      </w:r>
    </w:p>
    <w:p w14:paraId="3FB4FC71" w14:textId="5E45201A" w:rsidR="00C268EA" w:rsidRPr="00C268EA" w:rsidRDefault="00C268EA" w:rsidP="00C268EA">
      <w:pPr>
        <w:rPr>
          <w:rFonts w:ascii="Calibri" w:hAnsi="Calibri"/>
          <w:bCs/>
          <w:color w:val="000000" w:themeColor="text1"/>
          <w:sz w:val="21"/>
          <w:szCs w:val="21"/>
        </w:rPr>
      </w:pPr>
      <w:r w:rsidRPr="00C268EA">
        <w:rPr>
          <w:rFonts w:ascii="Calibri" w:hAnsi="Calibri"/>
          <w:b/>
          <w:bCs/>
          <w:color w:val="000000" w:themeColor="text1"/>
          <w:sz w:val="21"/>
          <w:szCs w:val="21"/>
          <w:lang w:val="en-CA"/>
        </w:rPr>
        <w:lastRenderedPageBreak/>
        <w:t>(2)</w:t>
      </w:r>
      <w:r w:rsidRPr="00C268EA">
        <w:rPr>
          <w:rFonts w:ascii="Calibri" w:hAnsi="Calibri"/>
          <w:bCs/>
          <w:color w:val="000000" w:themeColor="text1"/>
          <w:sz w:val="21"/>
          <w:szCs w:val="21"/>
          <w:lang w:val="en-CA"/>
        </w:rPr>
        <w:tab/>
        <w:t>Exception arises where the ac</w:t>
      </w:r>
      <w:r>
        <w:rPr>
          <w:rFonts w:ascii="Calibri" w:hAnsi="Calibri"/>
          <w:bCs/>
          <w:color w:val="000000" w:themeColor="text1"/>
          <w:sz w:val="21"/>
          <w:szCs w:val="21"/>
          <w:lang w:val="en-CA"/>
        </w:rPr>
        <w:t xml:space="preserve">cused has raised an issue over </w:t>
      </w:r>
      <w:r w:rsidRPr="00C268EA">
        <w:rPr>
          <w:rFonts w:ascii="Calibri" w:hAnsi="Calibri"/>
          <w:bCs/>
          <w:color w:val="000000" w:themeColor="text1"/>
          <w:sz w:val="21"/>
          <w:szCs w:val="21"/>
          <w:lang w:val="en-CA"/>
        </w:rPr>
        <w:t xml:space="preserve">his or her </w:t>
      </w:r>
      <w:r w:rsidRPr="00C268EA">
        <w:rPr>
          <w:rFonts w:ascii="Calibri" w:hAnsi="Calibri"/>
          <w:b/>
          <w:bCs/>
          <w:color w:val="000000" w:themeColor="text1"/>
          <w:sz w:val="21"/>
          <w:szCs w:val="21"/>
          <w:lang w:val="en-CA"/>
        </w:rPr>
        <w:t>capacity</w:t>
      </w:r>
      <w:r w:rsidRPr="00C268EA">
        <w:rPr>
          <w:rFonts w:ascii="Calibri" w:hAnsi="Calibri"/>
          <w:bCs/>
          <w:color w:val="000000" w:themeColor="text1"/>
          <w:sz w:val="21"/>
          <w:szCs w:val="21"/>
          <w:lang w:val="en-CA"/>
        </w:rPr>
        <w:t>.</w:t>
      </w:r>
    </w:p>
    <w:p w14:paraId="1D454934" w14:textId="4D85A07B" w:rsidR="00C268EA" w:rsidRDefault="00C268EA" w:rsidP="00C268EA">
      <w:pPr>
        <w:rPr>
          <w:rFonts w:ascii="Calibri" w:hAnsi="Calibri"/>
          <w:bCs/>
          <w:color w:val="000000" w:themeColor="text1"/>
          <w:sz w:val="21"/>
          <w:szCs w:val="21"/>
          <w:lang w:val="en-CA"/>
        </w:rPr>
      </w:pPr>
      <w:r w:rsidRPr="00C268EA">
        <w:rPr>
          <w:rFonts w:ascii="Calibri" w:hAnsi="Calibri"/>
          <w:bCs/>
          <w:color w:val="000000" w:themeColor="text1"/>
          <w:sz w:val="21"/>
          <w:szCs w:val="21"/>
          <w:lang w:val="en-CA"/>
        </w:rPr>
        <w:tab/>
      </w:r>
      <w:r w:rsidRPr="00C268EA">
        <w:rPr>
          <w:rFonts w:ascii="Calibri" w:hAnsi="Calibri"/>
          <w:b/>
          <w:bCs/>
          <w:color w:val="000000" w:themeColor="text1"/>
          <w:sz w:val="21"/>
          <w:szCs w:val="21"/>
          <w:lang w:val="en-CA"/>
        </w:rPr>
        <w:t>For example:</w:t>
      </w:r>
      <w:r>
        <w:rPr>
          <w:rFonts w:ascii="Calibri" w:hAnsi="Calibri"/>
          <w:bCs/>
          <w:color w:val="000000" w:themeColor="text1"/>
          <w:sz w:val="21"/>
          <w:szCs w:val="21"/>
          <w:lang w:val="en-CA"/>
        </w:rPr>
        <w:t xml:space="preserve"> </w:t>
      </w:r>
      <w:r w:rsidRPr="00C268EA">
        <w:rPr>
          <w:rFonts w:ascii="Calibri" w:hAnsi="Calibri"/>
          <w:bCs/>
          <w:color w:val="000000" w:themeColor="text1"/>
          <w:sz w:val="21"/>
          <w:szCs w:val="21"/>
          <w:lang w:val="en-CA"/>
        </w:rPr>
        <w:t>If accused raises issue o</w:t>
      </w:r>
      <w:r>
        <w:rPr>
          <w:rFonts w:ascii="Calibri" w:hAnsi="Calibri"/>
          <w:bCs/>
          <w:color w:val="000000" w:themeColor="text1"/>
          <w:sz w:val="21"/>
          <w:szCs w:val="21"/>
          <w:lang w:val="en-CA"/>
        </w:rPr>
        <w:t xml:space="preserve">f automatism, then </w:t>
      </w:r>
      <w:r w:rsidRPr="00C268EA">
        <w:rPr>
          <w:rFonts w:ascii="Calibri" w:hAnsi="Calibri"/>
          <w:bCs/>
          <w:color w:val="000000" w:themeColor="text1"/>
          <w:sz w:val="21"/>
          <w:szCs w:val="21"/>
          <w:lang w:val="en-CA"/>
        </w:rPr>
        <w:t>it is open to the</w:t>
      </w:r>
      <w:r>
        <w:rPr>
          <w:rFonts w:ascii="Calibri" w:hAnsi="Calibri"/>
          <w:bCs/>
          <w:color w:val="000000" w:themeColor="text1"/>
          <w:sz w:val="21"/>
          <w:szCs w:val="21"/>
          <w:lang w:val="en-CA"/>
        </w:rPr>
        <w:t xml:space="preserve"> Crown to raise the issue of </w:t>
      </w:r>
      <w:r>
        <w:rPr>
          <w:rFonts w:ascii="Calibri" w:hAnsi="Calibri"/>
          <w:bCs/>
          <w:color w:val="000000" w:themeColor="text1"/>
          <w:sz w:val="21"/>
          <w:szCs w:val="21"/>
          <w:lang w:val="en-CA"/>
        </w:rPr>
        <w:tab/>
      </w:r>
      <w:r>
        <w:rPr>
          <w:rFonts w:ascii="Calibri" w:hAnsi="Calibri"/>
          <w:bCs/>
          <w:color w:val="000000" w:themeColor="text1"/>
          <w:sz w:val="21"/>
          <w:szCs w:val="21"/>
          <w:lang w:val="en-CA"/>
        </w:rPr>
        <w:tab/>
      </w:r>
      <w:r w:rsidRPr="00C268EA">
        <w:rPr>
          <w:rFonts w:ascii="Calibri" w:hAnsi="Calibri"/>
          <w:bCs/>
          <w:color w:val="000000" w:themeColor="text1"/>
          <w:sz w:val="21"/>
          <w:szCs w:val="21"/>
          <w:lang w:val="en-CA"/>
        </w:rPr>
        <w:t xml:space="preserve">mental disorder </w:t>
      </w:r>
      <w:r>
        <w:rPr>
          <w:rFonts w:ascii="Calibri" w:hAnsi="Calibri"/>
          <w:bCs/>
          <w:color w:val="000000" w:themeColor="text1"/>
          <w:sz w:val="21"/>
          <w:szCs w:val="21"/>
          <w:lang w:val="en-CA"/>
        </w:rPr>
        <w:t xml:space="preserve">(according to the definition </w:t>
      </w:r>
      <w:r w:rsidRPr="00C268EA">
        <w:rPr>
          <w:rFonts w:ascii="Calibri" w:hAnsi="Calibri"/>
          <w:bCs/>
          <w:color w:val="000000" w:themeColor="text1"/>
          <w:sz w:val="21"/>
          <w:szCs w:val="21"/>
          <w:lang w:val="en-CA"/>
        </w:rPr>
        <w:t xml:space="preserve">in </w:t>
      </w:r>
      <w:r w:rsidRPr="00C268EA">
        <w:rPr>
          <w:rFonts w:ascii="Calibri" w:hAnsi="Calibri"/>
          <w:b/>
          <w:bCs/>
          <w:color w:val="000000" w:themeColor="text1"/>
          <w:sz w:val="21"/>
          <w:szCs w:val="21"/>
          <w:highlight w:val="cyan"/>
          <w:lang w:val="en-CA"/>
        </w:rPr>
        <w:t>Section 16)</w:t>
      </w:r>
      <w:r w:rsidRPr="00C268EA">
        <w:rPr>
          <w:rFonts w:ascii="Calibri" w:hAnsi="Calibri"/>
          <w:bCs/>
          <w:color w:val="000000" w:themeColor="text1"/>
          <w:sz w:val="21"/>
          <w:szCs w:val="21"/>
          <w:lang w:val="en-CA"/>
        </w:rPr>
        <w:t>.</w:t>
      </w:r>
    </w:p>
    <w:p w14:paraId="1A6A7ACF" w14:textId="77777777" w:rsidR="00C268EA" w:rsidRDefault="00C268EA" w:rsidP="00C268EA">
      <w:pPr>
        <w:rPr>
          <w:rFonts w:ascii="Calibri" w:hAnsi="Calibri"/>
          <w:bCs/>
          <w:color w:val="000000" w:themeColor="text1"/>
          <w:sz w:val="21"/>
          <w:szCs w:val="21"/>
          <w:lang w:val="en-CA"/>
        </w:rPr>
      </w:pPr>
    </w:p>
    <w:p w14:paraId="01F60ECD" w14:textId="0F1867B3" w:rsidR="00C268EA" w:rsidRDefault="00C268EA" w:rsidP="00C268EA">
      <w:pPr>
        <w:rPr>
          <w:rFonts w:ascii="Calibri" w:hAnsi="Calibri"/>
          <w:b/>
          <w:bCs/>
          <w:color w:val="000000" w:themeColor="text1"/>
          <w:sz w:val="21"/>
          <w:szCs w:val="21"/>
          <w:lang w:val="en-CA"/>
        </w:rPr>
      </w:pPr>
      <w:r>
        <w:rPr>
          <w:rFonts w:ascii="Calibri" w:hAnsi="Calibri"/>
          <w:b/>
          <w:bCs/>
          <w:color w:val="000000" w:themeColor="text1"/>
          <w:sz w:val="21"/>
          <w:szCs w:val="21"/>
          <w:lang w:val="en-CA"/>
        </w:rPr>
        <w:t>In addition:</w:t>
      </w:r>
    </w:p>
    <w:p w14:paraId="645EF441" w14:textId="1A61C9E9" w:rsidR="00C268EA" w:rsidRPr="00C268EA" w:rsidRDefault="00C268EA" w:rsidP="00C268EA">
      <w:pPr>
        <w:ind w:left="720" w:hanging="720"/>
        <w:rPr>
          <w:rFonts w:ascii="Calibri" w:hAnsi="Calibri"/>
          <w:b/>
          <w:bCs/>
          <w:color w:val="000000" w:themeColor="text1"/>
          <w:sz w:val="21"/>
          <w:szCs w:val="21"/>
        </w:rPr>
      </w:pPr>
      <w:r w:rsidRPr="00C268EA">
        <w:rPr>
          <w:rFonts w:ascii="Calibri" w:hAnsi="Calibri"/>
          <w:b/>
          <w:bCs/>
          <w:color w:val="000000" w:themeColor="text1"/>
          <w:sz w:val="21"/>
          <w:szCs w:val="21"/>
          <w:lang w:val="en-CA"/>
        </w:rPr>
        <w:t>(1)</w:t>
      </w:r>
      <w:r w:rsidRPr="00C268EA">
        <w:rPr>
          <w:rFonts w:ascii="Calibri" w:hAnsi="Calibri"/>
          <w:b/>
          <w:bCs/>
          <w:color w:val="000000" w:themeColor="text1"/>
          <w:sz w:val="21"/>
          <w:szCs w:val="21"/>
          <w:lang w:val="en-CA"/>
        </w:rPr>
        <w:tab/>
      </w:r>
      <w:r w:rsidRPr="00C268EA">
        <w:rPr>
          <w:rFonts w:ascii="Calibri" w:hAnsi="Calibri"/>
          <w:bCs/>
          <w:color w:val="000000" w:themeColor="text1"/>
          <w:sz w:val="21"/>
          <w:szCs w:val="21"/>
          <w:lang w:val="en-CA"/>
        </w:rPr>
        <w:t xml:space="preserve">The accused may raise the defence of NCRMD at </w:t>
      </w:r>
      <w:r w:rsidRPr="00C268EA">
        <w:rPr>
          <w:rFonts w:ascii="Calibri" w:hAnsi="Calibri"/>
          <w:b/>
          <w:bCs/>
          <w:color w:val="000000" w:themeColor="text1"/>
          <w:sz w:val="21"/>
          <w:szCs w:val="21"/>
          <w:lang w:val="en-CA"/>
        </w:rPr>
        <w:t>any time</w:t>
      </w:r>
      <w:r w:rsidRPr="00C268EA">
        <w:rPr>
          <w:rFonts w:ascii="Calibri" w:hAnsi="Calibri"/>
          <w:bCs/>
          <w:color w:val="000000" w:themeColor="text1"/>
          <w:sz w:val="21"/>
          <w:szCs w:val="21"/>
          <w:lang w:val="en-CA"/>
        </w:rPr>
        <w:t>, including after the verdict of guilty and before conviction is entered.</w:t>
      </w:r>
      <w:r w:rsidRPr="00C268EA">
        <w:rPr>
          <w:rFonts w:ascii="Calibri" w:hAnsi="Calibri"/>
          <w:b/>
          <w:bCs/>
          <w:color w:val="000000" w:themeColor="text1"/>
          <w:sz w:val="21"/>
          <w:szCs w:val="21"/>
          <w:lang w:val="en-CA"/>
        </w:rPr>
        <w:t xml:space="preserve">  </w:t>
      </w:r>
    </w:p>
    <w:p w14:paraId="41D8FE07" w14:textId="47DD7E59" w:rsidR="00C268EA" w:rsidRDefault="00C268EA" w:rsidP="00C268EA">
      <w:pPr>
        <w:ind w:left="720" w:hanging="720"/>
        <w:rPr>
          <w:rFonts w:ascii="Calibri" w:hAnsi="Calibri"/>
          <w:bCs/>
          <w:color w:val="000000" w:themeColor="text1"/>
          <w:sz w:val="21"/>
          <w:szCs w:val="21"/>
          <w:lang w:val="en-CA"/>
        </w:rPr>
      </w:pPr>
      <w:r w:rsidRPr="00C268EA">
        <w:rPr>
          <w:rFonts w:ascii="Calibri" w:hAnsi="Calibri"/>
          <w:b/>
          <w:bCs/>
          <w:color w:val="000000" w:themeColor="text1"/>
          <w:sz w:val="21"/>
          <w:szCs w:val="21"/>
        </w:rPr>
        <w:t>(2)</w:t>
      </w:r>
      <w:r w:rsidRPr="00C268EA">
        <w:rPr>
          <w:rFonts w:ascii="Calibri" w:hAnsi="Calibri"/>
          <w:b/>
          <w:bCs/>
          <w:color w:val="000000" w:themeColor="text1"/>
          <w:sz w:val="21"/>
          <w:szCs w:val="21"/>
        </w:rPr>
        <w:tab/>
      </w:r>
      <w:r w:rsidRPr="00912D10">
        <w:rPr>
          <w:rFonts w:ascii="Calibri" w:hAnsi="Calibri"/>
          <w:bCs/>
          <w:color w:val="000000" w:themeColor="text1"/>
          <w:sz w:val="21"/>
          <w:szCs w:val="21"/>
        </w:rPr>
        <w:t xml:space="preserve">Note that Justice Wilson – despite concurring with the result of the case – stated that allowing </w:t>
      </w:r>
      <w:r w:rsidRPr="00912D10">
        <w:rPr>
          <w:rFonts w:ascii="Calibri" w:hAnsi="Calibri"/>
          <w:bCs/>
          <w:color w:val="000000" w:themeColor="text1"/>
          <w:sz w:val="21"/>
          <w:szCs w:val="21"/>
          <w:lang w:val="en-CA"/>
        </w:rPr>
        <w:t xml:space="preserve">the Crown to raise mental disorder during the course of the trial still infringes </w:t>
      </w:r>
      <w:r w:rsidRPr="00912D10">
        <w:rPr>
          <w:rFonts w:ascii="Calibri" w:hAnsi="Calibri"/>
          <w:bCs/>
          <w:color w:val="000000" w:themeColor="text1"/>
          <w:sz w:val="21"/>
          <w:szCs w:val="21"/>
          <w:lang w:val="en-CA"/>
        </w:rPr>
        <w:tab/>
        <w:t xml:space="preserve">on the accused’s right to control his defence.  Also argued that this infringes the equality rights of the mentally disabled.  </w:t>
      </w:r>
    </w:p>
    <w:p w14:paraId="021345AB" w14:textId="77777777" w:rsidR="00912D10" w:rsidRDefault="00912D10" w:rsidP="00C268EA">
      <w:pPr>
        <w:ind w:left="720" w:hanging="720"/>
        <w:rPr>
          <w:rFonts w:ascii="Calibri" w:hAnsi="Calibri"/>
          <w:bCs/>
          <w:color w:val="000000" w:themeColor="text1"/>
          <w:sz w:val="21"/>
          <w:szCs w:val="21"/>
        </w:rPr>
      </w:pPr>
    </w:p>
    <w:p w14:paraId="550D41CE" w14:textId="3F1317EF" w:rsidR="00912D10" w:rsidRPr="00943039" w:rsidRDefault="00912D10" w:rsidP="00912D10">
      <w:pPr>
        <w:pBdr>
          <w:top w:val="single" w:sz="4" w:space="1" w:color="auto"/>
          <w:left w:val="single" w:sz="4" w:space="4" w:color="auto"/>
          <w:bottom w:val="single" w:sz="4" w:space="1" w:color="auto"/>
          <w:right w:val="single" w:sz="4" w:space="4" w:color="auto"/>
        </w:pBdr>
        <w:ind w:left="720" w:hanging="720"/>
        <w:rPr>
          <w:rFonts w:ascii="Calibri" w:hAnsi="Calibri"/>
          <w:bCs/>
          <w:color w:val="000000" w:themeColor="text1"/>
          <w:sz w:val="21"/>
          <w:szCs w:val="21"/>
        </w:rPr>
      </w:pPr>
      <w:r w:rsidRPr="00912D10">
        <w:rPr>
          <w:rFonts w:ascii="Calibri" w:hAnsi="Calibri"/>
          <w:b/>
          <w:bCs/>
          <w:i/>
          <w:iCs/>
          <w:color w:val="FF0000"/>
          <w:sz w:val="21"/>
          <w:szCs w:val="21"/>
          <w:lang w:val="en-CA"/>
        </w:rPr>
        <w:t>R. v. Chaulk</w:t>
      </w:r>
      <w:r w:rsidRPr="00912D10">
        <w:rPr>
          <w:rFonts w:ascii="Calibri" w:hAnsi="Calibri"/>
          <w:b/>
          <w:bCs/>
          <w:color w:val="FF0000"/>
          <w:sz w:val="21"/>
          <w:szCs w:val="21"/>
          <w:lang w:val="en-CA"/>
        </w:rPr>
        <w:t xml:space="preserve"> [1990</w:t>
      </w:r>
      <w:r w:rsidR="008E4855">
        <w:rPr>
          <w:rFonts w:ascii="Calibri" w:hAnsi="Calibri"/>
          <w:b/>
          <w:bCs/>
          <w:color w:val="FF0000"/>
          <w:sz w:val="21"/>
          <w:szCs w:val="21"/>
          <w:lang w:val="en-CA"/>
        </w:rPr>
        <w:t xml:space="preserve"> SCC</w:t>
      </w:r>
      <w:r w:rsidRPr="00912D10">
        <w:rPr>
          <w:rFonts w:ascii="Calibri" w:hAnsi="Calibri"/>
          <w:b/>
          <w:bCs/>
          <w:color w:val="FF0000"/>
          <w:sz w:val="21"/>
          <w:szCs w:val="21"/>
          <w:lang w:val="en-CA"/>
        </w:rPr>
        <w:t>]</w:t>
      </w:r>
      <w:r w:rsidR="00943039">
        <w:rPr>
          <w:rFonts w:ascii="Calibri" w:hAnsi="Calibri"/>
          <w:b/>
          <w:bCs/>
          <w:color w:val="FF0000"/>
          <w:sz w:val="21"/>
          <w:szCs w:val="21"/>
          <w:lang w:val="en-CA"/>
        </w:rPr>
        <w:t xml:space="preserve"> </w:t>
      </w:r>
      <w:r w:rsidR="00943039">
        <w:rPr>
          <w:rFonts w:ascii="Calibri" w:hAnsi="Calibri"/>
          <w:b/>
          <w:bCs/>
          <w:color w:val="000000" w:themeColor="text1"/>
          <w:sz w:val="21"/>
          <w:szCs w:val="21"/>
          <w:lang w:val="en-CA"/>
        </w:rPr>
        <w:t>(</w:t>
      </w:r>
      <w:r w:rsidR="00943039">
        <w:rPr>
          <w:rFonts w:ascii="Calibri" w:hAnsi="Calibri"/>
          <w:b/>
          <w:bCs/>
          <w:i/>
          <w:color w:val="000000" w:themeColor="text1"/>
          <w:sz w:val="21"/>
          <w:szCs w:val="21"/>
          <w:lang w:val="en-CA"/>
        </w:rPr>
        <w:t>burden of proof issues</w:t>
      </w:r>
      <w:r w:rsidR="00943039">
        <w:rPr>
          <w:rFonts w:ascii="Calibri" w:hAnsi="Calibri"/>
          <w:b/>
          <w:bCs/>
          <w:color w:val="000000" w:themeColor="text1"/>
          <w:sz w:val="21"/>
          <w:szCs w:val="21"/>
          <w:lang w:val="en-CA"/>
        </w:rPr>
        <w:t>)</w:t>
      </w:r>
    </w:p>
    <w:p w14:paraId="6E23CC47" w14:textId="71209D98" w:rsidR="00B11655" w:rsidRPr="008E4855" w:rsidRDefault="008E4855" w:rsidP="008E4855">
      <w:pPr>
        <w:shd w:val="clear" w:color="auto" w:fill="FFFFFF"/>
        <w:rPr>
          <w:rFonts w:ascii="Calibri" w:hAnsi="Calibri" w:cs="Times New Roman"/>
          <w:b/>
          <w:color w:val="000000" w:themeColor="text1"/>
          <w:sz w:val="21"/>
        </w:rPr>
      </w:pPr>
      <w:r>
        <w:rPr>
          <w:rFonts w:ascii="Calibri" w:hAnsi="Calibri"/>
          <w:b/>
          <w:color w:val="000000" w:themeColor="text1"/>
          <w:sz w:val="21"/>
        </w:rPr>
        <w:t xml:space="preserve">THE “WRONG’ THAT AN ACCUSED MUST BE ABLE TO APPRECIATE IS A MORAL WRONG. </w:t>
      </w:r>
      <w:r w:rsidRPr="008E4855">
        <w:rPr>
          <w:rFonts w:ascii="Calibri" w:hAnsi="Calibri"/>
          <w:i/>
          <w:color w:val="000000" w:themeColor="text1"/>
          <w:sz w:val="21"/>
        </w:rPr>
        <w:t xml:space="preserve">C+M broke into an individual's house, plundered it, then stabbed + bludgeoned him to death. Evidence at trial that the pair were psychotic &amp; thought that they were going to rule the world - killing the victim did not matter as he was a "loser". They knew that it was contrary to the law to kill people, but they thought that they were above the law. </w:t>
      </w:r>
      <w:r w:rsidR="00C651D8" w:rsidRPr="00C651D8">
        <w:rPr>
          <w:rFonts w:ascii="Calibri" w:hAnsi="Calibri"/>
          <w:b/>
          <w:bCs/>
          <w:i/>
          <w:color w:val="000000" w:themeColor="text1"/>
          <w:sz w:val="21"/>
          <w:szCs w:val="21"/>
          <w:lang w:val="en-CA"/>
        </w:rPr>
        <w:t xml:space="preserve">Whether Sections </w:t>
      </w:r>
      <w:r w:rsidR="00C651D8" w:rsidRPr="00C651D8">
        <w:rPr>
          <w:rFonts w:ascii="Calibri" w:hAnsi="Calibri"/>
          <w:b/>
          <w:bCs/>
          <w:i/>
          <w:color w:val="000000" w:themeColor="text1"/>
          <w:sz w:val="21"/>
          <w:szCs w:val="21"/>
          <w:highlight w:val="cyan"/>
          <w:lang w:val="en-CA"/>
        </w:rPr>
        <w:t>16(2) +</w:t>
      </w:r>
      <w:r w:rsidR="00912D10" w:rsidRPr="00C651D8">
        <w:rPr>
          <w:rFonts w:ascii="Calibri" w:hAnsi="Calibri"/>
          <w:b/>
          <w:bCs/>
          <w:i/>
          <w:color w:val="000000" w:themeColor="text1"/>
          <w:sz w:val="21"/>
          <w:szCs w:val="21"/>
          <w:highlight w:val="cyan"/>
          <w:lang w:val="en-CA"/>
        </w:rPr>
        <w:t xml:space="preserve"> 16(3)</w:t>
      </w:r>
      <w:r w:rsidR="00C651D8" w:rsidRPr="00C651D8">
        <w:rPr>
          <w:rFonts w:ascii="Calibri" w:hAnsi="Calibri"/>
          <w:b/>
          <w:bCs/>
          <w:i/>
          <w:color w:val="000000" w:themeColor="text1"/>
          <w:sz w:val="21"/>
          <w:szCs w:val="21"/>
          <w:lang w:val="en-CA"/>
        </w:rPr>
        <w:t xml:space="preserve"> violate</w:t>
      </w:r>
      <w:r w:rsidR="00912D10" w:rsidRPr="00C651D8">
        <w:rPr>
          <w:rFonts w:ascii="Calibri" w:hAnsi="Calibri"/>
          <w:b/>
          <w:bCs/>
          <w:i/>
          <w:color w:val="000000" w:themeColor="text1"/>
          <w:sz w:val="21"/>
          <w:szCs w:val="21"/>
          <w:lang w:val="en-CA"/>
        </w:rPr>
        <w:t xml:space="preserve"> the presumption of innocence under </w:t>
      </w:r>
      <w:r w:rsidR="00912D10" w:rsidRPr="00C651D8">
        <w:rPr>
          <w:rFonts w:ascii="Calibri" w:hAnsi="Calibri"/>
          <w:b/>
          <w:bCs/>
          <w:i/>
          <w:color w:val="000000" w:themeColor="text1"/>
          <w:sz w:val="21"/>
          <w:szCs w:val="21"/>
          <w:highlight w:val="cyan"/>
          <w:lang w:val="en-CA"/>
        </w:rPr>
        <w:t xml:space="preserve">Section 11(d) of the </w:t>
      </w:r>
      <w:r w:rsidR="00912D10" w:rsidRPr="00C651D8">
        <w:rPr>
          <w:rFonts w:ascii="Calibri" w:hAnsi="Calibri"/>
          <w:b/>
          <w:bCs/>
          <w:i/>
          <w:iCs/>
          <w:color w:val="000000" w:themeColor="text1"/>
          <w:sz w:val="21"/>
          <w:szCs w:val="21"/>
          <w:highlight w:val="cyan"/>
          <w:lang w:val="en-CA"/>
        </w:rPr>
        <w:t>Charter</w:t>
      </w:r>
      <w:r w:rsidR="00C651D8" w:rsidRPr="00C651D8">
        <w:rPr>
          <w:rFonts w:ascii="Calibri" w:hAnsi="Calibri"/>
          <w:b/>
          <w:bCs/>
          <w:i/>
          <w:color w:val="000000" w:themeColor="text1"/>
          <w:sz w:val="21"/>
          <w:szCs w:val="21"/>
          <w:lang w:val="en-CA"/>
        </w:rPr>
        <w:t>.</w:t>
      </w:r>
      <w:r>
        <w:rPr>
          <w:rFonts w:ascii="Calibri" w:hAnsi="Calibri" w:cs="Times New Roman"/>
          <w:b/>
          <w:color w:val="000000" w:themeColor="text1"/>
          <w:sz w:val="21"/>
        </w:rPr>
        <w:t xml:space="preserve"> </w:t>
      </w:r>
      <w:r w:rsidR="00912D10" w:rsidRPr="00C651D8">
        <w:rPr>
          <w:rFonts w:ascii="Calibri" w:hAnsi="Calibri"/>
          <w:bCs/>
          <w:color w:val="000000" w:themeColor="text1"/>
          <w:sz w:val="21"/>
          <w:szCs w:val="21"/>
          <w:lang w:val="en-CA"/>
        </w:rPr>
        <w:t xml:space="preserve">According to </w:t>
      </w:r>
      <w:r w:rsidR="00912D10" w:rsidRPr="00C651D8">
        <w:rPr>
          <w:rFonts w:ascii="Calibri" w:hAnsi="Calibri"/>
          <w:b/>
          <w:bCs/>
          <w:color w:val="000000" w:themeColor="text1"/>
          <w:sz w:val="21"/>
          <w:szCs w:val="21"/>
          <w:highlight w:val="cyan"/>
          <w:lang w:val="en-CA"/>
        </w:rPr>
        <w:t>Section 16</w:t>
      </w:r>
      <w:r w:rsidR="00912D10" w:rsidRPr="00C651D8">
        <w:rPr>
          <w:rFonts w:ascii="Calibri" w:hAnsi="Calibri"/>
          <w:bCs/>
          <w:color w:val="000000" w:themeColor="text1"/>
          <w:sz w:val="21"/>
          <w:szCs w:val="21"/>
          <w:lang w:val="en-CA"/>
        </w:rPr>
        <w:t>, accused is presumed to not suffer from a mental disorder, and if the issue is raise the accused must prove disorder on a balance of probabilities.</w:t>
      </w:r>
      <w:r w:rsidR="00C651D8" w:rsidRPr="00C651D8">
        <w:rPr>
          <w:rFonts w:ascii="Calibri" w:hAnsi="Calibri"/>
          <w:bCs/>
          <w:color w:val="000000" w:themeColor="text1"/>
          <w:sz w:val="21"/>
          <w:szCs w:val="21"/>
          <w:lang w:val="en-CA"/>
        </w:rPr>
        <w:t xml:space="preserve"> </w:t>
      </w:r>
      <w:r w:rsidR="00C651D8" w:rsidRPr="00C651D8">
        <w:rPr>
          <w:rFonts w:ascii="Calibri" w:hAnsi="Calibri"/>
          <w:bCs/>
          <w:color w:val="000000" w:themeColor="text1"/>
          <w:sz w:val="21"/>
          <w:szCs w:val="21"/>
        </w:rPr>
        <w:t>Violates</w:t>
      </w:r>
      <w:r w:rsidR="00C651D8" w:rsidRPr="00C651D8">
        <w:rPr>
          <w:rFonts w:ascii="Calibri" w:hAnsi="Calibri"/>
          <w:bCs/>
          <w:color w:val="000000" w:themeColor="text1"/>
          <w:sz w:val="21"/>
          <w:szCs w:val="21"/>
          <w:lang w:val="en-CA"/>
        </w:rPr>
        <w:t xml:space="preserve"> the presumption of innocence </w:t>
      </w:r>
      <w:r w:rsidR="00912D10" w:rsidRPr="00C651D8">
        <w:rPr>
          <w:rFonts w:ascii="Calibri" w:hAnsi="Calibri"/>
          <w:bCs/>
          <w:color w:val="000000" w:themeColor="text1"/>
          <w:sz w:val="21"/>
          <w:szCs w:val="21"/>
          <w:lang w:val="en-CA"/>
        </w:rPr>
        <w:t>b</w:t>
      </w:r>
      <w:r w:rsidR="00C651D8" w:rsidRPr="00C651D8">
        <w:rPr>
          <w:rFonts w:ascii="Calibri" w:hAnsi="Calibri"/>
          <w:bCs/>
          <w:color w:val="000000" w:themeColor="text1"/>
          <w:sz w:val="21"/>
          <w:szCs w:val="21"/>
          <w:lang w:val="en-CA"/>
        </w:rPr>
        <w:t xml:space="preserve">/c it allows </w:t>
      </w:r>
      <w:r w:rsidR="00912D10" w:rsidRPr="00C651D8">
        <w:rPr>
          <w:rFonts w:ascii="Calibri" w:hAnsi="Calibri"/>
          <w:bCs/>
          <w:color w:val="000000" w:themeColor="text1"/>
          <w:sz w:val="21"/>
          <w:szCs w:val="21"/>
          <w:lang w:val="en-CA"/>
        </w:rPr>
        <w:t>a factor which is essential</w:t>
      </w:r>
      <w:r w:rsidR="00C651D8" w:rsidRPr="00C651D8">
        <w:rPr>
          <w:rFonts w:ascii="Calibri" w:hAnsi="Calibri"/>
          <w:bCs/>
          <w:color w:val="000000" w:themeColor="text1"/>
          <w:sz w:val="21"/>
          <w:szCs w:val="21"/>
          <w:lang w:val="en-CA"/>
        </w:rPr>
        <w:t xml:space="preserve"> for guilt to be </w:t>
      </w:r>
      <w:r w:rsidR="00912D10" w:rsidRPr="00C651D8">
        <w:rPr>
          <w:rFonts w:ascii="Calibri" w:hAnsi="Calibri"/>
          <w:b/>
          <w:bCs/>
          <w:color w:val="000000" w:themeColor="text1"/>
          <w:sz w:val="21"/>
          <w:szCs w:val="21"/>
          <w:lang w:val="en-CA"/>
        </w:rPr>
        <w:t>presumed rather than proven.</w:t>
      </w:r>
      <w:r w:rsidR="00912D10" w:rsidRPr="00C651D8">
        <w:rPr>
          <w:rFonts w:ascii="Calibri" w:hAnsi="Calibri"/>
          <w:bCs/>
          <w:color w:val="000000" w:themeColor="text1"/>
          <w:sz w:val="21"/>
          <w:szCs w:val="21"/>
          <w:lang w:val="en-CA"/>
        </w:rPr>
        <w:t xml:space="preserve"> </w:t>
      </w:r>
      <w:r w:rsidR="00912D10" w:rsidRPr="00C651D8">
        <w:rPr>
          <w:rFonts w:ascii="Calibri" w:hAnsi="Calibri"/>
          <w:b/>
          <w:bCs/>
          <w:color w:val="000000" w:themeColor="text1"/>
          <w:sz w:val="21"/>
          <w:szCs w:val="21"/>
          <w:lang w:val="en-CA"/>
        </w:rPr>
        <w:t>However:</w:t>
      </w:r>
      <w:r w:rsidR="00C651D8">
        <w:rPr>
          <w:rFonts w:ascii="Calibri" w:hAnsi="Calibri"/>
          <w:bCs/>
          <w:color w:val="000000" w:themeColor="text1"/>
          <w:sz w:val="21"/>
          <w:szCs w:val="21"/>
          <w:lang w:val="en-CA"/>
        </w:rPr>
        <w:t xml:space="preserve">  This displacement of the burden is demonstrably </w:t>
      </w:r>
      <w:r w:rsidR="00912D10" w:rsidRPr="00C651D8">
        <w:rPr>
          <w:rFonts w:ascii="Calibri" w:hAnsi="Calibri"/>
          <w:bCs/>
          <w:color w:val="000000" w:themeColor="text1"/>
          <w:sz w:val="21"/>
          <w:szCs w:val="21"/>
          <w:lang w:val="en-CA"/>
        </w:rPr>
        <w:t xml:space="preserve">justified under </w:t>
      </w:r>
      <w:r w:rsidR="00912D10" w:rsidRPr="00C651D8">
        <w:rPr>
          <w:rFonts w:ascii="Calibri" w:hAnsi="Calibri"/>
          <w:b/>
          <w:bCs/>
          <w:color w:val="000000" w:themeColor="text1"/>
          <w:sz w:val="21"/>
          <w:szCs w:val="21"/>
          <w:highlight w:val="cyan"/>
          <w:lang w:val="en-CA"/>
        </w:rPr>
        <w:t>Section 1.</w:t>
      </w:r>
      <w:r w:rsidR="00912D10" w:rsidRPr="00C651D8">
        <w:rPr>
          <w:rFonts w:ascii="Calibri" w:hAnsi="Calibri"/>
          <w:bCs/>
          <w:color w:val="000000" w:themeColor="text1"/>
          <w:sz w:val="21"/>
          <w:szCs w:val="21"/>
          <w:lang w:val="en-CA"/>
        </w:rPr>
        <w:t xml:space="preserve">  </w:t>
      </w:r>
      <w:r w:rsidR="00B11655" w:rsidRPr="00B11655">
        <w:rPr>
          <w:rFonts w:ascii="Calibri" w:hAnsi="Calibri"/>
          <w:bCs/>
          <w:color w:val="000000" w:themeColor="text1"/>
          <w:sz w:val="21"/>
          <w:szCs w:val="21"/>
          <w:lang w:val="en-CA"/>
        </w:rPr>
        <w:t xml:space="preserve">The principle at stake in </w:t>
      </w:r>
      <w:r w:rsidR="00B11655" w:rsidRPr="00B11655">
        <w:rPr>
          <w:rFonts w:ascii="Calibri" w:hAnsi="Calibri"/>
          <w:b/>
          <w:bCs/>
          <w:color w:val="000000" w:themeColor="text1"/>
          <w:sz w:val="21"/>
          <w:szCs w:val="21"/>
          <w:highlight w:val="cyan"/>
          <w:lang w:val="en-CA"/>
        </w:rPr>
        <w:t>Section 16</w:t>
      </w:r>
      <w:r w:rsidR="00B11655" w:rsidRPr="00B11655">
        <w:rPr>
          <w:rFonts w:ascii="Calibri" w:hAnsi="Calibri"/>
          <w:b/>
          <w:bCs/>
          <w:color w:val="000000" w:themeColor="text1"/>
          <w:sz w:val="21"/>
          <w:szCs w:val="21"/>
          <w:lang w:val="en-CA"/>
        </w:rPr>
        <w:t xml:space="preserve"> </w:t>
      </w:r>
      <w:r w:rsidR="00B11655" w:rsidRPr="00B11655">
        <w:rPr>
          <w:rFonts w:ascii="Calibri" w:hAnsi="Calibri"/>
          <w:bCs/>
          <w:color w:val="000000" w:themeColor="text1"/>
          <w:sz w:val="21"/>
          <w:szCs w:val="21"/>
          <w:lang w:val="en-CA"/>
        </w:rPr>
        <w:t xml:space="preserve">is </w:t>
      </w:r>
      <w:r w:rsidR="00B11655" w:rsidRPr="00B11655">
        <w:rPr>
          <w:rFonts w:ascii="Calibri" w:hAnsi="Calibri"/>
          <w:b/>
          <w:bCs/>
          <w:color w:val="000000" w:themeColor="text1"/>
          <w:sz w:val="21"/>
          <w:szCs w:val="21"/>
          <w:lang w:val="en-CA"/>
        </w:rPr>
        <w:t>not innocence</w:t>
      </w:r>
      <w:r w:rsidR="00B11655">
        <w:rPr>
          <w:rFonts w:ascii="Calibri" w:hAnsi="Calibri"/>
          <w:bCs/>
          <w:color w:val="000000" w:themeColor="text1"/>
          <w:sz w:val="21"/>
          <w:szCs w:val="21"/>
          <w:lang w:val="en-CA"/>
        </w:rPr>
        <w:t xml:space="preserve">, but </w:t>
      </w:r>
      <w:r w:rsidR="00B11655" w:rsidRPr="00B11655">
        <w:rPr>
          <w:rFonts w:ascii="Calibri" w:hAnsi="Calibri"/>
          <w:bCs/>
          <w:color w:val="000000" w:themeColor="text1"/>
          <w:sz w:val="21"/>
          <w:szCs w:val="21"/>
          <w:lang w:val="en-CA"/>
        </w:rPr>
        <w:t>the proposition that the attribut</w:t>
      </w:r>
      <w:r w:rsidR="00B11655">
        <w:rPr>
          <w:rFonts w:ascii="Calibri" w:hAnsi="Calibri"/>
          <w:bCs/>
          <w:color w:val="000000" w:themeColor="text1"/>
          <w:sz w:val="21"/>
          <w:szCs w:val="21"/>
          <w:lang w:val="en-CA"/>
        </w:rPr>
        <w:t xml:space="preserve">ion of criminal responsibility </w:t>
      </w:r>
      <w:r w:rsidR="00B11655" w:rsidRPr="00B11655">
        <w:rPr>
          <w:rFonts w:ascii="Calibri" w:hAnsi="Calibri"/>
          <w:bCs/>
          <w:color w:val="000000" w:themeColor="text1"/>
          <w:sz w:val="21"/>
          <w:szCs w:val="21"/>
          <w:lang w:val="en-CA"/>
        </w:rPr>
        <w:t>and punishment is morally an</w:t>
      </w:r>
      <w:r w:rsidR="00B11655">
        <w:rPr>
          <w:rFonts w:ascii="Calibri" w:hAnsi="Calibri"/>
          <w:bCs/>
          <w:color w:val="000000" w:themeColor="text1"/>
          <w:sz w:val="21"/>
          <w:szCs w:val="21"/>
          <w:lang w:val="en-CA"/>
        </w:rPr>
        <w:t xml:space="preserve">d legally justifiable only for </w:t>
      </w:r>
      <w:r w:rsidR="00B11655" w:rsidRPr="00B11655">
        <w:rPr>
          <w:rFonts w:ascii="Calibri" w:hAnsi="Calibri"/>
          <w:bCs/>
          <w:color w:val="000000" w:themeColor="text1"/>
          <w:sz w:val="21"/>
          <w:szCs w:val="21"/>
          <w:lang w:val="en-CA"/>
        </w:rPr>
        <w:t xml:space="preserve">those who have the </w:t>
      </w:r>
      <w:r w:rsidR="00B11655" w:rsidRPr="00B11655">
        <w:rPr>
          <w:rFonts w:ascii="Calibri" w:hAnsi="Calibri"/>
          <w:b/>
          <w:bCs/>
          <w:color w:val="000000" w:themeColor="text1"/>
          <w:sz w:val="21"/>
          <w:szCs w:val="21"/>
          <w:lang w:val="en-CA"/>
        </w:rPr>
        <w:t>capacity for reason.</w:t>
      </w:r>
    </w:p>
    <w:p w14:paraId="0FA3DDC4" w14:textId="77777777" w:rsidR="00B11655" w:rsidRDefault="00B11655" w:rsidP="00B11655">
      <w:pPr>
        <w:ind w:left="720" w:hanging="720"/>
        <w:rPr>
          <w:rFonts w:ascii="Calibri" w:hAnsi="Calibri"/>
          <w:b/>
          <w:bCs/>
          <w:color w:val="000000" w:themeColor="text1"/>
          <w:sz w:val="21"/>
          <w:szCs w:val="21"/>
          <w:lang w:val="en-CA"/>
        </w:rPr>
      </w:pPr>
    </w:p>
    <w:p w14:paraId="3747D555" w14:textId="77777777" w:rsidR="00B11655" w:rsidRDefault="00B11655" w:rsidP="00B11655">
      <w:pPr>
        <w:ind w:left="720" w:hanging="720"/>
        <w:rPr>
          <w:rFonts w:ascii="Calibri" w:hAnsi="Calibri"/>
          <w:bCs/>
          <w:color w:val="000000" w:themeColor="text1"/>
          <w:sz w:val="21"/>
          <w:szCs w:val="21"/>
        </w:rPr>
      </w:pPr>
      <w:r>
        <w:rPr>
          <w:rFonts w:ascii="Calibri" w:hAnsi="Calibri"/>
          <w:b/>
          <w:bCs/>
          <w:color w:val="000000" w:themeColor="text1"/>
          <w:sz w:val="21"/>
          <w:szCs w:val="21"/>
        </w:rPr>
        <w:t xml:space="preserve">Note: </w:t>
      </w:r>
      <w:r w:rsidRPr="00B11655">
        <w:rPr>
          <w:rFonts w:ascii="Calibri" w:hAnsi="Calibri"/>
          <w:bCs/>
          <w:color w:val="000000" w:themeColor="text1"/>
          <w:sz w:val="21"/>
          <w:szCs w:val="21"/>
        </w:rPr>
        <w:t>The defence of NCRMD will only be put to the jury is it has an “</w:t>
      </w:r>
      <w:r w:rsidRPr="00B11655">
        <w:rPr>
          <w:rFonts w:ascii="Calibri" w:hAnsi="Calibri"/>
          <w:b/>
          <w:bCs/>
          <w:color w:val="000000" w:themeColor="text1"/>
          <w:sz w:val="21"/>
          <w:szCs w:val="21"/>
        </w:rPr>
        <w:t>air of reality</w:t>
      </w:r>
      <w:r w:rsidRPr="00B11655">
        <w:rPr>
          <w:rFonts w:ascii="Calibri" w:hAnsi="Calibri"/>
          <w:bCs/>
          <w:color w:val="000000" w:themeColor="text1"/>
          <w:sz w:val="21"/>
          <w:szCs w:val="21"/>
        </w:rPr>
        <w:t xml:space="preserve">” </w:t>
      </w:r>
      <w:r>
        <w:rPr>
          <w:rFonts w:ascii="Calibri" w:hAnsi="Calibri"/>
          <w:bCs/>
          <w:color w:val="000000" w:themeColor="text1"/>
          <w:sz w:val="21"/>
          <w:szCs w:val="21"/>
        </w:rPr>
        <w:t xml:space="preserve">to it (regardless of </w:t>
      </w:r>
    </w:p>
    <w:p w14:paraId="2E86E494" w14:textId="62785F68" w:rsidR="00B11655" w:rsidRDefault="00B11655" w:rsidP="00B11655">
      <w:pPr>
        <w:ind w:left="720" w:hanging="720"/>
        <w:rPr>
          <w:rFonts w:ascii="Calibri" w:hAnsi="Calibri"/>
          <w:bCs/>
          <w:color w:val="000000" w:themeColor="text1"/>
          <w:sz w:val="21"/>
          <w:szCs w:val="21"/>
        </w:rPr>
      </w:pPr>
      <w:r w:rsidRPr="00B11655">
        <w:rPr>
          <w:rFonts w:ascii="Calibri" w:hAnsi="Calibri"/>
          <w:bCs/>
          <w:color w:val="000000" w:themeColor="text1"/>
          <w:sz w:val="21"/>
          <w:szCs w:val="21"/>
        </w:rPr>
        <w:t>whether it</w:t>
      </w:r>
      <w:r>
        <w:rPr>
          <w:rFonts w:ascii="Calibri" w:hAnsi="Calibri"/>
          <w:bCs/>
          <w:color w:val="000000" w:themeColor="text1"/>
          <w:sz w:val="21"/>
          <w:szCs w:val="21"/>
        </w:rPr>
        <w:t xml:space="preserve"> </w:t>
      </w:r>
      <w:r w:rsidRPr="00B11655">
        <w:rPr>
          <w:rFonts w:ascii="Calibri" w:hAnsi="Calibri"/>
          <w:bCs/>
          <w:color w:val="000000" w:themeColor="text1"/>
          <w:sz w:val="21"/>
          <w:szCs w:val="21"/>
        </w:rPr>
        <w:t>is raised by the defence or the Crown).</w:t>
      </w:r>
      <w:r>
        <w:rPr>
          <w:rFonts w:ascii="Calibri" w:hAnsi="Calibri"/>
          <w:bCs/>
          <w:color w:val="000000" w:themeColor="text1"/>
          <w:sz w:val="21"/>
          <w:szCs w:val="21"/>
        </w:rPr>
        <w:t xml:space="preserve"> (</w:t>
      </w:r>
      <w:r w:rsidRPr="00B11655">
        <w:rPr>
          <w:rFonts w:ascii="Calibri" w:hAnsi="Calibri"/>
          <w:b/>
          <w:bCs/>
          <w:i/>
          <w:color w:val="FF0000"/>
          <w:sz w:val="21"/>
          <w:szCs w:val="21"/>
        </w:rPr>
        <w:t>R v Chaulk</w:t>
      </w:r>
      <w:r>
        <w:rPr>
          <w:rFonts w:ascii="Calibri" w:hAnsi="Calibri"/>
          <w:bCs/>
          <w:color w:val="000000" w:themeColor="text1"/>
          <w:sz w:val="21"/>
          <w:szCs w:val="21"/>
        </w:rPr>
        <w:t>)</w:t>
      </w:r>
    </w:p>
    <w:p w14:paraId="1B6C299B" w14:textId="77777777" w:rsidR="00B14BF8" w:rsidRDefault="00B14BF8" w:rsidP="00B11655">
      <w:pPr>
        <w:ind w:left="720" w:hanging="720"/>
        <w:rPr>
          <w:rFonts w:ascii="Calibri" w:hAnsi="Calibri"/>
          <w:bCs/>
          <w:color w:val="000000" w:themeColor="text1"/>
          <w:sz w:val="21"/>
          <w:szCs w:val="21"/>
        </w:rPr>
      </w:pPr>
    </w:p>
    <w:p w14:paraId="1F84E059" w14:textId="479F8349" w:rsidR="00B14BF8" w:rsidRPr="00B14BF8" w:rsidRDefault="00B14BF8" w:rsidP="00B14BF8">
      <w:pPr>
        <w:pStyle w:val="CAN-heading3"/>
        <w:rPr>
          <w:sz w:val="21"/>
        </w:rPr>
      </w:pPr>
      <w:bookmarkStart w:id="225" w:name="_Toc448423129"/>
      <w:r w:rsidRPr="00B14BF8">
        <w:rPr>
          <w:sz w:val="21"/>
        </w:rPr>
        <w:t>Consequence of the Defence</w:t>
      </w:r>
      <w:bookmarkEnd w:id="225"/>
    </w:p>
    <w:p w14:paraId="1C7F5FBA" w14:textId="77777777" w:rsidR="00B11655" w:rsidRPr="00B11655" w:rsidRDefault="00B11655" w:rsidP="00B11655">
      <w:pPr>
        <w:ind w:left="720" w:hanging="720"/>
        <w:rPr>
          <w:rFonts w:ascii="Calibri" w:hAnsi="Calibri"/>
          <w:b/>
          <w:bCs/>
          <w:color w:val="000000" w:themeColor="text1"/>
          <w:sz w:val="21"/>
          <w:szCs w:val="21"/>
        </w:rPr>
      </w:pPr>
    </w:p>
    <w:p w14:paraId="304F073A" w14:textId="3ACE00A4" w:rsidR="002B6499" w:rsidRPr="002B6499" w:rsidRDefault="002B6499" w:rsidP="002B6499">
      <w:pPr>
        <w:ind w:left="720" w:hanging="720"/>
        <w:rPr>
          <w:rFonts w:ascii="Calibri" w:hAnsi="Calibri"/>
          <w:b/>
          <w:bCs/>
          <w:color w:val="000000" w:themeColor="text1"/>
          <w:sz w:val="21"/>
          <w:szCs w:val="21"/>
        </w:rPr>
      </w:pPr>
      <w:r w:rsidRPr="008E4855">
        <w:rPr>
          <w:rFonts w:ascii="Calibri" w:hAnsi="Calibri"/>
          <w:b/>
          <w:bCs/>
          <w:color w:val="000000" w:themeColor="text1"/>
          <w:sz w:val="21"/>
          <w:szCs w:val="21"/>
          <w:highlight w:val="yellow"/>
        </w:rPr>
        <w:t>Step 1 – Disposition Hearing:</w:t>
      </w:r>
      <w:r>
        <w:rPr>
          <w:rFonts w:ascii="Calibri" w:hAnsi="Calibri"/>
          <w:b/>
          <w:bCs/>
          <w:color w:val="000000" w:themeColor="text1"/>
          <w:sz w:val="21"/>
          <w:szCs w:val="21"/>
        </w:rPr>
        <w:t xml:space="preserve"> </w:t>
      </w:r>
      <w:r w:rsidRPr="002B6499">
        <w:rPr>
          <w:rFonts w:ascii="Calibri" w:hAnsi="Calibri"/>
          <w:bCs/>
          <w:color w:val="000000" w:themeColor="text1"/>
          <w:sz w:val="21"/>
          <w:szCs w:val="21"/>
        </w:rPr>
        <w:t>If the accused is found NCRMD, then a disposition hearing – composed of a judge and two mental health professionals – is required to be held “as soon as is practicable but not later than 40 days after the verdict was rendered” (</w:t>
      </w:r>
      <w:r w:rsidRPr="002B6499">
        <w:rPr>
          <w:rFonts w:ascii="Calibri" w:hAnsi="Calibri"/>
          <w:b/>
          <w:bCs/>
          <w:color w:val="000000" w:themeColor="text1"/>
          <w:sz w:val="21"/>
          <w:szCs w:val="21"/>
          <w:highlight w:val="cyan"/>
        </w:rPr>
        <w:t>Section 672.47(1)).</w:t>
      </w:r>
    </w:p>
    <w:p w14:paraId="21A4D3C1" w14:textId="77777777" w:rsidR="002B6499" w:rsidRDefault="002B6499" w:rsidP="002B6499">
      <w:pPr>
        <w:ind w:left="720" w:hanging="720"/>
        <w:rPr>
          <w:rFonts w:ascii="Calibri" w:hAnsi="Calibri"/>
          <w:b/>
          <w:bCs/>
          <w:color w:val="000000" w:themeColor="text1"/>
          <w:sz w:val="21"/>
          <w:szCs w:val="21"/>
        </w:rPr>
      </w:pPr>
    </w:p>
    <w:p w14:paraId="2A69EEDA" w14:textId="1BED88AF" w:rsidR="002B6499" w:rsidRDefault="002B6499" w:rsidP="002B6499">
      <w:pPr>
        <w:ind w:left="720" w:hanging="720"/>
        <w:rPr>
          <w:rFonts w:ascii="Calibri" w:hAnsi="Calibri"/>
          <w:b/>
          <w:bCs/>
          <w:color w:val="000000" w:themeColor="text1"/>
          <w:sz w:val="21"/>
          <w:szCs w:val="21"/>
        </w:rPr>
      </w:pPr>
      <w:r w:rsidRPr="008E4855">
        <w:rPr>
          <w:rFonts w:ascii="Calibri" w:hAnsi="Calibri"/>
          <w:b/>
          <w:bCs/>
          <w:color w:val="000000" w:themeColor="text1"/>
          <w:sz w:val="21"/>
          <w:szCs w:val="21"/>
          <w:highlight w:val="yellow"/>
        </w:rPr>
        <w:t>St</w:t>
      </w:r>
      <w:r w:rsidR="008E4855" w:rsidRPr="008E4855">
        <w:rPr>
          <w:rFonts w:ascii="Calibri" w:hAnsi="Calibri"/>
          <w:b/>
          <w:bCs/>
          <w:color w:val="000000" w:themeColor="text1"/>
          <w:sz w:val="21"/>
          <w:szCs w:val="21"/>
          <w:highlight w:val="yellow"/>
        </w:rPr>
        <w:t>ep 2 – Assessment and discharge</w:t>
      </w:r>
      <w:r w:rsidRPr="008E4855">
        <w:rPr>
          <w:rFonts w:ascii="Calibri" w:hAnsi="Calibri"/>
          <w:b/>
          <w:bCs/>
          <w:color w:val="000000" w:themeColor="text1"/>
          <w:sz w:val="21"/>
          <w:szCs w:val="21"/>
          <w:highlight w:val="yellow"/>
        </w:rPr>
        <w:t>:</w:t>
      </w:r>
      <w:r>
        <w:rPr>
          <w:rFonts w:ascii="Calibri" w:hAnsi="Calibri"/>
          <w:b/>
          <w:bCs/>
          <w:color w:val="000000" w:themeColor="text1"/>
          <w:sz w:val="21"/>
          <w:szCs w:val="21"/>
        </w:rPr>
        <w:t xml:space="preserve"> </w:t>
      </w:r>
      <w:r w:rsidRPr="002B6499">
        <w:rPr>
          <w:rFonts w:ascii="Calibri" w:hAnsi="Calibri"/>
          <w:bCs/>
          <w:color w:val="000000" w:themeColor="text1"/>
          <w:sz w:val="21"/>
          <w:szCs w:val="21"/>
        </w:rPr>
        <w:t>If the review board concludes that “the accused is not a significant threat to the safety of the public”, then they will be discharged.</w:t>
      </w:r>
    </w:p>
    <w:p w14:paraId="7116F853" w14:textId="6B1BB969" w:rsidR="002B6499" w:rsidRPr="008E4855" w:rsidRDefault="002B6499" w:rsidP="002B6499">
      <w:pPr>
        <w:pStyle w:val="ListParagraph"/>
        <w:numPr>
          <w:ilvl w:val="0"/>
          <w:numId w:val="104"/>
        </w:numPr>
        <w:rPr>
          <w:rFonts w:ascii="Calibri" w:hAnsi="Calibri"/>
          <w:b/>
          <w:bCs/>
          <w:color w:val="000000" w:themeColor="text1"/>
          <w:sz w:val="21"/>
          <w:szCs w:val="21"/>
        </w:rPr>
      </w:pPr>
      <w:r w:rsidRPr="002B6499">
        <w:rPr>
          <w:rFonts w:ascii="Calibri" w:hAnsi="Calibri"/>
          <w:b/>
          <w:bCs/>
          <w:i/>
          <w:color w:val="000000" w:themeColor="text1"/>
          <w:sz w:val="21"/>
          <w:szCs w:val="21"/>
        </w:rPr>
        <w:t>What constitutes a significant risk?</w:t>
      </w:r>
      <w:r>
        <w:rPr>
          <w:rFonts w:ascii="Calibri" w:hAnsi="Calibri"/>
          <w:b/>
          <w:bCs/>
          <w:i/>
          <w:color w:val="000000" w:themeColor="text1"/>
          <w:sz w:val="21"/>
          <w:szCs w:val="21"/>
        </w:rPr>
        <w:t xml:space="preserve"> </w:t>
      </w:r>
      <w:r w:rsidRPr="002B6499">
        <w:rPr>
          <w:rFonts w:ascii="Calibri" w:hAnsi="Calibri"/>
          <w:b/>
          <w:bCs/>
          <w:i/>
          <w:iCs/>
          <w:color w:val="FF0000"/>
          <w:sz w:val="21"/>
          <w:szCs w:val="21"/>
        </w:rPr>
        <w:t>Winko v. British Columbia</w:t>
      </w:r>
      <w:r w:rsidRPr="002B6499">
        <w:rPr>
          <w:rFonts w:ascii="Calibri" w:hAnsi="Calibri"/>
          <w:b/>
          <w:bCs/>
          <w:color w:val="FF0000"/>
          <w:sz w:val="21"/>
          <w:szCs w:val="21"/>
        </w:rPr>
        <w:t xml:space="preserve"> [1999]</w:t>
      </w:r>
      <w:r>
        <w:rPr>
          <w:rFonts w:ascii="Calibri" w:hAnsi="Calibri"/>
          <w:b/>
          <w:bCs/>
          <w:color w:val="FF0000"/>
          <w:sz w:val="21"/>
          <w:szCs w:val="21"/>
        </w:rPr>
        <w:t xml:space="preserve">: </w:t>
      </w:r>
      <w:r w:rsidRPr="002B6499">
        <w:rPr>
          <w:rFonts w:ascii="Calibri" w:hAnsi="Calibri"/>
          <w:b/>
          <w:bCs/>
          <w:color w:val="000000" w:themeColor="text1"/>
          <w:sz w:val="21"/>
          <w:szCs w:val="21"/>
          <w:lang w:val="en-CA"/>
        </w:rPr>
        <w:t xml:space="preserve">McLachlin: </w:t>
      </w:r>
      <w:r w:rsidRPr="002B6499">
        <w:rPr>
          <w:rFonts w:ascii="Calibri" w:hAnsi="Calibri"/>
          <w:bCs/>
          <w:color w:val="000000" w:themeColor="text1"/>
          <w:sz w:val="21"/>
          <w:szCs w:val="21"/>
          <w:lang w:val="en-CA"/>
        </w:rPr>
        <w:t xml:space="preserve">Part XX.1 of the </w:t>
      </w:r>
      <w:r w:rsidRPr="002B6499">
        <w:rPr>
          <w:rFonts w:ascii="Calibri" w:hAnsi="Calibri"/>
          <w:bCs/>
          <w:i/>
          <w:iCs/>
          <w:color w:val="000000" w:themeColor="text1"/>
          <w:sz w:val="21"/>
          <w:szCs w:val="21"/>
          <w:lang w:val="en-CA"/>
        </w:rPr>
        <w:t>Criminal Code</w:t>
      </w:r>
      <w:r w:rsidRPr="002B6499">
        <w:rPr>
          <w:rFonts w:ascii="Calibri" w:hAnsi="Calibri"/>
          <w:bCs/>
          <w:color w:val="000000" w:themeColor="text1"/>
          <w:sz w:val="21"/>
          <w:szCs w:val="21"/>
          <w:lang w:val="en-CA"/>
        </w:rPr>
        <w:t xml:space="preserve"> protects the liberty, security of the person, + </w:t>
      </w:r>
      <w:r>
        <w:rPr>
          <w:rFonts w:ascii="Calibri" w:hAnsi="Calibri"/>
          <w:bCs/>
          <w:color w:val="000000" w:themeColor="text1"/>
          <w:sz w:val="21"/>
          <w:szCs w:val="21"/>
          <w:lang w:val="en-CA"/>
        </w:rPr>
        <w:t xml:space="preserve">equality interests of </w:t>
      </w:r>
      <w:r w:rsidRPr="002B6499">
        <w:rPr>
          <w:rFonts w:ascii="Calibri" w:hAnsi="Calibri"/>
          <w:bCs/>
          <w:color w:val="000000" w:themeColor="text1"/>
          <w:sz w:val="21"/>
          <w:szCs w:val="21"/>
          <w:lang w:val="en-CA"/>
        </w:rPr>
        <w:t xml:space="preserve">an accused who is not criminally responsible by requiring an </w:t>
      </w:r>
      <w:r w:rsidRPr="002B6499">
        <w:rPr>
          <w:rFonts w:ascii="Calibri" w:hAnsi="Calibri"/>
          <w:b/>
          <w:bCs/>
          <w:color w:val="000000" w:themeColor="text1"/>
          <w:sz w:val="21"/>
          <w:szCs w:val="21"/>
          <w:lang w:val="en-CA"/>
        </w:rPr>
        <w:t xml:space="preserve">absolute discharge </w:t>
      </w:r>
      <w:r w:rsidRPr="002B6499">
        <w:rPr>
          <w:rFonts w:ascii="Calibri" w:hAnsi="Calibri"/>
          <w:bCs/>
          <w:color w:val="000000" w:themeColor="text1"/>
          <w:sz w:val="21"/>
          <w:szCs w:val="21"/>
          <w:lang w:val="en-CA"/>
        </w:rPr>
        <w:t xml:space="preserve">unless there is a </w:t>
      </w:r>
      <w:r w:rsidRPr="002B6499">
        <w:rPr>
          <w:rFonts w:ascii="Calibri" w:hAnsi="Calibri"/>
          <w:b/>
          <w:bCs/>
          <w:color w:val="000000" w:themeColor="text1"/>
          <w:sz w:val="21"/>
          <w:szCs w:val="21"/>
          <w:lang w:val="en-CA"/>
        </w:rPr>
        <w:t>significant risk to the safety</w:t>
      </w:r>
      <w:r w:rsidRPr="002B6499">
        <w:rPr>
          <w:rFonts w:ascii="Calibri" w:hAnsi="Calibri"/>
          <w:bCs/>
          <w:color w:val="000000" w:themeColor="text1"/>
          <w:sz w:val="21"/>
          <w:szCs w:val="21"/>
          <w:lang w:val="en-CA"/>
        </w:rPr>
        <w:t xml:space="preserve"> of the public.  Dispositions are set out in </w:t>
      </w:r>
      <w:r w:rsidRPr="002B6499">
        <w:rPr>
          <w:rFonts w:ascii="Calibri" w:hAnsi="Calibri"/>
          <w:b/>
          <w:bCs/>
          <w:color w:val="000000" w:themeColor="text1"/>
          <w:sz w:val="21"/>
          <w:szCs w:val="21"/>
          <w:highlight w:val="cyan"/>
          <w:lang w:val="en-CA"/>
        </w:rPr>
        <w:t>s. 672.54</w:t>
      </w:r>
      <w:r w:rsidRPr="002B6499">
        <w:rPr>
          <w:rFonts w:ascii="Calibri" w:hAnsi="Calibri"/>
          <w:bCs/>
          <w:color w:val="000000" w:themeColor="text1"/>
          <w:sz w:val="21"/>
          <w:szCs w:val="21"/>
          <w:lang w:val="en-CA"/>
        </w:rPr>
        <w:t xml:space="preserve"> and require </w:t>
      </w:r>
      <w:r w:rsidRPr="002B6499">
        <w:rPr>
          <w:rFonts w:ascii="Calibri" w:hAnsi="Calibri"/>
          <w:b/>
          <w:bCs/>
          <w:color w:val="000000" w:themeColor="text1"/>
          <w:sz w:val="21"/>
          <w:szCs w:val="21"/>
          <w:lang w:val="en-CA"/>
        </w:rPr>
        <w:t xml:space="preserve">12 monthly review </w:t>
      </w:r>
      <w:r w:rsidRPr="002B6499">
        <w:rPr>
          <w:rFonts w:ascii="Calibri" w:hAnsi="Calibri"/>
          <w:bCs/>
          <w:color w:val="000000" w:themeColor="text1"/>
          <w:sz w:val="21"/>
          <w:szCs w:val="21"/>
          <w:lang w:val="en-CA"/>
        </w:rPr>
        <w:t xml:space="preserve">for anything other than an absolute discharge. Not criminally responsible is not a finding that an accused is inherently dangerous or poses a significant threat to society.  </w:t>
      </w:r>
      <w:r w:rsidRPr="002B6499">
        <w:rPr>
          <w:rFonts w:ascii="Calibri" w:hAnsi="Calibri"/>
          <w:b/>
          <w:bCs/>
          <w:color w:val="000000" w:themeColor="text1"/>
          <w:sz w:val="21"/>
          <w:szCs w:val="21"/>
          <w:lang w:val="en-CA"/>
        </w:rPr>
        <w:t xml:space="preserve">Two objectives </w:t>
      </w:r>
      <w:r w:rsidRPr="002B6499">
        <w:rPr>
          <w:rFonts w:ascii="Calibri" w:hAnsi="Calibri"/>
          <w:bCs/>
          <w:color w:val="000000" w:themeColor="text1"/>
          <w:sz w:val="21"/>
          <w:szCs w:val="21"/>
          <w:lang w:val="en-CA"/>
        </w:rPr>
        <w:t xml:space="preserve">– providing treatment to an accused and assessing their risk (if any) to society – are embodied within the provision.  </w:t>
      </w:r>
    </w:p>
    <w:p w14:paraId="0B4ACEED" w14:textId="77777777" w:rsidR="008E4855" w:rsidRPr="00234AA8" w:rsidRDefault="008E4855" w:rsidP="008E4855">
      <w:pPr>
        <w:rPr>
          <w:rFonts w:ascii="Calibri" w:hAnsi="Calibri"/>
          <w:b/>
          <w:bCs/>
          <w:color w:val="000000" w:themeColor="text1"/>
          <w:sz w:val="18"/>
          <w:szCs w:val="21"/>
        </w:rPr>
      </w:pPr>
    </w:p>
    <w:p w14:paraId="44E58F08" w14:textId="77777777" w:rsidR="00234AA8" w:rsidRPr="00234AA8" w:rsidRDefault="00234AA8" w:rsidP="00234AA8">
      <w:pPr>
        <w:pBdr>
          <w:top w:val="single" w:sz="4" w:space="1" w:color="auto"/>
          <w:left w:val="single" w:sz="4" w:space="4" w:color="auto"/>
          <w:bottom w:val="single" w:sz="4" w:space="1" w:color="auto"/>
          <w:right w:val="single" w:sz="4" w:space="4" w:color="auto"/>
        </w:pBdr>
        <w:shd w:val="clear" w:color="auto" w:fill="FFFFFF"/>
        <w:rPr>
          <w:rFonts w:ascii="Calibri" w:hAnsi="Calibri" w:cs="Times New Roman"/>
          <w:b/>
          <w:color w:val="FF0000"/>
          <w:sz w:val="21"/>
        </w:rPr>
      </w:pPr>
      <w:r w:rsidRPr="00234AA8">
        <w:rPr>
          <w:rFonts w:ascii="Calibri" w:hAnsi="Calibri" w:cs="Times New Roman"/>
          <w:b/>
          <w:i/>
          <w:color w:val="FF0000"/>
          <w:sz w:val="21"/>
        </w:rPr>
        <w:t xml:space="preserve">Winko v BC (Forensic Psychiatric Institute) </w:t>
      </w:r>
      <w:r w:rsidRPr="00234AA8">
        <w:rPr>
          <w:rFonts w:ascii="Calibri" w:hAnsi="Calibri" w:cs="Times New Roman"/>
          <w:b/>
          <w:color w:val="FF0000"/>
          <w:sz w:val="21"/>
        </w:rPr>
        <w:t>SCC 1999</w:t>
      </w:r>
    </w:p>
    <w:p w14:paraId="4A7FC12D" w14:textId="4B8DB056" w:rsidR="00234AA8" w:rsidRPr="00234AA8" w:rsidRDefault="00234AA8" w:rsidP="00234AA8">
      <w:pPr>
        <w:spacing w:after="200"/>
        <w:rPr>
          <w:rFonts w:ascii="Calibri" w:hAnsi="Calibri"/>
          <w:sz w:val="21"/>
        </w:rPr>
      </w:pPr>
      <w:r w:rsidRPr="00234AA8">
        <w:rPr>
          <w:rFonts w:ascii="Calibri" w:hAnsi="Calibri"/>
          <w:i/>
          <w:color w:val="000000" w:themeColor="text1"/>
          <w:sz w:val="21"/>
        </w:rPr>
        <w:t>W suffered from a mental illness which included hearing voices. In 1983, he was arrested for attacking pedestrians with a knife. Found NCRMD + was institutionalized. In 1995, the institute's review board directed W to be given a conditional discharge. Winko appealed the ruling, asking instead for absolute discharge.</w:t>
      </w:r>
      <w:r>
        <w:rPr>
          <w:rFonts w:ascii="Calibri" w:hAnsi="Calibri"/>
          <w:i/>
          <w:color w:val="000000" w:themeColor="text1"/>
          <w:sz w:val="21"/>
        </w:rPr>
        <w:t xml:space="preserve"> </w:t>
      </w:r>
      <w:r>
        <w:rPr>
          <w:rFonts w:ascii="Calibri" w:hAnsi="Calibri"/>
          <w:b/>
          <w:i/>
          <w:color w:val="000000" w:themeColor="text1"/>
          <w:sz w:val="21"/>
        </w:rPr>
        <w:t>Was</w:t>
      </w:r>
      <w:r w:rsidRPr="00234AA8">
        <w:rPr>
          <w:rFonts w:ascii="Calibri" w:hAnsi="Calibri"/>
          <w:b/>
          <w:i/>
          <w:color w:val="000000" w:themeColor="text1"/>
          <w:sz w:val="21"/>
        </w:rPr>
        <w:t xml:space="preserve"> S. 672.54 of the Criminal Code which granted the review boa</w:t>
      </w:r>
      <w:r>
        <w:rPr>
          <w:rFonts w:ascii="Calibri" w:hAnsi="Calibri"/>
          <w:b/>
          <w:i/>
          <w:color w:val="000000" w:themeColor="text1"/>
          <w:sz w:val="21"/>
        </w:rPr>
        <w:t>rd the power to give discharge</w:t>
      </w:r>
      <w:r w:rsidRPr="00234AA8">
        <w:rPr>
          <w:rFonts w:ascii="Calibri" w:hAnsi="Calibri"/>
          <w:b/>
          <w:i/>
          <w:color w:val="000000" w:themeColor="text1"/>
          <w:sz w:val="21"/>
        </w:rPr>
        <w:t>s a violation of section 7 +</w:t>
      </w:r>
      <w:r>
        <w:rPr>
          <w:rFonts w:ascii="Calibri" w:hAnsi="Calibri"/>
          <w:b/>
          <w:i/>
          <w:color w:val="000000" w:themeColor="text1"/>
          <w:sz w:val="21"/>
        </w:rPr>
        <w:t xml:space="preserve"> 15 of the Charter? </w:t>
      </w:r>
      <w:r>
        <w:rPr>
          <w:rFonts w:ascii="Calibri" w:hAnsi="Calibri"/>
          <w:b/>
          <w:color w:val="000000" w:themeColor="text1"/>
          <w:sz w:val="21"/>
        </w:rPr>
        <w:t xml:space="preserve">Held: </w:t>
      </w:r>
      <w:r>
        <w:rPr>
          <w:rFonts w:ascii="Calibri" w:hAnsi="Calibri"/>
          <w:color w:val="000000" w:themeColor="text1"/>
          <w:sz w:val="21"/>
        </w:rPr>
        <w:t xml:space="preserve">No; </w:t>
      </w:r>
      <w:r w:rsidR="00671BF9">
        <w:rPr>
          <w:rFonts w:ascii="Calibri" w:hAnsi="Calibri"/>
          <w:color w:val="000000" w:themeColor="text1"/>
          <w:sz w:val="21"/>
        </w:rPr>
        <w:t xml:space="preserve">not vague/overbreadth/improper onus. </w:t>
      </w:r>
    </w:p>
    <w:p w14:paraId="6B6410E2" w14:textId="1F42A015" w:rsidR="002B6499" w:rsidRPr="002B6499" w:rsidRDefault="002B6499" w:rsidP="002B6499">
      <w:pPr>
        <w:rPr>
          <w:rFonts w:ascii="Calibri" w:hAnsi="Calibri"/>
          <w:b/>
          <w:bCs/>
          <w:color w:val="000000" w:themeColor="text1"/>
          <w:sz w:val="21"/>
          <w:szCs w:val="21"/>
        </w:rPr>
      </w:pPr>
      <w:r w:rsidRPr="008E4855">
        <w:rPr>
          <w:rFonts w:ascii="Calibri" w:hAnsi="Calibri"/>
          <w:b/>
          <w:bCs/>
          <w:color w:val="000000" w:themeColor="text1"/>
          <w:sz w:val="21"/>
          <w:szCs w:val="21"/>
          <w:highlight w:val="yellow"/>
        </w:rPr>
        <w:lastRenderedPageBreak/>
        <w:t>Step 3 – Continued Detention / Conditions</w:t>
      </w:r>
      <w:r>
        <w:rPr>
          <w:rFonts w:ascii="Calibri" w:hAnsi="Calibri"/>
          <w:b/>
          <w:bCs/>
          <w:color w:val="000000" w:themeColor="text1"/>
          <w:sz w:val="21"/>
          <w:szCs w:val="21"/>
        </w:rPr>
        <w:t xml:space="preserve">: </w:t>
      </w:r>
      <w:r w:rsidRPr="002B6499">
        <w:rPr>
          <w:rFonts w:ascii="Calibri" w:hAnsi="Calibri"/>
          <w:bCs/>
          <w:color w:val="000000" w:themeColor="text1"/>
          <w:sz w:val="21"/>
          <w:szCs w:val="21"/>
        </w:rPr>
        <w:t xml:space="preserve">If the review board decides </w:t>
      </w:r>
      <w:r w:rsidRPr="002B6499">
        <w:rPr>
          <w:rFonts w:ascii="Calibri" w:hAnsi="Calibri"/>
          <w:b/>
          <w:bCs/>
          <w:color w:val="000000" w:themeColor="text1"/>
          <w:sz w:val="21"/>
          <w:szCs w:val="21"/>
        </w:rPr>
        <w:t>against an absolute discharge</w:t>
      </w:r>
      <w:r w:rsidRPr="002B6499">
        <w:rPr>
          <w:rFonts w:ascii="Calibri" w:hAnsi="Calibri"/>
          <w:bCs/>
          <w:color w:val="000000" w:themeColor="text1"/>
          <w:sz w:val="21"/>
          <w:szCs w:val="21"/>
        </w:rPr>
        <w:t xml:space="preserve">, then according to </w:t>
      </w:r>
      <w:r>
        <w:rPr>
          <w:rFonts w:ascii="Calibri" w:hAnsi="Calibri"/>
          <w:b/>
          <w:bCs/>
          <w:color w:val="000000" w:themeColor="text1"/>
          <w:sz w:val="21"/>
          <w:szCs w:val="21"/>
          <w:highlight w:val="cyan"/>
        </w:rPr>
        <w:t>S</w:t>
      </w:r>
      <w:r w:rsidRPr="002B6499">
        <w:rPr>
          <w:rFonts w:ascii="Calibri" w:hAnsi="Calibri"/>
          <w:b/>
          <w:bCs/>
          <w:color w:val="000000" w:themeColor="text1"/>
          <w:sz w:val="21"/>
          <w:szCs w:val="21"/>
          <w:highlight w:val="cyan"/>
        </w:rPr>
        <w:t xml:space="preserve"> 672.54</w:t>
      </w:r>
      <w:r w:rsidRPr="002B6499">
        <w:rPr>
          <w:rFonts w:ascii="Calibri" w:hAnsi="Calibri"/>
          <w:bCs/>
          <w:color w:val="000000" w:themeColor="text1"/>
          <w:sz w:val="21"/>
          <w:szCs w:val="21"/>
        </w:rPr>
        <w:t xml:space="preserve"> they are required to make a disposition that – taking into “consideration the need to protect the public from dangerous persons, the mental condition of the accused, the reintegration of the accused into society and the other needs of the accu</w:t>
      </w:r>
      <w:r>
        <w:rPr>
          <w:rFonts w:ascii="Calibri" w:hAnsi="Calibri"/>
          <w:bCs/>
          <w:color w:val="000000" w:themeColor="text1"/>
          <w:sz w:val="21"/>
          <w:szCs w:val="21"/>
        </w:rPr>
        <w:t>sed” – is “the least onerous/</w:t>
      </w:r>
      <w:r w:rsidRPr="002B6499">
        <w:rPr>
          <w:rFonts w:ascii="Calibri" w:hAnsi="Calibri"/>
          <w:bCs/>
          <w:color w:val="000000" w:themeColor="text1"/>
          <w:sz w:val="21"/>
          <w:szCs w:val="21"/>
        </w:rPr>
        <w:t xml:space="preserve"> restrictive to the accused.”</w:t>
      </w:r>
    </w:p>
    <w:p w14:paraId="78E8A4EF" w14:textId="2B048FBB" w:rsidR="002B6499" w:rsidRDefault="002B6499" w:rsidP="002B6499">
      <w:pPr>
        <w:rPr>
          <w:rFonts w:ascii="Calibri" w:hAnsi="Calibri"/>
          <w:bCs/>
          <w:color w:val="000000" w:themeColor="text1"/>
          <w:sz w:val="21"/>
          <w:szCs w:val="21"/>
        </w:rPr>
      </w:pPr>
      <w:r w:rsidRPr="002B6499">
        <w:rPr>
          <w:rFonts w:ascii="Calibri" w:hAnsi="Calibri"/>
          <w:b/>
          <w:bCs/>
          <w:color w:val="000000" w:themeColor="text1"/>
          <w:sz w:val="21"/>
          <w:szCs w:val="21"/>
        </w:rPr>
        <w:t>In practice</w:t>
      </w:r>
      <w:r w:rsidRPr="002B6499">
        <w:rPr>
          <w:rFonts w:ascii="Calibri" w:hAnsi="Calibri"/>
          <w:bCs/>
          <w:color w:val="000000" w:themeColor="text1"/>
          <w:sz w:val="21"/>
          <w:szCs w:val="21"/>
        </w:rPr>
        <w:t>:</w:t>
      </w:r>
      <w:r>
        <w:rPr>
          <w:rFonts w:ascii="Calibri" w:hAnsi="Calibri"/>
          <w:bCs/>
          <w:color w:val="000000" w:themeColor="text1"/>
          <w:sz w:val="21"/>
          <w:szCs w:val="21"/>
        </w:rPr>
        <w:t xml:space="preserve"> </w:t>
      </w:r>
      <w:r w:rsidRPr="002B6499">
        <w:rPr>
          <w:rFonts w:ascii="Calibri" w:hAnsi="Calibri"/>
          <w:bCs/>
          <w:color w:val="000000" w:themeColor="text1"/>
          <w:sz w:val="21"/>
          <w:szCs w:val="21"/>
        </w:rPr>
        <w:t>This can mean pla</w:t>
      </w:r>
      <w:r>
        <w:rPr>
          <w:rFonts w:ascii="Calibri" w:hAnsi="Calibri"/>
          <w:bCs/>
          <w:color w:val="000000" w:themeColor="text1"/>
          <w:sz w:val="21"/>
          <w:szCs w:val="21"/>
        </w:rPr>
        <w:t xml:space="preserve">cing the accused in continued </w:t>
      </w:r>
      <w:r w:rsidRPr="002B6499">
        <w:rPr>
          <w:rFonts w:ascii="Calibri" w:hAnsi="Calibri"/>
          <w:bCs/>
          <w:color w:val="000000" w:themeColor="text1"/>
          <w:sz w:val="21"/>
          <w:szCs w:val="21"/>
        </w:rPr>
        <w:t>detention at a mental h</w:t>
      </w:r>
      <w:r>
        <w:rPr>
          <w:rFonts w:ascii="Calibri" w:hAnsi="Calibri"/>
          <w:bCs/>
          <w:color w:val="000000" w:themeColor="text1"/>
          <w:sz w:val="21"/>
          <w:szCs w:val="21"/>
        </w:rPr>
        <w:t xml:space="preserve">ealth institution / hospital, </w:t>
      </w:r>
      <w:r w:rsidRPr="002B6499">
        <w:rPr>
          <w:rFonts w:ascii="Calibri" w:hAnsi="Calibri"/>
          <w:bCs/>
          <w:color w:val="000000" w:themeColor="text1"/>
          <w:sz w:val="21"/>
          <w:szCs w:val="21"/>
        </w:rPr>
        <w:t>or releasing them subj</w:t>
      </w:r>
      <w:r>
        <w:rPr>
          <w:rFonts w:ascii="Calibri" w:hAnsi="Calibri"/>
          <w:bCs/>
          <w:color w:val="000000" w:themeColor="text1"/>
          <w:sz w:val="21"/>
          <w:szCs w:val="21"/>
        </w:rPr>
        <w:t xml:space="preserve">ect to a series of conditions </w:t>
      </w:r>
      <w:r w:rsidRPr="002B6499">
        <w:rPr>
          <w:rFonts w:ascii="Calibri" w:hAnsi="Calibri"/>
          <w:bCs/>
          <w:color w:val="000000" w:themeColor="text1"/>
          <w:sz w:val="21"/>
          <w:szCs w:val="21"/>
        </w:rPr>
        <w:t xml:space="preserve">and restrictions. </w:t>
      </w:r>
      <w:r w:rsidRPr="002B6499">
        <w:rPr>
          <w:rFonts w:ascii="Calibri" w:hAnsi="Calibri"/>
          <w:bCs/>
          <w:color w:val="000000" w:themeColor="text1"/>
          <w:sz w:val="21"/>
          <w:szCs w:val="21"/>
        </w:rPr>
        <w:tab/>
      </w:r>
    </w:p>
    <w:p w14:paraId="32A7E747" w14:textId="77777777" w:rsidR="007A7817" w:rsidRPr="002B6499" w:rsidRDefault="004C3010" w:rsidP="002B6499">
      <w:pPr>
        <w:numPr>
          <w:ilvl w:val="0"/>
          <w:numId w:val="105"/>
        </w:numPr>
        <w:rPr>
          <w:rFonts w:ascii="Calibri" w:hAnsi="Calibri"/>
          <w:b/>
          <w:bCs/>
          <w:color w:val="000000" w:themeColor="text1"/>
          <w:sz w:val="21"/>
          <w:szCs w:val="21"/>
        </w:rPr>
      </w:pPr>
      <w:r w:rsidRPr="002B6499">
        <w:rPr>
          <w:rFonts w:ascii="Calibri" w:hAnsi="Calibri"/>
          <w:bCs/>
          <w:color w:val="000000" w:themeColor="text1"/>
          <w:sz w:val="21"/>
          <w:szCs w:val="21"/>
        </w:rPr>
        <w:t xml:space="preserve">Continued detention (or imposed conditions) must be </w:t>
      </w:r>
      <w:r w:rsidRPr="002B6499">
        <w:rPr>
          <w:rFonts w:ascii="Calibri" w:hAnsi="Calibri"/>
          <w:b/>
          <w:bCs/>
          <w:color w:val="000000" w:themeColor="text1"/>
          <w:sz w:val="21"/>
          <w:szCs w:val="21"/>
        </w:rPr>
        <w:t>reviewed on a yearly basis</w:t>
      </w:r>
      <w:r w:rsidRPr="002B6499">
        <w:rPr>
          <w:rFonts w:ascii="Calibri" w:hAnsi="Calibri"/>
          <w:bCs/>
          <w:color w:val="000000" w:themeColor="text1"/>
          <w:sz w:val="21"/>
          <w:szCs w:val="21"/>
        </w:rPr>
        <w:t xml:space="preserve"> by the review board – </w:t>
      </w:r>
      <w:r w:rsidRPr="002B6499">
        <w:rPr>
          <w:rFonts w:ascii="Calibri" w:hAnsi="Calibri"/>
          <w:b/>
          <w:bCs/>
          <w:color w:val="000000" w:themeColor="text1"/>
          <w:sz w:val="21"/>
          <w:szCs w:val="21"/>
          <w:highlight w:val="cyan"/>
        </w:rPr>
        <w:t>Section 672.81(1)</w:t>
      </w:r>
    </w:p>
    <w:p w14:paraId="6E6060D6" w14:textId="77777777" w:rsidR="007A7817" w:rsidRPr="002B6499" w:rsidRDefault="004C3010" w:rsidP="002B6499">
      <w:pPr>
        <w:numPr>
          <w:ilvl w:val="0"/>
          <w:numId w:val="105"/>
        </w:numPr>
        <w:rPr>
          <w:rFonts w:ascii="Calibri" w:hAnsi="Calibri"/>
          <w:b/>
          <w:bCs/>
          <w:color w:val="000000" w:themeColor="text1"/>
          <w:sz w:val="21"/>
          <w:szCs w:val="21"/>
        </w:rPr>
      </w:pPr>
      <w:r w:rsidRPr="002B6499">
        <w:rPr>
          <w:rFonts w:ascii="Calibri" w:hAnsi="Calibri"/>
          <w:bCs/>
          <w:color w:val="000000" w:themeColor="text1"/>
          <w:sz w:val="21"/>
          <w:szCs w:val="21"/>
        </w:rPr>
        <w:t xml:space="preserve">Detention and treatment of the accused is the responsibility of </w:t>
      </w:r>
      <w:r w:rsidRPr="002B6499">
        <w:rPr>
          <w:rFonts w:ascii="Calibri" w:hAnsi="Calibri"/>
          <w:b/>
          <w:bCs/>
          <w:color w:val="000000" w:themeColor="text1"/>
          <w:sz w:val="21"/>
          <w:szCs w:val="21"/>
        </w:rPr>
        <w:t xml:space="preserve">provincial authorities. </w:t>
      </w:r>
    </w:p>
    <w:p w14:paraId="026FEDFA" w14:textId="77777777" w:rsidR="007A7817" w:rsidRPr="002B6499" w:rsidRDefault="004C3010" w:rsidP="002B6499">
      <w:pPr>
        <w:numPr>
          <w:ilvl w:val="0"/>
          <w:numId w:val="105"/>
        </w:numPr>
        <w:rPr>
          <w:rFonts w:ascii="Calibri" w:hAnsi="Calibri"/>
          <w:b/>
          <w:bCs/>
          <w:color w:val="000000" w:themeColor="text1"/>
          <w:sz w:val="21"/>
          <w:szCs w:val="21"/>
        </w:rPr>
      </w:pPr>
      <w:r w:rsidRPr="002B6499">
        <w:rPr>
          <w:rFonts w:ascii="Calibri" w:hAnsi="Calibri"/>
          <w:bCs/>
          <w:color w:val="000000" w:themeColor="text1"/>
          <w:sz w:val="21"/>
          <w:szCs w:val="21"/>
        </w:rPr>
        <w:t xml:space="preserve">Although the review board cannot order treatment for the accused, it does have the power to order provincial authorities to provide an assessment and </w:t>
      </w:r>
      <w:r w:rsidRPr="002B6499">
        <w:rPr>
          <w:rFonts w:ascii="Calibri" w:hAnsi="Calibri"/>
          <w:b/>
          <w:bCs/>
          <w:color w:val="000000" w:themeColor="text1"/>
          <w:sz w:val="21"/>
          <w:szCs w:val="21"/>
        </w:rPr>
        <w:t xml:space="preserve">treatment plan. </w:t>
      </w:r>
    </w:p>
    <w:p w14:paraId="690AC7AE" w14:textId="77777777" w:rsidR="002B6499" w:rsidRDefault="002B6499" w:rsidP="002B6499">
      <w:pPr>
        <w:rPr>
          <w:rFonts w:ascii="Calibri" w:hAnsi="Calibri"/>
          <w:bCs/>
          <w:color w:val="000000" w:themeColor="text1"/>
          <w:sz w:val="21"/>
          <w:szCs w:val="21"/>
        </w:rPr>
      </w:pPr>
    </w:p>
    <w:p w14:paraId="68CB9B66" w14:textId="661581B4" w:rsidR="002B6499" w:rsidRPr="002B6499" w:rsidRDefault="002B6499" w:rsidP="002B6499">
      <w:pPr>
        <w:pStyle w:val="CAN-heading3"/>
        <w:rPr>
          <w:sz w:val="21"/>
        </w:rPr>
      </w:pPr>
      <w:bookmarkStart w:id="226" w:name="_Toc448423130"/>
      <w:r>
        <w:rPr>
          <w:sz w:val="21"/>
        </w:rPr>
        <w:t>Background of the Defence</w:t>
      </w:r>
      <w:bookmarkEnd w:id="226"/>
    </w:p>
    <w:p w14:paraId="14ED55B9" w14:textId="414321DC" w:rsidR="002B6499" w:rsidRDefault="002B6499" w:rsidP="002B6499">
      <w:pPr>
        <w:rPr>
          <w:rFonts w:ascii="Calibri" w:hAnsi="Calibri"/>
          <w:bCs/>
          <w:iCs/>
          <w:color w:val="000000" w:themeColor="text1"/>
          <w:sz w:val="21"/>
          <w:szCs w:val="21"/>
        </w:rPr>
      </w:pPr>
      <w:r w:rsidRPr="002B6499">
        <w:rPr>
          <w:rFonts w:ascii="Calibri" w:hAnsi="Calibri"/>
          <w:bCs/>
          <w:color w:val="000000" w:themeColor="text1"/>
          <w:sz w:val="21"/>
          <w:szCs w:val="21"/>
          <w:lang w:val="en-CA"/>
        </w:rPr>
        <w:t xml:space="preserve">Current approach in Canada has its origins in the </w:t>
      </w:r>
      <w:r w:rsidRPr="002B6499">
        <w:rPr>
          <w:rFonts w:ascii="Calibri" w:hAnsi="Calibri"/>
          <w:bCs/>
          <w:color w:val="000000" w:themeColor="text1"/>
          <w:sz w:val="21"/>
          <w:szCs w:val="21"/>
        </w:rPr>
        <w:t>rules de</w:t>
      </w:r>
      <w:r>
        <w:rPr>
          <w:rFonts w:ascii="Calibri" w:hAnsi="Calibri"/>
          <w:bCs/>
          <w:color w:val="000000" w:themeColor="text1"/>
          <w:sz w:val="21"/>
          <w:szCs w:val="21"/>
        </w:rPr>
        <w:t>veloped</w:t>
      </w:r>
      <w:r w:rsidRPr="002B6499">
        <w:rPr>
          <w:rFonts w:ascii="Calibri" w:hAnsi="Calibri"/>
          <w:bCs/>
          <w:color w:val="000000" w:themeColor="text1"/>
          <w:sz w:val="21"/>
          <w:szCs w:val="21"/>
        </w:rPr>
        <w:t xml:space="preserve"> in </w:t>
      </w:r>
      <w:r w:rsidRPr="002B6499">
        <w:rPr>
          <w:rFonts w:ascii="Calibri" w:hAnsi="Calibri"/>
          <w:b/>
          <w:bCs/>
          <w:i/>
          <w:iCs/>
          <w:color w:val="FF0000"/>
          <w:sz w:val="21"/>
          <w:szCs w:val="21"/>
        </w:rPr>
        <w:t>M’Naghten</w:t>
      </w:r>
      <w:r>
        <w:rPr>
          <w:rFonts w:ascii="Calibri" w:hAnsi="Calibri"/>
          <w:b/>
          <w:bCs/>
          <w:i/>
          <w:iCs/>
          <w:color w:val="000000" w:themeColor="text1"/>
          <w:sz w:val="21"/>
          <w:szCs w:val="21"/>
        </w:rPr>
        <w:t xml:space="preserve">: </w:t>
      </w:r>
      <w:r w:rsidRPr="002B6499">
        <w:rPr>
          <w:rFonts w:ascii="Calibri" w:hAnsi="Calibri"/>
          <w:bCs/>
          <w:iCs/>
          <w:color w:val="000000" w:themeColor="text1"/>
          <w:sz w:val="21"/>
          <w:szCs w:val="21"/>
        </w:rPr>
        <w:t>The accused wil</w:t>
      </w:r>
      <w:r>
        <w:rPr>
          <w:rFonts w:ascii="Calibri" w:hAnsi="Calibri"/>
          <w:bCs/>
          <w:iCs/>
          <w:color w:val="000000" w:themeColor="text1"/>
          <w:sz w:val="21"/>
          <w:szCs w:val="21"/>
        </w:rPr>
        <w:t xml:space="preserve">l have a defence of insanity </w:t>
      </w:r>
      <w:r w:rsidRPr="002B6499">
        <w:rPr>
          <w:rFonts w:ascii="Calibri" w:hAnsi="Calibri"/>
          <w:bCs/>
          <w:iCs/>
          <w:color w:val="000000" w:themeColor="text1"/>
          <w:sz w:val="21"/>
          <w:szCs w:val="21"/>
        </w:rPr>
        <w:t>where it can be prove</w:t>
      </w:r>
      <w:r>
        <w:rPr>
          <w:rFonts w:ascii="Calibri" w:hAnsi="Calibri"/>
          <w:bCs/>
          <w:iCs/>
          <w:color w:val="000000" w:themeColor="text1"/>
          <w:sz w:val="21"/>
          <w:szCs w:val="21"/>
        </w:rPr>
        <w:t xml:space="preserve">d that “at the time of </w:t>
      </w:r>
      <w:r w:rsidRPr="002B6499">
        <w:rPr>
          <w:rFonts w:ascii="Calibri" w:hAnsi="Calibri"/>
          <w:bCs/>
          <w:iCs/>
          <w:color w:val="000000" w:themeColor="text1"/>
          <w:sz w:val="21"/>
          <w:szCs w:val="21"/>
        </w:rPr>
        <w:t xml:space="preserve">the committing </w:t>
      </w:r>
      <w:r>
        <w:rPr>
          <w:rFonts w:ascii="Calibri" w:hAnsi="Calibri"/>
          <w:bCs/>
          <w:iCs/>
          <w:color w:val="000000" w:themeColor="text1"/>
          <w:sz w:val="21"/>
          <w:szCs w:val="21"/>
        </w:rPr>
        <w:t xml:space="preserve">of the act, the party accused </w:t>
      </w:r>
      <w:r w:rsidRPr="002B6499">
        <w:rPr>
          <w:rFonts w:ascii="Calibri" w:hAnsi="Calibri"/>
          <w:bCs/>
          <w:iCs/>
          <w:color w:val="000000" w:themeColor="text1"/>
          <w:sz w:val="21"/>
          <w:szCs w:val="21"/>
        </w:rPr>
        <w:t>was labo</w:t>
      </w:r>
      <w:r>
        <w:rPr>
          <w:rFonts w:ascii="Calibri" w:hAnsi="Calibri"/>
          <w:bCs/>
          <w:iCs/>
          <w:color w:val="000000" w:themeColor="text1"/>
          <w:sz w:val="21"/>
          <w:szCs w:val="21"/>
        </w:rPr>
        <w:t xml:space="preserve">uring under such a defect of </w:t>
      </w:r>
      <w:r w:rsidRPr="002B6499">
        <w:rPr>
          <w:rFonts w:ascii="Calibri" w:hAnsi="Calibri"/>
          <w:bCs/>
          <w:iCs/>
          <w:color w:val="000000" w:themeColor="text1"/>
          <w:sz w:val="21"/>
          <w:szCs w:val="21"/>
        </w:rPr>
        <w:t xml:space="preserve">reason, from </w:t>
      </w:r>
      <w:r w:rsidRPr="002B6499">
        <w:rPr>
          <w:rFonts w:ascii="Calibri" w:hAnsi="Calibri"/>
          <w:b/>
          <w:bCs/>
          <w:iCs/>
          <w:color w:val="000000" w:themeColor="text1"/>
          <w:sz w:val="21"/>
          <w:szCs w:val="21"/>
        </w:rPr>
        <w:t>disease of the mind</w:t>
      </w:r>
      <w:r>
        <w:rPr>
          <w:rFonts w:ascii="Calibri" w:hAnsi="Calibri"/>
          <w:bCs/>
          <w:iCs/>
          <w:color w:val="000000" w:themeColor="text1"/>
          <w:sz w:val="21"/>
          <w:szCs w:val="21"/>
        </w:rPr>
        <w:t xml:space="preserve">, as not to </w:t>
      </w:r>
      <w:r w:rsidRPr="002B6499">
        <w:rPr>
          <w:rFonts w:ascii="Calibri" w:hAnsi="Calibri"/>
          <w:bCs/>
          <w:iCs/>
          <w:color w:val="000000" w:themeColor="text1"/>
          <w:sz w:val="21"/>
          <w:szCs w:val="21"/>
        </w:rPr>
        <w:t xml:space="preserve">know the </w:t>
      </w:r>
      <w:r w:rsidRPr="002B6499">
        <w:rPr>
          <w:rFonts w:ascii="Calibri" w:hAnsi="Calibri"/>
          <w:b/>
          <w:bCs/>
          <w:iCs/>
          <w:color w:val="000000" w:themeColor="text1"/>
          <w:sz w:val="21"/>
          <w:szCs w:val="21"/>
        </w:rPr>
        <w:t xml:space="preserve">nature + quality of the act </w:t>
      </w:r>
      <w:r>
        <w:rPr>
          <w:rFonts w:ascii="Calibri" w:hAnsi="Calibri"/>
          <w:bCs/>
          <w:iCs/>
          <w:color w:val="000000" w:themeColor="text1"/>
          <w:sz w:val="21"/>
          <w:szCs w:val="21"/>
        </w:rPr>
        <w:t xml:space="preserve">he </w:t>
      </w:r>
      <w:r w:rsidRPr="002B6499">
        <w:rPr>
          <w:rFonts w:ascii="Calibri" w:hAnsi="Calibri"/>
          <w:bCs/>
          <w:iCs/>
          <w:color w:val="000000" w:themeColor="text1"/>
          <w:sz w:val="21"/>
          <w:szCs w:val="21"/>
        </w:rPr>
        <w:t>was doing, or, i</w:t>
      </w:r>
      <w:r>
        <w:rPr>
          <w:rFonts w:ascii="Calibri" w:hAnsi="Calibri"/>
          <w:bCs/>
          <w:iCs/>
          <w:color w:val="000000" w:themeColor="text1"/>
          <w:sz w:val="21"/>
          <w:szCs w:val="21"/>
        </w:rPr>
        <w:t xml:space="preserve">f he did know it, that he did </w:t>
      </w:r>
      <w:r w:rsidRPr="002B6499">
        <w:rPr>
          <w:rFonts w:ascii="Calibri" w:hAnsi="Calibri"/>
          <w:bCs/>
          <w:iCs/>
          <w:color w:val="000000" w:themeColor="text1"/>
          <w:sz w:val="21"/>
          <w:szCs w:val="21"/>
        </w:rPr>
        <w:t xml:space="preserve">not know what he was doing was </w:t>
      </w:r>
      <w:r w:rsidRPr="002B6499">
        <w:rPr>
          <w:rFonts w:ascii="Calibri" w:hAnsi="Calibri"/>
          <w:b/>
          <w:bCs/>
          <w:iCs/>
          <w:color w:val="000000" w:themeColor="text1"/>
          <w:sz w:val="21"/>
          <w:szCs w:val="21"/>
        </w:rPr>
        <w:t>wrong</w:t>
      </w:r>
      <w:r w:rsidRPr="002B6499">
        <w:rPr>
          <w:rFonts w:ascii="Calibri" w:hAnsi="Calibri"/>
          <w:bCs/>
          <w:iCs/>
          <w:color w:val="000000" w:themeColor="text1"/>
          <w:sz w:val="21"/>
          <w:szCs w:val="21"/>
        </w:rPr>
        <w:t>.”</w:t>
      </w:r>
    </w:p>
    <w:p w14:paraId="27643892" w14:textId="5DE29F7E" w:rsidR="007A7817" w:rsidRPr="002B6499" w:rsidRDefault="002B6499" w:rsidP="002B6499">
      <w:pPr>
        <w:pStyle w:val="ListParagraph"/>
        <w:numPr>
          <w:ilvl w:val="0"/>
          <w:numId w:val="104"/>
        </w:numPr>
        <w:rPr>
          <w:rFonts w:ascii="Calibri" w:hAnsi="Calibri"/>
          <w:bCs/>
          <w:iCs/>
          <w:color w:val="000000" w:themeColor="text1"/>
          <w:sz w:val="21"/>
          <w:szCs w:val="21"/>
        </w:rPr>
      </w:pPr>
      <w:r>
        <w:rPr>
          <w:rFonts w:ascii="Calibri" w:hAnsi="Calibri"/>
          <w:bCs/>
          <w:iCs/>
          <w:color w:val="000000" w:themeColor="text1"/>
          <w:sz w:val="21"/>
          <w:szCs w:val="21"/>
        </w:rPr>
        <w:t>R</w:t>
      </w:r>
      <w:r w:rsidR="004C3010" w:rsidRPr="002B6499">
        <w:rPr>
          <w:rFonts w:ascii="Calibri" w:hAnsi="Calibri"/>
          <w:bCs/>
          <w:iCs/>
          <w:color w:val="000000" w:themeColor="text1"/>
          <w:sz w:val="21"/>
          <w:szCs w:val="21"/>
        </w:rPr>
        <w:t xml:space="preserve">ules focus on the </w:t>
      </w:r>
      <w:r w:rsidR="004C3010" w:rsidRPr="002B6499">
        <w:rPr>
          <w:rFonts w:ascii="Calibri" w:hAnsi="Calibri"/>
          <w:b/>
          <w:bCs/>
          <w:iCs/>
          <w:color w:val="000000" w:themeColor="text1"/>
          <w:sz w:val="21"/>
          <w:szCs w:val="21"/>
        </w:rPr>
        <w:t xml:space="preserve">cognitive/ reasoning </w:t>
      </w:r>
      <w:r w:rsidR="004C3010" w:rsidRPr="002B6499">
        <w:rPr>
          <w:rFonts w:ascii="Calibri" w:hAnsi="Calibri"/>
          <w:bCs/>
          <w:iCs/>
          <w:color w:val="000000" w:themeColor="text1"/>
          <w:sz w:val="21"/>
          <w:szCs w:val="21"/>
        </w:rPr>
        <w:t xml:space="preserve">abilities of the accused, and essentially exclude any consideration of </w:t>
      </w:r>
      <w:r w:rsidR="004C3010" w:rsidRPr="002B6499">
        <w:rPr>
          <w:rFonts w:ascii="Calibri" w:hAnsi="Calibri"/>
          <w:b/>
          <w:bCs/>
          <w:iCs/>
          <w:color w:val="000000" w:themeColor="text1"/>
          <w:sz w:val="21"/>
          <w:szCs w:val="21"/>
        </w:rPr>
        <w:t>emotional or volitional factors</w:t>
      </w:r>
      <w:r w:rsidR="004C3010" w:rsidRPr="002B6499">
        <w:rPr>
          <w:rFonts w:ascii="Calibri" w:hAnsi="Calibri"/>
          <w:bCs/>
          <w:iCs/>
          <w:color w:val="000000" w:themeColor="text1"/>
          <w:sz w:val="21"/>
          <w:szCs w:val="21"/>
        </w:rPr>
        <w:t>.</w:t>
      </w:r>
    </w:p>
    <w:p w14:paraId="4776DC9F" w14:textId="77777777" w:rsidR="002B6499" w:rsidRDefault="002B6499" w:rsidP="002B6499">
      <w:pPr>
        <w:rPr>
          <w:rFonts w:ascii="Calibri" w:hAnsi="Calibri"/>
          <w:bCs/>
          <w:iCs/>
          <w:color w:val="000000" w:themeColor="text1"/>
          <w:sz w:val="21"/>
          <w:szCs w:val="21"/>
        </w:rPr>
      </w:pPr>
    </w:p>
    <w:p w14:paraId="5F8B61C6" w14:textId="77777777" w:rsidR="002B6499" w:rsidRPr="002B6499" w:rsidRDefault="002B6499" w:rsidP="002B6499">
      <w:pPr>
        <w:rPr>
          <w:rFonts w:ascii="Calibri" w:hAnsi="Calibri"/>
          <w:b/>
          <w:bCs/>
          <w:iCs/>
          <w:color w:val="000000" w:themeColor="text1"/>
          <w:sz w:val="21"/>
          <w:szCs w:val="21"/>
        </w:rPr>
      </w:pPr>
      <w:r w:rsidRPr="002B6499">
        <w:rPr>
          <w:rFonts w:ascii="Calibri" w:hAnsi="Calibri"/>
          <w:b/>
          <w:bCs/>
          <w:iCs/>
          <w:color w:val="FF0000"/>
          <w:sz w:val="21"/>
          <w:szCs w:val="21"/>
        </w:rPr>
        <w:t>16</w:t>
      </w:r>
      <w:r w:rsidRPr="002B6499">
        <w:rPr>
          <w:rFonts w:ascii="Calibri" w:hAnsi="Calibri"/>
          <w:bCs/>
          <w:iCs/>
          <w:color w:val="FF0000"/>
          <w:sz w:val="21"/>
          <w:szCs w:val="21"/>
        </w:rPr>
        <w:t> </w:t>
      </w:r>
      <w:r w:rsidRPr="002B6499">
        <w:rPr>
          <w:rFonts w:ascii="Calibri" w:hAnsi="Calibri"/>
          <w:b/>
          <w:bCs/>
          <w:iCs/>
          <w:color w:val="FF0000"/>
          <w:sz w:val="21"/>
          <w:szCs w:val="21"/>
        </w:rPr>
        <w:t>(1)</w:t>
      </w:r>
      <w:r w:rsidRPr="002B6499">
        <w:rPr>
          <w:rFonts w:ascii="Calibri" w:hAnsi="Calibri"/>
          <w:bCs/>
          <w:iCs/>
          <w:color w:val="000000" w:themeColor="text1"/>
          <w:sz w:val="21"/>
          <w:szCs w:val="21"/>
        </w:rPr>
        <w:t xml:space="preserve"> No person is criminally responsible for an act committed or an omission made while suffering from a mental disorder that rendered the person </w:t>
      </w:r>
      <w:r w:rsidRPr="002B6499">
        <w:rPr>
          <w:rFonts w:ascii="Calibri" w:hAnsi="Calibri"/>
          <w:b/>
          <w:bCs/>
          <w:iCs/>
          <w:color w:val="000000" w:themeColor="text1"/>
          <w:sz w:val="21"/>
          <w:szCs w:val="21"/>
        </w:rPr>
        <w:t>incapable of appreciating the nature and quality of the act</w:t>
      </w:r>
      <w:r w:rsidRPr="002B6499">
        <w:rPr>
          <w:rFonts w:ascii="Calibri" w:hAnsi="Calibri"/>
          <w:bCs/>
          <w:iCs/>
          <w:color w:val="000000" w:themeColor="text1"/>
          <w:sz w:val="21"/>
          <w:szCs w:val="21"/>
        </w:rPr>
        <w:t xml:space="preserve"> or omission or of </w:t>
      </w:r>
      <w:r w:rsidRPr="002B6499">
        <w:rPr>
          <w:rFonts w:ascii="Calibri" w:hAnsi="Calibri"/>
          <w:b/>
          <w:bCs/>
          <w:iCs/>
          <w:color w:val="000000" w:themeColor="text1"/>
          <w:sz w:val="21"/>
          <w:szCs w:val="21"/>
        </w:rPr>
        <w:t>knowing that it was wrong.</w:t>
      </w:r>
    </w:p>
    <w:p w14:paraId="0132C8FE" w14:textId="77777777" w:rsidR="002B6499" w:rsidRPr="002B6499" w:rsidRDefault="002B6499" w:rsidP="002B6499">
      <w:pPr>
        <w:rPr>
          <w:rFonts w:ascii="Calibri" w:hAnsi="Calibri"/>
          <w:bCs/>
          <w:iCs/>
          <w:color w:val="000000" w:themeColor="text1"/>
          <w:sz w:val="21"/>
          <w:szCs w:val="21"/>
        </w:rPr>
      </w:pPr>
      <w:r w:rsidRPr="002B6499">
        <w:rPr>
          <w:rFonts w:ascii="Calibri" w:hAnsi="Calibri"/>
          <w:b/>
          <w:bCs/>
          <w:iCs/>
          <w:color w:val="000000" w:themeColor="text1"/>
          <w:sz w:val="21"/>
          <w:szCs w:val="21"/>
        </w:rPr>
        <w:t>(2)</w:t>
      </w:r>
      <w:r w:rsidRPr="002B6499">
        <w:rPr>
          <w:rFonts w:ascii="Calibri" w:hAnsi="Calibri"/>
          <w:bCs/>
          <w:iCs/>
          <w:color w:val="000000" w:themeColor="text1"/>
          <w:sz w:val="21"/>
          <w:szCs w:val="21"/>
        </w:rPr>
        <w:t> Every person is presumed not to suffer from a mental disorder so as to be exempt from criminal responsibility by virtue of subsection (1), until the contrary is proved on the balance of probabilities.</w:t>
      </w:r>
    </w:p>
    <w:p w14:paraId="2CC3FA63" w14:textId="77777777" w:rsidR="002B6499" w:rsidRDefault="002B6499" w:rsidP="002B6499">
      <w:pPr>
        <w:rPr>
          <w:rFonts w:ascii="Calibri" w:hAnsi="Calibri"/>
          <w:bCs/>
          <w:iCs/>
          <w:color w:val="000000" w:themeColor="text1"/>
          <w:sz w:val="21"/>
          <w:szCs w:val="21"/>
        </w:rPr>
      </w:pPr>
    </w:p>
    <w:p w14:paraId="54A71664" w14:textId="77777777" w:rsidR="002B6499" w:rsidRPr="002B6499" w:rsidRDefault="002B6499" w:rsidP="002B6499">
      <w:pPr>
        <w:rPr>
          <w:rFonts w:ascii="Calibri" w:hAnsi="Calibri"/>
          <w:b/>
          <w:bCs/>
          <w:iCs/>
          <w:color w:val="000000" w:themeColor="text1"/>
          <w:sz w:val="21"/>
          <w:szCs w:val="21"/>
        </w:rPr>
      </w:pPr>
      <w:r w:rsidRPr="002B6499">
        <w:rPr>
          <w:rFonts w:ascii="Calibri" w:hAnsi="Calibri"/>
          <w:b/>
          <w:bCs/>
          <w:iCs/>
          <w:color w:val="000000" w:themeColor="text1"/>
          <w:sz w:val="21"/>
          <w:szCs w:val="21"/>
        </w:rPr>
        <w:t xml:space="preserve">Three key differences </w:t>
      </w:r>
      <w:r w:rsidRPr="002B6499">
        <w:rPr>
          <w:rFonts w:ascii="Calibri" w:hAnsi="Calibri"/>
          <w:bCs/>
          <w:iCs/>
          <w:color w:val="000000" w:themeColor="text1"/>
          <w:sz w:val="21"/>
          <w:szCs w:val="21"/>
        </w:rPr>
        <w:t xml:space="preserve">between the original </w:t>
      </w:r>
      <w:r w:rsidRPr="002B6499">
        <w:rPr>
          <w:rFonts w:ascii="Calibri" w:hAnsi="Calibri"/>
          <w:b/>
          <w:bCs/>
          <w:i/>
          <w:iCs/>
          <w:color w:val="FF0000"/>
          <w:sz w:val="21"/>
          <w:szCs w:val="21"/>
        </w:rPr>
        <w:t>M’Naghten rules</w:t>
      </w:r>
      <w:r w:rsidRPr="002B6499">
        <w:rPr>
          <w:rFonts w:ascii="Calibri" w:hAnsi="Calibri"/>
          <w:bCs/>
          <w:i/>
          <w:iCs/>
          <w:color w:val="FF0000"/>
          <w:sz w:val="21"/>
          <w:szCs w:val="21"/>
        </w:rPr>
        <w:t xml:space="preserve"> </w:t>
      </w:r>
      <w:r w:rsidRPr="002B6499">
        <w:rPr>
          <w:rFonts w:ascii="Calibri" w:hAnsi="Calibri"/>
          <w:bCs/>
          <w:iCs/>
          <w:color w:val="000000" w:themeColor="text1"/>
          <w:sz w:val="21"/>
          <w:szCs w:val="21"/>
        </w:rPr>
        <w:t xml:space="preserve">and the version contained in </w:t>
      </w:r>
      <w:r w:rsidRPr="002B6499">
        <w:rPr>
          <w:rFonts w:ascii="Calibri" w:hAnsi="Calibri"/>
          <w:b/>
          <w:bCs/>
          <w:iCs/>
          <w:color w:val="000000" w:themeColor="text1"/>
          <w:sz w:val="21"/>
          <w:szCs w:val="21"/>
          <w:highlight w:val="cyan"/>
        </w:rPr>
        <w:t>Section 16:</w:t>
      </w:r>
    </w:p>
    <w:p w14:paraId="2912D00C" w14:textId="7D1C6C7B" w:rsidR="002B6499" w:rsidRDefault="002B6499" w:rsidP="002B6499">
      <w:pPr>
        <w:rPr>
          <w:rFonts w:ascii="Calibri" w:hAnsi="Calibri"/>
          <w:bCs/>
          <w:iCs/>
          <w:color w:val="000000" w:themeColor="text1"/>
          <w:sz w:val="21"/>
          <w:szCs w:val="21"/>
        </w:rPr>
      </w:pPr>
      <w:r w:rsidRPr="002B6499">
        <w:rPr>
          <w:rFonts w:ascii="Calibri" w:hAnsi="Calibri"/>
          <w:b/>
          <w:bCs/>
          <w:iCs/>
          <w:color w:val="000000" w:themeColor="text1"/>
          <w:sz w:val="21"/>
          <w:szCs w:val="21"/>
        </w:rPr>
        <w:t>(1)</w:t>
      </w:r>
      <w:r>
        <w:rPr>
          <w:rFonts w:ascii="Calibri" w:hAnsi="Calibri"/>
          <w:bCs/>
          <w:iCs/>
          <w:color w:val="000000" w:themeColor="text1"/>
          <w:sz w:val="21"/>
          <w:szCs w:val="21"/>
        </w:rPr>
        <w:t xml:space="preserve"> </w:t>
      </w:r>
      <w:r w:rsidRPr="002B6499">
        <w:rPr>
          <w:rFonts w:ascii="Calibri" w:hAnsi="Calibri"/>
          <w:b/>
          <w:bCs/>
          <w:iCs/>
          <w:color w:val="000000" w:themeColor="text1"/>
          <w:sz w:val="21"/>
          <w:szCs w:val="21"/>
          <w:highlight w:val="cyan"/>
        </w:rPr>
        <w:t>Section 16</w:t>
      </w:r>
      <w:r w:rsidRPr="002B6499">
        <w:rPr>
          <w:rFonts w:ascii="Calibri" w:hAnsi="Calibri"/>
          <w:bCs/>
          <w:iCs/>
          <w:color w:val="000000" w:themeColor="text1"/>
          <w:sz w:val="21"/>
          <w:szCs w:val="21"/>
        </w:rPr>
        <w:t xml:space="preserve"> substitutes the w</w:t>
      </w:r>
      <w:r>
        <w:rPr>
          <w:rFonts w:ascii="Calibri" w:hAnsi="Calibri"/>
          <w:bCs/>
          <w:iCs/>
          <w:color w:val="000000" w:themeColor="text1"/>
          <w:sz w:val="21"/>
          <w:szCs w:val="21"/>
        </w:rPr>
        <w:t xml:space="preserve">ord “appreciate” for “know” in </w:t>
      </w:r>
      <w:r w:rsidRPr="002B6499">
        <w:rPr>
          <w:rFonts w:ascii="Calibri" w:hAnsi="Calibri"/>
          <w:bCs/>
          <w:iCs/>
          <w:color w:val="000000" w:themeColor="text1"/>
          <w:sz w:val="21"/>
          <w:szCs w:val="21"/>
        </w:rPr>
        <w:t xml:space="preserve">the framing of the rule: </w:t>
      </w:r>
    </w:p>
    <w:p w14:paraId="55BD1822" w14:textId="70ED7952" w:rsidR="002B6499" w:rsidRDefault="002B6499" w:rsidP="002B6499">
      <w:pPr>
        <w:rPr>
          <w:rFonts w:ascii="Calibri" w:hAnsi="Calibri"/>
          <w:bCs/>
          <w:iCs/>
          <w:color w:val="000000" w:themeColor="text1"/>
          <w:sz w:val="21"/>
          <w:szCs w:val="21"/>
        </w:rPr>
      </w:pPr>
      <w:r w:rsidRPr="002B6499">
        <w:rPr>
          <w:rFonts w:ascii="Calibri" w:hAnsi="Calibri"/>
          <w:b/>
          <w:bCs/>
          <w:iCs/>
          <w:color w:val="000000" w:themeColor="text1"/>
          <w:sz w:val="21"/>
          <w:szCs w:val="21"/>
        </w:rPr>
        <w:t>(2)</w:t>
      </w:r>
      <w:r>
        <w:rPr>
          <w:rFonts w:ascii="Calibri" w:hAnsi="Calibri"/>
          <w:bCs/>
          <w:iCs/>
          <w:color w:val="000000" w:themeColor="text1"/>
          <w:sz w:val="21"/>
          <w:szCs w:val="21"/>
        </w:rPr>
        <w:t xml:space="preserve"> </w:t>
      </w:r>
      <w:r w:rsidRPr="002B6499">
        <w:rPr>
          <w:rFonts w:ascii="Calibri" w:hAnsi="Calibri"/>
          <w:b/>
          <w:bCs/>
          <w:iCs/>
          <w:color w:val="000000" w:themeColor="text1"/>
          <w:sz w:val="21"/>
          <w:szCs w:val="21"/>
          <w:highlight w:val="cyan"/>
        </w:rPr>
        <w:t>Section 16</w:t>
      </w:r>
      <w:r w:rsidRPr="002B6499">
        <w:rPr>
          <w:rFonts w:ascii="Calibri" w:hAnsi="Calibri"/>
          <w:bCs/>
          <w:iCs/>
          <w:color w:val="000000" w:themeColor="text1"/>
          <w:sz w:val="21"/>
          <w:szCs w:val="21"/>
        </w:rPr>
        <w:t xml:space="preserve"> refers to the </w:t>
      </w:r>
      <w:r w:rsidRPr="002B6499">
        <w:rPr>
          <w:rFonts w:ascii="Calibri" w:hAnsi="Calibri"/>
          <w:b/>
          <w:bCs/>
          <w:i/>
          <w:iCs/>
          <w:color w:val="000000" w:themeColor="text1"/>
          <w:sz w:val="21"/>
          <w:szCs w:val="21"/>
        </w:rPr>
        <w:t>capacity</w:t>
      </w:r>
      <w:r>
        <w:rPr>
          <w:rFonts w:ascii="Calibri" w:hAnsi="Calibri"/>
          <w:bCs/>
          <w:iCs/>
          <w:color w:val="000000" w:themeColor="text1"/>
          <w:sz w:val="21"/>
          <w:szCs w:val="21"/>
        </w:rPr>
        <w:t xml:space="preserve"> of the accused to </w:t>
      </w:r>
      <w:r w:rsidRPr="002B6499">
        <w:rPr>
          <w:rFonts w:ascii="Calibri" w:hAnsi="Calibri"/>
          <w:bCs/>
          <w:iCs/>
          <w:color w:val="000000" w:themeColor="text1"/>
          <w:sz w:val="21"/>
          <w:szCs w:val="21"/>
        </w:rPr>
        <w:t>appreciate the nature and quali</w:t>
      </w:r>
      <w:r>
        <w:rPr>
          <w:rFonts w:ascii="Calibri" w:hAnsi="Calibri"/>
          <w:bCs/>
          <w:iCs/>
          <w:color w:val="000000" w:themeColor="text1"/>
          <w:sz w:val="21"/>
          <w:szCs w:val="21"/>
        </w:rPr>
        <w:t xml:space="preserve">ty of their actions, while the </w:t>
      </w:r>
      <w:r w:rsidRPr="002B6499">
        <w:rPr>
          <w:rFonts w:ascii="Calibri" w:hAnsi="Calibri"/>
          <w:bCs/>
          <w:iCs/>
          <w:color w:val="000000" w:themeColor="text1"/>
          <w:sz w:val="21"/>
          <w:szCs w:val="21"/>
        </w:rPr>
        <w:t xml:space="preserve">original </w:t>
      </w:r>
      <w:r w:rsidRPr="002B6499">
        <w:rPr>
          <w:rFonts w:ascii="Calibri" w:hAnsi="Calibri"/>
          <w:b/>
          <w:bCs/>
          <w:i/>
          <w:iCs/>
          <w:color w:val="000000" w:themeColor="text1"/>
          <w:sz w:val="21"/>
          <w:szCs w:val="21"/>
        </w:rPr>
        <w:t xml:space="preserve">M’Naghten </w:t>
      </w:r>
      <w:r w:rsidRPr="002B6499">
        <w:rPr>
          <w:rFonts w:ascii="Calibri" w:hAnsi="Calibri"/>
          <w:bCs/>
          <w:iCs/>
          <w:color w:val="000000" w:themeColor="text1"/>
          <w:sz w:val="21"/>
          <w:szCs w:val="21"/>
        </w:rPr>
        <w:t>rules</w:t>
      </w:r>
      <w:r w:rsidRPr="002B6499">
        <w:rPr>
          <w:rFonts w:ascii="Calibri" w:hAnsi="Calibri"/>
          <w:bCs/>
          <w:i/>
          <w:iCs/>
          <w:color w:val="000000" w:themeColor="text1"/>
          <w:sz w:val="21"/>
          <w:szCs w:val="21"/>
        </w:rPr>
        <w:t xml:space="preserve"> </w:t>
      </w:r>
      <w:r w:rsidRPr="002B6499">
        <w:rPr>
          <w:rFonts w:ascii="Calibri" w:hAnsi="Calibri"/>
          <w:bCs/>
          <w:iCs/>
          <w:color w:val="000000" w:themeColor="text1"/>
          <w:sz w:val="21"/>
          <w:szCs w:val="21"/>
        </w:rPr>
        <w:t xml:space="preserve">refer to </w:t>
      </w:r>
      <w:r w:rsidRPr="002B6499">
        <w:rPr>
          <w:rFonts w:ascii="Calibri" w:hAnsi="Calibri"/>
          <w:b/>
          <w:bCs/>
          <w:iCs/>
          <w:color w:val="000000" w:themeColor="text1"/>
          <w:sz w:val="21"/>
          <w:szCs w:val="21"/>
        </w:rPr>
        <w:t>knowledge</w:t>
      </w:r>
      <w:r w:rsidRPr="002B6499">
        <w:rPr>
          <w:rFonts w:ascii="Calibri" w:hAnsi="Calibri"/>
          <w:bCs/>
          <w:iCs/>
          <w:color w:val="000000" w:themeColor="text1"/>
          <w:sz w:val="21"/>
          <w:szCs w:val="21"/>
        </w:rPr>
        <w:t xml:space="preserve"> </w:t>
      </w:r>
    </w:p>
    <w:p w14:paraId="2A5B6A91" w14:textId="1B41CA66" w:rsidR="002B6499" w:rsidRPr="002B6499" w:rsidRDefault="002B6499" w:rsidP="002B6499">
      <w:pPr>
        <w:rPr>
          <w:rFonts w:ascii="Calibri" w:hAnsi="Calibri"/>
          <w:bCs/>
          <w:iCs/>
          <w:color w:val="000000" w:themeColor="text1"/>
          <w:sz w:val="21"/>
          <w:szCs w:val="21"/>
        </w:rPr>
      </w:pPr>
      <w:r>
        <w:rPr>
          <w:rFonts w:ascii="Calibri" w:hAnsi="Calibri"/>
          <w:b/>
          <w:bCs/>
          <w:iCs/>
          <w:color w:val="000000" w:themeColor="text1"/>
          <w:sz w:val="21"/>
          <w:szCs w:val="21"/>
        </w:rPr>
        <w:t xml:space="preserve">(3) </w:t>
      </w:r>
      <w:r w:rsidRPr="002B6499">
        <w:rPr>
          <w:rFonts w:ascii="Calibri" w:hAnsi="Calibri"/>
          <w:b/>
          <w:bCs/>
          <w:iCs/>
          <w:color w:val="000000" w:themeColor="text1"/>
          <w:sz w:val="21"/>
          <w:szCs w:val="21"/>
          <w:highlight w:val="cyan"/>
        </w:rPr>
        <w:t>Section 16</w:t>
      </w:r>
      <w:r w:rsidRPr="002B6499">
        <w:rPr>
          <w:rFonts w:ascii="Calibri" w:hAnsi="Calibri"/>
          <w:b/>
          <w:bCs/>
          <w:iCs/>
          <w:color w:val="000000" w:themeColor="text1"/>
          <w:sz w:val="21"/>
          <w:szCs w:val="21"/>
        </w:rPr>
        <w:t xml:space="preserve"> </w:t>
      </w:r>
      <w:r w:rsidRPr="002B6499">
        <w:rPr>
          <w:rFonts w:ascii="Calibri" w:hAnsi="Calibri"/>
          <w:bCs/>
          <w:iCs/>
          <w:color w:val="000000" w:themeColor="text1"/>
          <w:sz w:val="21"/>
          <w:szCs w:val="21"/>
        </w:rPr>
        <w:t>was amend</w:t>
      </w:r>
      <w:r>
        <w:rPr>
          <w:rFonts w:ascii="Calibri" w:hAnsi="Calibri"/>
          <w:bCs/>
          <w:iCs/>
          <w:color w:val="000000" w:themeColor="text1"/>
          <w:sz w:val="21"/>
          <w:szCs w:val="21"/>
        </w:rPr>
        <w:t xml:space="preserve">ed by Parliament in 1991, with </w:t>
      </w:r>
      <w:r w:rsidRPr="002B6499">
        <w:rPr>
          <w:rFonts w:ascii="Calibri" w:hAnsi="Calibri"/>
          <w:bCs/>
          <w:iCs/>
          <w:color w:val="000000" w:themeColor="text1"/>
          <w:sz w:val="21"/>
          <w:szCs w:val="21"/>
        </w:rPr>
        <w:t>reference to insanity bein</w:t>
      </w:r>
      <w:r>
        <w:rPr>
          <w:rFonts w:ascii="Calibri" w:hAnsi="Calibri"/>
          <w:bCs/>
          <w:iCs/>
          <w:color w:val="000000" w:themeColor="text1"/>
          <w:sz w:val="21"/>
          <w:szCs w:val="21"/>
        </w:rPr>
        <w:t xml:space="preserve">g replaced by the term “mental </w:t>
      </w:r>
      <w:r w:rsidRPr="002B6499">
        <w:rPr>
          <w:rFonts w:ascii="Calibri" w:hAnsi="Calibri"/>
          <w:bCs/>
          <w:iCs/>
          <w:color w:val="000000" w:themeColor="text1"/>
          <w:sz w:val="21"/>
          <w:szCs w:val="21"/>
        </w:rPr>
        <w:t>disorder.”</w:t>
      </w:r>
    </w:p>
    <w:p w14:paraId="49A691AE" w14:textId="77777777" w:rsidR="002B6499" w:rsidRDefault="002B6499" w:rsidP="002B6499">
      <w:pPr>
        <w:rPr>
          <w:rFonts w:ascii="Calibri" w:hAnsi="Calibri"/>
          <w:bCs/>
          <w:iCs/>
          <w:color w:val="000000" w:themeColor="text1"/>
          <w:sz w:val="21"/>
          <w:szCs w:val="21"/>
        </w:rPr>
      </w:pPr>
    </w:p>
    <w:p w14:paraId="45FE7682" w14:textId="3430CF21" w:rsidR="002B6499" w:rsidRPr="002B6499" w:rsidRDefault="002B6499" w:rsidP="002B6499">
      <w:pPr>
        <w:rPr>
          <w:rFonts w:ascii="Calibri" w:hAnsi="Calibri"/>
          <w:bCs/>
          <w:iCs/>
          <w:color w:val="000000" w:themeColor="text1"/>
          <w:sz w:val="21"/>
          <w:szCs w:val="21"/>
        </w:rPr>
      </w:pPr>
      <w:r w:rsidRPr="002B6499">
        <w:rPr>
          <w:rFonts w:ascii="Calibri" w:hAnsi="Calibri"/>
          <w:bCs/>
          <w:iCs/>
          <w:color w:val="000000" w:themeColor="text1"/>
          <w:sz w:val="21"/>
          <w:szCs w:val="21"/>
        </w:rPr>
        <w:t xml:space="preserve">In Canada, the defence is referred to as the </w:t>
      </w:r>
      <w:r w:rsidRPr="002B6499">
        <w:rPr>
          <w:rFonts w:ascii="Calibri" w:hAnsi="Calibri"/>
          <w:b/>
          <w:bCs/>
          <w:iCs/>
          <w:color w:val="000000" w:themeColor="text1"/>
          <w:sz w:val="21"/>
          <w:szCs w:val="21"/>
        </w:rPr>
        <w:t>not criminally responsible on account of mental disorder (NCRMD) defence</w:t>
      </w:r>
      <w:r w:rsidR="00040D48">
        <w:rPr>
          <w:rFonts w:ascii="Calibri" w:hAnsi="Calibri"/>
          <w:b/>
          <w:bCs/>
          <w:iCs/>
          <w:color w:val="000000" w:themeColor="text1"/>
          <w:sz w:val="21"/>
          <w:szCs w:val="21"/>
        </w:rPr>
        <w:t>.</w:t>
      </w:r>
    </w:p>
    <w:p w14:paraId="467AAE68" w14:textId="77777777" w:rsidR="002B6499" w:rsidRDefault="002B6499" w:rsidP="002B6499">
      <w:pPr>
        <w:rPr>
          <w:rFonts w:ascii="Calibri" w:hAnsi="Calibri"/>
          <w:bCs/>
          <w:iCs/>
          <w:color w:val="000000" w:themeColor="text1"/>
          <w:sz w:val="21"/>
          <w:szCs w:val="21"/>
        </w:rPr>
      </w:pPr>
    </w:p>
    <w:p w14:paraId="43ECFE47" w14:textId="75E3C02F" w:rsidR="00F11BB9" w:rsidRPr="00F11BB9" w:rsidRDefault="00F11BB9" w:rsidP="00F11BB9">
      <w:pPr>
        <w:pStyle w:val="CAN-heading3"/>
        <w:rPr>
          <w:sz w:val="21"/>
        </w:rPr>
      </w:pPr>
      <w:bookmarkStart w:id="227" w:name="_Toc448423131"/>
      <w:r w:rsidRPr="00F11BB9">
        <w:rPr>
          <w:sz w:val="21"/>
        </w:rPr>
        <w:t>Structure of the Defence</w:t>
      </w:r>
      <w:bookmarkEnd w:id="227"/>
    </w:p>
    <w:p w14:paraId="78E166C9" w14:textId="77777777" w:rsidR="00611AB6" w:rsidRDefault="00611AB6" w:rsidP="00611AB6">
      <w:pPr>
        <w:rPr>
          <w:rFonts w:ascii="Calibri" w:hAnsi="Calibri"/>
          <w:b/>
          <w:bCs/>
          <w:color w:val="000000" w:themeColor="text1"/>
          <w:sz w:val="21"/>
          <w:szCs w:val="21"/>
          <w:lang w:val="en-CA"/>
        </w:rPr>
      </w:pPr>
    </w:p>
    <w:p w14:paraId="6079A639" w14:textId="1DB6622F" w:rsidR="00611AB6" w:rsidRPr="00611AB6" w:rsidRDefault="00611AB6" w:rsidP="00611AB6">
      <w:pPr>
        <w:rPr>
          <w:rFonts w:ascii="Calibri" w:hAnsi="Calibri"/>
          <w:bCs/>
          <w:color w:val="000000" w:themeColor="text1"/>
          <w:sz w:val="21"/>
          <w:szCs w:val="21"/>
        </w:rPr>
      </w:pPr>
      <w:r w:rsidRPr="00611AB6">
        <w:rPr>
          <w:rFonts w:ascii="Calibri" w:hAnsi="Calibri"/>
          <w:b/>
          <w:bCs/>
          <w:color w:val="000000" w:themeColor="text1"/>
          <w:sz w:val="21"/>
          <w:szCs w:val="21"/>
          <w:lang w:val="en-CA"/>
        </w:rPr>
        <w:t>Three basic steps before the defence can be established:</w:t>
      </w:r>
      <w:r>
        <w:rPr>
          <w:rFonts w:ascii="Calibri" w:hAnsi="Calibri"/>
          <w:b/>
          <w:bCs/>
          <w:color w:val="000000" w:themeColor="text1"/>
          <w:sz w:val="21"/>
          <w:szCs w:val="21"/>
          <w:lang w:val="en-CA"/>
        </w:rPr>
        <w:t xml:space="preserve"> </w:t>
      </w:r>
      <w:r>
        <w:rPr>
          <w:rFonts w:ascii="Calibri" w:hAnsi="Calibri"/>
          <w:bCs/>
          <w:color w:val="000000" w:themeColor="text1"/>
          <w:sz w:val="21"/>
          <w:szCs w:val="21"/>
          <w:lang w:val="en-CA"/>
        </w:rPr>
        <w:t>(confirmed in</w:t>
      </w:r>
      <w:r w:rsidRPr="00611AB6">
        <w:rPr>
          <w:rFonts w:ascii="Calibri" w:hAnsi="Calibri"/>
          <w:bCs/>
          <w:color w:val="FF0000"/>
          <w:sz w:val="21"/>
          <w:szCs w:val="21"/>
          <w:lang w:val="en-CA"/>
        </w:rPr>
        <w:t xml:space="preserve"> </w:t>
      </w:r>
      <w:r w:rsidRPr="00611AB6">
        <w:rPr>
          <w:rFonts w:ascii="Calibri" w:hAnsi="Calibri"/>
          <w:b/>
          <w:bCs/>
          <w:i/>
          <w:iCs/>
          <w:color w:val="FF0000"/>
          <w:sz w:val="21"/>
          <w:szCs w:val="21"/>
          <w:lang w:val="en-CA"/>
        </w:rPr>
        <w:t xml:space="preserve">R. v. Bouchard-LeBrun </w:t>
      </w:r>
      <w:r w:rsidRPr="00611AB6">
        <w:rPr>
          <w:rFonts w:ascii="Calibri" w:hAnsi="Calibri"/>
          <w:b/>
          <w:bCs/>
          <w:color w:val="FF0000"/>
          <w:sz w:val="21"/>
          <w:szCs w:val="21"/>
          <w:lang w:val="en-CA"/>
        </w:rPr>
        <w:t>(2011)</w:t>
      </w:r>
      <w:r>
        <w:rPr>
          <w:rFonts w:ascii="Calibri" w:hAnsi="Calibri"/>
          <w:b/>
          <w:bCs/>
          <w:color w:val="000000" w:themeColor="text1"/>
          <w:sz w:val="21"/>
          <w:szCs w:val="21"/>
          <w:lang w:val="en-CA"/>
        </w:rPr>
        <w:t>):</w:t>
      </w:r>
    </w:p>
    <w:p w14:paraId="0D58825B" w14:textId="77777777" w:rsidR="0061556D" w:rsidRDefault="00611AB6" w:rsidP="00611AB6">
      <w:pPr>
        <w:rPr>
          <w:rFonts w:ascii="Calibri" w:hAnsi="Calibri"/>
          <w:bCs/>
          <w:color w:val="000000" w:themeColor="text1"/>
          <w:sz w:val="21"/>
          <w:szCs w:val="21"/>
        </w:rPr>
      </w:pPr>
      <w:r w:rsidRPr="0061556D">
        <w:rPr>
          <w:rFonts w:ascii="Calibri" w:hAnsi="Calibri"/>
          <w:b/>
          <w:bCs/>
          <w:color w:val="000000" w:themeColor="text1"/>
          <w:sz w:val="21"/>
          <w:szCs w:val="21"/>
          <w:highlight w:val="yellow"/>
          <w:lang w:val="en-CA"/>
        </w:rPr>
        <w:t xml:space="preserve">(1) </w:t>
      </w:r>
      <w:r w:rsidRPr="0061556D">
        <w:rPr>
          <w:rFonts w:ascii="Calibri" w:hAnsi="Calibri"/>
          <w:bCs/>
          <w:color w:val="000000" w:themeColor="text1"/>
          <w:sz w:val="21"/>
          <w:szCs w:val="21"/>
          <w:highlight w:val="yellow"/>
          <w:lang w:val="en-CA"/>
        </w:rPr>
        <w:t xml:space="preserve">Accused must establish that, at the time of the alleged offence, they were subject to a </w:t>
      </w:r>
      <w:r w:rsidRPr="0061556D">
        <w:rPr>
          <w:rFonts w:ascii="Calibri" w:hAnsi="Calibri"/>
          <w:b/>
          <w:bCs/>
          <w:color w:val="000000" w:themeColor="text1"/>
          <w:sz w:val="21"/>
          <w:szCs w:val="21"/>
          <w:highlight w:val="yellow"/>
          <w:lang w:val="en-CA"/>
        </w:rPr>
        <w:t xml:space="preserve">mental disorder </w:t>
      </w:r>
      <w:r w:rsidRPr="0061556D">
        <w:rPr>
          <w:rFonts w:ascii="Calibri" w:hAnsi="Calibri"/>
          <w:bCs/>
          <w:color w:val="000000" w:themeColor="text1"/>
          <w:sz w:val="21"/>
          <w:szCs w:val="21"/>
          <w:highlight w:val="yellow"/>
          <w:lang w:val="en-CA"/>
        </w:rPr>
        <w:t xml:space="preserve">as defined </w:t>
      </w:r>
      <w:r w:rsidRPr="0061556D">
        <w:rPr>
          <w:rFonts w:ascii="Calibri" w:hAnsi="Calibri"/>
          <w:bCs/>
          <w:color w:val="000000" w:themeColor="text1"/>
          <w:sz w:val="21"/>
          <w:szCs w:val="21"/>
          <w:highlight w:val="yellow"/>
          <w:lang w:val="en-CA"/>
        </w:rPr>
        <w:tab/>
        <w:t xml:space="preserve">in </w:t>
      </w:r>
      <w:r w:rsidRPr="0061556D">
        <w:rPr>
          <w:rFonts w:ascii="Calibri" w:hAnsi="Calibri"/>
          <w:b/>
          <w:bCs/>
          <w:color w:val="000000" w:themeColor="text1"/>
          <w:sz w:val="21"/>
          <w:szCs w:val="21"/>
          <w:highlight w:val="yellow"/>
          <w:lang w:val="en-CA"/>
        </w:rPr>
        <w:t>Section 2</w:t>
      </w:r>
      <w:r w:rsidRPr="0061556D">
        <w:rPr>
          <w:rFonts w:ascii="Calibri" w:hAnsi="Calibri"/>
          <w:bCs/>
          <w:color w:val="000000" w:themeColor="text1"/>
          <w:sz w:val="21"/>
          <w:szCs w:val="21"/>
          <w:highlight w:val="yellow"/>
          <w:lang w:val="en-CA"/>
        </w:rPr>
        <w:t xml:space="preserve"> of the </w:t>
      </w:r>
      <w:r w:rsidRPr="0061556D">
        <w:rPr>
          <w:rFonts w:ascii="Calibri" w:hAnsi="Calibri"/>
          <w:bCs/>
          <w:i/>
          <w:iCs/>
          <w:color w:val="000000" w:themeColor="text1"/>
          <w:sz w:val="21"/>
          <w:szCs w:val="21"/>
          <w:highlight w:val="yellow"/>
          <w:lang w:val="en-CA"/>
        </w:rPr>
        <w:t>Code</w:t>
      </w:r>
      <w:r w:rsidRPr="0061556D">
        <w:rPr>
          <w:rFonts w:ascii="Calibri" w:hAnsi="Calibri"/>
          <w:bCs/>
          <w:color w:val="000000" w:themeColor="text1"/>
          <w:sz w:val="21"/>
          <w:szCs w:val="21"/>
          <w:highlight w:val="yellow"/>
          <w:lang w:val="en-CA"/>
        </w:rPr>
        <w:t>.</w:t>
      </w:r>
      <w:r>
        <w:rPr>
          <w:rFonts w:ascii="Calibri" w:hAnsi="Calibri"/>
          <w:bCs/>
          <w:color w:val="000000" w:themeColor="text1"/>
          <w:sz w:val="21"/>
          <w:szCs w:val="21"/>
        </w:rPr>
        <w:t xml:space="preserve"> </w:t>
      </w:r>
    </w:p>
    <w:p w14:paraId="026FDFF5" w14:textId="77777777" w:rsidR="0061556D" w:rsidRDefault="0061556D" w:rsidP="0061556D">
      <w:pPr>
        <w:rPr>
          <w:rFonts w:ascii="Calibri" w:hAnsi="Calibri"/>
          <w:b/>
          <w:bCs/>
          <w:color w:val="000000" w:themeColor="text1"/>
          <w:sz w:val="21"/>
          <w:szCs w:val="21"/>
        </w:rPr>
      </w:pPr>
    </w:p>
    <w:p w14:paraId="18EF6CE2" w14:textId="77777777" w:rsidR="0061556D" w:rsidRDefault="0061556D" w:rsidP="0061556D">
      <w:pPr>
        <w:rPr>
          <w:rFonts w:ascii="Calibri" w:hAnsi="Calibri"/>
          <w:bCs/>
          <w:color w:val="000000" w:themeColor="text1"/>
          <w:sz w:val="21"/>
          <w:szCs w:val="21"/>
          <w:lang w:val="en-CA"/>
        </w:rPr>
      </w:pPr>
      <w:r w:rsidRPr="00611AB6">
        <w:rPr>
          <w:rFonts w:ascii="Calibri" w:hAnsi="Calibri"/>
          <w:bCs/>
          <w:color w:val="000000" w:themeColor="text1"/>
          <w:sz w:val="21"/>
          <w:szCs w:val="21"/>
          <w:lang w:val="en-CA"/>
        </w:rPr>
        <w:t>The question of</w:t>
      </w:r>
      <w:r>
        <w:rPr>
          <w:rFonts w:ascii="Calibri" w:hAnsi="Calibri"/>
          <w:bCs/>
          <w:color w:val="000000" w:themeColor="text1"/>
          <w:sz w:val="21"/>
          <w:szCs w:val="21"/>
          <w:lang w:val="en-CA"/>
        </w:rPr>
        <w:t xml:space="preserve"> whether a particular mental </w:t>
      </w:r>
      <w:r w:rsidRPr="00611AB6">
        <w:rPr>
          <w:rFonts w:ascii="Calibri" w:hAnsi="Calibri"/>
          <w:bCs/>
          <w:color w:val="000000" w:themeColor="text1"/>
          <w:sz w:val="21"/>
          <w:szCs w:val="21"/>
          <w:lang w:val="en-CA"/>
        </w:rPr>
        <w:t>condition qualifies a</w:t>
      </w:r>
      <w:r>
        <w:rPr>
          <w:rFonts w:ascii="Calibri" w:hAnsi="Calibri"/>
          <w:bCs/>
          <w:color w:val="000000" w:themeColor="text1"/>
          <w:sz w:val="21"/>
          <w:szCs w:val="21"/>
          <w:lang w:val="en-CA"/>
        </w:rPr>
        <w:t xml:space="preserve">s a mental disorder under the </w:t>
      </w:r>
      <w:r w:rsidRPr="00611AB6">
        <w:rPr>
          <w:rFonts w:ascii="Calibri" w:hAnsi="Calibri"/>
          <w:bCs/>
          <w:color w:val="000000" w:themeColor="text1"/>
          <w:sz w:val="21"/>
          <w:szCs w:val="21"/>
          <w:lang w:val="en-CA"/>
        </w:rPr>
        <w:t xml:space="preserve">Code is a </w:t>
      </w:r>
      <w:r w:rsidRPr="00611AB6">
        <w:rPr>
          <w:rFonts w:ascii="Calibri" w:hAnsi="Calibri"/>
          <w:b/>
          <w:bCs/>
          <w:color w:val="000000" w:themeColor="text1"/>
          <w:sz w:val="21"/>
          <w:szCs w:val="21"/>
          <w:lang w:val="en-CA"/>
        </w:rPr>
        <w:t>question of law</w:t>
      </w:r>
      <w:r>
        <w:rPr>
          <w:rFonts w:ascii="Calibri" w:hAnsi="Calibri"/>
          <w:bCs/>
          <w:color w:val="000000" w:themeColor="text1"/>
          <w:sz w:val="21"/>
          <w:szCs w:val="21"/>
          <w:lang w:val="en-CA"/>
        </w:rPr>
        <w:t xml:space="preserve"> </w:t>
      </w:r>
      <w:r w:rsidRPr="00611AB6">
        <w:rPr>
          <w:rFonts w:ascii="Calibri" w:hAnsi="Calibri"/>
          <w:bCs/>
          <w:color w:val="000000" w:themeColor="text1"/>
          <w:sz w:val="21"/>
          <w:szCs w:val="21"/>
          <w:lang w:val="en-CA"/>
        </w:rPr>
        <w:t>f</w:t>
      </w:r>
      <w:r>
        <w:rPr>
          <w:rFonts w:ascii="Calibri" w:hAnsi="Calibri"/>
          <w:bCs/>
          <w:color w:val="000000" w:themeColor="text1"/>
          <w:sz w:val="21"/>
          <w:szCs w:val="21"/>
          <w:lang w:val="en-CA"/>
        </w:rPr>
        <w:t xml:space="preserve">or the court to decide, and </w:t>
      </w:r>
      <w:r w:rsidRPr="00611AB6">
        <w:rPr>
          <w:rFonts w:ascii="Calibri" w:hAnsi="Calibri"/>
          <w:bCs/>
          <w:color w:val="000000" w:themeColor="text1"/>
          <w:sz w:val="21"/>
          <w:szCs w:val="21"/>
          <w:lang w:val="en-CA"/>
        </w:rPr>
        <w:t xml:space="preserve">may be determined by </w:t>
      </w:r>
      <w:r>
        <w:rPr>
          <w:rFonts w:ascii="Calibri" w:hAnsi="Calibri"/>
          <w:b/>
          <w:bCs/>
          <w:color w:val="000000" w:themeColor="text1"/>
          <w:sz w:val="21"/>
          <w:szCs w:val="21"/>
          <w:lang w:val="en-CA"/>
        </w:rPr>
        <w:t xml:space="preserve">policy </w:t>
      </w:r>
      <w:r w:rsidRPr="00611AB6">
        <w:rPr>
          <w:rFonts w:ascii="Calibri" w:hAnsi="Calibri"/>
          <w:b/>
          <w:bCs/>
          <w:color w:val="000000" w:themeColor="text1"/>
          <w:sz w:val="21"/>
          <w:szCs w:val="21"/>
          <w:lang w:val="en-CA"/>
        </w:rPr>
        <w:t>considerations</w:t>
      </w:r>
      <w:r>
        <w:rPr>
          <w:rFonts w:ascii="Calibri" w:hAnsi="Calibri"/>
          <w:bCs/>
          <w:color w:val="000000" w:themeColor="text1"/>
          <w:sz w:val="21"/>
          <w:szCs w:val="21"/>
          <w:lang w:val="en-CA"/>
        </w:rPr>
        <w:t xml:space="preserve"> as well as medical </w:t>
      </w:r>
      <w:r w:rsidRPr="00611AB6">
        <w:rPr>
          <w:rFonts w:ascii="Calibri" w:hAnsi="Calibri"/>
          <w:bCs/>
          <w:color w:val="000000" w:themeColor="text1"/>
          <w:sz w:val="21"/>
          <w:szCs w:val="21"/>
          <w:lang w:val="en-CA"/>
        </w:rPr>
        <w:t>defin</w:t>
      </w:r>
      <w:r>
        <w:rPr>
          <w:rFonts w:ascii="Calibri" w:hAnsi="Calibri"/>
          <w:bCs/>
          <w:color w:val="000000" w:themeColor="text1"/>
          <w:sz w:val="21"/>
          <w:szCs w:val="21"/>
          <w:lang w:val="en-CA"/>
        </w:rPr>
        <w:t xml:space="preserve">itions or understandings of </w:t>
      </w:r>
      <w:r w:rsidRPr="00611AB6">
        <w:rPr>
          <w:rFonts w:ascii="Calibri" w:hAnsi="Calibri"/>
          <w:bCs/>
          <w:color w:val="000000" w:themeColor="text1"/>
          <w:sz w:val="21"/>
          <w:szCs w:val="21"/>
          <w:lang w:val="en-CA"/>
        </w:rPr>
        <w:t xml:space="preserve">mental illness. </w:t>
      </w:r>
    </w:p>
    <w:p w14:paraId="3430DA65" w14:textId="77777777" w:rsidR="0061556D" w:rsidRDefault="0061556D" w:rsidP="0061556D">
      <w:pPr>
        <w:pStyle w:val="ListParagraph"/>
        <w:numPr>
          <w:ilvl w:val="0"/>
          <w:numId w:val="104"/>
        </w:numPr>
        <w:rPr>
          <w:rFonts w:ascii="Calibri" w:hAnsi="Calibri"/>
          <w:bCs/>
          <w:color w:val="000000" w:themeColor="text1"/>
          <w:sz w:val="21"/>
          <w:szCs w:val="21"/>
        </w:rPr>
      </w:pPr>
      <w:r w:rsidRPr="00611AB6">
        <w:rPr>
          <w:rFonts w:ascii="Calibri" w:hAnsi="Calibri"/>
          <w:bCs/>
          <w:color w:val="000000" w:themeColor="text1"/>
          <w:sz w:val="21"/>
          <w:szCs w:val="21"/>
        </w:rPr>
        <w:t xml:space="preserve">In Canada, the courts have stressed that the </w:t>
      </w:r>
      <w:r w:rsidRPr="00611AB6">
        <w:rPr>
          <w:rFonts w:ascii="Calibri" w:hAnsi="Calibri"/>
          <w:b/>
          <w:bCs/>
          <w:color w:val="000000" w:themeColor="text1"/>
          <w:sz w:val="21"/>
          <w:szCs w:val="21"/>
        </w:rPr>
        <w:t>internal / external distinction</w:t>
      </w:r>
      <w:r w:rsidRPr="00611AB6">
        <w:rPr>
          <w:rFonts w:ascii="Calibri" w:hAnsi="Calibri"/>
          <w:bCs/>
          <w:color w:val="000000" w:themeColor="text1"/>
          <w:sz w:val="21"/>
          <w:szCs w:val="21"/>
        </w:rPr>
        <w:t xml:space="preserve"> is not a determinative factor, and that danger of recurrence (typically associated with disturbances that have an “internal” cause) is only </w:t>
      </w:r>
      <w:r w:rsidRPr="00611AB6">
        <w:rPr>
          <w:rFonts w:ascii="Calibri" w:hAnsi="Calibri"/>
          <w:b/>
          <w:bCs/>
          <w:color w:val="000000" w:themeColor="text1"/>
          <w:sz w:val="21"/>
          <w:szCs w:val="21"/>
        </w:rPr>
        <w:t>one of many factors</w:t>
      </w:r>
      <w:r w:rsidRPr="00611AB6">
        <w:rPr>
          <w:rFonts w:ascii="Calibri" w:hAnsi="Calibri"/>
          <w:bCs/>
          <w:color w:val="000000" w:themeColor="text1"/>
          <w:sz w:val="21"/>
          <w:szCs w:val="21"/>
        </w:rPr>
        <w:t xml:space="preserve"> that should be taken into account when deciding if condition in question is a mental disorder under </w:t>
      </w:r>
      <w:r w:rsidRPr="00611AB6">
        <w:rPr>
          <w:rFonts w:ascii="Calibri" w:hAnsi="Calibri"/>
          <w:b/>
          <w:bCs/>
          <w:color w:val="000000" w:themeColor="text1"/>
          <w:sz w:val="21"/>
          <w:szCs w:val="21"/>
          <w:highlight w:val="cyan"/>
        </w:rPr>
        <w:t>Section 16 .</w:t>
      </w:r>
      <w:r w:rsidRPr="00611AB6">
        <w:rPr>
          <w:rFonts w:ascii="Calibri" w:hAnsi="Calibri"/>
          <w:b/>
          <w:bCs/>
          <w:color w:val="000000" w:themeColor="text1"/>
          <w:sz w:val="21"/>
          <w:szCs w:val="21"/>
        </w:rPr>
        <w:t xml:space="preserve"> </w:t>
      </w:r>
      <w:r w:rsidRPr="00611AB6">
        <w:rPr>
          <w:rFonts w:ascii="Calibri" w:hAnsi="Calibri"/>
          <w:bCs/>
          <w:color w:val="000000" w:themeColor="text1"/>
          <w:sz w:val="21"/>
          <w:szCs w:val="21"/>
        </w:rPr>
        <w:t xml:space="preserve">Confirmed in </w:t>
      </w:r>
      <w:r w:rsidRPr="00611AB6">
        <w:rPr>
          <w:rFonts w:ascii="Calibri" w:hAnsi="Calibri"/>
          <w:b/>
          <w:bCs/>
          <w:i/>
          <w:iCs/>
          <w:color w:val="FF0000"/>
          <w:sz w:val="21"/>
          <w:szCs w:val="21"/>
        </w:rPr>
        <w:t xml:space="preserve">R. v. Parks </w:t>
      </w:r>
      <w:r w:rsidRPr="00611AB6">
        <w:rPr>
          <w:rFonts w:ascii="Calibri" w:hAnsi="Calibri"/>
          <w:b/>
          <w:bCs/>
          <w:color w:val="FF0000"/>
          <w:sz w:val="21"/>
          <w:szCs w:val="21"/>
        </w:rPr>
        <w:t>(1992)</w:t>
      </w:r>
      <w:r w:rsidRPr="00611AB6">
        <w:rPr>
          <w:rFonts w:ascii="Calibri" w:hAnsi="Calibri"/>
          <w:bCs/>
          <w:color w:val="000000" w:themeColor="text1"/>
          <w:sz w:val="21"/>
          <w:szCs w:val="21"/>
        </w:rPr>
        <w:t xml:space="preserve"> </w:t>
      </w:r>
    </w:p>
    <w:p w14:paraId="51371953" w14:textId="77777777" w:rsidR="0061556D" w:rsidRDefault="0061556D" w:rsidP="0061556D">
      <w:pPr>
        <w:pStyle w:val="ListParagraph"/>
        <w:numPr>
          <w:ilvl w:val="0"/>
          <w:numId w:val="104"/>
        </w:numPr>
        <w:rPr>
          <w:rFonts w:ascii="Calibri" w:hAnsi="Calibri"/>
          <w:bCs/>
          <w:color w:val="000000" w:themeColor="text1"/>
          <w:sz w:val="21"/>
          <w:szCs w:val="21"/>
        </w:rPr>
      </w:pPr>
      <w:r w:rsidRPr="00611AB6">
        <w:rPr>
          <w:rFonts w:ascii="Calibri" w:hAnsi="Calibri"/>
          <w:b/>
          <w:bCs/>
          <w:i/>
          <w:iCs/>
          <w:color w:val="FF0000"/>
          <w:sz w:val="21"/>
          <w:szCs w:val="21"/>
        </w:rPr>
        <w:lastRenderedPageBreak/>
        <w:t xml:space="preserve">R. v. Stone </w:t>
      </w:r>
      <w:r w:rsidRPr="00611AB6">
        <w:rPr>
          <w:rFonts w:ascii="Calibri" w:hAnsi="Calibri"/>
          <w:b/>
          <w:bCs/>
          <w:color w:val="FF0000"/>
          <w:sz w:val="21"/>
          <w:szCs w:val="21"/>
        </w:rPr>
        <w:t>[1999]:</w:t>
      </w:r>
      <w:r>
        <w:rPr>
          <w:rFonts w:ascii="Calibri" w:hAnsi="Calibri"/>
          <w:b/>
          <w:bCs/>
          <w:color w:val="000000" w:themeColor="text1"/>
          <w:sz w:val="21"/>
          <w:szCs w:val="21"/>
        </w:rPr>
        <w:t xml:space="preserve"> </w:t>
      </w:r>
      <w:r w:rsidRPr="00611AB6">
        <w:rPr>
          <w:rFonts w:ascii="Calibri" w:hAnsi="Calibri"/>
          <w:bCs/>
          <w:color w:val="000000" w:themeColor="text1"/>
          <w:sz w:val="21"/>
          <w:szCs w:val="21"/>
        </w:rPr>
        <w:t>Factor</w:t>
      </w:r>
      <w:r>
        <w:rPr>
          <w:rFonts w:ascii="Calibri" w:hAnsi="Calibri"/>
          <w:bCs/>
          <w:color w:val="000000" w:themeColor="text1"/>
          <w:sz w:val="21"/>
          <w:szCs w:val="21"/>
        </w:rPr>
        <w:t>s that can be considered in determining whether a dist</w:t>
      </w:r>
      <w:r w:rsidRPr="00611AB6">
        <w:rPr>
          <w:rFonts w:ascii="Calibri" w:hAnsi="Calibri"/>
          <w:bCs/>
          <w:color w:val="000000" w:themeColor="text1"/>
          <w:sz w:val="21"/>
          <w:szCs w:val="21"/>
        </w:rPr>
        <w:t>u</w:t>
      </w:r>
      <w:r>
        <w:rPr>
          <w:rFonts w:ascii="Calibri" w:hAnsi="Calibri"/>
          <w:bCs/>
          <w:color w:val="000000" w:themeColor="text1"/>
          <w:sz w:val="21"/>
          <w:szCs w:val="21"/>
        </w:rPr>
        <w:t xml:space="preserve">rbance of the </w:t>
      </w:r>
      <w:r w:rsidRPr="00611AB6">
        <w:rPr>
          <w:rFonts w:ascii="Calibri" w:hAnsi="Calibri"/>
          <w:bCs/>
          <w:color w:val="000000" w:themeColor="text1"/>
          <w:sz w:val="21"/>
          <w:szCs w:val="21"/>
        </w:rPr>
        <w:t>mind is a mental disorder include:</w:t>
      </w:r>
    </w:p>
    <w:p w14:paraId="49D36DAD" w14:textId="77777777" w:rsidR="0061556D" w:rsidRDefault="0061556D" w:rsidP="0061556D">
      <w:pPr>
        <w:pStyle w:val="ListParagraph"/>
        <w:numPr>
          <w:ilvl w:val="1"/>
          <w:numId w:val="104"/>
        </w:numPr>
        <w:rPr>
          <w:rFonts w:ascii="Calibri" w:hAnsi="Calibri"/>
          <w:bCs/>
          <w:color w:val="000000" w:themeColor="text1"/>
          <w:sz w:val="21"/>
          <w:szCs w:val="21"/>
        </w:rPr>
      </w:pPr>
      <w:r w:rsidRPr="00611AB6">
        <w:rPr>
          <w:rFonts w:ascii="Calibri" w:hAnsi="Calibri"/>
          <w:bCs/>
          <w:color w:val="000000" w:themeColor="text1"/>
          <w:sz w:val="21"/>
          <w:szCs w:val="21"/>
        </w:rPr>
        <w:t>Evidence of continuing danger</w:t>
      </w:r>
    </w:p>
    <w:p w14:paraId="4F236E99" w14:textId="77777777" w:rsidR="0061556D" w:rsidRDefault="0061556D" w:rsidP="0061556D">
      <w:pPr>
        <w:pStyle w:val="ListParagraph"/>
        <w:numPr>
          <w:ilvl w:val="1"/>
          <w:numId w:val="104"/>
        </w:numPr>
        <w:rPr>
          <w:rFonts w:ascii="Calibri" w:hAnsi="Calibri"/>
          <w:bCs/>
          <w:color w:val="000000" w:themeColor="text1"/>
          <w:sz w:val="21"/>
          <w:szCs w:val="21"/>
        </w:rPr>
      </w:pPr>
      <w:r w:rsidRPr="00611AB6">
        <w:rPr>
          <w:rFonts w:ascii="Calibri" w:hAnsi="Calibri"/>
          <w:bCs/>
          <w:color w:val="000000" w:themeColor="text1"/>
          <w:sz w:val="21"/>
          <w:szCs w:val="21"/>
        </w:rPr>
        <w:t>Recurring likelihood of violence</w:t>
      </w:r>
    </w:p>
    <w:p w14:paraId="1D56BAE0" w14:textId="77777777" w:rsidR="0061556D" w:rsidRDefault="0061556D" w:rsidP="0061556D">
      <w:pPr>
        <w:pStyle w:val="ListParagraph"/>
        <w:numPr>
          <w:ilvl w:val="1"/>
          <w:numId w:val="104"/>
        </w:numPr>
        <w:rPr>
          <w:rFonts w:ascii="Calibri" w:hAnsi="Calibri"/>
          <w:bCs/>
          <w:color w:val="000000" w:themeColor="text1"/>
          <w:sz w:val="21"/>
          <w:szCs w:val="21"/>
        </w:rPr>
      </w:pPr>
      <w:r w:rsidRPr="00611AB6">
        <w:rPr>
          <w:rFonts w:ascii="Calibri" w:hAnsi="Calibri"/>
          <w:bCs/>
          <w:color w:val="000000" w:themeColor="text1"/>
          <w:sz w:val="21"/>
          <w:szCs w:val="21"/>
        </w:rPr>
        <w:t>Internal cause</w:t>
      </w:r>
    </w:p>
    <w:p w14:paraId="234BEE4E" w14:textId="77777777" w:rsidR="0061556D" w:rsidRPr="00611AB6" w:rsidRDefault="0061556D" w:rsidP="0061556D">
      <w:pPr>
        <w:pStyle w:val="ListParagraph"/>
        <w:numPr>
          <w:ilvl w:val="1"/>
          <w:numId w:val="104"/>
        </w:numPr>
        <w:rPr>
          <w:rFonts w:ascii="Calibri" w:hAnsi="Calibri"/>
          <w:bCs/>
          <w:color w:val="000000" w:themeColor="text1"/>
          <w:sz w:val="21"/>
          <w:szCs w:val="21"/>
        </w:rPr>
      </w:pPr>
      <w:r w:rsidRPr="00611AB6">
        <w:rPr>
          <w:rFonts w:ascii="Calibri" w:hAnsi="Calibri"/>
          <w:bCs/>
          <w:color w:val="000000" w:themeColor="text1"/>
          <w:sz w:val="21"/>
          <w:szCs w:val="21"/>
        </w:rPr>
        <w:t>Psychiatric history of accused</w:t>
      </w:r>
    </w:p>
    <w:p w14:paraId="3301F264" w14:textId="77777777" w:rsidR="0061556D" w:rsidRPr="00611AB6" w:rsidRDefault="0061556D" w:rsidP="0061556D">
      <w:pPr>
        <w:rPr>
          <w:rFonts w:ascii="Calibri" w:hAnsi="Calibri"/>
          <w:bCs/>
          <w:color w:val="000000" w:themeColor="text1"/>
          <w:sz w:val="21"/>
          <w:szCs w:val="21"/>
        </w:rPr>
      </w:pPr>
      <w:r w:rsidRPr="00611AB6">
        <w:rPr>
          <w:rFonts w:ascii="Calibri" w:hAnsi="Calibri"/>
          <w:bCs/>
          <w:color w:val="000000" w:themeColor="text1"/>
          <w:sz w:val="21"/>
          <w:szCs w:val="21"/>
        </w:rPr>
        <w:tab/>
      </w:r>
    </w:p>
    <w:p w14:paraId="6CBCA7D0" w14:textId="77777777" w:rsidR="0061556D" w:rsidRPr="00611AB6" w:rsidRDefault="0061556D" w:rsidP="0061556D">
      <w:pPr>
        <w:rPr>
          <w:rFonts w:ascii="Calibri" w:hAnsi="Calibri"/>
          <w:bCs/>
          <w:color w:val="000000" w:themeColor="text1"/>
          <w:sz w:val="21"/>
          <w:szCs w:val="21"/>
        </w:rPr>
      </w:pPr>
      <w:r>
        <w:rPr>
          <w:rFonts w:ascii="Calibri" w:hAnsi="Calibri"/>
          <w:bCs/>
          <w:color w:val="000000" w:themeColor="text1"/>
          <w:sz w:val="21"/>
          <w:szCs w:val="21"/>
        </w:rPr>
        <w:t>SCC</w:t>
      </w:r>
      <w:r w:rsidRPr="00611AB6">
        <w:rPr>
          <w:rFonts w:ascii="Calibri" w:hAnsi="Calibri"/>
          <w:bCs/>
          <w:color w:val="000000" w:themeColor="text1"/>
          <w:sz w:val="21"/>
          <w:szCs w:val="21"/>
        </w:rPr>
        <w:t xml:space="preserve"> provided a definition of disease of the mind in </w:t>
      </w:r>
      <w:r w:rsidRPr="00611AB6">
        <w:rPr>
          <w:rFonts w:ascii="Calibri" w:hAnsi="Calibri"/>
          <w:b/>
          <w:bCs/>
          <w:i/>
          <w:iCs/>
          <w:color w:val="FF0000"/>
          <w:sz w:val="21"/>
          <w:szCs w:val="21"/>
        </w:rPr>
        <w:t>R. v. Cooper</w:t>
      </w:r>
      <w:r w:rsidRPr="00611AB6">
        <w:rPr>
          <w:rFonts w:ascii="Calibri" w:hAnsi="Calibri"/>
          <w:b/>
          <w:bCs/>
          <w:color w:val="FF0000"/>
          <w:sz w:val="21"/>
          <w:szCs w:val="21"/>
        </w:rPr>
        <w:t xml:space="preserve"> (1979)</w:t>
      </w:r>
      <w:r w:rsidRPr="00611AB6">
        <w:rPr>
          <w:rFonts w:ascii="Calibri" w:hAnsi="Calibri"/>
          <w:bCs/>
          <w:color w:val="FF0000"/>
          <w:sz w:val="21"/>
          <w:szCs w:val="21"/>
        </w:rPr>
        <w:t>:</w:t>
      </w:r>
      <w:r>
        <w:rPr>
          <w:rFonts w:ascii="Calibri" w:hAnsi="Calibri"/>
          <w:bCs/>
          <w:color w:val="000000" w:themeColor="text1"/>
          <w:sz w:val="21"/>
          <w:szCs w:val="21"/>
        </w:rPr>
        <w:t xml:space="preserve"> Embraces a</w:t>
      </w:r>
      <w:r w:rsidRPr="00611AB6">
        <w:rPr>
          <w:rFonts w:ascii="Calibri" w:hAnsi="Calibri"/>
          <w:bCs/>
          <w:color w:val="000000" w:themeColor="text1"/>
          <w:sz w:val="21"/>
          <w:szCs w:val="21"/>
        </w:rPr>
        <w:t xml:space="preserve">ny illness, disorder or abnormal condition which </w:t>
      </w:r>
      <w:r w:rsidRPr="00611AB6">
        <w:rPr>
          <w:rFonts w:ascii="Calibri" w:hAnsi="Calibri"/>
          <w:b/>
          <w:bCs/>
          <w:color w:val="000000" w:themeColor="text1"/>
          <w:sz w:val="21"/>
          <w:szCs w:val="21"/>
        </w:rPr>
        <w:t>impairs the human mind and its functioning</w:t>
      </w:r>
      <w:r w:rsidRPr="00611AB6">
        <w:rPr>
          <w:rFonts w:ascii="Calibri" w:hAnsi="Calibri"/>
          <w:bCs/>
          <w:color w:val="000000" w:themeColor="text1"/>
          <w:sz w:val="21"/>
          <w:szCs w:val="21"/>
        </w:rPr>
        <w:t>, excluding, however, self-induced states caused by alcohol or drugs, as well as transitory mental states s</w:t>
      </w:r>
      <w:r>
        <w:rPr>
          <w:rFonts w:ascii="Calibri" w:hAnsi="Calibri"/>
          <w:bCs/>
          <w:color w:val="000000" w:themeColor="text1"/>
          <w:sz w:val="21"/>
          <w:szCs w:val="21"/>
        </w:rPr>
        <w:t xml:space="preserve">uch as hysteria or concussion. The </w:t>
      </w:r>
    </w:p>
    <w:p w14:paraId="1C7ECD54" w14:textId="77777777" w:rsidR="0061556D" w:rsidRDefault="0061556D" w:rsidP="0061556D">
      <w:pPr>
        <w:rPr>
          <w:rFonts w:ascii="Calibri" w:hAnsi="Calibri"/>
          <w:bCs/>
          <w:color w:val="000000" w:themeColor="text1"/>
          <w:sz w:val="21"/>
          <w:szCs w:val="21"/>
          <w:lang w:val="en-CA"/>
        </w:rPr>
      </w:pPr>
      <w:r>
        <w:rPr>
          <w:rFonts w:ascii="Calibri" w:hAnsi="Calibri"/>
          <w:bCs/>
          <w:color w:val="000000" w:themeColor="text1"/>
          <w:sz w:val="21"/>
          <w:szCs w:val="21"/>
          <w:lang w:val="en-CA"/>
        </w:rPr>
        <w:t xml:space="preserve">phrase “disease of the </w:t>
      </w:r>
      <w:r w:rsidRPr="00611AB6">
        <w:rPr>
          <w:rFonts w:ascii="Calibri" w:hAnsi="Calibri"/>
          <w:bCs/>
          <w:color w:val="000000" w:themeColor="text1"/>
          <w:sz w:val="21"/>
          <w:szCs w:val="21"/>
          <w:lang w:val="en-CA"/>
        </w:rPr>
        <w:t xml:space="preserve">mind” should be given a </w:t>
      </w:r>
      <w:r>
        <w:rPr>
          <w:rFonts w:ascii="Calibri" w:hAnsi="Calibri"/>
          <w:b/>
          <w:bCs/>
          <w:color w:val="000000" w:themeColor="text1"/>
          <w:sz w:val="21"/>
          <w:szCs w:val="21"/>
          <w:lang w:val="en-CA"/>
        </w:rPr>
        <w:t xml:space="preserve">broad and liberal legal </w:t>
      </w:r>
      <w:r w:rsidRPr="00611AB6">
        <w:rPr>
          <w:rFonts w:ascii="Calibri" w:hAnsi="Calibri"/>
          <w:b/>
          <w:bCs/>
          <w:color w:val="000000" w:themeColor="text1"/>
          <w:sz w:val="21"/>
          <w:szCs w:val="21"/>
          <w:lang w:val="en-CA"/>
        </w:rPr>
        <w:t>construction</w:t>
      </w:r>
      <w:r w:rsidRPr="00611AB6">
        <w:rPr>
          <w:rFonts w:ascii="Calibri" w:hAnsi="Calibri"/>
          <w:bCs/>
          <w:color w:val="000000" w:themeColor="text1"/>
          <w:sz w:val="21"/>
          <w:szCs w:val="21"/>
          <w:lang w:val="en-CA"/>
        </w:rPr>
        <w:t xml:space="preserve">.  </w:t>
      </w:r>
    </w:p>
    <w:p w14:paraId="4797BF3F" w14:textId="26D2B162" w:rsidR="0061556D" w:rsidRPr="00611AB6" w:rsidRDefault="0061556D" w:rsidP="009015C8">
      <w:pPr>
        <w:pStyle w:val="ListParagraph"/>
        <w:numPr>
          <w:ilvl w:val="0"/>
          <w:numId w:val="106"/>
        </w:numPr>
        <w:rPr>
          <w:rFonts w:ascii="Calibri" w:hAnsi="Calibri"/>
          <w:bCs/>
          <w:color w:val="000000" w:themeColor="text1"/>
          <w:sz w:val="21"/>
          <w:szCs w:val="21"/>
        </w:rPr>
      </w:pPr>
      <w:r w:rsidRPr="00611AB6">
        <w:rPr>
          <w:rFonts w:ascii="Calibri" w:hAnsi="Calibri"/>
          <w:bCs/>
          <w:color w:val="000000" w:themeColor="text1"/>
          <w:sz w:val="21"/>
          <w:szCs w:val="21"/>
          <w:lang w:val="en-CA"/>
        </w:rPr>
        <w:t xml:space="preserve">Although “disease of the mind” includes a medical component, deciding whether a given condition fits within this phrase is ultimately a </w:t>
      </w:r>
      <w:r w:rsidRPr="00611AB6">
        <w:rPr>
          <w:rFonts w:ascii="Calibri" w:hAnsi="Calibri"/>
          <w:b/>
          <w:bCs/>
          <w:color w:val="000000" w:themeColor="text1"/>
          <w:sz w:val="21"/>
          <w:szCs w:val="21"/>
          <w:lang w:val="en-CA"/>
        </w:rPr>
        <w:t>question of law</w:t>
      </w:r>
      <w:r w:rsidR="00671BF9">
        <w:rPr>
          <w:rFonts w:ascii="Calibri" w:hAnsi="Calibri"/>
          <w:bCs/>
          <w:color w:val="000000" w:themeColor="text1"/>
          <w:sz w:val="21"/>
          <w:szCs w:val="21"/>
          <w:lang w:val="en-CA"/>
        </w:rPr>
        <w:t xml:space="preserve"> determined by the </w:t>
      </w:r>
      <w:r w:rsidR="00671BF9">
        <w:rPr>
          <w:rFonts w:ascii="Calibri" w:hAnsi="Calibri"/>
          <w:b/>
          <w:bCs/>
          <w:color w:val="000000" w:themeColor="text1"/>
          <w:sz w:val="21"/>
          <w:szCs w:val="21"/>
          <w:lang w:val="en-CA"/>
        </w:rPr>
        <w:t>trier of fact</w:t>
      </w:r>
      <w:r w:rsidR="00671BF9">
        <w:rPr>
          <w:rFonts w:ascii="Calibri" w:hAnsi="Calibri"/>
          <w:bCs/>
          <w:color w:val="000000" w:themeColor="text1"/>
          <w:sz w:val="21"/>
          <w:szCs w:val="21"/>
          <w:lang w:val="en-CA"/>
        </w:rPr>
        <w:t xml:space="preserve"> (</w:t>
      </w:r>
      <w:r w:rsidR="00671BF9" w:rsidRPr="00671BF9">
        <w:rPr>
          <w:rFonts w:ascii="Calibri" w:hAnsi="Calibri"/>
          <w:b/>
          <w:bCs/>
          <w:i/>
          <w:color w:val="FF0000"/>
          <w:sz w:val="21"/>
          <w:szCs w:val="21"/>
          <w:lang w:val="en-CA"/>
        </w:rPr>
        <w:t>Cooper</w:t>
      </w:r>
      <w:r w:rsidR="00671BF9">
        <w:rPr>
          <w:rFonts w:ascii="Calibri" w:hAnsi="Calibri"/>
          <w:bCs/>
          <w:color w:val="000000" w:themeColor="text1"/>
          <w:sz w:val="21"/>
          <w:szCs w:val="21"/>
          <w:lang w:val="en-CA"/>
        </w:rPr>
        <w:t>)</w:t>
      </w:r>
    </w:p>
    <w:p w14:paraId="2390A26A" w14:textId="77777777" w:rsidR="0061556D" w:rsidRDefault="0061556D" w:rsidP="0061556D">
      <w:pPr>
        <w:rPr>
          <w:rFonts w:ascii="Calibri" w:hAnsi="Calibri"/>
          <w:bCs/>
          <w:color w:val="000000" w:themeColor="text1"/>
          <w:sz w:val="21"/>
          <w:szCs w:val="21"/>
        </w:rPr>
      </w:pPr>
    </w:p>
    <w:p w14:paraId="7EB37DC4" w14:textId="77777777" w:rsidR="0061556D" w:rsidRPr="00611AB6" w:rsidRDefault="0061556D" w:rsidP="0061556D">
      <w:pPr>
        <w:rPr>
          <w:rFonts w:ascii="Calibri" w:hAnsi="Calibri"/>
          <w:bCs/>
          <w:color w:val="000000" w:themeColor="text1"/>
          <w:sz w:val="21"/>
          <w:szCs w:val="21"/>
        </w:rPr>
      </w:pPr>
      <w:r w:rsidRPr="00611AB6">
        <w:rPr>
          <w:rFonts w:ascii="Calibri" w:hAnsi="Calibri"/>
          <w:bCs/>
          <w:color w:val="000000" w:themeColor="text1"/>
          <w:sz w:val="21"/>
          <w:szCs w:val="21"/>
        </w:rPr>
        <w:t xml:space="preserve">Examples of conditions that have been recognised as </w:t>
      </w:r>
      <w:r w:rsidRPr="00611AB6">
        <w:rPr>
          <w:rFonts w:ascii="Calibri" w:hAnsi="Calibri"/>
          <w:b/>
          <w:bCs/>
          <w:color w:val="000000" w:themeColor="text1"/>
          <w:sz w:val="21"/>
          <w:szCs w:val="21"/>
        </w:rPr>
        <w:t>mental disorders</w:t>
      </w:r>
      <w:r w:rsidRPr="00611AB6">
        <w:rPr>
          <w:rFonts w:ascii="Calibri" w:hAnsi="Calibri"/>
          <w:bCs/>
          <w:color w:val="000000" w:themeColor="text1"/>
          <w:sz w:val="21"/>
          <w:szCs w:val="21"/>
        </w:rPr>
        <w:t xml:space="preserve"> for the purposes of </w:t>
      </w:r>
      <w:r w:rsidRPr="00611AB6">
        <w:rPr>
          <w:rFonts w:ascii="Calibri" w:hAnsi="Calibri"/>
          <w:b/>
          <w:bCs/>
          <w:color w:val="000000" w:themeColor="text1"/>
          <w:sz w:val="21"/>
          <w:szCs w:val="21"/>
          <w:highlight w:val="cyan"/>
        </w:rPr>
        <w:t>Section 16:</w:t>
      </w:r>
    </w:p>
    <w:p w14:paraId="46ECD06C" w14:textId="77777777" w:rsidR="0061556D" w:rsidRPr="00611AB6" w:rsidRDefault="0061556D" w:rsidP="009015C8">
      <w:pPr>
        <w:numPr>
          <w:ilvl w:val="0"/>
          <w:numId w:val="107"/>
        </w:numPr>
        <w:rPr>
          <w:rFonts w:ascii="Calibri" w:hAnsi="Calibri"/>
          <w:bCs/>
          <w:color w:val="FF0000"/>
          <w:sz w:val="21"/>
          <w:szCs w:val="21"/>
        </w:rPr>
      </w:pPr>
      <w:r w:rsidRPr="00611AB6">
        <w:rPr>
          <w:rFonts w:ascii="Calibri" w:hAnsi="Calibri"/>
          <w:bCs/>
          <w:color w:val="000000" w:themeColor="text1"/>
          <w:sz w:val="21"/>
          <w:szCs w:val="21"/>
        </w:rPr>
        <w:t xml:space="preserve">Psychopathic personalities – </w:t>
      </w:r>
      <w:r w:rsidRPr="00611AB6">
        <w:rPr>
          <w:rFonts w:ascii="Calibri" w:hAnsi="Calibri"/>
          <w:b/>
          <w:bCs/>
          <w:i/>
          <w:iCs/>
          <w:color w:val="FF0000"/>
          <w:sz w:val="21"/>
          <w:szCs w:val="21"/>
        </w:rPr>
        <w:t>R. v. Simpson</w:t>
      </w:r>
      <w:r w:rsidRPr="00611AB6">
        <w:rPr>
          <w:rFonts w:ascii="Calibri" w:hAnsi="Calibri"/>
          <w:b/>
          <w:bCs/>
          <w:color w:val="FF0000"/>
          <w:sz w:val="21"/>
          <w:szCs w:val="21"/>
        </w:rPr>
        <w:t xml:space="preserve"> (1977)</w:t>
      </w:r>
    </w:p>
    <w:p w14:paraId="0604A1C5" w14:textId="77777777" w:rsidR="0061556D" w:rsidRPr="00611AB6" w:rsidRDefault="0061556D" w:rsidP="009015C8">
      <w:pPr>
        <w:numPr>
          <w:ilvl w:val="0"/>
          <w:numId w:val="107"/>
        </w:numPr>
        <w:rPr>
          <w:rFonts w:ascii="Calibri" w:hAnsi="Calibri"/>
          <w:bCs/>
          <w:color w:val="FF0000"/>
          <w:sz w:val="21"/>
          <w:szCs w:val="21"/>
        </w:rPr>
      </w:pPr>
      <w:r w:rsidRPr="00611AB6">
        <w:rPr>
          <w:rFonts w:ascii="Calibri" w:hAnsi="Calibri"/>
          <w:bCs/>
          <w:color w:val="000000" w:themeColor="text1"/>
          <w:sz w:val="21"/>
          <w:szCs w:val="21"/>
        </w:rPr>
        <w:t xml:space="preserve">Personality disorders – </w:t>
      </w:r>
      <w:r w:rsidRPr="00611AB6">
        <w:rPr>
          <w:rFonts w:ascii="Calibri" w:hAnsi="Calibri"/>
          <w:b/>
          <w:bCs/>
          <w:i/>
          <w:iCs/>
          <w:color w:val="FF0000"/>
          <w:sz w:val="21"/>
          <w:szCs w:val="21"/>
        </w:rPr>
        <w:t>R. v. Rabey</w:t>
      </w:r>
      <w:r w:rsidRPr="00611AB6">
        <w:rPr>
          <w:rFonts w:ascii="Calibri" w:hAnsi="Calibri"/>
          <w:b/>
          <w:bCs/>
          <w:color w:val="FF0000"/>
          <w:sz w:val="21"/>
          <w:szCs w:val="21"/>
        </w:rPr>
        <w:t xml:space="preserve"> (1977)</w:t>
      </w:r>
    </w:p>
    <w:p w14:paraId="7ABEB092" w14:textId="77777777" w:rsidR="0061556D" w:rsidRPr="00611AB6" w:rsidRDefault="0061556D" w:rsidP="009015C8">
      <w:pPr>
        <w:numPr>
          <w:ilvl w:val="0"/>
          <w:numId w:val="107"/>
        </w:numPr>
        <w:rPr>
          <w:rFonts w:ascii="Calibri" w:hAnsi="Calibri"/>
          <w:bCs/>
          <w:color w:val="FF0000"/>
          <w:sz w:val="21"/>
          <w:szCs w:val="21"/>
        </w:rPr>
      </w:pPr>
      <w:r w:rsidRPr="00611AB6">
        <w:rPr>
          <w:rFonts w:ascii="Calibri" w:hAnsi="Calibri"/>
          <w:bCs/>
          <w:color w:val="000000" w:themeColor="text1"/>
          <w:sz w:val="21"/>
          <w:szCs w:val="21"/>
        </w:rPr>
        <w:t xml:space="preserve">Brain damage, including fetal alcohol spectrum disorder – </w:t>
      </w:r>
      <w:r w:rsidRPr="00611AB6">
        <w:rPr>
          <w:rFonts w:ascii="Calibri" w:hAnsi="Calibri"/>
          <w:b/>
          <w:bCs/>
          <w:i/>
          <w:iCs/>
          <w:color w:val="FF0000"/>
          <w:sz w:val="21"/>
          <w:szCs w:val="21"/>
        </w:rPr>
        <w:t xml:space="preserve">R. v. C.P.F. </w:t>
      </w:r>
      <w:r w:rsidRPr="00611AB6">
        <w:rPr>
          <w:rFonts w:ascii="Calibri" w:hAnsi="Calibri"/>
          <w:b/>
          <w:bCs/>
          <w:color w:val="FF0000"/>
          <w:sz w:val="21"/>
          <w:szCs w:val="21"/>
        </w:rPr>
        <w:t>(2006)</w:t>
      </w:r>
    </w:p>
    <w:p w14:paraId="0088BF1D" w14:textId="77777777" w:rsidR="0061556D" w:rsidRPr="00611AB6" w:rsidRDefault="0061556D" w:rsidP="009015C8">
      <w:pPr>
        <w:numPr>
          <w:ilvl w:val="0"/>
          <w:numId w:val="107"/>
        </w:numPr>
        <w:rPr>
          <w:rFonts w:ascii="Calibri" w:hAnsi="Calibri"/>
          <w:bCs/>
          <w:color w:val="FF0000"/>
          <w:sz w:val="21"/>
          <w:szCs w:val="21"/>
        </w:rPr>
      </w:pPr>
      <w:r w:rsidRPr="00611AB6">
        <w:rPr>
          <w:rFonts w:ascii="Calibri" w:hAnsi="Calibri"/>
          <w:bCs/>
          <w:color w:val="000000" w:themeColor="text1"/>
          <w:sz w:val="21"/>
          <w:szCs w:val="21"/>
        </w:rPr>
        <w:t xml:space="preserve">Severe mental disabilities – </w:t>
      </w:r>
      <w:r w:rsidRPr="00611AB6">
        <w:rPr>
          <w:rFonts w:ascii="Calibri" w:hAnsi="Calibri"/>
          <w:b/>
          <w:bCs/>
          <w:i/>
          <w:iCs/>
          <w:color w:val="FF0000"/>
          <w:sz w:val="21"/>
          <w:szCs w:val="21"/>
        </w:rPr>
        <w:t xml:space="preserve">R. v. Revelle </w:t>
      </w:r>
      <w:r w:rsidRPr="00611AB6">
        <w:rPr>
          <w:rFonts w:ascii="Calibri" w:hAnsi="Calibri"/>
          <w:b/>
          <w:bCs/>
          <w:color w:val="FF0000"/>
          <w:sz w:val="21"/>
          <w:szCs w:val="21"/>
        </w:rPr>
        <w:t>(1979)</w:t>
      </w:r>
    </w:p>
    <w:p w14:paraId="19186892" w14:textId="77777777" w:rsidR="0061556D" w:rsidRDefault="0061556D" w:rsidP="009015C8">
      <w:pPr>
        <w:numPr>
          <w:ilvl w:val="0"/>
          <w:numId w:val="107"/>
        </w:numPr>
        <w:rPr>
          <w:rFonts w:ascii="Calibri" w:hAnsi="Calibri"/>
          <w:bCs/>
          <w:color w:val="FF0000"/>
          <w:sz w:val="21"/>
          <w:szCs w:val="21"/>
        </w:rPr>
      </w:pPr>
      <w:r w:rsidRPr="00611AB6">
        <w:rPr>
          <w:rFonts w:ascii="Calibri" w:hAnsi="Calibri"/>
          <w:bCs/>
          <w:color w:val="000000" w:themeColor="text1"/>
          <w:sz w:val="21"/>
          <w:szCs w:val="21"/>
        </w:rPr>
        <w:t xml:space="preserve">Delirium tremens produced by chronic alcoholism (where the condition is permanent and not simply the product of transitory intoxication) – </w:t>
      </w:r>
      <w:r w:rsidRPr="00611AB6">
        <w:rPr>
          <w:rFonts w:ascii="Calibri" w:hAnsi="Calibri"/>
          <w:b/>
          <w:bCs/>
          <w:i/>
          <w:iCs/>
          <w:color w:val="FF0000"/>
          <w:sz w:val="21"/>
          <w:szCs w:val="21"/>
        </w:rPr>
        <w:t>R. v. Malcolm</w:t>
      </w:r>
      <w:r w:rsidRPr="00611AB6">
        <w:rPr>
          <w:rFonts w:ascii="Calibri" w:hAnsi="Calibri"/>
          <w:b/>
          <w:bCs/>
          <w:color w:val="FF0000"/>
          <w:sz w:val="21"/>
          <w:szCs w:val="21"/>
        </w:rPr>
        <w:t xml:space="preserve"> (1989)</w:t>
      </w:r>
    </w:p>
    <w:p w14:paraId="587062E2" w14:textId="77777777" w:rsidR="0061556D" w:rsidRDefault="0061556D" w:rsidP="0061556D">
      <w:pPr>
        <w:rPr>
          <w:rFonts w:ascii="Calibri" w:hAnsi="Calibri"/>
          <w:bCs/>
          <w:color w:val="000000" w:themeColor="text1"/>
          <w:sz w:val="21"/>
          <w:szCs w:val="21"/>
        </w:rPr>
      </w:pPr>
    </w:p>
    <w:p w14:paraId="6A8E6622" w14:textId="77777777" w:rsidR="0061556D" w:rsidRPr="00611AB6" w:rsidRDefault="0061556D" w:rsidP="0061556D">
      <w:pPr>
        <w:rPr>
          <w:rFonts w:ascii="Calibri" w:hAnsi="Calibri"/>
          <w:b/>
          <w:bCs/>
          <w:i/>
          <w:color w:val="FF0000"/>
          <w:sz w:val="21"/>
          <w:szCs w:val="21"/>
        </w:rPr>
      </w:pPr>
      <w:r w:rsidRPr="00611AB6">
        <w:rPr>
          <w:rFonts w:ascii="Calibri" w:hAnsi="Calibri"/>
          <w:b/>
          <w:bCs/>
          <w:i/>
          <w:color w:val="000000" w:themeColor="text1"/>
          <w:sz w:val="21"/>
          <w:szCs w:val="21"/>
        </w:rPr>
        <w:t xml:space="preserve">What about the question of </w:t>
      </w:r>
      <w:r w:rsidRPr="00611AB6">
        <w:rPr>
          <w:rFonts w:ascii="Calibri" w:hAnsi="Calibri"/>
          <w:b/>
          <w:bCs/>
          <w:i/>
          <w:color w:val="000000" w:themeColor="text1"/>
          <w:sz w:val="21"/>
          <w:szCs w:val="21"/>
          <w:u w:val="single"/>
        </w:rPr>
        <w:t>self-induced</w:t>
      </w:r>
      <w:r w:rsidRPr="00611AB6">
        <w:rPr>
          <w:rFonts w:ascii="Calibri" w:hAnsi="Calibri"/>
          <w:b/>
          <w:bCs/>
          <w:i/>
          <w:color w:val="000000" w:themeColor="text1"/>
          <w:sz w:val="21"/>
          <w:szCs w:val="21"/>
        </w:rPr>
        <w:t xml:space="preserve"> states of mental disorder?</w:t>
      </w:r>
    </w:p>
    <w:p w14:paraId="73F10967" w14:textId="77777777" w:rsidR="0061556D" w:rsidRPr="00611AB6" w:rsidRDefault="0061556D" w:rsidP="0061556D">
      <w:pPr>
        <w:rPr>
          <w:rFonts w:ascii="Calibri" w:hAnsi="Calibri"/>
          <w:bCs/>
          <w:color w:val="000000" w:themeColor="text1"/>
          <w:sz w:val="21"/>
          <w:szCs w:val="21"/>
        </w:rPr>
      </w:pPr>
      <w:r w:rsidRPr="00611AB6">
        <w:rPr>
          <w:rFonts w:ascii="Calibri" w:hAnsi="Calibri"/>
          <w:b/>
          <w:bCs/>
          <w:color w:val="000000" w:themeColor="text1"/>
          <w:sz w:val="21"/>
          <w:szCs w:val="21"/>
        </w:rPr>
        <w:t>General Rule:</w:t>
      </w:r>
      <w:r>
        <w:rPr>
          <w:rFonts w:ascii="Calibri" w:hAnsi="Calibri"/>
          <w:bCs/>
          <w:color w:val="000000" w:themeColor="text1"/>
          <w:sz w:val="21"/>
          <w:szCs w:val="21"/>
        </w:rPr>
        <w:t xml:space="preserve"> </w:t>
      </w:r>
      <w:r w:rsidRPr="00611AB6">
        <w:rPr>
          <w:rFonts w:ascii="Calibri" w:hAnsi="Calibri"/>
          <w:bCs/>
          <w:color w:val="000000" w:themeColor="text1"/>
          <w:sz w:val="21"/>
          <w:szCs w:val="21"/>
        </w:rPr>
        <w:t xml:space="preserve">Excluded according to the decision in </w:t>
      </w:r>
      <w:r w:rsidRPr="00611AB6">
        <w:rPr>
          <w:rFonts w:ascii="Calibri" w:hAnsi="Calibri"/>
          <w:b/>
          <w:bCs/>
          <w:i/>
          <w:iCs/>
          <w:color w:val="FF0000"/>
          <w:sz w:val="21"/>
          <w:szCs w:val="21"/>
        </w:rPr>
        <w:t xml:space="preserve">R. v. Cooper </w:t>
      </w:r>
      <w:r w:rsidRPr="00611AB6">
        <w:rPr>
          <w:rFonts w:ascii="Calibri" w:hAnsi="Calibri"/>
          <w:b/>
          <w:bCs/>
          <w:color w:val="FF0000"/>
          <w:sz w:val="21"/>
          <w:szCs w:val="21"/>
        </w:rPr>
        <w:t>(1979)</w:t>
      </w:r>
    </w:p>
    <w:p w14:paraId="0102B992" w14:textId="77777777" w:rsidR="0061556D" w:rsidRPr="00611AB6" w:rsidRDefault="0061556D" w:rsidP="0061556D">
      <w:pPr>
        <w:rPr>
          <w:rFonts w:ascii="Calibri" w:hAnsi="Calibri"/>
          <w:bCs/>
          <w:color w:val="000000" w:themeColor="text1"/>
          <w:sz w:val="21"/>
          <w:szCs w:val="21"/>
        </w:rPr>
      </w:pPr>
      <w:r w:rsidRPr="00611AB6">
        <w:rPr>
          <w:rFonts w:ascii="Calibri" w:hAnsi="Calibri"/>
          <w:b/>
          <w:bCs/>
          <w:color w:val="000000" w:themeColor="text1"/>
          <w:sz w:val="21"/>
          <w:szCs w:val="21"/>
        </w:rPr>
        <w:t>However:</w:t>
      </w:r>
      <w:r>
        <w:rPr>
          <w:rFonts w:ascii="Calibri" w:hAnsi="Calibri"/>
          <w:b/>
          <w:bCs/>
          <w:color w:val="000000" w:themeColor="text1"/>
          <w:sz w:val="21"/>
          <w:szCs w:val="21"/>
        </w:rPr>
        <w:t xml:space="preserve"> </w:t>
      </w:r>
      <w:r w:rsidRPr="00611AB6">
        <w:rPr>
          <w:rFonts w:ascii="Calibri" w:hAnsi="Calibri"/>
          <w:bCs/>
          <w:color w:val="000000" w:themeColor="text1"/>
          <w:sz w:val="21"/>
          <w:szCs w:val="21"/>
        </w:rPr>
        <w:t xml:space="preserve">Although the rule was confirmed in </w:t>
      </w:r>
      <w:r w:rsidRPr="00B97419">
        <w:rPr>
          <w:rFonts w:ascii="Calibri" w:hAnsi="Calibri"/>
          <w:b/>
          <w:bCs/>
          <w:i/>
          <w:iCs/>
          <w:color w:val="FF0000"/>
          <w:sz w:val="21"/>
          <w:szCs w:val="21"/>
        </w:rPr>
        <w:t>Bouchard-LeBrun</w:t>
      </w:r>
      <w:r w:rsidRPr="00B97419">
        <w:rPr>
          <w:rFonts w:ascii="Calibri" w:hAnsi="Calibri"/>
          <w:b/>
          <w:bCs/>
          <w:color w:val="FF0000"/>
          <w:sz w:val="21"/>
          <w:szCs w:val="21"/>
        </w:rPr>
        <w:t xml:space="preserve"> (2012) </w:t>
      </w:r>
      <w:r w:rsidRPr="00611AB6">
        <w:rPr>
          <w:rFonts w:ascii="Calibri" w:hAnsi="Calibri"/>
          <w:bCs/>
          <w:color w:val="000000" w:themeColor="text1"/>
          <w:sz w:val="21"/>
          <w:szCs w:val="21"/>
        </w:rPr>
        <w:t>– w</w:t>
      </w:r>
      <w:r>
        <w:rPr>
          <w:rFonts w:ascii="Calibri" w:hAnsi="Calibri"/>
          <w:bCs/>
          <w:color w:val="000000" w:themeColor="text1"/>
          <w:sz w:val="21"/>
          <w:szCs w:val="21"/>
        </w:rPr>
        <w:t xml:space="preserve">hich held that the defence of </w:t>
      </w:r>
      <w:r w:rsidRPr="00611AB6">
        <w:rPr>
          <w:rFonts w:ascii="Calibri" w:hAnsi="Calibri"/>
          <w:bCs/>
          <w:color w:val="000000" w:themeColor="text1"/>
          <w:sz w:val="21"/>
          <w:szCs w:val="21"/>
        </w:rPr>
        <w:t>NCRMD was not a</w:t>
      </w:r>
      <w:r>
        <w:rPr>
          <w:rFonts w:ascii="Calibri" w:hAnsi="Calibri"/>
          <w:bCs/>
          <w:color w:val="000000" w:themeColor="text1"/>
          <w:sz w:val="21"/>
          <w:szCs w:val="21"/>
        </w:rPr>
        <w:t xml:space="preserve">vailable where the accused is </w:t>
      </w:r>
      <w:r w:rsidRPr="00611AB6">
        <w:rPr>
          <w:rFonts w:ascii="Calibri" w:hAnsi="Calibri"/>
          <w:bCs/>
          <w:color w:val="000000" w:themeColor="text1"/>
          <w:sz w:val="21"/>
          <w:szCs w:val="21"/>
        </w:rPr>
        <w:t>suffering from transitory p</w:t>
      </w:r>
      <w:r>
        <w:rPr>
          <w:rFonts w:ascii="Calibri" w:hAnsi="Calibri"/>
          <w:bCs/>
          <w:color w:val="000000" w:themeColor="text1"/>
          <w:sz w:val="21"/>
          <w:szCs w:val="21"/>
        </w:rPr>
        <w:t xml:space="preserve">sychosis as a result of </w:t>
      </w:r>
      <w:r w:rsidRPr="00611AB6">
        <w:rPr>
          <w:rFonts w:ascii="Calibri" w:hAnsi="Calibri"/>
          <w:bCs/>
          <w:color w:val="000000" w:themeColor="text1"/>
          <w:sz w:val="21"/>
          <w:szCs w:val="21"/>
        </w:rPr>
        <w:t>involuntarily ingesting</w:t>
      </w:r>
      <w:r>
        <w:rPr>
          <w:rFonts w:ascii="Calibri" w:hAnsi="Calibri"/>
          <w:bCs/>
          <w:color w:val="000000" w:themeColor="text1"/>
          <w:sz w:val="21"/>
          <w:szCs w:val="21"/>
        </w:rPr>
        <w:t xml:space="preserve"> drugs – the court appears to </w:t>
      </w:r>
      <w:r w:rsidRPr="00611AB6">
        <w:rPr>
          <w:rFonts w:ascii="Calibri" w:hAnsi="Calibri"/>
          <w:bCs/>
          <w:color w:val="000000" w:themeColor="text1"/>
          <w:sz w:val="21"/>
          <w:szCs w:val="21"/>
        </w:rPr>
        <w:t>have left open the pos</w:t>
      </w:r>
      <w:r>
        <w:rPr>
          <w:rFonts w:ascii="Calibri" w:hAnsi="Calibri"/>
          <w:bCs/>
          <w:color w:val="000000" w:themeColor="text1"/>
          <w:sz w:val="21"/>
          <w:szCs w:val="21"/>
        </w:rPr>
        <w:t xml:space="preserve">sibility of the defence </w:t>
      </w:r>
      <w:r w:rsidRPr="00B97419">
        <w:rPr>
          <w:rFonts w:ascii="Calibri" w:hAnsi="Calibri"/>
          <w:b/>
          <w:bCs/>
          <w:color w:val="000000" w:themeColor="text1"/>
          <w:sz w:val="21"/>
          <w:szCs w:val="21"/>
        </w:rPr>
        <w:t>where the ingestion of drugs e</w:t>
      </w:r>
      <w:r w:rsidRPr="00611AB6">
        <w:rPr>
          <w:rFonts w:ascii="Calibri" w:hAnsi="Calibri"/>
          <w:b/>
          <w:bCs/>
          <w:color w:val="000000" w:themeColor="text1"/>
          <w:sz w:val="21"/>
          <w:szCs w:val="21"/>
        </w:rPr>
        <w:t>xacerbates</w:t>
      </w:r>
      <w:r>
        <w:rPr>
          <w:rFonts w:ascii="Calibri" w:hAnsi="Calibri"/>
          <w:bCs/>
          <w:color w:val="000000" w:themeColor="text1"/>
          <w:sz w:val="21"/>
          <w:szCs w:val="21"/>
        </w:rPr>
        <w:t xml:space="preserve"> </w:t>
      </w:r>
      <w:r w:rsidRPr="00B97419">
        <w:rPr>
          <w:rFonts w:ascii="Calibri" w:hAnsi="Calibri"/>
          <w:b/>
          <w:bCs/>
          <w:color w:val="000000" w:themeColor="text1"/>
          <w:sz w:val="21"/>
          <w:szCs w:val="21"/>
        </w:rPr>
        <w:t>a pre-existing condition</w:t>
      </w:r>
      <w:r w:rsidRPr="00611AB6">
        <w:rPr>
          <w:rFonts w:ascii="Calibri" w:hAnsi="Calibri"/>
          <w:bCs/>
          <w:color w:val="000000" w:themeColor="text1"/>
          <w:sz w:val="21"/>
          <w:szCs w:val="21"/>
        </w:rPr>
        <w:t xml:space="preserve"> and results i</w:t>
      </w:r>
      <w:r>
        <w:rPr>
          <w:rFonts w:ascii="Calibri" w:hAnsi="Calibri"/>
          <w:bCs/>
          <w:color w:val="000000" w:themeColor="text1"/>
          <w:sz w:val="21"/>
          <w:szCs w:val="21"/>
        </w:rPr>
        <w:t xml:space="preserve">n a form of psychosis that </w:t>
      </w:r>
      <w:r w:rsidRPr="00611AB6">
        <w:rPr>
          <w:rFonts w:ascii="Calibri" w:hAnsi="Calibri"/>
          <w:bCs/>
          <w:color w:val="000000" w:themeColor="text1"/>
          <w:sz w:val="21"/>
          <w:szCs w:val="21"/>
        </w:rPr>
        <w:t xml:space="preserve">continues for a </w:t>
      </w:r>
      <w:r w:rsidRPr="00611AB6">
        <w:rPr>
          <w:rFonts w:ascii="Calibri" w:hAnsi="Calibri"/>
          <w:b/>
          <w:bCs/>
          <w:color w:val="000000" w:themeColor="text1"/>
          <w:sz w:val="21"/>
          <w:szCs w:val="21"/>
        </w:rPr>
        <w:t xml:space="preserve">significant period </w:t>
      </w:r>
      <w:r>
        <w:rPr>
          <w:rFonts w:ascii="Calibri" w:hAnsi="Calibri"/>
          <w:bCs/>
          <w:color w:val="000000" w:themeColor="text1"/>
          <w:sz w:val="21"/>
          <w:szCs w:val="21"/>
        </w:rPr>
        <w:t xml:space="preserve">(typically </w:t>
      </w:r>
      <w:r>
        <w:rPr>
          <w:rFonts w:ascii="Calibri" w:hAnsi="Calibri"/>
          <w:bCs/>
          <w:color w:val="000000" w:themeColor="text1"/>
          <w:sz w:val="21"/>
          <w:szCs w:val="21"/>
        </w:rPr>
        <w:tab/>
      </w:r>
      <w:r w:rsidRPr="00611AB6">
        <w:rPr>
          <w:rFonts w:ascii="Calibri" w:hAnsi="Calibri"/>
          <w:bCs/>
          <w:color w:val="000000" w:themeColor="text1"/>
          <w:sz w:val="21"/>
          <w:szCs w:val="21"/>
        </w:rPr>
        <w:t xml:space="preserve">months rather than days). </w:t>
      </w:r>
    </w:p>
    <w:p w14:paraId="6095C0F9" w14:textId="77777777" w:rsidR="0061556D" w:rsidRDefault="0061556D" w:rsidP="0061556D">
      <w:pPr>
        <w:rPr>
          <w:rFonts w:ascii="Calibri" w:hAnsi="Calibri"/>
          <w:bCs/>
          <w:color w:val="000000" w:themeColor="text1"/>
          <w:sz w:val="21"/>
          <w:szCs w:val="21"/>
        </w:rPr>
      </w:pPr>
    </w:p>
    <w:p w14:paraId="6C18ED5E" w14:textId="7A72E4C6" w:rsidR="0061556D" w:rsidRPr="00671BF9" w:rsidRDefault="0061556D" w:rsidP="0061556D">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40132E">
        <w:rPr>
          <w:rFonts w:ascii="Calibri" w:hAnsi="Calibri"/>
          <w:b/>
          <w:bCs/>
          <w:i/>
          <w:iCs/>
          <w:color w:val="FF0000"/>
          <w:sz w:val="21"/>
          <w:szCs w:val="21"/>
        </w:rPr>
        <w:t>Bouchard-LeBrun</w:t>
      </w:r>
      <w:r w:rsidRPr="0040132E">
        <w:rPr>
          <w:rFonts w:ascii="Calibri" w:hAnsi="Calibri"/>
          <w:b/>
          <w:bCs/>
          <w:color w:val="FF0000"/>
          <w:sz w:val="21"/>
          <w:szCs w:val="21"/>
        </w:rPr>
        <w:t xml:space="preserve"> (2012) </w:t>
      </w:r>
      <w:r w:rsidR="00671BF9">
        <w:rPr>
          <w:rFonts w:ascii="Calibri" w:hAnsi="Calibri"/>
          <w:bCs/>
          <w:color w:val="000000" w:themeColor="text1"/>
          <w:sz w:val="21"/>
          <w:szCs w:val="21"/>
        </w:rPr>
        <w:t>(</w:t>
      </w:r>
      <w:r w:rsidR="00671BF9">
        <w:rPr>
          <w:rFonts w:ascii="Calibri" w:hAnsi="Calibri"/>
          <w:bCs/>
          <w:i/>
          <w:color w:val="000000" w:themeColor="text1"/>
          <w:sz w:val="21"/>
          <w:szCs w:val="21"/>
        </w:rPr>
        <w:t>unanticipated-toxic-psychosis-from-drug-use</w:t>
      </w:r>
      <w:r w:rsidR="00671BF9">
        <w:rPr>
          <w:rFonts w:ascii="Calibri" w:hAnsi="Calibri"/>
          <w:bCs/>
          <w:color w:val="000000" w:themeColor="text1"/>
          <w:sz w:val="21"/>
          <w:szCs w:val="21"/>
        </w:rPr>
        <w:t>)</w:t>
      </w:r>
    </w:p>
    <w:p w14:paraId="10116047" w14:textId="4013BFCC" w:rsidR="0061556D" w:rsidRPr="00671BF9" w:rsidRDefault="00671BF9" w:rsidP="0061556D">
      <w:pPr>
        <w:rPr>
          <w:rFonts w:ascii="Calibri" w:hAnsi="Calibri"/>
          <w:bCs/>
          <w:i/>
          <w:color w:val="000000" w:themeColor="text1"/>
          <w:sz w:val="18"/>
          <w:szCs w:val="21"/>
        </w:rPr>
      </w:pPr>
      <w:r>
        <w:rPr>
          <w:rFonts w:ascii="Calibri" w:hAnsi="Calibri"/>
          <w:b/>
          <w:bCs/>
          <w:color w:val="000000" w:themeColor="text1"/>
          <w:sz w:val="21"/>
          <w:szCs w:val="21"/>
          <w:lang w:val="en-CA"/>
        </w:rPr>
        <w:t xml:space="preserve">DEFENCE OF NCRMD NOT AVAILALE FOR FORMS OF TRANSITORY PSYCHOSIS AS A RESULT OF DRUG USE. </w:t>
      </w:r>
      <w:r w:rsidR="0061556D" w:rsidRPr="0040132E">
        <w:rPr>
          <w:rFonts w:ascii="Calibri" w:hAnsi="Calibri"/>
          <w:bCs/>
          <w:i/>
          <w:color w:val="000000" w:themeColor="text1"/>
          <w:sz w:val="21"/>
          <w:szCs w:val="21"/>
          <w:lang w:val="en-CA"/>
        </w:rPr>
        <w:t>A suffered “toxic psychosis” as a result of self-induced intoxication</w:t>
      </w:r>
      <w:r>
        <w:rPr>
          <w:rFonts w:ascii="Calibri" w:hAnsi="Calibri"/>
          <w:bCs/>
          <w:i/>
          <w:color w:val="000000" w:themeColor="text1"/>
          <w:sz w:val="21"/>
          <w:szCs w:val="21"/>
          <w:lang w:val="en-CA"/>
        </w:rPr>
        <w:t xml:space="preserve"> + brutally assaulted 2 people</w:t>
      </w:r>
      <w:r w:rsidR="0061556D" w:rsidRPr="0040132E">
        <w:rPr>
          <w:rFonts w:ascii="Calibri" w:hAnsi="Calibri"/>
          <w:bCs/>
          <w:i/>
          <w:color w:val="000000" w:themeColor="text1"/>
          <w:sz w:val="21"/>
          <w:szCs w:val="21"/>
          <w:lang w:val="en-CA"/>
        </w:rPr>
        <w:t xml:space="preserve">. The drug consumed by A caused “a complete dissociation betw/ subjective perceptions + objective reality.”  A stated that this </w:t>
      </w:r>
      <w:r w:rsidR="0061556D" w:rsidRPr="0040132E">
        <w:rPr>
          <w:rFonts w:ascii="Calibri" w:hAnsi="Calibri"/>
          <w:b/>
          <w:bCs/>
          <w:i/>
          <w:color w:val="000000" w:themeColor="text1"/>
          <w:sz w:val="21"/>
          <w:szCs w:val="21"/>
          <w:lang w:val="en-CA"/>
        </w:rPr>
        <w:t>effect was unanticipated</w:t>
      </w:r>
      <w:r w:rsidR="0061556D" w:rsidRPr="0040132E">
        <w:rPr>
          <w:rFonts w:ascii="Calibri" w:hAnsi="Calibri"/>
          <w:bCs/>
          <w:i/>
          <w:color w:val="000000" w:themeColor="text1"/>
          <w:sz w:val="21"/>
          <w:szCs w:val="21"/>
          <w:lang w:val="en-CA"/>
        </w:rPr>
        <w:t>. A had never previously experienced toxic psychosis, + was not addicted to any substance.  A argued that his toxic psychosis (and all toxic psychosis) must emerge from an underlying disease of the mind and not simply from intoxication</w:t>
      </w:r>
      <w:r w:rsidR="0061556D" w:rsidRPr="0040132E">
        <w:rPr>
          <w:rFonts w:ascii="Calibri" w:hAnsi="Calibri"/>
          <w:bCs/>
          <w:color w:val="000000" w:themeColor="text1"/>
          <w:sz w:val="21"/>
          <w:szCs w:val="21"/>
          <w:lang w:val="en-CA"/>
        </w:rPr>
        <w:t xml:space="preserve">. </w:t>
      </w:r>
      <w:r w:rsidR="0061556D">
        <w:rPr>
          <w:rFonts w:ascii="Calibri" w:hAnsi="Calibri"/>
          <w:b/>
          <w:bCs/>
          <w:color w:val="000000" w:themeColor="text1"/>
          <w:sz w:val="21"/>
          <w:szCs w:val="21"/>
          <w:lang w:val="en-CA"/>
        </w:rPr>
        <w:t>Held:</w:t>
      </w:r>
      <w:r w:rsidR="0061556D" w:rsidRPr="00671BF9">
        <w:rPr>
          <w:rFonts w:ascii="Calibri" w:hAnsi="Calibri"/>
          <w:b/>
          <w:bCs/>
          <w:color w:val="000000" w:themeColor="text1"/>
          <w:sz w:val="18"/>
          <w:szCs w:val="21"/>
          <w:lang w:val="en-CA"/>
        </w:rPr>
        <w:t xml:space="preserve"> </w:t>
      </w:r>
      <w:r w:rsidRPr="00671BF9">
        <w:rPr>
          <w:rFonts w:ascii="Calibri" w:hAnsi="Calibri" w:cs="Times New Roman"/>
          <w:color w:val="000000" w:themeColor="text1"/>
          <w:sz w:val="21"/>
        </w:rPr>
        <w:t xml:space="preserve">A malfunctioning of the mind that results exclusively from self-induced intoxication cannot be considered a disease of the mind in the legal sense, since it is </w:t>
      </w:r>
      <w:r w:rsidRPr="00671BF9">
        <w:rPr>
          <w:rFonts w:ascii="Calibri" w:hAnsi="Calibri" w:cs="Times New Roman"/>
          <w:b/>
          <w:color w:val="000000" w:themeColor="text1"/>
          <w:sz w:val="21"/>
        </w:rPr>
        <w:t>not a product of the individual’s inherent psychological makeup</w:t>
      </w:r>
      <w:r w:rsidRPr="00671BF9">
        <w:rPr>
          <w:rFonts w:ascii="Calibri" w:hAnsi="Calibri" w:cs="Times New Roman"/>
          <w:color w:val="000000" w:themeColor="text1"/>
          <w:sz w:val="21"/>
        </w:rPr>
        <w:t xml:space="preserve">. Toxic psychosis seems to be nothing more than an extreme symptom of the accused person’s state of </w:t>
      </w:r>
      <w:r w:rsidRPr="00671BF9">
        <w:rPr>
          <w:rFonts w:ascii="Calibri" w:hAnsi="Calibri" w:cs="Times New Roman"/>
          <w:b/>
          <w:color w:val="000000" w:themeColor="text1"/>
          <w:sz w:val="21"/>
        </w:rPr>
        <w:t>self-induced intoxication.</w:t>
      </w:r>
      <w:r w:rsidRPr="00671BF9">
        <w:rPr>
          <w:rFonts w:ascii="Calibri" w:hAnsi="Calibri" w:cs="Times New Roman"/>
          <w:color w:val="000000" w:themeColor="text1"/>
          <w:sz w:val="21"/>
        </w:rPr>
        <w:t xml:space="preserve"> Such a state cannot justify exempting an accused from criminal responsibility</w:t>
      </w:r>
      <w:r>
        <w:rPr>
          <w:rFonts w:ascii="Calibri" w:hAnsi="Calibri" w:cs="Times New Roman"/>
          <w:color w:val="000000" w:themeColor="text1"/>
          <w:sz w:val="21"/>
        </w:rPr>
        <w:t>.</w:t>
      </w:r>
    </w:p>
    <w:p w14:paraId="05A750AC" w14:textId="77777777" w:rsidR="0061556D" w:rsidRDefault="0061556D" w:rsidP="0061556D">
      <w:pPr>
        <w:rPr>
          <w:rFonts w:ascii="Calibri" w:hAnsi="Calibri"/>
          <w:bCs/>
          <w:color w:val="000000" w:themeColor="text1"/>
          <w:sz w:val="21"/>
          <w:szCs w:val="21"/>
          <w:lang w:val="en-CA"/>
        </w:rPr>
      </w:pPr>
    </w:p>
    <w:p w14:paraId="7ECE97E5" w14:textId="77777777" w:rsidR="0061556D" w:rsidRPr="0040132E" w:rsidRDefault="0061556D" w:rsidP="0061556D">
      <w:pPr>
        <w:rPr>
          <w:rFonts w:ascii="Calibri" w:hAnsi="Calibri"/>
          <w:b/>
          <w:bCs/>
          <w:color w:val="000000" w:themeColor="text1"/>
          <w:sz w:val="21"/>
          <w:szCs w:val="21"/>
        </w:rPr>
      </w:pPr>
      <w:r w:rsidRPr="0040132E">
        <w:rPr>
          <w:rFonts w:ascii="Calibri" w:hAnsi="Calibri"/>
          <w:b/>
          <w:bCs/>
          <w:color w:val="000000" w:themeColor="text1"/>
          <w:sz w:val="21"/>
          <w:szCs w:val="21"/>
          <w:lang w:val="en-CA"/>
        </w:rPr>
        <w:t xml:space="preserve">In order to successfully raise the defence of NCRMD, A must </w:t>
      </w:r>
    </w:p>
    <w:p w14:paraId="56A61BFC" w14:textId="77777777" w:rsidR="0061556D" w:rsidRPr="0040132E" w:rsidRDefault="0061556D" w:rsidP="009015C8">
      <w:pPr>
        <w:numPr>
          <w:ilvl w:val="0"/>
          <w:numId w:val="108"/>
        </w:numPr>
        <w:rPr>
          <w:rFonts w:ascii="Calibri" w:hAnsi="Calibri"/>
          <w:bCs/>
          <w:color w:val="000000" w:themeColor="text1"/>
          <w:sz w:val="21"/>
          <w:szCs w:val="21"/>
        </w:rPr>
      </w:pPr>
      <w:r w:rsidRPr="0040132E">
        <w:rPr>
          <w:rFonts w:ascii="Calibri" w:hAnsi="Calibri"/>
          <w:bCs/>
          <w:color w:val="000000" w:themeColor="text1"/>
          <w:sz w:val="21"/>
          <w:szCs w:val="21"/>
          <w:lang w:val="en-CA"/>
        </w:rPr>
        <w:t>Prove on a balance of probabilities that he or she was suffering from a mental disorder in the legal sense at the time of the events; and</w:t>
      </w:r>
    </w:p>
    <w:p w14:paraId="3D8C6CB0" w14:textId="77777777" w:rsidR="0061556D" w:rsidRPr="0040132E" w:rsidRDefault="0061556D" w:rsidP="009015C8">
      <w:pPr>
        <w:numPr>
          <w:ilvl w:val="0"/>
          <w:numId w:val="108"/>
        </w:numPr>
        <w:rPr>
          <w:rFonts w:ascii="Calibri" w:hAnsi="Calibri"/>
          <w:bCs/>
          <w:color w:val="000000" w:themeColor="text1"/>
          <w:sz w:val="21"/>
          <w:szCs w:val="21"/>
        </w:rPr>
      </w:pPr>
      <w:r w:rsidRPr="0040132E">
        <w:rPr>
          <w:rFonts w:ascii="Calibri" w:hAnsi="Calibri"/>
          <w:bCs/>
          <w:color w:val="000000" w:themeColor="text1"/>
          <w:sz w:val="21"/>
          <w:szCs w:val="21"/>
          <w:lang w:val="en-CA"/>
        </w:rPr>
        <w:t xml:space="preserve">Prove on a balance of probabilities that due to the mental condition, A was incapable of knowing that the act or omission was wrong (or of understanding the nature and quality of his or her acts).  </w:t>
      </w:r>
    </w:p>
    <w:p w14:paraId="4F32631E" w14:textId="77777777" w:rsidR="0061556D" w:rsidRDefault="0061556D" w:rsidP="0061556D">
      <w:pPr>
        <w:rPr>
          <w:rFonts w:ascii="Calibri" w:hAnsi="Calibri"/>
          <w:bCs/>
          <w:color w:val="000000" w:themeColor="text1"/>
          <w:sz w:val="21"/>
          <w:szCs w:val="21"/>
          <w:lang w:val="en-CA"/>
        </w:rPr>
      </w:pPr>
    </w:p>
    <w:p w14:paraId="5B11652A" w14:textId="77777777" w:rsidR="0061556D" w:rsidRPr="0040132E" w:rsidRDefault="0061556D" w:rsidP="0061556D">
      <w:pPr>
        <w:rPr>
          <w:rFonts w:ascii="Calibri" w:hAnsi="Calibri"/>
          <w:bCs/>
          <w:color w:val="000000" w:themeColor="text1"/>
          <w:sz w:val="21"/>
          <w:szCs w:val="21"/>
        </w:rPr>
      </w:pPr>
      <w:r>
        <w:rPr>
          <w:rFonts w:ascii="Calibri" w:hAnsi="Calibri"/>
          <w:bCs/>
          <w:color w:val="000000" w:themeColor="text1"/>
          <w:sz w:val="21"/>
          <w:szCs w:val="21"/>
          <w:lang w:val="en-CA"/>
        </w:rPr>
        <w:t>C</w:t>
      </w:r>
      <w:r w:rsidRPr="0040132E">
        <w:rPr>
          <w:rFonts w:ascii="Calibri" w:hAnsi="Calibri"/>
          <w:bCs/>
          <w:color w:val="000000" w:themeColor="text1"/>
          <w:sz w:val="21"/>
          <w:szCs w:val="21"/>
          <w:lang w:val="en-CA"/>
        </w:rPr>
        <w:t>ertain types of self-induced psychosis may provide the basis for a defence of NCRMD, including:</w:t>
      </w:r>
    </w:p>
    <w:p w14:paraId="4562F258" w14:textId="77777777" w:rsidR="0061556D" w:rsidRPr="0040132E" w:rsidRDefault="0061556D" w:rsidP="009015C8">
      <w:pPr>
        <w:numPr>
          <w:ilvl w:val="0"/>
          <w:numId w:val="109"/>
        </w:numPr>
        <w:rPr>
          <w:rFonts w:ascii="Calibri" w:hAnsi="Calibri"/>
          <w:bCs/>
          <w:color w:val="000000" w:themeColor="text1"/>
          <w:sz w:val="21"/>
          <w:szCs w:val="21"/>
        </w:rPr>
      </w:pPr>
      <w:r w:rsidRPr="0040132E">
        <w:rPr>
          <w:rFonts w:ascii="Calibri" w:hAnsi="Calibri"/>
          <w:bCs/>
          <w:color w:val="000000" w:themeColor="text1"/>
          <w:sz w:val="21"/>
          <w:szCs w:val="21"/>
          <w:lang w:val="en-CA"/>
        </w:rPr>
        <w:t>Psychosis caused by ingestion of a drug(s) that lasts for a significant period;</w:t>
      </w:r>
    </w:p>
    <w:p w14:paraId="7FF7FDFF" w14:textId="77777777" w:rsidR="0061556D" w:rsidRPr="0040132E" w:rsidRDefault="0061556D" w:rsidP="009015C8">
      <w:pPr>
        <w:numPr>
          <w:ilvl w:val="0"/>
          <w:numId w:val="109"/>
        </w:numPr>
        <w:rPr>
          <w:rFonts w:ascii="Calibri" w:hAnsi="Calibri"/>
          <w:bCs/>
          <w:color w:val="000000" w:themeColor="text1"/>
          <w:sz w:val="21"/>
          <w:szCs w:val="21"/>
        </w:rPr>
      </w:pPr>
      <w:r w:rsidRPr="0040132E">
        <w:rPr>
          <w:rFonts w:ascii="Calibri" w:hAnsi="Calibri"/>
          <w:bCs/>
          <w:color w:val="000000" w:themeColor="text1"/>
          <w:sz w:val="21"/>
          <w:szCs w:val="21"/>
          <w:lang w:val="en-CA"/>
        </w:rPr>
        <w:lastRenderedPageBreak/>
        <w:t>Ingestion of a drug(s) exacerbates a pre-existing psychotic condition; and</w:t>
      </w:r>
    </w:p>
    <w:p w14:paraId="67D80C48" w14:textId="77777777" w:rsidR="0061556D" w:rsidRPr="0040132E" w:rsidRDefault="0061556D" w:rsidP="009015C8">
      <w:pPr>
        <w:numPr>
          <w:ilvl w:val="0"/>
          <w:numId w:val="109"/>
        </w:numPr>
        <w:rPr>
          <w:rFonts w:ascii="Calibri" w:hAnsi="Calibri"/>
          <w:bCs/>
          <w:color w:val="000000" w:themeColor="text1"/>
          <w:sz w:val="21"/>
          <w:szCs w:val="21"/>
        </w:rPr>
      </w:pPr>
      <w:r w:rsidRPr="0040132E">
        <w:rPr>
          <w:rFonts w:ascii="Calibri" w:hAnsi="Calibri"/>
          <w:bCs/>
          <w:color w:val="000000" w:themeColor="text1"/>
          <w:sz w:val="21"/>
          <w:szCs w:val="21"/>
          <w:lang w:val="en-CA"/>
        </w:rPr>
        <w:t>Psychosis caused by withdrawal from a drug (e.g. alcohol).</w:t>
      </w:r>
    </w:p>
    <w:p w14:paraId="70EB001A" w14:textId="77777777" w:rsidR="0061556D" w:rsidRDefault="0061556D" w:rsidP="00611AB6">
      <w:pPr>
        <w:rPr>
          <w:rFonts w:ascii="Calibri" w:hAnsi="Calibri"/>
          <w:bCs/>
          <w:color w:val="000000" w:themeColor="text1"/>
          <w:sz w:val="21"/>
          <w:szCs w:val="21"/>
        </w:rPr>
      </w:pPr>
    </w:p>
    <w:p w14:paraId="095A44D1" w14:textId="74AC11F5" w:rsidR="00611AB6" w:rsidRPr="0061556D" w:rsidRDefault="0061556D" w:rsidP="00611AB6">
      <w:pPr>
        <w:rPr>
          <w:rFonts w:ascii="Calibri" w:hAnsi="Calibri"/>
          <w:b/>
          <w:bCs/>
          <w:color w:val="000000" w:themeColor="text1"/>
          <w:sz w:val="21"/>
          <w:szCs w:val="21"/>
        </w:rPr>
      </w:pPr>
      <w:r>
        <w:rPr>
          <w:rFonts w:ascii="Calibri" w:hAnsi="Calibri"/>
          <w:bCs/>
          <w:color w:val="000000" w:themeColor="text1"/>
          <w:sz w:val="21"/>
          <w:szCs w:val="21"/>
        </w:rPr>
        <w:t>**</w:t>
      </w:r>
      <w:r w:rsidR="00611AB6" w:rsidRPr="0061556D">
        <w:rPr>
          <w:rFonts w:ascii="Calibri" w:hAnsi="Calibri"/>
          <w:b/>
          <w:bCs/>
          <w:color w:val="000000" w:themeColor="text1"/>
          <w:sz w:val="21"/>
          <w:szCs w:val="21"/>
        </w:rPr>
        <w:t>If the accused is able to pass this first step, then must establish EITHER:</w:t>
      </w:r>
    </w:p>
    <w:p w14:paraId="665C0EAE" w14:textId="77777777" w:rsidR="0061556D" w:rsidRPr="00611AB6" w:rsidRDefault="0061556D" w:rsidP="00611AB6">
      <w:pPr>
        <w:rPr>
          <w:rFonts w:ascii="Calibri" w:hAnsi="Calibri"/>
          <w:bCs/>
          <w:color w:val="000000" w:themeColor="text1"/>
          <w:sz w:val="21"/>
          <w:szCs w:val="21"/>
        </w:rPr>
      </w:pPr>
    </w:p>
    <w:p w14:paraId="3C7B041D" w14:textId="60796D67" w:rsidR="00611AB6" w:rsidRDefault="00611AB6" w:rsidP="00611AB6">
      <w:pPr>
        <w:rPr>
          <w:rFonts w:ascii="Calibri" w:hAnsi="Calibri"/>
          <w:b/>
          <w:bCs/>
          <w:color w:val="000000" w:themeColor="text1"/>
          <w:sz w:val="21"/>
          <w:szCs w:val="21"/>
          <w:highlight w:val="yellow"/>
        </w:rPr>
      </w:pPr>
      <w:r w:rsidRPr="00611AB6">
        <w:rPr>
          <w:rFonts w:ascii="Calibri" w:hAnsi="Calibri"/>
          <w:bCs/>
          <w:color w:val="000000" w:themeColor="text1"/>
          <w:sz w:val="21"/>
          <w:szCs w:val="21"/>
        </w:rPr>
        <w:tab/>
      </w:r>
      <w:r w:rsidRPr="0061556D">
        <w:rPr>
          <w:rFonts w:ascii="Calibri" w:hAnsi="Calibri"/>
          <w:b/>
          <w:bCs/>
          <w:color w:val="000000" w:themeColor="text1"/>
          <w:sz w:val="21"/>
          <w:szCs w:val="21"/>
          <w:highlight w:val="yellow"/>
        </w:rPr>
        <w:t>(2)</w:t>
      </w:r>
      <w:r w:rsidRPr="0061556D">
        <w:rPr>
          <w:rFonts w:ascii="Calibri" w:hAnsi="Calibri"/>
          <w:bCs/>
          <w:color w:val="000000" w:themeColor="text1"/>
          <w:sz w:val="21"/>
          <w:szCs w:val="21"/>
          <w:highlight w:val="yellow"/>
        </w:rPr>
        <w:t xml:space="preserve"> That they lacked the </w:t>
      </w:r>
      <w:r w:rsidRPr="0061556D">
        <w:rPr>
          <w:rFonts w:ascii="Calibri" w:hAnsi="Calibri"/>
          <w:b/>
          <w:bCs/>
          <w:color w:val="000000" w:themeColor="text1"/>
          <w:sz w:val="21"/>
          <w:szCs w:val="21"/>
          <w:highlight w:val="yellow"/>
        </w:rPr>
        <w:t xml:space="preserve">capacity to appreciate the nature and quality </w:t>
      </w:r>
      <w:r w:rsidRPr="0061556D">
        <w:rPr>
          <w:rFonts w:ascii="Calibri" w:hAnsi="Calibri"/>
          <w:bCs/>
          <w:color w:val="000000" w:themeColor="text1"/>
          <w:sz w:val="21"/>
          <w:szCs w:val="21"/>
          <w:highlight w:val="yellow"/>
        </w:rPr>
        <w:t xml:space="preserve">of the act or omission that </w:t>
      </w:r>
      <w:r w:rsidRPr="0061556D">
        <w:rPr>
          <w:rFonts w:ascii="Calibri" w:hAnsi="Calibri"/>
          <w:bCs/>
          <w:color w:val="000000" w:themeColor="text1"/>
          <w:sz w:val="21"/>
          <w:szCs w:val="21"/>
          <w:highlight w:val="yellow"/>
        </w:rPr>
        <w:tab/>
      </w:r>
      <w:r w:rsidRPr="0061556D">
        <w:rPr>
          <w:rFonts w:ascii="Calibri" w:hAnsi="Calibri"/>
          <w:bCs/>
          <w:color w:val="000000" w:themeColor="text1"/>
          <w:sz w:val="21"/>
          <w:szCs w:val="21"/>
          <w:highlight w:val="yellow"/>
        </w:rPr>
        <w:tab/>
        <w:t xml:space="preserve">forms the basis of the charge against them; </w:t>
      </w:r>
      <w:r w:rsidRPr="0061556D">
        <w:rPr>
          <w:rFonts w:ascii="Calibri" w:hAnsi="Calibri"/>
          <w:b/>
          <w:bCs/>
          <w:color w:val="000000" w:themeColor="text1"/>
          <w:sz w:val="21"/>
          <w:szCs w:val="21"/>
          <w:highlight w:val="yellow"/>
        </w:rPr>
        <w:t>OR</w:t>
      </w:r>
    </w:p>
    <w:p w14:paraId="0839E1AA" w14:textId="77777777" w:rsidR="0061556D" w:rsidRDefault="0061556D" w:rsidP="00611AB6">
      <w:pPr>
        <w:rPr>
          <w:rFonts w:ascii="Calibri" w:hAnsi="Calibri"/>
          <w:bCs/>
          <w:color w:val="000000" w:themeColor="text1"/>
          <w:sz w:val="21"/>
          <w:szCs w:val="21"/>
          <w:highlight w:val="yellow"/>
        </w:rPr>
      </w:pPr>
    </w:p>
    <w:p w14:paraId="1073FEEB" w14:textId="328AA4FD" w:rsidR="0061556D" w:rsidRPr="0061556D" w:rsidRDefault="0061556D" w:rsidP="0061556D">
      <w:pPr>
        <w:rPr>
          <w:rFonts w:ascii="Calibri" w:hAnsi="Calibri"/>
          <w:bCs/>
          <w:iCs/>
          <w:color w:val="000000" w:themeColor="text1"/>
          <w:sz w:val="21"/>
          <w:szCs w:val="21"/>
        </w:rPr>
      </w:pPr>
      <w:r w:rsidRPr="0061556D">
        <w:rPr>
          <w:rFonts w:ascii="Calibri" w:hAnsi="Calibri"/>
          <w:bCs/>
          <w:iCs/>
          <w:color w:val="000000" w:themeColor="text1"/>
          <w:sz w:val="21"/>
          <w:szCs w:val="21"/>
        </w:rPr>
        <w:t xml:space="preserve">The ability to </w:t>
      </w:r>
      <w:r w:rsidRPr="0061556D">
        <w:rPr>
          <w:rFonts w:ascii="Calibri" w:hAnsi="Calibri"/>
          <w:b/>
          <w:bCs/>
          <w:iCs/>
          <w:color w:val="000000" w:themeColor="text1"/>
          <w:sz w:val="21"/>
          <w:szCs w:val="21"/>
          <w:u w:val="single"/>
        </w:rPr>
        <w:t>appreciate</w:t>
      </w:r>
      <w:r w:rsidRPr="0061556D">
        <w:rPr>
          <w:rFonts w:ascii="Calibri" w:hAnsi="Calibri"/>
          <w:bCs/>
          <w:iCs/>
          <w:color w:val="000000" w:themeColor="text1"/>
          <w:sz w:val="21"/>
          <w:szCs w:val="21"/>
        </w:rPr>
        <w:t xml:space="preserve"> the nature + quality of an act </w:t>
      </w:r>
      <w:r w:rsidRPr="0061556D">
        <w:rPr>
          <w:rFonts w:ascii="Calibri" w:hAnsi="Calibri"/>
          <w:b/>
          <w:bCs/>
          <w:iCs/>
          <w:color w:val="000000" w:themeColor="text1"/>
          <w:sz w:val="21"/>
          <w:szCs w:val="21"/>
        </w:rPr>
        <w:t>involves more than mere knowledge</w:t>
      </w:r>
      <w:r>
        <w:rPr>
          <w:rFonts w:ascii="Calibri" w:hAnsi="Calibri"/>
          <w:b/>
          <w:bCs/>
          <w:iCs/>
          <w:color w:val="000000" w:themeColor="text1"/>
          <w:sz w:val="21"/>
          <w:szCs w:val="21"/>
        </w:rPr>
        <w:t xml:space="preserve"> </w:t>
      </w:r>
      <w:r>
        <w:rPr>
          <w:rFonts w:ascii="Calibri" w:hAnsi="Calibri"/>
          <w:bCs/>
          <w:iCs/>
          <w:color w:val="000000" w:themeColor="text1"/>
          <w:sz w:val="21"/>
          <w:szCs w:val="21"/>
        </w:rPr>
        <w:t xml:space="preserve">or </w:t>
      </w:r>
      <w:r w:rsidRPr="0061556D">
        <w:rPr>
          <w:rFonts w:ascii="Calibri" w:hAnsi="Calibri"/>
          <w:bCs/>
          <w:iCs/>
          <w:color w:val="000000" w:themeColor="text1"/>
          <w:sz w:val="21"/>
          <w:szCs w:val="21"/>
        </w:rPr>
        <w:t>cognition that the act is being committed.</w:t>
      </w:r>
      <w:r>
        <w:rPr>
          <w:rFonts w:ascii="Calibri" w:hAnsi="Calibri"/>
          <w:bCs/>
          <w:iCs/>
          <w:color w:val="000000" w:themeColor="text1"/>
          <w:sz w:val="21"/>
          <w:szCs w:val="21"/>
        </w:rPr>
        <w:t xml:space="preserve"> </w:t>
      </w:r>
      <w:r w:rsidRPr="0061556D">
        <w:rPr>
          <w:rFonts w:ascii="Calibri" w:hAnsi="Calibri"/>
          <w:bCs/>
          <w:iCs/>
          <w:color w:val="000000" w:themeColor="text1"/>
          <w:sz w:val="21"/>
          <w:szCs w:val="21"/>
        </w:rPr>
        <w:t>It</w:t>
      </w:r>
      <w:r>
        <w:rPr>
          <w:rFonts w:ascii="Calibri" w:hAnsi="Calibri"/>
          <w:bCs/>
          <w:iCs/>
          <w:color w:val="000000" w:themeColor="text1"/>
          <w:sz w:val="21"/>
          <w:szCs w:val="21"/>
        </w:rPr>
        <w:t xml:space="preserve"> also</w:t>
      </w:r>
      <w:r w:rsidRPr="0061556D">
        <w:rPr>
          <w:rFonts w:ascii="Calibri" w:hAnsi="Calibri"/>
          <w:bCs/>
          <w:iCs/>
          <w:color w:val="000000" w:themeColor="text1"/>
          <w:sz w:val="21"/>
          <w:szCs w:val="21"/>
        </w:rPr>
        <w:t xml:space="preserve"> includes </w:t>
      </w:r>
      <w:r w:rsidRPr="0061556D">
        <w:rPr>
          <w:rFonts w:ascii="Calibri" w:hAnsi="Calibri"/>
          <w:b/>
          <w:bCs/>
          <w:iCs/>
          <w:color w:val="000000" w:themeColor="text1"/>
          <w:sz w:val="21"/>
          <w:szCs w:val="21"/>
        </w:rPr>
        <w:t>capacity</w:t>
      </w:r>
      <w:r w:rsidRPr="0061556D">
        <w:rPr>
          <w:rFonts w:ascii="Calibri" w:hAnsi="Calibri"/>
          <w:bCs/>
          <w:iCs/>
          <w:color w:val="000000" w:themeColor="text1"/>
          <w:sz w:val="21"/>
          <w:szCs w:val="21"/>
        </w:rPr>
        <w:t xml:space="preserve"> to measure + foresee the </w:t>
      </w:r>
      <w:r w:rsidRPr="0061556D">
        <w:rPr>
          <w:rFonts w:ascii="Calibri" w:hAnsi="Calibri"/>
          <w:b/>
          <w:bCs/>
          <w:iCs/>
          <w:color w:val="000000" w:themeColor="text1"/>
          <w:sz w:val="21"/>
          <w:szCs w:val="21"/>
        </w:rPr>
        <w:t>consequences</w:t>
      </w:r>
      <w:r w:rsidRPr="0061556D">
        <w:rPr>
          <w:rFonts w:ascii="Calibri" w:hAnsi="Calibri"/>
          <w:bCs/>
          <w:iCs/>
          <w:color w:val="000000" w:themeColor="text1"/>
          <w:sz w:val="21"/>
          <w:szCs w:val="21"/>
        </w:rPr>
        <w:t xml:space="preserve"> of the </w:t>
      </w:r>
      <w:r>
        <w:rPr>
          <w:rFonts w:ascii="Calibri" w:hAnsi="Calibri"/>
          <w:bCs/>
          <w:iCs/>
          <w:color w:val="000000" w:themeColor="text1"/>
          <w:sz w:val="21"/>
          <w:szCs w:val="21"/>
        </w:rPr>
        <w:t>conduct</w:t>
      </w:r>
    </w:p>
    <w:p w14:paraId="4D073F3C" w14:textId="77777777" w:rsidR="0061556D" w:rsidRDefault="0061556D" w:rsidP="0061556D">
      <w:pPr>
        <w:pStyle w:val="ListParagraph"/>
        <w:numPr>
          <w:ilvl w:val="0"/>
          <w:numId w:val="104"/>
        </w:numPr>
        <w:rPr>
          <w:rFonts w:ascii="Calibri" w:hAnsi="Calibri"/>
          <w:bCs/>
          <w:iCs/>
          <w:color w:val="000000" w:themeColor="text1"/>
          <w:sz w:val="21"/>
          <w:szCs w:val="21"/>
        </w:rPr>
      </w:pPr>
      <w:r w:rsidRPr="0040132E">
        <w:rPr>
          <w:rFonts w:ascii="Calibri" w:hAnsi="Calibri"/>
          <w:bCs/>
          <w:iCs/>
          <w:color w:val="000000" w:themeColor="text1"/>
          <w:sz w:val="21"/>
          <w:szCs w:val="21"/>
        </w:rPr>
        <w:t>The defen</w:t>
      </w:r>
      <w:r>
        <w:rPr>
          <w:rFonts w:ascii="Calibri" w:hAnsi="Calibri"/>
          <w:bCs/>
          <w:iCs/>
          <w:color w:val="000000" w:themeColor="text1"/>
          <w:sz w:val="21"/>
          <w:szCs w:val="21"/>
        </w:rPr>
        <w:t xml:space="preserve">ce does </w:t>
      </w:r>
      <w:r w:rsidRPr="0040132E">
        <w:rPr>
          <w:rFonts w:ascii="Calibri" w:hAnsi="Calibri"/>
          <w:b/>
          <w:bCs/>
          <w:iCs/>
          <w:color w:val="000000" w:themeColor="text1"/>
          <w:sz w:val="21"/>
          <w:szCs w:val="21"/>
        </w:rPr>
        <w:t>not</w:t>
      </w:r>
      <w:r>
        <w:rPr>
          <w:rFonts w:ascii="Calibri" w:hAnsi="Calibri"/>
          <w:bCs/>
          <w:iCs/>
          <w:color w:val="000000" w:themeColor="text1"/>
          <w:sz w:val="21"/>
          <w:szCs w:val="21"/>
        </w:rPr>
        <w:t xml:space="preserve"> apply to an accused</w:t>
      </w:r>
      <w:r w:rsidRPr="0040132E">
        <w:rPr>
          <w:rFonts w:ascii="Calibri" w:hAnsi="Calibri"/>
          <w:bCs/>
          <w:iCs/>
          <w:color w:val="000000" w:themeColor="text1"/>
          <w:sz w:val="21"/>
          <w:szCs w:val="21"/>
        </w:rPr>
        <w:t xml:space="preserve"> who has the necessary understand</w:t>
      </w:r>
      <w:r>
        <w:rPr>
          <w:rFonts w:ascii="Calibri" w:hAnsi="Calibri"/>
          <w:bCs/>
          <w:iCs/>
          <w:color w:val="000000" w:themeColor="text1"/>
          <w:sz w:val="21"/>
          <w:szCs w:val="21"/>
        </w:rPr>
        <w:t>ing of the nature, character +</w:t>
      </w:r>
      <w:r w:rsidRPr="0040132E">
        <w:rPr>
          <w:rFonts w:ascii="Calibri" w:hAnsi="Calibri"/>
          <w:bCs/>
          <w:iCs/>
          <w:color w:val="000000" w:themeColor="text1"/>
          <w:sz w:val="21"/>
          <w:szCs w:val="21"/>
        </w:rPr>
        <w:t xml:space="preserve"> consequences of the act, but merely </w:t>
      </w:r>
      <w:r w:rsidRPr="0040132E">
        <w:rPr>
          <w:rFonts w:ascii="Calibri" w:hAnsi="Calibri"/>
          <w:b/>
          <w:bCs/>
          <w:iCs/>
          <w:color w:val="000000" w:themeColor="text1"/>
          <w:sz w:val="21"/>
          <w:szCs w:val="21"/>
        </w:rPr>
        <w:t>lacks appropriate feelings</w:t>
      </w:r>
      <w:r>
        <w:rPr>
          <w:rFonts w:ascii="Calibri" w:hAnsi="Calibri"/>
          <w:bCs/>
          <w:iCs/>
          <w:color w:val="000000" w:themeColor="text1"/>
          <w:sz w:val="21"/>
          <w:szCs w:val="21"/>
        </w:rPr>
        <w:t>/emotions</w:t>
      </w:r>
      <w:r w:rsidRPr="0040132E">
        <w:rPr>
          <w:rFonts w:ascii="Calibri" w:hAnsi="Calibri"/>
          <w:bCs/>
          <w:iCs/>
          <w:color w:val="000000" w:themeColor="text1"/>
          <w:sz w:val="21"/>
          <w:szCs w:val="21"/>
        </w:rPr>
        <w:t xml:space="preserve"> for the victim or lacks feelings of remorse or guilt for what he has done, even though such lack of feeling stems from “disease of the mind</w:t>
      </w:r>
      <w:r>
        <w:rPr>
          <w:rFonts w:ascii="Calibri" w:hAnsi="Calibri"/>
          <w:bCs/>
          <w:iCs/>
          <w:color w:val="000000" w:themeColor="text1"/>
          <w:sz w:val="21"/>
          <w:szCs w:val="21"/>
        </w:rPr>
        <w:t>.” (</w:t>
      </w:r>
      <w:r w:rsidRPr="0040132E">
        <w:rPr>
          <w:rFonts w:ascii="Calibri" w:hAnsi="Calibri"/>
          <w:b/>
          <w:bCs/>
          <w:i/>
          <w:iCs/>
          <w:color w:val="FF0000"/>
          <w:sz w:val="21"/>
          <w:szCs w:val="21"/>
        </w:rPr>
        <w:t>R. v. Simpson</w:t>
      </w:r>
      <w:r w:rsidRPr="0040132E">
        <w:rPr>
          <w:rFonts w:ascii="Calibri" w:hAnsi="Calibri"/>
          <w:b/>
          <w:bCs/>
          <w:iCs/>
          <w:color w:val="FF0000"/>
          <w:sz w:val="21"/>
          <w:szCs w:val="21"/>
        </w:rPr>
        <w:t xml:space="preserve"> (1977)</w:t>
      </w:r>
      <w:r>
        <w:rPr>
          <w:rFonts w:ascii="Calibri" w:hAnsi="Calibri"/>
          <w:bCs/>
          <w:iCs/>
          <w:color w:val="000000" w:themeColor="text1"/>
          <w:sz w:val="21"/>
          <w:szCs w:val="21"/>
        </w:rPr>
        <w:t>)</w:t>
      </w:r>
    </w:p>
    <w:p w14:paraId="2A11ADAD" w14:textId="77777777" w:rsidR="0061556D" w:rsidRDefault="0061556D" w:rsidP="0061556D">
      <w:pPr>
        <w:rPr>
          <w:rFonts w:ascii="Calibri" w:hAnsi="Calibri"/>
          <w:b/>
          <w:bCs/>
          <w:i/>
          <w:iCs/>
          <w:color w:val="000000" w:themeColor="text1"/>
          <w:sz w:val="21"/>
          <w:szCs w:val="21"/>
          <w:lang w:val="en-CA"/>
        </w:rPr>
      </w:pPr>
    </w:p>
    <w:p w14:paraId="03408744" w14:textId="1E3B20FA" w:rsidR="0061556D" w:rsidRPr="00722BEB" w:rsidRDefault="0061556D" w:rsidP="0061556D">
      <w:pPr>
        <w:pBdr>
          <w:top w:val="single" w:sz="4" w:space="1" w:color="auto"/>
          <w:left w:val="single" w:sz="4" w:space="4" w:color="auto"/>
          <w:bottom w:val="single" w:sz="4" w:space="1" w:color="auto"/>
          <w:right w:val="single" w:sz="4" w:space="4" w:color="auto"/>
        </w:pBdr>
        <w:rPr>
          <w:rFonts w:ascii="Calibri" w:hAnsi="Calibri"/>
          <w:bCs/>
          <w:iCs/>
          <w:color w:val="000000" w:themeColor="text1"/>
          <w:sz w:val="21"/>
          <w:szCs w:val="21"/>
        </w:rPr>
      </w:pPr>
      <w:r w:rsidRPr="0061556D">
        <w:rPr>
          <w:rFonts w:ascii="Calibri" w:hAnsi="Calibri"/>
          <w:b/>
          <w:bCs/>
          <w:i/>
          <w:iCs/>
          <w:color w:val="FF0000"/>
          <w:sz w:val="21"/>
          <w:szCs w:val="21"/>
          <w:lang w:val="en-CA"/>
        </w:rPr>
        <w:t>R. v. Abbey</w:t>
      </w:r>
      <w:r w:rsidRPr="0061556D">
        <w:rPr>
          <w:rFonts w:ascii="Calibri" w:hAnsi="Calibri"/>
          <w:b/>
          <w:bCs/>
          <w:iCs/>
          <w:color w:val="FF0000"/>
          <w:sz w:val="21"/>
          <w:szCs w:val="21"/>
          <w:lang w:val="en-CA"/>
        </w:rPr>
        <w:t xml:space="preserve"> [1982]</w:t>
      </w:r>
      <w:r w:rsidR="00722BEB">
        <w:rPr>
          <w:rFonts w:ascii="Calibri" w:hAnsi="Calibri"/>
          <w:b/>
          <w:bCs/>
          <w:iCs/>
          <w:color w:val="000000" w:themeColor="text1"/>
          <w:sz w:val="21"/>
          <w:szCs w:val="21"/>
          <w:lang w:val="en-CA"/>
        </w:rPr>
        <w:t xml:space="preserve"> </w:t>
      </w:r>
      <w:r w:rsidR="00722BEB">
        <w:rPr>
          <w:rFonts w:ascii="Calibri" w:hAnsi="Calibri"/>
          <w:bCs/>
          <w:iCs/>
          <w:color w:val="000000" w:themeColor="text1"/>
          <w:sz w:val="21"/>
          <w:szCs w:val="21"/>
          <w:lang w:val="en-CA"/>
        </w:rPr>
        <w:t>(</w:t>
      </w:r>
      <w:r w:rsidR="00722BEB">
        <w:rPr>
          <w:rFonts w:ascii="Calibri" w:hAnsi="Calibri"/>
          <w:bCs/>
          <w:i/>
          <w:iCs/>
          <w:color w:val="000000" w:themeColor="text1"/>
          <w:sz w:val="21"/>
          <w:szCs w:val="21"/>
          <w:lang w:val="en-CA"/>
        </w:rPr>
        <w:t>incapable-of-appreciating-legal-consequences-irrelevant</w:t>
      </w:r>
      <w:r w:rsidR="00722BEB">
        <w:rPr>
          <w:rFonts w:ascii="Calibri" w:hAnsi="Calibri"/>
          <w:bCs/>
          <w:iCs/>
          <w:color w:val="000000" w:themeColor="text1"/>
          <w:sz w:val="21"/>
          <w:szCs w:val="21"/>
          <w:lang w:val="en-CA"/>
        </w:rPr>
        <w:t>)</w:t>
      </w:r>
    </w:p>
    <w:p w14:paraId="401C05B5" w14:textId="43C3496A" w:rsidR="0061556D" w:rsidRPr="0061556D" w:rsidRDefault="00B87FB9" w:rsidP="00B87FB9">
      <w:pPr>
        <w:rPr>
          <w:rFonts w:ascii="Calibri" w:hAnsi="Calibri"/>
          <w:bCs/>
          <w:iCs/>
          <w:color w:val="000000" w:themeColor="text1"/>
          <w:sz w:val="21"/>
          <w:szCs w:val="21"/>
        </w:rPr>
      </w:pPr>
      <w:r>
        <w:rPr>
          <w:rFonts w:ascii="Calibri" w:hAnsi="Calibri"/>
          <w:b/>
          <w:bCs/>
          <w:iCs/>
          <w:color w:val="000000" w:themeColor="text1"/>
          <w:sz w:val="21"/>
          <w:szCs w:val="21"/>
          <w:lang w:val="en-CA"/>
        </w:rPr>
        <w:t xml:space="preserve">THE CONSEQUENCES THAT THE ACCUSED MUST BE CAPABLE OF APPRECIATING ARE THE PHYSICAL </w:t>
      </w:r>
      <w:r w:rsidRPr="00722BEB">
        <w:rPr>
          <w:rFonts w:ascii="Calibri" w:hAnsi="Calibri"/>
          <w:b/>
          <w:bCs/>
          <w:iCs/>
          <w:color w:val="000000" w:themeColor="text1"/>
          <w:sz w:val="21"/>
          <w:szCs w:val="21"/>
          <w:lang w:val="en-CA"/>
        </w:rPr>
        <w:t xml:space="preserve">CONSEQUENCES OF THE ACT. PERCEPTION ABOUT LEGAL CONSEQUENCES IS IRRELEVANT. </w:t>
      </w:r>
      <w:r w:rsidR="00722BEB" w:rsidRPr="00722BEB">
        <w:rPr>
          <w:rFonts w:ascii="Calibri" w:hAnsi="Calibri"/>
          <w:i/>
          <w:color w:val="000000" w:themeColor="text1"/>
          <w:sz w:val="21"/>
          <w:szCs w:val="21"/>
        </w:rPr>
        <w:t>Accused was charged with importing cocaine and possession of cocaine for the purpose of trafficking</w:t>
      </w:r>
      <w:r w:rsidR="00722BEB">
        <w:rPr>
          <w:rFonts w:ascii="Calibri" w:hAnsi="Calibri"/>
          <w:i/>
          <w:color w:val="000000" w:themeColor="text1"/>
          <w:sz w:val="21"/>
          <w:szCs w:val="21"/>
        </w:rPr>
        <w:t>.</w:t>
      </w:r>
      <w:r w:rsidR="00722BEB" w:rsidRPr="00722BEB">
        <w:rPr>
          <w:rFonts w:ascii="Calibri" w:hAnsi="Calibri"/>
          <w:bCs/>
          <w:i/>
          <w:iCs/>
          <w:color w:val="000000" w:themeColor="text1"/>
          <w:sz w:val="21"/>
          <w:szCs w:val="21"/>
          <w:lang w:val="en-CA"/>
        </w:rPr>
        <w:t xml:space="preserve"> </w:t>
      </w:r>
      <w:r w:rsidR="0061556D" w:rsidRPr="0061556D">
        <w:rPr>
          <w:rFonts w:ascii="Calibri" w:hAnsi="Calibri"/>
          <w:bCs/>
          <w:i/>
          <w:iCs/>
          <w:color w:val="000000" w:themeColor="text1"/>
          <w:sz w:val="21"/>
          <w:szCs w:val="21"/>
          <w:lang w:val="en-CA"/>
        </w:rPr>
        <w:t>Psychiatrists called by both parties agreed that A knew what he wa</w:t>
      </w:r>
      <w:r>
        <w:rPr>
          <w:rFonts w:ascii="Calibri" w:hAnsi="Calibri"/>
          <w:bCs/>
          <w:i/>
          <w:iCs/>
          <w:color w:val="000000" w:themeColor="text1"/>
          <w:sz w:val="21"/>
          <w:szCs w:val="21"/>
          <w:lang w:val="en-CA"/>
        </w:rPr>
        <w:t>s doing + that it was wrong. D</w:t>
      </w:r>
      <w:r w:rsidR="0061556D" w:rsidRPr="0061556D">
        <w:rPr>
          <w:rFonts w:ascii="Calibri" w:hAnsi="Calibri"/>
          <w:bCs/>
          <w:i/>
          <w:iCs/>
          <w:color w:val="000000" w:themeColor="text1"/>
          <w:sz w:val="21"/>
          <w:szCs w:val="21"/>
          <w:lang w:val="en-CA"/>
        </w:rPr>
        <w:t xml:space="preserve">iffered as to whether he was capable of </w:t>
      </w:r>
      <w:r w:rsidR="0061556D" w:rsidRPr="00B87FB9">
        <w:rPr>
          <w:rFonts w:ascii="Calibri" w:hAnsi="Calibri"/>
          <w:b/>
          <w:bCs/>
          <w:i/>
          <w:iCs/>
          <w:color w:val="000000" w:themeColor="text1"/>
          <w:sz w:val="21"/>
          <w:szCs w:val="21"/>
          <w:lang w:val="en-CA"/>
        </w:rPr>
        <w:t>appreciating</w:t>
      </w:r>
      <w:r>
        <w:rPr>
          <w:rFonts w:ascii="Calibri" w:hAnsi="Calibri"/>
          <w:bCs/>
          <w:i/>
          <w:iCs/>
          <w:color w:val="000000" w:themeColor="text1"/>
          <w:sz w:val="21"/>
          <w:szCs w:val="21"/>
          <w:lang w:val="en-CA"/>
        </w:rPr>
        <w:t xml:space="preserve"> the nature +</w:t>
      </w:r>
      <w:r w:rsidR="0061556D" w:rsidRPr="0061556D">
        <w:rPr>
          <w:rFonts w:ascii="Calibri" w:hAnsi="Calibri"/>
          <w:bCs/>
          <w:i/>
          <w:iCs/>
          <w:color w:val="000000" w:themeColor="text1"/>
          <w:sz w:val="21"/>
          <w:szCs w:val="21"/>
          <w:lang w:val="en-CA"/>
        </w:rPr>
        <w:t xml:space="preserve"> quality of the act.  A believed that if he was caught he would not be punished</w:t>
      </w:r>
      <w:r>
        <w:rPr>
          <w:rFonts w:ascii="Calibri" w:hAnsi="Calibri"/>
          <w:bCs/>
          <w:i/>
          <w:iCs/>
          <w:color w:val="000000" w:themeColor="text1"/>
          <w:sz w:val="21"/>
          <w:szCs w:val="21"/>
          <w:lang w:val="en-CA"/>
        </w:rPr>
        <w:t xml:space="preserve">. </w:t>
      </w:r>
      <w:r>
        <w:rPr>
          <w:rFonts w:ascii="Calibri" w:hAnsi="Calibri"/>
          <w:b/>
          <w:bCs/>
          <w:iCs/>
          <w:color w:val="000000" w:themeColor="text1"/>
          <w:sz w:val="21"/>
          <w:szCs w:val="21"/>
          <w:lang w:val="en-CA"/>
        </w:rPr>
        <w:t xml:space="preserve">HELD: </w:t>
      </w:r>
      <w:r>
        <w:rPr>
          <w:rFonts w:ascii="Calibri" w:hAnsi="Calibri"/>
          <w:bCs/>
          <w:iCs/>
          <w:color w:val="000000" w:themeColor="text1"/>
          <w:sz w:val="21"/>
          <w:szCs w:val="21"/>
          <w:lang w:val="en-CA"/>
        </w:rPr>
        <w:t xml:space="preserve">A delusion about legal </w:t>
      </w:r>
      <w:r w:rsidR="0061556D" w:rsidRPr="0061556D">
        <w:rPr>
          <w:rFonts w:ascii="Calibri" w:hAnsi="Calibri"/>
          <w:bCs/>
          <w:iCs/>
          <w:color w:val="000000" w:themeColor="text1"/>
          <w:sz w:val="21"/>
          <w:szCs w:val="21"/>
          <w:lang w:val="en-CA"/>
        </w:rPr>
        <w:t>consequences</w:t>
      </w:r>
      <w:r>
        <w:rPr>
          <w:rFonts w:ascii="Calibri" w:hAnsi="Calibri"/>
          <w:bCs/>
          <w:iCs/>
          <w:color w:val="000000" w:themeColor="text1"/>
          <w:sz w:val="21"/>
          <w:szCs w:val="21"/>
          <w:lang w:val="en-CA"/>
        </w:rPr>
        <w:t xml:space="preserve"> does not render A incapable </w:t>
      </w:r>
      <w:r w:rsidR="0061556D" w:rsidRPr="0061556D">
        <w:rPr>
          <w:rFonts w:ascii="Calibri" w:hAnsi="Calibri"/>
          <w:bCs/>
          <w:iCs/>
          <w:color w:val="000000" w:themeColor="text1"/>
          <w:sz w:val="21"/>
          <w:szCs w:val="21"/>
          <w:lang w:val="en-CA"/>
        </w:rPr>
        <w:t xml:space="preserve">of knowing the </w:t>
      </w:r>
      <w:r>
        <w:rPr>
          <w:rFonts w:ascii="Calibri" w:hAnsi="Calibri"/>
          <w:bCs/>
          <w:iCs/>
          <w:color w:val="000000" w:themeColor="text1"/>
          <w:sz w:val="21"/>
          <w:szCs w:val="21"/>
          <w:lang w:val="en-CA"/>
        </w:rPr>
        <w:t xml:space="preserve">nature and quality of his or </w:t>
      </w:r>
      <w:r w:rsidR="0061556D" w:rsidRPr="0061556D">
        <w:rPr>
          <w:rFonts w:ascii="Calibri" w:hAnsi="Calibri"/>
          <w:bCs/>
          <w:iCs/>
          <w:color w:val="000000" w:themeColor="text1"/>
          <w:sz w:val="21"/>
          <w:szCs w:val="21"/>
          <w:lang w:val="en-CA"/>
        </w:rPr>
        <w:t>her act.</w:t>
      </w:r>
    </w:p>
    <w:p w14:paraId="7DBB2B2B" w14:textId="77777777" w:rsidR="0061556D" w:rsidRPr="0061556D" w:rsidRDefault="0061556D" w:rsidP="00611AB6">
      <w:pPr>
        <w:rPr>
          <w:rFonts w:ascii="Calibri" w:hAnsi="Calibri"/>
          <w:bCs/>
          <w:color w:val="000000" w:themeColor="text1"/>
          <w:sz w:val="21"/>
          <w:szCs w:val="21"/>
          <w:highlight w:val="yellow"/>
        </w:rPr>
      </w:pPr>
    </w:p>
    <w:p w14:paraId="4FB55156" w14:textId="497C65CA" w:rsidR="00611AB6" w:rsidRDefault="00611AB6" w:rsidP="00611AB6">
      <w:pPr>
        <w:rPr>
          <w:rFonts w:ascii="Calibri" w:hAnsi="Calibri"/>
          <w:b/>
          <w:bCs/>
          <w:color w:val="000000" w:themeColor="text1"/>
          <w:sz w:val="21"/>
          <w:szCs w:val="21"/>
        </w:rPr>
      </w:pPr>
      <w:r w:rsidRPr="0061556D">
        <w:rPr>
          <w:rFonts w:ascii="Calibri" w:hAnsi="Calibri"/>
          <w:bCs/>
          <w:color w:val="000000" w:themeColor="text1"/>
          <w:sz w:val="21"/>
          <w:szCs w:val="21"/>
          <w:highlight w:val="yellow"/>
        </w:rPr>
        <w:tab/>
      </w:r>
      <w:r w:rsidRPr="0061556D">
        <w:rPr>
          <w:rFonts w:ascii="Calibri" w:hAnsi="Calibri"/>
          <w:b/>
          <w:bCs/>
          <w:color w:val="000000" w:themeColor="text1"/>
          <w:sz w:val="21"/>
          <w:szCs w:val="21"/>
          <w:highlight w:val="yellow"/>
        </w:rPr>
        <w:t>(3)</w:t>
      </w:r>
      <w:r w:rsidRPr="0061556D">
        <w:rPr>
          <w:rFonts w:ascii="Calibri" w:hAnsi="Calibri"/>
          <w:bCs/>
          <w:color w:val="000000" w:themeColor="text1"/>
          <w:sz w:val="21"/>
          <w:szCs w:val="21"/>
          <w:highlight w:val="yellow"/>
        </w:rPr>
        <w:t xml:space="preserve"> That they lacked the </w:t>
      </w:r>
      <w:r w:rsidRPr="0061556D">
        <w:rPr>
          <w:rFonts w:ascii="Calibri" w:hAnsi="Calibri"/>
          <w:b/>
          <w:bCs/>
          <w:color w:val="000000" w:themeColor="text1"/>
          <w:sz w:val="21"/>
          <w:szCs w:val="21"/>
          <w:highlight w:val="yellow"/>
        </w:rPr>
        <w:t>capacity to know the act or omission was wrong.</w:t>
      </w:r>
    </w:p>
    <w:p w14:paraId="4459DE9C" w14:textId="77777777" w:rsidR="00A771BE" w:rsidRDefault="00A771BE" w:rsidP="00611AB6">
      <w:pPr>
        <w:rPr>
          <w:rFonts w:ascii="Calibri" w:hAnsi="Calibri"/>
          <w:b/>
          <w:bCs/>
          <w:color w:val="000000" w:themeColor="text1"/>
          <w:sz w:val="21"/>
          <w:szCs w:val="21"/>
        </w:rPr>
      </w:pPr>
    </w:p>
    <w:p w14:paraId="301450F6" w14:textId="5E74FF8B" w:rsidR="0040132E" w:rsidRPr="00A771BE" w:rsidRDefault="00A771BE" w:rsidP="00A771BE">
      <w:pPr>
        <w:rPr>
          <w:rFonts w:ascii="Calibri" w:hAnsi="Calibri"/>
          <w:b/>
          <w:bCs/>
          <w:i/>
          <w:color w:val="000000" w:themeColor="text1"/>
          <w:sz w:val="21"/>
          <w:szCs w:val="21"/>
        </w:rPr>
      </w:pPr>
      <w:r w:rsidRPr="00A771BE">
        <w:rPr>
          <w:rFonts w:ascii="Calibri" w:hAnsi="Calibri"/>
          <w:b/>
          <w:bCs/>
          <w:i/>
          <w:color w:val="000000" w:themeColor="text1"/>
          <w:sz w:val="21"/>
          <w:szCs w:val="21"/>
        </w:rPr>
        <w:t xml:space="preserve">Does </w:t>
      </w:r>
      <w:r w:rsidRPr="00A771BE">
        <w:rPr>
          <w:rFonts w:ascii="Calibri" w:hAnsi="Calibri"/>
          <w:b/>
          <w:bCs/>
          <w:i/>
          <w:color w:val="000000" w:themeColor="text1"/>
          <w:sz w:val="21"/>
          <w:szCs w:val="21"/>
          <w:highlight w:val="cyan"/>
        </w:rPr>
        <w:t>Section 16</w:t>
      </w:r>
      <w:r w:rsidRPr="00A771BE">
        <w:rPr>
          <w:rFonts w:ascii="Calibri" w:hAnsi="Calibri"/>
          <w:b/>
          <w:bCs/>
          <w:i/>
          <w:color w:val="000000" w:themeColor="text1"/>
          <w:sz w:val="21"/>
          <w:szCs w:val="21"/>
        </w:rPr>
        <w:t xml:space="preserve"> refer to a </w:t>
      </w:r>
      <w:r w:rsidRPr="00A771BE">
        <w:rPr>
          <w:rFonts w:ascii="Calibri" w:hAnsi="Calibri"/>
          <w:b/>
          <w:bCs/>
          <w:i/>
          <w:color w:val="000000" w:themeColor="text1"/>
          <w:sz w:val="21"/>
          <w:szCs w:val="21"/>
          <w:u w:val="single"/>
        </w:rPr>
        <w:t>legal</w:t>
      </w:r>
      <w:r w:rsidRPr="00A771BE">
        <w:rPr>
          <w:rFonts w:ascii="Calibri" w:hAnsi="Calibri"/>
          <w:b/>
          <w:bCs/>
          <w:i/>
          <w:color w:val="000000" w:themeColor="text1"/>
          <w:sz w:val="21"/>
          <w:szCs w:val="21"/>
        </w:rPr>
        <w:t xml:space="preserve"> wrong or a </w:t>
      </w:r>
      <w:r w:rsidRPr="00A771BE">
        <w:rPr>
          <w:rFonts w:ascii="Calibri" w:hAnsi="Calibri"/>
          <w:b/>
          <w:bCs/>
          <w:i/>
          <w:color w:val="000000" w:themeColor="text1"/>
          <w:sz w:val="21"/>
          <w:szCs w:val="21"/>
          <w:u w:val="single"/>
        </w:rPr>
        <w:t xml:space="preserve">moral </w:t>
      </w:r>
      <w:r w:rsidRPr="00A771BE">
        <w:rPr>
          <w:rFonts w:ascii="Calibri" w:hAnsi="Calibri"/>
          <w:b/>
          <w:bCs/>
          <w:i/>
          <w:color w:val="000000" w:themeColor="text1"/>
          <w:sz w:val="21"/>
          <w:szCs w:val="21"/>
        </w:rPr>
        <w:t>wrong?</w:t>
      </w:r>
    </w:p>
    <w:p w14:paraId="4FDFC66E" w14:textId="77777777" w:rsidR="00A771BE" w:rsidRDefault="00A771BE" w:rsidP="00A771BE">
      <w:pPr>
        <w:rPr>
          <w:rFonts w:ascii="Calibri" w:hAnsi="Calibri"/>
          <w:b/>
          <w:bCs/>
          <w:i/>
          <w:iCs/>
          <w:color w:val="FF0000"/>
          <w:sz w:val="21"/>
          <w:szCs w:val="21"/>
        </w:rPr>
      </w:pPr>
    </w:p>
    <w:p w14:paraId="5CBB0F25" w14:textId="5FFC3017" w:rsidR="00A771BE" w:rsidRDefault="00A771BE" w:rsidP="00A771BE">
      <w:pPr>
        <w:rPr>
          <w:rFonts w:ascii="Calibri" w:hAnsi="Calibri"/>
          <w:bCs/>
          <w:color w:val="000000" w:themeColor="text1"/>
          <w:sz w:val="21"/>
          <w:szCs w:val="21"/>
          <w:lang w:val="en-CA"/>
        </w:rPr>
      </w:pPr>
      <w:r w:rsidRPr="00A771BE">
        <w:rPr>
          <w:rFonts w:ascii="Calibri" w:hAnsi="Calibri"/>
          <w:b/>
          <w:bCs/>
          <w:i/>
          <w:iCs/>
          <w:color w:val="FF0000"/>
          <w:sz w:val="21"/>
          <w:szCs w:val="21"/>
        </w:rPr>
        <w:t xml:space="preserve">R. v. Chaulk </w:t>
      </w:r>
      <w:r w:rsidRPr="00A771BE">
        <w:rPr>
          <w:rFonts w:ascii="Calibri" w:hAnsi="Calibri"/>
          <w:b/>
          <w:bCs/>
          <w:color w:val="FF0000"/>
          <w:sz w:val="21"/>
          <w:szCs w:val="21"/>
        </w:rPr>
        <w:t xml:space="preserve">(1990): </w:t>
      </w:r>
      <w:r w:rsidRPr="00A771BE">
        <w:rPr>
          <w:rFonts w:ascii="Calibri" w:hAnsi="Calibri"/>
          <w:bCs/>
          <w:color w:val="000000" w:themeColor="text1"/>
          <w:sz w:val="21"/>
          <w:szCs w:val="21"/>
        </w:rPr>
        <w:t xml:space="preserve">The word wrong in </w:t>
      </w:r>
      <w:r w:rsidRPr="00A771BE">
        <w:rPr>
          <w:rFonts w:ascii="Calibri" w:hAnsi="Calibri"/>
          <w:b/>
          <w:bCs/>
          <w:color w:val="000000" w:themeColor="text1"/>
          <w:sz w:val="21"/>
          <w:szCs w:val="21"/>
          <w:highlight w:val="cyan"/>
        </w:rPr>
        <w:t>Section 16(1)</w:t>
      </w:r>
      <w:r w:rsidRPr="00A771BE">
        <w:rPr>
          <w:rFonts w:ascii="Calibri" w:hAnsi="Calibri"/>
          <w:b/>
          <w:bCs/>
          <w:color w:val="000000" w:themeColor="text1"/>
          <w:sz w:val="21"/>
          <w:szCs w:val="21"/>
        </w:rPr>
        <w:t xml:space="preserve"> </w:t>
      </w:r>
      <w:r w:rsidRPr="00A771BE">
        <w:rPr>
          <w:rFonts w:ascii="Calibri" w:hAnsi="Calibri"/>
          <w:bCs/>
          <w:color w:val="000000" w:themeColor="text1"/>
          <w:sz w:val="21"/>
          <w:szCs w:val="21"/>
        </w:rPr>
        <w:t xml:space="preserve">means wrong according to the </w:t>
      </w:r>
      <w:r w:rsidRPr="00A771BE">
        <w:rPr>
          <w:rFonts w:ascii="Calibri" w:hAnsi="Calibri"/>
          <w:b/>
          <w:bCs/>
          <w:color w:val="000000" w:themeColor="text1"/>
          <w:sz w:val="21"/>
          <w:szCs w:val="21"/>
        </w:rPr>
        <w:t>ordinary moral standards of reasonable members of society</w:t>
      </w:r>
      <w:r>
        <w:rPr>
          <w:rFonts w:ascii="Calibri" w:hAnsi="Calibri"/>
          <w:b/>
          <w:bCs/>
          <w:color w:val="000000" w:themeColor="text1"/>
          <w:sz w:val="21"/>
          <w:szCs w:val="21"/>
        </w:rPr>
        <w:t xml:space="preserve">. </w:t>
      </w:r>
      <w:r w:rsidRPr="00A771BE">
        <w:rPr>
          <w:rFonts w:ascii="Calibri" w:hAnsi="Calibri"/>
          <w:bCs/>
          <w:color w:val="000000" w:themeColor="text1"/>
          <w:sz w:val="21"/>
          <w:szCs w:val="21"/>
          <w:lang w:val="en-CA"/>
        </w:rPr>
        <w:t>It is not enou</w:t>
      </w:r>
      <w:r>
        <w:rPr>
          <w:rFonts w:ascii="Calibri" w:hAnsi="Calibri"/>
          <w:bCs/>
          <w:color w:val="000000" w:themeColor="text1"/>
          <w:sz w:val="21"/>
          <w:szCs w:val="21"/>
          <w:lang w:val="en-CA"/>
        </w:rPr>
        <w:t xml:space="preserve">gh to show that A understood </w:t>
      </w:r>
      <w:r w:rsidRPr="00A771BE">
        <w:rPr>
          <w:rFonts w:ascii="Calibri" w:hAnsi="Calibri"/>
          <w:bCs/>
          <w:color w:val="000000" w:themeColor="text1"/>
          <w:sz w:val="21"/>
          <w:szCs w:val="21"/>
          <w:lang w:val="en-CA"/>
        </w:rPr>
        <w:t>that the a</w:t>
      </w:r>
      <w:r>
        <w:rPr>
          <w:rFonts w:ascii="Calibri" w:hAnsi="Calibri"/>
          <w:bCs/>
          <w:color w:val="000000" w:themeColor="text1"/>
          <w:sz w:val="21"/>
          <w:szCs w:val="21"/>
          <w:lang w:val="en-CA"/>
        </w:rPr>
        <w:t xml:space="preserve">ct was contrary to law.  The </w:t>
      </w:r>
      <w:r w:rsidRPr="00A771BE">
        <w:rPr>
          <w:rFonts w:ascii="Calibri" w:hAnsi="Calibri"/>
          <w:bCs/>
          <w:color w:val="000000" w:themeColor="text1"/>
          <w:sz w:val="21"/>
          <w:szCs w:val="21"/>
          <w:lang w:val="en-CA"/>
        </w:rPr>
        <w:t>question</w:t>
      </w:r>
      <w:r>
        <w:rPr>
          <w:rFonts w:ascii="Calibri" w:hAnsi="Calibri"/>
          <w:bCs/>
          <w:color w:val="000000" w:themeColor="text1"/>
          <w:sz w:val="21"/>
          <w:szCs w:val="21"/>
          <w:lang w:val="en-CA"/>
        </w:rPr>
        <w:t xml:space="preserve"> is “whether an accused was </w:t>
      </w:r>
      <w:r w:rsidRPr="00A771BE">
        <w:rPr>
          <w:rFonts w:ascii="Calibri" w:hAnsi="Calibri"/>
          <w:bCs/>
          <w:color w:val="000000" w:themeColor="text1"/>
          <w:sz w:val="21"/>
          <w:szCs w:val="21"/>
          <w:lang w:val="en-CA"/>
        </w:rPr>
        <w:t>rendered in</w:t>
      </w:r>
      <w:r>
        <w:rPr>
          <w:rFonts w:ascii="Calibri" w:hAnsi="Calibri"/>
          <w:bCs/>
          <w:color w:val="000000" w:themeColor="text1"/>
          <w:sz w:val="21"/>
          <w:szCs w:val="21"/>
          <w:lang w:val="en-CA"/>
        </w:rPr>
        <w:t xml:space="preserve">capable, by the fact of his </w:t>
      </w:r>
      <w:r w:rsidRPr="00A771BE">
        <w:rPr>
          <w:rFonts w:ascii="Calibri" w:hAnsi="Calibri"/>
          <w:bCs/>
          <w:color w:val="000000" w:themeColor="text1"/>
          <w:sz w:val="21"/>
          <w:szCs w:val="21"/>
          <w:lang w:val="en-CA"/>
        </w:rPr>
        <w:t>mental disor</w:t>
      </w:r>
      <w:r>
        <w:rPr>
          <w:rFonts w:ascii="Calibri" w:hAnsi="Calibri"/>
          <w:bCs/>
          <w:color w:val="000000" w:themeColor="text1"/>
          <w:sz w:val="21"/>
          <w:szCs w:val="21"/>
          <w:lang w:val="en-CA"/>
        </w:rPr>
        <w:t xml:space="preserve">der, of knowing that the act </w:t>
      </w:r>
      <w:r w:rsidRPr="00A771BE">
        <w:rPr>
          <w:rFonts w:ascii="Calibri" w:hAnsi="Calibri"/>
          <w:bCs/>
          <w:color w:val="000000" w:themeColor="text1"/>
          <w:sz w:val="21"/>
          <w:szCs w:val="21"/>
          <w:lang w:val="en-CA"/>
        </w:rPr>
        <w:t>committed wa</w:t>
      </w:r>
      <w:r>
        <w:rPr>
          <w:rFonts w:ascii="Calibri" w:hAnsi="Calibri"/>
          <w:bCs/>
          <w:color w:val="000000" w:themeColor="text1"/>
          <w:sz w:val="21"/>
          <w:szCs w:val="21"/>
          <w:lang w:val="en-CA"/>
        </w:rPr>
        <w:t xml:space="preserve">s one that he ought not have </w:t>
      </w:r>
      <w:r w:rsidRPr="00A771BE">
        <w:rPr>
          <w:rFonts w:ascii="Calibri" w:hAnsi="Calibri"/>
          <w:bCs/>
          <w:color w:val="000000" w:themeColor="text1"/>
          <w:sz w:val="21"/>
          <w:szCs w:val="21"/>
          <w:lang w:val="en-CA"/>
        </w:rPr>
        <w:t xml:space="preserve">done.”  </w:t>
      </w:r>
    </w:p>
    <w:p w14:paraId="68CDDECF" w14:textId="77777777" w:rsidR="00A771BE" w:rsidRDefault="00A771BE" w:rsidP="00A771BE">
      <w:pPr>
        <w:rPr>
          <w:rFonts w:ascii="Calibri" w:hAnsi="Calibri"/>
          <w:bCs/>
          <w:color w:val="000000" w:themeColor="text1"/>
          <w:sz w:val="21"/>
          <w:szCs w:val="21"/>
          <w:lang w:val="en-CA"/>
        </w:rPr>
      </w:pPr>
    </w:p>
    <w:p w14:paraId="043C2BD4" w14:textId="136A05A9" w:rsidR="00D170FB" w:rsidRPr="00D170FB" w:rsidRDefault="00D170FB" w:rsidP="00A771BE">
      <w:pPr>
        <w:rPr>
          <w:rFonts w:ascii="Calibri" w:hAnsi="Calibri"/>
          <w:b/>
          <w:bCs/>
          <w:i/>
          <w:color w:val="000000" w:themeColor="text1"/>
          <w:sz w:val="21"/>
          <w:szCs w:val="21"/>
          <w:lang w:val="en-CA"/>
        </w:rPr>
      </w:pPr>
      <w:r w:rsidRPr="00D170FB">
        <w:rPr>
          <w:rFonts w:ascii="Calibri" w:hAnsi="Calibri"/>
          <w:b/>
          <w:bCs/>
          <w:i/>
          <w:color w:val="000000" w:themeColor="text1"/>
          <w:sz w:val="21"/>
          <w:szCs w:val="21"/>
          <w:highlight w:val="magenta"/>
          <w:lang w:val="en-CA"/>
        </w:rPr>
        <w:t>When is the insanity defence NOT available?</w:t>
      </w:r>
    </w:p>
    <w:p w14:paraId="48DBB710" w14:textId="77777777" w:rsidR="00A771BE" w:rsidRPr="00A771BE" w:rsidRDefault="00A771BE" w:rsidP="00A771BE">
      <w:pPr>
        <w:pStyle w:val="ListParagraph"/>
        <w:numPr>
          <w:ilvl w:val="0"/>
          <w:numId w:val="104"/>
        </w:numPr>
        <w:rPr>
          <w:rFonts w:ascii="Calibri" w:hAnsi="Calibri"/>
          <w:b/>
          <w:bCs/>
          <w:color w:val="000000" w:themeColor="text1"/>
          <w:sz w:val="21"/>
          <w:szCs w:val="21"/>
        </w:rPr>
      </w:pPr>
      <w:r w:rsidRPr="00A771BE">
        <w:rPr>
          <w:rFonts w:ascii="Calibri" w:hAnsi="Calibri"/>
          <w:bCs/>
          <w:color w:val="000000" w:themeColor="text1"/>
          <w:sz w:val="21"/>
          <w:szCs w:val="21"/>
          <w:lang w:val="en-CA"/>
        </w:rPr>
        <w:t xml:space="preserve">Insanity defence not available to a psychopath or other person following a </w:t>
      </w:r>
      <w:r w:rsidRPr="00A771BE">
        <w:rPr>
          <w:rFonts w:ascii="Calibri" w:hAnsi="Calibri"/>
          <w:b/>
          <w:bCs/>
          <w:color w:val="000000" w:themeColor="text1"/>
          <w:sz w:val="21"/>
          <w:szCs w:val="21"/>
          <w:lang w:val="en-CA"/>
        </w:rPr>
        <w:t>deviant moral code</w:t>
      </w:r>
      <w:r w:rsidRPr="00A771BE">
        <w:rPr>
          <w:rFonts w:ascii="Calibri" w:hAnsi="Calibri"/>
          <w:bCs/>
          <w:color w:val="000000" w:themeColor="text1"/>
          <w:sz w:val="21"/>
          <w:szCs w:val="21"/>
          <w:lang w:val="en-CA"/>
        </w:rPr>
        <w:t xml:space="preserve"> if that person is “capable of knowing that his or her acts are </w:t>
      </w:r>
      <w:r w:rsidRPr="00A771BE">
        <w:rPr>
          <w:rFonts w:ascii="Calibri" w:hAnsi="Calibri"/>
          <w:b/>
          <w:bCs/>
          <w:color w:val="000000" w:themeColor="text1"/>
          <w:sz w:val="21"/>
          <w:szCs w:val="21"/>
          <w:lang w:val="en-CA"/>
        </w:rPr>
        <w:t>wrong in the eyes of society</w:t>
      </w:r>
      <w:r w:rsidRPr="00A771BE">
        <w:rPr>
          <w:rFonts w:ascii="Calibri" w:hAnsi="Calibri"/>
          <w:bCs/>
          <w:color w:val="000000" w:themeColor="text1"/>
          <w:sz w:val="21"/>
          <w:szCs w:val="21"/>
          <w:lang w:val="en-CA"/>
        </w:rPr>
        <w:t xml:space="preserve">, and despite such knowledge, chooses to commit them.” </w:t>
      </w:r>
      <w:r w:rsidRPr="00A771BE">
        <w:rPr>
          <w:rFonts w:ascii="Calibri" w:hAnsi="Calibri"/>
          <w:b/>
          <w:bCs/>
          <w:i/>
          <w:iCs/>
          <w:color w:val="FF0000"/>
          <w:sz w:val="21"/>
          <w:szCs w:val="21"/>
          <w:lang w:val="en-CA"/>
        </w:rPr>
        <w:t>R. v. Oommen</w:t>
      </w:r>
      <w:r w:rsidRPr="00A771BE">
        <w:rPr>
          <w:rFonts w:ascii="Calibri" w:hAnsi="Calibri"/>
          <w:b/>
          <w:bCs/>
          <w:color w:val="FF0000"/>
          <w:sz w:val="21"/>
          <w:szCs w:val="21"/>
          <w:lang w:val="en-CA"/>
        </w:rPr>
        <w:t xml:space="preserve"> (1994)</w:t>
      </w:r>
    </w:p>
    <w:p w14:paraId="16A1ECBC" w14:textId="7218EE55" w:rsidR="00A771BE" w:rsidRPr="00D170FB" w:rsidRDefault="00A771BE" w:rsidP="00A771BE">
      <w:pPr>
        <w:pStyle w:val="ListParagraph"/>
        <w:numPr>
          <w:ilvl w:val="0"/>
          <w:numId w:val="104"/>
        </w:numPr>
        <w:rPr>
          <w:rFonts w:ascii="Calibri" w:hAnsi="Calibri"/>
          <w:bCs/>
          <w:color w:val="000000" w:themeColor="text1"/>
          <w:sz w:val="21"/>
          <w:szCs w:val="21"/>
        </w:rPr>
      </w:pPr>
      <w:r w:rsidRPr="00A771BE">
        <w:rPr>
          <w:rFonts w:ascii="Calibri" w:hAnsi="Calibri"/>
          <w:bCs/>
          <w:color w:val="000000" w:themeColor="text1"/>
          <w:sz w:val="21"/>
          <w:szCs w:val="21"/>
          <w:lang w:val="en-CA"/>
        </w:rPr>
        <w:t xml:space="preserve">Insanity defence not available if – even though the accused was labouring under a delusion – they were still capable of knowing that the act in </w:t>
      </w:r>
      <w:r>
        <w:rPr>
          <w:rFonts w:ascii="Calibri" w:hAnsi="Calibri"/>
          <w:bCs/>
          <w:color w:val="000000" w:themeColor="text1"/>
          <w:sz w:val="21"/>
          <w:szCs w:val="21"/>
          <w:lang w:val="en-CA"/>
        </w:rPr>
        <w:t xml:space="preserve">the given circumstances “would </w:t>
      </w:r>
      <w:r w:rsidRPr="00A771BE">
        <w:rPr>
          <w:rFonts w:ascii="Calibri" w:hAnsi="Calibri"/>
          <w:bCs/>
          <w:color w:val="000000" w:themeColor="text1"/>
          <w:sz w:val="21"/>
          <w:szCs w:val="21"/>
          <w:lang w:val="en-CA"/>
        </w:rPr>
        <w:t xml:space="preserve">have been </w:t>
      </w:r>
      <w:r w:rsidRPr="00A771BE">
        <w:rPr>
          <w:rFonts w:ascii="Calibri" w:hAnsi="Calibri"/>
          <w:b/>
          <w:bCs/>
          <w:color w:val="000000" w:themeColor="text1"/>
          <w:sz w:val="21"/>
          <w:szCs w:val="21"/>
          <w:lang w:val="en-CA"/>
        </w:rPr>
        <w:t>morally condemned</w:t>
      </w:r>
      <w:r w:rsidRPr="00A771BE">
        <w:rPr>
          <w:rFonts w:ascii="Calibri" w:hAnsi="Calibri"/>
          <w:bCs/>
          <w:color w:val="000000" w:themeColor="text1"/>
          <w:sz w:val="21"/>
          <w:szCs w:val="21"/>
          <w:lang w:val="en-CA"/>
        </w:rPr>
        <w:t xml:space="preserve"> by </w:t>
      </w:r>
      <w:r w:rsidRPr="00A771BE">
        <w:rPr>
          <w:rFonts w:ascii="Calibri" w:hAnsi="Calibri"/>
          <w:b/>
          <w:bCs/>
          <w:color w:val="000000" w:themeColor="text1"/>
          <w:sz w:val="21"/>
          <w:szCs w:val="21"/>
          <w:lang w:val="en-CA"/>
        </w:rPr>
        <w:t>reasonable</w:t>
      </w:r>
      <w:r w:rsidRPr="00A771BE">
        <w:rPr>
          <w:rFonts w:ascii="Calibri" w:hAnsi="Calibri"/>
          <w:bCs/>
          <w:color w:val="000000" w:themeColor="text1"/>
          <w:sz w:val="21"/>
          <w:szCs w:val="21"/>
          <w:lang w:val="en-CA"/>
        </w:rPr>
        <w:t xml:space="preserve"> members of society.” </w:t>
      </w:r>
      <w:r w:rsidRPr="00A771BE">
        <w:rPr>
          <w:rFonts w:ascii="Calibri" w:hAnsi="Calibri"/>
          <w:b/>
          <w:bCs/>
          <w:i/>
          <w:iCs/>
          <w:color w:val="FF0000"/>
          <w:sz w:val="21"/>
          <w:szCs w:val="21"/>
          <w:lang w:val="en-CA"/>
        </w:rPr>
        <w:t xml:space="preserve">R. v. Ratti </w:t>
      </w:r>
      <w:r w:rsidRPr="00A771BE">
        <w:rPr>
          <w:rFonts w:ascii="Calibri" w:hAnsi="Calibri"/>
          <w:b/>
          <w:bCs/>
          <w:color w:val="FF0000"/>
          <w:sz w:val="21"/>
          <w:szCs w:val="21"/>
          <w:lang w:val="en-CA"/>
        </w:rPr>
        <w:t>(1991)</w:t>
      </w:r>
    </w:p>
    <w:p w14:paraId="7AD7E021" w14:textId="06FED096" w:rsidR="00D170FB" w:rsidRPr="00D170FB" w:rsidRDefault="00D170FB" w:rsidP="00D170FB">
      <w:pPr>
        <w:pStyle w:val="ListParagraph"/>
        <w:numPr>
          <w:ilvl w:val="0"/>
          <w:numId w:val="104"/>
        </w:numPr>
        <w:rPr>
          <w:rFonts w:ascii="Calibri" w:hAnsi="Calibri"/>
          <w:bCs/>
          <w:color w:val="000000" w:themeColor="text1"/>
          <w:sz w:val="21"/>
          <w:szCs w:val="21"/>
        </w:rPr>
      </w:pPr>
      <w:r w:rsidRPr="00D170FB">
        <w:rPr>
          <w:rFonts w:ascii="Calibri" w:hAnsi="Calibri"/>
          <w:bCs/>
          <w:color w:val="000000" w:themeColor="text1"/>
          <w:sz w:val="21"/>
          <w:szCs w:val="21"/>
          <w:lang w:val="en-CA"/>
        </w:rPr>
        <w:t>Insanity defence not avai</w:t>
      </w:r>
      <w:r>
        <w:rPr>
          <w:rFonts w:ascii="Calibri" w:hAnsi="Calibri"/>
          <w:bCs/>
          <w:color w:val="000000" w:themeColor="text1"/>
          <w:sz w:val="21"/>
          <w:szCs w:val="21"/>
          <w:lang w:val="en-CA"/>
        </w:rPr>
        <w:t xml:space="preserve">lable where accused knows that </w:t>
      </w:r>
      <w:r w:rsidRPr="00D170FB">
        <w:rPr>
          <w:rFonts w:ascii="Calibri" w:hAnsi="Calibri"/>
          <w:bCs/>
          <w:color w:val="000000" w:themeColor="text1"/>
          <w:sz w:val="21"/>
          <w:szCs w:val="21"/>
          <w:lang w:val="en-CA"/>
        </w:rPr>
        <w:t>killing the victim is wrong, but</w:t>
      </w:r>
      <w:r>
        <w:rPr>
          <w:rFonts w:ascii="Calibri" w:hAnsi="Calibri"/>
          <w:bCs/>
          <w:color w:val="000000" w:themeColor="text1"/>
          <w:sz w:val="21"/>
          <w:szCs w:val="21"/>
          <w:lang w:val="en-CA"/>
        </w:rPr>
        <w:t xml:space="preserve"> does so in the </w:t>
      </w:r>
      <w:r w:rsidRPr="00D170FB">
        <w:rPr>
          <w:rFonts w:ascii="Calibri" w:hAnsi="Calibri"/>
          <w:b/>
          <w:bCs/>
          <w:color w:val="000000" w:themeColor="text1"/>
          <w:sz w:val="21"/>
          <w:szCs w:val="21"/>
          <w:lang w:val="en-CA"/>
        </w:rPr>
        <w:t>deluded belief that killing them would save the world</w:t>
      </w:r>
      <w:r w:rsidRPr="00D170FB">
        <w:rPr>
          <w:rFonts w:ascii="Calibri" w:hAnsi="Calibri"/>
          <w:bCs/>
          <w:color w:val="000000" w:themeColor="text1"/>
          <w:sz w:val="21"/>
          <w:szCs w:val="21"/>
          <w:lang w:val="en-CA"/>
        </w:rPr>
        <w:t xml:space="preserve">. </w:t>
      </w:r>
      <w:r w:rsidRPr="00D170FB">
        <w:rPr>
          <w:rFonts w:ascii="Calibri" w:hAnsi="Calibri"/>
          <w:b/>
          <w:bCs/>
          <w:i/>
          <w:iCs/>
          <w:color w:val="FF0000"/>
          <w:sz w:val="21"/>
          <w:szCs w:val="21"/>
          <w:lang w:val="en-CA"/>
        </w:rPr>
        <w:t xml:space="preserve">R. v. Baker </w:t>
      </w:r>
      <w:r w:rsidRPr="00D170FB">
        <w:rPr>
          <w:rFonts w:ascii="Calibri" w:hAnsi="Calibri"/>
          <w:b/>
          <w:bCs/>
          <w:color w:val="FF0000"/>
          <w:sz w:val="21"/>
          <w:szCs w:val="21"/>
          <w:lang w:val="en-CA"/>
        </w:rPr>
        <w:t>[2010]</w:t>
      </w:r>
    </w:p>
    <w:p w14:paraId="7894D1F8" w14:textId="77777777" w:rsidR="00D170FB" w:rsidRDefault="00D170FB" w:rsidP="00D170FB">
      <w:pPr>
        <w:rPr>
          <w:rFonts w:ascii="Calibri" w:hAnsi="Calibri"/>
          <w:bCs/>
          <w:color w:val="000000" w:themeColor="text1"/>
          <w:sz w:val="21"/>
          <w:szCs w:val="21"/>
        </w:rPr>
      </w:pPr>
    </w:p>
    <w:p w14:paraId="3A82DA72" w14:textId="0EE1D938" w:rsidR="00D170FB" w:rsidRDefault="00D170FB" w:rsidP="00D170FB">
      <w:pPr>
        <w:rPr>
          <w:rFonts w:ascii="Calibri" w:hAnsi="Calibri"/>
          <w:bCs/>
          <w:color w:val="000000" w:themeColor="text1"/>
          <w:sz w:val="21"/>
          <w:szCs w:val="21"/>
          <w:lang w:val="en-CA"/>
        </w:rPr>
      </w:pPr>
      <w:r w:rsidRPr="00D170FB">
        <w:rPr>
          <w:rFonts w:ascii="Calibri" w:hAnsi="Calibri"/>
          <w:bCs/>
          <w:color w:val="000000" w:themeColor="text1"/>
          <w:sz w:val="21"/>
          <w:szCs w:val="21"/>
          <w:lang w:val="en-CA"/>
        </w:rPr>
        <w:t>NCRMD defence wil</w:t>
      </w:r>
      <w:r>
        <w:rPr>
          <w:rFonts w:ascii="Calibri" w:hAnsi="Calibri"/>
          <w:bCs/>
          <w:color w:val="000000" w:themeColor="text1"/>
          <w:sz w:val="21"/>
          <w:szCs w:val="21"/>
          <w:lang w:val="en-CA"/>
        </w:rPr>
        <w:t xml:space="preserve">l </w:t>
      </w:r>
      <w:r w:rsidRPr="00D170FB">
        <w:rPr>
          <w:rFonts w:ascii="Calibri" w:hAnsi="Calibri"/>
          <w:b/>
          <w:bCs/>
          <w:color w:val="000000" w:themeColor="text1"/>
          <w:sz w:val="21"/>
          <w:szCs w:val="21"/>
          <w:lang w:val="en-CA"/>
        </w:rPr>
        <w:t>not</w:t>
      </w:r>
      <w:r>
        <w:rPr>
          <w:rFonts w:ascii="Calibri" w:hAnsi="Calibri"/>
          <w:bCs/>
          <w:color w:val="000000" w:themeColor="text1"/>
          <w:sz w:val="21"/>
          <w:szCs w:val="21"/>
          <w:lang w:val="en-CA"/>
        </w:rPr>
        <w:t xml:space="preserve"> be available under the </w:t>
      </w:r>
      <w:r w:rsidRPr="00D170FB">
        <w:rPr>
          <w:rFonts w:ascii="Calibri" w:hAnsi="Calibri"/>
          <w:bCs/>
          <w:color w:val="000000" w:themeColor="text1"/>
          <w:sz w:val="21"/>
          <w:szCs w:val="21"/>
          <w:lang w:val="en-CA"/>
        </w:rPr>
        <w:t xml:space="preserve">second limb of </w:t>
      </w:r>
      <w:r w:rsidRPr="00D170FB">
        <w:rPr>
          <w:rFonts w:ascii="Calibri" w:hAnsi="Calibri"/>
          <w:b/>
          <w:bCs/>
          <w:color w:val="000000" w:themeColor="text1"/>
          <w:sz w:val="21"/>
          <w:szCs w:val="21"/>
          <w:highlight w:val="cyan"/>
          <w:lang w:val="en-CA"/>
        </w:rPr>
        <w:t>Section 16(1)</w:t>
      </w:r>
      <w:r w:rsidRPr="00D170FB">
        <w:rPr>
          <w:rFonts w:ascii="Calibri" w:hAnsi="Calibri"/>
          <w:bCs/>
          <w:color w:val="000000" w:themeColor="text1"/>
          <w:sz w:val="21"/>
          <w:szCs w:val="21"/>
          <w:lang w:val="en-CA"/>
        </w:rPr>
        <w:t xml:space="preserve"> if</w:t>
      </w:r>
      <w:r>
        <w:rPr>
          <w:rFonts w:ascii="Calibri" w:hAnsi="Calibri"/>
          <w:bCs/>
          <w:color w:val="000000" w:themeColor="text1"/>
          <w:sz w:val="21"/>
          <w:szCs w:val="21"/>
          <w:lang w:val="en-CA"/>
        </w:rPr>
        <w:t xml:space="preserve"> the accused – who </w:t>
      </w:r>
      <w:r w:rsidRPr="00D170FB">
        <w:rPr>
          <w:rFonts w:ascii="Calibri" w:hAnsi="Calibri"/>
          <w:bCs/>
          <w:color w:val="000000" w:themeColor="text1"/>
          <w:sz w:val="21"/>
          <w:szCs w:val="21"/>
          <w:lang w:val="en-CA"/>
        </w:rPr>
        <w:t>understands socie</w:t>
      </w:r>
      <w:r>
        <w:rPr>
          <w:rFonts w:ascii="Calibri" w:hAnsi="Calibri"/>
          <w:bCs/>
          <w:color w:val="000000" w:themeColor="text1"/>
          <w:sz w:val="21"/>
          <w:szCs w:val="21"/>
          <w:lang w:val="en-CA"/>
        </w:rPr>
        <w:t xml:space="preserve">ty’s general views about the </w:t>
      </w:r>
      <w:r w:rsidRPr="00D170FB">
        <w:rPr>
          <w:rFonts w:ascii="Calibri" w:hAnsi="Calibri"/>
          <w:bCs/>
          <w:color w:val="000000" w:themeColor="text1"/>
          <w:sz w:val="21"/>
          <w:szCs w:val="21"/>
          <w:lang w:val="en-CA"/>
        </w:rPr>
        <w:t>difference between ri</w:t>
      </w:r>
      <w:r>
        <w:rPr>
          <w:rFonts w:ascii="Calibri" w:hAnsi="Calibri"/>
          <w:bCs/>
          <w:color w:val="000000" w:themeColor="text1"/>
          <w:sz w:val="21"/>
          <w:szCs w:val="21"/>
          <w:lang w:val="en-CA"/>
        </w:rPr>
        <w:t xml:space="preserve">ght and wrong – chooses to do </w:t>
      </w:r>
      <w:r w:rsidRPr="00D170FB">
        <w:rPr>
          <w:rFonts w:ascii="Calibri" w:hAnsi="Calibri"/>
          <w:bCs/>
          <w:color w:val="000000" w:themeColor="text1"/>
          <w:sz w:val="21"/>
          <w:szCs w:val="21"/>
          <w:lang w:val="en-CA"/>
        </w:rPr>
        <w:t xml:space="preserve">the wrong thing due to a </w:t>
      </w:r>
      <w:r w:rsidRPr="00D170FB">
        <w:rPr>
          <w:rFonts w:ascii="Calibri" w:hAnsi="Calibri"/>
          <w:b/>
          <w:bCs/>
          <w:color w:val="000000" w:themeColor="text1"/>
          <w:sz w:val="21"/>
          <w:szCs w:val="21"/>
          <w:lang w:val="en-CA"/>
        </w:rPr>
        <w:t>delusion</w:t>
      </w:r>
      <w:r>
        <w:rPr>
          <w:rFonts w:ascii="Calibri" w:hAnsi="Calibri"/>
          <w:bCs/>
          <w:color w:val="000000" w:themeColor="text1"/>
          <w:sz w:val="21"/>
          <w:szCs w:val="21"/>
          <w:lang w:val="en-CA"/>
        </w:rPr>
        <w:t>.</w:t>
      </w:r>
    </w:p>
    <w:p w14:paraId="106F62DC" w14:textId="77777777" w:rsidR="0049091B" w:rsidRDefault="0049091B" w:rsidP="00D170FB">
      <w:pPr>
        <w:rPr>
          <w:rFonts w:ascii="Calibri" w:hAnsi="Calibri"/>
          <w:bCs/>
          <w:color w:val="000000" w:themeColor="text1"/>
          <w:sz w:val="21"/>
          <w:szCs w:val="21"/>
          <w:lang w:val="en-CA"/>
        </w:rPr>
      </w:pPr>
    </w:p>
    <w:p w14:paraId="7392B506" w14:textId="77777777" w:rsidR="0049091B" w:rsidRDefault="0049091B" w:rsidP="00D170FB">
      <w:pPr>
        <w:rPr>
          <w:rFonts w:ascii="Calibri" w:hAnsi="Calibri"/>
          <w:bCs/>
          <w:color w:val="000000" w:themeColor="text1"/>
          <w:sz w:val="21"/>
          <w:szCs w:val="21"/>
          <w:lang w:val="en-CA"/>
        </w:rPr>
      </w:pPr>
    </w:p>
    <w:p w14:paraId="5E379ADE" w14:textId="77777777" w:rsidR="0049091B" w:rsidRDefault="0049091B" w:rsidP="00D170FB">
      <w:pPr>
        <w:rPr>
          <w:rFonts w:ascii="Calibri" w:hAnsi="Calibri"/>
          <w:bCs/>
          <w:color w:val="000000" w:themeColor="text1"/>
          <w:sz w:val="21"/>
          <w:szCs w:val="21"/>
          <w:lang w:val="en-CA"/>
        </w:rPr>
      </w:pPr>
    </w:p>
    <w:p w14:paraId="5332FD0D" w14:textId="56890931" w:rsidR="00636FF8" w:rsidRPr="004B6930" w:rsidRDefault="00D170FB" w:rsidP="00636FF8">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D170FB">
        <w:rPr>
          <w:rFonts w:ascii="Calibri" w:hAnsi="Calibri"/>
          <w:b/>
          <w:bCs/>
          <w:i/>
          <w:iCs/>
          <w:color w:val="FF0000"/>
          <w:sz w:val="21"/>
          <w:szCs w:val="21"/>
          <w:lang w:val="en-CA"/>
        </w:rPr>
        <w:lastRenderedPageBreak/>
        <w:t>R. v. Oommen</w:t>
      </w:r>
      <w:r w:rsidRPr="00D170FB">
        <w:rPr>
          <w:rFonts w:ascii="Calibri" w:hAnsi="Calibri"/>
          <w:b/>
          <w:bCs/>
          <w:color w:val="FF0000"/>
          <w:sz w:val="21"/>
          <w:szCs w:val="21"/>
          <w:lang w:val="en-CA"/>
        </w:rPr>
        <w:t xml:space="preserve"> [1994]</w:t>
      </w:r>
      <w:r>
        <w:rPr>
          <w:rFonts w:ascii="Calibri" w:hAnsi="Calibri"/>
          <w:bCs/>
          <w:color w:val="FF0000"/>
          <w:sz w:val="21"/>
          <w:szCs w:val="21"/>
        </w:rPr>
        <w:t xml:space="preserve"> </w:t>
      </w:r>
      <w:r w:rsidR="004B6930">
        <w:rPr>
          <w:rFonts w:ascii="Calibri" w:hAnsi="Calibri"/>
          <w:bCs/>
          <w:color w:val="000000" w:themeColor="text1"/>
          <w:sz w:val="21"/>
          <w:szCs w:val="21"/>
        </w:rPr>
        <w:t>(</w:t>
      </w:r>
      <w:r w:rsidR="004B6930">
        <w:rPr>
          <w:rFonts w:ascii="Calibri" w:hAnsi="Calibri"/>
          <w:bCs/>
          <w:i/>
          <w:color w:val="000000" w:themeColor="text1"/>
          <w:sz w:val="21"/>
          <w:szCs w:val="21"/>
        </w:rPr>
        <w:t>paranoid-delusion-of-conspiracy-to-kill-him</w:t>
      </w:r>
      <w:r w:rsidR="004B6930">
        <w:rPr>
          <w:rFonts w:ascii="Calibri" w:hAnsi="Calibri"/>
          <w:bCs/>
          <w:color w:val="000000" w:themeColor="text1"/>
          <w:sz w:val="21"/>
          <w:szCs w:val="21"/>
        </w:rPr>
        <w:t>)</w:t>
      </w:r>
    </w:p>
    <w:p w14:paraId="28DAAF7E" w14:textId="0F05BEA8" w:rsidR="00D170FB" w:rsidRDefault="00636FF8" w:rsidP="00636FF8">
      <w:pPr>
        <w:spacing w:after="200"/>
        <w:rPr>
          <w:rFonts w:ascii="Calibri" w:hAnsi="Calibri"/>
          <w:bCs/>
          <w:color w:val="000000" w:themeColor="text1"/>
          <w:sz w:val="21"/>
          <w:szCs w:val="21"/>
          <w:lang w:val="en-CA"/>
        </w:rPr>
      </w:pPr>
      <w:r>
        <w:rPr>
          <w:rFonts w:ascii="Calibri" w:hAnsi="Calibri"/>
          <w:b/>
          <w:color w:val="000000" w:themeColor="text1"/>
          <w:sz w:val="21"/>
        </w:rPr>
        <w:t>THE INQUIRY FOCUSES NOT ON A GENERAL CAPACITY TO KNOW RIGHT FROM WRONG BUT RATHER ON</w:t>
      </w:r>
      <w:r w:rsidR="0049091B">
        <w:rPr>
          <w:rFonts w:ascii="Calibri" w:hAnsi="Calibri"/>
          <w:b/>
          <w:color w:val="000000" w:themeColor="text1"/>
          <w:sz w:val="21"/>
        </w:rPr>
        <w:t xml:space="preserve"> </w:t>
      </w:r>
      <w:r>
        <w:rPr>
          <w:rFonts w:ascii="Calibri" w:hAnsi="Calibri"/>
          <w:b/>
          <w:color w:val="000000" w:themeColor="text1"/>
          <w:sz w:val="21"/>
        </w:rPr>
        <w:t xml:space="preserve">THE ABILITY TO KNOW THAT A </w:t>
      </w:r>
      <w:r>
        <w:rPr>
          <w:rFonts w:ascii="Calibri" w:hAnsi="Calibri"/>
          <w:b/>
          <w:color w:val="000000" w:themeColor="text1"/>
          <w:sz w:val="21"/>
          <w:u w:val="single"/>
        </w:rPr>
        <w:t xml:space="preserve">PARTICULAR </w:t>
      </w:r>
      <w:r>
        <w:rPr>
          <w:rFonts w:ascii="Calibri" w:hAnsi="Calibri"/>
          <w:b/>
          <w:color w:val="000000" w:themeColor="text1"/>
          <w:sz w:val="21"/>
        </w:rPr>
        <w:t xml:space="preserve">ACT WAS WRONG UNDER THE CIRCUMSTANCES. </w:t>
      </w:r>
      <w:r w:rsidRPr="0049091B">
        <w:rPr>
          <w:rFonts w:ascii="Calibri" w:hAnsi="Calibri"/>
          <w:i/>
          <w:color w:val="000000" w:themeColor="text1"/>
          <w:sz w:val="21"/>
        </w:rPr>
        <w:t>O suffered from paranoid delusion believing the woman he repeatedly shot was part of a conspiracy that was coming into his house to kill him.</w:t>
      </w:r>
      <w:r>
        <w:rPr>
          <w:rFonts w:ascii="Calibri" w:hAnsi="Calibri"/>
          <w:color w:val="000000" w:themeColor="text1"/>
          <w:sz w:val="21"/>
        </w:rPr>
        <w:t xml:space="preserve"> </w:t>
      </w:r>
      <w:r>
        <w:rPr>
          <w:rFonts w:ascii="Calibri" w:hAnsi="Calibri"/>
          <w:b/>
          <w:color w:val="000000" w:themeColor="text1"/>
          <w:sz w:val="21"/>
        </w:rPr>
        <w:t>Held:</w:t>
      </w:r>
      <w:r w:rsidRPr="00636FF8">
        <w:rPr>
          <w:rFonts w:ascii="Calibri" w:hAnsi="Calibri"/>
          <w:color w:val="000000" w:themeColor="text1"/>
          <w:sz w:val="21"/>
        </w:rPr>
        <w:t xml:space="preserve"> </w:t>
      </w:r>
      <w:r w:rsidR="00D170FB" w:rsidRPr="00D170FB">
        <w:rPr>
          <w:rFonts w:ascii="Calibri" w:hAnsi="Calibri"/>
          <w:bCs/>
          <w:color w:val="000000" w:themeColor="text1"/>
          <w:sz w:val="21"/>
          <w:szCs w:val="21"/>
          <w:lang w:val="en-CA"/>
        </w:rPr>
        <w:t xml:space="preserve">On the evidence, the accused possessed general capacity to distinguish right from wrong, but delusions </w:t>
      </w:r>
      <w:r w:rsidR="00D170FB" w:rsidRPr="00D170FB">
        <w:rPr>
          <w:rFonts w:ascii="Calibri" w:hAnsi="Calibri"/>
          <w:b/>
          <w:bCs/>
          <w:color w:val="000000" w:themeColor="text1"/>
          <w:sz w:val="21"/>
          <w:szCs w:val="21"/>
          <w:lang w:val="en-CA"/>
        </w:rPr>
        <w:t xml:space="preserve">deprived him of the capacity to know that killing the victim </w:t>
      </w:r>
      <w:r w:rsidR="00D170FB" w:rsidRPr="00D170FB">
        <w:rPr>
          <w:rFonts w:ascii="Calibri" w:hAnsi="Calibri"/>
          <w:b/>
          <w:bCs/>
          <w:color w:val="000000" w:themeColor="text1"/>
          <w:sz w:val="21"/>
          <w:szCs w:val="21"/>
          <w:u w:val="single"/>
          <w:lang w:val="en-CA"/>
        </w:rPr>
        <w:t>in particular</w:t>
      </w:r>
      <w:r w:rsidR="00D170FB" w:rsidRPr="00D170FB">
        <w:rPr>
          <w:rFonts w:ascii="Calibri" w:hAnsi="Calibri"/>
          <w:b/>
          <w:bCs/>
          <w:color w:val="000000" w:themeColor="text1"/>
          <w:sz w:val="21"/>
          <w:szCs w:val="21"/>
          <w:lang w:val="en-CA"/>
        </w:rPr>
        <w:t xml:space="preserve"> was wrong </w:t>
      </w:r>
      <w:r w:rsidR="00D170FB" w:rsidRPr="00D170FB">
        <w:rPr>
          <w:rFonts w:ascii="Calibri" w:hAnsi="Calibri"/>
          <w:bCs/>
          <w:color w:val="000000" w:themeColor="text1"/>
          <w:sz w:val="21"/>
          <w:szCs w:val="21"/>
          <w:lang w:val="en-CA"/>
        </w:rPr>
        <w:t>– in fact believed action w</w:t>
      </w:r>
      <w:r w:rsidR="0097490A">
        <w:rPr>
          <w:rFonts w:ascii="Calibri" w:hAnsi="Calibri"/>
          <w:bCs/>
          <w:color w:val="000000" w:themeColor="text1"/>
          <w:sz w:val="21"/>
          <w:szCs w:val="21"/>
          <w:lang w:val="en-CA"/>
        </w:rPr>
        <w:t>as necessary +</w:t>
      </w:r>
      <w:r w:rsidR="00D170FB">
        <w:rPr>
          <w:rFonts w:ascii="Calibri" w:hAnsi="Calibri"/>
          <w:bCs/>
          <w:color w:val="000000" w:themeColor="text1"/>
          <w:sz w:val="21"/>
          <w:szCs w:val="21"/>
          <w:lang w:val="en-CA"/>
        </w:rPr>
        <w:t xml:space="preserve"> justified.</w:t>
      </w:r>
      <w:r w:rsidR="00D170FB" w:rsidRPr="00D170FB">
        <w:rPr>
          <w:rFonts w:ascii="Calibri" w:hAnsi="Calibri"/>
          <w:bCs/>
          <w:color w:val="000000" w:themeColor="text1"/>
          <w:sz w:val="21"/>
          <w:szCs w:val="21"/>
          <w:lang w:val="en-CA"/>
        </w:rPr>
        <w:t xml:space="preserve"> </w:t>
      </w:r>
      <w:r w:rsidR="0097490A">
        <w:rPr>
          <w:rFonts w:ascii="Calibri" w:hAnsi="Calibri"/>
          <w:b/>
          <w:bCs/>
          <w:color w:val="000000" w:themeColor="text1"/>
          <w:sz w:val="21"/>
          <w:szCs w:val="21"/>
          <w:lang w:val="en-CA"/>
        </w:rPr>
        <w:t xml:space="preserve">Held: </w:t>
      </w:r>
      <w:r w:rsidR="0097490A">
        <w:rPr>
          <w:rFonts w:ascii="Calibri" w:hAnsi="Calibri"/>
          <w:bCs/>
          <w:color w:val="000000" w:themeColor="text1"/>
          <w:sz w:val="21"/>
          <w:szCs w:val="21"/>
          <w:lang w:val="en-CA"/>
        </w:rPr>
        <w:t xml:space="preserve">Acwuitted. </w:t>
      </w:r>
      <w:r w:rsidR="00D170FB" w:rsidRPr="00D170FB">
        <w:rPr>
          <w:rFonts w:ascii="Calibri" w:hAnsi="Calibri"/>
          <w:bCs/>
          <w:color w:val="000000" w:themeColor="text1"/>
          <w:sz w:val="21"/>
          <w:szCs w:val="21"/>
          <w:lang w:val="en-CA"/>
        </w:rPr>
        <w:t xml:space="preserve">The </w:t>
      </w:r>
      <w:r w:rsidR="00D170FB" w:rsidRPr="00D170FB">
        <w:rPr>
          <w:rFonts w:ascii="Calibri" w:hAnsi="Calibri"/>
          <w:b/>
          <w:bCs/>
          <w:color w:val="000000" w:themeColor="text1"/>
          <w:sz w:val="21"/>
          <w:szCs w:val="21"/>
          <w:highlight w:val="cyan"/>
          <w:lang w:val="en-CA"/>
        </w:rPr>
        <w:t>Section 16</w:t>
      </w:r>
      <w:r w:rsidR="00D170FB" w:rsidRPr="00D170FB">
        <w:rPr>
          <w:rFonts w:ascii="Calibri" w:hAnsi="Calibri"/>
          <w:b/>
          <w:bCs/>
          <w:color w:val="000000" w:themeColor="text1"/>
          <w:sz w:val="21"/>
          <w:szCs w:val="21"/>
          <w:lang w:val="en-CA"/>
        </w:rPr>
        <w:t xml:space="preserve"> </w:t>
      </w:r>
      <w:r w:rsidR="00D170FB" w:rsidRPr="00D170FB">
        <w:rPr>
          <w:rFonts w:ascii="Calibri" w:hAnsi="Calibri"/>
          <w:bCs/>
          <w:color w:val="000000" w:themeColor="text1"/>
          <w:sz w:val="21"/>
          <w:szCs w:val="21"/>
          <w:lang w:val="en-CA"/>
        </w:rPr>
        <w:t xml:space="preserve">enquiry focuses on the ability to know that </w:t>
      </w:r>
      <w:r w:rsidR="00D170FB" w:rsidRPr="00D170FB">
        <w:rPr>
          <w:rFonts w:ascii="Calibri" w:hAnsi="Calibri"/>
          <w:b/>
          <w:bCs/>
          <w:color w:val="000000" w:themeColor="text1"/>
          <w:sz w:val="21"/>
          <w:szCs w:val="21"/>
          <w:lang w:val="en-CA"/>
        </w:rPr>
        <w:t>a</w:t>
      </w:r>
      <w:r w:rsidR="00D170FB" w:rsidRPr="00D170FB">
        <w:rPr>
          <w:rFonts w:ascii="Calibri" w:hAnsi="Calibri"/>
          <w:bCs/>
          <w:color w:val="000000" w:themeColor="text1"/>
          <w:sz w:val="21"/>
          <w:szCs w:val="21"/>
          <w:lang w:val="en-CA"/>
        </w:rPr>
        <w:t xml:space="preserve"> </w:t>
      </w:r>
      <w:r w:rsidR="00D170FB" w:rsidRPr="00D170FB">
        <w:rPr>
          <w:rFonts w:ascii="Calibri" w:hAnsi="Calibri"/>
          <w:b/>
          <w:bCs/>
          <w:color w:val="000000" w:themeColor="text1"/>
          <w:sz w:val="21"/>
          <w:szCs w:val="21"/>
          <w:lang w:val="en-CA"/>
        </w:rPr>
        <w:t xml:space="preserve">particular act was wrong </w:t>
      </w:r>
      <w:r w:rsidR="00D170FB" w:rsidRPr="00D170FB">
        <w:rPr>
          <w:rFonts w:ascii="Calibri" w:hAnsi="Calibri"/>
          <w:bCs/>
          <w:color w:val="000000" w:themeColor="text1"/>
          <w:sz w:val="21"/>
          <w:szCs w:val="21"/>
          <w:lang w:val="en-CA"/>
        </w:rPr>
        <w:t>i</w:t>
      </w:r>
      <w:r w:rsidR="00D170FB">
        <w:rPr>
          <w:rFonts w:ascii="Calibri" w:hAnsi="Calibri"/>
          <w:bCs/>
          <w:color w:val="000000" w:themeColor="text1"/>
          <w:sz w:val="21"/>
          <w:szCs w:val="21"/>
          <w:lang w:val="en-CA"/>
        </w:rPr>
        <w:t xml:space="preserve">n the circumstances and at the </w:t>
      </w:r>
      <w:r w:rsidR="00D170FB" w:rsidRPr="00D170FB">
        <w:rPr>
          <w:rFonts w:ascii="Calibri" w:hAnsi="Calibri"/>
          <w:bCs/>
          <w:color w:val="000000" w:themeColor="text1"/>
          <w:sz w:val="21"/>
          <w:szCs w:val="21"/>
          <w:lang w:val="en-CA"/>
        </w:rPr>
        <w:t xml:space="preserve">time that the act is committed. The crux of the inquiry is whether the accused </w:t>
      </w:r>
      <w:r w:rsidR="00D170FB" w:rsidRPr="00D170FB">
        <w:rPr>
          <w:rFonts w:ascii="Calibri" w:hAnsi="Calibri"/>
          <w:b/>
          <w:bCs/>
          <w:color w:val="000000" w:themeColor="text1"/>
          <w:sz w:val="21"/>
          <w:szCs w:val="21"/>
          <w:lang w:val="en-CA"/>
        </w:rPr>
        <w:t>lacks the capacity to rationally decide whether the act is right or wrong</w:t>
      </w:r>
      <w:r w:rsidR="00D170FB" w:rsidRPr="00D170FB">
        <w:rPr>
          <w:rFonts w:ascii="Calibri" w:hAnsi="Calibri"/>
          <w:bCs/>
          <w:color w:val="000000" w:themeColor="text1"/>
          <w:sz w:val="21"/>
          <w:szCs w:val="21"/>
          <w:lang w:val="en-CA"/>
        </w:rPr>
        <w:t xml:space="preserve"> and hence to make a rational choice about whether to do it or not.</w:t>
      </w:r>
    </w:p>
    <w:p w14:paraId="5936B723" w14:textId="4690B125" w:rsidR="004B6930" w:rsidRPr="004B6930" w:rsidRDefault="004B6930" w:rsidP="004B6930">
      <w:pPr>
        <w:pBdr>
          <w:top w:val="single" w:sz="4" w:space="1" w:color="auto"/>
          <w:left w:val="single" w:sz="4" w:space="4" w:color="auto"/>
          <w:bottom w:val="single" w:sz="4" w:space="1" w:color="auto"/>
          <w:right w:val="single" w:sz="4" w:space="4" w:color="auto"/>
        </w:pBdr>
        <w:rPr>
          <w:rFonts w:ascii="Calibri" w:hAnsi="Calibri"/>
          <w:b/>
          <w:color w:val="000000" w:themeColor="text1"/>
          <w:sz w:val="21"/>
        </w:rPr>
      </w:pPr>
      <w:r w:rsidRPr="004B6930">
        <w:rPr>
          <w:rFonts w:ascii="Calibri" w:hAnsi="Calibri"/>
          <w:b/>
          <w:i/>
          <w:color w:val="FF0000"/>
          <w:sz w:val="21"/>
        </w:rPr>
        <w:t xml:space="preserve">R v Landry </w:t>
      </w:r>
      <w:r w:rsidRPr="004B6930">
        <w:rPr>
          <w:rFonts w:ascii="Calibri" w:hAnsi="Calibri"/>
          <w:b/>
          <w:color w:val="FF0000"/>
          <w:sz w:val="21"/>
        </w:rPr>
        <w:t>(1991 SCC)</w:t>
      </w:r>
      <w:r>
        <w:rPr>
          <w:rFonts w:ascii="Calibri" w:hAnsi="Calibri"/>
          <w:b/>
          <w:color w:val="FF0000"/>
          <w:sz w:val="21"/>
        </w:rPr>
        <w:t xml:space="preserve"> </w:t>
      </w:r>
      <w:r w:rsidRPr="004B6930">
        <w:rPr>
          <w:rFonts w:ascii="Calibri" w:hAnsi="Calibri"/>
          <w:color w:val="000000" w:themeColor="text1"/>
          <w:sz w:val="21"/>
        </w:rPr>
        <w:t>(</w:t>
      </w:r>
      <w:r>
        <w:rPr>
          <w:rFonts w:ascii="Calibri" w:hAnsi="Calibri"/>
          <w:i/>
          <w:color w:val="000000" w:themeColor="text1"/>
          <w:sz w:val="21"/>
        </w:rPr>
        <w:t>believed-he-was-God-and-his-friend-was-Satan</w:t>
      </w:r>
      <w:r>
        <w:rPr>
          <w:rFonts w:ascii="Calibri" w:hAnsi="Calibri"/>
          <w:color w:val="000000" w:themeColor="text1"/>
          <w:sz w:val="21"/>
        </w:rPr>
        <w:t>)</w:t>
      </w:r>
    </w:p>
    <w:p w14:paraId="74C18930" w14:textId="3FB8EE40" w:rsidR="004B6930" w:rsidRDefault="004B6930" w:rsidP="004B6930">
      <w:pPr>
        <w:spacing w:after="200"/>
        <w:rPr>
          <w:rFonts w:ascii="Calibri" w:hAnsi="Calibri"/>
          <w:sz w:val="21"/>
        </w:rPr>
      </w:pPr>
      <w:r>
        <w:rPr>
          <w:rFonts w:ascii="Calibri" w:hAnsi="Calibri"/>
          <w:i/>
          <w:sz w:val="21"/>
        </w:rPr>
        <w:t>L</w:t>
      </w:r>
      <w:r w:rsidRPr="004B6930">
        <w:rPr>
          <w:rFonts w:ascii="Calibri" w:hAnsi="Calibri"/>
          <w:i/>
          <w:sz w:val="21"/>
        </w:rPr>
        <w:t xml:space="preserve"> charged with 1st-degree murder as a result of the killing of </w:t>
      </w:r>
      <w:r>
        <w:rPr>
          <w:rFonts w:ascii="Calibri" w:hAnsi="Calibri"/>
          <w:i/>
          <w:sz w:val="21"/>
        </w:rPr>
        <w:t>his friend. E</w:t>
      </w:r>
      <w:r w:rsidRPr="004B6930">
        <w:rPr>
          <w:rFonts w:ascii="Calibri" w:hAnsi="Calibri"/>
          <w:i/>
          <w:sz w:val="21"/>
        </w:rPr>
        <w:t xml:space="preserve">vidence established that the accused had paranoid schizophrenia </w:t>
      </w:r>
      <w:r>
        <w:rPr>
          <w:rFonts w:ascii="Calibri" w:hAnsi="Calibri"/>
          <w:i/>
          <w:sz w:val="21"/>
        </w:rPr>
        <w:t>&amp; over</w:t>
      </w:r>
      <w:r w:rsidRPr="004B6930">
        <w:rPr>
          <w:rFonts w:ascii="Calibri" w:hAnsi="Calibri"/>
          <w:i/>
          <w:sz w:val="21"/>
        </w:rPr>
        <w:t xml:space="preserve"> years believe</w:t>
      </w:r>
      <w:r>
        <w:rPr>
          <w:rFonts w:ascii="Calibri" w:hAnsi="Calibri"/>
          <w:i/>
          <w:sz w:val="21"/>
        </w:rPr>
        <w:t>d</w:t>
      </w:r>
      <w:r w:rsidRPr="004B6930">
        <w:rPr>
          <w:rFonts w:ascii="Calibri" w:hAnsi="Calibri"/>
          <w:i/>
          <w:sz w:val="21"/>
        </w:rPr>
        <w:t xml:space="preserve"> his former friend was Satan and that he, the accused, was God. </w:t>
      </w:r>
      <w:r>
        <w:rPr>
          <w:rFonts w:ascii="Calibri" w:hAnsi="Calibri"/>
          <w:i/>
          <w:sz w:val="21"/>
        </w:rPr>
        <w:t>B</w:t>
      </w:r>
      <w:r w:rsidRPr="004B6930">
        <w:rPr>
          <w:rFonts w:ascii="Calibri" w:hAnsi="Calibri"/>
          <w:i/>
          <w:sz w:val="21"/>
        </w:rPr>
        <w:t>elieve</w:t>
      </w:r>
      <w:r>
        <w:rPr>
          <w:rFonts w:ascii="Calibri" w:hAnsi="Calibri"/>
          <w:i/>
          <w:sz w:val="21"/>
        </w:rPr>
        <w:t>d</w:t>
      </w:r>
      <w:r w:rsidRPr="004B6930">
        <w:rPr>
          <w:rFonts w:ascii="Calibri" w:hAnsi="Calibri"/>
          <w:i/>
          <w:sz w:val="21"/>
        </w:rPr>
        <w:t xml:space="preserve"> it was necessary for him to kill the deceased so as to save the world from destruction. </w:t>
      </w:r>
      <w:r>
        <w:rPr>
          <w:rFonts w:ascii="Calibri" w:hAnsi="Calibri"/>
          <w:b/>
          <w:sz w:val="21"/>
        </w:rPr>
        <w:t xml:space="preserve">Held: </w:t>
      </w:r>
      <w:r>
        <w:rPr>
          <w:rFonts w:ascii="Calibri" w:hAnsi="Calibri"/>
          <w:sz w:val="21"/>
        </w:rPr>
        <w:t xml:space="preserve">NCRMD – rendered </w:t>
      </w:r>
      <w:r>
        <w:rPr>
          <w:rFonts w:ascii="Calibri" w:hAnsi="Calibri"/>
          <w:b/>
          <w:sz w:val="21"/>
        </w:rPr>
        <w:t xml:space="preserve">incapable </w:t>
      </w:r>
      <w:r>
        <w:rPr>
          <w:rFonts w:ascii="Calibri" w:hAnsi="Calibri"/>
          <w:sz w:val="21"/>
        </w:rPr>
        <w:t xml:space="preserve">of knowing the act was </w:t>
      </w:r>
      <w:r>
        <w:rPr>
          <w:rFonts w:ascii="Calibri" w:hAnsi="Calibri"/>
          <w:b/>
          <w:sz w:val="21"/>
        </w:rPr>
        <w:t xml:space="preserve">morally wrong </w:t>
      </w:r>
      <w:r>
        <w:rPr>
          <w:rFonts w:ascii="Calibri" w:hAnsi="Calibri"/>
          <w:sz w:val="21"/>
        </w:rPr>
        <w:t xml:space="preserve">in the circumstances. </w:t>
      </w:r>
    </w:p>
    <w:p w14:paraId="3498D1CF" w14:textId="77777777" w:rsidR="004B6930" w:rsidRPr="004B6930" w:rsidRDefault="004B6930" w:rsidP="004B6930">
      <w:pPr>
        <w:rPr>
          <w:rFonts w:ascii="Calibri" w:hAnsi="Calibri"/>
          <w:sz w:val="21"/>
        </w:rPr>
      </w:pPr>
    </w:p>
    <w:p w14:paraId="08EF9563" w14:textId="016E1CC7" w:rsidR="0097490A" w:rsidRPr="0097490A" w:rsidRDefault="0097490A" w:rsidP="0097490A">
      <w:pPr>
        <w:pStyle w:val="CAN-heading02"/>
        <w:rPr>
          <w:rFonts w:ascii="Calibri" w:hAnsi="Calibri"/>
          <w:sz w:val="22"/>
        </w:rPr>
      </w:pPr>
      <w:bookmarkStart w:id="228" w:name="_Toc448423132"/>
      <w:r>
        <w:rPr>
          <w:rFonts w:ascii="Calibri" w:hAnsi="Calibri"/>
          <w:sz w:val="22"/>
        </w:rPr>
        <w:t>AUTOMATISM</w:t>
      </w:r>
      <w:bookmarkEnd w:id="228"/>
    </w:p>
    <w:p w14:paraId="2BBE3A77" w14:textId="77777777" w:rsidR="0097490A" w:rsidRPr="0097490A" w:rsidRDefault="0097490A" w:rsidP="0097490A">
      <w:pPr>
        <w:rPr>
          <w:rFonts w:ascii="Calibri" w:eastAsia="PMingLiU" w:hAnsi="Calibri" w:cs="Times New Roman"/>
          <w:bCs/>
          <w:color w:val="000000" w:themeColor="text1"/>
          <w:sz w:val="21"/>
          <w:szCs w:val="21"/>
        </w:rPr>
      </w:pPr>
      <w:r w:rsidRPr="0097490A">
        <w:rPr>
          <w:rFonts w:ascii="Calibri" w:eastAsia="PMingLiU" w:hAnsi="Calibri" w:cs="Times New Roman"/>
          <w:bCs/>
          <w:color w:val="000000" w:themeColor="text1"/>
          <w:sz w:val="21"/>
          <w:szCs w:val="21"/>
        </w:rPr>
        <w:t xml:space="preserve">At law, the term </w:t>
      </w:r>
      <w:r w:rsidRPr="0097490A">
        <w:rPr>
          <w:rFonts w:ascii="Calibri" w:eastAsia="PMingLiU" w:hAnsi="Calibri" w:cs="Times New Roman"/>
          <w:b/>
          <w:bCs/>
          <w:color w:val="000000" w:themeColor="text1"/>
          <w:sz w:val="21"/>
          <w:szCs w:val="21"/>
        </w:rPr>
        <w:t>automatism</w:t>
      </w:r>
      <w:r w:rsidRPr="0097490A">
        <w:rPr>
          <w:rFonts w:ascii="Calibri" w:eastAsia="PMingLiU" w:hAnsi="Calibri" w:cs="Times New Roman"/>
          <w:bCs/>
          <w:color w:val="000000" w:themeColor="text1"/>
          <w:sz w:val="21"/>
          <w:szCs w:val="21"/>
        </w:rPr>
        <w:t xml:space="preserve"> refers to behaviour that is </w:t>
      </w:r>
      <w:r w:rsidRPr="0097490A">
        <w:rPr>
          <w:rFonts w:ascii="Calibri" w:eastAsia="PMingLiU" w:hAnsi="Calibri" w:cs="Times New Roman"/>
          <w:b/>
          <w:bCs/>
          <w:color w:val="000000" w:themeColor="text1"/>
          <w:sz w:val="21"/>
          <w:szCs w:val="21"/>
        </w:rPr>
        <w:t>unconscious or involuntary.</w:t>
      </w:r>
    </w:p>
    <w:p w14:paraId="145F8136" w14:textId="77777777" w:rsidR="0097490A" w:rsidRDefault="0097490A" w:rsidP="0097490A">
      <w:pPr>
        <w:rPr>
          <w:rFonts w:ascii="Calibri" w:eastAsia="PMingLiU" w:hAnsi="Calibri" w:cs="Times New Roman"/>
          <w:bCs/>
          <w:color w:val="000000" w:themeColor="text1"/>
          <w:sz w:val="21"/>
          <w:szCs w:val="21"/>
        </w:rPr>
      </w:pPr>
    </w:p>
    <w:p w14:paraId="5DD0C62C" w14:textId="77777777" w:rsidR="00AC5A4D" w:rsidRDefault="0097490A" w:rsidP="0097490A">
      <w:pPr>
        <w:rPr>
          <w:rFonts w:ascii="Calibri" w:eastAsia="PMingLiU" w:hAnsi="Calibri" w:cs="Times New Roman"/>
          <w:bCs/>
          <w:color w:val="000000" w:themeColor="text1"/>
          <w:sz w:val="21"/>
          <w:szCs w:val="21"/>
        </w:rPr>
      </w:pPr>
      <w:r w:rsidRPr="00FC7FFC">
        <w:rPr>
          <w:rFonts w:ascii="Calibri" w:eastAsia="PMingLiU" w:hAnsi="Calibri" w:cs="Times New Roman"/>
          <w:b/>
          <w:bCs/>
          <w:i/>
          <w:iCs/>
          <w:color w:val="FF0000"/>
          <w:sz w:val="21"/>
          <w:szCs w:val="21"/>
        </w:rPr>
        <w:t xml:space="preserve">R. v. Rabey </w:t>
      </w:r>
      <w:r w:rsidRPr="00FC7FFC">
        <w:rPr>
          <w:rFonts w:ascii="Calibri" w:eastAsia="PMingLiU" w:hAnsi="Calibri" w:cs="Times New Roman"/>
          <w:b/>
          <w:bCs/>
          <w:color w:val="FF0000"/>
          <w:sz w:val="21"/>
          <w:szCs w:val="21"/>
        </w:rPr>
        <w:t>(1977</w:t>
      </w:r>
      <w:r w:rsidR="00AC5A4D" w:rsidRPr="00FC7FFC">
        <w:rPr>
          <w:rFonts w:ascii="Calibri" w:eastAsia="PMingLiU" w:hAnsi="Calibri" w:cs="Times New Roman"/>
          <w:b/>
          <w:bCs/>
          <w:color w:val="FF0000"/>
          <w:sz w:val="21"/>
          <w:szCs w:val="21"/>
        </w:rPr>
        <w:t xml:space="preserve"> SCC)</w:t>
      </w:r>
      <w:r w:rsidR="00AC5A4D">
        <w:rPr>
          <w:rFonts w:ascii="Calibri" w:eastAsia="PMingLiU" w:hAnsi="Calibri" w:cs="Times New Roman"/>
          <w:b/>
          <w:bCs/>
          <w:color w:val="000000" w:themeColor="text1"/>
          <w:sz w:val="21"/>
          <w:szCs w:val="21"/>
        </w:rPr>
        <w:t xml:space="preserve"> </w:t>
      </w:r>
      <w:r w:rsidRPr="0097490A">
        <w:rPr>
          <w:rFonts w:ascii="Calibri" w:eastAsia="PMingLiU" w:hAnsi="Calibri" w:cs="Times New Roman"/>
          <w:bCs/>
          <w:color w:val="000000" w:themeColor="text1"/>
          <w:sz w:val="21"/>
          <w:szCs w:val="21"/>
        </w:rPr>
        <w:t xml:space="preserve">defined </w:t>
      </w:r>
      <w:r w:rsidRPr="0097490A">
        <w:rPr>
          <w:rFonts w:ascii="Calibri" w:eastAsia="PMingLiU" w:hAnsi="Calibri" w:cs="Times New Roman"/>
          <w:b/>
          <w:bCs/>
          <w:color w:val="000000" w:themeColor="text1"/>
          <w:sz w:val="21"/>
          <w:szCs w:val="21"/>
        </w:rPr>
        <w:t>automatism</w:t>
      </w:r>
      <w:r w:rsidRPr="0097490A">
        <w:rPr>
          <w:rFonts w:ascii="Calibri" w:eastAsia="PMingLiU" w:hAnsi="Calibri" w:cs="Times New Roman"/>
          <w:bCs/>
          <w:color w:val="000000" w:themeColor="text1"/>
          <w:sz w:val="21"/>
          <w:szCs w:val="21"/>
        </w:rPr>
        <w:t xml:space="preserve"> as:</w:t>
      </w:r>
      <w:r w:rsidR="00AC5A4D">
        <w:rPr>
          <w:rFonts w:ascii="Calibri" w:eastAsia="PMingLiU" w:hAnsi="Calibri" w:cs="Times New Roman"/>
          <w:bCs/>
          <w:color w:val="000000" w:themeColor="text1"/>
          <w:sz w:val="21"/>
          <w:szCs w:val="21"/>
        </w:rPr>
        <w:t xml:space="preserve"> U</w:t>
      </w:r>
      <w:r w:rsidRPr="0097490A">
        <w:rPr>
          <w:rFonts w:ascii="Calibri" w:eastAsia="PMingLiU" w:hAnsi="Calibri" w:cs="Times New Roman"/>
          <w:bCs/>
          <w:color w:val="000000" w:themeColor="text1"/>
          <w:sz w:val="21"/>
          <w:szCs w:val="21"/>
        </w:rPr>
        <w:t xml:space="preserve">nconscious, involuntary behaviour, the state of a person who, though capable of action, is </w:t>
      </w:r>
      <w:r w:rsidRPr="00AC5A4D">
        <w:rPr>
          <w:rFonts w:ascii="Calibri" w:eastAsia="PMingLiU" w:hAnsi="Calibri" w:cs="Times New Roman"/>
          <w:b/>
          <w:bCs/>
          <w:color w:val="000000" w:themeColor="text1"/>
          <w:sz w:val="21"/>
          <w:szCs w:val="21"/>
        </w:rPr>
        <w:t>not conscious of what he is doing</w:t>
      </w:r>
      <w:r w:rsidRPr="0097490A">
        <w:rPr>
          <w:rFonts w:ascii="Calibri" w:eastAsia="PMingLiU" w:hAnsi="Calibri" w:cs="Times New Roman"/>
          <w:bCs/>
          <w:color w:val="000000" w:themeColor="text1"/>
          <w:sz w:val="21"/>
          <w:szCs w:val="21"/>
        </w:rPr>
        <w:t xml:space="preserve">. It means an </w:t>
      </w:r>
      <w:r w:rsidRPr="00AC5A4D">
        <w:rPr>
          <w:rFonts w:ascii="Calibri" w:eastAsia="PMingLiU" w:hAnsi="Calibri" w:cs="Times New Roman"/>
          <w:b/>
          <w:bCs/>
          <w:color w:val="000000" w:themeColor="text1"/>
          <w:sz w:val="21"/>
          <w:szCs w:val="21"/>
        </w:rPr>
        <w:t>unconscious involuntary act</w:t>
      </w:r>
      <w:r w:rsidRPr="0097490A">
        <w:rPr>
          <w:rFonts w:ascii="Calibri" w:eastAsia="PMingLiU" w:hAnsi="Calibri" w:cs="Times New Roman"/>
          <w:bCs/>
          <w:color w:val="000000" w:themeColor="text1"/>
          <w:sz w:val="21"/>
          <w:szCs w:val="21"/>
        </w:rPr>
        <w:t xml:space="preserve">, where the mind does </w:t>
      </w:r>
      <w:r w:rsidR="00AC5A4D">
        <w:rPr>
          <w:rFonts w:ascii="Calibri" w:eastAsia="PMingLiU" w:hAnsi="Calibri" w:cs="Times New Roman"/>
          <w:bCs/>
          <w:color w:val="000000" w:themeColor="text1"/>
          <w:sz w:val="21"/>
          <w:szCs w:val="21"/>
        </w:rPr>
        <w:t>not go with what is being done.</w:t>
      </w:r>
      <w:r w:rsidRPr="0097490A">
        <w:rPr>
          <w:rFonts w:ascii="Calibri" w:eastAsia="PMingLiU" w:hAnsi="Calibri" w:cs="Times New Roman"/>
          <w:bCs/>
          <w:color w:val="000000" w:themeColor="text1"/>
          <w:sz w:val="21"/>
          <w:szCs w:val="21"/>
        </w:rPr>
        <w:t xml:space="preserve"> </w:t>
      </w:r>
    </w:p>
    <w:p w14:paraId="23E5355F" w14:textId="77777777" w:rsidR="00AC5A4D" w:rsidRPr="00AC5A4D" w:rsidRDefault="0097490A" w:rsidP="009015C8">
      <w:pPr>
        <w:pStyle w:val="ListParagraph"/>
        <w:numPr>
          <w:ilvl w:val="0"/>
          <w:numId w:val="110"/>
        </w:numPr>
        <w:rPr>
          <w:rFonts w:ascii="Calibri" w:hAnsi="Calibri"/>
          <w:bCs/>
          <w:color w:val="000000" w:themeColor="text1"/>
          <w:sz w:val="21"/>
          <w:szCs w:val="21"/>
        </w:rPr>
      </w:pPr>
      <w:r w:rsidRPr="00AC5A4D">
        <w:rPr>
          <w:rFonts w:ascii="Calibri" w:eastAsia="PMingLiU" w:hAnsi="Calibri" w:cs="Times New Roman"/>
          <w:b/>
          <w:bCs/>
          <w:i/>
          <w:iCs/>
          <w:color w:val="FF0000"/>
          <w:sz w:val="21"/>
          <w:szCs w:val="21"/>
        </w:rPr>
        <w:t>R. v. Stone</w:t>
      </w:r>
      <w:r w:rsidRPr="00AC5A4D">
        <w:rPr>
          <w:rFonts w:ascii="Calibri" w:eastAsia="PMingLiU" w:hAnsi="Calibri" w:cs="Times New Roman"/>
          <w:b/>
          <w:bCs/>
          <w:color w:val="FF0000"/>
          <w:sz w:val="21"/>
          <w:szCs w:val="21"/>
        </w:rPr>
        <w:t xml:space="preserve"> [1999]</w:t>
      </w:r>
      <w:r w:rsidRPr="00AC5A4D">
        <w:rPr>
          <w:rFonts w:ascii="Calibri" w:eastAsia="PMingLiU" w:hAnsi="Calibri" w:cs="Times New Roman"/>
          <w:bCs/>
          <w:color w:val="FF0000"/>
          <w:sz w:val="21"/>
          <w:szCs w:val="21"/>
        </w:rPr>
        <w:t xml:space="preserve">, </w:t>
      </w:r>
      <w:r w:rsidRPr="00AC5A4D">
        <w:rPr>
          <w:rFonts w:ascii="Calibri" w:eastAsia="PMingLiU" w:hAnsi="Calibri" w:cs="Times New Roman"/>
          <w:bCs/>
          <w:color w:val="000000" w:themeColor="text1"/>
          <w:sz w:val="21"/>
          <w:szCs w:val="21"/>
        </w:rPr>
        <w:t xml:space="preserve">the court held that the accused does not actually need to be </w:t>
      </w:r>
      <w:r w:rsidRPr="00AC5A4D">
        <w:rPr>
          <w:rFonts w:ascii="Calibri" w:eastAsia="PMingLiU" w:hAnsi="Calibri" w:cs="Times New Roman"/>
          <w:b/>
          <w:bCs/>
          <w:color w:val="000000" w:themeColor="text1"/>
          <w:sz w:val="21"/>
          <w:szCs w:val="21"/>
        </w:rPr>
        <w:t>unconscious</w:t>
      </w:r>
      <w:r w:rsidRPr="00AC5A4D">
        <w:rPr>
          <w:rFonts w:ascii="Calibri" w:eastAsia="PMingLiU" w:hAnsi="Calibri" w:cs="Times New Roman"/>
          <w:bCs/>
          <w:color w:val="000000" w:themeColor="text1"/>
          <w:sz w:val="21"/>
          <w:szCs w:val="21"/>
        </w:rPr>
        <w:t xml:space="preserve"> to have the defence of automatism.</w:t>
      </w:r>
      <w:r w:rsidR="00AC5A4D">
        <w:rPr>
          <w:rFonts w:ascii="Calibri" w:hAnsi="Calibri"/>
          <w:bCs/>
          <w:color w:val="000000" w:themeColor="text1"/>
          <w:sz w:val="21"/>
          <w:szCs w:val="21"/>
        </w:rPr>
        <w:t xml:space="preserve"> </w:t>
      </w:r>
      <w:r w:rsidRPr="00AC5A4D">
        <w:rPr>
          <w:rFonts w:ascii="Calibri" w:eastAsia="PMingLiU" w:hAnsi="Calibri" w:cs="Times New Roman"/>
          <w:bCs/>
          <w:color w:val="000000" w:themeColor="text1"/>
          <w:sz w:val="21"/>
          <w:szCs w:val="21"/>
        </w:rPr>
        <w:t xml:space="preserve">Key is that the actions were </w:t>
      </w:r>
      <w:r w:rsidR="00AC5A4D">
        <w:rPr>
          <w:rFonts w:ascii="Calibri" w:hAnsi="Calibri"/>
          <w:b/>
          <w:bCs/>
          <w:color w:val="000000" w:themeColor="text1"/>
          <w:sz w:val="21"/>
          <w:szCs w:val="21"/>
        </w:rPr>
        <w:t xml:space="preserve">not </w:t>
      </w:r>
      <w:r w:rsidRPr="00AC5A4D">
        <w:rPr>
          <w:rFonts w:ascii="Calibri" w:eastAsia="PMingLiU" w:hAnsi="Calibri" w:cs="Times New Roman"/>
          <w:b/>
          <w:bCs/>
          <w:color w:val="000000" w:themeColor="text1"/>
          <w:sz w:val="21"/>
          <w:szCs w:val="21"/>
        </w:rPr>
        <w:t>voluntary</w:t>
      </w:r>
      <w:r w:rsidR="00AC5A4D">
        <w:rPr>
          <w:rFonts w:ascii="Calibri" w:hAnsi="Calibri"/>
          <w:b/>
          <w:bCs/>
          <w:color w:val="000000" w:themeColor="text1"/>
          <w:sz w:val="21"/>
          <w:szCs w:val="21"/>
        </w:rPr>
        <w:t>.</w:t>
      </w:r>
    </w:p>
    <w:p w14:paraId="68BDC58B" w14:textId="47873867" w:rsidR="00AC5A4D" w:rsidRPr="00AC5A4D" w:rsidRDefault="00AC5A4D" w:rsidP="00AC5A4D">
      <w:pPr>
        <w:rPr>
          <w:rFonts w:ascii="Calibri" w:hAnsi="Calibri"/>
          <w:bCs/>
          <w:color w:val="FF0000"/>
          <w:sz w:val="21"/>
          <w:szCs w:val="21"/>
        </w:rPr>
      </w:pPr>
      <w:r w:rsidRPr="00AC5A4D">
        <w:rPr>
          <w:rFonts w:ascii="Calibri" w:hAnsi="Calibri"/>
          <w:b/>
          <w:bCs/>
          <w:color w:val="000000" w:themeColor="text1"/>
          <w:sz w:val="21"/>
          <w:szCs w:val="21"/>
        </w:rPr>
        <w:t>Consequences</w:t>
      </w:r>
      <w:r w:rsidRPr="00AC5A4D">
        <w:rPr>
          <w:rFonts w:ascii="Calibri" w:hAnsi="Calibri"/>
          <w:bCs/>
          <w:color w:val="000000" w:themeColor="text1"/>
          <w:sz w:val="21"/>
          <w:szCs w:val="21"/>
        </w:rPr>
        <w:t xml:space="preserve"> of the automatism defence are </w:t>
      </w:r>
      <w:r w:rsidRPr="00AC5A4D">
        <w:rPr>
          <w:rFonts w:ascii="Calibri" w:hAnsi="Calibri"/>
          <w:b/>
          <w:bCs/>
          <w:color w:val="000000" w:themeColor="text1"/>
          <w:sz w:val="21"/>
          <w:szCs w:val="21"/>
        </w:rPr>
        <w:t>complete acquittal</w:t>
      </w:r>
      <w:r>
        <w:rPr>
          <w:rFonts w:ascii="Calibri" w:hAnsi="Calibri"/>
          <w:b/>
          <w:bCs/>
          <w:color w:val="000000" w:themeColor="text1"/>
          <w:sz w:val="21"/>
          <w:szCs w:val="21"/>
        </w:rPr>
        <w:t xml:space="preserve"> </w:t>
      </w:r>
      <w:r w:rsidRPr="00AC5A4D">
        <w:rPr>
          <w:rFonts w:ascii="Calibri" w:hAnsi="Calibri"/>
          <w:b/>
          <w:bCs/>
          <w:i/>
          <w:iCs/>
          <w:color w:val="FF0000"/>
          <w:sz w:val="21"/>
          <w:szCs w:val="21"/>
        </w:rPr>
        <w:t xml:space="preserve">R. v. Bleta </w:t>
      </w:r>
      <w:r w:rsidRPr="00AC5A4D">
        <w:rPr>
          <w:rFonts w:ascii="Calibri" w:hAnsi="Calibri"/>
          <w:b/>
          <w:bCs/>
          <w:color w:val="FF0000"/>
          <w:sz w:val="21"/>
          <w:szCs w:val="21"/>
        </w:rPr>
        <w:t>(1964)</w:t>
      </w:r>
      <w:r w:rsidRPr="00AC5A4D">
        <w:rPr>
          <w:rFonts w:ascii="Calibri" w:hAnsi="Calibri"/>
          <w:bCs/>
          <w:color w:val="000000" w:themeColor="text1"/>
          <w:sz w:val="21"/>
          <w:szCs w:val="21"/>
        </w:rPr>
        <w:t>.</w:t>
      </w:r>
      <w:r>
        <w:rPr>
          <w:rFonts w:ascii="Calibri" w:eastAsia="PMingLiU" w:hAnsi="Calibri" w:cs="Times New Roman"/>
          <w:bCs/>
          <w:color w:val="000000" w:themeColor="text1"/>
          <w:sz w:val="21"/>
          <w:szCs w:val="21"/>
        </w:rPr>
        <w:t xml:space="preserve"> I</w:t>
      </w:r>
      <w:r>
        <w:rPr>
          <w:rFonts w:ascii="Calibri" w:hAnsi="Calibri"/>
          <w:bCs/>
          <w:color w:val="000000" w:themeColor="text1"/>
          <w:sz w:val="21"/>
          <w:szCs w:val="21"/>
        </w:rPr>
        <w:t xml:space="preserve">f the accused presents </w:t>
      </w:r>
      <w:r w:rsidRPr="00AC5A4D">
        <w:rPr>
          <w:rFonts w:ascii="Calibri" w:hAnsi="Calibri"/>
          <w:bCs/>
          <w:color w:val="000000" w:themeColor="text1"/>
          <w:sz w:val="21"/>
          <w:szCs w:val="21"/>
        </w:rPr>
        <w:t>evidence of automa</w:t>
      </w:r>
      <w:r>
        <w:rPr>
          <w:rFonts w:ascii="Calibri" w:hAnsi="Calibri"/>
          <w:bCs/>
          <w:color w:val="000000" w:themeColor="text1"/>
          <w:sz w:val="21"/>
          <w:szCs w:val="21"/>
        </w:rPr>
        <w:t xml:space="preserve">tism, it is then open to the </w:t>
      </w:r>
      <w:r w:rsidRPr="00AC5A4D">
        <w:rPr>
          <w:rFonts w:ascii="Calibri" w:hAnsi="Calibri"/>
          <w:bCs/>
          <w:color w:val="000000" w:themeColor="text1"/>
          <w:sz w:val="21"/>
          <w:szCs w:val="21"/>
        </w:rPr>
        <w:t>Crown to counter wi</w:t>
      </w:r>
      <w:r>
        <w:rPr>
          <w:rFonts w:ascii="Calibri" w:hAnsi="Calibri"/>
          <w:bCs/>
          <w:color w:val="000000" w:themeColor="text1"/>
          <w:sz w:val="21"/>
          <w:szCs w:val="21"/>
        </w:rPr>
        <w:t xml:space="preserve">th evidence that the cause of </w:t>
      </w:r>
      <w:r w:rsidRPr="00AC5A4D">
        <w:rPr>
          <w:rFonts w:ascii="Calibri" w:hAnsi="Calibri"/>
          <w:bCs/>
          <w:color w:val="000000" w:themeColor="text1"/>
          <w:sz w:val="21"/>
          <w:szCs w:val="21"/>
        </w:rPr>
        <w:t>the automatism was a mental disorder</w:t>
      </w:r>
      <w:r>
        <w:rPr>
          <w:rFonts w:ascii="Calibri" w:hAnsi="Calibri"/>
          <w:bCs/>
          <w:color w:val="000000" w:themeColor="text1"/>
          <w:sz w:val="21"/>
          <w:szCs w:val="21"/>
        </w:rPr>
        <w:t xml:space="preserve"> (or some other factor)</w:t>
      </w:r>
      <w:r w:rsidRPr="00AC5A4D">
        <w:rPr>
          <w:rFonts w:ascii="Calibri" w:hAnsi="Calibri"/>
          <w:bCs/>
          <w:color w:val="000000" w:themeColor="text1"/>
          <w:sz w:val="21"/>
          <w:szCs w:val="21"/>
        </w:rPr>
        <w:t>.</w:t>
      </w:r>
    </w:p>
    <w:p w14:paraId="09D48F1C" w14:textId="77777777" w:rsidR="00D170FB" w:rsidRDefault="00D170FB" w:rsidP="00D170FB">
      <w:pPr>
        <w:rPr>
          <w:rFonts w:ascii="Calibri" w:hAnsi="Calibri"/>
          <w:b/>
          <w:bCs/>
          <w:color w:val="000000" w:themeColor="text1"/>
          <w:sz w:val="21"/>
          <w:szCs w:val="21"/>
        </w:rPr>
      </w:pPr>
    </w:p>
    <w:p w14:paraId="428E24FE" w14:textId="77777777" w:rsidR="00AC5A4D" w:rsidRPr="00AC5A4D" w:rsidRDefault="00AC5A4D" w:rsidP="00AC5A4D">
      <w:pPr>
        <w:rPr>
          <w:rFonts w:ascii="Calibri" w:hAnsi="Calibri"/>
          <w:bCs/>
          <w:color w:val="000000" w:themeColor="text1"/>
          <w:sz w:val="21"/>
          <w:szCs w:val="21"/>
        </w:rPr>
      </w:pPr>
      <w:r w:rsidRPr="00AC5A4D">
        <w:rPr>
          <w:rFonts w:ascii="Calibri" w:hAnsi="Calibri"/>
          <w:b/>
          <w:bCs/>
          <w:color w:val="000000" w:themeColor="text1"/>
          <w:sz w:val="21"/>
          <w:szCs w:val="21"/>
        </w:rPr>
        <w:t>If cause of automatism is disease of the mind:</w:t>
      </w:r>
    </w:p>
    <w:p w14:paraId="622DEF33" w14:textId="4808EE68" w:rsidR="00AC5A4D" w:rsidRPr="00AC5A4D" w:rsidRDefault="00AC5A4D" w:rsidP="00AC5A4D">
      <w:pPr>
        <w:ind w:left="720"/>
        <w:rPr>
          <w:rFonts w:ascii="Calibri" w:hAnsi="Calibri"/>
          <w:bCs/>
          <w:color w:val="000000" w:themeColor="text1"/>
          <w:sz w:val="21"/>
          <w:szCs w:val="21"/>
        </w:rPr>
      </w:pPr>
      <w:r w:rsidRPr="00AC5A4D">
        <w:rPr>
          <w:rFonts w:ascii="Calibri" w:hAnsi="Calibri"/>
          <w:b/>
          <w:bCs/>
          <w:color w:val="000000" w:themeColor="text1"/>
          <w:sz w:val="21"/>
          <w:szCs w:val="21"/>
        </w:rPr>
        <w:t>THEN:</w:t>
      </w:r>
      <w:r w:rsidRPr="00AC5A4D">
        <w:rPr>
          <w:rFonts w:ascii="Calibri" w:hAnsi="Calibri"/>
          <w:bCs/>
          <w:color w:val="000000" w:themeColor="text1"/>
          <w:sz w:val="21"/>
          <w:szCs w:val="21"/>
        </w:rPr>
        <w:tab/>
        <w:t xml:space="preserve">Accused is </w:t>
      </w:r>
      <w:r w:rsidRPr="00AC5A4D">
        <w:rPr>
          <w:rFonts w:ascii="Calibri" w:hAnsi="Calibri"/>
          <w:b/>
          <w:bCs/>
          <w:color w:val="000000" w:themeColor="text1"/>
          <w:sz w:val="21"/>
          <w:szCs w:val="21"/>
        </w:rPr>
        <w:t>not cri</w:t>
      </w:r>
      <w:r>
        <w:rPr>
          <w:rFonts w:ascii="Calibri" w:hAnsi="Calibri"/>
          <w:b/>
          <w:bCs/>
          <w:color w:val="000000" w:themeColor="text1"/>
          <w:sz w:val="21"/>
          <w:szCs w:val="21"/>
        </w:rPr>
        <w:t xml:space="preserve">minally responsible by reason </w:t>
      </w:r>
      <w:r w:rsidRPr="00AC5A4D">
        <w:rPr>
          <w:rFonts w:ascii="Calibri" w:hAnsi="Calibri"/>
          <w:b/>
          <w:bCs/>
          <w:color w:val="000000" w:themeColor="text1"/>
          <w:sz w:val="21"/>
          <w:szCs w:val="21"/>
        </w:rPr>
        <w:t>of mental disorder</w:t>
      </w:r>
      <w:r w:rsidRPr="00AC5A4D">
        <w:rPr>
          <w:rFonts w:ascii="Calibri" w:hAnsi="Calibri"/>
          <w:bCs/>
          <w:color w:val="000000" w:themeColor="text1"/>
          <w:sz w:val="21"/>
          <w:szCs w:val="21"/>
        </w:rPr>
        <w:t xml:space="preserve"> (NCRMD) and subject to </w:t>
      </w:r>
      <w:r>
        <w:rPr>
          <w:rFonts w:ascii="Calibri" w:hAnsi="Calibri"/>
          <w:bCs/>
          <w:color w:val="000000" w:themeColor="text1"/>
          <w:sz w:val="21"/>
          <w:szCs w:val="21"/>
        </w:rPr>
        <w:t xml:space="preserve">a </w:t>
      </w:r>
      <w:r w:rsidRPr="00AC5A4D">
        <w:rPr>
          <w:rFonts w:ascii="Calibri" w:hAnsi="Calibri"/>
          <w:bCs/>
          <w:color w:val="000000" w:themeColor="text1"/>
          <w:sz w:val="21"/>
          <w:szCs w:val="21"/>
        </w:rPr>
        <w:t>disposition hearing.</w:t>
      </w:r>
    </w:p>
    <w:p w14:paraId="173E69F2" w14:textId="77777777" w:rsidR="00AC5A4D" w:rsidRPr="00AC5A4D" w:rsidRDefault="00AC5A4D" w:rsidP="00AC5A4D">
      <w:pPr>
        <w:rPr>
          <w:rFonts w:ascii="Calibri" w:hAnsi="Calibri"/>
          <w:bCs/>
          <w:color w:val="000000" w:themeColor="text1"/>
          <w:sz w:val="21"/>
          <w:szCs w:val="21"/>
        </w:rPr>
      </w:pPr>
      <w:r w:rsidRPr="00AC5A4D">
        <w:rPr>
          <w:rFonts w:ascii="Calibri" w:hAnsi="Calibri"/>
          <w:b/>
          <w:bCs/>
          <w:color w:val="000000" w:themeColor="text1"/>
          <w:sz w:val="21"/>
          <w:szCs w:val="21"/>
        </w:rPr>
        <w:t>If cause of automatism is not a mental disorder:</w:t>
      </w:r>
    </w:p>
    <w:p w14:paraId="50732A67" w14:textId="64D72000" w:rsidR="00AC5A4D" w:rsidRDefault="00AC5A4D" w:rsidP="00AC5A4D">
      <w:pPr>
        <w:rPr>
          <w:rFonts w:ascii="Calibri" w:hAnsi="Calibri"/>
          <w:b/>
          <w:bCs/>
          <w:color w:val="FF0000"/>
          <w:sz w:val="21"/>
          <w:szCs w:val="21"/>
        </w:rPr>
      </w:pPr>
      <w:r w:rsidRPr="00AC5A4D">
        <w:rPr>
          <w:rFonts w:ascii="Calibri" w:hAnsi="Calibri"/>
          <w:b/>
          <w:bCs/>
          <w:color w:val="000000" w:themeColor="text1"/>
          <w:sz w:val="21"/>
          <w:szCs w:val="21"/>
        </w:rPr>
        <w:tab/>
        <w:t>THEN:</w:t>
      </w:r>
      <w:r w:rsidRPr="00AC5A4D">
        <w:rPr>
          <w:rFonts w:ascii="Calibri" w:hAnsi="Calibri"/>
          <w:bCs/>
          <w:color w:val="000000" w:themeColor="text1"/>
          <w:sz w:val="21"/>
          <w:szCs w:val="21"/>
        </w:rPr>
        <w:tab/>
        <w:t xml:space="preserve">Accused must receive a </w:t>
      </w:r>
      <w:r w:rsidRPr="00AC5A4D">
        <w:rPr>
          <w:rFonts w:ascii="Calibri" w:hAnsi="Calibri"/>
          <w:b/>
          <w:bCs/>
          <w:color w:val="000000" w:themeColor="text1"/>
          <w:sz w:val="21"/>
          <w:szCs w:val="21"/>
        </w:rPr>
        <w:t xml:space="preserve">simple acquittal </w:t>
      </w:r>
      <w:r>
        <w:rPr>
          <w:rFonts w:ascii="Calibri" w:hAnsi="Calibri"/>
          <w:bCs/>
          <w:color w:val="000000" w:themeColor="text1"/>
          <w:sz w:val="21"/>
          <w:szCs w:val="21"/>
        </w:rPr>
        <w:t xml:space="preserve">as per </w:t>
      </w:r>
      <w:r w:rsidRPr="00AC5A4D">
        <w:rPr>
          <w:rFonts w:ascii="Calibri" w:hAnsi="Calibri"/>
          <w:bCs/>
          <w:color w:val="000000" w:themeColor="text1"/>
          <w:sz w:val="21"/>
          <w:szCs w:val="21"/>
        </w:rPr>
        <w:t xml:space="preserve">the decision in </w:t>
      </w:r>
      <w:r w:rsidRPr="00AC5A4D">
        <w:rPr>
          <w:rFonts w:ascii="Calibri" w:hAnsi="Calibri"/>
          <w:b/>
          <w:bCs/>
          <w:i/>
          <w:iCs/>
          <w:color w:val="FF0000"/>
          <w:sz w:val="21"/>
          <w:szCs w:val="21"/>
        </w:rPr>
        <w:t xml:space="preserve">R. v. Bleta </w:t>
      </w:r>
      <w:r w:rsidRPr="00AC5A4D">
        <w:rPr>
          <w:rFonts w:ascii="Calibri" w:hAnsi="Calibri"/>
          <w:b/>
          <w:bCs/>
          <w:color w:val="FF0000"/>
          <w:sz w:val="21"/>
          <w:szCs w:val="21"/>
        </w:rPr>
        <w:t>(1964)</w:t>
      </w:r>
    </w:p>
    <w:p w14:paraId="65165B96" w14:textId="70E94A3B" w:rsidR="006C5486" w:rsidRPr="006C5486" w:rsidRDefault="006C5486" w:rsidP="009015C8">
      <w:pPr>
        <w:pStyle w:val="ListParagraph"/>
        <w:numPr>
          <w:ilvl w:val="0"/>
          <w:numId w:val="110"/>
        </w:numPr>
        <w:rPr>
          <w:rFonts w:ascii="Calibri" w:hAnsi="Calibri"/>
          <w:b/>
          <w:bCs/>
          <w:color w:val="000000" w:themeColor="text1"/>
          <w:sz w:val="21"/>
          <w:szCs w:val="21"/>
        </w:rPr>
      </w:pPr>
      <w:r w:rsidRPr="006C5486">
        <w:rPr>
          <w:rFonts w:ascii="Calibri" w:hAnsi="Calibri"/>
          <w:b/>
          <w:bCs/>
          <w:i/>
          <w:iCs/>
          <w:color w:val="FF0000"/>
          <w:sz w:val="21"/>
          <w:szCs w:val="21"/>
        </w:rPr>
        <w:t>R. v. Parks (1992)</w:t>
      </w:r>
      <w:r>
        <w:rPr>
          <w:rFonts w:ascii="Calibri" w:hAnsi="Calibri"/>
          <w:b/>
          <w:bCs/>
          <w:i/>
          <w:iCs/>
          <w:color w:val="FF0000"/>
          <w:sz w:val="21"/>
          <w:szCs w:val="21"/>
        </w:rPr>
        <w:t>:</w:t>
      </w:r>
      <w:r w:rsidRPr="006C5486">
        <w:rPr>
          <w:rFonts w:ascii="Calibri" w:hAnsi="Calibri"/>
          <w:bCs/>
          <w:color w:val="FF0000"/>
          <w:sz w:val="21"/>
          <w:szCs w:val="21"/>
        </w:rPr>
        <w:t xml:space="preserve"> </w:t>
      </w:r>
      <w:r>
        <w:rPr>
          <w:rFonts w:ascii="Calibri" w:hAnsi="Calibri"/>
          <w:bCs/>
          <w:color w:val="000000" w:themeColor="text1"/>
          <w:sz w:val="21"/>
          <w:szCs w:val="21"/>
        </w:rPr>
        <w:t xml:space="preserve">successful </w:t>
      </w:r>
      <w:r w:rsidRPr="006C5486">
        <w:rPr>
          <w:rFonts w:ascii="Calibri" w:hAnsi="Calibri"/>
          <w:bCs/>
          <w:color w:val="000000" w:themeColor="text1"/>
          <w:sz w:val="21"/>
          <w:szCs w:val="21"/>
        </w:rPr>
        <w:t xml:space="preserve">automatism defence amounts to a </w:t>
      </w:r>
      <w:r>
        <w:rPr>
          <w:rFonts w:ascii="Calibri" w:hAnsi="Calibri"/>
          <w:b/>
          <w:bCs/>
          <w:color w:val="000000" w:themeColor="text1"/>
          <w:sz w:val="21"/>
          <w:szCs w:val="21"/>
        </w:rPr>
        <w:t xml:space="preserve">repudiation of </w:t>
      </w:r>
      <w:r w:rsidRPr="006C5486">
        <w:rPr>
          <w:rFonts w:ascii="Calibri" w:hAnsi="Calibri"/>
          <w:b/>
          <w:bCs/>
          <w:color w:val="000000" w:themeColor="text1"/>
          <w:sz w:val="21"/>
          <w:szCs w:val="21"/>
        </w:rPr>
        <w:t xml:space="preserve">actus reus </w:t>
      </w:r>
    </w:p>
    <w:p w14:paraId="3B68DF86" w14:textId="77777777" w:rsidR="00FC7FFC" w:rsidRDefault="00FC7FFC" w:rsidP="00AC5A4D">
      <w:pPr>
        <w:rPr>
          <w:rFonts w:ascii="Calibri" w:hAnsi="Calibri"/>
          <w:b/>
          <w:bCs/>
          <w:color w:val="FF0000"/>
          <w:sz w:val="21"/>
          <w:szCs w:val="21"/>
        </w:rPr>
      </w:pPr>
    </w:p>
    <w:p w14:paraId="27974B74" w14:textId="1389F91C" w:rsidR="00FC7FFC" w:rsidRDefault="00FC7FFC" w:rsidP="00FC7FFC">
      <w:pPr>
        <w:rPr>
          <w:rFonts w:ascii="Calibri" w:hAnsi="Calibri"/>
          <w:bCs/>
          <w:color w:val="000000" w:themeColor="text1"/>
          <w:sz w:val="21"/>
          <w:szCs w:val="21"/>
        </w:rPr>
      </w:pPr>
      <w:r w:rsidRPr="00FC7FFC">
        <w:rPr>
          <w:rFonts w:ascii="Calibri" w:hAnsi="Calibri"/>
          <w:b/>
          <w:bCs/>
          <w:color w:val="000000" w:themeColor="text1"/>
          <w:sz w:val="21"/>
          <w:szCs w:val="21"/>
          <w:highlight w:val="yellow"/>
        </w:rPr>
        <w:t>Prior to 1992</w:t>
      </w:r>
      <w:r w:rsidRPr="00FC7FFC">
        <w:rPr>
          <w:rFonts w:ascii="Calibri" w:hAnsi="Calibri"/>
          <w:bCs/>
          <w:color w:val="000000" w:themeColor="text1"/>
          <w:sz w:val="21"/>
          <w:szCs w:val="21"/>
          <w:highlight w:val="yellow"/>
        </w:rPr>
        <w:t>:</w:t>
      </w:r>
      <w:r>
        <w:rPr>
          <w:rFonts w:ascii="Calibri" w:hAnsi="Calibri"/>
          <w:bCs/>
          <w:color w:val="000000" w:themeColor="text1"/>
          <w:sz w:val="21"/>
          <w:szCs w:val="21"/>
        </w:rPr>
        <w:t xml:space="preserve"> </w:t>
      </w:r>
      <w:r w:rsidRPr="00FC7FFC">
        <w:rPr>
          <w:rFonts w:ascii="Calibri" w:hAnsi="Calibri"/>
          <w:bCs/>
          <w:color w:val="000000" w:themeColor="text1"/>
          <w:sz w:val="21"/>
          <w:szCs w:val="21"/>
        </w:rPr>
        <w:t>If the a</w:t>
      </w:r>
      <w:r>
        <w:rPr>
          <w:rFonts w:ascii="Calibri" w:hAnsi="Calibri"/>
          <w:bCs/>
          <w:color w:val="000000" w:themeColor="text1"/>
          <w:sz w:val="21"/>
          <w:szCs w:val="21"/>
        </w:rPr>
        <w:t>ccused raised a defence of non-</w:t>
      </w:r>
      <w:r w:rsidRPr="00FC7FFC">
        <w:rPr>
          <w:rFonts w:ascii="Calibri" w:hAnsi="Calibri"/>
          <w:bCs/>
          <w:color w:val="000000" w:themeColor="text1"/>
          <w:sz w:val="21"/>
          <w:szCs w:val="21"/>
        </w:rPr>
        <w:t>insane automatism, then the accused would be entitled to an acquittal if the evidence raised</w:t>
      </w:r>
      <w:r w:rsidRPr="00FC7FFC">
        <w:rPr>
          <w:rFonts w:ascii="Calibri" w:hAnsi="Calibri"/>
          <w:b/>
          <w:bCs/>
          <w:color w:val="000000" w:themeColor="text1"/>
          <w:sz w:val="21"/>
          <w:szCs w:val="21"/>
        </w:rPr>
        <w:t xml:space="preserve"> a reasonable doubt as to whether they acted in a voluntary or conscious manner </w:t>
      </w:r>
      <w:r>
        <w:rPr>
          <w:rFonts w:ascii="Calibri" w:hAnsi="Calibri"/>
          <w:bCs/>
          <w:color w:val="000000" w:themeColor="text1"/>
          <w:sz w:val="21"/>
          <w:szCs w:val="21"/>
        </w:rPr>
        <w:t>(</w:t>
      </w:r>
      <w:r w:rsidRPr="00FC7FFC">
        <w:rPr>
          <w:rFonts w:ascii="Calibri" w:hAnsi="Calibri"/>
          <w:b/>
          <w:bCs/>
          <w:i/>
          <w:iCs/>
          <w:color w:val="FF0000"/>
          <w:sz w:val="21"/>
          <w:szCs w:val="21"/>
        </w:rPr>
        <w:t>R. v. Parks</w:t>
      </w:r>
      <w:r w:rsidRPr="00FC7FFC">
        <w:rPr>
          <w:rFonts w:ascii="Calibri" w:hAnsi="Calibri"/>
          <w:b/>
          <w:bCs/>
          <w:color w:val="FF0000"/>
          <w:sz w:val="21"/>
          <w:szCs w:val="21"/>
        </w:rPr>
        <w:t xml:space="preserve"> (1992)</w:t>
      </w:r>
      <w:r w:rsidRPr="00FC7FFC">
        <w:rPr>
          <w:rFonts w:ascii="Calibri" w:hAnsi="Calibri"/>
          <w:bCs/>
          <w:color w:val="000000" w:themeColor="text1"/>
          <w:sz w:val="21"/>
          <w:szCs w:val="21"/>
        </w:rPr>
        <w:t>)</w:t>
      </w:r>
      <w:r>
        <w:rPr>
          <w:rFonts w:ascii="Calibri" w:hAnsi="Calibri"/>
          <w:bCs/>
          <w:color w:val="000000" w:themeColor="text1"/>
          <w:sz w:val="21"/>
          <w:szCs w:val="21"/>
        </w:rPr>
        <w:t xml:space="preserve">  </w:t>
      </w:r>
      <w:r w:rsidRPr="00FC7FFC">
        <w:rPr>
          <w:rFonts w:ascii="Calibri" w:hAnsi="Calibri"/>
          <w:bCs/>
          <w:color w:val="000000" w:themeColor="text1"/>
          <w:sz w:val="21"/>
          <w:szCs w:val="21"/>
        </w:rPr>
        <w:t xml:space="preserve">Rationale for this approach was based on the idea that such evidence would raise a reasonable doubt as to whether the accused acted with the requisite </w:t>
      </w:r>
      <w:r w:rsidRPr="00FC7FFC">
        <w:rPr>
          <w:rFonts w:ascii="Calibri" w:hAnsi="Calibri"/>
          <w:b/>
          <w:bCs/>
          <w:color w:val="000000" w:themeColor="text1"/>
          <w:sz w:val="21"/>
          <w:szCs w:val="21"/>
        </w:rPr>
        <w:t xml:space="preserve">fault element </w:t>
      </w:r>
      <w:r w:rsidRPr="00FC7FFC">
        <w:rPr>
          <w:rFonts w:ascii="Calibri" w:hAnsi="Calibri"/>
          <w:bCs/>
          <w:color w:val="000000" w:themeColor="text1"/>
          <w:sz w:val="21"/>
          <w:szCs w:val="21"/>
        </w:rPr>
        <w:t xml:space="preserve">(including capacity to form any objective </w:t>
      </w:r>
      <w:r w:rsidRPr="00FC7FFC">
        <w:rPr>
          <w:rFonts w:ascii="Calibri" w:hAnsi="Calibri"/>
          <w:bCs/>
          <w:i/>
          <w:iCs/>
          <w:color w:val="000000" w:themeColor="text1"/>
          <w:sz w:val="21"/>
          <w:szCs w:val="21"/>
        </w:rPr>
        <w:t>mens rea</w:t>
      </w:r>
      <w:r>
        <w:rPr>
          <w:rFonts w:ascii="Calibri" w:hAnsi="Calibri"/>
          <w:bCs/>
          <w:color w:val="000000" w:themeColor="text1"/>
          <w:sz w:val="21"/>
          <w:szCs w:val="21"/>
        </w:rPr>
        <w:t>) or alternatively whether the</w:t>
      </w:r>
      <w:r w:rsidRPr="00FC7FFC">
        <w:rPr>
          <w:rFonts w:ascii="Calibri" w:hAnsi="Calibri"/>
          <w:bCs/>
          <w:color w:val="000000" w:themeColor="text1"/>
          <w:sz w:val="21"/>
          <w:szCs w:val="21"/>
        </w:rPr>
        <w:t xml:space="preserve"> </w:t>
      </w:r>
      <w:r w:rsidRPr="00FC7FFC">
        <w:rPr>
          <w:rFonts w:ascii="Calibri" w:hAnsi="Calibri"/>
          <w:bCs/>
          <w:i/>
          <w:iCs/>
          <w:color w:val="000000" w:themeColor="text1"/>
          <w:sz w:val="21"/>
          <w:szCs w:val="21"/>
        </w:rPr>
        <w:t xml:space="preserve">actus reus </w:t>
      </w:r>
      <w:r w:rsidRPr="00FC7FFC">
        <w:rPr>
          <w:rFonts w:ascii="Calibri" w:hAnsi="Calibri"/>
          <w:bCs/>
          <w:color w:val="000000" w:themeColor="text1"/>
          <w:sz w:val="21"/>
          <w:szCs w:val="21"/>
        </w:rPr>
        <w:t xml:space="preserve">was </w:t>
      </w:r>
      <w:r>
        <w:rPr>
          <w:rFonts w:ascii="Calibri" w:hAnsi="Calibri"/>
          <w:b/>
          <w:bCs/>
          <w:color w:val="000000" w:themeColor="text1"/>
          <w:sz w:val="21"/>
          <w:szCs w:val="21"/>
        </w:rPr>
        <w:t xml:space="preserve">voluntary / </w:t>
      </w:r>
      <w:r w:rsidRPr="00FC7FFC">
        <w:rPr>
          <w:rFonts w:ascii="Calibri" w:hAnsi="Calibri"/>
          <w:b/>
          <w:bCs/>
          <w:color w:val="000000" w:themeColor="text1"/>
          <w:sz w:val="21"/>
          <w:szCs w:val="21"/>
        </w:rPr>
        <w:t>conscious</w:t>
      </w:r>
      <w:r w:rsidRPr="00FC7FFC">
        <w:rPr>
          <w:rFonts w:ascii="Calibri" w:hAnsi="Calibri"/>
          <w:bCs/>
          <w:color w:val="000000" w:themeColor="text1"/>
          <w:sz w:val="21"/>
          <w:szCs w:val="21"/>
        </w:rPr>
        <w:t>.</w:t>
      </w:r>
    </w:p>
    <w:p w14:paraId="3F69BB84" w14:textId="77777777" w:rsidR="009B61A2" w:rsidRDefault="009B61A2" w:rsidP="00FC7FFC">
      <w:pPr>
        <w:rPr>
          <w:rFonts w:ascii="Calibri" w:hAnsi="Calibri"/>
          <w:bCs/>
          <w:color w:val="000000" w:themeColor="text1"/>
          <w:sz w:val="21"/>
          <w:szCs w:val="21"/>
        </w:rPr>
      </w:pPr>
    </w:p>
    <w:p w14:paraId="1E103A3E" w14:textId="741191BB" w:rsidR="009B61A2" w:rsidRPr="009B61A2" w:rsidRDefault="009B61A2" w:rsidP="009B61A2">
      <w:pPr>
        <w:pBdr>
          <w:top w:val="single" w:sz="4" w:space="1" w:color="auto"/>
          <w:left w:val="single" w:sz="4" w:space="4" w:color="auto"/>
          <w:bottom w:val="single" w:sz="4" w:space="1" w:color="auto"/>
          <w:right w:val="single" w:sz="4" w:space="4" w:color="auto"/>
        </w:pBdr>
        <w:rPr>
          <w:rFonts w:ascii="Calibri" w:hAnsi="Calibri"/>
          <w:b/>
          <w:color w:val="000000" w:themeColor="text1"/>
          <w:sz w:val="21"/>
        </w:rPr>
      </w:pPr>
      <w:r w:rsidRPr="009B61A2">
        <w:rPr>
          <w:rFonts w:ascii="Calibri" w:hAnsi="Calibri"/>
          <w:b/>
          <w:i/>
          <w:color w:val="FF0000"/>
          <w:sz w:val="21"/>
        </w:rPr>
        <w:t xml:space="preserve">R v Parks </w:t>
      </w:r>
      <w:r w:rsidRPr="009B61A2">
        <w:rPr>
          <w:rFonts w:ascii="Calibri" w:hAnsi="Calibri"/>
          <w:b/>
          <w:color w:val="FF0000"/>
          <w:sz w:val="21"/>
        </w:rPr>
        <w:t>(1992 SCC)</w:t>
      </w:r>
      <w:r>
        <w:rPr>
          <w:rFonts w:ascii="Calibri" w:hAnsi="Calibri"/>
          <w:b/>
          <w:color w:val="000000" w:themeColor="text1"/>
          <w:sz w:val="21"/>
        </w:rPr>
        <w:t xml:space="preserve"> </w:t>
      </w:r>
      <w:r>
        <w:rPr>
          <w:rFonts w:ascii="Calibri" w:hAnsi="Calibri"/>
          <w:color w:val="000000" w:themeColor="text1"/>
          <w:sz w:val="21"/>
        </w:rPr>
        <w:t>(</w:t>
      </w:r>
      <w:r>
        <w:rPr>
          <w:rFonts w:ascii="Calibri" w:hAnsi="Calibri"/>
          <w:i/>
          <w:color w:val="000000" w:themeColor="text1"/>
          <w:sz w:val="21"/>
        </w:rPr>
        <w:t>sleepwalking-killed-in-laws</w:t>
      </w:r>
      <w:r>
        <w:rPr>
          <w:rFonts w:ascii="Calibri" w:hAnsi="Calibri"/>
          <w:color w:val="000000" w:themeColor="text1"/>
          <w:sz w:val="21"/>
        </w:rPr>
        <w:t>) *</w:t>
      </w:r>
      <w:r>
        <w:rPr>
          <w:rFonts w:ascii="Calibri" w:hAnsi="Calibri"/>
          <w:b/>
          <w:color w:val="000000" w:themeColor="text1"/>
          <w:sz w:val="21"/>
        </w:rPr>
        <w:t xml:space="preserve">CHANGED AS OF </w:t>
      </w:r>
      <w:r>
        <w:rPr>
          <w:rFonts w:ascii="Calibri" w:hAnsi="Calibri"/>
          <w:b/>
          <w:i/>
          <w:color w:val="000000" w:themeColor="text1"/>
          <w:sz w:val="21"/>
        </w:rPr>
        <w:t>STONE</w:t>
      </w:r>
    </w:p>
    <w:p w14:paraId="1DF862B1" w14:textId="77777777" w:rsidR="00D30B55" w:rsidRDefault="009B61A2" w:rsidP="00D30B55">
      <w:pPr>
        <w:spacing w:after="200"/>
        <w:rPr>
          <w:rFonts w:ascii="Calibri" w:hAnsi="Calibri"/>
          <w:bCs/>
          <w:color w:val="000000" w:themeColor="text1"/>
          <w:sz w:val="21"/>
          <w:szCs w:val="21"/>
        </w:rPr>
      </w:pPr>
      <w:r>
        <w:rPr>
          <w:rFonts w:ascii="Calibri" w:hAnsi="Calibri"/>
          <w:b/>
          <w:color w:val="000000" w:themeColor="text1"/>
          <w:sz w:val="21"/>
        </w:rPr>
        <w:t xml:space="preserve">AUTOMATISM RESULTS IN AN ABSOLUTE ACQUITTAL. </w:t>
      </w:r>
      <w:r w:rsidRPr="009B61A2">
        <w:rPr>
          <w:rFonts w:ascii="Calibri" w:hAnsi="Calibri"/>
          <w:i/>
          <w:color w:val="000000" w:themeColor="text1"/>
          <w:sz w:val="21"/>
        </w:rPr>
        <w:t>P attacked his parents-in-law when he was sleepwalking. He drove 23 kms to their house when he was sleepwalking + stabbed them in their sleep, killing his mother-in law + seriously injuring his father-in-law. No reasonable motive or mental conditions.</w:t>
      </w:r>
      <w:r w:rsidRPr="00FC7FFC">
        <w:rPr>
          <w:rFonts w:ascii="Calibri" w:hAnsi="Calibri"/>
          <w:bCs/>
          <w:color w:val="000000" w:themeColor="text1"/>
          <w:sz w:val="21"/>
          <w:szCs w:val="21"/>
        </w:rPr>
        <w:t xml:space="preserve"> </w:t>
      </w:r>
      <w:r>
        <w:rPr>
          <w:rFonts w:ascii="Calibri" w:hAnsi="Calibri"/>
          <w:bCs/>
          <w:color w:val="000000" w:themeColor="text1"/>
          <w:sz w:val="21"/>
          <w:szCs w:val="21"/>
        </w:rPr>
        <w:t>Acquitted.</w:t>
      </w:r>
      <w:r w:rsidRPr="009B61A2">
        <w:rPr>
          <w:rFonts w:ascii="Calibri" w:hAnsi="Calibri"/>
          <w:bCs/>
          <w:color w:val="000000" w:themeColor="text1"/>
          <w:sz w:val="18"/>
          <w:szCs w:val="21"/>
        </w:rPr>
        <w:t xml:space="preserve"> </w:t>
      </w:r>
      <w:r w:rsidRPr="009B61A2">
        <w:rPr>
          <w:rFonts w:ascii="Calibri" w:hAnsi="Calibri"/>
          <w:color w:val="000000" w:themeColor="text1"/>
          <w:sz w:val="21"/>
        </w:rPr>
        <w:t>Once the defendant</w:t>
      </w:r>
      <w:r>
        <w:rPr>
          <w:rFonts w:ascii="Calibri" w:hAnsi="Calibri"/>
          <w:color w:val="000000" w:themeColor="text1"/>
          <w:sz w:val="21"/>
        </w:rPr>
        <w:t xml:space="preserve"> raises automatism, </w:t>
      </w:r>
      <w:r w:rsidRPr="009B61A2">
        <w:rPr>
          <w:rFonts w:ascii="Calibri" w:hAnsi="Calibri"/>
          <w:color w:val="000000" w:themeColor="text1"/>
          <w:sz w:val="21"/>
        </w:rPr>
        <w:t>the burden is on the Crown to prove voluntariness</w:t>
      </w:r>
      <w:r>
        <w:rPr>
          <w:rFonts w:ascii="Calibri" w:hAnsi="Calibri"/>
          <w:color w:val="000000" w:themeColor="text1"/>
          <w:sz w:val="21"/>
        </w:rPr>
        <w:t>.</w:t>
      </w:r>
    </w:p>
    <w:p w14:paraId="6A130CAB" w14:textId="29156ED2" w:rsidR="00FC7FFC" w:rsidRPr="00D30B55" w:rsidRDefault="00FC7FFC" w:rsidP="00D30B55">
      <w:pPr>
        <w:spacing w:after="200"/>
        <w:rPr>
          <w:rFonts w:ascii="Calibri" w:hAnsi="Calibri"/>
          <w:bCs/>
          <w:color w:val="000000" w:themeColor="text1"/>
          <w:sz w:val="21"/>
          <w:szCs w:val="21"/>
        </w:rPr>
      </w:pPr>
      <w:r w:rsidRPr="00FC7FFC">
        <w:rPr>
          <w:rFonts w:ascii="Calibri" w:hAnsi="Calibri"/>
          <w:bCs/>
          <w:color w:val="000000" w:themeColor="text1"/>
          <w:sz w:val="21"/>
          <w:szCs w:val="21"/>
        </w:rPr>
        <w:lastRenderedPageBreak/>
        <w:t xml:space="preserve">Position changed as a result of the decision in </w:t>
      </w:r>
      <w:r w:rsidRPr="00FC7FFC">
        <w:rPr>
          <w:rFonts w:ascii="Calibri" w:hAnsi="Calibri"/>
          <w:b/>
          <w:bCs/>
          <w:i/>
          <w:iCs/>
          <w:color w:val="FF0000"/>
          <w:sz w:val="21"/>
          <w:szCs w:val="21"/>
        </w:rPr>
        <w:t>R. v. Stone</w:t>
      </w:r>
      <w:r w:rsidRPr="00FC7FFC">
        <w:rPr>
          <w:rFonts w:ascii="Calibri" w:hAnsi="Calibri"/>
          <w:b/>
          <w:bCs/>
          <w:color w:val="FF0000"/>
          <w:sz w:val="21"/>
          <w:szCs w:val="21"/>
        </w:rPr>
        <w:t xml:space="preserve"> (1999 SCC)</w:t>
      </w:r>
      <w:r>
        <w:rPr>
          <w:rFonts w:ascii="Calibri" w:hAnsi="Calibri"/>
          <w:b/>
          <w:bCs/>
          <w:color w:val="000000" w:themeColor="text1"/>
          <w:sz w:val="21"/>
          <w:szCs w:val="21"/>
        </w:rPr>
        <w:t>:</w:t>
      </w:r>
      <w:r>
        <w:rPr>
          <w:rFonts w:ascii="Calibri" w:hAnsi="Calibri"/>
          <w:bCs/>
          <w:color w:val="000000" w:themeColor="text1"/>
          <w:sz w:val="21"/>
          <w:szCs w:val="21"/>
        </w:rPr>
        <w:t xml:space="preserve"> </w:t>
      </w:r>
      <w:r w:rsidRPr="00FC7FFC">
        <w:rPr>
          <w:rFonts w:ascii="Calibri" w:hAnsi="Calibri"/>
          <w:bCs/>
          <w:color w:val="000000" w:themeColor="text1"/>
          <w:sz w:val="21"/>
          <w:szCs w:val="21"/>
        </w:rPr>
        <w:t>Before the cou</w:t>
      </w:r>
      <w:r>
        <w:rPr>
          <w:rFonts w:ascii="Calibri" w:hAnsi="Calibri"/>
          <w:bCs/>
          <w:color w:val="000000" w:themeColor="text1"/>
          <w:sz w:val="21"/>
          <w:szCs w:val="21"/>
        </w:rPr>
        <w:t xml:space="preserve">rt moves to consider a claim </w:t>
      </w:r>
      <w:r w:rsidRPr="00FC7FFC">
        <w:rPr>
          <w:rFonts w:ascii="Calibri" w:hAnsi="Calibri"/>
          <w:bCs/>
          <w:color w:val="000000" w:themeColor="text1"/>
          <w:sz w:val="21"/>
          <w:szCs w:val="21"/>
        </w:rPr>
        <w:t>of non-men</w:t>
      </w:r>
      <w:r>
        <w:rPr>
          <w:rFonts w:ascii="Calibri" w:hAnsi="Calibri"/>
          <w:bCs/>
          <w:color w:val="000000" w:themeColor="text1"/>
          <w:sz w:val="21"/>
          <w:szCs w:val="21"/>
        </w:rPr>
        <w:t xml:space="preserve">tal disorder automatism, the </w:t>
      </w:r>
      <w:r w:rsidRPr="00FC7FFC">
        <w:rPr>
          <w:rFonts w:ascii="Calibri" w:hAnsi="Calibri"/>
          <w:bCs/>
          <w:color w:val="000000" w:themeColor="text1"/>
          <w:sz w:val="21"/>
          <w:szCs w:val="21"/>
        </w:rPr>
        <w:t xml:space="preserve">accused must establish on a </w:t>
      </w:r>
      <w:r>
        <w:rPr>
          <w:rFonts w:ascii="Calibri" w:hAnsi="Calibri"/>
          <w:b/>
          <w:bCs/>
          <w:color w:val="000000" w:themeColor="text1"/>
          <w:sz w:val="21"/>
          <w:szCs w:val="21"/>
        </w:rPr>
        <w:t xml:space="preserve">balance of </w:t>
      </w:r>
      <w:r w:rsidRPr="00FC7FFC">
        <w:rPr>
          <w:rFonts w:ascii="Calibri" w:hAnsi="Calibri"/>
          <w:b/>
          <w:bCs/>
          <w:color w:val="000000" w:themeColor="text1"/>
          <w:sz w:val="21"/>
          <w:szCs w:val="21"/>
        </w:rPr>
        <w:t>probabilities</w:t>
      </w:r>
      <w:r w:rsidRPr="00FC7FFC">
        <w:rPr>
          <w:rFonts w:ascii="Calibri" w:hAnsi="Calibri"/>
          <w:bCs/>
          <w:color w:val="000000" w:themeColor="text1"/>
          <w:sz w:val="21"/>
          <w:szCs w:val="21"/>
        </w:rPr>
        <w:t xml:space="preserve"> that their conduct was </w:t>
      </w:r>
      <w:r w:rsidR="00D30B55">
        <w:rPr>
          <w:rFonts w:ascii="Calibri" w:hAnsi="Calibri"/>
          <w:b/>
          <w:bCs/>
          <w:color w:val="000000" w:themeColor="text1"/>
          <w:sz w:val="21"/>
          <w:szCs w:val="21"/>
        </w:rPr>
        <w:t>involuntary.</w:t>
      </w:r>
    </w:p>
    <w:p w14:paraId="001B2308" w14:textId="2FC2E5D2" w:rsidR="00FC7FFC" w:rsidRPr="00FC7FFC" w:rsidRDefault="00FC7FFC" w:rsidP="00FC7FFC">
      <w:pPr>
        <w:rPr>
          <w:rFonts w:ascii="Calibri" w:hAnsi="Calibri"/>
          <w:bCs/>
          <w:color w:val="000000" w:themeColor="text1"/>
          <w:sz w:val="21"/>
          <w:szCs w:val="21"/>
        </w:rPr>
      </w:pPr>
      <w:r w:rsidRPr="00FC7FFC">
        <w:rPr>
          <w:rFonts w:ascii="Calibri" w:hAnsi="Calibri"/>
          <w:b/>
          <w:bCs/>
          <w:color w:val="000000" w:themeColor="text1"/>
          <w:sz w:val="21"/>
          <w:szCs w:val="21"/>
          <w:highlight w:val="green"/>
        </w:rPr>
        <w:t>Roach</w:t>
      </w:r>
      <w:r w:rsidRPr="00FC7FFC">
        <w:rPr>
          <w:rFonts w:ascii="Calibri" w:hAnsi="Calibri"/>
          <w:b/>
          <w:bCs/>
          <w:color w:val="000000" w:themeColor="text1"/>
          <w:sz w:val="21"/>
          <w:szCs w:val="21"/>
        </w:rPr>
        <w:t xml:space="preserve"> </w:t>
      </w:r>
      <w:r w:rsidRPr="00FC7FFC">
        <w:rPr>
          <w:rFonts w:ascii="Calibri" w:hAnsi="Calibri"/>
          <w:bCs/>
          <w:color w:val="000000" w:themeColor="text1"/>
          <w:sz w:val="21"/>
          <w:szCs w:val="21"/>
        </w:rPr>
        <w:t xml:space="preserve">argues that there were </w:t>
      </w:r>
      <w:r w:rsidRPr="00FC7FFC">
        <w:rPr>
          <w:rFonts w:ascii="Calibri" w:hAnsi="Calibri"/>
          <w:b/>
          <w:bCs/>
          <w:color w:val="000000" w:themeColor="text1"/>
          <w:sz w:val="21"/>
          <w:szCs w:val="21"/>
        </w:rPr>
        <w:t xml:space="preserve">two main reasons </w:t>
      </w:r>
      <w:r w:rsidRPr="00FC7FFC">
        <w:rPr>
          <w:rFonts w:ascii="Calibri" w:hAnsi="Calibri"/>
          <w:bCs/>
          <w:color w:val="000000" w:themeColor="text1"/>
          <w:sz w:val="21"/>
          <w:szCs w:val="21"/>
        </w:rPr>
        <w:t>behind the shift:</w:t>
      </w:r>
    </w:p>
    <w:p w14:paraId="2C1BA69A" w14:textId="3CD1072A" w:rsidR="00FC7FFC" w:rsidRPr="00FC7FFC" w:rsidRDefault="00FC7FFC" w:rsidP="00FC7FFC">
      <w:pPr>
        <w:rPr>
          <w:rFonts w:ascii="Calibri" w:hAnsi="Calibri"/>
          <w:bCs/>
          <w:color w:val="000000" w:themeColor="text1"/>
          <w:sz w:val="21"/>
          <w:szCs w:val="21"/>
        </w:rPr>
      </w:pPr>
      <w:r w:rsidRPr="00FC7FFC">
        <w:rPr>
          <w:rFonts w:ascii="Calibri" w:hAnsi="Calibri"/>
          <w:b/>
          <w:bCs/>
          <w:color w:val="000000" w:themeColor="text1"/>
          <w:sz w:val="21"/>
          <w:szCs w:val="21"/>
        </w:rPr>
        <w:t>(1)</w:t>
      </w:r>
      <w:r>
        <w:rPr>
          <w:rFonts w:ascii="Calibri" w:hAnsi="Calibri"/>
          <w:b/>
          <w:bCs/>
          <w:color w:val="000000" w:themeColor="text1"/>
          <w:sz w:val="21"/>
          <w:szCs w:val="21"/>
        </w:rPr>
        <w:t xml:space="preserve"> </w:t>
      </w:r>
      <w:r w:rsidRPr="00FC7FFC">
        <w:rPr>
          <w:rFonts w:ascii="Calibri" w:hAnsi="Calibri"/>
          <w:bCs/>
          <w:color w:val="000000" w:themeColor="text1"/>
          <w:sz w:val="21"/>
          <w:szCs w:val="21"/>
        </w:rPr>
        <w:t xml:space="preserve">Court was concerned that automatism defence could be </w:t>
      </w:r>
      <w:r w:rsidRPr="00FC7FFC">
        <w:rPr>
          <w:rFonts w:ascii="Calibri" w:hAnsi="Calibri"/>
          <w:b/>
          <w:bCs/>
          <w:color w:val="000000" w:themeColor="text1"/>
          <w:sz w:val="21"/>
          <w:szCs w:val="21"/>
        </w:rPr>
        <w:t>faked</w:t>
      </w:r>
      <w:r w:rsidRPr="00FC7FFC">
        <w:rPr>
          <w:rFonts w:ascii="Calibri" w:hAnsi="Calibri"/>
          <w:bCs/>
          <w:color w:val="000000" w:themeColor="text1"/>
          <w:sz w:val="21"/>
          <w:szCs w:val="21"/>
        </w:rPr>
        <w:t xml:space="preserve"> under the traditional </w:t>
      </w:r>
      <w:r>
        <w:rPr>
          <w:rFonts w:ascii="Calibri" w:hAnsi="Calibri"/>
          <w:bCs/>
          <w:color w:val="000000" w:themeColor="text1"/>
          <w:sz w:val="21"/>
          <w:szCs w:val="21"/>
        </w:rPr>
        <w:t xml:space="preserve">approach – that is, jury could </w:t>
      </w:r>
      <w:r w:rsidRPr="00FC7FFC">
        <w:rPr>
          <w:rFonts w:ascii="Calibri" w:hAnsi="Calibri"/>
          <w:bCs/>
          <w:color w:val="000000" w:themeColor="text1"/>
          <w:sz w:val="21"/>
          <w:szCs w:val="21"/>
        </w:rPr>
        <w:t>consider the question o</w:t>
      </w:r>
      <w:r>
        <w:rPr>
          <w:rFonts w:ascii="Calibri" w:hAnsi="Calibri"/>
          <w:bCs/>
          <w:color w:val="000000" w:themeColor="text1"/>
          <w:sz w:val="21"/>
          <w:szCs w:val="21"/>
        </w:rPr>
        <w:t xml:space="preserve">f automatism provided that the </w:t>
      </w:r>
      <w:r w:rsidRPr="00FC7FFC">
        <w:rPr>
          <w:rFonts w:ascii="Calibri" w:hAnsi="Calibri"/>
          <w:bCs/>
          <w:color w:val="000000" w:themeColor="text1"/>
          <w:sz w:val="21"/>
          <w:szCs w:val="21"/>
        </w:rPr>
        <w:t>accused presented some evi</w:t>
      </w:r>
      <w:r>
        <w:rPr>
          <w:rFonts w:ascii="Calibri" w:hAnsi="Calibri"/>
          <w:bCs/>
          <w:color w:val="000000" w:themeColor="text1"/>
          <w:sz w:val="21"/>
          <w:szCs w:val="21"/>
        </w:rPr>
        <w:t xml:space="preserve">dence that raised a reasonable </w:t>
      </w:r>
      <w:r w:rsidRPr="00FC7FFC">
        <w:rPr>
          <w:rFonts w:ascii="Calibri" w:hAnsi="Calibri"/>
          <w:bCs/>
          <w:color w:val="000000" w:themeColor="text1"/>
          <w:sz w:val="21"/>
          <w:szCs w:val="21"/>
        </w:rPr>
        <w:t xml:space="preserve">doubt as to voluntariness. </w:t>
      </w:r>
    </w:p>
    <w:p w14:paraId="3BD31A5E" w14:textId="00B55601" w:rsidR="00FC7FFC" w:rsidRDefault="00FC7FFC" w:rsidP="00FC7FFC">
      <w:pPr>
        <w:rPr>
          <w:rFonts w:ascii="Calibri" w:hAnsi="Calibri"/>
          <w:bCs/>
          <w:color w:val="000000" w:themeColor="text1"/>
          <w:sz w:val="21"/>
          <w:szCs w:val="21"/>
        </w:rPr>
      </w:pPr>
      <w:r w:rsidRPr="00FC7FFC">
        <w:rPr>
          <w:rFonts w:ascii="Calibri" w:hAnsi="Calibri"/>
          <w:b/>
          <w:bCs/>
          <w:color w:val="000000" w:themeColor="text1"/>
          <w:sz w:val="21"/>
          <w:szCs w:val="21"/>
        </w:rPr>
        <w:t>(2)</w:t>
      </w:r>
      <w:r>
        <w:rPr>
          <w:rFonts w:ascii="Calibri" w:hAnsi="Calibri"/>
          <w:b/>
          <w:bCs/>
          <w:color w:val="000000" w:themeColor="text1"/>
          <w:sz w:val="21"/>
          <w:szCs w:val="21"/>
        </w:rPr>
        <w:t xml:space="preserve"> </w:t>
      </w:r>
      <w:r w:rsidRPr="00FC7FFC">
        <w:rPr>
          <w:rFonts w:ascii="Calibri" w:hAnsi="Calibri"/>
          <w:bCs/>
          <w:color w:val="000000" w:themeColor="text1"/>
          <w:sz w:val="21"/>
          <w:szCs w:val="21"/>
        </w:rPr>
        <w:t>Court wanted to bring bur</w:t>
      </w:r>
      <w:r w:rsidR="00E56981">
        <w:rPr>
          <w:rFonts w:ascii="Calibri" w:hAnsi="Calibri"/>
          <w:bCs/>
          <w:color w:val="000000" w:themeColor="text1"/>
          <w:sz w:val="21"/>
          <w:szCs w:val="21"/>
        </w:rPr>
        <w:t xml:space="preserve">den of proof for automatism in </w:t>
      </w:r>
      <w:r w:rsidRPr="00FC7FFC">
        <w:rPr>
          <w:rFonts w:ascii="Calibri" w:hAnsi="Calibri"/>
          <w:bCs/>
          <w:color w:val="000000" w:themeColor="text1"/>
          <w:sz w:val="21"/>
          <w:szCs w:val="21"/>
        </w:rPr>
        <w:t>line with extreme intoxication (</w:t>
      </w:r>
      <w:r w:rsidRPr="00E56981">
        <w:rPr>
          <w:rFonts w:ascii="Calibri" w:hAnsi="Calibri"/>
          <w:b/>
          <w:bCs/>
          <w:i/>
          <w:iCs/>
          <w:color w:val="FF0000"/>
          <w:sz w:val="21"/>
          <w:szCs w:val="21"/>
        </w:rPr>
        <w:t>Daviault</w:t>
      </w:r>
      <w:r w:rsidRPr="00FC7FFC">
        <w:rPr>
          <w:rFonts w:ascii="Calibri" w:hAnsi="Calibri"/>
          <w:bCs/>
          <w:color w:val="000000" w:themeColor="text1"/>
          <w:sz w:val="21"/>
          <w:szCs w:val="21"/>
        </w:rPr>
        <w:t xml:space="preserve">) and NCRMD </w:t>
      </w:r>
      <w:r w:rsidRPr="00FC7FFC">
        <w:rPr>
          <w:rFonts w:ascii="Calibri" w:hAnsi="Calibri"/>
          <w:bCs/>
          <w:color w:val="000000" w:themeColor="text1"/>
          <w:sz w:val="21"/>
          <w:szCs w:val="21"/>
        </w:rPr>
        <w:tab/>
      </w:r>
      <w:r w:rsidRPr="00062121">
        <w:rPr>
          <w:rFonts w:ascii="Calibri" w:hAnsi="Calibri"/>
          <w:b/>
          <w:bCs/>
          <w:color w:val="000000" w:themeColor="text1"/>
          <w:sz w:val="21"/>
          <w:szCs w:val="21"/>
          <w:highlight w:val="cyan"/>
        </w:rPr>
        <w:t>(Section 16(1))</w:t>
      </w:r>
      <w:r w:rsidRPr="00FC7FFC">
        <w:rPr>
          <w:rFonts w:ascii="Calibri" w:hAnsi="Calibri"/>
          <w:bCs/>
          <w:color w:val="000000" w:themeColor="text1"/>
          <w:sz w:val="21"/>
          <w:szCs w:val="21"/>
        </w:rPr>
        <w:t xml:space="preserve"> – that</w:t>
      </w:r>
      <w:r w:rsidR="00062121">
        <w:rPr>
          <w:rFonts w:ascii="Calibri" w:hAnsi="Calibri"/>
          <w:bCs/>
          <w:color w:val="000000" w:themeColor="text1"/>
          <w:sz w:val="21"/>
          <w:szCs w:val="21"/>
        </w:rPr>
        <w:t xml:space="preserve"> is, onus is on the accused to </w:t>
      </w:r>
      <w:r w:rsidRPr="00FC7FFC">
        <w:rPr>
          <w:rFonts w:ascii="Calibri" w:hAnsi="Calibri"/>
          <w:bCs/>
          <w:color w:val="000000" w:themeColor="text1"/>
          <w:sz w:val="21"/>
          <w:szCs w:val="21"/>
        </w:rPr>
        <w:t>establish the defenc</w:t>
      </w:r>
      <w:r w:rsidR="00062121">
        <w:rPr>
          <w:rFonts w:ascii="Calibri" w:hAnsi="Calibri"/>
          <w:bCs/>
          <w:color w:val="000000" w:themeColor="text1"/>
          <w:sz w:val="21"/>
          <w:szCs w:val="21"/>
        </w:rPr>
        <w:t>e on a balance of probabilities</w:t>
      </w:r>
    </w:p>
    <w:p w14:paraId="47B1172A" w14:textId="77777777" w:rsidR="00062121" w:rsidRDefault="00062121" w:rsidP="00FC7FFC">
      <w:pPr>
        <w:rPr>
          <w:rFonts w:ascii="Calibri" w:hAnsi="Calibri"/>
          <w:bCs/>
          <w:color w:val="000000" w:themeColor="text1"/>
          <w:sz w:val="21"/>
          <w:szCs w:val="21"/>
        </w:rPr>
      </w:pPr>
    </w:p>
    <w:p w14:paraId="1A29B0C4" w14:textId="1E3AD5D2" w:rsidR="00062121" w:rsidRDefault="00062121" w:rsidP="00062121">
      <w:pPr>
        <w:rPr>
          <w:rFonts w:ascii="Calibri" w:hAnsi="Calibri"/>
          <w:bCs/>
          <w:color w:val="000000" w:themeColor="text1"/>
          <w:sz w:val="21"/>
          <w:szCs w:val="21"/>
        </w:rPr>
      </w:pPr>
      <w:r w:rsidRPr="00062121">
        <w:rPr>
          <w:rFonts w:ascii="Calibri" w:hAnsi="Calibri"/>
          <w:b/>
          <w:bCs/>
          <w:i/>
          <w:iCs/>
          <w:color w:val="FF0000"/>
          <w:sz w:val="21"/>
          <w:szCs w:val="21"/>
        </w:rPr>
        <w:t>R. v. Stone</w:t>
      </w:r>
      <w:r w:rsidRPr="00062121">
        <w:rPr>
          <w:rFonts w:ascii="Calibri" w:hAnsi="Calibri"/>
          <w:b/>
          <w:bCs/>
          <w:i/>
          <w:iCs/>
          <w:color w:val="000000" w:themeColor="text1"/>
          <w:sz w:val="21"/>
          <w:szCs w:val="21"/>
        </w:rPr>
        <w:t xml:space="preserve"> </w:t>
      </w:r>
      <w:r w:rsidRPr="00062121">
        <w:rPr>
          <w:rFonts w:ascii="Calibri" w:hAnsi="Calibri"/>
          <w:bCs/>
          <w:color w:val="000000" w:themeColor="text1"/>
          <w:sz w:val="21"/>
          <w:szCs w:val="21"/>
        </w:rPr>
        <w:t xml:space="preserve">also held that the new persuasive burden on the accused – to </w:t>
      </w:r>
      <w:r w:rsidRPr="00062121">
        <w:rPr>
          <w:rFonts w:ascii="Calibri" w:hAnsi="Calibri"/>
          <w:b/>
          <w:bCs/>
          <w:color w:val="000000" w:themeColor="text1"/>
          <w:sz w:val="21"/>
          <w:szCs w:val="21"/>
        </w:rPr>
        <w:t>prove automatism on a balance of probabilities</w:t>
      </w:r>
      <w:r w:rsidRPr="00062121">
        <w:rPr>
          <w:rFonts w:ascii="Calibri" w:hAnsi="Calibri"/>
          <w:bCs/>
          <w:color w:val="000000" w:themeColor="text1"/>
          <w:sz w:val="21"/>
          <w:szCs w:val="21"/>
        </w:rPr>
        <w:t xml:space="preserve"> – also raised the </w:t>
      </w:r>
      <w:r w:rsidRPr="00062121">
        <w:rPr>
          <w:rFonts w:ascii="Calibri" w:hAnsi="Calibri"/>
          <w:b/>
          <w:bCs/>
          <w:color w:val="000000" w:themeColor="text1"/>
          <w:sz w:val="21"/>
          <w:szCs w:val="21"/>
        </w:rPr>
        <w:t>threshold</w:t>
      </w:r>
      <w:r w:rsidRPr="00062121">
        <w:rPr>
          <w:rFonts w:ascii="Calibri" w:hAnsi="Calibri"/>
          <w:bCs/>
          <w:color w:val="000000" w:themeColor="text1"/>
          <w:sz w:val="21"/>
          <w:szCs w:val="21"/>
        </w:rPr>
        <w:t xml:space="preserve"> for judges with respect to whether to instruct the jury about the defence. </w:t>
      </w:r>
      <w:r>
        <w:rPr>
          <w:rFonts w:ascii="Calibri" w:hAnsi="Calibri"/>
          <w:bCs/>
          <w:color w:val="000000" w:themeColor="text1"/>
          <w:sz w:val="21"/>
          <w:szCs w:val="21"/>
        </w:rPr>
        <w:t xml:space="preserve">In order to establish the </w:t>
      </w:r>
      <w:r w:rsidRPr="00062121">
        <w:rPr>
          <w:rFonts w:ascii="Calibri" w:hAnsi="Calibri"/>
          <w:b/>
          <w:bCs/>
          <w:color w:val="000000" w:themeColor="text1"/>
          <w:sz w:val="21"/>
          <w:szCs w:val="21"/>
        </w:rPr>
        <w:t xml:space="preserve">air of reality </w:t>
      </w:r>
      <w:r>
        <w:rPr>
          <w:rFonts w:ascii="Calibri" w:hAnsi="Calibri"/>
          <w:bCs/>
          <w:color w:val="000000" w:themeColor="text1"/>
          <w:sz w:val="21"/>
          <w:szCs w:val="21"/>
        </w:rPr>
        <w:t xml:space="preserve">threshold test, the accused </w:t>
      </w:r>
      <w:r w:rsidRPr="00062121">
        <w:rPr>
          <w:rFonts w:ascii="Calibri" w:hAnsi="Calibri"/>
          <w:bCs/>
          <w:color w:val="000000" w:themeColor="text1"/>
          <w:sz w:val="21"/>
          <w:szCs w:val="21"/>
        </w:rPr>
        <w:t xml:space="preserve">must do </w:t>
      </w:r>
      <w:r w:rsidRPr="00062121">
        <w:rPr>
          <w:rFonts w:ascii="Calibri" w:hAnsi="Calibri"/>
          <w:b/>
          <w:bCs/>
          <w:color w:val="000000" w:themeColor="text1"/>
          <w:sz w:val="21"/>
          <w:szCs w:val="21"/>
        </w:rPr>
        <w:t>more</w:t>
      </w:r>
      <w:r>
        <w:rPr>
          <w:rFonts w:ascii="Calibri" w:hAnsi="Calibri"/>
          <w:bCs/>
          <w:color w:val="000000" w:themeColor="text1"/>
          <w:sz w:val="21"/>
          <w:szCs w:val="21"/>
        </w:rPr>
        <w:t xml:space="preserve"> than simply assert </w:t>
      </w:r>
      <w:r w:rsidRPr="00062121">
        <w:rPr>
          <w:rFonts w:ascii="Calibri" w:hAnsi="Calibri"/>
          <w:bCs/>
          <w:color w:val="000000" w:themeColor="text1"/>
          <w:sz w:val="21"/>
          <w:szCs w:val="21"/>
        </w:rPr>
        <w:t xml:space="preserve">involuntariness. Must also </w:t>
      </w:r>
      <w:r>
        <w:rPr>
          <w:rFonts w:ascii="Calibri" w:hAnsi="Calibri"/>
          <w:bCs/>
          <w:color w:val="000000" w:themeColor="text1"/>
          <w:sz w:val="21"/>
          <w:szCs w:val="21"/>
        </w:rPr>
        <w:t xml:space="preserve">have </w:t>
      </w:r>
      <w:r w:rsidRPr="00393812">
        <w:rPr>
          <w:rFonts w:ascii="Calibri" w:hAnsi="Calibri"/>
          <w:b/>
          <w:bCs/>
          <w:color w:val="000000" w:themeColor="text1"/>
          <w:sz w:val="21"/>
          <w:szCs w:val="21"/>
        </w:rPr>
        <w:t>collaborating psychiatric evidence.</w:t>
      </w:r>
    </w:p>
    <w:p w14:paraId="577C0F52" w14:textId="77777777" w:rsidR="00393812" w:rsidRDefault="00393812" w:rsidP="00062121">
      <w:pPr>
        <w:rPr>
          <w:rFonts w:ascii="Calibri" w:hAnsi="Calibri"/>
          <w:bCs/>
          <w:color w:val="000000" w:themeColor="text1"/>
          <w:sz w:val="21"/>
          <w:szCs w:val="21"/>
        </w:rPr>
      </w:pPr>
    </w:p>
    <w:p w14:paraId="73344D44" w14:textId="1BE92BC2" w:rsidR="00393812" w:rsidRPr="00393812" w:rsidRDefault="00393812" w:rsidP="00393812">
      <w:pPr>
        <w:rPr>
          <w:rFonts w:ascii="Calibri" w:hAnsi="Calibri"/>
          <w:bCs/>
          <w:color w:val="000000" w:themeColor="text1"/>
          <w:sz w:val="21"/>
          <w:szCs w:val="21"/>
        </w:rPr>
      </w:pPr>
      <w:r w:rsidRPr="00393812">
        <w:rPr>
          <w:rFonts w:ascii="Calibri" w:hAnsi="Calibri"/>
          <w:b/>
          <w:bCs/>
          <w:i/>
          <w:iCs/>
          <w:color w:val="FF0000"/>
          <w:sz w:val="21"/>
          <w:szCs w:val="21"/>
        </w:rPr>
        <w:t>R. v. Stone</w:t>
      </w:r>
      <w:r w:rsidRPr="00393812">
        <w:rPr>
          <w:rFonts w:ascii="Calibri" w:hAnsi="Calibri"/>
          <w:bCs/>
          <w:i/>
          <w:iCs/>
          <w:color w:val="000000" w:themeColor="text1"/>
          <w:sz w:val="21"/>
          <w:szCs w:val="21"/>
        </w:rPr>
        <w:t xml:space="preserve"> </w:t>
      </w:r>
      <w:r w:rsidRPr="00393812">
        <w:rPr>
          <w:rFonts w:ascii="Calibri" w:hAnsi="Calibri"/>
          <w:bCs/>
          <w:color w:val="000000" w:themeColor="text1"/>
          <w:sz w:val="21"/>
          <w:szCs w:val="21"/>
        </w:rPr>
        <w:t>also lists a number of other factors that can be</w:t>
      </w:r>
      <w:r w:rsidRPr="00393812">
        <w:rPr>
          <w:rFonts w:ascii="Calibri" w:hAnsi="Calibri"/>
          <w:bCs/>
          <w:i/>
          <w:iCs/>
          <w:color w:val="000000" w:themeColor="text1"/>
          <w:sz w:val="21"/>
          <w:szCs w:val="21"/>
        </w:rPr>
        <w:t xml:space="preserve"> </w:t>
      </w:r>
      <w:r w:rsidRPr="00393812">
        <w:rPr>
          <w:rFonts w:ascii="Calibri" w:hAnsi="Calibri"/>
          <w:bCs/>
          <w:color w:val="000000" w:themeColor="text1"/>
          <w:sz w:val="21"/>
          <w:szCs w:val="21"/>
        </w:rPr>
        <w:t xml:space="preserve">considered by the trial judge when deciding whether the </w:t>
      </w:r>
      <w:r w:rsidRPr="00393812">
        <w:rPr>
          <w:rFonts w:ascii="Calibri" w:hAnsi="Calibri"/>
          <w:b/>
          <w:bCs/>
          <w:color w:val="000000" w:themeColor="text1"/>
          <w:sz w:val="21"/>
          <w:szCs w:val="21"/>
        </w:rPr>
        <w:t>air of reality threshold</w:t>
      </w:r>
      <w:r w:rsidRPr="00393812">
        <w:rPr>
          <w:rFonts w:ascii="Calibri" w:hAnsi="Calibri"/>
          <w:bCs/>
          <w:color w:val="000000" w:themeColor="text1"/>
          <w:sz w:val="21"/>
          <w:szCs w:val="21"/>
        </w:rPr>
        <w:t xml:space="preserve"> is met:</w:t>
      </w:r>
    </w:p>
    <w:p w14:paraId="38852137" w14:textId="4A6EC141" w:rsidR="00393812" w:rsidRPr="00393812" w:rsidRDefault="00393812" w:rsidP="00393812">
      <w:pPr>
        <w:rPr>
          <w:rFonts w:ascii="Calibri" w:hAnsi="Calibri"/>
          <w:bCs/>
          <w:color w:val="000000" w:themeColor="text1"/>
          <w:sz w:val="21"/>
          <w:szCs w:val="21"/>
        </w:rPr>
      </w:pPr>
      <w:r w:rsidRPr="00393812">
        <w:rPr>
          <w:rFonts w:ascii="Calibri" w:hAnsi="Calibri"/>
          <w:b/>
          <w:bCs/>
          <w:color w:val="000000" w:themeColor="text1"/>
          <w:sz w:val="21"/>
          <w:szCs w:val="21"/>
        </w:rPr>
        <w:t>(1)</w:t>
      </w:r>
      <w:r>
        <w:rPr>
          <w:rFonts w:ascii="Calibri" w:hAnsi="Calibri"/>
          <w:bCs/>
          <w:color w:val="000000" w:themeColor="text1"/>
          <w:sz w:val="21"/>
          <w:szCs w:val="21"/>
        </w:rPr>
        <w:t xml:space="preserve"> </w:t>
      </w:r>
      <w:r w:rsidRPr="00393812">
        <w:rPr>
          <w:rFonts w:ascii="Calibri" w:hAnsi="Calibri"/>
          <w:b/>
          <w:bCs/>
          <w:color w:val="000000" w:themeColor="text1"/>
          <w:sz w:val="21"/>
          <w:szCs w:val="21"/>
        </w:rPr>
        <w:t xml:space="preserve">Severity </w:t>
      </w:r>
      <w:r w:rsidRPr="00393812">
        <w:rPr>
          <w:rFonts w:ascii="Calibri" w:hAnsi="Calibri"/>
          <w:bCs/>
          <w:color w:val="000000" w:themeColor="text1"/>
          <w:sz w:val="21"/>
          <w:szCs w:val="21"/>
        </w:rPr>
        <w:t>of any triggering stimulus</w:t>
      </w:r>
    </w:p>
    <w:p w14:paraId="66580A07" w14:textId="3C9F61DE" w:rsidR="00393812" w:rsidRPr="00393812" w:rsidRDefault="00393812" w:rsidP="00393812">
      <w:pPr>
        <w:rPr>
          <w:rFonts w:ascii="Calibri" w:hAnsi="Calibri"/>
          <w:bCs/>
          <w:color w:val="000000" w:themeColor="text1"/>
          <w:sz w:val="21"/>
          <w:szCs w:val="21"/>
        </w:rPr>
      </w:pPr>
      <w:r w:rsidRPr="00393812">
        <w:rPr>
          <w:rFonts w:ascii="Calibri" w:hAnsi="Calibri"/>
          <w:b/>
          <w:bCs/>
          <w:color w:val="000000" w:themeColor="text1"/>
          <w:sz w:val="21"/>
          <w:szCs w:val="21"/>
        </w:rPr>
        <w:t>(2</w:t>
      </w:r>
      <w:r>
        <w:rPr>
          <w:rFonts w:ascii="Calibri" w:hAnsi="Calibri"/>
          <w:b/>
          <w:bCs/>
          <w:color w:val="000000" w:themeColor="text1"/>
          <w:sz w:val="21"/>
          <w:szCs w:val="21"/>
        </w:rPr>
        <w:t>)</w:t>
      </w:r>
      <w:r>
        <w:rPr>
          <w:rFonts w:ascii="Calibri" w:hAnsi="Calibri"/>
          <w:bCs/>
          <w:color w:val="000000" w:themeColor="text1"/>
          <w:sz w:val="21"/>
          <w:szCs w:val="21"/>
        </w:rPr>
        <w:t xml:space="preserve"> </w:t>
      </w:r>
      <w:r w:rsidRPr="00393812">
        <w:rPr>
          <w:rFonts w:ascii="Calibri" w:hAnsi="Calibri"/>
          <w:b/>
          <w:bCs/>
          <w:color w:val="000000" w:themeColor="text1"/>
          <w:sz w:val="21"/>
          <w:szCs w:val="21"/>
        </w:rPr>
        <w:t xml:space="preserve">Corroborating evidence </w:t>
      </w:r>
      <w:r w:rsidRPr="00393812">
        <w:rPr>
          <w:rFonts w:ascii="Calibri" w:hAnsi="Calibri"/>
          <w:bCs/>
          <w:color w:val="000000" w:themeColor="text1"/>
          <w:sz w:val="21"/>
          <w:szCs w:val="21"/>
        </w:rPr>
        <w:t>of bystanders</w:t>
      </w:r>
    </w:p>
    <w:p w14:paraId="5A85A095" w14:textId="5A974507" w:rsidR="00393812" w:rsidRPr="00393812" w:rsidRDefault="00393812" w:rsidP="00393812">
      <w:pPr>
        <w:rPr>
          <w:rFonts w:ascii="Calibri" w:hAnsi="Calibri"/>
          <w:bCs/>
          <w:color w:val="000000" w:themeColor="text1"/>
          <w:sz w:val="21"/>
          <w:szCs w:val="21"/>
        </w:rPr>
      </w:pPr>
      <w:r w:rsidRPr="00393812">
        <w:rPr>
          <w:rFonts w:ascii="Calibri" w:hAnsi="Calibri"/>
          <w:b/>
          <w:bCs/>
          <w:color w:val="000000" w:themeColor="text1"/>
          <w:sz w:val="21"/>
          <w:szCs w:val="21"/>
        </w:rPr>
        <w:t>(3)</w:t>
      </w:r>
      <w:r>
        <w:rPr>
          <w:rFonts w:ascii="Calibri" w:hAnsi="Calibri"/>
          <w:b/>
          <w:bCs/>
          <w:color w:val="000000" w:themeColor="text1"/>
          <w:sz w:val="21"/>
          <w:szCs w:val="21"/>
        </w:rPr>
        <w:t xml:space="preserve"> </w:t>
      </w:r>
      <w:r w:rsidRPr="00393812">
        <w:rPr>
          <w:rFonts w:ascii="Calibri" w:hAnsi="Calibri"/>
          <w:bCs/>
          <w:color w:val="000000" w:themeColor="text1"/>
          <w:sz w:val="21"/>
          <w:szCs w:val="21"/>
        </w:rPr>
        <w:t>Evidence that the accus</w:t>
      </w:r>
      <w:r>
        <w:rPr>
          <w:rFonts w:ascii="Calibri" w:hAnsi="Calibri"/>
          <w:bCs/>
          <w:color w:val="000000" w:themeColor="text1"/>
          <w:sz w:val="21"/>
          <w:szCs w:val="21"/>
        </w:rPr>
        <w:t xml:space="preserve">ed has entered into a state of </w:t>
      </w:r>
      <w:r w:rsidRPr="00393812">
        <w:rPr>
          <w:rFonts w:ascii="Calibri" w:hAnsi="Calibri"/>
          <w:b/>
          <w:bCs/>
          <w:color w:val="000000" w:themeColor="text1"/>
          <w:sz w:val="21"/>
          <w:szCs w:val="21"/>
        </w:rPr>
        <w:t>automatism in the past</w:t>
      </w:r>
    </w:p>
    <w:p w14:paraId="0C0D07E6" w14:textId="77777777" w:rsidR="00393812" w:rsidRDefault="00393812" w:rsidP="00393812">
      <w:pPr>
        <w:rPr>
          <w:rFonts w:ascii="Calibri" w:hAnsi="Calibri"/>
          <w:bCs/>
          <w:color w:val="000000" w:themeColor="text1"/>
          <w:sz w:val="21"/>
          <w:szCs w:val="21"/>
        </w:rPr>
      </w:pPr>
      <w:r w:rsidRPr="00393812">
        <w:rPr>
          <w:rFonts w:ascii="Calibri" w:hAnsi="Calibri"/>
          <w:b/>
          <w:bCs/>
          <w:color w:val="000000" w:themeColor="text1"/>
          <w:sz w:val="21"/>
          <w:szCs w:val="21"/>
        </w:rPr>
        <w:t>(4)</w:t>
      </w:r>
      <w:r>
        <w:rPr>
          <w:rFonts w:ascii="Calibri" w:hAnsi="Calibri"/>
          <w:bCs/>
          <w:color w:val="000000" w:themeColor="text1"/>
          <w:sz w:val="21"/>
          <w:szCs w:val="21"/>
        </w:rPr>
        <w:t xml:space="preserve"> </w:t>
      </w:r>
      <w:r w:rsidRPr="00393812">
        <w:rPr>
          <w:rFonts w:ascii="Calibri" w:hAnsi="Calibri"/>
          <w:bCs/>
          <w:color w:val="000000" w:themeColor="text1"/>
          <w:sz w:val="21"/>
          <w:szCs w:val="21"/>
        </w:rPr>
        <w:t xml:space="preserve">Whether the victim was </w:t>
      </w:r>
      <w:r>
        <w:rPr>
          <w:rFonts w:ascii="Calibri" w:hAnsi="Calibri"/>
          <w:bCs/>
          <w:color w:val="000000" w:themeColor="text1"/>
          <w:sz w:val="21"/>
          <w:szCs w:val="21"/>
        </w:rPr>
        <w:t xml:space="preserve">also an alleged </w:t>
      </w:r>
      <w:r w:rsidRPr="00393812">
        <w:rPr>
          <w:rFonts w:ascii="Calibri" w:hAnsi="Calibri"/>
          <w:b/>
          <w:bCs/>
          <w:color w:val="000000" w:themeColor="text1"/>
          <w:sz w:val="21"/>
          <w:szCs w:val="21"/>
        </w:rPr>
        <w:t>trigger</w:t>
      </w:r>
      <w:r>
        <w:rPr>
          <w:rFonts w:ascii="Calibri" w:hAnsi="Calibri"/>
          <w:bCs/>
          <w:color w:val="000000" w:themeColor="text1"/>
          <w:sz w:val="21"/>
          <w:szCs w:val="21"/>
        </w:rPr>
        <w:t xml:space="preserve"> for the </w:t>
      </w:r>
      <w:r w:rsidRPr="00393812">
        <w:rPr>
          <w:rFonts w:ascii="Calibri" w:hAnsi="Calibri"/>
          <w:bCs/>
          <w:color w:val="000000" w:themeColor="text1"/>
          <w:sz w:val="21"/>
          <w:szCs w:val="21"/>
        </w:rPr>
        <w:t>automatism</w:t>
      </w:r>
    </w:p>
    <w:p w14:paraId="4C529681" w14:textId="0E22B95B" w:rsidR="00393812" w:rsidRDefault="00393812" w:rsidP="00393812">
      <w:pPr>
        <w:rPr>
          <w:rFonts w:ascii="Calibri" w:hAnsi="Calibri"/>
          <w:b/>
          <w:bCs/>
          <w:color w:val="000000" w:themeColor="text1"/>
          <w:sz w:val="21"/>
          <w:szCs w:val="21"/>
        </w:rPr>
      </w:pPr>
      <w:r w:rsidRPr="00393812">
        <w:rPr>
          <w:rFonts w:ascii="Calibri" w:hAnsi="Calibri"/>
          <w:b/>
          <w:bCs/>
          <w:color w:val="000000" w:themeColor="text1"/>
          <w:sz w:val="21"/>
          <w:szCs w:val="21"/>
        </w:rPr>
        <w:t>(5)</w:t>
      </w:r>
      <w:r>
        <w:rPr>
          <w:rFonts w:ascii="Calibri" w:hAnsi="Calibri"/>
          <w:bCs/>
          <w:color w:val="000000" w:themeColor="text1"/>
          <w:sz w:val="21"/>
          <w:szCs w:val="21"/>
        </w:rPr>
        <w:t xml:space="preserve"> Whether</w:t>
      </w:r>
      <w:r w:rsidRPr="00393812">
        <w:rPr>
          <w:rFonts w:ascii="Calibri" w:hAnsi="Calibri"/>
          <w:bCs/>
          <w:color w:val="000000" w:themeColor="text1"/>
          <w:sz w:val="21"/>
          <w:szCs w:val="21"/>
        </w:rPr>
        <w:t xml:space="preserve"> the crime can be explained </w:t>
      </w:r>
      <w:r w:rsidRPr="00393812">
        <w:rPr>
          <w:rFonts w:ascii="Calibri" w:hAnsi="Calibri"/>
          <w:b/>
          <w:bCs/>
          <w:color w:val="000000" w:themeColor="text1"/>
          <w:sz w:val="21"/>
          <w:szCs w:val="21"/>
        </w:rPr>
        <w:t xml:space="preserve">without reference to automatism. </w:t>
      </w:r>
    </w:p>
    <w:p w14:paraId="652D8217" w14:textId="77777777" w:rsidR="00393812" w:rsidRDefault="00393812" w:rsidP="00393812">
      <w:pPr>
        <w:rPr>
          <w:rFonts w:ascii="Calibri" w:hAnsi="Calibri"/>
          <w:b/>
          <w:bCs/>
          <w:color w:val="000000" w:themeColor="text1"/>
          <w:sz w:val="21"/>
          <w:szCs w:val="21"/>
        </w:rPr>
      </w:pPr>
    </w:p>
    <w:p w14:paraId="0EEF94B6" w14:textId="694EBDE4" w:rsidR="00393812" w:rsidRPr="00D30B55" w:rsidRDefault="00393812" w:rsidP="000E78FD">
      <w:pPr>
        <w:pBdr>
          <w:top w:val="single" w:sz="4" w:space="1" w:color="auto"/>
          <w:left w:val="single" w:sz="4" w:space="4" w:color="auto"/>
          <w:bottom w:val="single" w:sz="4" w:space="1" w:color="auto"/>
          <w:right w:val="single" w:sz="4" w:space="4" w:color="auto"/>
        </w:pBdr>
        <w:rPr>
          <w:rFonts w:ascii="Calibri" w:hAnsi="Calibri"/>
          <w:bCs/>
          <w:color w:val="000000" w:themeColor="text1"/>
          <w:sz w:val="21"/>
          <w:szCs w:val="21"/>
        </w:rPr>
      </w:pPr>
      <w:r w:rsidRPr="000E78FD">
        <w:rPr>
          <w:rFonts w:ascii="Calibri" w:hAnsi="Calibri"/>
          <w:b/>
          <w:bCs/>
          <w:i/>
          <w:iCs/>
          <w:color w:val="FF0000"/>
          <w:sz w:val="21"/>
          <w:szCs w:val="21"/>
          <w:lang w:val="en-CA"/>
        </w:rPr>
        <w:t>R. v. Stone</w:t>
      </w:r>
      <w:r w:rsidRPr="000E78FD">
        <w:rPr>
          <w:rFonts w:ascii="Calibri" w:hAnsi="Calibri"/>
          <w:b/>
          <w:bCs/>
          <w:color w:val="FF0000"/>
          <w:sz w:val="21"/>
          <w:szCs w:val="21"/>
          <w:lang w:val="en-CA"/>
        </w:rPr>
        <w:t xml:space="preserve"> (1999)</w:t>
      </w:r>
      <w:r w:rsidR="00D30B55">
        <w:rPr>
          <w:rFonts w:ascii="Calibri" w:hAnsi="Calibri"/>
          <w:b/>
          <w:bCs/>
          <w:color w:val="000000" w:themeColor="text1"/>
          <w:sz w:val="21"/>
          <w:szCs w:val="21"/>
          <w:lang w:val="en-CA"/>
        </w:rPr>
        <w:t xml:space="preserve"> </w:t>
      </w:r>
      <w:r w:rsidR="00D30B55">
        <w:rPr>
          <w:rFonts w:ascii="Calibri" w:hAnsi="Calibri"/>
          <w:bCs/>
          <w:color w:val="000000" w:themeColor="text1"/>
          <w:sz w:val="21"/>
          <w:szCs w:val="21"/>
          <w:lang w:val="en-CA"/>
        </w:rPr>
        <w:t>(</w:t>
      </w:r>
      <w:r w:rsidR="00D30B55">
        <w:rPr>
          <w:rFonts w:ascii="Calibri" w:hAnsi="Calibri"/>
          <w:bCs/>
          <w:i/>
          <w:color w:val="000000" w:themeColor="text1"/>
          <w:sz w:val="21"/>
          <w:szCs w:val="21"/>
          <w:lang w:val="en-CA"/>
        </w:rPr>
        <w:t>killed-wife-after-hours-of-insults-producing-automatistic-state</w:t>
      </w:r>
      <w:r w:rsidR="00D30B55">
        <w:rPr>
          <w:rFonts w:ascii="Calibri" w:hAnsi="Calibri"/>
          <w:bCs/>
          <w:color w:val="000000" w:themeColor="text1"/>
          <w:sz w:val="21"/>
          <w:szCs w:val="21"/>
          <w:lang w:val="en-CA"/>
        </w:rPr>
        <w:t>)</w:t>
      </w:r>
    </w:p>
    <w:p w14:paraId="74F35908" w14:textId="6421EF16" w:rsidR="005924CE" w:rsidRDefault="00393812" w:rsidP="005924CE">
      <w:pPr>
        <w:rPr>
          <w:rFonts w:ascii="Calibri" w:hAnsi="Calibri"/>
          <w:bCs/>
          <w:color w:val="000000" w:themeColor="text1"/>
          <w:sz w:val="21"/>
          <w:szCs w:val="21"/>
          <w:lang w:val="en-CA"/>
        </w:rPr>
      </w:pPr>
      <w:r w:rsidRPr="00393812">
        <w:rPr>
          <w:rFonts w:ascii="Calibri" w:hAnsi="Calibri"/>
          <w:bCs/>
          <w:i/>
          <w:iCs/>
          <w:color w:val="000000" w:themeColor="text1"/>
          <w:sz w:val="21"/>
          <w:szCs w:val="21"/>
          <w:lang w:val="en-CA"/>
        </w:rPr>
        <w:t>Stone killed his wife after she had in</w:t>
      </w:r>
      <w:r w:rsidR="000E78FD">
        <w:rPr>
          <w:rFonts w:ascii="Calibri" w:hAnsi="Calibri"/>
          <w:bCs/>
          <w:i/>
          <w:iCs/>
          <w:color w:val="000000" w:themeColor="text1"/>
          <w:sz w:val="21"/>
          <w:szCs w:val="21"/>
          <w:lang w:val="en-CA"/>
        </w:rPr>
        <w:t>sulted him over a period of</w:t>
      </w:r>
      <w:r w:rsidRPr="00393812">
        <w:rPr>
          <w:rFonts w:ascii="Calibri" w:hAnsi="Calibri"/>
          <w:bCs/>
          <w:i/>
          <w:iCs/>
          <w:color w:val="000000" w:themeColor="text1"/>
          <w:sz w:val="21"/>
          <w:szCs w:val="21"/>
          <w:lang w:val="en-CA"/>
        </w:rPr>
        <w:t xml:space="preserve"> h</w:t>
      </w:r>
      <w:r w:rsidR="000E78FD">
        <w:rPr>
          <w:rFonts w:ascii="Calibri" w:hAnsi="Calibri"/>
          <w:bCs/>
          <w:i/>
          <w:iCs/>
          <w:color w:val="000000" w:themeColor="text1"/>
          <w:sz w:val="21"/>
          <w:szCs w:val="21"/>
          <w:lang w:val="en-CA"/>
        </w:rPr>
        <w:t>ours. Argued both automatism +</w:t>
      </w:r>
      <w:r w:rsidRPr="00393812">
        <w:rPr>
          <w:rFonts w:ascii="Calibri" w:hAnsi="Calibri"/>
          <w:bCs/>
          <w:i/>
          <w:iCs/>
          <w:color w:val="000000" w:themeColor="text1"/>
          <w:sz w:val="21"/>
          <w:szCs w:val="21"/>
          <w:lang w:val="en-CA"/>
        </w:rPr>
        <w:t xml:space="preserve"> mental disorder automatism.</w:t>
      </w:r>
      <w:r w:rsidR="000E78FD">
        <w:rPr>
          <w:rFonts w:ascii="Calibri" w:hAnsi="Calibri"/>
          <w:bCs/>
          <w:color w:val="000000" w:themeColor="text1"/>
          <w:sz w:val="21"/>
          <w:szCs w:val="21"/>
        </w:rPr>
        <w:t xml:space="preserve"> </w:t>
      </w:r>
      <w:r w:rsidR="006A122A" w:rsidRPr="006A122A">
        <w:rPr>
          <w:rFonts w:ascii="Calibri" w:hAnsi="Calibri"/>
          <w:bCs/>
          <w:i/>
          <w:color w:val="000000" w:themeColor="text1"/>
          <w:sz w:val="21"/>
          <w:szCs w:val="21"/>
          <w:lang w:val="en-CA"/>
        </w:rPr>
        <w:t>Cl</w:t>
      </w:r>
      <w:r w:rsidRPr="006A122A">
        <w:rPr>
          <w:rFonts w:ascii="Calibri" w:hAnsi="Calibri"/>
          <w:bCs/>
          <w:i/>
          <w:color w:val="000000" w:themeColor="text1"/>
          <w:sz w:val="21"/>
          <w:szCs w:val="21"/>
          <w:lang w:val="en-CA"/>
        </w:rPr>
        <w:t>aims that his wife’s words caused him to enter an automatistic state in which</w:t>
      </w:r>
      <w:r w:rsidR="006A122A" w:rsidRPr="006A122A">
        <w:rPr>
          <w:rFonts w:ascii="Calibri" w:hAnsi="Calibri"/>
          <w:bCs/>
          <w:i/>
          <w:color w:val="000000" w:themeColor="text1"/>
          <w:sz w:val="21"/>
          <w:szCs w:val="21"/>
          <w:lang w:val="en-CA"/>
        </w:rPr>
        <w:t xml:space="preserve"> his actions were </w:t>
      </w:r>
      <w:r w:rsidR="006A122A" w:rsidRPr="006A122A">
        <w:rPr>
          <w:rFonts w:ascii="Calibri" w:hAnsi="Calibri"/>
          <w:b/>
          <w:bCs/>
          <w:i/>
          <w:color w:val="000000" w:themeColor="text1"/>
          <w:sz w:val="21"/>
          <w:szCs w:val="21"/>
          <w:lang w:val="en-CA"/>
        </w:rPr>
        <w:t>involuntary</w:t>
      </w:r>
      <w:r w:rsidR="006A122A">
        <w:rPr>
          <w:rFonts w:ascii="Calibri" w:hAnsi="Calibri"/>
          <w:bCs/>
          <w:color w:val="000000" w:themeColor="text1"/>
          <w:sz w:val="21"/>
          <w:szCs w:val="21"/>
          <w:lang w:val="en-CA"/>
        </w:rPr>
        <w:t xml:space="preserve">. </w:t>
      </w:r>
      <w:r w:rsidRPr="00393812">
        <w:rPr>
          <w:rFonts w:ascii="Calibri" w:hAnsi="Calibri"/>
          <w:bCs/>
          <w:color w:val="000000" w:themeColor="text1"/>
          <w:sz w:val="21"/>
          <w:szCs w:val="21"/>
          <w:lang w:val="en-CA"/>
        </w:rPr>
        <w:t xml:space="preserve">Automatism is best defined as a </w:t>
      </w:r>
      <w:r w:rsidRPr="000E78FD">
        <w:rPr>
          <w:rFonts w:ascii="Calibri" w:hAnsi="Calibri"/>
          <w:b/>
          <w:bCs/>
          <w:color w:val="000000" w:themeColor="text1"/>
          <w:sz w:val="21"/>
          <w:szCs w:val="21"/>
          <w:lang w:val="en-CA"/>
        </w:rPr>
        <w:t>state of impaired consciousness in which an individual is capable of action but has no voluntary control over that action</w:t>
      </w:r>
      <w:r w:rsidRPr="00393812">
        <w:rPr>
          <w:rFonts w:ascii="Calibri" w:hAnsi="Calibri"/>
          <w:bCs/>
          <w:color w:val="000000" w:themeColor="text1"/>
          <w:sz w:val="21"/>
          <w:szCs w:val="21"/>
          <w:lang w:val="en-CA"/>
        </w:rPr>
        <w:t>.  Automatism may stem from a disease of the mind, or it may not</w:t>
      </w:r>
      <w:r w:rsidR="000E78FD">
        <w:rPr>
          <w:rFonts w:ascii="Calibri" w:hAnsi="Calibri"/>
          <w:bCs/>
          <w:color w:val="000000" w:themeColor="text1"/>
          <w:sz w:val="21"/>
          <w:szCs w:val="21"/>
          <w:lang w:val="en-CA"/>
        </w:rPr>
        <w:t>.</w:t>
      </w:r>
      <w:r w:rsidRPr="00393812">
        <w:rPr>
          <w:rFonts w:ascii="Calibri" w:hAnsi="Calibri"/>
          <w:bCs/>
          <w:color w:val="000000" w:themeColor="text1"/>
          <w:sz w:val="21"/>
          <w:szCs w:val="21"/>
          <w:lang w:val="en-CA"/>
        </w:rPr>
        <w:t xml:space="preserve"> </w:t>
      </w:r>
      <w:r w:rsidR="005924CE" w:rsidRPr="005924CE">
        <w:rPr>
          <w:rFonts w:ascii="Calibri" w:hAnsi="Calibri"/>
          <w:bCs/>
          <w:color w:val="000000" w:themeColor="text1"/>
          <w:sz w:val="21"/>
          <w:szCs w:val="21"/>
          <w:lang w:val="en-CA"/>
        </w:rPr>
        <w:t xml:space="preserve">The legal burden of proving automatism rests on the party who raises the issue, to a </w:t>
      </w:r>
      <w:r w:rsidR="005924CE" w:rsidRPr="005924CE">
        <w:rPr>
          <w:rFonts w:ascii="Calibri" w:hAnsi="Calibri"/>
          <w:b/>
          <w:bCs/>
          <w:color w:val="000000" w:themeColor="text1"/>
          <w:sz w:val="21"/>
          <w:szCs w:val="21"/>
          <w:lang w:val="en-CA"/>
        </w:rPr>
        <w:t xml:space="preserve">standard of balance of probabilities. </w:t>
      </w:r>
      <w:r w:rsidR="005924CE" w:rsidRPr="005924CE">
        <w:rPr>
          <w:rFonts w:ascii="Calibri" w:hAnsi="Calibri"/>
          <w:bCs/>
          <w:color w:val="000000" w:themeColor="text1"/>
          <w:sz w:val="21"/>
          <w:szCs w:val="21"/>
          <w:lang w:val="en-CA"/>
        </w:rPr>
        <w:t xml:space="preserve"> Question of whether to leave</w:t>
      </w:r>
      <w:r w:rsidR="005924CE">
        <w:rPr>
          <w:rFonts w:ascii="Calibri" w:hAnsi="Calibri"/>
          <w:bCs/>
          <w:color w:val="000000" w:themeColor="text1"/>
          <w:sz w:val="21"/>
          <w:szCs w:val="21"/>
          <w:lang w:val="en-CA"/>
        </w:rPr>
        <w:t xml:space="preserve"> mental disorder or non-mental </w:t>
      </w:r>
      <w:r w:rsidR="005924CE" w:rsidRPr="005924CE">
        <w:rPr>
          <w:rFonts w:ascii="Calibri" w:hAnsi="Calibri"/>
          <w:bCs/>
          <w:color w:val="000000" w:themeColor="text1"/>
          <w:sz w:val="21"/>
          <w:szCs w:val="21"/>
          <w:lang w:val="en-CA"/>
        </w:rPr>
        <w:t>disorder automatis</w:t>
      </w:r>
      <w:r w:rsidR="005924CE">
        <w:rPr>
          <w:rFonts w:ascii="Calibri" w:hAnsi="Calibri"/>
          <w:bCs/>
          <w:color w:val="000000" w:themeColor="text1"/>
          <w:sz w:val="21"/>
          <w:szCs w:val="21"/>
          <w:lang w:val="en-CA"/>
        </w:rPr>
        <w:t xml:space="preserve">m with the jury depends on the </w:t>
      </w:r>
      <w:r w:rsidR="005924CE" w:rsidRPr="005924CE">
        <w:rPr>
          <w:rFonts w:ascii="Calibri" w:hAnsi="Calibri"/>
          <w:bCs/>
          <w:color w:val="000000" w:themeColor="text1"/>
          <w:sz w:val="21"/>
          <w:szCs w:val="21"/>
          <w:lang w:val="en-CA"/>
        </w:rPr>
        <w:t xml:space="preserve">application of the definition of a disease of the mind. </w:t>
      </w:r>
      <w:r w:rsidR="00F72639">
        <w:rPr>
          <w:rFonts w:ascii="Calibri" w:hAnsi="Calibri"/>
          <w:b/>
          <w:bCs/>
          <w:color w:val="000000" w:themeColor="text1"/>
          <w:sz w:val="21"/>
          <w:szCs w:val="21"/>
          <w:lang w:val="en-CA"/>
        </w:rPr>
        <w:t xml:space="preserve">Held: </w:t>
      </w:r>
      <w:r w:rsidR="00F72639">
        <w:rPr>
          <w:rFonts w:ascii="Calibri" w:hAnsi="Calibri"/>
          <w:bCs/>
          <w:color w:val="000000" w:themeColor="text1"/>
          <w:sz w:val="21"/>
          <w:szCs w:val="21"/>
          <w:lang w:val="en-CA"/>
        </w:rPr>
        <w:t xml:space="preserve">A normal person would </w:t>
      </w:r>
      <w:r w:rsidR="00F72639">
        <w:rPr>
          <w:rFonts w:ascii="Calibri" w:hAnsi="Calibri"/>
          <w:b/>
          <w:bCs/>
          <w:color w:val="000000" w:themeColor="text1"/>
          <w:sz w:val="21"/>
          <w:szCs w:val="21"/>
          <w:lang w:val="en-CA"/>
        </w:rPr>
        <w:t>not</w:t>
      </w:r>
      <w:r w:rsidR="00F72639">
        <w:rPr>
          <w:rFonts w:ascii="Calibri" w:hAnsi="Calibri"/>
          <w:bCs/>
          <w:color w:val="000000" w:themeColor="text1"/>
          <w:sz w:val="21"/>
          <w:szCs w:val="21"/>
          <w:lang w:val="en-CA"/>
        </w:rPr>
        <w:t xml:space="preserve"> have entered into an automatistic state from this. </w:t>
      </w:r>
    </w:p>
    <w:p w14:paraId="6A75FAF8" w14:textId="77777777" w:rsidR="006A122A" w:rsidRDefault="006A122A" w:rsidP="005924CE">
      <w:pPr>
        <w:rPr>
          <w:rFonts w:ascii="Calibri" w:hAnsi="Calibri"/>
          <w:bCs/>
          <w:color w:val="000000" w:themeColor="text1"/>
          <w:sz w:val="21"/>
          <w:szCs w:val="21"/>
        </w:rPr>
      </w:pPr>
    </w:p>
    <w:p w14:paraId="181920B7" w14:textId="77777777" w:rsidR="00D26DBC" w:rsidRDefault="006A122A" w:rsidP="005924CE">
      <w:pPr>
        <w:rPr>
          <w:rFonts w:ascii="Calibri" w:hAnsi="Calibri"/>
          <w:b/>
          <w:bCs/>
          <w:i/>
          <w:color w:val="000000" w:themeColor="text1"/>
          <w:sz w:val="21"/>
          <w:szCs w:val="21"/>
        </w:rPr>
      </w:pPr>
      <w:r>
        <w:rPr>
          <w:rFonts w:ascii="Calibri" w:hAnsi="Calibri"/>
          <w:b/>
          <w:bCs/>
          <w:color w:val="000000" w:themeColor="text1"/>
          <w:sz w:val="21"/>
          <w:szCs w:val="21"/>
        </w:rPr>
        <w:t xml:space="preserve">Key points </w:t>
      </w:r>
      <w:r>
        <w:rPr>
          <w:rFonts w:ascii="Calibri" w:hAnsi="Calibri"/>
          <w:bCs/>
          <w:color w:val="000000" w:themeColor="text1"/>
          <w:sz w:val="21"/>
          <w:szCs w:val="21"/>
        </w:rPr>
        <w:t xml:space="preserve">from </w:t>
      </w:r>
      <w:r w:rsidRPr="006A122A">
        <w:rPr>
          <w:rFonts w:ascii="Calibri" w:hAnsi="Calibri"/>
          <w:b/>
          <w:bCs/>
          <w:i/>
          <w:color w:val="FF0000"/>
          <w:sz w:val="21"/>
          <w:szCs w:val="21"/>
        </w:rPr>
        <w:t>Stone:</w:t>
      </w:r>
      <w:r>
        <w:rPr>
          <w:rFonts w:ascii="Calibri" w:hAnsi="Calibri"/>
          <w:b/>
          <w:bCs/>
          <w:i/>
          <w:color w:val="000000" w:themeColor="text1"/>
          <w:sz w:val="21"/>
          <w:szCs w:val="21"/>
        </w:rPr>
        <w:t xml:space="preserve"> </w:t>
      </w:r>
    </w:p>
    <w:p w14:paraId="467E4CD4" w14:textId="2B0EDA6E" w:rsidR="005924CE" w:rsidRDefault="005924CE" w:rsidP="009015C8">
      <w:pPr>
        <w:pStyle w:val="ListParagraph"/>
        <w:numPr>
          <w:ilvl w:val="0"/>
          <w:numId w:val="110"/>
        </w:numPr>
        <w:rPr>
          <w:rFonts w:ascii="Calibri" w:hAnsi="Calibri"/>
          <w:bCs/>
          <w:color w:val="000000" w:themeColor="text1"/>
          <w:sz w:val="21"/>
          <w:szCs w:val="21"/>
        </w:rPr>
      </w:pPr>
      <w:r w:rsidRPr="00D26DBC">
        <w:rPr>
          <w:rFonts w:ascii="Calibri" w:hAnsi="Calibri"/>
          <w:bCs/>
          <w:color w:val="000000" w:themeColor="text1"/>
          <w:sz w:val="21"/>
          <w:szCs w:val="21"/>
          <w:lang w:val="en-CA"/>
        </w:rPr>
        <w:t>The defence bea</w:t>
      </w:r>
      <w:r w:rsidR="006A122A" w:rsidRPr="00D26DBC">
        <w:rPr>
          <w:rFonts w:ascii="Calibri" w:hAnsi="Calibri"/>
          <w:bCs/>
          <w:color w:val="000000" w:themeColor="text1"/>
          <w:sz w:val="21"/>
          <w:szCs w:val="21"/>
          <w:lang w:val="en-CA"/>
        </w:rPr>
        <w:t xml:space="preserve">rs the legal burden of proving </w:t>
      </w:r>
      <w:r w:rsidRPr="00D26DBC">
        <w:rPr>
          <w:rFonts w:ascii="Calibri" w:hAnsi="Calibri"/>
          <w:bCs/>
          <w:color w:val="000000" w:themeColor="text1"/>
          <w:sz w:val="21"/>
          <w:szCs w:val="21"/>
          <w:lang w:val="en-CA"/>
        </w:rPr>
        <w:t xml:space="preserve">involuntariness on a </w:t>
      </w:r>
      <w:r w:rsidRPr="00D26DBC">
        <w:rPr>
          <w:rFonts w:ascii="Calibri" w:hAnsi="Calibri"/>
          <w:b/>
          <w:bCs/>
          <w:color w:val="000000" w:themeColor="text1"/>
          <w:sz w:val="21"/>
          <w:szCs w:val="21"/>
          <w:lang w:val="en-CA"/>
        </w:rPr>
        <w:t>balance of probabilities</w:t>
      </w:r>
      <w:r w:rsidR="006A122A" w:rsidRPr="00D26DBC">
        <w:rPr>
          <w:rFonts w:ascii="Calibri" w:hAnsi="Calibri"/>
          <w:bCs/>
          <w:color w:val="000000" w:themeColor="text1"/>
          <w:sz w:val="21"/>
          <w:szCs w:val="21"/>
          <w:lang w:val="en-CA"/>
        </w:rPr>
        <w:t xml:space="preserve"> to the trier </w:t>
      </w:r>
      <w:r w:rsidRPr="00D26DBC">
        <w:rPr>
          <w:rFonts w:ascii="Calibri" w:hAnsi="Calibri"/>
          <w:bCs/>
          <w:color w:val="000000" w:themeColor="text1"/>
          <w:sz w:val="21"/>
          <w:szCs w:val="21"/>
          <w:lang w:val="en-CA"/>
        </w:rPr>
        <w:t>of fact. This is justified un</w:t>
      </w:r>
      <w:r w:rsidR="006A122A" w:rsidRPr="00D26DBC">
        <w:rPr>
          <w:rFonts w:ascii="Calibri" w:hAnsi="Calibri"/>
          <w:bCs/>
          <w:color w:val="000000" w:themeColor="text1"/>
          <w:sz w:val="21"/>
          <w:szCs w:val="21"/>
          <w:lang w:val="en-CA"/>
        </w:rPr>
        <w:t xml:space="preserve">der </w:t>
      </w:r>
      <w:r w:rsidR="006A122A" w:rsidRPr="00D26DBC">
        <w:rPr>
          <w:rFonts w:ascii="Calibri" w:hAnsi="Calibri"/>
          <w:b/>
          <w:bCs/>
          <w:color w:val="000000" w:themeColor="text1"/>
          <w:sz w:val="21"/>
          <w:szCs w:val="21"/>
          <w:highlight w:val="cyan"/>
          <w:lang w:val="en-CA"/>
        </w:rPr>
        <w:t>Section 1</w:t>
      </w:r>
      <w:r w:rsidR="006A122A" w:rsidRPr="00D26DBC">
        <w:rPr>
          <w:rFonts w:ascii="Calibri" w:hAnsi="Calibri"/>
          <w:bCs/>
          <w:color w:val="000000" w:themeColor="text1"/>
          <w:sz w:val="21"/>
          <w:szCs w:val="21"/>
          <w:lang w:val="en-CA"/>
        </w:rPr>
        <w:t xml:space="preserve"> as automatism is </w:t>
      </w:r>
      <w:r w:rsidRPr="00D26DBC">
        <w:rPr>
          <w:rFonts w:ascii="Calibri" w:hAnsi="Calibri"/>
          <w:b/>
          <w:bCs/>
          <w:color w:val="000000" w:themeColor="text1"/>
          <w:sz w:val="21"/>
          <w:szCs w:val="21"/>
          <w:lang w:val="en-CA"/>
        </w:rPr>
        <w:t>easily feigned</w:t>
      </w:r>
      <w:r w:rsidRPr="00D26DBC">
        <w:rPr>
          <w:rFonts w:ascii="Calibri" w:hAnsi="Calibri"/>
          <w:bCs/>
          <w:color w:val="000000" w:themeColor="text1"/>
          <w:sz w:val="21"/>
          <w:szCs w:val="21"/>
          <w:lang w:val="en-CA"/>
        </w:rPr>
        <w:t xml:space="preserve"> </w:t>
      </w:r>
      <w:r w:rsidR="006A122A" w:rsidRPr="00D26DBC">
        <w:rPr>
          <w:rFonts w:ascii="Calibri" w:hAnsi="Calibri"/>
          <w:bCs/>
          <w:color w:val="000000" w:themeColor="text1"/>
          <w:sz w:val="21"/>
          <w:szCs w:val="21"/>
          <w:lang w:val="en-CA"/>
        </w:rPr>
        <w:t>&amp;</w:t>
      </w:r>
      <w:r w:rsidRPr="00D26DBC">
        <w:rPr>
          <w:rFonts w:ascii="Calibri" w:hAnsi="Calibri"/>
          <w:bCs/>
          <w:color w:val="000000" w:themeColor="text1"/>
          <w:sz w:val="21"/>
          <w:szCs w:val="21"/>
          <w:lang w:val="en-CA"/>
        </w:rPr>
        <w:t xml:space="preserve"> the rel</w:t>
      </w:r>
      <w:r w:rsidR="006A122A" w:rsidRPr="00D26DBC">
        <w:rPr>
          <w:rFonts w:ascii="Calibri" w:hAnsi="Calibri"/>
          <w:bCs/>
          <w:color w:val="000000" w:themeColor="text1"/>
          <w:sz w:val="21"/>
          <w:szCs w:val="21"/>
          <w:lang w:val="en-CA"/>
        </w:rPr>
        <w:t xml:space="preserve">evant knowledge rests with the </w:t>
      </w:r>
      <w:r w:rsidRPr="00D26DBC">
        <w:rPr>
          <w:rFonts w:ascii="Calibri" w:hAnsi="Calibri"/>
          <w:bCs/>
          <w:color w:val="000000" w:themeColor="text1"/>
          <w:sz w:val="21"/>
          <w:szCs w:val="21"/>
          <w:lang w:val="en-CA"/>
        </w:rPr>
        <w:t xml:space="preserve">accused.  Question for the trial judge is whether the defence has raised evidence on which a properly instructed jury could find that the appellant acted </w:t>
      </w:r>
      <w:r w:rsidRPr="00D26DBC">
        <w:rPr>
          <w:rFonts w:ascii="Calibri" w:hAnsi="Calibri"/>
          <w:b/>
          <w:bCs/>
          <w:color w:val="000000" w:themeColor="text1"/>
          <w:sz w:val="21"/>
          <w:szCs w:val="21"/>
          <w:lang w:val="en-CA"/>
        </w:rPr>
        <w:t>involuntarily</w:t>
      </w:r>
      <w:r w:rsidRPr="00D26DBC">
        <w:rPr>
          <w:rFonts w:ascii="Calibri" w:hAnsi="Calibri"/>
          <w:bCs/>
          <w:color w:val="000000" w:themeColor="text1"/>
          <w:sz w:val="21"/>
          <w:szCs w:val="21"/>
          <w:lang w:val="en-CA"/>
        </w:rPr>
        <w:t xml:space="preserve"> </w:t>
      </w:r>
      <w:r w:rsidR="006A122A" w:rsidRPr="00D26DBC">
        <w:rPr>
          <w:rFonts w:ascii="Calibri" w:hAnsi="Calibri"/>
          <w:bCs/>
          <w:color w:val="000000" w:themeColor="text1"/>
          <w:sz w:val="21"/>
          <w:szCs w:val="21"/>
          <w:lang w:val="en-CA"/>
        </w:rPr>
        <w:t xml:space="preserve">on a balance of probabilities. </w:t>
      </w:r>
      <w:r w:rsidRPr="00D26DBC">
        <w:rPr>
          <w:rFonts w:ascii="Calibri" w:hAnsi="Calibri"/>
          <w:bCs/>
          <w:color w:val="000000" w:themeColor="text1"/>
          <w:sz w:val="21"/>
          <w:szCs w:val="21"/>
          <w:lang w:val="en-CA"/>
        </w:rPr>
        <w:t xml:space="preserve">The trial judge should consider factors such as </w:t>
      </w:r>
      <w:r w:rsidRPr="00D26DBC">
        <w:rPr>
          <w:rFonts w:ascii="Calibri" w:hAnsi="Calibri"/>
          <w:b/>
          <w:bCs/>
          <w:color w:val="000000" w:themeColor="text1"/>
          <w:sz w:val="21"/>
          <w:szCs w:val="21"/>
          <w:lang w:val="en-CA"/>
        </w:rPr>
        <w:t>motive</w:t>
      </w:r>
      <w:r w:rsidRPr="00D26DBC">
        <w:rPr>
          <w:rFonts w:ascii="Calibri" w:hAnsi="Calibri"/>
          <w:bCs/>
          <w:color w:val="000000" w:themeColor="text1"/>
          <w:sz w:val="21"/>
          <w:szCs w:val="21"/>
          <w:lang w:val="en-CA"/>
        </w:rPr>
        <w:t xml:space="preserve"> </w:t>
      </w:r>
      <w:r w:rsidR="00D26DBC">
        <w:rPr>
          <w:rFonts w:ascii="Calibri" w:hAnsi="Calibri"/>
          <w:bCs/>
          <w:color w:val="000000" w:themeColor="text1"/>
          <w:sz w:val="21"/>
          <w:szCs w:val="21"/>
          <w:lang w:val="en-CA"/>
        </w:rPr>
        <w:t>&amp;</w:t>
      </w:r>
      <w:r w:rsidRPr="00D26DBC">
        <w:rPr>
          <w:rFonts w:ascii="Calibri" w:hAnsi="Calibri"/>
          <w:bCs/>
          <w:color w:val="000000" w:themeColor="text1"/>
          <w:sz w:val="21"/>
          <w:szCs w:val="21"/>
          <w:lang w:val="en-CA"/>
        </w:rPr>
        <w:t xml:space="preserve"> </w:t>
      </w:r>
      <w:r w:rsidRPr="00D26DBC">
        <w:rPr>
          <w:rFonts w:ascii="Calibri" w:hAnsi="Calibri"/>
          <w:b/>
          <w:bCs/>
          <w:color w:val="000000" w:themeColor="text1"/>
          <w:sz w:val="21"/>
          <w:szCs w:val="21"/>
          <w:lang w:val="en-CA"/>
        </w:rPr>
        <w:t>corroborating</w:t>
      </w:r>
      <w:r w:rsidRPr="00D26DBC">
        <w:rPr>
          <w:rFonts w:ascii="Calibri" w:hAnsi="Calibri"/>
          <w:bCs/>
          <w:color w:val="000000" w:themeColor="text1"/>
          <w:sz w:val="21"/>
          <w:szCs w:val="21"/>
          <w:lang w:val="en-CA"/>
        </w:rPr>
        <w:t xml:space="preserve"> evidence in deciding whether this standard has been met</w:t>
      </w:r>
      <w:r w:rsidR="006A122A" w:rsidRPr="00D26DBC">
        <w:rPr>
          <w:rFonts w:ascii="Calibri" w:hAnsi="Calibri"/>
          <w:bCs/>
          <w:color w:val="000000" w:themeColor="text1"/>
          <w:sz w:val="21"/>
          <w:szCs w:val="21"/>
        </w:rPr>
        <w:t>.</w:t>
      </w:r>
    </w:p>
    <w:p w14:paraId="4F8909EA" w14:textId="6A402FDC" w:rsidR="00D26DBC" w:rsidRPr="00D26DBC" w:rsidRDefault="00D26DBC" w:rsidP="009015C8">
      <w:pPr>
        <w:pStyle w:val="ListParagraph"/>
        <w:numPr>
          <w:ilvl w:val="0"/>
          <w:numId w:val="110"/>
        </w:numPr>
        <w:rPr>
          <w:rFonts w:ascii="Calibri" w:hAnsi="Calibri"/>
          <w:bCs/>
          <w:color w:val="000000" w:themeColor="text1"/>
          <w:sz w:val="21"/>
          <w:szCs w:val="21"/>
        </w:rPr>
      </w:pPr>
      <w:r w:rsidRPr="00D26DBC">
        <w:rPr>
          <w:rFonts w:ascii="Calibri" w:hAnsi="Calibri"/>
          <w:bCs/>
          <w:color w:val="000000" w:themeColor="text1"/>
          <w:sz w:val="21"/>
          <w:szCs w:val="21"/>
          <w:lang w:val="en-CA"/>
        </w:rPr>
        <w:t>The trial judge must decid</w:t>
      </w:r>
      <w:r>
        <w:rPr>
          <w:rFonts w:ascii="Calibri" w:hAnsi="Calibri"/>
          <w:bCs/>
          <w:color w:val="000000" w:themeColor="text1"/>
          <w:sz w:val="21"/>
          <w:szCs w:val="21"/>
          <w:lang w:val="en-CA"/>
        </w:rPr>
        <w:t>e which form of automatism to l</w:t>
      </w:r>
      <w:r w:rsidRPr="00D26DBC">
        <w:rPr>
          <w:rFonts w:ascii="Calibri" w:hAnsi="Calibri"/>
          <w:bCs/>
          <w:color w:val="000000" w:themeColor="text1"/>
          <w:sz w:val="21"/>
          <w:szCs w:val="21"/>
          <w:lang w:val="en-CA"/>
        </w:rPr>
        <w:t>eave with the trier of fact</w:t>
      </w:r>
      <w:r>
        <w:rPr>
          <w:rFonts w:ascii="Calibri" w:hAnsi="Calibri"/>
          <w:bCs/>
          <w:color w:val="000000" w:themeColor="text1"/>
          <w:sz w:val="21"/>
          <w:szCs w:val="21"/>
          <w:lang w:val="en-CA"/>
        </w:rPr>
        <w:t xml:space="preserve">.  The trial judge must decide </w:t>
      </w:r>
      <w:r w:rsidRPr="00D26DBC">
        <w:rPr>
          <w:rFonts w:ascii="Calibri" w:hAnsi="Calibri"/>
          <w:bCs/>
          <w:color w:val="000000" w:themeColor="text1"/>
          <w:sz w:val="21"/>
          <w:szCs w:val="21"/>
          <w:lang w:val="en-CA"/>
        </w:rPr>
        <w:t>which mental conditions ar</w:t>
      </w:r>
      <w:r>
        <w:rPr>
          <w:rFonts w:ascii="Calibri" w:hAnsi="Calibri"/>
          <w:bCs/>
          <w:color w:val="000000" w:themeColor="text1"/>
          <w:sz w:val="21"/>
          <w:szCs w:val="21"/>
          <w:lang w:val="en-CA"/>
        </w:rPr>
        <w:t xml:space="preserve">e included within the term and </w:t>
      </w:r>
      <w:r w:rsidRPr="00D26DBC">
        <w:rPr>
          <w:rFonts w:ascii="Calibri" w:hAnsi="Calibri"/>
          <w:bCs/>
          <w:color w:val="000000" w:themeColor="text1"/>
          <w:sz w:val="21"/>
          <w:szCs w:val="21"/>
          <w:lang w:val="en-CA"/>
        </w:rPr>
        <w:t xml:space="preserve">whether there is any </w:t>
      </w:r>
      <w:r w:rsidRPr="00D26DBC">
        <w:rPr>
          <w:rFonts w:ascii="Calibri" w:hAnsi="Calibri"/>
          <w:b/>
          <w:bCs/>
          <w:color w:val="000000" w:themeColor="text1"/>
          <w:sz w:val="21"/>
          <w:szCs w:val="21"/>
          <w:lang w:val="en-CA"/>
        </w:rPr>
        <w:t>evidence</w:t>
      </w:r>
      <w:r>
        <w:rPr>
          <w:rFonts w:ascii="Calibri" w:hAnsi="Calibri"/>
          <w:bCs/>
          <w:color w:val="000000" w:themeColor="text1"/>
          <w:sz w:val="21"/>
          <w:szCs w:val="21"/>
          <w:lang w:val="en-CA"/>
        </w:rPr>
        <w:t xml:space="preserve"> that the accused suffers from </w:t>
      </w:r>
      <w:r w:rsidRPr="00D26DBC">
        <w:rPr>
          <w:rFonts w:ascii="Calibri" w:hAnsi="Calibri"/>
          <w:bCs/>
          <w:color w:val="000000" w:themeColor="text1"/>
          <w:sz w:val="21"/>
          <w:szCs w:val="21"/>
          <w:lang w:val="en-CA"/>
        </w:rPr>
        <w:t xml:space="preserve">an </w:t>
      </w:r>
      <w:r w:rsidRPr="00D26DBC">
        <w:rPr>
          <w:rFonts w:ascii="Calibri" w:hAnsi="Calibri"/>
          <w:b/>
          <w:bCs/>
          <w:color w:val="000000" w:themeColor="text1"/>
          <w:sz w:val="21"/>
          <w:szCs w:val="21"/>
          <w:lang w:val="en-CA"/>
        </w:rPr>
        <w:t>abnormal mental condition</w:t>
      </w:r>
      <w:r w:rsidRPr="00D26DBC">
        <w:rPr>
          <w:rFonts w:ascii="Calibri" w:hAnsi="Calibri"/>
          <w:bCs/>
          <w:color w:val="000000" w:themeColor="text1"/>
          <w:sz w:val="21"/>
          <w:szCs w:val="21"/>
          <w:lang w:val="en-CA"/>
        </w:rPr>
        <w:t>.</w:t>
      </w:r>
    </w:p>
    <w:p w14:paraId="0ADEA872" w14:textId="650A9996" w:rsidR="00F72639" w:rsidRPr="00F72639" w:rsidRDefault="00F72639" w:rsidP="009015C8">
      <w:pPr>
        <w:pStyle w:val="ListParagraph"/>
        <w:numPr>
          <w:ilvl w:val="0"/>
          <w:numId w:val="110"/>
        </w:numPr>
        <w:rPr>
          <w:rFonts w:ascii="Calibri" w:hAnsi="Calibri"/>
          <w:bCs/>
          <w:color w:val="000000" w:themeColor="text1"/>
          <w:sz w:val="21"/>
          <w:szCs w:val="21"/>
        </w:rPr>
      </w:pPr>
      <w:r w:rsidRPr="00F72639">
        <w:rPr>
          <w:rFonts w:ascii="Calibri" w:hAnsi="Calibri"/>
          <w:bCs/>
          <w:color w:val="000000" w:themeColor="text1"/>
          <w:sz w:val="21"/>
          <w:szCs w:val="21"/>
          <w:lang w:val="en-CA"/>
        </w:rPr>
        <w:t>In deciding whether the accu</w:t>
      </w:r>
      <w:r>
        <w:rPr>
          <w:rFonts w:ascii="Calibri" w:hAnsi="Calibri"/>
          <w:bCs/>
          <w:color w:val="000000" w:themeColor="text1"/>
          <w:sz w:val="21"/>
          <w:szCs w:val="21"/>
          <w:lang w:val="en-CA"/>
        </w:rPr>
        <w:t xml:space="preserve">sed suffered from a disease of </w:t>
      </w:r>
      <w:r w:rsidRPr="00F72639">
        <w:rPr>
          <w:rFonts w:ascii="Calibri" w:hAnsi="Calibri"/>
          <w:bCs/>
          <w:color w:val="000000" w:themeColor="text1"/>
          <w:sz w:val="21"/>
          <w:szCs w:val="21"/>
          <w:lang w:val="en-CA"/>
        </w:rPr>
        <w:t>the mind, the judge may have regard to:</w:t>
      </w:r>
    </w:p>
    <w:p w14:paraId="7114BE53" w14:textId="04DE0A38" w:rsidR="00393812" w:rsidRPr="00F72639" w:rsidRDefault="00F72639" w:rsidP="009015C8">
      <w:pPr>
        <w:pStyle w:val="ListParagraph"/>
        <w:numPr>
          <w:ilvl w:val="1"/>
          <w:numId w:val="110"/>
        </w:numPr>
        <w:rPr>
          <w:rFonts w:ascii="Calibri" w:hAnsi="Calibri"/>
          <w:bCs/>
          <w:color w:val="000000" w:themeColor="text1"/>
          <w:sz w:val="21"/>
          <w:szCs w:val="21"/>
        </w:rPr>
      </w:pPr>
      <w:r w:rsidRPr="00F72639">
        <w:rPr>
          <w:rFonts w:ascii="Calibri" w:hAnsi="Calibri"/>
          <w:b/>
          <w:bCs/>
          <w:color w:val="000000" w:themeColor="text1"/>
          <w:sz w:val="21"/>
          <w:szCs w:val="21"/>
          <w:lang w:val="en-CA"/>
        </w:rPr>
        <w:t>(i</w:t>
      </w:r>
      <w:r>
        <w:rPr>
          <w:rFonts w:ascii="Calibri" w:hAnsi="Calibri"/>
          <w:b/>
          <w:bCs/>
          <w:color w:val="000000" w:themeColor="text1"/>
          <w:sz w:val="21"/>
          <w:szCs w:val="21"/>
          <w:lang w:val="en-CA"/>
        </w:rPr>
        <w:t xml:space="preserve">) </w:t>
      </w:r>
      <w:r w:rsidRPr="00F72639">
        <w:rPr>
          <w:rFonts w:ascii="Calibri" w:hAnsi="Calibri"/>
          <w:bCs/>
          <w:color w:val="000000" w:themeColor="text1"/>
          <w:sz w:val="21"/>
          <w:szCs w:val="21"/>
          <w:lang w:val="en-CA"/>
        </w:rPr>
        <w:t>Whether the normal</w:t>
      </w:r>
      <w:r>
        <w:rPr>
          <w:rFonts w:ascii="Calibri" w:hAnsi="Calibri"/>
          <w:bCs/>
          <w:color w:val="000000" w:themeColor="text1"/>
          <w:sz w:val="21"/>
          <w:szCs w:val="21"/>
          <w:lang w:val="en-CA"/>
        </w:rPr>
        <w:t xml:space="preserve"> person might have reacted to </w:t>
      </w:r>
      <w:r w:rsidRPr="00F72639">
        <w:rPr>
          <w:rFonts w:ascii="Calibri" w:hAnsi="Calibri"/>
          <w:bCs/>
          <w:color w:val="000000" w:themeColor="text1"/>
          <w:sz w:val="21"/>
          <w:szCs w:val="21"/>
          <w:lang w:val="en-CA"/>
        </w:rPr>
        <w:t xml:space="preserve">the alleged trigger by entering </w:t>
      </w:r>
      <w:r>
        <w:rPr>
          <w:rFonts w:ascii="Calibri" w:hAnsi="Calibri"/>
          <w:bCs/>
          <w:color w:val="000000" w:themeColor="text1"/>
          <w:sz w:val="21"/>
          <w:szCs w:val="21"/>
          <w:lang w:val="en-CA"/>
        </w:rPr>
        <w:t xml:space="preserve">an automatistic </w:t>
      </w:r>
      <w:r w:rsidRPr="00F72639">
        <w:rPr>
          <w:rFonts w:ascii="Calibri" w:hAnsi="Calibri"/>
          <w:bCs/>
          <w:color w:val="000000" w:themeColor="text1"/>
          <w:sz w:val="21"/>
          <w:szCs w:val="21"/>
          <w:lang w:val="en-CA"/>
        </w:rPr>
        <w:t xml:space="preserve">state.  In the case of </w:t>
      </w:r>
      <w:r>
        <w:rPr>
          <w:rFonts w:ascii="Calibri" w:hAnsi="Calibri"/>
          <w:bCs/>
          <w:color w:val="000000" w:themeColor="text1"/>
          <w:sz w:val="21"/>
          <w:szCs w:val="21"/>
          <w:lang w:val="en-CA"/>
        </w:rPr>
        <w:t xml:space="preserve">psychological blow automatism </w:t>
      </w:r>
      <w:r w:rsidRPr="00F72639">
        <w:rPr>
          <w:rFonts w:ascii="Calibri" w:hAnsi="Calibri"/>
          <w:bCs/>
          <w:color w:val="000000" w:themeColor="text1"/>
          <w:sz w:val="21"/>
          <w:szCs w:val="21"/>
          <w:lang w:val="en-CA"/>
        </w:rPr>
        <w:t xml:space="preserve">(such as this one), </w:t>
      </w:r>
      <w:r>
        <w:rPr>
          <w:rFonts w:ascii="Calibri" w:hAnsi="Calibri"/>
          <w:bCs/>
          <w:color w:val="000000" w:themeColor="text1"/>
          <w:sz w:val="21"/>
          <w:szCs w:val="21"/>
          <w:lang w:val="en-CA"/>
        </w:rPr>
        <w:t xml:space="preserve">an </w:t>
      </w:r>
      <w:r w:rsidRPr="00F72639">
        <w:rPr>
          <w:rFonts w:ascii="Calibri" w:hAnsi="Calibri"/>
          <w:b/>
          <w:bCs/>
          <w:color w:val="000000" w:themeColor="text1"/>
          <w:sz w:val="21"/>
          <w:szCs w:val="21"/>
          <w:lang w:val="en-CA"/>
        </w:rPr>
        <w:t>extremely shocking trigger</w:t>
      </w:r>
      <w:r>
        <w:rPr>
          <w:rFonts w:ascii="Calibri" w:hAnsi="Calibri"/>
          <w:bCs/>
          <w:color w:val="000000" w:themeColor="text1"/>
          <w:sz w:val="21"/>
          <w:szCs w:val="21"/>
          <w:lang w:val="en-CA"/>
        </w:rPr>
        <w:t xml:space="preserve"> </w:t>
      </w:r>
      <w:r w:rsidRPr="00F72639">
        <w:rPr>
          <w:rFonts w:ascii="Calibri" w:hAnsi="Calibri"/>
          <w:bCs/>
          <w:color w:val="000000" w:themeColor="text1"/>
          <w:sz w:val="21"/>
          <w:szCs w:val="21"/>
          <w:lang w:val="en-CA"/>
        </w:rPr>
        <w:t>must be neede</w:t>
      </w:r>
      <w:r>
        <w:rPr>
          <w:rFonts w:ascii="Calibri" w:hAnsi="Calibri"/>
          <w:bCs/>
          <w:color w:val="000000" w:themeColor="text1"/>
          <w:sz w:val="21"/>
          <w:szCs w:val="21"/>
          <w:lang w:val="en-CA"/>
        </w:rPr>
        <w:t xml:space="preserve">d to prompt automatism in an </w:t>
      </w:r>
      <w:r w:rsidRPr="00F72639">
        <w:rPr>
          <w:rFonts w:ascii="Calibri" w:hAnsi="Calibri"/>
          <w:bCs/>
          <w:color w:val="000000" w:themeColor="text1"/>
          <w:sz w:val="21"/>
          <w:szCs w:val="21"/>
          <w:lang w:val="en-CA"/>
        </w:rPr>
        <w:t xml:space="preserve">ordinary person. </w:t>
      </w:r>
    </w:p>
    <w:p w14:paraId="17579AFA" w14:textId="3DAF7A4A" w:rsidR="00F72639" w:rsidRPr="006C5486" w:rsidRDefault="00F72639" w:rsidP="009015C8">
      <w:pPr>
        <w:pStyle w:val="ListParagraph"/>
        <w:numPr>
          <w:ilvl w:val="1"/>
          <w:numId w:val="110"/>
        </w:numPr>
        <w:rPr>
          <w:rFonts w:ascii="Calibri" w:hAnsi="Calibri"/>
          <w:bCs/>
          <w:color w:val="000000" w:themeColor="text1"/>
          <w:sz w:val="21"/>
          <w:szCs w:val="21"/>
        </w:rPr>
      </w:pPr>
      <w:r w:rsidRPr="00F72639">
        <w:rPr>
          <w:rFonts w:ascii="Calibri" w:hAnsi="Calibri"/>
          <w:b/>
          <w:bCs/>
          <w:color w:val="000000" w:themeColor="text1"/>
          <w:sz w:val="21"/>
          <w:szCs w:val="21"/>
          <w:lang w:val="en-CA"/>
        </w:rPr>
        <w:lastRenderedPageBreak/>
        <w:t>(ii)</w:t>
      </w:r>
      <w:r>
        <w:rPr>
          <w:rFonts w:ascii="Calibri" w:hAnsi="Calibri"/>
          <w:bCs/>
          <w:color w:val="000000" w:themeColor="text1"/>
          <w:sz w:val="21"/>
          <w:szCs w:val="21"/>
          <w:lang w:val="en-CA"/>
        </w:rPr>
        <w:t xml:space="preserve"> </w:t>
      </w:r>
      <w:r w:rsidRPr="00F72639">
        <w:rPr>
          <w:rFonts w:ascii="Calibri" w:hAnsi="Calibri"/>
          <w:b/>
          <w:bCs/>
          <w:color w:val="000000" w:themeColor="text1"/>
          <w:sz w:val="21"/>
          <w:szCs w:val="21"/>
          <w:lang w:val="en-CA"/>
        </w:rPr>
        <w:t>Policy</w:t>
      </w:r>
      <w:r w:rsidRPr="00F72639">
        <w:rPr>
          <w:rFonts w:ascii="Calibri" w:hAnsi="Calibri"/>
          <w:bCs/>
          <w:color w:val="000000" w:themeColor="text1"/>
          <w:sz w:val="21"/>
          <w:szCs w:val="21"/>
          <w:lang w:val="en-CA"/>
        </w:rPr>
        <w:t xml:space="preserve"> considerations </w:t>
      </w:r>
      <w:r>
        <w:rPr>
          <w:rFonts w:ascii="Calibri" w:hAnsi="Calibri"/>
          <w:bCs/>
          <w:color w:val="000000" w:themeColor="text1"/>
          <w:sz w:val="21"/>
          <w:szCs w:val="21"/>
          <w:lang w:val="en-CA"/>
        </w:rPr>
        <w:t xml:space="preserve">also dictate attention to the </w:t>
      </w:r>
      <w:r w:rsidRPr="00F72639">
        <w:rPr>
          <w:rFonts w:ascii="Calibri" w:hAnsi="Calibri"/>
          <w:bCs/>
          <w:color w:val="000000" w:themeColor="text1"/>
          <w:sz w:val="21"/>
          <w:szCs w:val="21"/>
          <w:lang w:val="en-CA"/>
        </w:rPr>
        <w:t>question of whether A</w:t>
      </w:r>
      <w:r w:rsidR="00ED1C3B">
        <w:rPr>
          <w:rFonts w:ascii="Calibri" w:hAnsi="Calibri"/>
          <w:bCs/>
          <w:color w:val="000000" w:themeColor="text1"/>
          <w:sz w:val="21"/>
          <w:szCs w:val="21"/>
          <w:lang w:val="en-CA"/>
        </w:rPr>
        <w:t xml:space="preserve"> presents a continuing danger</w:t>
      </w:r>
      <w:r>
        <w:rPr>
          <w:rFonts w:ascii="Calibri" w:hAnsi="Calibri"/>
          <w:bCs/>
          <w:color w:val="000000" w:themeColor="text1"/>
          <w:sz w:val="21"/>
          <w:szCs w:val="21"/>
          <w:lang w:val="en-CA"/>
        </w:rPr>
        <w:t xml:space="preserve">. If the danger </w:t>
      </w:r>
      <w:r w:rsidRPr="00F72639">
        <w:rPr>
          <w:rFonts w:ascii="Calibri" w:hAnsi="Calibri"/>
          <w:bCs/>
          <w:color w:val="000000" w:themeColor="text1"/>
          <w:sz w:val="21"/>
          <w:szCs w:val="21"/>
          <w:lang w:val="en-CA"/>
        </w:rPr>
        <w:t>is likely to be a con</w:t>
      </w:r>
      <w:r w:rsidR="00ED1C3B">
        <w:rPr>
          <w:rFonts w:ascii="Calibri" w:hAnsi="Calibri"/>
          <w:bCs/>
          <w:color w:val="000000" w:themeColor="text1"/>
          <w:sz w:val="21"/>
          <w:szCs w:val="21"/>
          <w:lang w:val="en-CA"/>
        </w:rPr>
        <w:t xml:space="preserve">tinuing one, this supports a </w:t>
      </w:r>
      <w:r w:rsidRPr="00ED1C3B">
        <w:rPr>
          <w:rFonts w:ascii="Calibri" w:hAnsi="Calibri"/>
          <w:b/>
          <w:bCs/>
          <w:color w:val="000000" w:themeColor="text1"/>
          <w:sz w:val="21"/>
          <w:szCs w:val="21"/>
          <w:lang w:val="en-CA"/>
        </w:rPr>
        <w:t xml:space="preserve">preference for </w:t>
      </w:r>
      <w:r w:rsidRPr="00ED1C3B">
        <w:rPr>
          <w:rFonts w:ascii="Calibri" w:hAnsi="Calibri"/>
          <w:b/>
          <w:bCs/>
          <w:color w:val="000000" w:themeColor="text1"/>
          <w:sz w:val="21"/>
          <w:szCs w:val="21"/>
          <w:highlight w:val="cyan"/>
          <w:lang w:val="en-CA"/>
        </w:rPr>
        <w:t>Section 16</w:t>
      </w:r>
      <w:r w:rsidRPr="00F72639">
        <w:rPr>
          <w:rFonts w:ascii="Calibri" w:hAnsi="Calibri"/>
          <w:bCs/>
          <w:color w:val="000000" w:themeColor="text1"/>
          <w:sz w:val="21"/>
          <w:szCs w:val="21"/>
          <w:lang w:val="en-CA"/>
        </w:rPr>
        <w:t xml:space="preserve">. </w:t>
      </w:r>
      <w:r w:rsidR="00ED1C3B" w:rsidRPr="00ED1C3B">
        <w:rPr>
          <w:rFonts w:ascii="Calibri" w:hAnsi="Calibri"/>
          <w:bCs/>
          <w:color w:val="000000" w:themeColor="text1"/>
          <w:sz w:val="21"/>
          <w:szCs w:val="21"/>
          <w:lang w:val="en-CA"/>
        </w:rPr>
        <w:sym w:font="Wingdings" w:char="F0E0"/>
      </w:r>
      <w:r w:rsidR="00ED1C3B">
        <w:rPr>
          <w:rFonts w:ascii="Calibri" w:hAnsi="Calibri"/>
          <w:bCs/>
          <w:color w:val="000000" w:themeColor="text1"/>
          <w:sz w:val="21"/>
          <w:szCs w:val="21"/>
          <w:lang w:val="en-CA"/>
        </w:rPr>
        <w:t xml:space="preserve"> Ask whether </w:t>
      </w:r>
      <w:r w:rsidRPr="00F72639">
        <w:rPr>
          <w:rFonts w:ascii="Calibri" w:hAnsi="Calibri"/>
          <w:bCs/>
          <w:color w:val="000000" w:themeColor="text1"/>
          <w:sz w:val="21"/>
          <w:szCs w:val="21"/>
          <w:lang w:val="en-CA"/>
        </w:rPr>
        <w:t>the trigger would recu</w:t>
      </w:r>
      <w:r w:rsidR="00ED1C3B">
        <w:rPr>
          <w:rFonts w:ascii="Calibri" w:hAnsi="Calibri"/>
          <w:bCs/>
          <w:color w:val="000000" w:themeColor="text1"/>
          <w:sz w:val="21"/>
          <w:szCs w:val="21"/>
          <w:lang w:val="en-CA"/>
        </w:rPr>
        <w:t xml:space="preserve">r, not the automatism </w:t>
      </w:r>
    </w:p>
    <w:p w14:paraId="40D1A8DA" w14:textId="77777777" w:rsidR="006C5486" w:rsidRDefault="006C5486" w:rsidP="006C5486">
      <w:pPr>
        <w:rPr>
          <w:rFonts w:ascii="Calibri" w:hAnsi="Calibri"/>
          <w:bCs/>
          <w:color w:val="000000" w:themeColor="text1"/>
          <w:sz w:val="21"/>
          <w:szCs w:val="21"/>
        </w:rPr>
      </w:pPr>
    </w:p>
    <w:p w14:paraId="50F2E9C3" w14:textId="77777777"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lang w:val="en-CA"/>
        </w:rPr>
        <w:t>Interesting implication of the majority decision:</w:t>
      </w:r>
    </w:p>
    <w:p w14:paraId="09A165CD" w14:textId="3A5E4934" w:rsidR="006C5486" w:rsidRDefault="006C5486" w:rsidP="006C5486">
      <w:pPr>
        <w:rPr>
          <w:rFonts w:ascii="Calibri" w:hAnsi="Calibri"/>
          <w:bCs/>
          <w:color w:val="000000" w:themeColor="text1"/>
          <w:sz w:val="21"/>
          <w:szCs w:val="21"/>
          <w:lang w:val="en-CA"/>
        </w:rPr>
      </w:pPr>
      <w:r w:rsidRPr="004D1E6C">
        <w:rPr>
          <w:rFonts w:ascii="Calibri" w:hAnsi="Calibri"/>
          <w:b/>
          <w:bCs/>
          <w:i/>
          <w:iCs/>
          <w:color w:val="FF0000"/>
          <w:sz w:val="21"/>
          <w:szCs w:val="21"/>
          <w:lang w:val="en-CA"/>
        </w:rPr>
        <w:t>R. v. Luedecke</w:t>
      </w:r>
      <w:r w:rsidRPr="004D1E6C">
        <w:rPr>
          <w:rFonts w:ascii="Calibri" w:hAnsi="Calibri"/>
          <w:b/>
          <w:bCs/>
          <w:color w:val="FF0000"/>
          <w:sz w:val="21"/>
          <w:szCs w:val="21"/>
          <w:lang w:val="en-CA"/>
        </w:rPr>
        <w:t xml:space="preserve"> (2008)</w:t>
      </w:r>
      <w:r>
        <w:rPr>
          <w:rFonts w:ascii="Calibri" w:hAnsi="Calibri"/>
          <w:b/>
          <w:bCs/>
          <w:color w:val="FF0000"/>
          <w:sz w:val="21"/>
          <w:szCs w:val="21"/>
          <w:lang w:val="en-CA"/>
        </w:rPr>
        <w:t xml:space="preserve">: </w:t>
      </w:r>
      <w:r w:rsidRPr="004D1E6C">
        <w:rPr>
          <w:rFonts w:ascii="Calibri" w:hAnsi="Calibri"/>
          <w:bCs/>
          <w:color w:val="000000" w:themeColor="text1"/>
          <w:sz w:val="21"/>
          <w:szCs w:val="21"/>
          <w:lang w:val="en-CA"/>
        </w:rPr>
        <w:t xml:space="preserve">After </w:t>
      </w:r>
      <w:r w:rsidRPr="004D1E6C">
        <w:rPr>
          <w:rFonts w:ascii="Calibri" w:hAnsi="Calibri"/>
          <w:b/>
          <w:bCs/>
          <w:i/>
          <w:iCs/>
          <w:color w:val="FF0000"/>
          <w:sz w:val="21"/>
          <w:szCs w:val="21"/>
          <w:lang w:val="en-CA"/>
        </w:rPr>
        <w:t>Stone</w:t>
      </w:r>
      <w:r w:rsidRPr="004D1E6C">
        <w:rPr>
          <w:rFonts w:ascii="Calibri" w:hAnsi="Calibri"/>
          <w:b/>
          <w:bCs/>
          <w:color w:val="FF0000"/>
          <w:sz w:val="21"/>
          <w:szCs w:val="21"/>
          <w:lang w:val="en-CA"/>
        </w:rPr>
        <w:t>,</w:t>
      </w:r>
      <w:r w:rsidRPr="004D1E6C">
        <w:rPr>
          <w:rFonts w:ascii="Calibri" w:hAnsi="Calibri"/>
          <w:bCs/>
          <w:color w:val="000000" w:themeColor="text1"/>
          <w:sz w:val="21"/>
          <w:szCs w:val="21"/>
          <w:lang w:val="en-CA"/>
        </w:rPr>
        <w:t xml:space="preserve"> the tri</w:t>
      </w:r>
      <w:r>
        <w:rPr>
          <w:rFonts w:ascii="Calibri" w:hAnsi="Calibri"/>
          <w:bCs/>
          <w:color w:val="000000" w:themeColor="text1"/>
          <w:sz w:val="21"/>
          <w:szCs w:val="21"/>
          <w:lang w:val="en-CA"/>
        </w:rPr>
        <w:t xml:space="preserve">al judge must </w:t>
      </w:r>
      <w:r w:rsidRPr="004D1E6C">
        <w:rPr>
          <w:rFonts w:ascii="Calibri" w:hAnsi="Calibri"/>
          <w:b/>
          <w:bCs/>
          <w:color w:val="000000" w:themeColor="text1"/>
          <w:sz w:val="21"/>
          <w:szCs w:val="21"/>
          <w:lang w:val="en-CA"/>
        </w:rPr>
        <w:t>begin from the premise</w:t>
      </w:r>
      <w:r w:rsidRPr="004D1E6C">
        <w:rPr>
          <w:rFonts w:ascii="Calibri" w:hAnsi="Calibri"/>
          <w:bCs/>
          <w:color w:val="000000" w:themeColor="text1"/>
          <w:sz w:val="21"/>
          <w:szCs w:val="21"/>
          <w:lang w:val="en-CA"/>
        </w:rPr>
        <w:t xml:space="preserve"> that the auto</w:t>
      </w:r>
      <w:r>
        <w:rPr>
          <w:rFonts w:ascii="Calibri" w:hAnsi="Calibri"/>
          <w:bCs/>
          <w:color w:val="000000" w:themeColor="text1"/>
          <w:sz w:val="21"/>
          <w:szCs w:val="21"/>
          <w:lang w:val="en-CA"/>
        </w:rPr>
        <w:t>matism is caused by a disease of the mind &amp;</w:t>
      </w:r>
      <w:r w:rsidRPr="004D1E6C">
        <w:rPr>
          <w:rFonts w:ascii="Calibri" w:hAnsi="Calibri"/>
          <w:bCs/>
          <w:color w:val="000000" w:themeColor="text1"/>
          <w:sz w:val="21"/>
          <w:szCs w:val="21"/>
          <w:lang w:val="en-CA"/>
        </w:rPr>
        <w:t xml:space="preserve"> look</w:t>
      </w:r>
      <w:r>
        <w:rPr>
          <w:rFonts w:ascii="Calibri" w:hAnsi="Calibri"/>
          <w:bCs/>
          <w:color w:val="000000" w:themeColor="text1"/>
          <w:sz w:val="21"/>
          <w:szCs w:val="21"/>
          <w:lang w:val="en-CA"/>
        </w:rPr>
        <w:t xml:space="preserve"> to the evidence to determine </w:t>
      </w:r>
      <w:r w:rsidRPr="004D1E6C">
        <w:rPr>
          <w:rFonts w:ascii="Calibri" w:hAnsi="Calibri"/>
          <w:bCs/>
          <w:color w:val="000000" w:themeColor="text1"/>
          <w:sz w:val="21"/>
          <w:szCs w:val="21"/>
          <w:lang w:val="en-CA"/>
        </w:rPr>
        <w:t>whether it convinces him</w:t>
      </w:r>
      <w:r>
        <w:rPr>
          <w:rFonts w:ascii="Calibri" w:hAnsi="Calibri"/>
          <w:bCs/>
          <w:color w:val="000000" w:themeColor="text1"/>
          <w:sz w:val="21"/>
          <w:szCs w:val="21"/>
          <w:lang w:val="en-CA"/>
        </w:rPr>
        <w:t xml:space="preserve"> or her that the condition is </w:t>
      </w:r>
      <w:r w:rsidRPr="004D1E6C">
        <w:rPr>
          <w:rFonts w:ascii="Calibri" w:hAnsi="Calibri"/>
          <w:bCs/>
          <w:color w:val="000000" w:themeColor="text1"/>
          <w:sz w:val="21"/>
          <w:szCs w:val="21"/>
          <w:lang w:val="en-CA"/>
        </w:rPr>
        <w:t>not a ‘disease of the mind</w:t>
      </w:r>
      <w:r>
        <w:rPr>
          <w:rFonts w:ascii="Calibri" w:hAnsi="Calibri"/>
          <w:bCs/>
          <w:color w:val="000000" w:themeColor="text1"/>
          <w:sz w:val="21"/>
          <w:szCs w:val="21"/>
          <w:lang w:val="en-CA"/>
        </w:rPr>
        <w:t xml:space="preserve">.’ </w:t>
      </w:r>
      <w:r w:rsidRPr="004D1E6C">
        <w:rPr>
          <w:rFonts w:ascii="Calibri" w:hAnsi="Calibri"/>
          <w:b/>
          <w:bCs/>
          <w:i/>
          <w:iCs/>
          <w:color w:val="FF0000"/>
          <w:sz w:val="21"/>
          <w:szCs w:val="21"/>
          <w:lang w:val="en-CA"/>
        </w:rPr>
        <w:t>Stone</w:t>
      </w:r>
      <w:r w:rsidRPr="004D1E6C">
        <w:rPr>
          <w:rFonts w:ascii="Calibri" w:hAnsi="Calibri"/>
          <w:bCs/>
          <w:color w:val="000000" w:themeColor="text1"/>
          <w:sz w:val="21"/>
          <w:szCs w:val="21"/>
          <w:lang w:val="en-CA"/>
        </w:rPr>
        <w:t xml:space="preserve"> overrules </w:t>
      </w:r>
      <w:r w:rsidRPr="004D1E6C">
        <w:rPr>
          <w:rFonts w:ascii="Calibri" w:hAnsi="Calibri"/>
          <w:b/>
          <w:bCs/>
          <w:i/>
          <w:iCs/>
          <w:color w:val="FF0000"/>
          <w:sz w:val="21"/>
          <w:szCs w:val="21"/>
          <w:lang w:val="en-CA"/>
        </w:rPr>
        <w:t>Parks</w:t>
      </w:r>
      <w:r w:rsidRPr="004D1E6C">
        <w:rPr>
          <w:rFonts w:ascii="Calibri" w:hAnsi="Calibri"/>
          <w:bCs/>
          <w:color w:val="000000" w:themeColor="text1"/>
          <w:sz w:val="21"/>
          <w:szCs w:val="21"/>
          <w:lang w:val="en-CA"/>
        </w:rPr>
        <w:t xml:space="preserve"> in this regard.</w:t>
      </w:r>
      <w:r>
        <w:rPr>
          <w:rFonts w:ascii="Calibri" w:hAnsi="Calibri"/>
          <w:bCs/>
          <w:color w:val="000000" w:themeColor="text1"/>
          <w:sz w:val="21"/>
          <w:szCs w:val="21"/>
        </w:rPr>
        <w:t xml:space="preserve"> Ie. </w:t>
      </w:r>
      <w:r w:rsidRPr="004D1E6C">
        <w:rPr>
          <w:rFonts w:ascii="Calibri" w:hAnsi="Calibri"/>
          <w:bCs/>
          <w:color w:val="000000" w:themeColor="text1"/>
          <w:sz w:val="21"/>
          <w:szCs w:val="21"/>
          <w:lang w:val="en-CA"/>
        </w:rPr>
        <w:t>tends to</w:t>
      </w:r>
      <w:r>
        <w:rPr>
          <w:rFonts w:ascii="Calibri" w:hAnsi="Calibri"/>
          <w:bCs/>
          <w:color w:val="000000" w:themeColor="text1"/>
          <w:sz w:val="21"/>
          <w:szCs w:val="21"/>
          <w:lang w:val="en-CA"/>
        </w:rPr>
        <w:t xml:space="preserve"> keep sleepwalking cases in </w:t>
      </w:r>
      <w:r w:rsidRPr="004D1E6C">
        <w:rPr>
          <w:rFonts w:ascii="Calibri" w:hAnsi="Calibri"/>
          <w:bCs/>
          <w:color w:val="000000" w:themeColor="text1"/>
          <w:sz w:val="21"/>
          <w:szCs w:val="21"/>
          <w:lang w:val="en-CA"/>
        </w:rPr>
        <w:t xml:space="preserve">mental disorder automatism.  </w:t>
      </w:r>
      <w:r w:rsidRPr="006C5486">
        <w:rPr>
          <w:rFonts w:ascii="Calibri" w:hAnsi="Calibri"/>
          <w:bCs/>
          <w:color w:val="000000" w:themeColor="text1"/>
          <w:sz w:val="21"/>
          <w:szCs w:val="21"/>
          <w:lang w:val="en-CA"/>
        </w:rPr>
        <w:t xml:space="preserve">Consider a situation where the defence produces evidence that shows that the accused was – on a balance of probabilities – suffering from dissociation. </w:t>
      </w:r>
      <w:r w:rsidRPr="006C5486">
        <w:rPr>
          <w:rFonts w:ascii="Calibri" w:hAnsi="Calibri"/>
          <w:b/>
          <w:bCs/>
          <w:color w:val="000000" w:themeColor="text1"/>
          <w:sz w:val="21"/>
          <w:szCs w:val="21"/>
          <w:lang w:val="en-CA"/>
        </w:rPr>
        <w:t>Trial judge is obliged to presume that the dissociation was the result of a mental disorder</w:t>
      </w:r>
      <w:r w:rsidRPr="006C5486">
        <w:rPr>
          <w:rFonts w:ascii="Calibri" w:hAnsi="Calibri"/>
          <w:bCs/>
          <w:color w:val="000000" w:themeColor="text1"/>
          <w:sz w:val="21"/>
          <w:szCs w:val="21"/>
          <w:lang w:val="en-CA"/>
        </w:rPr>
        <w:t xml:space="preserve"> (unless there are facts that displace the presumption)</w:t>
      </w:r>
      <w:r>
        <w:rPr>
          <w:rFonts w:ascii="Calibri" w:hAnsi="Calibri"/>
          <w:bCs/>
          <w:color w:val="000000" w:themeColor="text1"/>
          <w:sz w:val="21"/>
          <w:szCs w:val="21"/>
          <w:lang w:val="en-CA"/>
        </w:rPr>
        <w:t>. I</w:t>
      </w:r>
      <w:r w:rsidRPr="006C5486">
        <w:rPr>
          <w:rFonts w:ascii="Calibri" w:hAnsi="Calibri"/>
          <w:bCs/>
          <w:color w:val="000000" w:themeColor="text1"/>
          <w:sz w:val="21"/>
          <w:szCs w:val="21"/>
          <w:lang w:val="en-CA"/>
        </w:rPr>
        <w:t>f the court co</w:t>
      </w:r>
      <w:r>
        <w:rPr>
          <w:rFonts w:ascii="Calibri" w:hAnsi="Calibri"/>
          <w:bCs/>
          <w:color w:val="000000" w:themeColor="text1"/>
          <w:sz w:val="21"/>
          <w:szCs w:val="21"/>
          <w:lang w:val="en-CA"/>
        </w:rPr>
        <w:t xml:space="preserve">ncludes that the dissociation </w:t>
      </w:r>
      <w:r w:rsidRPr="006C5486">
        <w:rPr>
          <w:rFonts w:ascii="Calibri" w:hAnsi="Calibri"/>
          <w:bCs/>
          <w:color w:val="000000" w:themeColor="text1"/>
          <w:sz w:val="21"/>
          <w:szCs w:val="21"/>
          <w:lang w:val="en-CA"/>
        </w:rPr>
        <w:t xml:space="preserve">was </w:t>
      </w:r>
      <w:r w:rsidRPr="006C5486">
        <w:rPr>
          <w:rFonts w:ascii="Calibri" w:hAnsi="Calibri"/>
          <w:b/>
          <w:bCs/>
          <w:color w:val="000000" w:themeColor="text1"/>
          <w:sz w:val="21"/>
          <w:szCs w:val="21"/>
          <w:lang w:val="en-CA"/>
        </w:rPr>
        <w:t>not</w:t>
      </w:r>
      <w:r w:rsidRPr="006C5486">
        <w:rPr>
          <w:rFonts w:ascii="Calibri" w:hAnsi="Calibri"/>
          <w:bCs/>
          <w:color w:val="000000" w:themeColor="text1"/>
          <w:sz w:val="21"/>
          <w:szCs w:val="21"/>
          <w:lang w:val="en-CA"/>
        </w:rPr>
        <w:t xml:space="preserve"> the result of a mental disord</w:t>
      </w:r>
      <w:r>
        <w:rPr>
          <w:rFonts w:ascii="Calibri" w:hAnsi="Calibri"/>
          <w:bCs/>
          <w:color w:val="000000" w:themeColor="text1"/>
          <w:sz w:val="21"/>
          <w:szCs w:val="21"/>
          <w:lang w:val="en-CA"/>
        </w:rPr>
        <w:t>er, c</w:t>
      </w:r>
      <w:r w:rsidRPr="006C5486">
        <w:rPr>
          <w:rFonts w:ascii="Calibri" w:hAnsi="Calibri"/>
          <w:bCs/>
          <w:color w:val="000000" w:themeColor="text1"/>
          <w:sz w:val="21"/>
          <w:szCs w:val="21"/>
          <w:lang w:val="en-CA"/>
        </w:rPr>
        <w:t>ourt is not able</w:t>
      </w:r>
      <w:r>
        <w:rPr>
          <w:rFonts w:ascii="Calibri" w:hAnsi="Calibri"/>
          <w:bCs/>
          <w:color w:val="000000" w:themeColor="text1"/>
          <w:sz w:val="21"/>
          <w:szCs w:val="21"/>
          <w:lang w:val="en-CA"/>
        </w:rPr>
        <w:t xml:space="preserve"> to “return to the start” and </w:t>
      </w:r>
      <w:r w:rsidRPr="006C5486">
        <w:rPr>
          <w:rFonts w:ascii="Calibri" w:hAnsi="Calibri"/>
          <w:bCs/>
          <w:color w:val="000000" w:themeColor="text1"/>
          <w:sz w:val="21"/>
          <w:szCs w:val="21"/>
          <w:lang w:val="en-CA"/>
        </w:rPr>
        <w:t>consider “non-insane” automatism.</w:t>
      </w:r>
    </w:p>
    <w:p w14:paraId="20596D34" w14:textId="77777777" w:rsidR="006C5486" w:rsidRDefault="006C5486" w:rsidP="006C5486">
      <w:pPr>
        <w:rPr>
          <w:rFonts w:ascii="Calibri" w:hAnsi="Calibri"/>
          <w:bCs/>
          <w:color w:val="000000" w:themeColor="text1"/>
          <w:sz w:val="21"/>
          <w:szCs w:val="21"/>
          <w:lang w:val="en-CA"/>
        </w:rPr>
      </w:pPr>
    </w:p>
    <w:p w14:paraId="21BF2169" w14:textId="3C71717E" w:rsidR="006C5486" w:rsidRDefault="006C5486" w:rsidP="006C5486">
      <w:pPr>
        <w:rPr>
          <w:rFonts w:ascii="Calibri" w:hAnsi="Calibri"/>
          <w:bCs/>
          <w:color w:val="000000" w:themeColor="text1"/>
          <w:sz w:val="21"/>
          <w:szCs w:val="21"/>
          <w:lang w:val="en-CA"/>
        </w:rPr>
      </w:pPr>
      <w:r w:rsidRPr="004D1E6C">
        <w:rPr>
          <w:rFonts w:ascii="Calibri" w:hAnsi="Calibri"/>
          <w:bCs/>
          <w:noProof/>
          <w:color w:val="000000" w:themeColor="text1"/>
          <w:sz w:val="21"/>
          <w:szCs w:val="21"/>
        </w:rPr>
        <w:drawing>
          <wp:inline distT="0" distB="0" distL="0" distR="0" wp14:anchorId="671BB906" wp14:editId="56E0A1CA">
            <wp:extent cx="3823335" cy="3781425"/>
            <wp:effectExtent l="0" t="0" r="12065"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28873" cy="3786902"/>
                    </a:xfrm>
                    <a:prstGeom prst="rect">
                      <a:avLst/>
                    </a:prstGeom>
                  </pic:spPr>
                </pic:pic>
              </a:graphicData>
            </a:graphic>
          </wp:inline>
        </w:drawing>
      </w:r>
    </w:p>
    <w:p w14:paraId="78D7B0B6" w14:textId="77777777" w:rsidR="006C5486" w:rsidRDefault="006C5486" w:rsidP="006C5486">
      <w:pPr>
        <w:rPr>
          <w:rFonts w:ascii="Calibri" w:hAnsi="Calibri"/>
          <w:bCs/>
          <w:color w:val="000000" w:themeColor="text1"/>
          <w:sz w:val="21"/>
          <w:szCs w:val="21"/>
          <w:lang w:val="en-CA"/>
        </w:rPr>
      </w:pPr>
    </w:p>
    <w:p w14:paraId="4E9083C0" w14:textId="77777777"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lang w:val="en-CA"/>
        </w:rPr>
        <w:t xml:space="preserve">Main categories of automatism: </w:t>
      </w:r>
    </w:p>
    <w:p w14:paraId="191B2AC1" w14:textId="39323AE6"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(1)</w:t>
      </w:r>
      <w:r w:rsidRPr="006C5486">
        <w:rPr>
          <w:rFonts w:ascii="Calibri" w:hAnsi="Calibri"/>
          <w:b/>
          <w:bCs/>
          <w:color w:val="000000" w:themeColor="text1"/>
          <w:sz w:val="21"/>
          <w:szCs w:val="21"/>
        </w:rPr>
        <w:tab/>
      </w:r>
      <w:r w:rsidRPr="006C5486">
        <w:rPr>
          <w:rFonts w:ascii="Calibri" w:hAnsi="Calibri"/>
          <w:bCs/>
          <w:color w:val="000000" w:themeColor="text1"/>
          <w:sz w:val="21"/>
          <w:szCs w:val="21"/>
        </w:rPr>
        <w:t>Automatism caused b</w:t>
      </w:r>
      <w:r>
        <w:rPr>
          <w:rFonts w:ascii="Calibri" w:hAnsi="Calibri"/>
          <w:bCs/>
          <w:color w:val="000000" w:themeColor="text1"/>
          <w:sz w:val="21"/>
          <w:szCs w:val="21"/>
        </w:rPr>
        <w:t xml:space="preserve">y “normal” conditions (such as </w:t>
      </w:r>
      <w:r w:rsidRPr="006C5486">
        <w:rPr>
          <w:rFonts w:ascii="Calibri" w:hAnsi="Calibri"/>
          <w:bCs/>
          <w:color w:val="000000" w:themeColor="text1"/>
          <w:sz w:val="21"/>
          <w:szCs w:val="21"/>
        </w:rPr>
        <w:t>sleepwalking and hypnosis);</w:t>
      </w:r>
    </w:p>
    <w:p w14:paraId="4243E4F6" w14:textId="40E7F5A7"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(2)</w:t>
      </w:r>
      <w:r w:rsidRPr="006C5486">
        <w:rPr>
          <w:rFonts w:ascii="Calibri" w:hAnsi="Calibri"/>
          <w:b/>
          <w:bCs/>
          <w:color w:val="000000" w:themeColor="text1"/>
          <w:sz w:val="21"/>
          <w:szCs w:val="21"/>
        </w:rPr>
        <w:tab/>
      </w:r>
      <w:r w:rsidRPr="006C5486">
        <w:rPr>
          <w:rFonts w:ascii="Calibri" w:hAnsi="Calibri"/>
          <w:bCs/>
          <w:color w:val="000000" w:themeColor="text1"/>
          <w:sz w:val="21"/>
          <w:szCs w:val="21"/>
        </w:rPr>
        <w:t>Automatism caused by ext</w:t>
      </w:r>
      <w:r>
        <w:rPr>
          <w:rFonts w:ascii="Calibri" w:hAnsi="Calibri"/>
          <w:bCs/>
          <w:color w:val="000000" w:themeColor="text1"/>
          <w:sz w:val="21"/>
          <w:szCs w:val="21"/>
        </w:rPr>
        <w:t xml:space="preserve">ernal trauma (such as blows to </w:t>
      </w:r>
      <w:r w:rsidRPr="006C5486">
        <w:rPr>
          <w:rFonts w:ascii="Calibri" w:hAnsi="Calibri"/>
          <w:bCs/>
          <w:color w:val="000000" w:themeColor="text1"/>
          <w:sz w:val="21"/>
          <w:szCs w:val="21"/>
        </w:rPr>
        <w:t>the head);</w:t>
      </w:r>
    </w:p>
    <w:p w14:paraId="41B389B5" w14:textId="18CCA245"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(3)</w:t>
      </w:r>
      <w:r w:rsidRPr="006C5486">
        <w:rPr>
          <w:rFonts w:ascii="Calibri" w:hAnsi="Calibri"/>
          <w:b/>
          <w:bCs/>
          <w:color w:val="000000" w:themeColor="text1"/>
          <w:sz w:val="21"/>
          <w:szCs w:val="21"/>
        </w:rPr>
        <w:tab/>
      </w:r>
      <w:r w:rsidRPr="006C5486">
        <w:rPr>
          <w:rFonts w:ascii="Calibri" w:hAnsi="Calibri"/>
          <w:bCs/>
          <w:color w:val="000000" w:themeColor="text1"/>
          <w:sz w:val="21"/>
          <w:szCs w:val="21"/>
        </w:rPr>
        <w:t>Automatism involuntari</w:t>
      </w:r>
      <w:r>
        <w:rPr>
          <w:rFonts w:ascii="Calibri" w:hAnsi="Calibri"/>
          <w:bCs/>
          <w:color w:val="000000" w:themeColor="text1"/>
          <w:sz w:val="21"/>
          <w:szCs w:val="21"/>
        </w:rPr>
        <w:t xml:space="preserve">ly induced by alcohol or other </w:t>
      </w:r>
      <w:r w:rsidRPr="006C5486">
        <w:rPr>
          <w:rFonts w:ascii="Calibri" w:hAnsi="Calibri"/>
          <w:bCs/>
          <w:color w:val="000000" w:themeColor="text1"/>
          <w:sz w:val="21"/>
          <w:szCs w:val="21"/>
        </w:rPr>
        <w:t xml:space="preserve">drugs; </w:t>
      </w:r>
    </w:p>
    <w:p w14:paraId="1FB6C484" w14:textId="30F37DB5"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(4)</w:t>
      </w:r>
      <w:r w:rsidRPr="006C5486">
        <w:rPr>
          <w:rFonts w:ascii="Calibri" w:hAnsi="Calibri"/>
          <w:b/>
          <w:bCs/>
          <w:color w:val="000000" w:themeColor="text1"/>
          <w:sz w:val="21"/>
          <w:szCs w:val="21"/>
        </w:rPr>
        <w:tab/>
      </w:r>
      <w:r w:rsidRPr="006C5486">
        <w:rPr>
          <w:rFonts w:ascii="Calibri" w:hAnsi="Calibri"/>
          <w:bCs/>
          <w:color w:val="000000" w:themeColor="text1"/>
          <w:sz w:val="21"/>
          <w:szCs w:val="21"/>
        </w:rPr>
        <w:t>Automatism voluntarily s</w:t>
      </w:r>
      <w:r>
        <w:rPr>
          <w:rFonts w:ascii="Calibri" w:hAnsi="Calibri"/>
          <w:bCs/>
          <w:color w:val="000000" w:themeColor="text1"/>
          <w:sz w:val="21"/>
          <w:szCs w:val="21"/>
        </w:rPr>
        <w:t xml:space="preserve">elf-induced by alcohol or other </w:t>
      </w:r>
      <w:r w:rsidRPr="006C5486">
        <w:rPr>
          <w:rFonts w:ascii="Calibri" w:hAnsi="Calibri"/>
          <w:bCs/>
          <w:color w:val="000000" w:themeColor="text1"/>
          <w:sz w:val="21"/>
          <w:szCs w:val="21"/>
        </w:rPr>
        <w:t>drugs; and</w:t>
      </w:r>
    </w:p>
    <w:p w14:paraId="419DB4AD" w14:textId="77777777"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(5)</w:t>
      </w:r>
      <w:r w:rsidRPr="006C5486">
        <w:rPr>
          <w:rFonts w:ascii="Calibri" w:hAnsi="Calibri"/>
          <w:bCs/>
          <w:color w:val="000000" w:themeColor="text1"/>
          <w:sz w:val="21"/>
          <w:szCs w:val="21"/>
        </w:rPr>
        <w:tab/>
        <w:t>Automatism caused by a mental disorder.</w:t>
      </w:r>
    </w:p>
    <w:p w14:paraId="05A3222B" w14:textId="082A60F3"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rPr>
        <w:t>Note:</w:t>
      </w:r>
      <w:r w:rsidRPr="006C5486">
        <w:rPr>
          <w:rFonts w:ascii="Calibri" w:hAnsi="Calibri"/>
          <w:b/>
          <w:bCs/>
          <w:color w:val="000000" w:themeColor="text1"/>
          <w:sz w:val="21"/>
          <w:szCs w:val="21"/>
        </w:rPr>
        <w:tab/>
        <w:t>Only categories (1) – (3) can constitute the</w:t>
      </w:r>
      <w:r>
        <w:rPr>
          <w:rFonts w:ascii="Calibri" w:hAnsi="Calibri"/>
          <w:b/>
          <w:bCs/>
          <w:color w:val="000000" w:themeColor="text1"/>
          <w:sz w:val="21"/>
          <w:szCs w:val="21"/>
        </w:rPr>
        <w:t xml:space="preserve"> non-insane automatism</w:t>
      </w:r>
      <w:r w:rsidRPr="006C5486">
        <w:rPr>
          <w:rFonts w:ascii="Calibri" w:hAnsi="Calibri"/>
          <w:b/>
          <w:bCs/>
          <w:color w:val="000000" w:themeColor="text1"/>
          <w:sz w:val="21"/>
          <w:szCs w:val="21"/>
        </w:rPr>
        <w:t xml:space="preserve"> defence.</w:t>
      </w:r>
    </w:p>
    <w:p w14:paraId="0EAD870B" w14:textId="5CD5F5BC" w:rsidR="006C5486" w:rsidRDefault="006C5486" w:rsidP="006C5486">
      <w:pPr>
        <w:rPr>
          <w:rFonts w:ascii="Calibri" w:hAnsi="Calibri"/>
          <w:b/>
          <w:bCs/>
          <w:color w:val="000000" w:themeColor="text1"/>
          <w:sz w:val="21"/>
          <w:szCs w:val="21"/>
          <w:lang w:val="en-CA"/>
        </w:rPr>
      </w:pPr>
      <w:r w:rsidRPr="006C5486">
        <w:rPr>
          <w:rFonts w:ascii="Calibri" w:hAnsi="Calibri"/>
          <w:b/>
          <w:bCs/>
          <w:color w:val="000000" w:themeColor="text1"/>
          <w:sz w:val="21"/>
          <w:szCs w:val="21"/>
          <w:lang w:val="en-CA"/>
        </w:rPr>
        <w:t xml:space="preserve"> </w:t>
      </w:r>
    </w:p>
    <w:p w14:paraId="053E8257" w14:textId="02E2A1CD" w:rsidR="006C5486" w:rsidRPr="006C5486" w:rsidRDefault="006C5486" w:rsidP="006C5486">
      <w:pPr>
        <w:rPr>
          <w:rFonts w:ascii="Calibri" w:hAnsi="Calibri"/>
          <w:bCs/>
          <w:color w:val="000000" w:themeColor="text1"/>
          <w:sz w:val="21"/>
          <w:szCs w:val="21"/>
        </w:rPr>
      </w:pPr>
      <w:r w:rsidRPr="006C5486">
        <w:rPr>
          <w:rFonts w:ascii="Calibri" w:hAnsi="Calibri"/>
          <w:b/>
          <w:bCs/>
          <w:color w:val="000000" w:themeColor="text1"/>
          <w:sz w:val="21"/>
          <w:szCs w:val="21"/>
          <w:highlight w:val="yellow"/>
        </w:rPr>
        <w:t>(1) Automatism caused by “normal” conditions (such as sleepwalking and hypnosis)</w:t>
      </w:r>
    </w:p>
    <w:p w14:paraId="0D4B8AFF" w14:textId="49FEC83D" w:rsidR="006C5486" w:rsidRDefault="006C5486" w:rsidP="006C5486">
      <w:pPr>
        <w:rPr>
          <w:rFonts w:ascii="Calibri" w:hAnsi="Calibri"/>
          <w:bCs/>
          <w:color w:val="000000" w:themeColor="text1"/>
          <w:sz w:val="21"/>
          <w:szCs w:val="21"/>
          <w:lang w:val="en-CA"/>
        </w:rPr>
      </w:pPr>
      <w:r w:rsidRPr="006C5486">
        <w:rPr>
          <w:rFonts w:ascii="Calibri" w:hAnsi="Calibri"/>
          <w:b/>
          <w:bCs/>
          <w:i/>
          <w:iCs/>
          <w:color w:val="FF0000"/>
          <w:sz w:val="21"/>
          <w:szCs w:val="21"/>
        </w:rPr>
        <w:t xml:space="preserve">R. v. Parks </w:t>
      </w:r>
      <w:r w:rsidRPr="006C5486">
        <w:rPr>
          <w:rFonts w:ascii="Calibri" w:hAnsi="Calibri"/>
          <w:b/>
          <w:bCs/>
          <w:color w:val="FF0000"/>
          <w:sz w:val="21"/>
          <w:szCs w:val="21"/>
        </w:rPr>
        <w:t>(1992):</w:t>
      </w:r>
      <w:r>
        <w:rPr>
          <w:rFonts w:ascii="Calibri" w:hAnsi="Calibri"/>
          <w:b/>
          <w:bCs/>
          <w:color w:val="FF0000"/>
          <w:sz w:val="21"/>
          <w:szCs w:val="21"/>
        </w:rPr>
        <w:t xml:space="preserve"> </w:t>
      </w:r>
      <w:r w:rsidRPr="006C5486">
        <w:rPr>
          <w:rFonts w:ascii="Calibri" w:hAnsi="Calibri"/>
          <w:bCs/>
          <w:color w:val="000000" w:themeColor="text1"/>
          <w:sz w:val="21"/>
          <w:szCs w:val="21"/>
        </w:rPr>
        <w:t xml:space="preserve">Sleepwalking is a normal condition and renders a person “unable to think or perform voluntary acts.” Court rejected the argument that sleepwalking was a form of mental disorder, and held that </w:t>
      </w:r>
      <w:r w:rsidRPr="006C5486">
        <w:rPr>
          <w:rFonts w:ascii="Calibri" w:hAnsi="Calibri"/>
          <w:bCs/>
          <w:color w:val="000000" w:themeColor="text1"/>
          <w:sz w:val="21"/>
          <w:szCs w:val="21"/>
        </w:rPr>
        <w:lastRenderedPageBreak/>
        <w:t>it is a normal condition that can provide the basis for the automatism defence (and a complete acquittal).</w:t>
      </w:r>
      <w:r w:rsidR="009419FB">
        <w:rPr>
          <w:rFonts w:ascii="Calibri" w:hAnsi="Calibri"/>
          <w:bCs/>
          <w:color w:val="FF0000"/>
          <w:sz w:val="21"/>
          <w:szCs w:val="21"/>
        </w:rPr>
        <w:t xml:space="preserve"> </w:t>
      </w:r>
      <w:r w:rsidR="009419FB" w:rsidRPr="009419FB">
        <w:rPr>
          <w:rFonts w:ascii="Calibri" w:hAnsi="Calibri"/>
          <w:bCs/>
          <w:color w:val="000000" w:themeColor="text1"/>
          <w:sz w:val="21"/>
          <w:szCs w:val="21"/>
        </w:rPr>
        <w:t>As</w:t>
      </w:r>
      <w:r w:rsidRPr="006C5486">
        <w:rPr>
          <w:rFonts w:ascii="Calibri" w:hAnsi="Calibri"/>
          <w:bCs/>
          <w:color w:val="000000" w:themeColor="text1"/>
          <w:sz w:val="21"/>
          <w:szCs w:val="21"/>
        </w:rPr>
        <w:t xml:space="preserve"> a result of </w:t>
      </w:r>
      <w:r w:rsidRPr="009419FB">
        <w:rPr>
          <w:rFonts w:ascii="Calibri" w:hAnsi="Calibri"/>
          <w:b/>
          <w:bCs/>
          <w:i/>
          <w:iCs/>
          <w:color w:val="FF0000"/>
          <w:sz w:val="21"/>
          <w:szCs w:val="21"/>
        </w:rPr>
        <w:t>Stone</w:t>
      </w:r>
      <w:r w:rsidR="009419FB">
        <w:rPr>
          <w:rFonts w:ascii="Calibri" w:hAnsi="Calibri"/>
          <w:bCs/>
          <w:color w:val="000000" w:themeColor="text1"/>
          <w:sz w:val="21"/>
          <w:szCs w:val="21"/>
        </w:rPr>
        <w:t>, the</w:t>
      </w:r>
      <w:r w:rsidRPr="006C5486">
        <w:rPr>
          <w:rFonts w:ascii="Calibri" w:hAnsi="Calibri"/>
          <w:bCs/>
          <w:color w:val="000000" w:themeColor="text1"/>
          <w:sz w:val="21"/>
          <w:szCs w:val="21"/>
        </w:rPr>
        <w:t xml:space="preserve"> decision in </w:t>
      </w:r>
      <w:r w:rsidRPr="009419FB">
        <w:rPr>
          <w:rFonts w:ascii="Calibri" w:hAnsi="Calibri"/>
          <w:b/>
          <w:bCs/>
          <w:i/>
          <w:iCs/>
          <w:color w:val="FF0000"/>
          <w:sz w:val="21"/>
          <w:szCs w:val="21"/>
        </w:rPr>
        <w:t xml:space="preserve">R. v. </w:t>
      </w:r>
      <w:r w:rsidRPr="009419FB">
        <w:rPr>
          <w:rFonts w:ascii="Calibri" w:hAnsi="Calibri"/>
          <w:b/>
          <w:bCs/>
          <w:i/>
          <w:iCs/>
          <w:color w:val="FF0000"/>
          <w:sz w:val="21"/>
          <w:szCs w:val="21"/>
          <w:lang w:val="en-CA"/>
        </w:rPr>
        <w:t>Luedecke</w:t>
      </w:r>
      <w:r w:rsidR="009419FB">
        <w:rPr>
          <w:rFonts w:ascii="Calibri" w:hAnsi="Calibri"/>
          <w:bCs/>
          <w:color w:val="000000" w:themeColor="text1"/>
          <w:sz w:val="21"/>
          <w:szCs w:val="21"/>
          <w:lang w:val="en-CA"/>
        </w:rPr>
        <w:t xml:space="preserve"> held </w:t>
      </w:r>
      <w:r w:rsidRPr="006C5486">
        <w:rPr>
          <w:rFonts w:ascii="Calibri" w:hAnsi="Calibri"/>
          <w:bCs/>
          <w:color w:val="000000" w:themeColor="text1"/>
          <w:sz w:val="21"/>
          <w:szCs w:val="21"/>
          <w:lang w:val="en-CA"/>
        </w:rPr>
        <w:t xml:space="preserve">that </w:t>
      </w:r>
      <w:r w:rsidRPr="009419FB">
        <w:rPr>
          <w:rFonts w:ascii="Calibri" w:hAnsi="Calibri"/>
          <w:b/>
          <w:bCs/>
          <w:color w:val="000000" w:themeColor="text1"/>
          <w:sz w:val="21"/>
          <w:szCs w:val="21"/>
          <w:lang w:val="en-CA"/>
        </w:rPr>
        <w:t>sleepwalking</w:t>
      </w:r>
      <w:r w:rsidRPr="006C5486">
        <w:rPr>
          <w:rFonts w:ascii="Calibri" w:hAnsi="Calibri"/>
          <w:bCs/>
          <w:color w:val="000000" w:themeColor="text1"/>
          <w:sz w:val="21"/>
          <w:szCs w:val="21"/>
          <w:lang w:val="en-CA"/>
        </w:rPr>
        <w:t xml:space="preserve"> in </w:t>
      </w:r>
      <w:r w:rsidR="009419FB">
        <w:rPr>
          <w:rFonts w:ascii="Calibri" w:hAnsi="Calibri"/>
          <w:bCs/>
          <w:color w:val="000000" w:themeColor="text1"/>
          <w:sz w:val="21"/>
          <w:szCs w:val="21"/>
          <w:lang w:val="en-CA"/>
        </w:rPr>
        <w:t>this case was a</w:t>
      </w:r>
      <w:r w:rsidR="009419FB" w:rsidRPr="009419FB">
        <w:rPr>
          <w:rFonts w:ascii="Calibri" w:hAnsi="Calibri"/>
          <w:b/>
          <w:bCs/>
          <w:color w:val="000000" w:themeColor="text1"/>
          <w:sz w:val="21"/>
          <w:szCs w:val="21"/>
          <w:lang w:val="en-CA"/>
        </w:rPr>
        <w:t xml:space="preserve"> mental disorder</w:t>
      </w:r>
      <w:r w:rsidRPr="006C5486">
        <w:rPr>
          <w:rFonts w:ascii="Calibri" w:hAnsi="Calibri"/>
          <w:bCs/>
          <w:color w:val="000000" w:themeColor="text1"/>
          <w:sz w:val="21"/>
          <w:szCs w:val="21"/>
          <w:lang w:val="en-CA"/>
        </w:rPr>
        <w:t>.</w:t>
      </w:r>
    </w:p>
    <w:p w14:paraId="0BE7BAD3" w14:textId="77777777" w:rsidR="003660F4" w:rsidRDefault="003660F4" w:rsidP="006C5486">
      <w:pPr>
        <w:rPr>
          <w:rFonts w:ascii="Calibri" w:hAnsi="Calibri"/>
          <w:bCs/>
          <w:color w:val="000000" w:themeColor="text1"/>
          <w:sz w:val="21"/>
          <w:szCs w:val="21"/>
          <w:lang w:val="en-CA"/>
        </w:rPr>
      </w:pPr>
    </w:p>
    <w:p w14:paraId="39E0EA19" w14:textId="6DD5CE4B" w:rsidR="003660F4" w:rsidRPr="003660F4" w:rsidRDefault="003660F4" w:rsidP="003660F4">
      <w:pPr>
        <w:rPr>
          <w:rFonts w:ascii="Calibri" w:hAnsi="Calibri"/>
          <w:bCs/>
          <w:color w:val="000000" w:themeColor="text1"/>
          <w:sz w:val="21"/>
          <w:szCs w:val="21"/>
        </w:rPr>
      </w:pPr>
      <w:r w:rsidRPr="003660F4">
        <w:rPr>
          <w:rFonts w:ascii="Calibri" w:hAnsi="Calibri"/>
          <w:b/>
          <w:bCs/>
          <w:color w:val="000000" w:themeColor="text1"/>
          <w:sz w:val="21"/>
          <w:szCs w:val="21"/>
          <w:highlight w:val="yellow"/>
        </w:rPr>
        <w:t>(2)  Automatism caus</w:t>
      </w:r>
      <w:r>
        <w:rPr>
          <w:rFonts w:ascii="Calibri" w:hAnsi="Calibri"/>
          <w:b/>
          <w:bCs/>
          <w:color w:val="000000" w:themeColor="text1"/>
          <w:sz w:val="21"/>
          <w:szCs w:val="21"/>
          <w:highlight w:val="yellow"/>
        </w:rPr>
        <w:t xml:space="preserve">ed by external trauma (such as </w:t>
      </w:r>
      <w:r w:rsidRPr="003660F4">
        <w:rPr>
          <w:rFonts w:ascii="Calibri" w:hAnsi="Calibri"/>
          <w:b/>
          <w:bCs/>
          <w:color w:val="000000" w:themeColor="text1"/>
          <w:sz w:val="21"/>
          <w:szCs w:val="21"/>
          <w:highlight w:val="yellow"/>
        </w:rPr>
        <w:t>blows to the head)</w:t>
      </w:r>
    </w:p>
    <w:p w14:paraId="3BACF850" w14:textId="7C661C14" w:rsidR="005906E9" w:rsidRPr="003660F4" w:rsidRDefault="003660F4" w:rsidP="003660F4">
      <w:pPr>
        <w:rPr>
          <w:rFonts w:ascii="Calibri" w:hAnsi="Calibri"/>
          <w:bCs/>
          <w:color w:val="000000" w:themeColor="text1"/>
          <w:sz w:val="21"/>
          <w:szCs w:val="21"/>
        </w:rPr>
      </w:pPr>
      <w:r w:rsidRPr="003660F4">
        <w:rPr>
          <w:rFonts w:ascii="Calibri" w:hAnsi="Calibri"/>
          <w:b/>
          <w:bCs/>
          <w:i/>
          <w:color w:val="FF0000"/>
          <w:sz w:val="21"/>
          <w:szCs w:val="21"/>
        </w:rPr>
        <w:t>R. v. Rabey (1977</w:t>
      </w:r>
      <w:r>
        <w:rPr>
          <w:rFonts w:ascii="Calibri" w:hAnsi="Calibri"/>
          <w:b/>
          <w:bCs/>
          <w:i/>
          <w:color w:val="FF0000"/>
          <w:sz w:val="21"/>
          <w:szCs w:val="21"/>
        </w:rPr>
        <w:t xml:space="preserve"> SCC</w:t>
      </w:r>
      <w:r w:rsidRPr="003660F4">
        <w:rPr>
          <w:rFonts w:ascii="Calibri" w:hAnsi="Calibri"/>
          <w:b/>
          <w:bCs/>
          <w:i/>
          <w:color w:val="FF0000"/>
          <w:sz w:val="21"/>
          <w:szCs w:val="21"/>
        </w:rPr>
        <w:t>):</w:t>
      </w:r>
      <w:r>
        <w:rPr>
          <w:rFonts w:ascii="Calibri" w:hAnsi="Calibri"/>
          <w:bCs/>
          <w:color w:val="000000" w:themeColor="text1"/>
          <w:sz w:val="21"/>
          <w:szCs w:val="21"/>
        </w:rPr>
        <w:t xml:space="preserve"> H</w:t>
      </w:r>
      <w:r w:rsidRPr="003660F4">
        <w:rPr>
          <w:rFonts w:ascii="Calibri" w:hAnsi="Calibri"/>
          <w:bCs/>
          <w:color w:val="000000" w:themeColor="text1"/>
          <w:sz w:val="21"/>
          <w:szCs w:val="21"/>
        </w:rPr>
        <w:t xml:space="preserve">eld that an automatic state brought on by an </w:t>
      </w:r>
      <w:r w:rsidRPr="003660F4">
        <w:rPr>
          <w:rFonts w:ascii="Calibri" w:hAnsi="Calibri"/>
          <w:b/>
          <w:bCs/>
          <w:color w:val="000000" w:themeColor="text1"/>
          <w:sz w:val="21"/>
          <w:szCs w:val="21"/>
        </w:rPr>
        <w:t>emotional or physical blow</w:t>
      </w:r>
      <w:r w:rsidRPr="003660F4">
        <w:rPr>
          <w:rFonts w:ascii="Calibri" w:hAnsi="Calibri"/>
          <w:bCs/>
          <w:color w:val="000000" w:themeColor="text1"/>
          <w:sz w:val="21"/>
          <w:szCs w:val="21"/>
        </w:rPr>
        <w:t xml:space="preserve"> could provide the basis for a defence of non-insane automatism.</w:t>
      </w:r>
      <w:r>
        <w:rPr>
          <w:rFonts w:ascii="Calibri" w:hAnsi="Calibri"/>
          <w:bCs/>
          <w:color w:val="000000" w:themeColor="text1"/>
          <w:sz w:val="21"/>
          <w:szCs w:val="21"/>
        </w:rPr>
        <w:t xml:space="preserve"> </w:t>
      </w:r>
      <w:r>
        <w:rPr>
          <w:rFonts w:ascii="Calibri" w:hAnsi="Calibri"/>
          <w:b/>
          <w:bCs/>
          <w:color w:val="000000" w:themeColor="text1"/>
          <w:sz w:val="21"/>
          <w:szCs w:val="21"/>
        </w:rPr>
        <w:t xml:space="preserve">BUT </w:t>
      </w:r>
      <w:r>
        <w:rPr>
          <w:rFonts w:ascii="Calibri" w:hAnsi="Calibri"/>
          <w:bCs/>
          <w:color w:val="000000" w:themeColor="text1"/>
          <w:sz w:val="21"/>
          <w:szCs w:val="21"/>
        </w:rPr>
        <w:t>ev</w:t>
      </w:r>
      <w:r w:rsidRPr="003660F4">
        <w:rPr>
          <w:rFonts w:ascii="Calibri" w:hAnsi="Calibri"/>
          <w:bCs/>
          <w:color w:val="000000" w:themeColor="text1"/>
          <w:sz w:val="21"/>
          <w:szCs w:val="21"/>
        </w:rPr>
        <w:t>ent in question must be “extraordinary”</w:t>
      </w:r>
      <w:r>
        <w:rPr>
          <w:rFonts w:ascii="Calibri" w:hAnsi="Calibri"/>
          <w:bCs/>
          <w:color w:val="000000" w:themeColor="text1"/>
          <w:sz w:val="21"/>
          <w:szCs w:val="21"/>
        </w:rPr>
        <w:t xml:space="preserve"> one that might reasonably be presumed to effect the average normal person ie. </w:t>
      </w:r>
      <w:r w:rsidRPr="003660F4">
        <w:rPr>
          <w:rFonts w:ascii="Calibri" w:hAnsi="Calibri"/>
          <w:bCs/>
          <w:color w:val="000000" w:themeColor="text1"/>
          <w:sz w:val="21"/>
          <w:szCs w:val="21"/>
        </w:rPr>
        <w:t>being in a serious a</w:t>
      </w:r>
      <w:r>
        <w:rPr>
          <w:rFonts w:ascii="Calibri" w:hAnsi="Calibri"/>
          <w:bCs/>
          <w:color w:val="000000" w:themeColor="text1"/>
          <w:sz w:val="21"/>
          <w:szCs w:val="21"/>
        </w:rPr>
        <w:t xml:space="preserve">ccident or seeing a loved one </w:t>
      </w:r>
      <w:r w:rsidRPr="003660F4">
        <w:rPr>
          <w:rFonts w:ascii="Calibri" w:hAnsi="Calibri"/>
          <w:bCs/>
          <w:color w:val="000000" w:themeColor="text1"/>
          <w:sz w:val="21"/>
          <w:szCs w:val="21"/>
        </w:rPr>
        <w:t>killed</w:t>
      </w:r>
      <w:r>
        <w:rPr>
          <w:rFonts w:ascii="Calibri" w:hAnsi="Calibri"/>
          <w:bCs/>
          <w:color w:val="000000" w:themeColor="text1"/>
          <w:sz w:val="21"/>
          <w:szCs w:val="21"/>
        </w:rPr>
        <w:t>. Being exposed to “ordinary stresses + disappointments of life</w:t>
      </w:r>
      <w:r w:rsidR="005906E9" w:rsidRPr="003660F4">
        <w:rPr>
          <w:rFonts w:ascii="Calibri" w:hAnsi="Calibri"/>
          <w:bCs/>
          <w:color w:val="000000" w:themeColor="text1"/>
          <w:sz w:val="21"/>
          <w:szCs w:val="21"/>
        </w:rPr>
        <w:t>” will not be enough.</w:t>
      </w:r>
    </w:p>
    <w:p w14:paraId="75BEF5DE" w14:textId="77777777" w:rsidR="005906E9" w:rsidRPr="003660F4" w:rsidRDefault="005906E9" w:rsidP="009015C8">
      <w:pPr>
        <w:numPr>
          <w:ilvl w:val="0"/>
          <w:numId w:val="111"/>
        </w:numPr>
        <w:rPr>
          <w:rFonts w:ascii="Calibri" w:hAnsi="Calibri"/>
          <w:b/>
          <w:bCs/>
          <w:color w:val="000000" w:themeColor="text1"/>
          <w:sz w:val="21"/>
          <w:szCs w:val="21"/>
        </w:rPr>
      </w:pPr>
      <w:r w:rsidRPr="003660F4">
        <w:rPr>
          <w:rFonts w:ascii="Calibri" w:hAnsi="Calibri"/>
          <w:bCs/>
          <w:color w:val="000000" w:themeColor="text1"/>
          <w:sz w:val="21"/>
          <w:szCs w:val="21"/>
        </w:rPr>
        <w:t xml:space="preserve">Likelihood of </w:t>
      </w:r>
      <w:r w:rsidRPr="003660F4">
        <w:rPr>
          <w:rFonts w:ascii="Calibri" w:hAnsi="Calibri"/>
          <w:b/>
          <w:bCs/>
          <w:color w:val="000000" w:themeColor="text1"/>
          <w:sz w:val="21"/>
          <w:szCs w:val="21"/>
        </w:rPr>
        <w:t>recurrence of dissociation</w:t>
      </w:r>
      <w:r w:rsidRPr="003660F4">
        <w:rPr>
          <w:rFonts w:ascii="Calibri" w:hAnsi="Calibri"/>
          <w:bCs/>
          <w:color w:val="000000" w:themeColor="text1"/>
          <w:sz w:val="21"/>
          <w:szCs w:val="21"/>
        </w:rPr>
        <w:t xml:space="preserve"> must be </w:t>
      </w:r>
      <w:r w:rsidRPr="003660F4">
        <w:rPr>
          <w:rFonts w:ascii="Calibri" w:hAnsi="Calibri"/>
          <w:b/>
          <w:bCs/>
          <w:color w:val="000000" w:themeColor="text1"/>
          <w:sz w:val="21"/>
          <w:szCs w:val="21"/>
        </w:rPr>
        <w:t>remote.</w:t>
      </w:r>
    </w:p>
    <w:p w14:paraId="39EB3990" w14:textId="77777777" w:rsidR="005906E9" w:rsidRDefault="005906E9" w:rsidP="009015C8">
      <w:pPr>
        <w:numPr>
          <w:ilvl w:val="0"/>
          <w:numId w:val="111"/>
        </w:numPr>
        <w:rPr>
          <w:rFonts w:ascii="Calibri" w:hAnsi="Calibri"/>
          <w:bCs/>
          <w:color w:val="000000" w:themeColor="text1"/>
          <w:sz w:val="21"/>
          <w:szCs w:val="21"/>
        </w:rPr>
      </w:pPr>
      <w:r w:rsidRPr="003660F4">
        <w:rPr>
          <w:rFonts w:ascii="Calibri" w:hAnsi="Calibri"/>
          <w:bCs/>
          <w:color w:val="000000" w:themeColor="text1"/>
          <w:sz w:val="21"/>
          <w:szCs w:val="21"/>
        </w:rPr>
        <w:t xml:space="preserve">Noted that in the case of a physical blow, the question is </w:t>
      </w:r>
      <w:r w:rsidRPr="003660F4">
        <w:rPr>
          <w:rFonts w:ascii="Calibri" w:hAnsi="Calibri"/>
          <w:b/>
          <w:bCs/>
          <w:color w:val="000000" w:themeColor="text1"/>
          <w:sz w:val="21"/>
          <w:szCs w:val="21"/>
        </w:rPr>
        <w:t>whether the accused went into a dissociative state</w:t>
      </w:r>
      <w:r w:rsidRPr="003660F4">
        <w:rPr>
          <w:rFonts w:ascii="Calibri" w:hAnsi="Calibri"/>
          <w:bCs/>
          <w:color w:val="000000" w:themeColor="text1"/>
          <w:sz w:val="21"/>
          <w:szCs w:val="21"/>
        </w:rPr>
        <w:t xml:space="preserve"> (not whether a reasonable person exposed to the same blow would have done so).</w:t>
      </w:r>
    </w:p>
    <w:p w14:paraId="3DA01054" w14:textId="77777777" w:rsidR="00F30AA5" w:rsidRDefault="00F30AA5" w:rsidP="00F30AA5">
      <w:pPr>
        <w:rPr>
          <w:rFonts w:ascii="Calibri" w:hAnsi="Calibri"/>
          <w:bCs/>
          <w:color w:val="000000" w:themeColor="text1"/>
          <w:sz w:val="21"/>
          <w:szCs w:val="21"/>
        </w:rPr>
      </w:pPr>
    </w:p>
    <w:p w14:paraId="2BF044F5" w14:textId="77777777" w:rsidR="003660F4" w:rsidRDefault="003660F4" w:rsidP="003660F4">
      <w:pPr>
        <w:rPr>
          <w:rFonts w:ascii="Calibri" w:hAnsi="Calibri"/>
          <w:bCs/>
          <w:color w:val="000000" w:themeColor="text1"/>
          <w:sz w:val="21"/>
          <w:szCs w:val="21"/>
        </w:rPr>
      </w:pPr>
      <w:r w:rsidRPr="003660F4">
        <w:rPr>
          <w:rFonts w:ascii="Calibri" w:hAnsi="Calibri"/>
          <w:b/>
          <w:bCs/>
          <w:color w:val="000000" w:themeColor="text1"/>
          <w:sz w:val="21"/>
          <w:szCs w:val="21"/>
          <w:highlight w:val="yellow"/>
        </w:rPr>
        <w:t xml:space="preserve">(3) Automatism involuntarily induced by alcohol or other </w:t>
      </w:r>
      <w:r w:rsidRPr="003660F4">
        <w:rPr>
          <w:rFonts w:ascii="Calibri" w:hAnsi="Calibri"/>
          <w:b/>
          <w:bCs/>
          <w:color w:val="000000" w:themeColor="text1"/>
          <w:sz w:val="21"/>
          <w:szCs w:val="21"/>
          <w:highlight w:val="yellow"/>
        </w:rPr>
        <w:tab/>
        <w:t>drugs</w:t>
      </w:r>
    </w:p>
    <w:p w14:paraId="24CB7600" w14:textId="7D71A61C" w:rsidR="003660F4" w:rsidRDefault="003660F4" w:rsidP="003660F4">
      <w:pPr>
        <w:rPr>
          <w:rFonts w:ascii="Calibri" w:hAnsi="Calibri"/>
          <w:b/>
          <w:bCs/>
          <w:color w:val="000000" w:themeColor="text1"/>
          <w:sz w:val="21"/>
          <w:szCs w:val="21"/>
        </w:rPr>
      </w:pPr>
      <w:r w:rsidRPr="003660F4">
        <w:rPr>
          <w:rFonts w:ascii="Calibri" w:hAnsi="Calibri"/>
          <w:bCs/>
          <w:color w:val="000000" w:themeColor="text1"/>
          <w:sz w:val="21"/>
          <w:szCs w:val="21"/>
        </w:rPr>
        <w:t>If the accused falls into a stat</w:t>
      </w:r>
      <w:r>
        <w:rPr>
          <w:rFonts w:ascii="Calibri" w:hAnsi="Calibri"/>
          <w:bCs/>
          <w:color w:val="000000" w:themeColor="text1"/>
          <w:sz w:val="21"/>
          <w:szCs w:val="21"/>
        </w:rPr>
        <w:t xml:space="preserve">e of automatism as a result of </w:t>
      </w:r>
      <w:r w:rsidRPr="003660F4">
        <w:rPr>
          <w:rFonts w:ascii="Calibri" w:hAnsi="Calibri"/>
          <w:b/>
          <w:bCs/>
          <w:color w:val="000000" w:themeColor="text1"/>
          <w:sz w:val="21"/>
          <w:szCs w:val="21"/>
        </w:rPr>
        <w:t>involuntary intoxication</w:t>
      </w:r>
      <w:r w:rsidRPr="003660F4">
        <w:rPr>
          <w:rFonts w:ascii="Calibri" w:hAnsi="Calibri"/>
          <w:bCs/>
          <w:color w:val="000000" w:themeColor="text1"/>
          <w:sz w:val="21"/>
          <w:szCs w:val="21"/>
        </w:rPr>
        <w:t xml:space="preserve"> </w:t>
      </w:r>
      <w:r>
        <w:rPr>
          <w:rFonts w:ascii="Calibri" w:hAnsi="Calibri"/>
          <w:bCs/>
          <w:color w:val="000000" w:themeColor="text1"/>
          <w:sz w:val="21"/>
          <w:szCs w:val="21"/>
        </w:rPr>
        <w:t xml:space="preserve">– or from being drugged – then </w:t>
      </w:r>
      <w:r w:rsidRPr="003660F4">
        <w:rPr>
          <w:rFonts w:ascii="Calibri" w:hAnsi="Calibri"/>
          <w:bCs/>
          <w:color w:val="000000" w:themeColor="text1"/>
          <w:sz w:val="21"/>
          <w:szCs w:val="21"/>
        </w:rPr>
        <w:t>they are entitled</w:t>
      </w:r>
      <w:r>
        <w:rPr>
          <w:rFonts w:ascii="Calibri" w:hAnsi="Calibri"/>
          <w:bCs/>
          <w:color w:val="000000" w:themeColor="text1"/>
          <w:sz w:val="21"/>
          <w:szCs w:val="21"/>
        </w:rPr>
        <w:t xml:space="preserve"> to the defence of automatism. </w:t>
      </w:r>
      <w:r>
        <w:rPr>
          <w:rFonts w:ascii="Calibri" w:hAnsi="Calibri"/>
          <w:b/>
          <w:bCs/>
          <w:color w:val="000000" w:themeColor="text1"/>
          <w:sz w:val="21"/>
          <w:szCs w:val="21"/>
        </w:rPr>
        <w:t xml:space="preserve">NOT </w:t>
      </w:r>
      <w:r>
        <w:rPr>
          <w:rFonts w:ascii="Calibri" w:hAnsi="Calibri"/>
          <w:bCs/>
          <w:color w:val="000000" w:themeColor="text1"/>
          <w:sz w:val="21"/>
          <w:szCs w:val="21"/>
        </w:rPr>
        <w:t xml:space="preserve">available where there is evidence that the accused </w:t>
      </w:r>
      <w:r w:rsidRPr="003660F4">
        <w:rPr>
          <w:rFonts w:ascii="Calibri" w:hAnsi="Calibri"/>
          <w:bCs/>
          <w:color w:val="000000" w:themeColor="text1"/>
          <w:sz w:val="21"/>
          <w:szCs w:val="21"/>
        </w:rPr>
        <w:t xml:space="preserve">had </w:t>
      </w:r>
      <w:r w:rsidRPr="003660F4">
        <w:rPr>
          <w:rFonts w:ascii="Calibri" w:hAnsi="Calibri"/>
          <w:b/>
          <w:bCs/>
          <w:color w:val="000000" w:themeColor="text1"/>
          <w:sz w:val="21"/>
          <w:szCs w:val="21"/>
        </w:rPr>
        <w:t xml:space="preserve">foresight </w:t>
      </w:r>
      <w:r>
        <w:rPr>
          <w:rFonts w:ascii="Calibri" w:hAnsi="Calibri"/>
          <w:bCs/>
          <w:color w:val="000000" w:themeColor="text1"/>
          <w:sz w:val="21"/>
          <w:szCs w:val="21"/>
        </w:rPr>
        <w:t xml:space="preserve">of impairment or had taken </w:t>
      </w:r>
      <w:r w:rsidRPr="003660F4">
        <w:rPr>
          <w:rFonts w:ascii="Calibri" w:hAnsi="Calibri"/>
          <w:bCs/>
          <w:color w:val="000000" w:themeColor="text1"/>
          <w:sz w:val="21"/>
          <w:szCs w:val="21"/>
        </w:rPr>
        <w:t xml:space="preserve">the alcohol / drug </w:t>
      </w:r>
      <w:r w:rsidRPr="003660F4">
        <w:rPr>
          <w:rFonts w:ascii="Calibri" w:hAnsi="Calibri"/>
          <w:b/>
          <w:bCs/>
          <w:color w:val="000000" w:themeColor="text1"/>
          <w:sz w:val="21"/>
          <w:szCs w:val="21"/>
        </w:rPr>
        <w:t>voluntarily.</w:t>
      </w:r>
    </w:p>
    <w:p w14:paraId="0BFE8BFE" w14:textId="77777777" w:rsidR="003660F4" w:rsidRDefault="003660F4" w:rsidP="003660F4">
      <w:pPr>
        <w:rPr>
          <w:rFonts w:ascii="Calibri" w:hAnsi="Calibri"/>
          <w:b/>
          <w:bCs/>
          <w:color w:val="000000" w:themeColor="text1"/>
          <w:sz w:val="21"/>
          <w:szCs w:val="21"/>
        </w:rPr>
      </w:pPr>
    </w:p>
    <w:p w14:paraId="38AF8F1D" w14:textId="490C8139" w:rsidR="003660F4" w:rsidRPr="003660F4" w:rsidRDefault="003660F4" w:rsidP="003660F4">
      <w:pPr>
        <w:rPr>
          <w:rFonts w:ascii="Calibri" w:hAnsi="Calibri"/>
          <w:bCs/>
          <w:color w:val="000000" w:themeColor="text1"/>
          <w:sz w:val="21"/>
          <w:szCs w:val="21"/>
        </w:rPr>
      </w:pPr>
      <w:r w:rsidRPr="003660F4">
        <w:rPr>
          <w:rFonts w:ascii="Calibri" w:hAnsi="Calibri"/>
          <w:b/>
          <w:bCs/>
          <w:color w:val="000000" w:themeColor="text1"/>
          <w:sz w:val="21"/>
          <w:szCs w:val="21"/>
          <w:highlight w:val="yellow"/>
        </w:rPr>
        <w:t>(4) Automatism voluntarily self-induced by alcohol or other drugs.</w:t>
      </w:r>
    </w:p>
    <w:p w14:paraId="40038FD7" w14:textId="77777777" w:rsidR="003660F4" w:rsidRDefault="003660F4" w:rsidP="003660F4">
      <w:pPr>
        <w:rPr>
          <w:rFonts w:ascii="Calibri" w:hAnsi="Calibri"/>
          <w:b/>
          <w:bCs/>
          <w:color w:val="FF0000"/>
          <w:sz w:val="21"/>
          <w:szCs w:val="21"/>
        </w:rPr>
      </w:pPr>
      <w:r w:rsidRPr="003660F4">
        <w:rPr>
          <w:rFonts w:ascii="Calibri" w:hAnsi="Calibri"/>
          <w:b/>
          <w:bCs/>
          <w:color w:val="000000" w:themeColor="text1"/>
          <w:sz w:val="21"/>
          <w:szCs w:val="21"/>
        </w:rPr>
        <w:t>Rule:</w:t>
      </w:r>
      <w:r>
        <w:rPr>
          <w:rFonts w:ascii="Calibri" w:hAnsi="Calibri"/>
          <w:b/>
          <w:bCs/>
          <w:color w:val="000000" w:themeColor="text1"/>
          <w:sz w:val="21"/>
          <w:szCs w:val="21"/>
        </w:rPr>
        <w:t xml:space="preserve"> </w:t>
      </w:r>
      <w:r w:rsidRPr="003660F4">
        <w:rPr>
          <w:rFonts w:ascii="Calibri" w:hAnsi="Calibri"/>
          <w:bCs/>
          <w:color w:val="000000" w:themeColor="text1"/>
          <w:sz w:val="21"/>
          <w:szCs w:val="21"/>
        </w:rPr>
        <w:t>If the accused falls into a stat</w:t>
      </w:r>
      <w:r>
        <w:rPr>
          <w:rFonts w:ascii="Calibri" w:hAnsi="Calibri"/>
          <w:bCs/>
          <w:color w:val="000000" w:themeColor="text1"/>
          <w:sz w:val="21"/>
          <w:szCs w:val="21"/>
        </w:rPr>
        <w:t xml:space="preserve">e of automatism as a result of </w:t>
      </w:r>
      <w:r w:rsidRPr="003660F4">
        <w:rPr>
          <w:rFonts w:ascii="Calibri" w:hAnsi="Calibri"/>
          <w:b/>
          <w:bCs/>
          <w:color w:val="000000" w:themeColor="text1"/>
          <w:sz w:val="21"/>
          <w:szCs w:val="21"/>
        </w:rPr>
        <w:t>voluntary intoxication</w:t>
      </w:r>
      <w:r w:rsidRPr="003660F4">
        <w:rPr>
          <w:rFonts w:ascii="Calibri" w:hAnsi="Calibri"/>
          <w:bCs/>
          <w:color w:val="000000" w:themeColor="text1"/>
          <w:sz w:val="21"/>
          <w:szCs w:val="21"/>
        </w:rPr>
        <w:t xml:space="preserve"> – or</w:t>
      </w:r>
      <w:r>
        <w:rPr>
          <w:rFonts w:ascii="Calibri" w:hAnsi="Calibri"/>
          <w:bCs/>
          <w:color w:val="000000" w:themeColor="text1"/>
          <w:sz w:val="21"/>
          <w:szCs w:val="21"/>
        </w:rPr>
        <w:t xml:space="preserve"> from taking drugs – then they </w:t>
      </w:r>
      <w:r w:rsidRPr="003660F4">
        <w:rPr>
          <w:rFonts w:ascii="Calibri" w:hAnsi="Calibri"/>
          <w:bCs/>
          <w:color w:val="000000" w:themeColor="text1"/>
          <w:sz w:val="21"/>
          <w:szCs w:val="21"/>
        </w:rPr>
        <w:t xml:space="preserve">will </w:t>
      </w:r>
      <w:r w:rsidRPr="003660F4">
        <w:rPr>
          <w:rFonts w:ascii="Calibri" w:hAnsi="Calibri"/>
          <w:b/>
          <w:bCs/>
          <w:color w:val="000000" w:themeColor="text1"/>
          <w:sz w:val="21"/>
          <w:szCs w:val="21"/>
          <w:u w:val="single"/>
        </w:rPr>
        <w:t>not</w:t>
      </w:r>
      <w:r w:rsidRPr="003660F4">
        <w:rPr>
          <w:rFonts w:ascii="Calibri" w:hAnsi="Calibri"/>
          <w:bCs/>
          <w:color w:val="000000" w:themeColor="text1"/>
          <w:sz w:val="21"/>
          <w:szCs w:val="21"/>
          <w:u w:val="single"/>
        </w:rPr>
        <w:t xml:space="preserve"> be entitled</w:t>
      </w:r>
      <w:r w:rsidRPr="003660F4">
        <w:rPr>
          <w:rFonts w:ascii="Calibri" w:hAnsi="Calibri"/>
          <w:bCs/>
          <w:color w:val="000000" w:themeColor="text1"/>
          <w:sz w:val="21"/>
          <w:szCs w:val="21"/>
        </w:rPr>
        <w:t xml:space="preserve"> to the defence of automatism </w:t>
      </w:r>
      <w:r>
        <w:rPr>
          <w:rFonts w:ascii="Calibri" w:hAnsi="Calibri"/>
          <w:b/>
          <w:bCs/>
          <w:i/>
          <w:iCs/>
          <w:color w:val="FF0000"/>
          <w:sz w:val="21"/>
          <w:szCs w:val="21"/>
        </w:rPr>
        <w:t>R v</w:t>
      </w:r>
      <w:r w:rsidRPr="003660F4">
        <w:rPr>
          <w:rFonts w:ascii="Calibri" w:hAnsi="Calibri"/>
          <w:b/>
          <w:bCs/>
          <w:i/>
          <w:iCs/>
          <w:color w:val="FF0000"/>
          <w:sz w:val="21"/>
          <w:szCs w:val="21"/>
        </w:rPr>
        <w:t xml:space="preserve"> Revelle </w:t>
      </w:r>
      <w:r w:rsidRPr="003660F4">
        <w:rPr>
          <w:rFonts w:ascii="Calibri" w:hAnsi="Calibri"/>
          <w:b/>
          <w:bCs/>
          <w:color w:val="FF0000"/>
          <w:sz w:val="21"/>
          <w:szCs w:val="21"/>
        </w:rPr>
        <w:t>(1979)</w:t>
      </w:r>
    </w:p>
    <w:p w14:paraId="3DE4FB90" w14:textId="77777777" w:rsidR="003660F4" w:rsidRDefault="003660F4" w:rsidP="003660F4">
      <w:pPr>
        <w:rPr>
          <w:rFonts w:ascii="Calibri" w:hAnsi="Calibri"/>
          <w:b/>
          <w:bCs/>
          <w:color w:val="FF0000"/>
          <w:sz w:val="21"/>
          <w:szCs w:val="21"/>
        </w:rPr>
      </w:pPr>
    </w:p>
    <w:p w14:paraId="20DD4AB9" w14:textId="21F5A344" w:rsidR="003660F4" w:rsidRPr="003660F4" w:rsidRDefault="003660F4" w:rsidP="003660F4">
      <w:pPr>
        <w:rPr>
          <w:rFonts w:ascii="Calibri" w:hAnsi="Calibri"/>
          <w:bCs/>
          <w:color w:val="000000" w:themeColor="text1"/>
          <w:sz w:val="21"/>
          <w:szCs w:val="21"/>
        </w:rPr>
      </w:pPr>
      <w:r w:rsidRPr="003660F4">
        <w:rPr>
          <w:rFonts w:ascii="Calibri" w:hAnsi="Calibri"/>
          <w:b/>
          <w:bCs/>
          <w:i/>
          <w:iCs/>
          <w:color w:val="FF0000"/>
          <w:sz w:val="21"/>
          <w:szCs w:val="21"/>
        </w:rPr>
        <w:t>Bouchard-Lebrun</w:t>
      </w:r>
      <w:r>
        <w:rPr>
          <w:rFonts w:ascii="Calibri" w:hAnsi="Calibri"/>
          <w:b/>
          <w:bCs/>
          <w:i/>
          <w:iCs/>
          <w:color w:val="FF0000"/>
          <w:sz w:val="21"/>
          <w:szCs w:val="21"/>
        </w:rPr>
        <w:t>:</w:t>
      </w:r>
      <w:r>
        <w:rPr>
          <w:rFonts w:ascii="Calibri" w:hAnsi="Calibri"/>
          <w:bCs/>
          <w:color w:val="000000" w:themeColor="text1"/>
          <w:sz w:val="21"/>
          <w:szCs w:val="21"/>
        </w:rPr>
        <w:t xml:space="preserve"> SCC held </w:t>
      </w:r>
      <w:r w:rsidR="00A84B6C">
        <w:rPr>
          <w:rFonts w:ascii="Calibri" w:hAnsi="Calibri"/>
          <w:bCs/>
          <w:color w:val="000000" w:themeColor="text1"/>
          <w:sz w:val="21"/>
          <w:szCs w:val="21"/>
        </w:rPr>
        <w:t>t</w:t>
      </w:r>
      <w:r w:rsidRPr="003660F4">
        <w:rPr>
          <w:rFonts w:ascii="Calibri" w:hAnsi="Calibri"/>
          <w:bCs/>
          <w:color w:val="000000" w:themeColor="text1"/>
          <w:sz w:val="21"/>
          <w:szCs w:val="21"/>
        </w:rPr>
        <w:t xml:space="preserve">hat there was </w:t>
      </w:r>
      <w:r w:rsidRPr="003660F4">
        <w:rPr>
          <w:rFonts w:ascii="Calibri" w:hAnsi="Calibri"/>
          <w:b/>
          <w:bCs/>
          <w:color w:val="000000" w:themeColor="text1"/>
          <w:sz w:val="21"/>
          <w:szCs w:val="21"/>
        </w:rPr>
        <w:t>no mental disorder</w:t>
      </w:r>
      <w:r w:rsidRPr="003660F4">
        <w:rPr>
          <w:rFonts w:ascii="Calibri" w:hAnsi="Calibri"/>
          <w:bCs/>
          <w:color w:val="000000" w:themeColor="text1"/>
          <w:sz w:val="21"/>
          <w:szCs w:val="21"/>
        </w:rPr>
        <w:t xml:space="preserve"> where the accused took drugs res</w:t>
      </w:r>
      <w:r>
        <w:rPr>
          <w:rFonts w:ascii="Calibri" w:hAnsi="Calibri"/>
          <w:bCs/>
          <w:color w:val="000000" w:themeColor="text1"/>
          <w:sz w:val="21"/>
          <w:szCs w:val="21"/>
        </w:rPr>
        <w:t>ulting in a toxic psychosis (&amp;</w:t>
      </w:r>
      <w:r w:rsidRPr="003660F4">
        <w:rPr>
          <w:rFonts w:ascii="Calibri" w:hAnsi="Calibri"/>
          <w:bCs/>
          <w:color w:val="000000" w:themeColor="text1"/>
          <w:sz w:val="21"/>
          <w:szCs w:val="21"/>
        </w:rPr>
        <w:t xml:space="preserve"> committed assault in part because of religious delusions). </w:t>
      </w:r>
    </w:p>
    <w:p w14:paraId="4DF39D91" w14:textId="77777777" w:rsidR="003660F4" w:rsidRDefault="003660F4" w:rsidP="003660F4">
      <w:pPr>
        <w:rPr>
          <w:rFonts w:ascii="Calibri" w:hAnsi="Calibri"/>
          <w:bCs/>
          <w:color w:val="000000" w:themeColor="text1"/>
          <w:sz w:val="21"/>
          <w:szCs w:val="21"/>
        </w:rPr>
      </w:pPr>
    </w:p>
    <w:p w14:paraId="02EB2CA1" w14:textId="77777777" w:rsidR="003660F4" w:rsidRPr="003660F4" w:rsidRDefault="003660F4" w:rsidP="003660F4">
      <w:pPr>
        <w:rPr>
          <w:rFonts w:ascii="Calibri" w:hAnsi="Calibri"/>
          <w:b/>
          <w:bCs/>
          <w:color w:val="000000" w:themeColor="text1"/>
          <w:sz w:val="21"/>
          <w:szCs w:val="21"/>
        </w:rPr>
      </w:pPr>
      <w:r w:rsidRPr="003660F4">
        <w:rPr>
          <w:rFonts w:ascii="Calibri" w:hAnsi="Calibri"/>
          <w:b/>
          <w:bCs/>
          <w:color w:val="000000" w:themeColor="text1"/>
          <w:sz w:val="21"/>
          <w:szCs w:val="21"/>
          <w:highlight w:val="yellow"/>
        </w:rPr>
        <w:t>(5)</w:t>
      </w:r>
      <w:r w:rsidRPr="003660F4">
        <w:rPr>
          <w:rFonts w:ascii="Calibri" w:hAnsi="Calibri"/>
          <w:b/>
          <w:bCs/>
          <w:color w:val="000000" w:themeColor="text1"/>
          <w:sz w:val="21"/>
          <w:szCs w:val="21"/>
          <w:highlight w:val="yellow"/>
        </w:rPr>
        <w:tab/>
        <w:t>Automatism caused by a mental disorder</w:t>
      </w:r>
    </w:p>
    <w:p w14:paraId="23992EDD" w14:textId="2EE74041" w:rsidR="00F15D35" w:rsidRDefault="003660F4" w:rsidP="00091B99">
      <w:pPr>
        <w:rPr>
          <w:rFonts w:ascii="Calibri" w:hAnsi="Calibri"/>
          <w:bCs/>
          <w:color w:val="000000" w:themeColor="text1"/>
          <w:sz w:val="21"/>
          <w:szCs w:val="21"/>
        </w:rPr>
      </w:pPr>
      <w:r w:rsidRPr="003660F4">
        <w:rPr>
          <w:rFonts w:ascii="Calibri" w:hAnsi="Calibri"/>
          <w:bCs/>
          <w:color w:val="000000" w:themeColor="text1"/>
          <w:sz w:val="21"/>
          <w:szCs w:val="21"/>
        </w:rPr>
        <w:t xml:space="preserve">Where the automatism </w:t>
      </w:r>
      <w:r>
        <w:rPr>
          <w:rFonts w:ascii="Calibri" w:hAnsi="Calibri"/>
          <w:bCs/>
          <w:color w:val="000000" w:themeColor="text1"/>
          <w:sz w:val="21"/>
          <w:szCs w:val="21"/>
        </w:rPr>
        <w:t xml:space="preserve">is </w:t>
      </w:r>
      <w:r w:rsidRPr="003660F4">
        <w:rPr>
          <w:rFonts w:ascii="Calibri" w:hAnsi="Calibri"/>
          <w:b/>
          <w:bCs/>
          <w:color w:val="000000" w:themeColor="text1"/>
          <w:sz w:val="21"/>
          <w:szCs w:val="21"/>
        </w:rPr>
        <w:t>caused by a mental disorder,</w:t>
      </w:r>
      <w:r>
        <w:rPr>
          <w:rFonts w:ascii="Calibri" w:hAnsi="Calibri"/>
          <w:bCs/>
          <w:color w:val="000000" w:themeColor="text1"/>
          <w:sz w:val="21"/>
          <w:szCs w:val="21"/>
        </w:rPr>
        <w:t xml:space="preserve"> the </w:t>
      </w:r>
      <w:r w:rsidRPr="003660F4">
        <w:rPr>
          <w:rFonts w:ascii="Calibri" w:hAnsi="Calibri"/>
          <w:bCs/>
          <w:color w:val="000000" w:themeColor="text1"/>
          <w:sz w:val="21"/>
          <w:szCs w:val="21"/>
        </w:rPr>
        <w:t xml:space="preserve">accused will </w:t>
      </w:r>
      <w:r w:rsidRPr="003660F4">
        <w:rPr>
          <w:rFonts w:ascii="Calibri" w:hAnsi="Calibri"/>
          <w:b/>
          <w:bCs/>
          <w:color w:val="000000" w:themeColor="text1"/>
          <w:sz w:val="21"/>
          <w:szCs w:val="21"/>
        </w:rPr>
        <w:t>not</w:t>
      </w:r>
      <w:r w:rsidRPr="003660F4">
        <w:rPr>
          <w:rFonts w:ascii="Calibri" w:hAnsi="Calibri"/>
          <w:bCs/>
          <w:color w:val="000000" w:themeColor="text1"/>
          <w:sz w:val="21"/>
          <w:szCs w:val="21"/>
        </w:rPr>
        <w:t xml:space="preserve"> be entitled</w:t>
      </w:r>
      <w:r>
        <w:rPr>
          <w:rFonts w:ascii="Calibri" w:hAnsi="Calibri"/>
          <w:bCs/>
          <w:color w:val="000000" w:themeColor="text1"/>
          <w:sz w:val="21"/>
          <w:szCs w:val="21"/>
        </w:rPr>
        <w:t xml:space="preserve"> to the defence of automatism, </w:t>
      </w:r>
      <w:r w:rsidRPr="003660F4">
        <w:rPr>
          <w:rFonts w:ascii="Calibri" w:hAnsi="Calibri"/>
          <w:bCs/>
          <w:color w:val="000000" w:themeColor="text1"/>
          <w:sz w:val="21"/>
          <w:szCs w:val="21"/>
        </w:rPr>
        <w:t xml:space="preserve">but instead </w:t>
      </w:r>
      <w:r w:rsidRPr="003660F4">
        <w:rPr>
          <w:rFonts w:ascii="Calibri" w:hAnsi="Calibri"/>
          <w:b/>
          <w:bCs/>
          <w:color w:val="000000" w:themeColor="text1"/>
          <w:sz w:val="21"/>
          <w:szCs w:val="21"/>
          <w:highlight w:val="cyan"/>
        </w:rPr>
        <w:t>Section 16</w:t>
      </w:r>
      <w:r w:rsidRPr="003660F4">
        <w:rPr>
          <w:rFonts w:ascii="Calibri" w:hAnsi="Calibri"/>
          <w:bCs/>
          <w:color w:val="000000" w:themeColor="text1"/>
          <w:sz w:val="21"/>
          <w:szCs w:val="21"/>
        </w:rPr>
        <w:t xml:space="preserve"> will apply.  </w:t>
      </w:r>
    </w:p>
    <w:p w14:paraId="467F0067" w14:textId="77777777" w:rsidR="00D966C4" w:rsidRPr="00091B99" w:rsidRDefault="00D966C4" w:rsidP="00091B99">
      <w:pPr>
        <w:rPr>
          <w:rFonts w:ascii="Calibri" w:hAnsi="Calibri"/>
          <w:bCs/>
          <w:color w:val="000000" w:themeColor="text1"/>
          <w:sz w:val="21"/>
          <w:szCs w:val="21"/>
        </w:rPr>
      </w:pPr>
    </w:p>
    <w:p w14:paraId="677165C4" w14:textId="67852032" w:rsidR="003B4973" w:rsidRPr="00A84B6C" w:rsidRDefault="005430A9" w:rsidP="00A84B6C">
      <w:pPr>
        <w:pStyle w:val="CAN-heading02"/>
        <w:rPr>
          <w:rFonts w:ascii="Calibri" w:hAnsi="Calibri"/>
          <w:sz w:val="22"/>
        </w:rPr>
      </w:pPr>
      <w:bookmarkStart w:id="229" w:name="_Toc448423133"/>
      <w:r>
        <w:rPr>
          <w:rFonts w:ascii="Calibri" w:hAnsi="Calibri"/>
          <w:sz w:val="22"/>
        </w:rPr>
        <w:t>SELF-DEFENCE</w:t>
      </w:r>
      <w:bookmarkEnd w:id="229"/>
    </w:p>
    <w:p w14:paraId="6EF43E54" w14:textId="16702613" w:rsidR="005430A9" w:rsidRPr="005430A9" w:rsidRDefault="0094553E" w:rsidP="005430A9">
      <w:pPr>
        <w:rPr>
          <w:rFonts w:ascii="Calibri" w:hAnsi="Calibri"/>
          <w:b/>
          <w:bCs/>
          <w:color w:val="000000" w:themeColor="text1"/>
          <w:sz w:val="21"/>
          <w:szCs w:val="21"/>
        </w:rPr>
      </w:pPr>
      <w:r>
        <w:rPr>
          <w:rFonts w:ascii="Calibri" w:hAnsi="Calibri"/>
          <w:b/>
          <w:bCs/>
          <w:color w:val="000000" w:themeColor="text1"/>
          <w:sz w:val="21"/>
          <w:szCs w:val="21"/>
        </w:rPr>
        <w:t xml:space="preserve">Self-defence is a </w:t>
      </w:r>
      <w:r>
        <w:rPr>
          <w:rFonts w:ascii="Calibri" w:hAnsi="Calibri"/>
          <w:b/>
          <w:bCs/>
          <w:color w:val="000000" w:themeColor="text1"/>
          <w:sz w:val="21"/>
          <w:szCs w:val="21"/>
          <w:u w:val="single"/>
        </w:rPr>
        <w:t xml:space="preserve">right. </w:t>
      </w:r>
      <w:r w:rsidR="005430A9" w:rsidRPr="005430A9">
        <w:rPr>
          <w:rFonts w:ascii="Calibri" w:hAnsi="Calibri"/>
          <w:b/>
          <w:bCs/>
          <w:color w:val="000000" w:themeColor="text1"/>
          <w:sz w:val="21"/>
          <w:szCs w:val="21"/>
        </w:rPr>
        <w:t>Key points to note about the operation self-defence:</w:t>
      </w:r>
    </w:p>
    <w:p w14:paraId="3072A4EB" w14:textId="3D41FBB0" w:rsidR="005430A9" w:rsidRPr="005430A9" w:rsidRDefault="005430A9" w:rsidP="005430A9">
      <w:pPr>
        <w:pStyle w:val="ListParagraph"/>
        <w:numPr>
          <w:ilvl w:val="0"/>
          <w:numId w:val="73"/>
        </w:numPr>
        <w:rPr>
          <w:rFonts w:ascii="Calibri" w:hAnsi="Calibri"/>
          <w:b/>
          <w:bCs/>
          <w:color w:val="000000" w:themeColor="text1"/>
          <w:sz w:val="21"/>
          <w:szCs w:val="21"/>
        </w:rPr>
      </w:pPr>
      <w:r w:rsidRPr="005430A9">
        <w:rPr>
          <w:rFonts w:ascii="Calibri" w:hAnsi="Calibri"/>
          <w:bCs/>
          <w:color w:val="000000" w:themeColor="text1"/>
          <w:sz w:val="21"/>
          <w:szCs w:val="21"/>
        </w:rPr>
        <w:t>Self-defence is</w:t>
      </w:r>
      <w:r w:rsidRPr="005430A9">
        <w:rPr>
          <w:rFonts w:ascii="Calibri" w:hAnsi="Calibri"/>
          <w:b/>
          <w:bCs/>
          <w:color w:val="000000" w:themeColor="text1"/>
          <w:sz w:val="21"/>
          <w:szCs w:val="21"/>
        </w:rPr>
        <w:t xml:space="preserve"> not</w:t>
      </w:r>
      <w:r w:rsidRPr="005430A9">
        <w:rPr>
          <w:rFonts w:ascii="Calibri" w:hAnsi="Calibri"/>
          <w:bCs/>
          <w:color w:val="000000" w:themeColor="text1"/>
          <w:sz w:val="21"/>
          <w:szCs w:val="21"/>
        </w:rPr>
        <w:t xml:space="preserve"> a repudiation of the </w:t>
      </w:r>
      <w:r w:rsidRPr="005430A9">
        <w:rPr>
          <w:rFonts w:ascii="Calibri" w:hAnsi="Calibri"/>
          <w:bCs/>
          <w:i/>
          <w:iCs/>
          <w:color w:val="000000" w:themeColor="text1"/>
          <w:sz w:val="21"/>
          <w:szCs w:val="21"/>
        </w:rPr>
        <w:t xml:space="preserve">actus reus </w:t>
      </w:r>
      <w:r w:rsidRPr="005430A9">
        <w:rPr>
          <w:rFonts w:ascii="Calibri" w:hAnsi="Calibri"/>
          <w:bCs/>
          <w:color w:val="000000" w:themeColor="text1"/>
          <w:sz w:val="21"/>
          <w:szCs w:val="21"/>
        </w:rPr>
        <w:t xml:space="preserve">or </w:t>
      </w:r>
      <w:r w:rsidRPr="005430A9">
        <w:rPr>
          <w:rFonts w:ascii="Calibri" w:hAnsi="Calibri"/>
          <w:bCs/>
          <w:i/>
          <w:iCs/>
          <w:color w:val="000000" w:themeColor="text1"/>
          <w:sz w:val="21"/>
          <w:szCs w:val="21"/>
        </w:rPr>
        <w:t xml:space="preserve">mens </w:t>
      </w:r>
      <w:r w:rsidRPr="005430A9">
        <w:rPr>
          <w:rFonts w:ascii="Calibri" w:hAnsi="Calibri"/>
          <w:bCs/>
          <w:i/>
          <w:iCs/>
          <w:color w:val="000000" w:themeColor="text1"/>
          <w:sz w:val="21"/>
          <w:szCs w:val="21"/>
        </w:rPr>
        <w:tab/>
        <w:t>rea</w:t>
      </w:r>
      <w:r>
        <w:rPr>
          <w:rFonts w:ascii="Calibri" w:hAnsi="Calibri"/>
          <w:bCs/>
          <w:color w:val="000000" w:themeColor="text1"/>
          <w:sz w:val="21"/>
          <w:szCs w:val="21"/>
        </w:rPr>
        <w:t xml:space="preserve"> of the crime, but rather </w:t>
      </w:r>
      <w:r w:rsidRPr="005430A9">
        <w:rPr>
          <w:rFonts w:ascii="Calibri" w:hAnsi="Calibri"/>
          <w:bCs/>
          <w:color w:val="000000" w:themeColor="text1"/>
          <w:sz w:val="21"/>
          <w:szCs w:val="21"/>
        </w:rPr>
        <w:t xml:space="preserve">a </w:t>
      </w:r>
      <w:r w:rsidRPr="005430A9">
        <w:rPr>
          <w:rFonts w:ascii="Calibri" w:hAnsi="Calibri"/>
          <w:b/>
          <w:bCs/>
          <w:color w:val="000000" w:themeColor="text1"/>
          <w:sz w:val="21"/>
          <w:szCs w:val="21"/>
        </w:rPr>
        <w:t>justification</w:t>
      </w:r>
      <w:r>
        <w:rPr>
          <w:rFonts w:ascii="Calibri" w:hAnsi="Calibri"/>
          <w:bCs/>
          <w:color w:val="000000" w:themeColor="text1"/>
          <w:sz w:val="21"/>
          <w:szCs w:val="21"/>
        </w:rPr>
        <w:t xml:space="preserve"> that </w:t>
      </w:r>
      <w:r w:rsidRPr="005430A9">
        <w:rPr>
          <w:rFonts w:ascii="Calibri" w:hAnsi="Calibri"/>
          <w:bCs/>
          <w:color w:val="000000" w:themeColor="text1"/>
          <w:sz w:val="21"/>
          <w:szCs w:val="21"/>
        </w:rPr>
        <w:t xml:space="preserve">provides a </w:t>
      </w:r>
      <w:r w:rsidRPr="005430A9">
        <w:rPr>
          <w:rFonts w:ascii="Calibri" w:hAnsi="Calibri"/>
          <w:b/>
          <w:bCs/>
          <w:color w:val="000000" w:themeColor="text1"/>
          <w:sz w:val="21"/>
          <w:szCs w:val="21"/>
        </w:rPr>
        <w:t>complete defence</w:t>
      </w:r>
      <w:r w:rsidRPr="005430A9">
        <w:rPr>
          <w:rFonts w:ascii="Calibri" w:hAnsi="Calibri"/>
          <w:bCs/>
          <w:color w:val="000000" w:themeColor="text1"/>
          <w:sz w:val="21"/>
          <w:szCs w:val="21"/>
        </w:rPr>
        <w:t xml:space="preserve"> (and leads to </w:t>
      </w:r>
      <w:r w:rsidRPr="005430A9">
        <w:rPr>
          <w:rFonts w:ascii="Calibri" w:hAnsi="Calibri"/>
          <w:bCs/>
          <w:color w:val="000000" w:themeColor="text1"/>
          <w:sz w:val="21"/>
          <w:szCs w:val="21"/>
          <w:u w:val="single"/>
        </w:rPr>
        <w:t>acquittal</w:t>
      </w:r>
      <w:r w:rsidRPr="005430A9">
        <w:rPr>
          <w:rFonts w:ascii="Calibri" w:hAnsi="Calibri"/>
          <w:bCs/>
          <w:color w:val="000000" w:themeColor="text1"/>
          <w:sz w:val="21"/>
          <w:szCs w:val="21"/>
        </w:rPr>
        <w:t>).</w:t>
      </w:r>
    </w:p>
    <w:p w14:paraId="03ED96A6" w14:textId="40C325B5" w:rsidR="005430A9" w:rsidRPr="005430A9" w:rsidRDefault="005430A9" w:rsidP="005430A9">
      <w:pPr>
        <w:pStyle w:val="ListParagraph"/>
        <w:numPr>
          <w:ilvl w:val="0"/>
          <w:numId w:val="73"/>
        </w:numPr>
        <w:rPr>
          <w:rFonts w:ascii="Calibri" w:hAnsi="Calibri"/>
          <w:b/>
          <w:bCs/>
          <w:color w:val="000000" w:themeColor="text1"/>
          <w:sz w:val="21"/>
          <w:szCs w:val="21"/>
        </w:rPr>
      </w:pPr>
      <w:r w:rsidRPr="005430A9">
        <w:rPr>
          <w:rFonts w:ascii="Calibri" w:hAnsi="Calibri"/>
          <w:bCs/>
          <w:color w:val="000000" w:themeColor="text1"/>
          <w:sz w:val="21"/>
          <w:szCs w:val="21"/>
        </w:rPr>
        <w:t xml:space="preserve">Accused does </w:t>
      </w:r>
      <w:r w:rsidRPr="005430A9">
        <w:rPr>
          <w:rFonts w:ascii="Calibri" w:hAnsi="Calibri"/>
          <w:b/>
          <w:bCs/>
          <w:color w:val="000000" w:themeColor="text1"/>
          <w:sz w:val="21"/>
          <w:szCs w:val="21"/>
        </w:rPr>
        <w:t>not</w:t>
      </w:r>
      <w:r w:rsidRPr="005430A9">
        <w:rPr>
          <w:rFonts w:ascii="Calibri" w:hAnsi="Calibri"/>
          <w:bCs/>
          <w:color w:val="000000" w:themeColor="text1"/>
          <w:sz w:val="21"/>
          <w:szCs w:val="21"/>
        </w:rPr>
        <w:t xml:space="preserve"> have</w:t>
      </w:r>
      <w:r>
        <w:rPr>
          <w:rFonts w:ascii="Calibri" w:hAnsi="Calibri"/>
          <w:bCs/>
          <w:color w:val="000000" w:themeColor="text1"/>
          <w:sz w:val="21"/>
          <w:szCs w:val="21"/>
        </w:rPr>
        <w:t xml:space="preserve"> to establish the defence on a </w:t>
      </w:r>
      <w:r w:rsidRPr="005430A9">
        <w:rPr>
          <w:rFonts w:ascii="Calibri" w:hAnsi="Calibri"/>
          <w:bCs/>
          <w:color w:val="000000" w:themeColor="text1"/>
          <w:sz w:val="21"/>
          <w:szCs w:val="21"/>
        </w:rPr>
        <w:t>balance of probabilitie</w:t>
      </w:r>
      <w:r>
        <w:rPr>
          <w:rFonts w:ascii="Calibri" w:hAnsi="Calibri"/>
          <w:bCs/>
          <w:color w:val="000000" w:themeColor="text1"/>
          <w:sz w:val="21"/>
          <w:szCs w:val="21"/>
        </w:rPr>
        <w:t xml:space="preserve">s (unlike for mental disorder, </w:t>
      </w:r>
      <w:r w:rsidRPr="005430A9">
        <w:rPr>
          <w:rFonts w:ascii="Calibri" w:hAnsi="Calibri"/>
          <w:bCs/>
          <w:color w:val="000000" w:themeColor="text1"/>
          <w:sz w:val="21"/>
          <w:szCs w:val="21"/>
        </w:rPr>
        <w:t>automatism, intoxication)</w:t>
      </w:r>
      <w:r>
        <w:rPr>
          <w:rFonts w:ascii="Calibri" w:hAnsi="Calibri"/>
          <w:bCs/>
          <w:color w:val="000000" w:themeColor="text1"/>
          <w:sz w:val="21"/>
          <w:szCs w:val="21"/>
        </w:rPr>
        <w:t xml:space="preserve">, but rather the Crown must </w:t>
      </w:r>
      <w:r>
        <w:rPr>
          <w:rFonts w:ascii="Calibri" w:hAnsi="Calibri"/>
          <w:b/>
          <w:bCs/>
          <w:color w:val="000000" w:themeColor="text1"/>
          <w:sz w:val="21"/>
          <w:szCs w:val="21"/>
        </w:rPr>
        <w:t xml:space="preserve">disprove </w:t>
      </w:r>
      <w:r>
        <w:rPr>
          <w:rFonts w:ascii="Calibri" w:hAnsi="Calibri"/>
          <w:bCs/>
          <w:color w:val="000000" w:themeColor="text1"/>
          <w:sz w:val="21"/>
          <w:szCs w:val="21"/>
        </w:rPr>
        <w:t xml:space="preserve">the defence as part of its burden to prove guilt beyond a reasonable doubt.  </w:t>
      </w:r>
      <w:r w:rsidRPr="005430A9">
        <w:rPr>
          <w:rFonts w:ascii="Calibri" w:hAnsi="Calibri"/>
          <w:bCs/>
          <w:color w:val="000000" w:themeColor="text1"/>
          <w:sz w:val="21"/>
          <w:szCs w:val="21"/>
        </w:rPr>
        <w:t xml:space="preserve">If jury has a reasonable doubt the accused acted in self-defence, then it </w:t>
      </w:r>
      <w:r w:rsidRPr="005430A9">
        <w:rPr>
          <w:rFonts w:ascii="Calibri" w:hAnsi="Calibri"/>
          <w:b/>
          <w:bCs/>
          <w:color w:val="000000" w:themeColor="text1"/>
          <w:sz w:val="21"/>
          <w:szCs w:val="21"/>
        </w:rPr>
        <w:t>must acquit</w:t>
      </w:r>
      <w:r w:rsidRPr="005430A9">
        <w:rPr>
          <w:rFonts w:ascii="Calibri" w:hAnsi="Calibri"/>
          <w:bCs/>
          <w:color w:val="000000" w:themeColor="text1"/>
          <w:sz w:val="21"/>
          <w:szCs w:val="21"/>
        </w:rPr>
        <w:t>.</w:t>
      </w:r>
    </w:p>
    <w:p w14:paraId="4F86DB83" w14:textId="1064BB2D" w:rsidR="005430A9" w:rsidRPr="00B86A03" w:rsidRDefault="005430A9" w:rsidP="00B86A03">
      <w:pPr>
        <w:pStyle w:val="ListParagraph"/>
        <w:numPr>
          <w:ilvl w:val="0"/>
          <w:numId w:val="73"/>
        </w:numPr>
        <w:rPr>
          <w:rFonts w:ascii="Calibri" w:hAnsi="Calibri"/>
          <w:bCs/>
          <w:color w:val="000000" w:themeColor="text1"/>
          <w:sz w:val="21"/>
          <w:szCs w:val="21"/>
        </w:rPr>
      </w:pPr>
      <w:r w:rsidRPr="005430A9">
        <w:rPr>
          <w:rFonts w:ascii="Calibri" w:hAnsi="Calibri"/>
          <w:bCs/>
          <w:color w:val="000000" w:themeColor="text1"/>
          <w:sz w:val="21"/>
          <w:szCs w:val="21"/>
        </w:rPr>
        <w:t xml:space="preserve">Trial judge does </w:t>
      </w:r>
      <w:r w:rsidRPr="005430A9">
        <w:rPr>
          <w:rFonts w:ascii="Calibri" w:hAnsi="Calibri"/>
          <w:b/>
          <w:bCs/>
          <w:color w:val="000000" w:themeColor="text1"/>
          <w:sz w:val="21"/>
          <w:szCs w:val="21"/>
        </w:rPr>
        <w:t>not</w:t>
      </w:r>
      <w:r w:rsidRPr="005430A9">
        <w:rPr>
          <w:rFonts w:ascii="Calibri" w:hAnsi="Calibri"/>
          <w:bCs/>
          <w:color w:val="000000" w:themeColor="text1"/>
          <w:sz w:val="21"/>
          <w:szCs w:val="21"/>
        </w:rPr>
        <w:t xml:space="preserve"> have to </w:t>
      </w:r>
      <w:r>
        <w:rPr>
          <w:rFonts w:ascii="Calibri" w:hAnsi="Calibri"/>
          <w:bCs/>
          <w:color w:val="000000" w:themeColor="text1"/>
          <w:sz w:val="21"/>
          <w:szCs w:val="21"/>
        </w:rPr>
        <w:t xml:space="preserve">instruct the jury in all cases </w:t>
      </w:r>
      <w:r w:rsidRPr="005430A9">
        <w:rPr>
          <w:rFonts w:ascii="Calibri" w:hAnsi="Calibri"/>
          <w:bCs/>
          <w:color w:val="000000" w:themeColor="text1"/>
          <w:sz w:val="21"/>
          <w:szCs w:val="21"/>
        </w:rPr>
        <w:t xml:space="preserve">where self-defence is raised. </w:t>
      </w:r>
      <w:r>
        <w:rPr>
          <w:rFonts w:ascii="Calibri" w:hAnsi="Calibri"/>
          <w:bCs/>
          <w:color w:val="000000" w:themeColor="text1"/>
          <w:sz w:val="21"/>
          <w:szCs w:val="21"/>
        </w:rPr>
        <w:t>(</w:t>
      </w:r>
      <w:r w:rsidRPr="005430A9">
        <w:rPr>
          <w:rFonts w:ascii="Calibri" w:hAnsi="Calibri"/>
          <w:b/>
          <w:bCs/>
          <w:i/>
          <w:iCs/>
          <w:color w:val="FF0000"/>
          <w:sz w:val="21"/>
          <w:szCs w:val="21"/>
        </w:rPr>
        <w:t xml:space="preserve">R. v. Cinous </w:t>
      </w:r>
      <w:r w:rsidRPr="005430A9">
        <w:rPr>
          <w:rFonts w:ascii="Calibri" w:hAnsi="Calibri"/>
          <w:b/>
          <w:bCs/>
          <w:color w:val="FF0000"/>
          <w:sz w:val="21"/>
          <w:szCs w:val="21"/>
        </w:rPr>
        <w:t>(2002</w:t>
      </w:r>
      <w:r>
        <w:rPr>
          <w:rFonts w:ascii="Calibri" w:hAnsi="Calibri"/>
          <w:b/>
          <w:bCs/>
          <w:color w:val="FF0000"/>
          <w:sz w:val="21"/>
          <w:szCs w:val="21"/>
        </w:rPr>
        <w:t xml:space="preserve"> SCC</w:t>
      </w:r>
      <w:r w:rsidRPr="005430A9">
        <w:rPr>
          <w:rFonts w:ascii="Calibri" w:hAnsi="Calibri"/>
          <w:b/>
          <w:bCs/>
          <w:color w:val="FF0000"/>
          <w:sz w:val="21"/>
          <w:szCs w:val="21"/>
        </w:rPr>
        <w:t>)</w:t>
      </w:r>
      <w:r w:rsidR="005A055B" w:rsidRPr="005A055B">
        <w:rPr>
          <w:rFonts w:ascii="Calibri" w:hAnsi="Calibri"/>
          <w:bCs/>
          <w:color w:val="000000" w:themeColor="text1"/>
          <w:sz w:val="21"/>
          <w:szCs w:val="21"/>
        </w:rPr>
        <w:t>)</w:t>
      </w:r>
      <w:r w:rsidR="005A055B">
        <w:rPr>
          <w:rFonts w:ascii="Calibri" w:hAnsi="Calibri"/>
          <w:b/>
          <w:bCs/>
          <w:color w:val="000000" w:themeColor="text1"/>
          <w:sz w:val="21"/>
          <w:szCs w:val="21"/>
        </w:rPr>
        <w:t xml:space="preserve"> </w:t>
      </w:r>
      <w:r>
        <w:rPr>
          <w:rFonts w:ascii="Calibri" w:hAnsi="Calibri"/>
          <w:bCs/>
          <w:color w:val="000000" w:themeColor="text1"/>
          <w:sz w:val="21"/>
          <w:szCs w:val="21"/>
        </w:rPr>
        <w:t>held that</w:t>
      </w:r>
      <w:r w:rsidR="00B86A03">
        <w:rPr>
          <w:rFonts w:ascii="Calibri" w:hAnsi="Calibri"/>
          <w:bCs/>
          <w:color w:val="000000" w:themeColor="text1"/>
          <w:sz w:val="21"/>
          <w:szCs w:val="21"/>
        </w:rPr>
        <w:t xml:space="preserve"> the </w:t>
      </w:r>
      <w:r w:rsidRPr="00B86A03">
        <w:rPr>
          <w:rFonts w:ascii="Calibri" w:hAnsi="Calibri"/>
          <w:bCs/>
          <w:color w:val="000000" w:themeColor="text1"/>
          <w:sz w:val="21"/>
          <w:szCs w:val="21"/>
        </w:rPr>
        <w:t xml:space="preserve">standard </w:t>
      </w:r>
      <w:r w:rsidRPr="00B86A03">
        <w:rPr>
          <w:rFonts w:ascii="Calibri" w:hAnsi="Calibri"/>
          <w:b/>
          <w:bCs/>
          <w:color w:val="000000" w:themeColor="text1"/>
          <w:sz w:val="21"/>
          <w:szCs w:val="21"/>
        </w:rPr>
        <w:t>air of reality test</w:t>
      </w:r>
      <w:r w:rsidRPr="00B86A03">
        <w:rPr>
          <w:rFonts w:ascii="Calibri" w:hAnsi="Calibri"/>
          <w:bCs/>
          <w:color w:val="000000" w:themeColor="text1"/>
          <w:sz w:val="21"/>
          <w:szCs w:val="21"/>
        </w:rPr>
        <w:t xml:space="preserve"> applies</w:t>
      </w:r>
      <w:r w:rsidR="00B86A03">
        <w:rPr>
          <w:rFonts w:ascii="Calibri" w:hAnsi="Calibri"/>
          <w:bCs/>
          <w:color w:val="000000" w:themeColor="text1"/>
          <w:sz w:val="21"/>
          <w:szCs w:val="21"/>
        </w:rPr>
        <w:t>.</w:t>
      </w:r>
      <w:r w:rsidR="00B86A03">
        <w:rPr>
          <w:rFonts w:ascii="Calibri" w:hAnsi="Calibri"/>
          <w:b/>
          <w:bCs/>
          <w:color w:val="000000" w:themeColor="text1"/>
          <w:sz w:val="21"/>
          <w:szCs w:val="21"/>
        </w:rPr>
        <w:t xml:space="preserve"> </w:t>
      </w:r>
      <w:r w:rsidRPr="00B86A03">
        <w:rPr>
          <w:rFonts w:ascii="Calibri" w:hAnsi="Calibri"/>
          <w:bCs/>
          <w:color w:val="000000" w:themeColor="text1"/>
          <w:sz w:val="21"/>
          <w:szCs w:val="21"/>
        </w:rPr>
        <w:t>Trial judge must be</w:t>
      </w:r>
      <w:r w:rsidR="00B86A03" w:rsidRPr="00B86A03">
        <w:rPr>
          <w:rFonts w:ascii="Calibri" w:hAnsi="Calibri"/>
          <w:bCs/>
          <w:color w:val="000000" w:themeColor="text1"/>
          <w:sz w:val="21"/>
          <w:szCs w:val="21"/>
        </w:rPr>
        <w:t xml:space="preserve"> satisfied that a </w:t>
      </w:r>
      <w:r w:rsidRPr="00B86A03">
        <w:rPr>
          <w:rFonts w:ascii="Calibri" w:hAnsi="Calibri"/>
          <w:bCs/>
          <w:color w:val="000000" w:themeColor="text1"/>
          <w:sz w:val="21"/>
          <w:szCs w:val="21"/>
        </w:rPr>
        <w:t>prope</w:t>
      </w:r>
      <w:r w:rsidR="00B86A03" w:rsidRPr="00B86A03">
        <w:rPr>
          <w:rFonts w:ascii="Calibri" w:hAnsi="Calibri"/>
          <w:bCs/>
          <w:color w:val="000000" w:themeColor="text1"/>
          <w:sz w:val="21"/>
          <w:szCs w:val="21"/>
        </w:rPr>
        <w:t xml:space="preserve">rly instructed jury acting </w:t>
      </w:r>
      <w:r w:rsidRPr="00B86A03">
        <w:rPr>
          <w:rFonts w:ascii="Calibri" w:hAnsi="Calibri"/>
          <w:bCs/>
          <w:color w:val="000000" w:themeColor="text1"/>
          <w:sz w:val="21"/>
          <w:szCs w:val="21"/>
        </w:rPr>
        <w:t>reasonabl</w:t>
      </w:r>
      <w:r w:rsidR="00B86A03" w:rsidRPr="00B86A03">
        <w:rPr>
          <w:rFonts w:ascii="Calibri" w:hAnsi="Calibri"/>
          <w:bCs/>
          <w:color w:val="000000" w:themeColor="text1"/>
          <w:sz w:val="21"/>
          <w:szCs w:val="21"/>
        </w:rPr>
        <w:t xml:space="preserve">y could acquit on the basis </w:t>
      </w:r>
      <w:r w:rsidRPr="00B86A03">
        <w:rPr>
          <w:rFonts w:ascii="Calibri" w:hAnsi="Calibri"/>
          <w:bCs/>
          <w:color w:val="000000" w:themeColor="text1"/>
          <w:sz w:val="21"/>
          <w:szCs w:val="21"/>
        </w:rPr>
        <w:t>of the evidence</w:t>
      </w:r>
      <w:r w:rsidRPr="00B86A03">
        <w:rPr>
          <w:rFonts w:ascii="Calibri" w:hAnsi="Calibri"/>
          <w:b/>
          <w:bCs/>
          <w:color w:val="000000" w:themeColor="text1"/>
          <w:sz w:val="21"/>
          <w:szCs w:val="21"/>
        </w:rPr>
        <w:t>.</w:t>
      </w:r>
    </w:p>
    <w:p w14:paraId="6BD96F1A" w14:textId="4609923E" w:rsidR="00EC039C" w:rsidRPr="00895584" w:rsidRDefault="00B86A03" w:rsidP="00EC039C">
      <w:pPr>
        <w:pStyle w:val="ListParagraph"/>
        <w:numPr>
          <w:ilvl w:val="1"/>
          <w:numId w:val="73"/>
        </w:numPr>
        <w:rPr>
          <w:rFonts w:ascii="Calibri" w:hAnsi="Calibri"/>
          <w:b/>
          <w:bCs/>
          <w:color w:val="000000" w:themeColor="text1"/>
          <w:sz w:val="21"/>
          <w:szCs w:val="21"/>
        </w:rPr>
      </w:pPr>
      <w:r w:rsidRPr="00B86A03">
        <w:rPr>
          <w:rFonts w:ascii="Calibri" w:hAnsi="Calibri"/>
          <w:b/>
          <w:bCs/>
          <w:i/>
          <w:iCs/>
          <w:color w:val="FF0000"/>
          <w:sz w:val="21"/>
          <w:szCs w:val="21"/>
        </w:rPr>
        <w:t>R. v. Cinous</w:t>
      </w:r>
      <w:r w:rsidRPr="005A055B">
        <w:rPr>
          <w:rFonts w:ascii="Calibri" w:hAnsi="Calibri"/>
          <w:bCs/>
          <w:iCs/>
          <w:color w:val="000000" w:themeColor="text1"/>
          <w:sz w:val="21"/>
          <w:szCs w:val="21"/>
        </w:rPr>
        <w:t>:</w:t>
      </w:r>
      <w:r w:rsidR="005430A9" w:rsidRPr="005430A9">
        <w:rPr>
          <w:rFonts w:ascii="Calibri" w:hAnsi="Calibri"/>
          <w:b/>
          <w:bCs/>
          <w:i/>
          <w:iCs/>
          <w:color w:val="000000" w:themeColor="text1"/>
          <w:sz w:val="21"/>
          <w:szCs w:val="21"/>
        </w:rPr>
        <w:t xml:space="preserve"> </w:t>
      </w:r>
      <w:r w:rsidR="005430A9" w:rsidRPr="00B86A03">
        <w:rPr>
          <w:rFonts w:ascii="Calibri" w:hAnsi="Calibri"/>
          <w:bCs/>
          <w:color w:val="000000" w:themeColor="text1"/>
          <w:sz w:val="21"/>
          <w:szCs w:val="21"/>
        </w:rPr>
        <w:t>there was no evidence that the accused acted in self-defence (when he shot the victim in the back of the head), and so the trial judge should not have instructed the jury to consider the defence.</w:t>
      </w:r>
    </w:p>
    <w:p w14:paraId="6D7D3ED9" w14:textId="77777777" w:rsidR="00091B99" w:rsidRDefault="00091B99" w:rsidP="00091B99">
      <w:pPr>
        <w:rPr>
          <w:rFonts w:ascii="Calibri" w:hAnsi="Calibri"/>
          <w:bCs/>
          <w:color w:val="000000" w:themeColor="text1"/>
          <w:sz w:val="21"/>
          <w:szCs w:val="21"/>
        </w:rPr>
      </w:pPr>
    </w:p>
    <w:p w14:paraId="435185E5" w14:textId="298A8DDD" w:rsidR="00E24AEC" w:rsidRPr="00E24AEC" w:rsidRDefault="00E24AEC" w:rsidP="00E24AEC">
      <w:pPr>
        <w:pStyle w:val="CAN-heading3"/>
        <w:rPr>
          <w:rFonts w:ascii="Calibri" w:hAnsi="Calibri"/>
          <w:sz w:val="21"/>
        </w:rPr>
      </w:pPr>
      <w:bookmarkStart w:id="230" w:name="_Toc448423134"/>
      <w:r w:rsidRPr="003B5F0C">
        <w:rPr>
          <w:rFonts w:ascii="Calibri" w:hAnsi="Calibri"/>
          <w:sz w:val="21"/>
          <w:highlight w:val="cyan"/>
        </w:rPr>
        <w:t>Section 34(1)</w:t>
      </w:r>
      <w:bookmarkEnd w:id="230"/>
      <w:r w:rsidRPr="00E24AEC">
        <w:rPr>
          <w:rFonts w:ascii="Calibri" w:hAnsi="Calibri"/>
          <w:sz w:val="21"/>
        </w:rPr>
        <w:t xml:space="preserve"> </w:t>
      </w:r>
    </w:p>
    <w:p w14:paraId="44C27661" w14:textId="77777777" w:rsidR="00500514" w:rsidRPr="00500514" w:rsidRDefault="00500514" w:rsidP="00500514">
      <w:pPr>
        <w:rPr>
          <w:rFonts w:ascii="Calibri" w:hAnsi="Calibri"/>
          <w:bCs/>
          <w:color w:val="000000" w:themeColor="text1"/>
          <w:sz w:val="21"/>
          <w:szCs w:val="21"/>
        </w:rPr>
      </w:pPr>
      <w:r w:rsidRPr="00500514">
        <w:rPr>
          <w:rFonts w:ascii="Calibri" w:hAnsi="Calibri"/>
          <w:bCs/>
          <w:color w:val="000000" w:themeColor="text1"/>
          <w:sz w:val="21"/>
          <w:szCs w:val="21"/>
        </w:rPr>
        <w:t>A person is not guilty of an offence if</w:t>
      </w:r>
    </w:p>
    <w:p w14:paraId="73444126" w14:textId="2D68732A" w:rsidR="00500514" w:rsidRPr="00500514" w:rsidRDefault="00500514" w:rsidP="00500514">
      <w:pPr>
        <w:rPr>
          <w:rFonts w:ascii="Calibri" w:hAnsi="Calibri"/>
          <w:bCs/>
          <w:color w:val="000000" w:themeColor="text1"/>
          <w:sz w:val="21"/>
          <w:szCs w:val="21"/>
        </w:rPr>
      </w:pPr>
      <w:r w:rsidRPr="00500514">
        <w:rPr>
          <w:rFonts w:ascii="Calibri" w:hAnsi="Calibri"/>
          <w:bCs/>
          <w:color w:val="000000" w:themeColor="text1"/>
          <w:sz w:val="21"/>
          <w:szCs w:val="21"/>
        </w:rPr>
        <w:t>(a)</w:t>
      </w:r>
      <w:r>
        <w:rPr>
          <w:rFonts w:ascii="Calibri" w:hAnsi="Calibri"/>
          <w:bCs/>
          <w:color w:val="000000" w:themeColor="text1"/>
          <w:sz w:val="21"/>
          <w:szCs w:val="21"/>
        </w:rPr>
        <w:t xml:space="preserve"> </w:t>
      </w:r>
      <w:r w:rsidRPr="00500514">
        <w:rPr>
          <w:rFonts w:ascii="Calibri" w:hAnsi="Calibri"/>
          <w:bCs/>
          <w:color w:val="000000" w:themeColor="text1"/>
          <w:sz w:val="21"/>
          <w:szCs w:val="21"/>
        </w:rPr>
        <w:t xml:space="preserve">they believe on </w:t>
      </w:r>
      <w:r w:rsidRPr="00500514">
        <w:rPr>
          <w:rFonts w:ascii="Calibri" w:hAnsi="Calibri"/>
          <w:b/>
          <w:bCs/>
          <w:color w:val="000000" w:themeColor="text1"/>
          <w:sz w:val="21"/>
          <w:szCs w:val="21"/>
        </w:rPr>
        <w:t>reasonable grounds</w:t>
      </w:r>
      <w:r>
        <w:rPr>
          <w:rFonts w:ascii="Calibri" w:hAnsi="Calibri"/>
          <w:bCs/>
          <w:color w:val="000000" w:themeColor="text1"/>
          <w:sz w:val="21"/>
          <w:szCs w:val="21"/>
        </w:rPr>
        <w:t xml:space="preserve"> that force is being used </w:t>
      </w:r>
      <w:r w:rsidRPr="00500514">
        <w:rPr>
          <w:rFonts w:ascii="Calibri" w:hAnsi="Calibri"/>
          <w:bCs/>
          <w:color w:val="000000" w:themeColor="text1"/>
          <w:sz w:val="21"/>
          <w:szCs w:val="21"/>
        </w:rPr>
        <w:t>against them or another perso</w:t>
      </w:r>
      <w:r w:rsidR="003B5F0C">
        <w:rPr>
          <w:rFonts w:ascii="Calibri" w:hAnsi="Calibri"/>
          <w:bCs/>
          <w:color w:val="000000" w:themeColor="text1"/>
          <w:sz w:val="21"/>
          <w:szCs w:val="21"/>
        </w:rPr>
        <w:t xml:space="preserve">n or that a threat of force is </w:t>
      </w:r>
      <w:r w:rsidRPr="00500514">
        <w:rPr>
          <w:rFonts w:ascii="Calibri" w:hAnsi="Calibri"/>
          <w:bCs/>
          <w:color w:val="000000" w:themeColor="text1"/>
          <w:sz w:val="21"/>
          <w:szCs w:val="21"/>
        </w:rPr>
        <w:t>being made against them or another person;</w:t>
      </w:r>
    </w:p>
    <w:p w14:paraId="1C844DD0" w14:textId="5D56FE66" w:rsidR="00500514" w:rsidRPr="00500514" w:rsidRDefault="00500514" w:rsidP="00500514">
      <w:pPr>
        <w:rPr>
          <w:rFonts w:ascii="Calibri" w:hAnsi="Calibri"/>
          <w:bCs/>
          <w:color w:val="000000" w:themeColor="text1"/>
          <w:sz w:val="21"/>
          <w:szCs w:val="21"/>
        </w:rPr>
      </w:pPr>
      <w:r w:rsidRPr="00500514">
        <w:rPr>
          <w:rFonts w:ascii="Calibri" w:hAnsi="Calibri"/>
          <w:bCs/>
          <w:color w:val="000000" w:themeColor="text1"/>
          <w:sz w:val="21"/>
          <w:szCs w:val="21"/>
        </w:rPr>
        <w:t>(b)</w:t>
      </w:r>
      <w:r w:rsidR="003B5F0C">
        <w:rPr>
          <w:rFonts w:ascii="Calibri" w:hAnsi="Calibri"/>
          <w:bCs/>
          <w:color w:val="000000" w:themeColor="text1"/>
          <w:sz w:val="21"/>
          <w:szCs w:val="21"/>
        </w:rPr>
        <w:t xml:space="preserve"> </w:t>
      </w:r>
      <w:r w:rsidRPr="00500514">
        <w:rPr>
          <w:rFonts w:ascii="Calibri" w:hAnsi="Calibri"/>
          <w:bCs/>
          <w:color w:val="000000" w:themeColor="text1"/>
          <w:sz w:val="21"/>
          <w:szCs w:val="21"/>
        </w:rPr>
        <w:t>the act that constitutes th</w:t>
      </w:r>
      <w:r w:rsidR="003B5F0C">
        <w:rPr>
          <w:rFonts w:ascii="Calibri" w:hAnsi="Calibri"/>
          <w:bCs/>
          <w:color w:val="000000" w:themeColor="text1"/>
          <w:sz w:val="21"/>
          <w:szCs w:val="21"/>
        </w:rPr>
        <w:t xml:space="preserve">e offence is committed for the </w:t>
      </w:r>
      <w:r w:rsidRPr="00500514">
        <w:rPr>
          <w:rFonts w:ascii="Calibri" w:hAnsi="Calibri"/>
          <w:bCs/>
          <w:color w:val="000000" w:themeColor="text1"/>
          <w:sz w:val="21"/>
          <w:szCs w:val="21"/>
        </w:rPr>
        <w:t>purpose of defending or prot</w:t>
      </w:r>
      <w:r w:rsidR="003B5F0C">
        <w:rPr>
          <w:rFonts w:ascii="Calibri" w:hAnsi="Calibri"/>
          <w:bCs/>
          <w:color w:val="000000" w:themeColor="text1"/>
          <w:sz w:val="21"/>
          <w:szCs w:val="21"/>
        </w:rPr>
        <w:t xml:space="preserve">ecting themselves or the other </w:t>
      </w:r>
      <w:r w:rsidRPr="00500514">
        <w:rPr>
          <w:rFonts w:ascii="Calibri" w:hAnsi="Calibri"/>
          <w:bCs/>
          <w:color w:val="000000" w:themeColor="text1"/>
          <w:sz w:val="21"/>
          <w:szCs w:val="21"/>
        </w:rPr>
        <w:t>person from that use or threat of force; and</w:t>
      </w:r>
    </w:p>
    <w:p w14:paraId="6231AA27" w14:textId="79311CB7" w:rsidR="00500514" w:rsidRPr="00A84B6C" w:rsidRDefault="003B5F0C" w:rsidP="003C7936">
      <w:pPr>
        <w:rPr>
          <w:rFonts w:ascii="Calibri" w:hAnsi="Calibri"/>
          <w:bCs/>
          <w:color w:val="000000" w:themeColor="text1"/>
          <w:sz w:val="21"/>
          <w:szCs w:val="21"/>
        </w:rPr>
      </w:pPr>
      <w:r>
        <w:rPr>
          <w:rFonts w:ascii="Calibri" w:hAnsi="Calibri"/>
          <w:bCs/>
          <w:color w:val="000000" w:themeColor="text1"/>
          <w:sz w:val="21"/>
          <w:szCs w:val="21"/>
        </w:rPr>
        <w:t xml:space="preserve">(c) </w:t>
      </w:r>
      <w:r w:rsidR="00500514" w:rsidRPr="00500514">
        <w:rPr>
          <w:rFonts w:ascii="Calibri" w:hAnsi="Calibri"/>
          <w:bCs/>
          <w:color w:val="000000" w:themeColor="text1"/>
          <w:sz w:val="21"/>
          <w:szCs w:val="21"/>
        </w:rPr>
        <w:t>the act committed is reasonable in the circumstances.</w:t>
      </w:r>
    </w:p>
    <w:p w14:paraId="605E2FDB" w14:textId="375B5C80" w:rsidR="003C7936" w:rsidRPr="003C7936" w:rsidRDefault="003C7936" w:rsidP="003C7936">
      <w:pPr>
        <w:rPr>
          <w:rFonts w:ascii="Calibri" w:hAnsi="Calibri"/>
          <w:bCs/>
          <w:color w:val="000000" w:themeColor="text1"/>
          <w:sz w:val="21"/>
          <w:szCs w:val="21"/>
        </w:rPr>
      </w:pPr>
      <w:r w:rsidRPr="003C7936">
        <w:rPr>
          <w:rFonts w:ascii="Calibri" w:hAnsi="Calibri"/>
          <w:b/>
          <w:bCs/>
          <w:color w:val="000000" w:themeColor="text1"/>
          <w:sz w:val="21"/>
          <w:szCs w:val="21"/>
        </w:rPr>
        <w:lastRenderedPageBreak/>
        <w:t xml:space="preserve">Three key requirements under </w:t>
      </w:r>
      <w:r w:rsidR="00895584">
        <w:rPr>
          <w:rFonts w:ascii="Calibri" w:hAnsi="Calibri"/>
          <w:b/>
          <w:bCs/>
          <w:color w:val="000000" w:themeColor="text1"/>
          <w:sz w:val="21"/>
          <w:szCs w:val="21"/>
          <w:highlight w:val="cyan"/>
        </w:rPr>
        <w:t>Section 34(1)</w:t>
      </w:r>
      <w:r w:rsidRPr="003C7936">
        <w:rPr>
          <w:rFonts w:ascii="Calibri" w:hAnsi="Calibri"/>
          <w:b/>
          <w:bCs/>
          <w:color w:val="000000" w:themeColor="text1"/>
          <w:sz w:val="21"/>
          <w:szCs w:val="21"/>
        </w:rPr>
        <w:t>:</w:t>
      </w:r>
    </w:p>
    <w:p w14:paraId="52C624F0" w14:textId="77777777" w:rsidR="003C7936" w:rsidRDefault="003C7936" w:rsidP="003C7936">
      <w:pPr>
        <w:rPr>
          <w:rFonts w:ascii="Calibri" w:hAnsi="Calibri"/>
          <w:bCs/>
          <w:color w:val="000000" w:themeColor="text1"/>
          <w:sz w:val="21"/>
          <w:szCs w:val="21"/>
        </w:rPr>
      </w:pPr>
      <w:r w:rsidRPr="003C7936">
        <w:rPr>
          <w:rFonts w:ascii="Calibri" w:hAnsi="Calibri"/>
          <w:bCs/>
          <w:color w:val="000000" w:themeColor="text1"/>
          <w:sz w:val="21"/>
          <w:szCs w:val="21"/>
        </w:rPr>
        <w:t xml:space="preserve">For a claim of self-defence to be successful, the accused must raise a </w:t>
      </w:r>
      <w:r w:rsidRPr="003C7936">
        <w:rPr>
          <w:rFonts w:ascii="Calibri" w:hAnsi="Calibri"/>
          <w:b/>
          <w:bCs/>
          <w:color w:val="000000" w:themeColor="text1"/>
          <w:sz w:val="21"/>
          <w:szCs w:val="21"/>
        </w:rPr>
        <w:t>reasonable</w:t>
      </w:r>
      <w:r w:rsidRPr="003C7936">
        <w:rPr>
          <w:rFonts w:ascii="Calibri" w:hAnsi="Calibri"/>
          <w:bCs/>
          <w:color w:val="000000" w:themeColor="text1"/>
          <w:sz w:val="21"/>
          <w:szCs w:val="21"/>
        </w:rPr>
        <w:t xml:space="preserve"> doubt that they:</w:t>
      </w:r>
    </w:p>
    <w:p w14:paraId="31F03936" w14:textId="3B39DE92" w:rsidR="003C7936" w:rsidRPr="00F3621A" w:rsidRDefault="003C7936" w:rsidP="003C7936">
      <w:pPr>
        <w:pStyle w:val="ListParagraph"/>
        <w:numPr>
          <w:ilvl w:val="0"/>
          <w:numId w:val="74"/>
        </w:numPr>
        <w:rPr>
          <w:rFonts w:ascii="Calibri" w:hAnsi="Calibri"/>
          <w:bCs/>
          <w:color w:val="000000" w:themeColor="text1"/>
          <w:sz w:val="21"/>
          <w:szCs w:val="21"/>
        </w:rPr>
      </w:pPr>
      <w:r w:rsidRPr="00D53571">
        <w:rPr>
          <w:rFonts w:ascii="Calibri" w:hAnsi="Calibri"/>
          <w:b/>
          <w:bCs/>
          <w:color w:val="000000" w:themeColor="text1"/>
          <w:sz w:val="21"/>
          <w:szCs w:val="21"/>
          <w:highlight w:val="yellow"/>
        </w:rPr>
        <w:t>Subjectively believed on rea</w:t>
      </w:r>
      <w:r w:rsidR="00D53571">
        <w:rPr>
          <w:rFonts w:ascii="Calibri" w:hAnsi="Calibri"/>
          <w:b/>
          <w:bCs/>
          <w:color w:val="000000" w:themeColor="text1"/>
          <w:sz w:val="21"/>
          <w:szCs w:val="21"/>
          <w:highlight w:val="yellow"/>
        </w:rPr>
        <w:t xml:space="preserve">sonable grounds that force (or </w:t>
      </w:r>
      <w:r w:rsidRPr="00D53571">
        <w:rPr>
          <w:rFonts w:ascii="Calibri" w:hAnsi="Calibri"/>
          <w:b/>
          <w:bCs/>
          <w:color w:val="000000" w:themeColor="text1"/>
          <w:sz w:val="21"/>
          <w:szCs w:val="21"/>
          <w:highlight w:val="yellow"/>
        </w:rPr>
        <w:t>the threat of force) was being used under</w:t>
      </w:r>
      <w:r w:rsidRPr="00D53571">
        <w:rPr>
          <w:rFonts w:ascii="Calibri" w:hAnsi="Calibri"/>
          <w:b/>
          <w:bCs/>
          <w:color w:val="000000" w:themeColor="text1"/>
          <w:sz w:val="21"/>
          <w:szCs w:val="21"/>
        </w:rPr>
        <w:t xml:space="preserve"> </w:t>
      </w:r>
      <w:r w:rsidRPr="003C7936">
        <w:rPr>
          <w:rFonts w:ascii="Calibri" w:hAnsi="Calibri"/>
          <w:b/>
          <w:bCs/>
          <w:color w:val="000000" w:themeColor="text1"/>
          <w:sz w:val="21"/>
          <w:szCs w:val="21"/>
          <w:highlight w:val="cyan"/>
        </w:rPr>
        <w:t>S 34(1)(a)</w:t>
      </w:r>
      <w:r w:rsidRPr="003C7936">
        <w:rPr>
          <w:rFonts w:ascii="Calibri" w:hAnsi="Calibri"/>
          <w:bCs/>
          <w:color w:val="000000" w:themeColor="text1"/>
          <w:sz w:val="21"/>
          <w:szCs w:val="21"/>
        </w:rPr>
        <w:t>;</w:t>
      </w:r>
      <w:r w:rsidR="00F3621A">
        <w:rPr>
          <w:rFonts w:ascii="Calibri" w:hAnsi="Calibri"/>
          <w:bCs/>
          <w:color w:val="000000" w:themeColor="text1"/>
          <w:sz w:val="21"/>
          <w:szCs w:val="21"/>
        </w:rPr>
        <w:t xml:space="preserve"> </w:t>
      </w:r>
      <w:r w:rsidR="00F3621A" w:rsidRPr="00F3621A">
        <w:rPr>
          <w:rFonts w:ascii="Calibri" w:hAnsi="Calibri"/>
          <w:bCs/>
          <w:color w:val="000000" w:themeColor="text1"/>
          <w:sz w:val="21"/>
          <w:szCs w:val="21"/>
        </w:rPr>
        <w:sym w:font="Wingdings" w:char="F0E0"/>
      </w:r>
      <w:r w:rsidR="00F3621A">
        <w:rPr>
          <w:rFonts w:ascii="Calibri" w:hAnsi="Calibri"/>
          <w:bCs/>
          <w:color w:val="000000" w:themeColor="text1"/>
          <w:sz w:val="21"/>
          <w:szCs w:val="21"/>
        </w:rPr>
        <w:t xml:space="preserve"> </w:t>
      </w:r>
      <w:r w:rsidR="00F3621A">
        <w:rPr>
          <w:rFonts w:ascii="Calibri" w:hAnsi="Calibri"/>
          <w:b/>
          <w:bCs/>
          <w:color w:val="000000" w:themeColor="text1"/>
          <w:sz w:val="21"/>
          <w:szCs w:val="21"/>
        </w:rPr>
        <w:t xml:space="preserve">INCORPORATES A SUBJECTIVE + OBJECTIVE COMPONENT </w:t>
      </w:r>
    </w:p>
    <w:p w14:paraId="776118BA" w14:textId="586D4E44" w:rsidR="00F3621A" w:rsidRDefault="00F3621A" w:rsidP="00F3621A">
      <w:pPr>
        <w:pStyle w:val="ListParagraph"/>
        <w:numPr>
          <w:ilvl w:val="1"/>
          <w:numId w:val="68"/>
        </w:numPr>
        <w:rPr>
          <w:rFonts w:ascii="Calibri" w:hAnsi="Calibri"/>
          <w:bCs/>
          <w:color w:val="000000" w:themeColor="text1"/>
          <w:sz w:val="21"/>
          <w:szCs w:val="21"/>
        </w:rPr>
      </w:pPr>
      <w:r w:rsidRPr="00F3621A">
        <w:rPr>
          <w:rFonts w:ascii="Calibri" w:hAnsi="Calibri"/>
          <w:bCs/>
          <w:color w:val="000000" w:themeColor="text1"/>
          <w:sz w:val="21"/>
          <w:szCs w:val="21"/>
        </w:rPr>
        <w:t xml:space="preserve">Begin by asking whether the accused </w:t>
      </w:r>
      <w:r w:rsidRPr="00F3621A">
        <w:rPr>
          <w:rFonts w:ascii="Calibri" w:hAnsi="Calibri"/>
          <w:b/>
          <w:bCs/>
          <w:color w:val="000000" w:themeColor="text1"/>
          <w:sz w:val="21"/>
          <w:szCs w:val="21"/>
        </w:rPr>
        <w:t>subjectively</w:t>
      </w:r>
      <w:r>
        <w:rPr>
          <w:rFonts w:ascii="Calibri" w:hAnsi="Calibri"/>
          <w:bCs/>
          <w:color w:val="000000" w:themeColor="text1"/>
          <w:sz w:val="21"/>
          <w:szCs w:val="21"/>
        </w:rPr>
        <w:t xml:space="preserve"> believed </w:t>
      </w:r>
      <w:r w:rsidRPr="00F3621A">
        <w:rPr>
          <w:rFonts w:ascii="Calibri" w:hAnsi="Calibri"/>
          <w:bCs/>
          <w:color w:val="000000" w:themeColor="text1"/>
          <w:sz w:val="21"/>
          <w:szCs w:val="21"/>
        </w:rPr>
        <w:t>they were being assaulted</w:t>
      </w:r>
      <w:r>
        <w:rPr>
          <w:rFonts w:ascii="Calibri" w:hAnsi="Calibri"/>
          <w:bCs/>
          <w:color w:val="000000" w:themeColor="text1"/>
          <w:sz w:val="21"/>
          <w:szCs w:val="21"/>
        </w:rPr>
        <w:t xml:space="preserve"> or </w:t>
      </w:r>
      <w:r w:rsidRPr="00F3621A">
        <w:rPr>
          <w:rFonts w:ascii="Calibri" w:hAnsi="Calibri"/>
          <w:bCs/>
          <w:color w:val="000000" w:themeColor="text1"/>
          <w:sz w:val="21"/>
          <w:szCs w:val="21"/>
        </w:rPr>
        <w:t>threatened with an assault.</w:t>
      </w:r>
      <w:r>
        <w:rPr>
          <w:rFonts w:ascii="Calibri" w:hAnsi="Calibri"/>
          <w:bCs/>
          <w:color w:val="000000" w:themeColor="text1"/>
          <w:sz w:val="21"/>
          <w:szCs w:val="21"/>
        </w:rPr>
        <w:t xml:space="preserve"> </w:t>
      </w:r>
      <w:r w:rsidRPr="00F3621A">
        <w:rPr>
          <w:rFonts w:ascii="Calibri" w:hAnsi="Calibri"/>
          <w:b/>
          <w:bCs/>
          <w:color w:val="000000" w:themeColor="text1"/>
          <w:sz w:val="21"/>
          <w:szCs w:val="21"/>
        </w:rPr>
        <w:t>Then:</w:t>
      </w:r>
      <w:r w:rsidRPr="00F3621A">
        <w:rPr>
          <w:rFonts w:ascii="Calibri" w:hAnsi="Calibri"/>
          <w:bCs/>
          <w:color w:val="000000" w:themeColor="text1"/>
          <w:sz w:val="21"/>
          <w:szCs w:val="21"/>
        </w:rPr>
        <w:tab/>
      </w:r>
      <w:r>
        <w:rPr>
          <w:rFonts w:ascii="Calibri" w:hAnsi="Calibri"/>
          <w:bCs/>
          <w:color w:val="000000" w:themeColor="text1"/>
          <w:sz w:val="21"/>
          <w:szCs w:val="21"/>
        </w:rPr>
        <w:t xml:space="preserve"> </w:t>
      </w:r>
      <w:r w:rsidRPr="00F3621A">
        <w:rPr>
          <w:rFonts w:ascii="Calibri" w:hAnsi="Calibri"/>
          <w:bCs/>
          <w:color w:val="000000" w:themeColor="text1"/>
          <w:sz w:val="21"/>
          <w:szCs w:val="21"/>
        </w:rPr>
        <w:t xml:space="preserve">Ask whether there was an </w:t>
      </w:r>
      <w:r w:rsidRPr="00F3621A">
        <w:rPr>
          <w:rFonts w:ascii="Calibri" w:hAnsi="Calibri"/>
          <w:b/>
          <w:bCs/>
          <w:color w:val="000000" w:themeColor="text1"/>
          <w:sz w:val="21"/>
          <w:szCs w:val="21"/>
        </w:rPr>
        <w:t>objective</w:t>
      </w:r>
      <w:r>
        <w:rPr>
          <w:rFonts w:ascii="Calibri" w:hAnsi="Calibri"/>
          <w:bCs/>
          <w:color w:val="000000" w:themeColor="text1"/>
          <w:sz w:val="21"/>
          <w:szCs w:val="21"/>
        </w:rPr>
        <w:t xml:space="preserve"> </w:t>
      </w:r>
      <w:r w:rsidRPr="00F3621A">
        <w:rPr>
          <w:rFonts w:ascii="Calibri" w:hAnsi="Calibri"/>
          <w:bCs/>
          <w:color w:val="000000" w:themeColor="text1"/>
          <w:sz w:val="21"/>
          <w:szCs w:val="21"/>
        </w:rPr>
        <w:t>(</w:t>
      </w:r>
      <w:r w:rsidRPr="00F3621A">
        <w:rPr>
          <w:rFonts w:ascii="Calibri" w:hAnsi="Calibri"/>
          <w:b/>
          <w:bCs/>
          <w:color w:val="000000" w:themeColor="text1"/>
          <w:sz w:val="21"/>
          <w:szCs w:val="21"/>
        </w:rPr>
        <w:t>reasonable</w:t>
      </w:r>
      <w:r w:rsidRPr="00F3621A">
        <w:rPr>
          <w:rFonts w:ascii="Calibri" w:hAnsi="Calibri"/>
          <w:bCs/>
          <w:color w:val="000000" w:themeColor="text1"/>
          <w:sz w:val="21"/>
          <w:szCs w:val="21"/>
        </w:rPr>
        <w:t xml:space="preserve">) </w:t>
      </w:r>
      <w:r>
        <w:rPr>
          <w:rFonts w:ascii="Calibri" w:hAnsi="Calibri"/>
          <w:bCs/>
          <w:color w:val="000000" w:themeColor="text1"/>
          <w:sz w:val="21"/>
          <w:szCs w:val="21"/>
        </w:rPr>
        <w:t>basis for the subjective belief (</w:t>
      </w:r>
      <w:r w:rsidRPr="00F3621A">
        <w:rPr>
          <w:rFonts w:ascii="Calibri" w:hAnsi="Calibri"/>
          <w:b/>
          <w:bCs/>
          <w:i/>
          <w:color w:val="FF0000"/>
          <w:sz w:val="21"/>
          <w:szCs w:val="21"/>
        </w:rPr>
        <w:t xml:space="preserve">R v Reilly, </w:t>
      </w:r>
      <w:r w:rsidRPr="00F3621A">
        <w:rPr>
          <w:rFonts w:ascii="Calibri" w:hAnsi="Calibri"/>
          <w:b/>
          <w:bCs/>
          <w:color w:val="FF0000"/>
          <w:sz w:val="21"/>
          <w:szCs w:val="21"/>
        </w:rPr>
        <w:t>1984</w:t>
      </w:r>
      <w:r>
        <w:rPr>
          <w:rFonts w:ascii="Calibri" w:hAnsi="Calibri"/>
          <w:b/>
          <w:bCs/>
          <w:color w:val="FF0000"/>
          <w:sz w:val="21"/>
          <w:szCs w:val="21"/>
        </w:rPr>
        <w:t xml:space="preserve">; </w:t>
      </w:r>
      <w:r>
        <w:rPr>
          <w:rFonts w:ascii="Calibri" w:hAnsi="Calibri"/>
          <w:b/>
          <w:bCs/>
          <w:i/>
          <w:color w:val="FF0000"/>
          <w:sz w:val="21"/>
          <w:szCs w:val="21"/>
        </w:rPr>
        <w:t xml:space="preserve">R v Cinous, </w:t>
      </w:r>
      <w:r>
        <w:rPr>
          <w:rFonts w:ascii="Calibri" w:hAnsi="Calibri"/>
          <w:b/>
          <w:bCs/>
          <w:color w:val="FF0000"/>
          <w:sz w:val="21"/>
          <w:szCs w:val="21"/>
        </w:rPr>
        <w:t>2002</w:t>
      </w:r>
      <w:r w:rsidRPr="00F3621A">
        <w:rPr>
          <w:rFonts w:ascii="Calibri" w:hAnsi="Calibri"/>
          <w:bCs/>
          <w:color w:val="000000" w:themeColor="text1"/>
          <w:sz w:val="21"/>
          <w:szCs w:val="21"/>
        </w:rPr>
        <w:t>)</w:t>
      </w:r>
    </w:p>
    <w:p w14:paraId="321623A4" w14:textId="5F36E3F9" w:rsidR="00016C01" w:rsidRDefault="00016C01" w:rsidP="00F3621A">
      <w:pPr>
        <w:pStyle w:val="ListParagraph"/>
        <w:numPr>
          <w:ilvl w:val="1"/>
          <w:numId w:val="68"/>
        </w:numPr>
        <w:rPr>
          <w:rFonts w:ascii="Calibri" w:hAnsi="Calibri"/>
          <w:bCs/>
          <w:color w:val="000000" w:themeColor="text1"/>
          <w:sz w:val="21"/>
          <w:szCs w:val="21"/>
        </w:rPr>
      </w:pPr>
      <w:r>
        <w:rPr>
          <w:rFonts w:ascii="Calibri" w:hAnsi="Calibri"/>
          <w:bCs/>
          <w:color w:val="000000" w:themeColor="text1"/>
          <w:sz w:val="21"/>
          <w:szCs w:val="21"/>
        </w:rPr>
        <w:t xml:space="preserve">Can make a </w:t>
      </w:r>
      <w:r>
        <w:rPr>
          <w:rFonts w:ascii="Calibri" w:hAnsi="Calibri"/>
          <w:b/>
          <w:bCs/>
          <w:color w:val="000000" w:themeColor="text1"/>
          <w:sz w:val="21"/>
          <w:szCs w:val="21"/>
        </w:rPr>
        <w:t xml:space="preserve">subjective </w:t>
      </w:r>
      <w:r>
        <w:rPr>
          <w:rFonts w:ascii="Calibri" w:hAnsi="Calibri"/>
          <w:bCs/>
          <w:color w:val="000000" w:themeColor="text1"/>
          <w:sz w:val="21"/>
          <w:szCs w:val="21"/>
        </w:rPr>
        <w:t xml:space="preserve">mistake </w:t>
      </w:r>
      <w:r w:rsidR="00FA36EB">
        <w:rPr>
          <w:rFonts w:ascii="Calibri" w:hAnsi="Calibri"/>
          <w:bCs/>
          <w:color w:val="000000" w:themeColor="text1"/>
          <w:sz w:val="21"/>
          <w:szCs w:val="21"/>
        </w:rPr>
        <w:t xml:space="preserve">as to existence of threat/ force </w:t>
      </w:r>
      <w:r>
        <w:rPr>
          <w:rFonts w:ascii="Calibri" w:hAnsi="Calibri"/>
          <w:bCs/>
          <w:color w:val="000000" w:themeColor="text1"/>
          <w:sz w:val="21"/>
          <w:szCs w:val="21"/>
        </w:rPr>
        <w:t xml:space="preserve">as long as it is </w:t>
      </w:r>
      <w:r>
        <w:rPr>
          <w:rFonts w:ascii="Calibri" w:hAnsi="Calibri"/>
          <w:b/>
          <w:bCs/>
          <w:color w:val="000000" w:themeColor="text1"/>
          <w:sz w:val="21"/>
          <w:szCs w:val="21"/>
        </w:rPr>
        <w:t xml:space="preserve">objectively reasonable </w:t>
      </w:r>
      <w:r>
        <w:rPr>
          <w:rFonts w:ascii="Calibri" w:hAnsi="Calibri"/>
          <w:bCs/>
          <w:color w:val="000000" w:themeColor="text1"/>
          <w:sz w:val="21"/>
          <w:szCs w:val="21"/>
        </w:rPr>
        <w:t>(</w:t>
      </w:r>
      <w:r w:rsidR="00FA36EB" w:rsidRPr="00FA36EB">
        <w:rPr>
          <w:rFonts w:ascii="Calibri" w:hAnsi="Calibri"/>
          <w:b/>
          <w:bCs/>
          <w:i/>
          <w:color w:val="FF0000"/>
          <w:sz w:val="21"/>
          <w:szCs w:val="21"/>
        </w:rPr>
        <w:t xml:space="preserve">R v Berrigan, </w:t>
      </w:r>
      <w:r w:rsidR="00FA36EB" w:rsidRPr="00FA36EB">
        <w:rPr>
          <w:rFonts w:ascii="Calibri" w:hAnsi="Calibri"/>
          <w:b/>
          <w:bCs/>
          <w:color w:val="FF0000"/>
          <w:sz w:val="21"/>
          <w:szCs w:val="21"/>
        </w:rPr>
        <w:t>1998</w:t>
      </w:r>
      <w:r w:rsidR="00FA36EB">
        <w:rPr>
          <w:rFonts w:ascii="Calibri" w:hAnsi="Calibri"/>
          <w:bCs/>
          <w:color w:val="000000" w:themeColor="text1"/>
          <w:sz w:val="21"/>
          <w:szCs w:val="21"/>
        </w:rPr>
        <w:t>)</w:t>
      </w:r>
    </w:p>
    <w:p w14:paraId="219C46F6" w14:textId="77777777" w:rsidR="00DF44FE" w:rsidRDefault="00DF44FE" w:rsidP="00E24AEC">
      <w:pPr>
        <w:rPr>
          <w:rFonts w:ascii="Calibri" w:hAnsi="Calibri"/>
          <w:bCs/>
          <w:color w:val="000000" w:themeColor="text1"/>
          <w:sz w:val="21"/>
          <w:szCs w:val="21"/>
        </w:rPr>
      </w:pPr>
    </w:p>
    <w:p w14:paraId="57CC3D7A" w14:textId="77777777" w:rsidR="00DF44FE" w:rsidRPr="00FA36EB" w:rsidRDefault="00DF44FE" w:rsidP="00DF44FE">
      <w:pPr>
        <w:pBdr>
          <w:top w:val="single" w:sz="4" w:space="1" w:color="auto"/>
          <w:left w:val="single" w:sz="4" w:space="4" w:color="auto"/>
          <w:bottom w:val="single" w:sz="4" w:space="1" w:color="auto"/>
          <w:right w:val="single" w:sz="4" w:space="4" w:color="auto"/>
        </w:pBdr>
        <w:rPr>
          <w:rFonts w:ascii="Calibri" w:hAnsi="Calibri"/>
          <w:color w:val="000000" w:themeColor="text1"/>
          <w:sz w:val="21"/>
          <w:szCs w:val="21"/>
        </w:rPr>
      </w:pPr>
      <w:r w:rsidRPr="00FA36EB">
        <w:rPr>
          <w:rFonts w:ascii="Calibri" w:hAnsi="Calibri"/>
          <w:b/>
          <w:i/>
          <w:color w:val="FF0000"/>
          <w:sz w:val="21"/>
          <w:szCs w:val="21"/>
        </w:rPr>
        <w:t xml:space="preserve">R v Berrigan </w:t>
      </w:r>
      <w:r>
        <w:rPr>
          <w:rFonts w:ascii="Calibri" w:hAnsi="Calibri"/>
          <w:color w:val="000000" w:themeColor="text1"/>
          <w:sz w:val="21"/>
          <w:szCs w:val="21"/>
        </w:rPr>
        <w:t>(</w:t>
      </w:r>
      <w:r>
        <w:rPr>
          <w:rFonts w:ascii="Calibri" w:hAnsi="Calibri"/>
          <w:i/>
          <w:color w:val="000000" w:themeColor="text1"/>
          <w:sz w:val="21"/>
          <w:szCs w:val="21"/>
        </w:rPr>
        <w:t>cellphone-in-pocket-instead-of-perceived-gun</w:t>
      </w:r>
      <w:r>
        <w:rPr>
          <w:rFonts w:ascii="Calibri" w:hAnsi="Calibri"/>
          <w:color w:val="000000" w:themeColor="text1"/>
          <w:sz w:val="21"/>
          <w:szCs w:val="21"/>
        </w:rPr>
        <w:t>)</w:t>
      </w:r>
    </w:p>
    <w:p w14:paraId="3EAB96FD" w14:textId="33F46A6E" w:rsidR="00DF44FE" w:rsidRDefault="00DF44FE" w:rsidP="00E24AEC">
      <w:pPr>
        <w:rPr>
          <w:rFonts w:ascii="Calibri" w:hAnsi="Calibri"/>
          <w:color w:val="000000" w:themeColor="text1"/>
          <w:sz w:val="21"/>
          <w:szCs w:val="21"/>
        </w:rPr>
      </w:pPr>
      <w:r>
        <w:rPr>
          <w:rFonts w:ascii="Calibri" w:hAnsi="Calibri"/>
          <w:b/>
          <w:color w:val="000000" w:themeColor="text1"/>
          <w:sz w:val="21"/>
          <w:szCs w:val="21"/>
        </w:rPr>
        <w:t xml:space="preserve">CAN MAKE A SUBJECTIVE MISTAKE AS TO EXISTENCE OF THREAT AS LONG AS IT IS </w:t>
      </w:r>
      <w:r>
        <w:rPr>
          <w:rFonts w:ascii="Calibri" w:hAnsi="Calibri"/>
          <w:b/>
          <w:color w:val="000000" w:themeColor="text1"/>
          <w:sz w:val="21"/>
          <w:szCs w:val="21"/>
          <w:u w:val="single"/>
        </w:rPr>
        <w:t xml:space="preserve">OBJECTIVELY </w:t>
      </w:r>
      <w:r>
        <w:rPr>
          <w:rFonts w:ascii="Calibri" w:hAnsi="Calibri"/>
          <w:b/>
          <w:color w:val="000000" w:themeColor="text1"/>
          <w:sz w:val="21"/>
          <w:szCs w:val="21"/>
        </w:rPr>
        <w:t xml:space="preserve">REASONABLE. </w:t>
      </w:r>
      <w:r w:rsidRPr="00FA36EB">
        <w:rPr>
          <w:rFonts w:ascii="Calibri" w:hAnsi="Calibri"/>
          <w:i/>
          <w:color w:val="000000" w:themeColor="text1"/>
          <w:sz w:val="21"/>
          <w:szCs w:val="21"/>
        </w:rPr>
        <w:t>Accused stabbed the victim. Clai</w:t>
      </w:r>
      <w:r w:rsidR="003B5F0C">
        <w:rPr>
          <w:rFonts w:ascii="Calibri" w:hAnsi="Calibri"/>
          <w:i/>
          <w:color w:val="000000" w:themeColor="text1"/>
          <w:sz w:val="21"/>
          <w:szCs w:val="21"/>
        </w:rPr>
        <w:t>med he did so b/c</w:t>
      </w:r>
      <w:r w:rsidRPr="00FA36EB">
        <w:rPr>
          <w:rFonts w:ascii="Calibri" w:hAnsi="Calibri"/>
          <w:i/>
          <w:color w:val="000000" w:themeColor="text1"/>
          <w:sz w:val="21"/>
          <w:szCs w:val="21"/>
        </w:rPr>
        <w:t xml:space="preserve"> he thought the victim was reaching for a gun (in fact, he was taking a cellphone out of his pocket).</w:t>
      </w:r>
      <w:r w:rsidRPr="00FA36EB">
        <w:rPr>
          <w:rFonts w:ascii="Calibri" w:hAnsi="Calibri"/>
          <w:color w:val="000000" w:themeColor="text1"/>
          <w:sz w:val="21"/>
          <w:szCs w:val="21"/>
        </w:rPr>
        <w:t xml:space="preserve"> </w:t>
      </w:r>
      <w:r>
        <w:rPr>
          <w:rFonts w:ascii="Calibri" w:hAnsi="Calibri"/>
          <w:b/>
          <w:color w:val="000000" w:themeColor="text1"/>
          <w:sz w:val="21"/>
          <w:szCs w:val="21"/>
        </w:rPr>
        <w:t xml:space="preserve">HELD: </w:t>
      </w:r>
      <w:r>
        <w:rPr>
          <w:rFonts w:ascii="Calibri" w:hAnsi="Calibri"/>
          <w:color w:val="000000" w:themeColor="text1"/>
          <w:sz w:val="21"/>
          <w:szCs w:val="21"/>
        </w:rPr>
        <w:t xml:space="preserve">Mistake </w:t>
      </w:r>
      <w:r w:rsidRPr="00FA36EB">
        <w:rPr>
          <w:rFonts w:ascii="Calibri" w:hAnsi="Calibri"/>
          <w:color w:val="000000" w:themeColor="text1"/>
          <w:sz w:val="21"/>
          <w:szCs w:val="21"/>
        </w:rPr>
        <w:t xml:space="preserve">was based on </w:t>
      </w:r>
      <w:r w:rsidRPr="00FA36EB">
        <w:rPr>
          <w:rFonts w:ascii="Calibri" w:hAnsi="Calibri"/>
          <w:b/>
          <w:bCs/>
          <w:color w:val="000000" w:themeColor="text1"/>
          <w:sz w:val="21"/>
          <w:szCs w:val="21"/>
        </w:rPr>
        <w:t>reasonable grounds</w:t>
      </w:r>
      <w:r w:rsidRPr="00FA36EB">
        <w:rPr>
          <w:rFonts w:ascii="Calibri" w:hAnsi="Calibri"/>
          <w:color w:val="000000" w:themeColor="text1"/>
          <w:sz w:val="21"/>
          <w:szCs w:val="21"/>
        </w:rPr>
        <w:t xml:space="preserve">, having heard that the victim had told Berrigan on </w:t>
      </w:r>
      <w:r>
        <w:rPr>
          <w:rFonts w:ascii="Calibri" w:hAnsi="Calibri"/>
          <w:color w:val="000000" w:themeColor="text1"/>
          <w:sz w:val="21"/>
          <w:szCs w:val="21"/>
        </w:rPr>
        <w:t>3</w:t>
      </w:r>
      <w:r w:rsidRPr="00FA36EB">
        <w:rPr>
          <w:rFonts w:ascii="Calibri" w:hAnsi="Calibri"/>
          <w:color w:val="000000" w:themeColor="text1"/>
          <w:sz w:val="21"/>
          <w:szCs w:val="21"/>
        </w:rPr>
        <w:t xml:space="preserve"> previous occasions that he carried a gun.</w:t>
      </w:r>
    </w:p>
    <w:p w14:paraId="7D0511F2" w14:textId="77777777" w:rsidR="00B15F99" w:rsidRPr="00B15F99" w:rsidRDefault="00B15F99" w:rsidP="00E24AEC">
      <w:pPr>
        <w:rPr>
          <w:rFonts w:ascii="Calibri" w:hAnsi="Calibri"/>
          <w:color w:val="000000" w:themeColor="text1"/>
          <w:sz w:val="18"/>
          <w:szCs w:val="21"/>
        </w:rPr>
      </w:pPr>
    </w:p>
    <w:p w14:paraId="621D77A4" w14:textId="77777777" w:rsidR="00B15F99" w:rsidRPr="00B15F99" w:rsidRDefault="00B15F99" w:rsidP="00B15F99">
      <w:pPr>
        <w:pBdr>
          <w:top w:val="single" w:sz="4" w:space="1" w:color="auto"/>
          <w:left w:val="single" w:sz="4" w:space="4" w:color="auto"/>
          <w:bottom w:val="single" w:sz="4" w:space="1" w:color="auto"/>
          <w:right w:val="single" w:sz="4" w:space="4" w:color="auto"/>
        </w:pBdr>
        <w:rPr>
          <w:rFonts w:ascii="Calibri" w:hAnsi="Calibri"/>
          <w:b/>
          <w:color w:val="FF0000"/>
          <w:sz w:val="21"/>
        </w:rPr>
      </w:pPr>
      <w:r w:rsidRPr="00B15F99">
        <w:rPr>
          <w:rFonts w:ascii="Calibri" w:hAnsi="Calibri"/>
          <w:b/>
          <w:i/>
          <w:color w:val="FF0000"/>
          <w:sz w:val="21"/>
        </w:rPr>
        <w:t xml:space="preserve">R v Cinous </w:t>
      </w:r>
      <w:r w:rsidRPr="00B15F99">
        <w:rPr>
          <w:rFonts w:ascii="Calibri" w:hAnsi="Calibri"/>
          <w:b/>
          <w:color w:val="FF0000"/>
          <w:sz w:val="21"/>
        </w:rPr>
        <w:t>(2002 SCC)</w:t>
      </w:r>
    </w:p>
    <w:p w14:paraId="22B8AD1F" w14:textId="3233BF69" w:rsidR="00B15F99" w:rsidRPr="00A67619" w:rsidRDefault="00A67619" w:rsidP="00A67619">
      <w:pPr>
        <w:spacing w:after="200"/>
        <w:rPr>
          <w:rFonts w:ascii="Calibri" w:hAnsi="Calibri"/>
          <w:sz w:val="21"/>
        </w:rPr>
      </w:pPr>
      <w:r>
        <w:rPr>
          <w:rFonts w:ascii="Calibri" w:hAnsi="Calibri"/>
          <w:b/>
          <w:color w:val="000000" w:themeColor="text1"/>
          <w:sz w:val="21"/>
        </w:rPr>
        <w:t xml:space="preserve">MUST BE AIR OF REALITY TO SELF-DEFENCE (BOTH SUBJECTIVE + OBJECTIVE ELEMENTS). </w:t>
      </w:r>
      <w:r w:rsidR="00B15F99" w:rsidRPr="00A67619">
        <w:rPr>
          <w:rFonts w:ascii="Calibri" w:hAnsi="Calibri"/>
          <w:i/>
          <w:sz w:val="21"/>
        </w:rPr>
        <w:t xml:space="preserve">C supported himself with criminal acts esp. computer theft. </w:t>
      </w:r>
      <w:r w:rsidRPr="00A67619">
        <w:rPr>
          <w:rFonts w:ascii="Calibri" w:hAnsi="Calibri"/>
          <w:i/>
          <w:sz w:val="21"/>
        </w:rPr>
        <w:t>S</w:t>
      </w:r>
      <w:r w:rsidR="00B15F99" w:rsidRPr="00A67619">
        <w:rPr>
          <w:rFonts w:ascii="Calibri" w:hAnsi="Calibri"/>
          <w:i/>
          <w:sz w:val="21"/>
        </w:rPr>
        <w:t xml:space="preserve">uspicious that the victim had stolen his revolver, and had heard rumours </w:t>
      </w:r>
      <w:r w:rsidRPr="00A67619">
        <w:rPr>
          <w:rFonts w:ascii="Calibri" w:hAnsi="Calibri"/>
          <w:i/>
          <w:sz w:val="21"/>
        </w:rPr>
        <w:t>that the deceased +</w:t>
      </w:r>
      <w:r w:rsidR="00B15F99" w:rsidRPr="00A67619">
        <w:rPr>
          <w:rFonts w:ascii="Calibri" w:hAnsi="Calibri"/>
          <w:i/>
          <w:sz w:val="21"/>
        </w:rPr>
        <w:t xml:space="preserve"> 3</w:t>
      </w:r>
      <w:r w:rsidR="00B15F99" w:rsidRPr="00A67619">
        <w:rPr>
          <w:rFonts w:ascii="Calibri" w:hAnsi="Calibri"/>
          <w:i/>
          <w:sz w:val="21"/>
          <w:vertAlign w:val="superscript"/>
        </w:rPr>
        <w:t>rd</w:t>
      </w:r>
      <w:r w:rsidR="00B15F99" w:rsidRPr="00A67619">
        <w:rPr>
          <w:rFonts w:ascii="Calibri" w:hAnsi="Calibri"/>
          <w:i/>
          <w:sz w:val="21"/>
        </w:rPr>
        <w:t xml:space="preserve"> party intended to kill him. Several days after the revolver was </w:t>
      </w:r>
      <w:r w:rsidRPr="00A67619">
        <w:rPr>
          <w:rFonts w:ascii="Calibri" w:hAnsi="Calibri"/>
          <w:i/>
          <w:sz w:val="21"/>
        </w:rPr>
        <w:t>stolen, the victim +</w:t>
      </w:r>
      <w:r w:rsidR="00B15F99" w:rsidRPr="00A67619">
        <w:rPr>
          <w:rFonts w:ascii="Calibri" w:hAnsi="Calibri"/>
          <w:i/>
          <w:sz w:val="21"/>
        </w:rPr>
        <w:t xml:space="preserve"> 3rd party proposed that the accused join them in a theft. The accused said they behaved suspiciously. When the victim put on latex surgical gloves, the accused, thinking he was soon to be killed, shot the deceased in the back of the head at a service station where they had stopped to purchase windshield wiper fluid.</w:t>
      </w:r>
      <w:r>
        <w:rPr>
          <w:rFonts w:ascii="Calibri" w:hAnsi="Calibri"/>
          <w:i/>
          <w:sz w:val="21"/>
        </w:rPr>
        <w:t xml:space="preserve"> </w:t>
      </w:r>
      <w:r>
        <w:rPr>
          <w:rFonts w:ascii="Calibri" w:hAnsi="Calibri"/>
          <w:b/>
          <w:sz w:val="21"/>
        </w:rPr>
        <w:t xml:space="preserve">Held: </w:t>
      </w:r>
      <w:r>
        <w:rPr>
          <w:rFonts w:ascii="Calibri" w:hAnsi="Calibri"/>
          <w:sz w:val="21"/>
        </w:rPr>
        <w:t>No air of reality. Needs both subjective component and objective for all elements.</w:t>
      </w:r>
      <w:r w:rsidR="00B15F99" w:rsidRPr="00A67619">
        <w:rPr>
          <w:rFonts w:ascii="Calibri" w:hAnsi="Calibri"/>
          <w:sz w:val="21"/>
        </w:rPr>
        <w:t xml:space="preserve"> It is not enough for an accused to establish a subjective conviction that he had no choice but to shoot – the accused must be able to point to an objectively </w:t>
      </w:r>
      <w:r w:rsidR="00B15F99" w:rsidRPr="00A67619">
        <w:rPr>
          <w:rFonts w:ascii="Calibri" w:hAnsi="Calibri"/>
          <w:b/>
          <w:sz w:val="21"/>
        </w:rPr>
        <w:t>reasonable ground</w:t>
      </w:r>
      <w:r w:rsidR="00B15F99" w:rsidRPr="00A67619">
        <w:rPr>
          <w:rFonts w:ascii="Calibri" w:hAnsi="Calibri"/>
          <w:sz w:val="21"/>
        </w:rPr>
        <w:t xml:space="preserve"> for that belief. For </w:t>
      </w:r>
      <w:r w:rsidR="00B15F99" w:rsidRPr="00A67619">
        <w:rPr>
          <w:rFonts w:ascii="Calibri" w:hAnsi="Calibri"/>
          <w:b/>
          <w:sz w:val="21"/>
          <w:highlight w:val="cyan"/>
        </w:rPr>
        <w:t>34(2)</w:t>
      </w:r>
      <w:r w:rsidR="00B15F99" w:rsidRPr="00A67619">
        <w:rPr>
          <w:rFonts w:ascii="Calibri" w:hAnsi="Calibri"/>
          <w:sz w:val="21"/>
        </w:rPr>
        <w:t xml:space="preserve"> to succeed, a jury would have to accept that the accused believed on reasonable g</w:t>
      </w:r>
      <w:r>
        <w:rPr>
          <w:rFonts w:ascii="Calibri" w:hAnsi="Calibri"/>
          <w:sz w:val="21"/>
        </w:rPr>
        <w:t>rounds that his own safety/</w:t>
      </w:r>
      <w:r w:rsidR="00B15F99" w:rsidRPr="00A67619">
        <w:rPr>
          <w:rFonts w:ascii="Calibri" w:hAnsi="Calibri"/>
          <w:sz w:val="21"/>
        </w:rPr>
        <w:t xml:space="preserve"> survival depended on killing the victim at that moment. </w:t>
      </w:r>
    </w:p>
    <w:p w14:paraId="5E97170E" w14:textId="3A34C6A4" w:rsidR="00E24AEC" w:rsidRPr="00DF44FE" w:rsidRDefault="00E24AEC" w:rsidP="00E24AEC">
      <w:pPr>
        <w:rPr>
          <w:rFonts w:ascii="Calibri" w:hAnsi="Calibri"/>
          <w:b/>
          <w:bCs/>
          <w:color w:val="000000" w:themeColor="text1"/>
          <w:sz w:val="21"/>
          <w:szCs w:val="21"/>
        </w:rPr>
      </w:pPr>
      <w:r>
        <w:rPr>
          <w:rFonts w:ascii="Calibri" w:hAnsi="Calibri"/>
          <w:b/>
          <w:bCs/>
          <w:color w:val="000000" w:themeColor="text1"/>
          <w:sz w:val="21"/>
          <w:szCs w:val="21"/>
        </w:rPr>
        <w:t>Other Points:</w:t>
      </w:r>
    </w:p>
    <w:p w14:paraId="0302097F" w14:textId="11F5E699" w:rsidR="00DF44FE" w:rsidRDefault="00DF44FE" w:rsidP="00DF44FE">
      <w:pPr>
        <w:pStyle w:val="ListParagraph"/>
        <w:numPr>
          <w:ilvl w:val="4"/>
          <w:numId w:val="17"/>
        </w:numPr>
        <w:ind w:left="1457" w:right="113"/>
        <w:rPr>
          <w:rFonts w:ascii="Calibri" w:hAnsi="Calibri"/>
          <w:bCs/>
          <w:color w:val="000000" w:themeColor="text1"/>
          <w:sz w:val="21"/>
          <w:szCs w:val="21"/>
        </w:rPr>
      </w:pPr>
      <w:r>
        <w:rPr>
          <w:rFonts w:ascii="Calibri" w:hAnsi="Calibri"/>
          <w:bCs/>
          <w:color w:val="000000" w:themeColor="text1"/>
          <w:sz w:val="21"/>
          <w:szCs w:val="21"/>
        </w:rPr>
        <w:t xml:space="preserve">Includes </w:t>
      </w:r>
      <w:r>
        <w:rPr>
          <w:rFonts w:ascii="Calibri" w:hAnsi="Calibri"/>
          <w:b/>
          <w:bCs/>
          <w:color w:val="000000" w:themeColor="text1"/>
          <w:sz w:val="21"/>
          <w:szCs w:val="21"/>
        </w:rPr>
        <w:t xml:space="preserve">threat of force </w:t>
      </w:r>
      <w:r w:rsidRPr="00DF44FE">
        <w:rPr>
          <w:rFonts w:ascii="Calibri" w:hAnsi="Calibri"/>
          <w:b/>
          <w:bCs/>
          <w:color w:val="000000" w:themeColor="text1"/>
          <w:sz w:val="21"/>
          <w:szCs w:val="21"/>
        </w:rPr>
        <w:sym w:font="Wingdings" w:char="F0E0"/>
      </w:r>
      <w:r>
        <w:rPr>
          <w:rFonts w:ascii="Calibri" w:hAnsi="Calibri"/>
          <w:b/>
          <w:bCs/>
          <w:color w:val="000000" w:themeColor="text1"/>
          <w:sz w:val="21"/>
          <w:szCs w:val="21"/>
        </w:rPr>
        <w:t xml:space="preserve"> </w:t>
      </w:r>
      <w:r>
        <w:rPr>
          <w:rFonts w:ascii="Calibri" w:hAnsi="Calibri"/>
          <w:bCs/>
          <w:color w:val="000000" w:themeColor="text1"/>
          <w:sz w:val="21"/>
          <w:szCs w:val="21"/>
        </w:rPr>
        <w:t>Honest but reasonable mistake as to the existence of an assault is permitted (</w:t>
      </w:r>
      <w:r>
        <w:rPr>
          <w:rFonts w:ascii="Calibri" w:hAnsi="Calibri"/>
          <w:bCs/>
          <w:color w:val="000000" w:themeColor="text1"/>
          <w:sz w:val="21"/>
          <w:szCs w:val="21"/>
          <w:lang w:val="is-IS"/>
        </w:rPr>
        <w:t>(</w:t>
      </w:r>
      <w:r w:rsidRPr="005E55AD">
        <w:rPr>
          <w:rFonts w:ascii="Calibri" w:hAnsi="Calibri"/>
          <w:b/>
          <w:bCs/>
          <w:i/>
          <w:iCs/>
          <w:color w:val="FF0000"/>
          <w:sz w:val="21"/>
          <w:szCs w:val="21"/>
        </w:rPr>
        <w:t xml:space="preserve">R. v. Petel </w:t>
      </w:r>
      <w:r w:rsidRPr="005E55AD">
        <w:rPr>
          <w:rFonts w:ascii="Calibri" w:hAnsi="Calibri"/>
          <w:b/>
          <w:bCs/>
          <w:color w:val="FF0000"/>
          <w:sz w:val="21"/>
          <w:szCs w:val="21"/>
        </w:rPr>
        <w:t>(1994)</w:t>
      </w:r>
      <w:r w:rsidRPr="005E55AD">
        <w:rPr>
          <w:rFonts w:ascii="Calibri" w:hAnsi="Calibri"/>
          <w:bCs/>
          <w:color w:val="000000" w:themeColor="text1"/>
          <w:sz w:val="21"/>
          <w:szCs w:val="21"/>
        </w:rPr>
        <w:t>)</w:t>
      </w:r>
    </w:p>
    <w:p w14:paraId="47CD4C5E" w14:textId="42DC6BEA" w:rsidR="00DF44FE" w:rsidRDefault="0094553E" w:rsidP="00DF44FE">
      <w:pPr>
        <w:pStyle w:val="ListParagraph"/>
        <w:numPr>
          <w:ilvl w:val="4"/>
          <w:numId w:val="17"/>
        </w:numPr>
        <w:ind w:left="1457" w:right="113"/>
        <w:rPr>
          <w:rFonts w:ascii="Calibri" w:hAnsi="Calibri"/>
          <w:bCs/>
          <w:color w:val="000000" w:themeColor="text1"/>
          <w:sz w:val="21"/>
          <w:szCs w:val="21"/>
        </w:rPr>
      </w:pPr>
      <w:r w:rsidRPr="00DF44FE">
        <w:rPr>
          <w:rFonts w:ascii="Calibri" w:hAnsi="Calibri"/>
          <w:bCs/>
          <w:color w:val="000000" w:themeColor="text1"/>
          <w:sz w:val="21"/>
          <w:szCs w:val="21"/>
        </w:rPr>
        <w:t xml:space="preserve">The accused is </w:t>
      </w:r>
      <w:r w:rsidRPr="00DF44FE">
        <w:rPr>
          <w:rFonts w:ascii="Calibri" w:hAnsi="Calibri"/>
          <w:b/>
          <w:bCs/>
          <w:color w:val="000000" w:themeColor="text1"/>
          <w:sz w:val="21"/>
          <w:szCs w:val="21"/>
        </w:rPr>
        <w:t>not</w:t>
      </w:r>
      <w:r w:rsidRPr="00DF44FE">
        <w:rPr>
          <w:rFonts w:ascii="Calibri" w:hAnsi="Calibri"/>
          <w:bCs/>
          <w:color w:val="000000" w:themeColor="text1"/>
          <w:sz w:val="21"/>
          <w:szCs w:val="21"/>
        </w:rPr>
        <w:t xml:space="preserve"> required to wait until faced with an imminent attack before acting in self defence (</w:t>
      </w:r>
      <w:r w:rsidRPr="00DF44FE">
        <w:rPr>
          <w:rFonts w:ascii="Calibri" w:hAnsi="Calibri"/>
          <w:b/>
          <w:bCs/>
          <w:i/>
          <w:color w:val="FF0000"/>
          <w:sz w:val="21"/>
          <w:szCs w:val="21"/>
        </w:rPr>
        <w:t xml:space="preserve">R v Lavallee, </w:t>
      </w:r>
      <w:r w:rsidRPr="00DF44FE">
        <w:rPr>
          <w:rFonts w:ascii="Calibri" w:hAnsi="Calibri"/>
          <w:b/>
          <w:bCs/>
          <w:color w:val="FF0000"/>
          <w:sz w:val="21"/>
          <w:szCs w:val="21"/>
        </w:rPr>
        <w:t>1990</w:t>
      </w:r>
      <w:r w:rsidRPr="00DF44FE">
        <w:rPr>
          <w:rFonts w:ascii="Calibri" w:hAnsi="Calibri"/>
          <w:bCs/>
          <w:color w:val="000000" w:themeColor="text1"/>
          <w:sz w:val="21"/>
          <w:szCs w:val="21"/>
        </w:rPr>
        <w:t>)</w:t>
      </w:r>
      <w:r w:rsidR="003B5F0C" w:rsidRPr="003B5F0C">
        <w:rPr>
          <w:rFonts w:ascii="Calibri" w:hAnsi="Calibri"/>
          <w:bCs/>
          <w:color w:val="000000" w:themeColor="text1"/>
          <w:sz w:val="21"/>
          <w:szCs w:val="21"/>
        </w:rPr>
        <w:sym w:font="Wingdings" w:char="F0E0"/>
      </w:r>
      <w:r w:rsidR="003B5F0C">
        <w:rPr>
          <w:rFonts w:ascii="Calibri" w:hAnsi="Calibri"/>
          <w:bCs/>
          <w:color w:val="000000" w:themeColor="text1"/>
          <w:sz w:val="21"/>
          <w:szCs w:val="21"/>
        </w:rPr>
        <w:t xml:space="preserve"> M</w:t>
      </w:r>
      <w:r w:rsidR="003B5F0C" w:rsidRPr="003B5F0C">
        <w:rPr>
          <w:rFonts w:ascii="Calibri" w:hAnsi="Calibri"/>
          <w:bCs/>
          <w:color w:val="000000" w:themeColor="text1"/>
          <w:sz w:val="21"/>
          <w:szCs w:val="21"/>
        </w:rPr>
        <w:t xml:space="preserve">ay </w:t>
      </w:r>
      <w:r w:rsidR="003B5F0C">
        <w:rPr>
          <w:rFonts w:ascii="Calibri" w:hAnsi="Calibri"/>
          <w:bCs/>
          <w:color w:val="000000" w:themeColor="text1"/>
          <w:sz w:val="21"/>
          <w:szCs w:val="21"/>
        </w:rPr>
        <w:t xml:space="preserve">be </w:t>
      </w:r>
      <w:r w:rsidR="003B5F0C" w:rsidRPr="003B5F0C">
        <w:rPr>
          <w:rFonts w:ascii="Calibri" w:hAnsi="Calibri"/>
          <w:bCs/>
          <w:color w:val="000000" w:themeColor="text1"/>
          <w:sz w:val="21"/>
          <w:szCs w:val="21"/>
        </w:rPr>
        <w:t>possib</w:t>
      </w:r>
      <w:r w:rsidR="003B5F0C">
        <w:rPr>
          <w:rFonts w:ascii="Calibri" w:hAnsi="Calibri"/>
          <w:bCs/>
          <w:color w:val="000000" w:themeColor="text1"/>
          <w:sz w:val="21"/>
          <w:szCs w:val="21"/>
        </w:rPr>
        <w:t xml:space="preserve">le for a battered spouse to </w:t>
      </w:r>
      <w:r w:rsidR="003B5F0C" w:rsidRPr="003B5F0C">
        <w:rPr>
          <w:rFonts w:ascii="Calibri" w:hAnsi="Calibri"/>
          <w:bCs/>
          <w:color w:val="000000" w:themeColor="text1"/>
          <w:sz w:val="21"/>
          <w:szCs w:val="21"/>
        </w:rPr>
        <w:t>accu</w:t>
      </w:r>
      <w:r w:rsidR="003B5F0C">
        <w:rPr>
          <w:rFonts w:ascii="Calibri" w:hAnsi="Calibri"/>
          <w:bCs/>
          <w:color w:val="000000" w:themeColor="text1"/>
          <w:sz w:val="21"/>
          <w:szCs w:val="21"/>
        </w:rPr>
        <w:t xml:space="preserve">rately predict the onset of </w:t>
      </w:r>
      <w:r w:rsidR="003B5F0C" w:rsidRPr="003B5F0C">
        <w:rPr>
          <w:rFonts w:ascii="Calibri" w:hAnsi="Calibri"/>
          <w:bCs/>
          <w:color w:val="000000" w:themeColor="text1"/>
          <w:sz w:val="21"/>
          <w:szCs w:val="21"/>
        </w:rPr>
        <w:t>violenc</w:t>
      </w:r>
      <w:r w:rsidR="003B5F0C">
        <w:rPr>
          <w:rFonts w:ascii="Calibri" w:hAnsi="Calibri"/>
          <w:bCs/>
          <w:color w:val="000000" w:themeColor="text1"/>
          <w:sz w:val="21"/>
          <w:szCs w:val="21"/>
        </w:rPr>
        <w:t xml:space="preserve">e before the first blow is </w:t>
      </w:r>
      <w:r w:rsidR="003B5F0C" w:rsidRPr="003B5F0C">
        <w:rPr>
          <w:rFonts w:ascii="Calibri" w:hAnsi="Calibri"/>
          <w:bCs/>
          <w:color w:val="000000" w:themeColor="text1"/>
          <w:sz w:val="21"/>
          <w:szCs w:val="21"/>
        </w:rPr>
        <w:t>struck,</w:t>
      </w:r>
      <w:r w:rsidR="003B5F0C">
        <w:rPr>
          <w:rFonts w:ascii="Calibri" w:hAnsi="Calibri"/>
          <w:bCs/>
          <w:color w:val="000000" w:themeColor="text1"/>
          <w:sz w:val="21"/>
          <w:szCs w:val="21"/>
        </w:rPr>
        <w:t xml:space="preserve"> even if an outsider to the </w:t>
      </w:r>
      <w:r w:rsidR="003B5F0C" w:rsidRPr="003B5F0C">
        <w:rPr>
          <w:rFonts w:ascii="Calibri" w:hAnsi="Calibri"/>
          <w:bCs/>
          <w:color w:val="000000" w:themeColor="text1"/>
          <w:sz w:val="21"/>
          <w:szCs w:val="21"/>
        </w:rPr>
        <w:t>relationship cannot</w:t>
      </w:r>
    </w:p>
    <w:p w14:paraId="0834E2DB" w14:textId="77777777" w:rsidR="00DF44FE" w:rsidRPr="00DF44FE" w:rsidRDefault="00E24AEC" w:rsidP="00DF44FE">
      <w:pPr>
        <w:pStyle w:val="ListParagraph"/>
        <w:numPr>
          <w:ilvl w:val="4"/>
          <w:numId w:val="17"/>
        </w:numPr>
        <w:ind w:left="1457" w:right="113"/>
        <w:rPr>
          <w:rFonts w:ascii="Calibri" w:hAnsi="Calibri"/>
          <w:bCs/>
          <w:color w:val="000000" w:themeColor="text1"/>
          <w:sz w:val="21"/>
          <w:szCs w:val="21"/>
        </w:rPr>
      </w:pPr>
      <w:r w:rsidRPr="00DF44FE">
        <w:rPr>
          <w:rFonts w:ascii="Calibri" w:hAnsi="Calibri"/>
          <w:b/>
          <w:bCs/>
          <w:sz w:val="21"/>
          <w:szCs w:val="21"/>
        </w:rPr>
        <w:t xml:space="preserve">History of the relationship between the parties </w:t>
      </w:r>
      <w:r w:rsidRPr="00DF44FE">
        <w:rPr>
          <w:rFonts w:ascii="Calibri" w:hAnsi="Calibri"/>
          <w:sz w:val="21"/>
          <w:szCs w:val="21"/>
        </w:rPr>
        <w:t xml:space="preserve">is relevant to the question of whether the accused had reasonable grounds to believe that he or she faced force or a threat of force – </w:t>
      </w:r>
      <w:r w:rsidRPr="00DF44FE">
        <w:rPr>
          <w:rFonts w:ascii="Calibri" w:hAnsi="Calibri"/>
          <w:b/>
          <w:bCs/>
          <w:i/>
          <w:iCs/>
          <w:color w:val="FF0000"/>
          <w:sz w:val="21"/>
          <w:szCs w:val="21"/>
        </w:rPr>
        <w:t xml:space="preserve">R. v. Lavalle </w:t>
      </w:r>
      <w:r w:rsidRPr="00DF44FE">
        <w:rPr>
          <w:rFonts w:ascii="Calibri" w:hAnsi="Calibri"/>
          <w:b/>
          <w:bCs/>
          <w:color w:val="FF0000"/>
          <w:sz w:val="21"/>
          <w:szCs w:val="21"/>
        </w:rPr>
        <w:t>(1990)</w:t>
      </w:r>
      <w:r w:rsidRPr="00DF44FE">
        <w:rPr>
          <w:rFonts w:ascii="Calibri" w:hAnsi="Calibri"/>
          <w:b/>
          <w:bCs/>
          <w:sz w:val="21"/>
          <w:szCs w:val="21"/>
        </w:rPr>
        <w:t xml:space="preserve"> </w:t>
      </w:r>
    </w:p>
    <w:p w14:paraId="0F5ACC66" w14:textId="77777777" w:rsidR="00DF44FE" w:rsidRPr="00DF44FE" w:rsidRDefault="00E24AEC" w:rsidP="00DF44FE">
      <w:pPr>
        <w:pStyle w:val="ListParagraph"/>
        <w:numPr>
          <w:ilvl w:val="4"/>
          <w:numId w:val="17"/>
        </w:numPr>
        <w:ind w:left="1457" w:right="113"/>
        <w:rPr>
          <w:rFonts w:ascii="Calibri" w:hAnsi="Calibri"/>
          <w:bCs/>
          <w:color w:val="000000" w:themeColor="text1"/>
          <w:sz w:val="21"/>
          <w:szCs w:val="21"/>
        </w:rPr>
      </w:pPr>
      <w:r w:rsidRPr="00DF44FE">
        <w:rPr>
          <w:rFonts w:ascii="Calibri" w:hAnsi="Calibri"/>
          <w:b/>
          <w:bCs/>
          <w:sz w:val="21"/>
          <w:szCs w:val="21"/>
        </w:rPr>
        <w:t>Imminence of the force</w:t>
      </w:r>
      <w:r w:rsidRPr="00DF44FE">
        <w:rPr>
          <w:rFonts w:ascii="Calibri" w:hAnsi="Calibri"/>
          <w:sz w:val="21"/>
          <w:szCs w:val="21"/>
        </w:rPr>
        <w:t xml:space="preserve"> is also relevant to the question of whether the accused had </w:t>
      </w:r>
      <w:r w:rsidRPr="00DF44FE">
        <w:rPr>
          <w:rFonts w:ascii="Calibri" w:hAnsi="Calibri"/>
          <w:b/>
          <w:sz w:val="21"/>
          <w:szCs w:val="21"/>
        </w:rPr>
        <w:t>reasonable</w:t>
      </w:r>
      <w:r w:rsidRPr="00DF44FE">
        <w:rPr>
          <w:rFonts w:ascii="Calibri" w:hAnsi="Calibri"/>
          <w:sz w:val="21"/>
          <w:szCs w:val="21"/>
        </w:rPr>
        <w:t xml:space="preserve"> grounds to believe t</w:t>
      </w:r>
      <w:r w:rsidR="00DF44FE">
        <w:rPr>
          <w:rFonts w:ascii="Calibri" w:hAnsi="Calibri"/>
          <w:sz w:val="21"/>
          <w:szCs w:val="21"/>
        </w:rPr>
        <w:t>hey</w:t>
      </w:r>
      <w:r w:rsidRPr="00DF44FE">
        <w:rPr>
          <w:rFonts w:ascii="Calibri" w:hAnsi="Calibri"/>
          <w:sz w:val="21"/>
          <w:szCs w:val="21"/>
        </w:rPr>
        <w:t xml:space="preserve"> faced force or a threat of force – </w:t>
      </w:r>
      <w:r w:rsidRPr="00DF44FE">
        <w:rPr>
          <w:rFonts w:ascii="Calibri" w:hAnsi="Calibri"/>
          <w:b/>
          <w:bCs/>
          <w:i/>
          <w:iCs/>
          <w:color w:val="FF0000"/>
          <w:sz w:val="21"/>
          <w:szCs w:val="21"/>
        </w:rPr>
        <w:t>R. v. Cinous</w:t>
      </w:r>
      <w:r w:rsidRPr="00DF44FE">
        <w:rPr>
          <w:rFonts w:ascii="Calibri" w:hAnsi="Calibri"/>
          <w:b/>
          <w:bCs/>
          <w:color w:val="FF0000"/>
          <w:sz w:val="21"/>
          <w:szCs w:val="21"/>
        </w:rPr>
        <w:t xml:space="preserve"> (2002)</w:t>
      </w:r>
    </w:p>
    <w:p w14:paraId="27B4C82B" w14:textId="661B70C4" w:rsidR="00E24AEC" w:rsidRPr="00DF44FE" w:rsidRDefault="00E24AEC" w:rsidP="00DF44FE">
      <w:pPr>
        <w:pStyle w:val="ListParagraph"/>
        <w:numPr>
          <w:ilvl w:val="4"/>
          <w:numId w:val="17"/>
        </w:numPr>
        <w:ind w:left="1457" w:right="113"/>
        <w:rPr>
          <w:rFonts w:ascii="Calibri" w:hAnsi="Calibri"/>
          <w:bCs/>
          <w:color w:val="000000" w:themeColor="text1"/>
          <w:sz w:val="21"/>
          <w:szCs w:val="21"/>
        </w:rPr>
      </w:pPr>
      <w:r w:rsidRPr="00DF44FE">
        <w:rPr>
          <w:rFonts w:ascii="Calibri" w:hAnsi="Calibri"/>
          <w:b/>
          <w:sz w:val="21"/>
          <w:szCs w:val="21"/>
          <w:highlight w:val="cyan"/>
        </w:rPr>
        <w:t>Section 34(1)(a)</w:t>
      </w:r>
      <w:r w:rsidRPr="00DF44FE">
        <w:rPr>
          <w:rFonts w:ascii="Calibri" w:hAnsi="Calibri"/>
          <w:sz w:val="21"/>
          <w:szCs w:val="21"/>
        </w:rPr>
        <w:t xml:space="preserve"> also extends to the </w:t>
      </w:r>
      <w:r w:rsidRPr="00DF44FE">
        <w:rPr>
          <w:rFonts w:ascii="Calibri" w:hAnsi="Calibri"/>
          <w:b/>
          <w:bCs/>
          <w:sz w:val="21"/>
          <w:szCs w:val="21"/>
        </w:rPr>
        <w:t xml:space="preserve">protection of “another person” </w:t>
      </w:r>
      <w:r w:rsidRPr="00DF44FE">
        <w:rPr>
          <w:rFonts w:ascii="Calibri" w:hAnsi="Calibri"/>
          <w:sz w:val="21"/>
          <w:szCs w:val="21"/>
        </w:rPr>
        <w:t xml:space="preserve">from force or threats of force. </w:t>
      </w:r>
    </w:p>
    <w:p w14:paraId="5EF7AF9E" w14:textId="77777777" w:rsidR="00E24AEC" w:rsidRPr="0094553E" w:rsidRDefault="00E24AEC" w:rsidP="00DF44FE">
      <w:pPr>
        <w:pStyle w:val="ListParagraph"/>
        <w:ind w:left="1440"/>
        <w:rPr>
          <w:rFonts w:ascii="Calibri" w:hAnsi="Calibri"/>
          <w:bCs/>
          <w:color w:val="000000" w:themeColor="text1"/>
          <w:sz w:val="21"/>
          <w:szCs w:val="21"/>
        </w:rPr>
      </w:pPr>
    </w:p>
    <w:p w14:paraId="79EC7243" w14:textId="77777777" w:rsidR="00024A78" w:rsidRDefault="003C7936" w:rsidP="003C7936">
      <w:pPr>
        <w:pStyle w:val="ListParagraph"/>
        <w:numPr>
          <w:ilvl w:val="0"/>
          <w:numId w:val="74"/>
        </w:numPr>
        <w:rPr>
          <w:rFonts w:ascii="Calibri" w:hAnsi="Calibri"/>
          <w:bCs/>
          <w:color w:val="000000" w:themeColor="text1"/>
          <w:sz w:val="21"/>
          <w:szCs w:val="21"/>
        </w:rPr>
      </w:pPr>
      <w:r w:rsidRPr="003B5F0C">
        <w:rPr>
          <w:rFonts w:ascii="Calibri" w:hAnsi="Calibri"/>
          <w:b/>
          <w:bCs/>
          <w:color w:val="000000" w:themeColor="text1"/>
          <w:sz w:val="21"/>
          <w:szCs w:val="21"/>
          <w:highlight w:val="yellow"/>
        </w:rPr>
        <w:t>That they had the subjective purpose of defending themselves (or others) under</w:t>
      </w:r>
      <w:r w:rsidRPr="003B5F0C">
        <w:rPr>
          <w:rFonts w:ascii="Calibri" w:hAnsi="Calibri"/>
          <w:b/>
          <w:bCs/>
          <w:color w:val="000000" w:themeColor="text1"/>
          <w:sz w:val="21"/>
          <w:szCs w:val="21"/>
        </w:rPr>
        <w:t xml:space="preserve"> </w:t>
      </w:r>
      <w:r w:rsidRPr="003C7936">
        <w:rPr>
          <w:rFonts w:ascii="Calibri" w:hAnsi="Calibri"/>
          <w:b/>
          <w:bCs/>
          <w:color w:val="000000" w:themeColor="text1"/>
          <w:sz w:val="21"/>
          <w:szCs w:val="21"/>
          <w:highlight w:val="cyan"/>
        </w:rPr>
        <w:t>S 34(1)(b)</w:t>
      </w:r>
      <w:r w:rsidR="00024A78">
        <w:rPr>
          <w:rFonts w:ascii="Calibri" w:hAnsi="Calibri"/>
          <w:bCs/>
          <w:color w:val="000000" w:themeColor="text1"/>
          <w:sz w:val="21"/>
          <w:szCs w:val="21"/>
        </w:rPr>
        <w:t xml:space="preserve">; </w:t>
      </w:r>
    </w:p>
    <w:p w14:paraId="207674CF" w14:textId="26A62966" w:rsidR="003C7936" w:rsidRDefault="00024A78" w:rsidP="00024A78">
      <w:pPr>
        <w:pStyle w:val="ListParagraph"/>
        <w:numPr>
          <w:ilvl w:val="1"/>
          <w:numId w:val="68"/>
        </w:numPr>
        <w:rPr>
          <w:rFonts w:ascii="Calibri" w:hAnsi="Calibri"/>
          <w:bCs/>
          <w:color w:val="000000" w:themeColor="text1"/>
          <w:sz w:val="21"/>
          <w:szCs w:val="21"/>
        </w:rPr>
      </w:pPr>
      <w:r>
        <w:rPr>
          <w:rFonts w:ascii="Calibri" w:hAnsi="Calibri"/>
          <w:bCs/>
          <w:color w:val="000000" w:themeColor="text1"/>
          <w:sz w:val="21"/>
          <w:szCs w:val="21"/>
        </w:rPr>
        <w:t xml:space="preserve">Subjective </w:t>
      </w:r>
      <w:r w:rsidRPr="00024A78">
        <w:rPr>
          <w:rFonts w:ascii="Calibri" w:hAnsi="Calibri"/>
          <w:bCs/>
          <w:color w:val="000000" w:themeColor="text1"/>
          <w:sz w:val="21"/>
          <w:szCs w:val="21"/>
        </w:rPr>
        <w:t xml:space="preserve">intent behind </w:t>
      </w:r>
      <w:r>
        <w:rPr>
          <w:rFonts w:ascii="Calibri" w:hAnsi="Calibri"/>
          <w:bCs/>
          <w:color w:val="000000" w:themeColor="text1"/>
          <w:sz w:val="21"/>
          <w:szCs w:val="21"/>
        </w:rPr>
        <w:t xml:space="preserve">the accused’s use of must go </w:t>
      </w:r>
      <w:r w:rsidRPr="00024A78">
        <w:rPr>
          <w:rFonts w:ascii="Calibri" w:hAnsi="Calibri"/>
          <w:bCs/>
          <w:color w:val="000000" w:themeColor="text1"/>
          <w:sz w:val="21"/>
          <w:szCs w:val="21"/>
        </w:rPr>
        <w:t>t</w:t>
      </w:r>
      <w:r>
        <w:rPr>
          <w:rFonts w:ascii="Calibri" w:hAnsi="Calibri"/>
          <w:bCs/>
          <w:color w:val="000000" w:themeColor="text1"/>
          <w:sz w:val="21"/>
          <w:szCs w:val="21"/>
        </w:rPr>
        <w:t xml:space="preserve">o self-defence, and not things such as a </w:t>
      </w:r>
      <w:r w:rsidRPr="00024A78">
        <w:rPr>
          <w:rFonts w:ascii="Calibri" w:hAnsi="Calibri"/>
          <w:bCs/>
          <w:color w:val="000000" w:themeColor="text1"/>
          <w:sz w:val="21"/>
          <w:szCs w:val="21"/>
        </w:rPr>
        <w:t>desire for venge</w:t>
      </w:r>
      <w:r>
        <w:rPr>
          <w:rFonts w:ascii="Calibri" w:hAnsi="Calibri"/>
          <w:bCs/>
          <w:color w:val="000000" w:themeColor="text1"/>
          <w:sz w:val="21"/>
          <w:szCs w:val="21"/>
        </w:rPr>
        <w:t>ance</w:t>
      </w:r>
    </w:p>
    <w:p w14:paraId="606D9033" w14:textId="713C1069" w:rsidR="003C7936" w:rsidRDefault="003C7936" w:rsidP="003C7936">
      <w:pPr>
        <w:pStyle w:val="ListParagraph"/>
        <w:numPr>
          <w:ilvl w:val="0"/>
          <w:numId w:val="74"/>
        </w:numPr>
        <w:rPr>
          <w:rFonts w:ascii="Calibri" w:hAnsi="Calibri"/>
          <w:bCs/>
          <w:color w:val="000000" w:themeColor="text1"/>
          <w:sz w:val="21"/>
          <w:szCs w:val="21"/>
        </w:rPr>
      </w:pPr>
      <w:r w:rsidRPr="003B5F0C">
        <w:rPr>
          <w:rFonts w:ascii="Calibri" w:hAnsi="Calibri"/>
          <w:b/>
          <w:bCs/>
          <w:color w:val="000000" w:themeColor="text1"/>
          <w:sz w:val="21"/>
          <w:szCs w:val="21"/>
          <w:highlight w:val="yellow"/>
        </w:rPr>
        <w:t xml:space="preserve">That their actions taken in self-defence were </w:t>
      </w:r>
      <w:r w:rsidRPr="003B5F0C">
        <w:rPr>
          <w:rFonts w:ascii="Calibri" w:hAnsi="Calibri"/>
          <w:b/>
          <w:bCs/>
          <w:color w:val="000000" w:themeColor="text1"/>
          <w:sz w:val="21"/>
          <w:szCs w:val="21"/>
          <w:highlight w:val="yellow"/>
          <w:u w:val="single"/>
        </w:rPr>
        <w:t>reasonable</w:t>
      </w:r>
      <w:r w:rsidRPr="003B5F0C">
        <w:rPr>
          <w:rFonts w:ascii="Calibri" w:hAnsi="Calibri"/>
          <w:b/>
          <w:bCs/>
          <w:color w:val="000000" w:themeColor="text1"/>
          <w:sz w:val="21"/>
          <w:szCs w:val="21"/>
          <w:highlight w:val="yellow"/>
        </w:rPr>
        <w:t xml:space="preserve"> in all the circumstances under</w:t>
      </w:r>
      <w:r>
        <w:rPr>
          <w:rFonts w:ascii="Calibri" w:hAnsi="Calibri"/>
          <w:bCs/>
          <w:color w:val="000000" w:themeColor="text1"/>
          <w:sz w:val="21"/>
          <w:szCs w:val="21"/>
        </w:rPr>
        <w:t xml:space="preserve"> </w:t>
      </w:r>
      <w:r w:rsidRPr="003C7936">
        <w:rPr>
          <w:rFonts w:ascii="Calibri" w:hAnsi="Calibri"/>
          <w:b/>
          <w:bCs/>
          <w:color w:val="000000" w:themeColor="text1"/>
          <w:sz w:val="21"/>
          <w:szCs w:val="21"/>
          <w:highlight w:val="cyan"/>
        </w:rPr>
        <w:t>S 34(1)(c)</w:t>
      </w:r>
      <w:r w:rsidRPr="003C7936">
        <w:rPr>
          <w:rFonts w:ascii="Calibri" w:hAnsi="Calibri"/>
          <w:bCs/>
          <w:color w:val="000000" w:themeColor="text1"/>
          <w:sz w:val="21"/>
          <w:szCs w:val="21"/>
        </w:rPr>
        <w:t xml:space="preserve">. </w:t>
      </w:r>
    </w:p>
    <w:p w14:paraId="431043F2" w14:textId="2FBFE083" w:rsidR="004326E9" w:rsidRPr="00895584" w:rsidRDefault="00024A78" w:rsidP="00895584">
      <w:pPr>
        <w:pStyle w:val="ListParagraph"/>
        <w:numPr>
          <w:ilvl w:val="1"/>
          <w:numId w:val="68"/>
        </w:numPr>
        <w:rPr>
          <w:rFonts w:ascii="Calibri" w:hAnsi="Calibri"/>
          <w:bCs/>
          <w:color w:val="000000" w:themeColor="text1"/>
          <w:sz w:val="21"/>
          <w:szCs w:val="21"/>
        </w:rPr>
      </w:pPr>
      <w:r w:rsidRPr="00024A78">
        <w:rPr>
          <w:rFonts w:ascii="Calibri" w:hAnsi="Calibri"/>
          <w:bCs/>
          <w:color w:val="000000" w:themeColor="text1"/>
          <w:sz w:val="21"/>
          <w:szCs w:val="21"/>
        </w:rPr>
        <w:t>Key question is wheth</w:t>
      </w:r>
      <w:r>
        <w:rPr>
          <w:rFonts w:ascii="Calibri" w:hAnsi="Calibri"/>
          <w:bCs/>
          <w:color w:val="000000" w:themeColor="text1"/>
          <w:sz w:val="21"/>
          <w:szCs w:val="21"/>
        </w:rPr>
        <w:t xml:space="preserve">er the amount of </w:t>
      </w:r>
      <w:r w:rsidRPr="00024A78">
        <w:rPr>
          <w:rFonts w:ascii="Calibri" w:hAnsi="Calibri"/>
          <w:b/>
          <w:bCs/>
          <w:color w:val="000000" w:themeColor="text1"/>
          <w:sz w:val="21"/>
          <w:szCs w:val="21"/>
        </w:rPr>
        <w:t>force</w:t>
      </w:r>
      <w:r>
        <w:rPr>
          <w:rFonts w:ascii="Calibri" w:hAnsi="Calibri"/>
          <w:bCs/>
          <w:color w:val="000000" w:themeColor="text1"/>
          <w:sz w:val="21"/>
          <w:szCs w:val="21"/>
        </w:rPr>
        <w:t xml:space="preserve"> used in </w:t>
      </w:r>
      <w:r w:rsidRPr="00024A78">
        <w:rPr>
          <w:rFonts w:ascii="Calibri" w:hAnsi="Calibri"/>
          <w:bCs/>
          <w:color w:val="000000" w:themeColor="text1"/>
          <w:sz w:val="21"/>
          <w:szCs w:val="21"/>
        </w:rPr>
        <w:t xml:space="preserve">self-defence was </w:t>
      </w:r>
      <w:r w:rsidRPr="00024A78">
        <w:rPr>
          <w:rFonts w:ascii="Calibri" w:hAnsi="Calibri"/>
          <w:b/>
          <w:bCs/>
          <w:color w:val="000000" w:themeColor="text1"/>
          <w:sz w:val="21"/>
          <w:szCs w:val="21"/>
        </w:rPr>
        <w:t>reasonable</w:t>
      </w:r>
      <w:r>
        <w:rPr>
          <w:rFonts w:ascii="Calibri" w:hAnsi="Calibri"/>
          <w:bCs/>
          <w:color w:val="000000" w:themeColor="text1"/>
          <w:sz w:val="21"/>
          <w:szCs w:val="21"/>
        </w:rPr>
        <w:t xml:space="preserve"> under all the circumstances</w:t>
      </w:r>
    </w:p>
    <w:p w14:paraId="75B40E11" w14:textId="77777777" w:rsidR="0094553E" w:rsidRDefault="0094553E" w:rsidP="00FA36EB">
      <w:pPr>
        <w:rPr>
          <w:rFonts w:ascii="Calibri" w:hAnsi="Calibri"/>
          <w:color w:val="000000" w:themeColor="text1"/>
          <w:sz w:val="21"/>
          <w:szCs w:val="21"/>
        </w:rPr>
      </w:pPr>
    </w:p>
    <w:p w14:paraId="37C6C54D" w14:textId="44FEF5F1" w:rsidR="006772FF" w:rsidRPr="006772FF" w:rsidRDefault="00FE7727" w:rsidP="006772FF">
      <w:pPr>
        <w:rPr>
          <w:rFonts w:ascii="Calibri" w:hAnsi="Calibri"/>
          <w:bCs/>
          <w:color w:val="000000" w:themeColor="text1"/>
          <w:sz w:val="21"/>
          <w:szCs w:val="21"/>
        </w:rPr>
      </w:pPr>
      <w:r>
        <w:rPr>
          <w:rFonts w:ascii="Calibri" w:hAnsi="Calibri"/>
          <w:b/>
          <w:bCs/>
          <w:color w:val="000000" w:themeColor="text1"/>
          <w:sz w:val="21"/>
          <w:szCs w:val="21"/>
        </w:rPr>
        <w:t xml:space="preserve">Battered Women’s Syndrome changed the context of self-defence: </w:t>
      </w:r>
      <w:r w:rsidR="006772FF" w:rsidRPr="006772FF">
        <w:rPr>
          <w:rFonts w:ascii="Calibri" w:hAnsi="Calibri"/>
          <w:bCs/>
          <w:color w:val="000000" w:themeColor="text1"/>
          <w:sz w:val="21"/>
          <w:szCs w:val="21"/>
        </w:rPr>
        <w:t xml:space="preserve">The accused is </w:t>
      </w:r>
      <w:r w:rsidR="006772FF" w:rsidRPr="006772FF">
        <w:rPr>
          <w:rFonts w:ascii="Calibri" w:hAnsi="Calibri"/>
          <w:b/>
          <w:bCs/>
          <w:color w:val="000000" w:themeColor="text1"/>
          <w:sz w:val="21"/>
          <w:szCs w:val="21"/>
        </w:rPr>
        <w:t>not</w:t>
      </w:r>
      <w:r w:rsidR="006772FF" w:rsidRPr="006772FF">
        <w:rPr>
          <w:rFonts w:ascii="Calibri" w:hAnsi="Calibri"/>
          <w:bCs/>
          <w:color w:val="000000" w:themeColor="text1"/>
          <w:sz w:val="21"/>
          <w:szCs w:val="21"/>
        </w:rPr>
        <w:t xml:space="preserve"> required to wait until faced with an </w:t>
      </w:r>
      <w:r w:rsidR="006772FF" w:rsidRPr="006772FF">
        <w:rPr>
          <w:rFonts w:ascii="Calibri" w:hAnsi="Calibri"/>
          <w:b/>
          <w:bCs/>
          <w:color w:val="000000" w:themeColor="text1"/>
          <w:sz w:val="21"/>
          <w:szCs w:val="21"/>
        </w:rPr>
        <w:t xml:space="preserve">imminent </w:t>
      </w:r>
      <w:r w:rsidR="006772FF" w:rsidRPr="006772FF">
        <w:rPr>
          <w:rFonts w:ascii="Calibri" w:hAnsi="Calibri"/>
          <w:bCs/>
          <w:color w:val="000000" w:themeColor="text1"/>
          <w:sz w:val="21"/>
          <w:szCs w:val="21"/>
        </w:rPr>
        <w:t>attack before acting in self defence (</w:t>
      </w:r>
      <w:r w:rsidR="006772FF">
        <w:rPr>
          <w:rFonts w:ascii="Calibri" w:hAnsi="Calibri"/>
          <w:b/>
          <w:bCs/>
          <w:i/>
          <w:color w:val="FF0000"/>
          <w:sz w:val="21"/>
          <w:szCs w:val="21"/>
        </w:rPr>
        <w:t xml:space="preserve">R v </w:t>
      </w:r>
      <w:r w:rsidR="006772FF" w:rsidRPr="006772FF">
        <w:rPr>
          <w:rFonts w:ascii="Calibri" w:hAnsi="Calibri"/>
          <w:b/>
          <w:bCs/>
          <w:i/>
          <w:color w:val="FF0000"/>
          <w:sz w:val="21"/>
          <w:szCs w:val="21"/>
        </w:rPr>
        <w:t xml:space="preserve">Lavallee, </w:t>
      </w:r>
      <w:r w:rsidR="006772FF" w:rsidRPr="006772FF">
        <w:rPr>
          <w:rFonts w:ascii="Calibri" w:hAnsi="Calibri"/>
          <w:b/>
          <w:bCs/>
          <w:color w:val="FF0000"/>
          <w:sz w:val="21"/>
          <w:szCs w:val="21"/>
        </w:rPr>
        <w:t>1990</w:t>
      </w:r>
      <w:r w:rsidR="006772FF" w:rsidRPr="006772FF">
        <w:rPr>
          <w:rFonts w:ascii="Calibri" w:hAnsi="Calibri"/>
          <w:bCs/>
          <w:color w:val="000000" w:themeColor="text1"/>
          <w:sz w:val="21"/>
          <w:szCs w:val="21"/>
        </w:rPr>
        <w:t>)</w:t>
      </w:r>
    </w:p>
    <w:p w14:paraId="6B5CCA40" w14:textId="77777777" w:rsidR="006772FF" w:rsidRDefault="006772FF" w:rsidP="00FA36EB">
      <w:pPr>
        <w:rPr>
          <w:rFonts w:ascii="Calibri" w:hAnsi="Calibri"/>
          <w:color w:val="000000" w:themeColor="text1"/>
          <w:sz w:val="21"/>
          <w:szCs w:val="21"/>
        </w:rPr>
      </w:pPr>
    </w:p>
    <w:p w14:paraId="3F24E60D" w14:textId="72AC8C12" w:rsidR="0094553E" w:rsidRPr="0094553E" w:rsidRDefault="0094553E" w:rsidP="0094553E">
      <w:pPr>
        <w:pBdr>
          <w:top w:val="single" w:sz="4" w:space="1" w:color="auto"/>
          <w:left w:val="single" w:sz="4" w:space="4" w:color="auto"/>
          <w:bottom w:val="single" w:sz="4" w:space="1" w:color="auto"/>
          <w:right w:val="single" w:sz="4" w:space="4" w:color="auto"/>
        </w:pBdr>
        <w:rPr>
          <w:rFonts w:ascii="Calibri" w:hAnsi="Calibri"/>
          <w:i/>
          <w:color w:val="FF0000"/>
          <w:sz w:val="21"/>
          <w:szCs w:val="21"/>
        </w:rPr>
      </w:pPr>
      <w:r w:rsidRPr="0094553E">
        <w:rPr>
          <w:rFonts w:ascii="Calibri" w:hAnsi="Calibri"/>
          <w:b/>
          <w:bCs/>
          <w:i/>
          <w:color w:val="FF0000"/>
          <w:sz w:val="21"/>
          <w:szCs w:val="21"/>
        </w:rPr>
        <w:t>R. v. Lavallee (1990)</w:t>
      </w:r>
      <w:r>
        <w:rPr>
          <w:rFonts w:ascii="Calibri" w:hAnsi="Calibri"/>
          <w:b/>
          <w:bCs/>
          <w:i/>
          <w:color w:val="FF0000"/>
          <w:sz w:val="21"/>
          <w:szCs w:val="21"/>
        </w:rPr>
        <w:t xml:space="preserve"> </w:t>
      </w:r>
      <w:r>
        <w:rPr>
          <w:rFonts w:ascii="Calibri" w:hAnsi="Calibri"/>
          <w:bCs/>
          <w:i/>
          <w:color w:val="000000" w:themeColor="text1"/>
          <w:sz w:val="21"/>
          <w:szCs w:val="21"/>
        </w:rPr>
        <w:t>(shot-abusive-husband-from-behind</w:t>
      </w:r>
      <w:r>
        <w:rPr>
          <w:rFonts w:ascii="Calibri" w:hAnsi="Calibri"/>
          <w:bCs/>
          <w:color w:val="000000" w:themeColor="text1"/>
          <w:sz w:val="21"/>
          <w:szCs w:val="21"/>
        </w:rPr>
        <w:t>)</w:t>
      </w:r>
      <w:r w:rsidRPr="0094553E">
        <w:rPr>
          <w:rFonts w:ascii="Calibri" w:hAnsi="Calibri"/>
          <w:i/>
          <w:color w:val="FF0000"/>
          <w:sz w:val="21"/>
          <w:szCs w:val="21"/>
        </w:rPr>
        <w:tab/>
      </w:r>
    </w:p>
    <w:p w14:paraId="01AA759F" w14:textId="03AC0235" w:rsidR="00750900" w:rsidRDefault="0012191B" w:rsidP="0094553E">
      <w:pPr>
        <w:rPr>
          <w:rFonts w:ascii="Calibri" w:hAnsi="Calibri"/>
          <w:color w:val="000000" w:themeColor="text1"/>
          <w:sz w:val="21"/>
          <w:szCs w:val="21"/>
        </w:rPr>
      </w:pPr>
      <w:r>
        <w:rPr>
          <w:rFonts w:ascii="Calibri" w:hAnsi="Calibri"/>
          <w:b/>
          <w:color w:val="000000" w:themeColor="text1"/>
          <w:sz w:val="21"/>
          <w:szCs w:val="21"/>
        </w:rPr>
        <w:t xml:space="preserve">ACCUSED DOES NOT HAVE TO BE FACED WITH AN </w:t>
      </w:r>
      <w:r w:rsidRPr="0012191B">
        <w:rPr>
          <w:rFonts w:ascii="Calibri" w:hAnsi="Calibri"/>
          <w:b/>
          <w:color w:val="000000" w:themeColor="text1"/>
          <w:sz w:val="21"/>
          <w:szCs w:val="21"/>
          <w:u w:val="single"/>
        </w:rPr>
        <w:t>IMMINENT</w:t>
      </w:r>
      <w:r>
        <w:rPr>
          <w:rFonts w:ascii="Calibri" w:hAnsi="Calibri"/>
          <w:i/>
          <w:color w:val="000000" w:themeColor="text1"/>
          <w:sz w:val="21"/>
          <w:szCs w:val="21"/>
        </w:rPr>
        <w:t xml:space="preserve"> </w:t>
      </w:r>
      <w:r>
        <w:rPr>
          <w:rFonts w:ascii="Calibri" w:hAnsi="Calibri"/>
          <w:b/>
          <w:color w:val="000000" w:themeColor="text1"/>
          <w:sz w:val="21"/>
          <w:szCs w:val="21"/>
        </w:rPr>
        <w:t xml:space="preserve">ATTACK BEFORE ACTING IN SELF DEFENCE. </w:t>
      </w:r>
      <w:r w:rsidR="0094553E" w:rsidRPr="0012191B">
        <w:rPr>
          <w:rFonts w:ascii="Calibri" w:hAnsi="Calibri"/>
          <w:i/>
          <w:color w:val="000000" w:themeColor="text1"/>
          <w:sz w:val="21"/>
          <w:szCs w:val="21"/>
        </w:rPr>
        <w:t>Accused</w:t>
      </w:r>
      <w:r w:rsidR="0094553E" w:rsidRPr="00FD73D7">
        <w:rPr>
          <w:rFonts w:ascii="Calibri" w:hAnsi="Calibri"/>
          <w:i/>
          <w:color w:val="000000" w:themeColor="text1"/>
          <w:sz w:val="21"/>
          <w:szCs w:val="21"/>
        </w:rPr>
        <w:t xml:space="preserve"> shot her abusive husband in the back of the head after he threatened to hurt her once their guests had left their house. </w:t>
      </w:r>
      <w:r w:rsidR="0094553E" w:rsidRPr="00FD73D7">
        <w:rPr>
          <w:rFonts w:ascii="Calibri" w:hAnsi="Calibri"/>
          <w:b/>
          <w:i/>
          <w:sz w:val="21"/>
          <w:szCs w:val="21"/>
        </w:rPr>
        <w:t xml:space="preserve">Can expert evidence be used in a claim of self-defence, and if so, to what extent? </w:t>
      </w:r>
      <w:r w:rsidR="0094553E" w:rsidRPr="00FD73D7">
        <w:rPr>
          <w:rFonts w:ascii="Calibri" w:hAnsi="Calibri"/>
          <w:b/>
          <w:sz w:val="21"/>
          <w:szCs w:val="21"/>
        </w:rPr>
        <w:t xml:space="preserve">Held: </w:t>
      </w:r>
      <w:r w:rsidR="0094553E" w:rsidRPr="00FD73D7">
        <w:rPr>
          <w:rFonts w:ascii="Calibri" w:hAnsi="Calibri"/>
          <w:sz w:val="21"/>
          <w:szCs w:val="21"/>
        </w:rPr>
        <w:t>Accused was acting in self–defence, even though she was not being assaulted at the time of the act.</w:t>
      </w:r>
      <w:r w:rsidR="0094553E" w:rsidRPr="00FD73D7">
        <w:rPr>
          <w:rFonts w:ascii="Calibri" w:hAnsi="Calibri"/>
          <w:i/>
          <w:color w:val="000000" w:themeColor="text1"/>
          <w:sz w:val="21"/>
          <w:szCs w:val="21"/>
        </w:rPr>
        <w:t xml:space="preserve"> </w:t>
      </w:r>
      <w:r w:rsidR="0094553E" w:rsidRPr="00FD73D7">
        <w:rPr>
          <w:rFonts w:ascii="Calibri" w:hAnsi="Calibri"/>
          <w:sz w:val="21"/>
          <w:szCs w:val="21"/>
        </w:rPr>
        <w:t>A psychiatrist gave expert evidence at trial describing her state of mind, and that she felt as though she was "trapped" and that she would have been killed if she did not kill him.</w:t>
      </w:r>
      <w:r w:rsidR="006772FF" w:rsidRPr="00FD73D7">
        <w:rPr>
          <w:rFonts w:ascii="Calibri" w:hAnsi="Calibri"/>
          <w:sz w:val="21"/>
          <w:szCs w:val="21"/>
        </w:rPr>
        <w:t xml:space="preserve"> </w:t>
      </w:r>
      <w:r w:rsidR="006772FF" w:rsidRPr="00FD73D7">
        <w:rPr>
          <w:rFonts w:ascii="Calibri" w:hAnsi="Calibri"/>
          <w:b/>
          <w:bCs/>
          <w:sz w:val="21"/>
          <w:szCs w:val="21"/>
        </w:rPr>
        <w:t>Wilson J.:</w:t>
      </w:r>
      <w:r>
        <w:rPr>
          <w:rFonts w:ascii="Calibri" w:hAnsi="Calibri"/>
          <w:b/>
          <w:bCs/>
          <w:sz w:val="21"/>
          <w:szCs w:val="21"/>
        </w:rPr>
        <w:t xml:space="preserve"> </w:t>
      </w:r>
      <w:r w:rsidR="006772FF" w:rsidRPr="00FD73D7">
        <w:rPr>
          <w:rFonts w:ascii="Calibri" w:hAnsi="Calibri"/>
          <w:sz w:val="21"/>
          <w:szCs w:val="21"/>
        </w:rPr>
        <w:t xml:space="preserve">Rejected the view that it was unreasonable to for the accused to </w:t>
      </w:r>
      <w:r w:rsidR="006772FF" w:rsidRPr="0012191B">
        <w:rPr>
          <w:rFonts w:ascii="Calibri" w:hAnsi="Calibri"/>
          <w:b/>
          <w:sz w:val="21"/>
          <w:szCs w:val="21"/>
        </w:rPr>
        <w:t>apprehend</w:t>
      </w:r>
      <w:r w:rsidR="006772FF" w:rsidRPr="00FD73D7">
        <w:rPr>
          <w:rFonts w:ascii="Calibri" w:hAnsi="Calibri"/>
          <w:sz w:val="21"/>
          <w:szCs w:val="21"/>
        </w:rPr>
        <w:t xml:space="preserve"> death or grievous bodily harm – and act accordingly in self-defence – unless the assault was in progress. </w:t>
      </w:r>
      <w:r w:rsidR="00FD73D7" w:rsidRPr="00FD73D7">
        <w:rPr>
          <w:rFonts w:ascii="Calibri" w:hAnsi="Calibri"/>
          <w:sz w:val="21"/>
          <w:szCs w:val="21"/>
        </w:rPr>
        <w:t xml:space="preserve">It justifies the act because the defender reasonably believed that he or she had no alternative but to take the attacker's life. If there is a significant time interval between the original unlawful assault and the accused's response, one tends to suspect that the accused was motivated by revenge rather than self-defence. Inference makes sense with two “men” of equal size + strength. </w:t>
      </w:r>
      <w:r w:rsidR="00FD73D7">
        <w:rPr>
          <w:rFonts w:ascii="Calibri" w:hAnsi="Calibri"/>
          <w:color w:val="000000" w:themeColor="text1"/>
          <w:sz w:val="21"/>
          <w:szCs w:val="21"/>
        </w:rPr>
        <w:t>R</w:t>
      </w:r>
      <w:r w:rsidR="00FD73D7" w:rsidRPr="00FD73D7">
        <w:rPr>
          <w:rFonts w:ascii="Calibri" w:hAnsi="Calibri"/>
          <w:color w:val="000000" w:themeColor="text1"/>
          <w:sz w:val="21"/>
          <w:szCs w:val="21"/>
        </w:rPr>
        <w:t>ole of imminence is diminished where the accused is a woman who has been subjected to a pattern of physical abuse</w:t>
      </w:r>
      <w:r>
        <w:rPr>
          <w:rFonts w:ascii="Calibri" w:hAnsi="Calibri"/>
          <w:color w:val="000000" w:themeColor="text1"/>
          <w:sz w:val="21"/>
          <w:szCs w:val="21"/>
        </w:rPr>
        <w:t>.</w:t>
      </w:r>
    </w:p>
    <w:p w14:paraId="4EB07740" w14:textId="77777777" w:rsidR="00A67619" w:rsidRPr="00A67619" w:rsidRDefault="00A67619" w:rsidP="0094553E">
      <w:pPr>
        <w:rPr>
          <w:rFonts w:ascii="Calibri" w:hAnsi="Calibri"/>
          <w:color w:val="000000" w:themeColor="text1"/>
          <w:sz w:val="18"/>
          <w:szCs w:val="21"/>
        </w:rPr>
      </w:pPr>
    </w:p>
    <w:p w14:paraId="02258E10" w14:textId="08F5978D" w:rsidR="00A67619" w:rsidRDefault="00A67619" w:rsidP="00A67619">
      <w:pPr>
        <w:rPr>
          <w:rFonts w:ascii="Calibri" w:hAnsi="Calibri"/>
          <w:color w:val="000000" w:themeColor="text1"/>
          <w:sz w:val="21"/>
        </w:rPr>
      </w:pPr>
      <w:r w:rsidRPr="00A67619">
        <w:rPr>
          <w:rFonts w:ascii="Calibri" w:hAnsi="Calibri"/>
          <w:b/>
          <w:i/>
          <w:color w:val="FF0000"/>
          <w:sz w:val="21"/>
        </w:rPr>
        <w:t xml:space="preserve">R v Malott </w:t>
      </w:r>
      <w:r w:rsidRPr="00A67619">
        <w:rPr>
          <w:rFonts w:ascii="Calibri" w:hAnsi="Calibri"/>
          <w:b/>
          <w:color w:val="FF0000"/>
          <w:sz w:val="21"/>
        </w:rPr>
        <w:t>[1998 SCC]</w:t>
      </w:r>
      <w:r>
        <w:rPr>
          <w:rFonts w:ascii="Calibri" w:hAnsi="Calibri"/>
          <w:b/>
          <w:color w:val="FF0000"/>
          <w:sz w:val="21"/>
        </w:rPr>
        <w:t xml:space="preserve">: </w:t>
      </w:r>
      <w:r w:rsidRPr="00A67619">
        <w:rPr>
          <w:rFonts w:ascii="Calibri" w:hAnsi="Calibri"/>
          <w:color w:val="000000" w:themeColor="text1"/>
          <w:sz w:val="21"/>
        </w:rPr>
        <w:t xml:space="preserve">The fact that the appellant was a battered woman does </w:t>
      </w:r>
      <w:r w:rsidRPr="00A67619">
        <w:rPr>
          <w:rFonts w:ascii="Calibri" w:hAnsi="Calibri"/>
          <w:b/>
          <w:color w:val="000000" w:themeColor="text1"/>
          <w:sz w:val="21"/>
        </w:rPr>
        <w:t>not</w:t>
      </w:r>
      <w:r w:rsidRPr="00A67619">
        <w:rPr>
          <w:rFonts w:ascii="Calibri" w:hAnsi="Calibri"/>
          <w:color w:val="000000" w:themeColor="text1"/>
          <w:sz w:val="21"/>
        </w:rPr>
        <w:t xml:space="preserve"> entitle her to an acquittal. Battered women may well kill their partners other than in self-defence.</w:t>
      </w:r>
    </w:p>
    <w:p w14:paraId="50C3B997" w14:textId="77777777" w:rsidR="00A67619" w:rsidRPr="00A67619" w:rsidRDefault="00A67619" w:rsidP="00A67619">
      <w:pPr>
        <w:rPr>
          <w:rFonts w:ascii="Calibri" w:hAnsi="Calibri"/>
          <w:color w:val="000000" w:themeColor="text1"/>
          <w:sz w:val="21"/>
        </w:rPr>
      </w:pPr>
    </w:p>
    <w:p w14:paraId="036F0159" w14:textId="73AF0550" w:rsidR="00750900" w:rsidRPr="00A67619" w:rsidRDefault="00A67619" w:rsidP="00A67619">
      <w:pPr>
        <w:spacing w:after="200"/>
        <w:rPr>
          <w:rFonts w:ascii="Calibri" w:hAnsi="Calibri"/>
          <w:sz w:val="21"/>
        </w:rPr>
      </w:pPr>
      <w:r w:rsidRPr="00A67619">
        <w:rPr>
          <w:rFonts w:ascii="Calibri" w:hAnsi="Calibri"/>
          <w:sz w:val="21"/>
        </w:rPr>
        <w:t>Past experience can be relevant when assessing whether someone is a serious threat to you or not → Can use subjective requirements to give meaning to imminence requirement. The issue is not what an outsider would have reasonably perceived but what the accused reasonably (subjectively) perceived, given her situation and her experience</w:t>
      </w:r>
      <w:r>
        <w:rPr>
          <w:rFonts w:ascii="Calibri" w:hAnsi="Calibri"/>
          <w:b/>
          <w:sz w:val="21"/>
        </w:rPr>
        <w:t>. (</w:t>
      </w:r>
      <w:r w:rsidRPr="00A67619">
        <w:rPr>
          <w:rFonts w:ascii="Calibri" w:hAnsi="Calibri"/>
          <w:b/>
          <w:i/>
          <w:color w:val="FF0000"/>
          <w:sz w:val="21"/>
        </w:rPr>
        <w:t xml:space="preserve">R v Petel, </w:t>
      </w:r>
      <w:r w:rsidRPr="00A67619">
        <w:rPr>
          <w:rFonts w:ascii="Calibri" w:hAnsi="Calibri"/>
          <w:b/>
          <w:color w:val="FF0000"/>
          <w:sz w:val="21"/>
        </w:rPr>
        <w:t>1994 SCC)</w:t>
      </w:r>
    </w:p>
    <w:p w14:paraId="627956D4" w14:textId="44554B29" w:rsidR="00D64612" w:rsidRPr="0019080D" w:rsidRDefault="00750900" w:rsidP="0019080D">
      <w:pPr>
        <w:pStyle w:val="CAN-heading3"/>
        <w:rPr>
          <w:rFonts w:ascii="Calibri" w:hAnsi="Calibri"/>
          <w:sz w:val="21"/>
        </w:rPr>
      </w:pPr>
      <w:bookmarkStart w:id="231" w:name="_Toc448423135"/>
      <w:r w:rsidRPr="00750900">
        <w:rPr>
          <w:rFonts w:ascii="Calibri" w:hAnsi="Calibri"/>
          <w:sz w:val="21"/>
        </w:rPr>
        <w:t>Section 34(2)</w:t>
      </w:r>
      <w:bookmarkEnd w:id="231"/>
      <w:r w:rsidRPr="00750900">
        <w:rPr>
          <w:rFonts w:ascii="Calibri" w:hAnsi="Calibri"/>
          <w:sz w:val="21"/>
        </w:rPr>
        <w:t xml:space="preserve"> </w:t>
      </w:r>
    </w:p>
    <w:p w14:paraId="178C9485" w14:textId="459C7361" w:rsidR="0094553E" w:rsidRPr="00895584" w:rsidRDefault="00895584" w:rsidP="00FA36EB">
      <w:pPr>
        <w:rPr>
          <w:rFonts w:ascii="Calibri" w:hAnsi="Calibri"/>
          <w:bCs/>
          <w:color w:val="000000" w:themeColor="text1"/>
          <w:sz w:val="21"/>
          <w:szCs w:val="21"/>
        </w:rPr>
      </w:pPr>
      <w:r w:rsidRPr="00EC039C">
        <w:rPr>
          <w:rFonts w:ascii="Calibri" w:hAnsi="Calibri"/>
          <w:b/>
          <w:bCs/>
          <w:color w:val="000000" w:themeColor="text1"/>
          <w:sz w:val="21"/>
          <w:szCs w:val="21"/>
          <w:highlight w:val="cyan"/>
        </w:rPr>
        <w:t>Section 34(2)</w:t>
      </w:r>
      <w:r w:rsidRPr="00EC039C">
        <w:rPr>
          <w:rFonts w:ascii="Calibri" w:hAnsi="Calibri"/>
          <w:bCs/>
          <w:color w:val="000000" w:themeColor="text1"/>
          <w:sz w:val="21"/>
          <w:szCs w:val="21"/>
        </w:rPr>
        <w:t> In determining whether the act committed is reasonable in the circumstances, the court shall consider the relevant circumstances of the person, the other parties and the act</w:t>
      </w:r>
      <w:r>
        <w:rPr>
          <w:rFonts w:ascii="Calibri" w:hAnsi="Calibri"/>
          <w:bCs/>
          <w:color w:val="000000" w:themeColor="text1"/>
          <w:sz w:val="21"/>
          <w:szCs w:val="21"/>
        </w:rPr>
        <w:t>, etc</w:t>
      </w:r>
    </w:p>
    <w:p w14:paraId="764E0BBD" w14:textId="7B0D4BF3" w:rsidR="00895584" w:rsidRDefault="00895584" w:rsidP="00895584">
      <w:pPr>
        <w:pStyle w:val="ListParagraph"/>
        <w:numPr>
          <w:ilvl w:val="0"/>
          <w:numId w:val="68"/>
        </w:numPr>
        <w:rPr>
          <w:rFonts w:ascii="Calibri" w:hAnsi="Calibri"/>
          <w:color w:val="000000" w:themeColor="text1"/>
          <w:sz w:val="21"/>
          <w:szCs w:val="21"/>
        </w:rPr>
      </w:pPr>
      <w:r w:rsidRPr="00895584">
        <w:rPr>
          <w:rFonts w:ascii="Calibri" w:hAnsi="Calibri"/>
          <w:color w:val="000000" w:themeColor="text1"/>
          <w:sz w:val="21"/>
          <w:szCs w:val="21"/>
        </w:rPr>
        <w:t xml:space="preserve">Sets out </w:t>
      </w:r>
      <w:r w:rsidRPr="00895584">
        <w:rPr>
          <w:rFonts w:ascii="Calibri" w:hAnsi="Calibri"/>
          <w:b/>
          <w:bCs/>
          <w:color w:val="000000" w:themeColor="text1"/>
          <w:sz w:val="21"/>
          <w:szCs w:val="21"/>
        </w:rPr>
        <w:t xml:space="preserve">nine specified factors </w:t>
      </w:r>
      <w:r w:rsidRPr="00895584">
        <w:rPr>
          <w:rFonts w:ascii="Calibri" w:hAnsi="Calibri"/>
          <w:color w:val="000000" w:themeColor="text1"/>
          <w:sz w:val="21"/>
          <w:szCs w:val="21"/>
        </w:rPr>
        <w:t xml:space="preserve">that the court should refer to when determining whether the third requirement – that the force used be reasonable – is made out. </w:t>
      </w:r>
    </w:p>
    <w:p w14:paraId="173FF279" w14:textId="753B96FD" w:rsidR="00895584" w:rsidRDefault="00895584" w:rsidP="00895584">
      <w:pPr>
        <w:pStyle w:val="ListParagraph"/>
        <w:numPr>
          <w:ilvl w:val="0"/>
          <w:numId w:val="68"/>
        </w:numPr>
        <w:rPr>
          <w:rFonts w:ascii="Calibri" w:hAnsi="Calibri"/>
          <w:color w:val="000000" w:themeColor="text1"/>
          <w:sz w:val="21"/>
          <w:szCs w:val="21"/>
        </w:rPr>
      </w:pPr>
      <w:r>
        <w:rPr>
          <w:rFonts w:ascii="Calibri" w:hAnsi="Calibri"/>
          <w:color w:val="000000" w:themeColor="text1"/>
          <w:sz w:val="21"/>
          <w:szCs w:val="21"/>
        </w:rPr>
        <w:t>T</w:t>
      </w:r>
      <w:r w:rsidRPr="00895584">
        <w:rPr>
          <w:rFonts w:ascii="Calibri" w:hAnsi="Calibri"/>
          <w:color w:val="000000" w:themeColor="text1"/>
          <w:sz w:val="21"/>
          <w:szCs w:val="21"/>
        </w:rPr>
        <w:t xml:space="preserve">he jury is </w:t>
      </w:r>
      <w:r>
        <w:rPr>
          <w:rFonts w:ascii="Calibri" w:hAnsi="Calibri"/>
          <w:b/>
          <w:bCs/>
          <w:color w:val="000000" w:themeColor="text1"/>
          <w:sz w:val="21"/>
          <w:szCs w:val="21"/>
        </w:rPr>
        <w:t xml:space="preserve">not </w:t>
      </w:r>
      <w:r w:rsidRPr="00895584">
        <w:rPr>
          <w:rFonts w:ascii="Calibri" w:hAnsi="Calibri"/>
          <w:b/>
          <w:bCs/>
          <w:color w:val="000000" w:themeColor="text1"/>
          <w:sz w:val="21"/>
          <w:szCs w:val="21"/>
        </w:rPr>
        <w:t>confined</w:t>
      </w:r>
      <w:r>
        <w:rPr>
          <w:rFonts w:ascii="Calibri" w:hAnsi="Calibri"/>
          <w:color w:val="000000" w:themeColor="text1"/>
          <w:sz w:val="21"/>
          <w:szCs w:val="21"/>
        </w:rPr>
        <w:t xml:space="preserve"> to the list contained in </w:t>
      </w:r>
      <w:r w:rsidRPr="00895584">
        <w:rPr>
          <w:rFonts w:ascii="Calibri" w:hAnsi="Calibri"/>
          <w:b/>
          <w:color w:val="000000" w:themeColor="text1"/>
          <w:sz w:val="21"/>
          <w:szCs w:val="21"/>
          <w:highlight w:val="cyan"/>
        </w:rPr>
        <w:t>Section 34(2)</w:t>
      </w:r>
      <w:r w:rsidRPr="00895584">
        <w:rPr>
          <w:rFonts w:ascii="Calibri" w:hAnsi="Calibri"/>
          <w:color w:val="000000" w:themeColor="text1"/>
          <w:sz w:val="21"/>
          <w:szCs w:val="21"/>
        </w:rPr>
        <w:t>.</w:t>
      </w:r>
    </w:p>
    <w:p w14:paraId="0A1C6DF6" w14:textId="0730284A" w:rsidR="00C503EE" w:rsidRDefault="00C503EE" w:rsidP="00895584">
      <w:pPr>
        <w:pStyle w:val="ListParagraph"/>
        <w:numPr>
          <w:ilvl w:val="0"/>
          <w:numId w:val="68"/>
        </w:numPr>
        <w:rPr>
          <w:rFonts w:ascii="Calibri" w:hAnsi="Calibri"/>
          <w:color w:val="000000" w:themeColor="text1"/>
          <w:sz w:val="21"/>
          <w:szCs w:val="21"/>
        </w:rPr>
      </w:pPr>
      <w:r>
        <w:rPr>
          <w:rFonts w:ascii="Calibri" w:hAnsi="Calibri"/>
          <w:color w:val="000000" w:themeColor="text1"/>
          <w:sz w:val="21"/>
          <w:szCs w:val="21"/>
        </w:rPr>
        <w:t xml:space="preserve">Provides guidance on </w:t>
      </w:r>
      <w:r w:rsidRPr="00C503EE">
        <w:rPr>
          <w:rFonts w:ascii="Calibri" w:hAnsi="Calibri"/>
          <w:color w:val="000000" w:themeColor="text1"/>
          <w:sz w:val="21"/>
          <w:szCs w:val="21"/>
        </w:rPr>
        <w:t>whether the third element</w:t>
      </w:r>
      <w:r>
        <w:rPr>
          <w:rFonts w:ascii="Calibri" w:hAnsi="Calibri"/>
          <w:color w:val="000000" w:themeColor="text1"/>
          <w:sz w:val="21"/>
          <w:szCs w:val="21"/>
        </w:rPr>
        <w:t xml:space="preserve"> of </w:t>
      </w:r>
      <w:r w:rsidRPr="00C503EE">
        <w:rPr>
          <w:rFonts w:ascii="Calibri" w:hAnsi="Calibri"/>
          <w:b/>
          <w:color w:val="000000" w:themeColor="text1"/>
          <w:sz w:val="21"/>
          <w:szCs w:val="21"/>
          <w:highlight w:val="cyan"/>
        </w:rPr>
        <w:t>S. 34(1)</w:t>
      </w:r>
      <w:r w:rsidRPr="00C503EE">
        <w:rPr>
          <w:rFonts w:ascii="Calibri" w:hAnsi="Calibri"/>
          <w:color w:val="000000" w:themeColor="text1"/>
          <w:sz w:val="21"/>
          <w:szCs w:val="21"/>
        </w:rPr>
        <w:t xml:space="preserve"> is made out</w:t>
      </w:r>
    </w:p>
    <w:p w14:paraId="32F57F10" w14:textId="77777777" w:rsidR="005275AD" w:rsidRDefault="005275AD" w:rsidP="005275AD">
      <w:pPr>
        <w:pStyle w:val="ListParagraph"/>
        <w:rPr>
          <w:rFonts w:ascii="Calibri" w:hAnsi="Calibri"/>
          <w:color w:val="000000" w:themeColor="text1"/>
          <w:sz w:val="21"/>
          <w:szCs w:val="21"/>
        </w:rPr>
      </w:pPr>
    </w:p>
    <w:p w14:paraId="412A5975" w14:textId="14042792" w:rsidR="002561B3" w:rsidRPr="002561B3" w:rsidRDefault="002561B3" w:rsidP="002561B3">
      <w:pPr>
        <w:rPr>
          <w:rFonts w:ascii="Calibri" w:hAnsi="Calibri"/>
          <w:color w:val="000000" w:themeColor="text1"/>
          <w:sz w:val="21"/>
          <w:szCs w:val="21"/>
        </w:rPr>
      </w:pPr>
      <w:r w:rsidRPr="002561B3">
        <w:rPr>
          <w:rFonts w:ascii="Calibri" w:hAnsi="Calibri"/>
          <w:b/>
          <w:bCs/>
          <w:color w:val="000000" w:themeColor="text1"/>
          <w:sz w:val="21"/>
          <w:szCs w:val="21"/>
        </w:rPr>
        <w:t>(a)</w:t>
      </w:r>
      <w:r w:rsidRPr="002561B3">
        <w:rPr>
          <w:rFonts w:ascii="Calibri" w:hAnsi="Calibri"/>
          <w:b/>
          <w:bCs/>
          <w:color w:val="000000" w:themeColor="text1"/>
          <w:sz w:val="21"/>
          <w:szCs w:val="21"/>
        </w:rPr>
        <w:tab/>
        <w:t>The nature of the force or threat</w:t>
      </w:r>
    </w:p>
    <w:p w14:paraId="5C9E4649" w14:textId="77777777" w:rsidR="00E1059B" w:rsidRDefault="00BD595D" w:rsidP="005275AD">
      <w:pPr>
        <w:pStyle w:val="ListParagraph"/>
        <w:numPr>
          <w:ilvl w:val="0"/>
          <w:numId w:val="75"/>
        </w:numPr>
        <w:rPr>
          <w:rFonts w:ascii="Calibri" w:hAnsi="Calibri"/>
          <w:color w:val="000000" w:themeColor="text1"/>
          <w:sz w:val="21"/>
          <w:szCs w:val="21"/>
        </w:rPr>
      </w:pPr>
      <w:r w:rsidRPr="002561B3">
        <w:rPr>
          <w:rFonts w:ascii="Calibri" w:hAnsi="Calibri"/>
          <w:color w:val="000000" w:themeColor="text1"/>
          <w:sz w:val="21"/>
          <w:szCs w:val="21"/>
        </w:rPr>
        <w:t xml:space="preserve">The greater the degree of violence being used against the accused, the </w:t>
      </w:r>
      <w:r w:rsidRPr="002561B3">
        <w:rPr>
          <w:rFonts w:ascii="Calibri" w:hAnsi="Calibri"/>
          <w:b/>
          <w:bCs/>
          <w:color w:val="000000" w:themeColor="text1"/>
          <w:sz w:val="21"/>
          <w:szCs w:val="21"/>
        </w:rPr>
        <w:t xml:space="preserve">more force </w:t>
      </w:r>
      <w:r w:rsidRPr="002561B3">
        <w:rPr>
          <w:rFonts w:ascii="Calibri" w:hAnsi="Calibri"/>
          <w:color w:val="000000" w:themeColor="text1"/>
          <w:sz w:val="21"/>
          <w:szCs w:val="21"/>
        </w:rPr>
        <w:t>they can reasonably use in response.</w:t>
      </w:r>
    </w:p>
    <w:p w14:paraId="4EDDAE7F" w14:textId="3EFB3D01" w:rsidR="0031071D" w:rsidRDefault="00BD595D" w:rsidP="005275AD">
      <w:pPr>
        <w:pStyle w:val="ListParagraph"/>
        <w:numPr>
          <w:ilvl w:val="0"/>
          <w:numId w:val="75"/>
        </w:numPr>
        <w:rPr>
          <w:rFonts w:ascii="Calibri" w:hAnsi="Calibri"/>
          <w:color w:val="000000" w:themeColor="text1"/>
          <w:sz w:val="21"/>
          <w:szCs w:val="21"/>
        </w:rPr>
      </w:pPr>
      <w:r w:rsidRPr="00E1059B">
        <w:rPr>
          <w:rFonts w:ascii="Calibri" w:hAnsi="Calibri"/>
          <w:color w:val="000000" w:themeColor="text1"/>
          <w:sz w:val="21"/>
          <w:szCs w:val="21"/>
        </w:rPr>
        <w:t xml:space="preserve">Use of force can be </w:t>
      </w:r>
      <w:r w:rsidRPr="00E1059B">
        <w:rPr>
          <w:rFonts w:ascii="Calibri" w:hAnsi="Calibri"/>
          <w:b/>
          <w:bCs/>
          <w:color w:val="000000" w:themeColor="text1"/>
          <w:sz w:val="21"/>
          <w:szCs w:val="21"/>
        </w:rPr>
        <w:t>preemptive</w:t>
      </w:r>
      <w:r w:rsidRPr="00E1059B">
        <w:rPr>
          <w:rFonts w:ascii="Calibri" w:hAnsi="Calibri"/>
          <w:color w:val="000000" w:themeColor="text1"/>
          <w:sz w:val="21"/>
          <w:szCs w:val="21"/>
        </w:rPr>
        <w:t xml:space="preserve"> (in response to threatening words or gestures).</w:t>
      </w:r>
    </w:p>
    <w:p w14:paraId="47602B13" w14:textId="24127DC0" w:rsidR="00E1059B" w:rsidRDefault="00E1059B" w:rsidP="005275AD">
      <w:pPr>
        <w:pStyle w:val="ListParagraph"/>
        <w:numPr>
          <w:ilvl w:val="0"/>
          <w:numId w:val="75"/>
        </w:numPr>
        <w:rPr>
          <w:rFonts w:ascii="Calibri" w:hAnsi="Calibri"/>
          <w:color w:val="000000" w:themeColor="text1"/>
          <w:sz w:val="21"/>
          <w:szCs w:val="21"/>
        </w:rPr>
      </w:pPr>
      <w:r>
        <w:rPr>
          <w:rFonts w:ascii="Calibri" w:hAnsi="Calibri"/>
          <w:color w:val="000000" w:themeColor="text1"/>
          <w:sz w:val="21"/>
          <w:szCs w:val="21"/>
        </w:rPr>
        <w:t xml:space="preserve">Must be considered in the context of history of </w:t>
      </w:r>
      <w:r>
        <w:rPr>
          <w:rFonts w:ascii="Calibri" w:hAnsi="Calibri"/>
          <w:b/>
          <w:color w:val="000000" w:themeColor="text1"/>
          <w:sz w:val="21"/>
          <w:szCs w:val="21"/>
        </w:rPr>
        <w:t xml:space="preserve">abuse </w:t>
      </w:r>
      <w:r>
        <w:rPr>
          <w:rFonts w:ascii="Calibri" w:hAnsi="Calibri"/>
          <w:color w:val="000000" w:themeColor="text1"/>
          <w:sz w:val="21"/>
          <w:szCs w:val="21"/>
        </w:rPr>
        <w:t xml:space="preserve">and </w:t>
      </w:r>
      <w:r>
        <w:rPr>
          <w:rFonts w:ascii="Calibri" w:hAnsi="Calibri"/>
          <w:b/>
          <w:color w:val="000000" w:themeColor="text1"/>
          <w:sz w:val="21"/>
          <w:szCs w:val="21"/>
        </w:rPr>
        <w:t xml:space="preserve">reasonable perceptions </w:t>
      </w:r>
      <w:r>
        <w:rPr>
          <w:rFonts w:ascii="Calibri" w:hAnsi="Calibri"/>
          <w:color w:val="000000" w:themeColor="text1"/>
          <w:sz w:val="21"/>
          <w:szCs w:val="21"/>
        </w:rPr>
        <w:t>of accused (</w:t>
      </w:r>
      <w:r w:rsidRPr="00E1059B">
        <w:rPr>
          <w:rFonts w:ascii="Calibri" w:hAnsi="Calibri"/>
          <w:b/>
          <w:i/>
          <w:color w:val="FF0000"/>
          <w:sz w:val="21"/>
          <w:szCs w:val="21"/>
        </w:rPr>
        <w:t xml:space="preserve">R v Young, </w:t>
      </w:r>
      <w:r w:rsidRPr="00E1059B">
        <w:rPr>
          <w:rFonts w:ascii="Calibri" w:hAnsi="Calibri"/>
          <w:b/>
          <w:color w:val="FF0000"/>
          <w:sz w:val="21"/>
          <w:szCs w:val="21"/>
        </w:rPr>
        <w:t>2008</w:t>
      </w:r>
      <w:r w:rsidRPr="00E1059B">
        <w:rPr>
          <w:rFonts w:ascii="Calibri" w:hAnsi="Calibri"/>
          <w:color w:val="000000" w:themeColor="text1"/>
          <w:sz w:val="21"/>
          <w:szCs w:val="21"/>
        </w:rPr>
        <w:t>)</w:t>
      </w:r>
    </w:p>
    <w:p w14:paraId="285D5E0E" w14:textId="77777777" w:rsidR="00010067" w:rsidRDefault="00010067" w:rsidP="00010067">
      <w:pPr>
        <w:rPr>
          <w:rFonts w:ascii="Calibri" w:hAnsi="Calibri"/>
          <w:color w:val="000000" w:themeColor="text1"/>
          <w:sz w:val="21"/>
          <w:szCs w:val="21"/>
        </w:rPr>
      </w:pPr>
    </w:p>
    <w:p w14:paraId="6AD67659" w14:textId="4755EA27" w:rsidR="005275AD" w:rsidRPr="005275AD" w:rsidRDefault="00010067" w:rsidP="005275AD">
      <w:pPr>
        <w:ind w:left="720" w:hanging="720"/>
        <w:rPr>
          <w:rFonts w:ascii="Calibri" w:hAnsi="Calibri"/>
          <w:b/>
          <w:bCs/>
          <w:color w:val="000000" w:themeColor="text1"/>
          <w:sz w:val="21"/>
          <w:szCs w:val="21"/>
        </w:rPr>
      </w:pPr>
      <w:r w:rsidRPr="00010067">
        <w:rPr>
          <w:rFonts w:ascii="Calibri" w:hAnsi="Calibri"/>
          <w:b/>
          <w:bCs/>
          <w:color w:val="000000" w:themeColor="text1"/>
          <w:sz w:val="21"/>
          <w:szCs w:val="21"/>
        </w:rPr>
        <w:t>(b)</w:t>
      </w:r>
      <w:r w:rsidRPr="00010067">
        <w:rPr>
          <w:rFonts w:ascii="Calibri" w:hAnsi="Calibri"/>
          <w:b/>
          <w:bCs/>
          <w:color w:val="000000" w:themeColor="text1"/>
          <w:sz w:val="21"/>
          <w:szCs w:val="21"/>
        </w:rPr>
        <w:tab/>
        <w:t>The extent to which</w:t>
      </w:r>
      <w:r>
        <w:rPr>
          <w:rFonts w:ascii="Calibri" w:hAnsi="Calibri"/>
          <w:b/>
          <w:bCs/>
          <w:color w:val="000000" w:themeColor="text1"/>
          <w:sz w:val="21"/>
          <w:szCs w:val="21"/>
        </w:rPr>
        <w:t xml:space="preserve"> the use of force was</w:t>
      </w:r>
      <w:r w:rsidRPr="00010067">
        <w:rPr>
          <w:rFonts w:ascii="Calibri" w:hAnsi="Calibri"/>
          <w:b/>
          <w:bCs/>
          <w:color w:val="000000" w:themeColor="text1"/>
          <w:sz w:val="21"/>
          <w:szCs w:val="21"/>
          <w:u w:val="single"/>
        </w:rPr>
        <w:t xml:space="preserve"> imminent</w:t>
      </w:r>
      <w:r>
        <w:rPr>
          <w:rFonts w:ascii="Calibri" w:hAnsi="Calibri"/>
          <w:b/>
          <w:bCs/>
          <w:color w:val="000000" w:themeColor="text1"/>
          <w:sz w:val="21"/>
          <w:szCs w:val="21"/>
        </w:rPr>
        <w:t xml:space="preserve"> </w:t>
      </w:r>
      <w:r w:rsidRPr="00010067">
        <w:rPr>
          <w:rFonts w:ascii="Calibri" w:hAnsi="Calibri"/>
          <w:b/>
          <w:bCs/>
          <w:color w:val="000000" w:themeColor="text1"/>
          <w:sz w:val="21"/>
          <w:szCs w:val="21"/>
        </w:rPr>
        <w:t xml:space="preserve">and whether there were other means available </w:t>
      </w:r>
      <w:r>
        <w:rPr>
          <w:rFonts w:ascii="Calibri" w:hAnsi="Calibri"/>
          <w:b/>
          <w:bCs/>
          <w:color w:val="000000" w:themeColor="text1"/>
          <w:sz w:val="21"/>
          <w:szCs w:val="21"/>
        </w:rPr>
        <w:t xml:space="preserve">to </w:t>
      </w:r>
      <w:r w:rsidRPr="00010067">
        <w:rPr>
          <w:rFonts w:ascii="Calibri" w:hAnsi="Calibri"/>
          <w:b/>
          <w:bCs/>
          <w:color w:val="000000" w:themeColor="text1"/>
          <w:sz w:val="21"/>
          <w:szCs w:val="21"/>
        </w:rPr>
        <w:t>respond to the potential use of force</w:t>
      </w:r>
    </w:p>
    <w:p w14:paraId="34928875" w14:textId="76938C8F" w:rsidR="00010067" w:rsidRDefault="00BD595D" w:rsidP="005275AD">
      <w:pPr>
        <w:pStyle w:val="ListParagraph"/>
        <w:numPr>
          <w:ilvl w:val="0"/>
          <w:numId w:val="76"/>
        </w:numPr>
        <w:rPr>
          <w:rFonts w:ascii="Calibri" w:hAnsi="Calibri"/>
          <w:color w:val="000000" w:themeColor="text1"/>
          <w:sz w:val="21"/>
          <w:szCs w:val="21"/>
        </w:rPr>
      </w:pPr>
      <w:r w:rsidRPr="00010067">
        <w:rPr>
          <w:rFonts w:ascii="Calibri" w:hAnsi="Calibri"/>
          <w:color w:val="000000" w:themeColor="text1"/>
          <w:sz w:val="21"/>
          <w:szCs w:val="21"/>
        </w:rPr>
        <w:t>The less imminent the likelihood of violence, the more the accused will be expected to find a means of avoiding the thr</w:t>
      </w:r>
      <w:r w:rsidR="00010067">
        <w:rPr>
          <w:rFonts w:ascii="Calibri" w:hAnsi="Calibri"/>
          <w:color w:val="000000" w:themeColor="text1"/>
          <w:sz w:val="21"/>
          <w:szCs w:val="21"/>
        </w:rPr>
        <w:t>eat / resorting to self-defence</w:t>
      </w:r>
    </w:p>
    <w:p w14:paraId="142265AB" w14:textId="77777777" w:rsidR="00010067" w:rsidRPr="00010067" w:rsidRDefault="00BD595D" w:rsidP="005275AD">
      <w:pPr>
        <w:pStyle w:val="ListParagraph"/>
        <w:numPr>
          <w:ilvl w:val="0"/>
          <w:numId w:val="76"/>
        </w:numPr>
        <w:rPr>
          <w:rFonts w:ascii="Calibri" w:hAnsi="Calibri"/>
          <w:color w:val="000000" w:themeColor="text1"/>
          <w:sz w:val="21"/>
          <w:szCs w:val="21"/>
        </w:rPr>
      </w:pPr>
      <w:r w:rsidRPr="00010067">
        <w:rPr>
          <w:rFonts w:ascii="Calibri" w:hAnsi="Calibri"/>
          <w:color w:val="000000" w:themeColor="text1"/>
          <w:sz w:val="21"/>
          <w:szCs w:val="21"/>
        </w:rPr>
        <w:t xml:space="preserve">No formal requirement of imminence – and so an absence of imminence will not be fatal to the defence – </w:t>
      </w:r>
      <w:r w:rsidRPr="00010067">
        <w:rPr>
          <w:rFonts w:ascii="Calibri" w:hAnsi="Calibri"/>
          <w:b/>
          <w:bCs/>
          <w:i/>
          <w:iCs/>
          <w:color w:val="FF0000"/>
          <w:sz w:val="21"/>
          <w:szCs w:val="21"/>
        </w:rPr>
        <w:t>R. v. Petel</w:t>
      </w:r>
      <w:r w:rsidRPr="00010067">
        <w:rPr>
          <w:rFonts w:ascii="Calibri" w:hAnsi="Calibri"/>
          <w:color w:val="FF0000"/>
          <w:sz w:val="21"/>
          <w:szCs w:val="21"/>
        </w:rPr>
        <w:t xml:space="preserve"> </w:t>
      </w:r>
      <w:r w:rsidRPr="00010067">
        <w:rPr>
          <w:rFonts w:ascii="Calibri" w:hAnsi="Calibri"/>
          <w:b/>
          <w:bCs/>
          <w:color w:val="FF0000"/>
          <w:sz w:val="21"/>
          <w:szCs w:val="21"/>
        </w:rPr>
        <w:t>(1994)</w:t>
      </w:r>
    </w:p>
    <w:p w14:paraId="76F56E30" w14:textId="32FC117D" w:rsidR="005275AD" w:rsidRPr="0019080D" w:rsidRDefault="00BD595D" w:rsidP="005275AD">
      <w:pPr>
        <w:pStyle w:val="ListParagraph"/>
        <w:numPr>
          <w:ilvl w:val="0"/>
          <w:numId w:val="76"/>
        </w:numPr>
        <w:rPr>
          <w:rFonts w:ascii="Calibri" w:hAnsi="Calibri"/>
          <w:color w:val="000000" w:themeColor="text1"/>
          <w:sz w:val="21"/>
          <w:szCs w:val="21"/>
        </w:rPr>
      </w:pPr>
      <w:r w:rsidRPr="00010067">
        <w:rPr>
          <w:rFonts w:ascii="Calibri" w:hAnsi="Calibri"/>
          <w:b/>
          <w:bCs/>
          <w:i/>
          <w:iCs/>
          <w:color w:val="FF0000"/>
          <w:sz w:val="21"/>
          <w:szCs w:val="21"/>
        </w:rPr>
        <w:t>R. v. Lavallee</w:t>
      </w:r>
      <w:r w:rsidRPr="00010067">
        <w:rPr>
          <w:rFonts w:ascii="Calibri" w:hAnsi="Calibri"/>
          <w:b/>
          <w:bCs/>
          <w:color w:val="FF0000"/>
          <w:sz w:val="21"/>
          <w:szCs w:val="21"/>
        </w:rPr>
        <w:t xml:space="preserve"> (1990)</w:t>
      </w:r>
      <w:r w:rsidRPr="00010067">
        <w:rPr>
          <w:rFonts w:ascii="Calibri" w:hAnsi="Calibri"/>
          <w:color w:val="000000" w:themeColor="text1"/>
          <w:sz w:val="21"/>
          <w:szCs w:val="21"/>
        </w:rPr>
        <w:t xml:space="preserve"> – role of imminence is diminished where the accused is a woman who has been subjected </w:t>
      </w:r>
      <w:r w:rsidR="00010067">
        <w:rPr>
          <w:rFonts w:ascii="Calibri" w:hAnsi="Calibri"/>
          <w:color w:val="000000" w:themeColor="text1"/>
          <w:sz w:val="21"/>
          <w:szCs w:val="21"/>
        </w:rPr>
        <w:t>to a pattern of physical abuse</w:t>
      </w:r>
    </w:p>
    <w:p w14:paraId="497A4275" w14:textId="06F59D24" w:rsidR="005275AD" w:rsidRPr="005275AD" w:rsidRDefault="005275AD" w:rsidP="005275AD">
      <w:pPr>
        <w:rPr>
          <w:rFonts w:ascii="Calibri" w:hAnsi="Calibri"/>
          <w:color w:val="000000" w:themeColor="text1"/>
          <w:sz w:val="21"/>
          <w:szCs w:val="21"/>
        </w:rPr>
      </w:pPr>
      <w:r>
        <w:rPr>
          <w:rFonts w:ascii="Calibri" w:hAnsi="Calibri"/>
          <w:b/>
          <w:bCs/>
          <w:color w:val="000000" w:themeColor="text1"/>
          <w:sz w:val="21"/>
          <w:szCs w:val="21"/>
        </w:rPr>
        <w:lastRenderedPageBreak/>
        <w:t>(c</w:t>
      </w:r>
      <w:r w:rsidRPr="002561B3">
        <w:rPr>
          <w:rFonts w:ascii="Calibri" w:hAnsi="Calibri"/>
          <w:b/>
          <w:bCs/>
          <w:color w:val="000000" w:themeColor="text1"/>
          <w:sz w:val="21"/>
          <w:szCs w:val="21"/>
        </w:rPr>
        <w:t>)</w:t>
      </w:r>
      <w:r w:rsidRPr="002561B3">
        <w:rPr>
          <w:rFonts w:ascii="Calibri" w:hAnsi="Calibri"/>
          <w:b/>
          <w:bCs/>
          <w:color w:val="000000" w:themeColor="text1"/>
          <w:sz w:val="21"/>
          <w:szCs w:val="21"/>
        </w:rPr>
        <w:tab/>
      </w:r>
      <w:r>
        <w:rPr>
          <w:rFonts w:ascii="Calibri" w:hAnsi="Calibri"/>
          <w:b/>
          <w:bCs/>
          <w:color w:val="000000" w:themeColor="text1"/>
          <w:sz w:val="21"/>
          <w:szCs w:val="21"/>
        </w:rPr>
        <w:t xml:space="preserve">The person’s role in the incident </w:t>
      </w:r>
    </w:p>
    <w:p w14:paraId="37C47157" w14:textId="212914BF" w:rsidR="0064591B" w:rsidRDefault="005275AD" w:rsidP="0028239A">
      <w:pPr>
        <w:pStyle w:val="ListParagraph"/>
        <w:numPr>
          <w:ilvl w:val="0"/>
          <w:numId w:val="77"/>
        </w:numPr>
        <w:rPr>
          <w:rFonts w:ascii="Calibri" w:hAnsi="Calibri"/>
          <w:sz w:val="21"/>
          <w:szCs w:val="21"/>
          <w:lang w:eastAsia="ja-JP"/>
        </w:rPr>
      </w:pPr>
      <w:r>
        <w:rPr>
          <w:rFonts w:ascii="Calibri" w:hAnsi="Calibri"/>
          <w:sz w:val="21"/>
          <w:szCs w:val="21"/>
          <w:lang w:eastAsia="ja-JP"/>
        </w:rPr>
        <w:t>The defence may not be available in cases where the accused has initiated the violent encounter that led to them using self- defence</w:t>
      </w:r>
    </w:p>
    <w:p w14:paraId="400D9716" w14:textId="6F400B12" w:rsidR="005275AD" w:rsidRDefault="005275AD" w:rsidP="0028239A">
      <w:pPr>
        <w:pStyle w:val="ListParagraph"/>
        <w:numPr>
          <w:ilvl w:val="0"/>
          <w:numId w:val="77"/>
        </w:numPr>
        <w:rPr>
          <w:rFonts w:ascii="Calibri" w:hAnsi="Calibri"/>
          <w:sz w:val="21"/>
          <w:szCs w:val="21"/>
          <w:lang w:eastAsia="ja-JP"/>
        </w:rPr>
      </w:pPr>
      <w:r w:rsidRPr="005275AD">
        <w:rPr>
          <w:rFonts w:ascii="Calibri" w:hAnsi="Calibri"/>
          <w:b/>
          <w:i/>
          <w:color w:val="FF0000"/>
          <w:sz w:val="21"/>
          <w:szCs w:val="21"/>
          <w:lang w:eastAsia="ja-JP"/>
        </w:rPr>
        <w:t xml:space="preserve">R v McIntosh </w:t>
      </w:r>
      <w:r w:rsidRPr="005275AD">
        <w:rPr>
          <w:rFonts w:ascii="Calibri" w:hAnsi="Calibri"/>
          <w:b/>
          <w:color w:val="FF0000"/>
          <w:sz w:val="21"/>
          <w:szCs w:val="21"/>
          <w:lang w:eastAsia="ja-JP"/>
        </w:rPr>
        <w:t>(1995 SCC)</w:t>
      </w:r>
      <w:r>
        <w:rPr>
          <w:rFonts w:ascii="Calibri" w:hAnsi="Calibri"/>
          <w:b/>
          <w:sz w:val="21"/>
          <w:szCs w:val="21"/>
          <w:lang w:eastAsia="ja-JP"/>
        </w:rPr>
        <w:t xml:space="preserve">: </w:t>
      </w:r>
      <w:r>
        <w:rPr>
          <w:rFonts w:ascii="Calibri" w:hAnsi="Calibri"/>
          <w:sz w:val="21"/>
          <w:szCs w:val="21"/>
          <w:lang w:eastAsia="ja-JP"/>
        </w:rPr>
        <w:t xml:space="preserve">Held that the accused – who had confronted the victim with a knife following a disagreement over property he’d lent him – could not repy on self-defence as he has provoked the attack </w:t>
      </w:r>
    </w:p>
    <w:p w14:paraId="3C6DD2D3" w14:textId="77777777" w:rsidR="00387CFD" w:rsidRDefault="00387CFD" w:rsidP="00387CFD">
      <w:pPr>
        <w:rPr>
          <w:rFonts w:ascii="Calibri" w:hAnsi="Calibri"/>
          <w:sz w:val="21"/>
          <w:szCs w:val="21"/>
          <w:lang w:eastAsia="ja-JP"/>
        </w:rPr>
      </w:pPr>
    </w:p>
    <w:p w14:paraId="00D9D859" w14:textId="4F20558F" w:rsidR="006F7564" w:rsidRDefault="00387CFD" w:rsidP="006F7564">
      <w:pPr>
        <w:rPr>
          <w:rFonts w:ascii="Calibri" w:hAnsi="Calibri"/>
          <w:sz w:val="21"/>
          <w:szCs w:val="21"/>
          <w:lang w:eastAsia="ja-JP"/>
        </w:rPr>
      </w:pPr>
      <w:r w:rsidRPr="00387CFD">
        <w:rPr>
          <w:rFonts w:ascii="Calibri" w:hAnsi="Calibri"/>
          <w:b/>
          <w:bCs/>
          <w:sz w:val="21"/>
          <w:szCs w:val="21"/>
          <w:lang w:eastAsia="ja-JP"/>
        </w:rPr>
        <w:t xml:space="preserve">(d) </w:t>
      </w:r>
      <w:r w:rsidRPr="00387CFD">
        <w:rPr>
          <w:rFonts w:ascii="Calibri" w:hAnsi="Calibri"/>
          <w:b/>
          <w:bCs/>
          <w:sz w:val="21"/>
          <w:szCs w:val="21"/>
          <w:lang w:eastAsia="ja-JP"/>
        </w:rPr>
        <w:tab/>
        <w:t>Whether any party to t</w:t>
      </w:r>
      <w:r>
        <w:rPr>
          <w:rFonts w:ascii="Calibri" w:hAnsi="Calibri"/>
          <w:b/>
          <w:bCs/>
          <w:sz w:val="21"/>
          <w:szCs w:val="21"/>
          <w:lang w:eastAsia="ja-JP"/>
        </w:rPr>
        <w:t xml:space="preserve">he incident used or threatened to use </w:t>
      </w:r>
      <w:r w:rsidRPr="00387CFD">
        <w:rPr>
          <w:rFonts w:ascii="Calibri" w:hAnsi="Calibri"/>
          <w:b/>
          <w:bCs/>
          <w:sz w:val="21"/>
          <w:szCs w:val="21"/>
          <w:lang w:eastAsia="ja-JP"/>
        </w:rPr>
        <w:t>a weapon</w:t>
      </w:r>
    </w:p>
    <w:p w14:paraId="43200ECD" w14:textId="77777777" w:rsidR="006F7564" w:rsidRDefault="00BD595D" w:rsidP="0028239A">
      <w:pPr>
        <w:pStyle w:val="ListParagraph"/>
        <w:numPr>
          <w:ilvl w:val="0"/>
          <w:numId w:val="78"/>
        </w:numPr>
        <w:rPr>
          <w:rFonts w:ascii="Calibri" w:hAnsi="Calibri"/>
          <w:sz w:val="21"/>
          <w:szCs w:val="21"/>
          <w:lang w:eastAsia="ja-JP"/>
        </w:rPr>
      </w:pPr>
      <w:r w:rsidRPr="006F7564">
        <w:rPr>
          <w:rFonts w:ascii="Calibri" w:hAnsi="Calibri"/>
          <w:sz w:val="21"/>
          <w:szCs w:val="21"/>
          <w:lang w:eastAsia="ja-JP"/>
        </w:rPr>
        <w:t xml:space="preserve">The </w:t>
      </w:r>
      <w:r w:rsidRPr="006F7564">
        <w:rPr>
          <w:rFonts w:ascii="Calibri" w:hAnsi="Calibri"/>
          <w:i/>
          <w:sz w:val="21"/>
          <w:szCs w:val="21"/>
          <w:lang w:eastAsia="ja-JP"/>
        </w:rPr>
        <w:t>use of a weapon</w:t>
      </w:r>
      <w:r w:rsidRPr="006F7564">
        <w:rPr>
          <w:rFonts w:ascii="Calibri" w:hAnsi="Calibri"/>
          <w:sz w:val="21"/>
          <w:szCs w:val="21"/>
          <w:lang w:eastAsia="ja-JP"/>
        </w:rPr>
        <w:t xml:space="preserve"> will be a key factor in determining whether the force used was </w:t>
      </w:r>
      <w:r w:rsidRPr="006F7564">
        <w:rPr>
          <w:rFonts w:ascii="Calibri" w:hAnsi="Calibri"/>
          <w:b/>
          <w:sz w:val="21"/>
          <w:szCs w:val="21"/>
          <w:lang w:eastAsia="ja-JP"/>
        </w:rPr>
        <w:t>reasonable</w:t>
      </w:r>
      <w:r w:rsidRPr="006F7564">
        <w:rPr>
          <w:rFonts w:ascii="Calibri" w:hAnsi="Calibri"/>
          <w:sz w:val="21"/>
          <w:szCs w:val="21"/>
          <w:lang w:eastAsia="ja-JP"/>
        </w:rPr>
        <w:t xml:space="preserve"> in all the circumstances. </w:t>
      </w:r>
      <w:r w:rsidRPr="006F7564">
        <w:rPr>
          <w:rFonts w:ascii="Calibri" w:hAnsi="Calibri"/>
          <w:b/>
          <w:bCs/>
          <w:i/>
          <w:iCs/>
          <w:color w:val="FF0000"/>
          <w:sz w:val="21"/>
          <w:szCs w:val="21"/>
          <w:lang w:eastAsia="ja-JP"/>
        </w:rPr>
        <w:t>Lavallee</w:t>
      </w:r>
      <w:r w:rsidRPr="006F7564">
        <w:rPr>
          <w:rFonts w:ascii="Calibri" w:hAnsi="Calibri"/>
          <w:b/>
          <w:bCs/>
          <w:color w:val="FF0000"/>
          <w:sz w:val="21"/>
          <w:szCs w:val="21"/>
          <w:lang w:eastAsia="ja-JP"/>
        </w:rPr>
        <w:t xml:space="preserve"> (1990)</w:t>
      </w:r>
      <w:r w:rsidR="006F7564">
        <w:rPr>
          <w:rFonts w:ascii="Calibri" w:hAnsi="Calibri"/>
          <w:sz w:val="21"/>
          <w:szCs w:val="21"/>
          <w:lang w:eastAsia="ja-JP"/>
        </w:rPr>
        <w:t>:</w:t>
      </w:r>
      <w:r w:rsidRPr="006F7564">
        <w:rPr>
          <w:rFonts w:ascii="Calibri" w:hAnsi="Calibri"/>
          <w:sz w:val="21"/>
          <w:szCs w:val="21"/>
          <w:lang w:eastAsia="ja-JP"/>
        </w:rPr>
        <w:t xml:space="preserve"> </w:t>
      </w:r>
      <w:r w:rsidR="006F7564">
        <w:rPr>
          <w:rFonts w:ascii="Calibri" w:hAnsi="Calibri"/>
          <w:sz w:val="21"/>
          <w:szCs w:val="21"/>
          <w:lang w:eastAsia="ja-JP"/>
        </w:rPr>
        <w:t>C</w:t>
      </w:r>
      <w:r w:rsidRPr="006F7564">
        <w:rPr>
          <w:rFonts w:ascii="Calibri" w:hAnsi="Calibri"/>
          <w:sz w:val="21"/>
          <w:szCs w:val="21"/>
          <w:lang w:eastAsia="ja-JP"/>
        </w:rPr>
        <w:t xml:space="preserve">ourt held that it might </w:t>
      </w:r>
      <w:r w:rsidR="006F7564">
        <w:rPr>
          <w:rFonts w:ascii="Calibri" w:hAnsi="Calibri"/>
          <w:sz w:val="21"/>
          <w:szCs w:val="21"/>
          <w:lang w:eastAsia="ja-JP"/>
        </w:rPr>
        <w:t>be reasonable for a woman to use</w:t>
      </w:r>
      <w:r w:rsidRPr="006F7564">
        <w:rPr>
          <w:rFonts w:ascii="Calibri" w:hAnsi="Calibri"/>
          <w:sz w:val="21"/>
          <w:szCs w:val="21"/>
          <w:lang w:eastAsia="ja-JP"/>
        </w:rPr>
        <w:t xml:space="preserve"> a weapon against a more powerful ma</w:t>
      </w:r>
      <w:r w:rsidR="006F7564">
        <w:rPr>
          <w:rFonts w:ascii="Calibri" w:hAnsi="Calibri"/>
          <w:sz w:val="21"/>
          <w:szCs w:val="21"/>
          <w:lang w:eastAsia="ja-JP"/>
        </w:rPr>
        <w:t>le partner (in the context of history of abuse)</w:t>
      </w:r>
    </w:p>
    <w:p w14:paraId="11DE6A77" w14:textId="3FE495BB" w:rsidR="0031071D" w:rsidRPr="006F7564" w:rsidRDefault="00BD595D" w:rsidP="0028239A">
      <w:pPr>
        <w:pStyle w:val="ListParagraph"/>
        <w:numPr>
          <w:ilvl w:val="0"/>
          <w:numId w:val="78"/>
        </w:numPr>
        <w:rPr>
          <w:rFonts w:ascii="Calibri" w:hAnsi="Calibri"/>
          <w:color w:val="FF0000"/>
          <w:sz w:val="21"/>
          <w:szCs w:val="21"/>
          <w:lang w:eastAsia="ja-JP"/>
        </w:rPr>
      </w:pPr>
      <w:r w:rsidRPr="006F7564">
        <w:rPr>
          <w:rFonts w:ascii="Calibri" w:hAnsi="Calibri"/>
          <w:sz w:val="21"/>
          <w:szCs w:val="21"/>
          <w:lang w:eastAsia="ja-JP"/>
        </w:rPr>
        <w:t xml:space="preserve">Very difficult to rely on self-defence where accused uses deadly force in response to a non-lethal weapon – </w:t>
      </w:r>
      <w:r w:rsidRPr="006F7564">
        <w:rPr>
          <w:rFonts w:ascii="Calibri" w:hAnsi="Calibri"/>
          <w:b/>
          <w:bCs/>
          <w:i/>
          <w:iCs/>
          <w:color w:val="FF0000"/>
          <w:sz w:val="21"/>
          <w:szCs w:val="21"/>
          <w:lang w:eastAsia="ja-JP"/>
        </w:rPr>
        <w:t>R. v. Cain</w:t>
      </w:r>
      <w:r w:rsidRPr="006F7564">
        <w:rPr>
          <w:rFonts w:ascii="Calibri" w:hAnsi="Calibri"/>
          <w:b/>
          <w:bCs/>
          <w:color w:val="FF0000"/>
          <w:sz w:val="21"/>
          <w:szCs w:val="21"/>
          <w:lang w:eastAsia="ja-JP"/>
        </w:rPr>
        <w:t xml:space="preserve"> (2011)</w:t>
      </w:r>
    </w:p>
    <w:p w14:paraId="15B3DB1B" w14:textId="77777777" w:rsidR="00387CFD" w:rsidRDefault="00387CFD" w:rsidP="00387CFD">
      <w:pPr>
        <w:rPr>
          <w:rFonts w:ascii="Calibri" w:hAnsi="Calibri"/>
          <w:sz w:val="21"/>
          <w:szCs w:val="21"/>
          <w:lang w:eastAsia="ja-JP"/>
        </w:rPr>
      </w:pPr>
    </w:p>
    <w:p w14:paraId="6A2C6330" w14:textId="7AD2B9C3" w:rsidR="006F7564" w:rsidRPr="006F7564" w:rsidRDefault="006F7564" w:rsidP="006F7564">
      <w:pPr>
        <w:rPr>
          <w:rFonts w:ascii="Calibri" w:hAnsi="Calibri"/>
          <w:sz w:val="21"/>
          <w:szCs w:val="21"/>
          <w:lang w:eastAsia="ja-JP"/>
        </w:rPr>
      </w:pPr>
      <w:r w:rsidRPr="006F7564">
        <w:rPr>
          <w:rFonts w:ascii="Calibri" w:hAnsi="Calibri"/>
          <w:b/>
          <w:bCs/>
          <w:sz w:val="21"/>
          <w:szCs w:val="21"/>
          <w:lang w:eastAsia="ja-JP"/>
        </w:rPr>
        <w:t>(e)</w:t>
      </w:r>
      <w:r w:rsidRPr="006F7564">
        <w:rPr>
          <w:rFonts w:ascii="Calibri" w:hAnsi="Calibri"/>
          <w:b/>
          <w:bCs/>
          <w:sz w:val="21"/>
          <w:szCs w:val="21"/>
          <w:lang w:eastAsia="ja-JP"/>
        </w:rPr>
        <w:tab/>
        <w:t>The size, age, gender an</w:t>
      </w:r>
      <w:r>
        <w:rPr>
          <w:rFonts w:ascii="Calibri" w:hAnsi="Calibri"/>
          <w:b/>
          <w:bCs/>
          <w:sz w:val="21"/>
          <w:szCs w:val="21"/>
          <w:lang w:eastAsia="ja-JP"/>
        </w:rPr>
        <w:t xml:space="preserve">d physical capabilities of the </w:t>
      </w:r>
      <w:r w:rsidRPr="006F7564">
        <w:rPr>
          <w:rFonts w:ascii="Calibri" w:hAnsi="Calibri"/>
          <w:b/>
          <w:bCs/>
          <w:sz w:val="21"/>
          <w:szCs w:val="21"/>
          <w:lang w:eastAsia="ja-JP"/>
        </w:rPr>
        <w:t>parties to the incident</w:t>
      </w:r>
    </w:p>
    <w:p w14:paraId="5CBE1DBE" w14:textId="77777777" w:rsidR="00F83D58" w:rsidRPr="00F83D58" w:rsidRDefault="00BD595D" w:rsidP="0028239A">
      <w:pPr>
        <w:pStyle w:val="ListParagraph"/>
        <w:numPr>
          <w:ilvl w:val="0"/>
          <w:numId w:val="79"/>
        </w:numPr>
        <w:rPr>
          <w:rFonts w:ascii="Calibri" w:hAnsi="Calibri"/>
          <w:sz w:val="21"/>
          <w:szCs w:val="21"/>
          <w:lang w:eastAsia="ja-JP"/>
        </w:rPr>
      </w:pPr>
      <w:r w:rsidRPr="00F83D58">
        <w:rPr>
          <w:rFonts w:ascii="Calibri" w:hAnsi="Calibri"/>
          <w:sz w:val="21"/>
          <w:szCs w:val="21"/>
          <w:lang w:eastAsia="ja-JP"/>
        </w:rPr>
        <w:t xml:space="preserve">Where the accused is at a </w:t>
      </w:r>
      <w:r w:rsidRPr="00F83D58">
        <w:rPr>
          <w:rFonts w:ascii="Calibri" w:hAnsi="Calibri"/>
          <w:sz w:val="21"/>
          <w:szCs w:val="21"/>
          <w:u w:val="single"/>
          <w:lang w:eastAsia="ja-JP"/>
        </w:rPr>
        <w:t>significant physical disadvantage</w:t>
      </w:r>
      <w:r w:rsidRPr="00F83D58">
        <w:rPr>
          <w:rFonts w:ascii="Calibri" w:hAnsi="Calibri"/>
          <w:sz w:val="21"/>
          <w:szCs w:val="21"/>
          <w:lang w:eastAsia="ja-JP"/>
        </w:rPr>
        <w:t>, then the u</w:t>
      </w:r>
      <w:r w:rsidR="00F83D58">
        <w:rPr>
          <w:rFonts w:ascii="Calibri" w:hAnsi="Calibri"/>
          <w:sz w:val="21"/>
          <w:szCs w:val="21"/>
          <w:lang w:eastAsia="ja-JP"/>
        </w:rPr>
        <w:t xml:space="preserve">se of a weapon / extreme force </w:t>
      </w:r>
      <w:r w:rsidRPr="00F83D58">
        <w:rPr>
          <w:rFonts w:ascii="Calibri" w:hAnsi="Calibri"/>
          <w:sz w:val="21"/>
          <w:szCs w:val="21"/>
          <w:lang w:eastAsia="ja-JP"/>
        </w:rPr>
        <w:t xml:space="preserve">is more likely to be regarded as </w:t>
      </w:r>
      <w:r w:rsidRPr="00F83D58">
        <w:rPr>
          <w:rFonts w:ascii="Calibri" w:hAnsi="Calibri"/>
          <w:b/>
          <w:sz w:val="21"/>
          <w:szCs w:val="21"/>
          <w:lang w:eastAsia="ja-JP"/>
        </w:rPr>
        <w:t>reasonable</w:t>
      </w:r>
      <w:r w:rsidRPr="00F83D58">
        <w:rPr>
          <w:rFonts w:ascii="Calibri" w:hAnsi="Calibri"/>
          <w:sz w:val="21"/>
          <w:szCs w:val="21"/>
          <w:lang w:eastAsia="ja-JP"/>
        </w:rPr>
        <w:t xml:space="preserve"> – </w:t>
      </w:r>
      <w:r w:rsidRPr="00F83D58">
        <w:rPr>
          <w:rFonts w:ascii="Calibri" w:hAnsi="Calibri"/>
          <w:b/>
          <w:bCs/>
          <w:i/>
          <w:iCs/>
          <w:color w:val="FF0000"/>
          <w:sz w:val="21"/>
          <w:szCs w:val="21"/>
          <w:lang w:eastAsia="ja-JP"/>
        </w:rPr>
        <w:t>R. v. Lavallee</w:t>
      </w:r>
      <w:r w:rsidRPr="00F83D58">
        <w:rPr>
          <w:rFonts w:ascii="Calibri" w:hAnsi="Calibri"/>
          <w:b/>
          <w:bCs/>
          <w:color w:val="FF0000"/>
          <w:sz w:val="21"/>
          <w:szCs w:val="21"/>
          <w:lang w:eastAsia="ja-JP"/>
        </w:rPr>
        <w:t xml:space="preserve"> (1990)</w:t>
      </w:r>
    </w:p>
    <w:p w14:paraId="4EFEC6DA" w14:textId="554458AE" w:rsidR="0031071D" w:rsidRDefault="00F83D58" w:rsidP="0028239A">
      <w:pPr>
        <w:pStyle w:val="ListParagraph"/>
        <w:numPr>
          <w:ilvl w:val="0"/>
          <w:numId w:val="79"/>
        </w:numPr>
        <w:rPr>
          <w:rFonts w:ascii="Calibri" w:hAnsi="Calibri"/>
          <w:sz w:val="21"/>
          <w:szCs w:val="21"/>
          <w:lang w:eastAsia="ja-JP"/>
        </w:rPr>
      </w:pPr>
      <w:r>
        <w:rPr>
          <w:rFonts w:ascii="Calibri" w:hAnsi="Calibri"/>
          <w:sz w:val="21"/>
          <w:szCs w:val="21"/>
          <w:lang w:eastAsia="ja-JP"/>
        </w:rPr>
        <w:t>Role o</w:t>
      </w:r>
      <w:r w:rsidR="00BD595D" w:rsidRPr="00F83D58">
        <w:rPr>
          <w:rFonts w:ascii="Calibri" w:hAnsi="Calibri"/>
          <w:sz w:val="21"/>
          <w:szCs w:val="21"/>
          <w:lang w:eastAsia="ja-JP"/>
        </w:rPr>
        <w:t>f gender in</w:t>
      </w:r>
      <w:r w:rsidR="00BD595D" w:rsidRPr="00F83D58">
        <w:rPr>
          <w:rFonts w:ascii="Calibri" w:hAnsi="Calibri"/>
          <w:b/>
          <w:bCs/>
          <w:sz w:val="21"/>
          <w:szCs w:val="21"/>
          <w:lang w:eastAsia="ja-JP"/>
        </w:rPr>
        <w:t xml:space="preserve"> </w:t>
      </w:r>
      <w:r w:rsidR="00BD595D" w:rsidRPr="00F83D58">
        <w:rPr>
          <w:rFonts w:ascii="Calibri" w:hAnsi="Calibri"/>
          <w:b/>
          <w:bCs/>
          <w:i/>
          <w:iCs/>
          <w:color w:val="FF0000"/>
          <w:sz w:val="21"/>
          <w:szCs w:val="21"/>
          <w:lang w:eastAsia="ja-JP"/>
        </w:rPr>
        <w:t>R. v. Lavallee</w:t>
      </w:r>
      <w:r w:rsidR="00BD595D" w:rsidRPr="00F83D58">
        <w:rPr>
          <w:rFonts w:ascii="Calibri" w:hAnsi="Calibri"/>
          <w:b/>
          <w:bCs/>
          <w:color w:val="FF0000"/>
          <w:sz w:val="21"/>
          <w:szCs w:val="21"/>
          <w:lang w:eastAsia="ja-JP"/>
        </w:rPr>
        <w:t xml:space="preserve"> (1990)</w:t>
      </w:r>
      <w:r w:rsidR="00BD595D" w:rsidRPr="00F83D58">
        <w:rPr>
          <w:rFonts w:ascii="Calibri" w:hAnsi="Calibri"/>
          <w:color w:val="FF0000"/>
          <w:sz w:val="21"/>
          <w:szCs w:val="21"/>
          <w:lang w:eastAsia="ja-JP"/>
        </w:rPr>
        <w:t xml:space="preserve">: </w:t>
      </w:r>
      <w:r w:rsidR="00BD595D" w:rsidRPr="00F83D58">
        <w:rPr>
          <w:rFonts w:ascii="Calibri" w:hAnsi="Calibri"/>
          <w:sz w:val="21"/>
          <w:szCs w:val="21"/>
          <w:lang w:eastAsia="ja-JP"/>
        </w:rPr>
        <w:t>“I do not think it is an unwarranted generalization to say that due to their size, strength, socialization, and lack of training, women are typically no match for men in hand-to-hand combat.”</w:t>
      </w:r>
    </w:p>
    <w:p w14:paraId="3A0AEFD7" w14:textId="77777777" w:rsidR="00F83D58" w:rsidRDefault="00F83D58" w:rsidP="00F83D58">
      <w:pPr>
        <w:rPr>
          <w:rFonts w:ascii="Calibri" w:hAnsi="Calibri"/>
          <w:sz w:val="21"/>
          <w:szCs w:val="21"/>
          <w:lang w:eastAsia="ja-JP"/>
        </w:rPr>
      </w:pPr>
    </w:p>
    <w:p w14:paraId="2E63DE55" w14:textId="3580E1AC" w:rsidR="00F83D58" w:rsidRPr="00F83D58" w:rsidRDefault="00F83D58" w:rsidP="00F83D58">
      <w:pPr>
        <w:ind w:left="720" w:hanging="720"/>
        <w:rPr>
          <w:rFonts w:ascii="Calibri" w:hAnsi="Calibri"/>
          <w:sz w:val="21"/>
          <w:szCs w:val="21"/>
          <w:lang w:eastAsia="ja-JP"/>
        </w:rPr>
      </w:pPr>
      <w:r w:rsidRPr="00F83D58">
        <w:rPr>
          <w:rFonts w:ascii="Calibri" w:hAnsi="Calibri"/>
          <w:b/>
          <w:bCs/>
          <w:sz w:val="21"/>
          <w:szCs w:val="21"/>
          <w:lang w:eastAsia="ja-JP"/>
        </w:rPr>
        <w:t xml:space="preserve">(f) </w:t>
      </w:r>
      <w:r w:rsidRPr="00F83D58">
        <w:rPr>
          <w:rFonts w:ascii="Calibri" w:hAnsi="Calibri"/>
          <w:b/>
          <w:bCs/>
          <w:sz w:val="21"/>
          <w:szCs w:val="21"/>
          <w:lang w:eastAsia="ja-JP"/>
        </w:rPr>
        <w:tab/>
        <w:t>The nature, duration a</w:t>
      </w:r>
      <w:r>
        <w:rPr>
          <w:rFonts w:ascii="Calibri" w:hAnsi="Calibri"/>
          <w:b/>
          <w:bCs/>
          <w:sz w:val="21"/>
          <w:szCs w:val="21"/>
          <w:lang w:eastAsia="ja-JP"/>
        </w:rPr>
        <w:t xml:space="preserve">nd history of any relationship </w:t>
      </w:r>
      <w:r w:rsidRPr="00F83D58">
        <w:rPr>
          <w:rFonts w:ascii="Calibri" w:hAnsi="Calibri"/>
          <w:b/>
          <w:bCs/>
          <w:sz w:val="21"/>
          <w:szCs w:val="21"/>
          <w:lang w:eastAsia="ja-JP"/>
        </w:rPr>
        <w:t xml:space="preserve">between the parties to the incident, including </w:t>
      </w:r>
      <w:r>
        <w:rPr>
          <w:rFonts w:ascii="Calibri" w:hAnsi="Calibri"/>
          <w:b/>
          <w:bCs/>
          <w:sz w:val="21"/>
          <w:szCs w:val="21"/>
          <w:lang w:eastAsia="ja-JP"/>
        </w:rPr>
        <w:t xml:space="preserve">any </w:t>
      </w:r>
      <w:r w:rsidRPr="00F83D58">
        <w:rPr>
          <w:rFonts w:ascii="Calibri" w:hAnsi="Calibri"/>
          <w:b/>
          <w:bCs/>
          <w:sz w:val="21"/>
          <w:szCs w:val="21"/>
          <w:lang w:eastAsia="ja-JP"/>
        </w:rPr>
        <w:t>prior use or threat o</w:t>
      </w:r>
      <w:r>
        <w:rPr>
          <w:rFonts w:ascii="Calibri" w:hAnsi="Calibri"/>
          <w:b/>
          <w:bCs/>
          <w:sz w:val="21"/>
          <w:szCs w:val="21"/>
          <w:lang w:eastAsia="ja-JP"/>
        </w:rPr>
        <w:t xml:space="preserve">f force and the nature of that </w:t>
      </w:r>
      <w:r w:rsidRPr="00F83D58">
        <w:rPr>
          <w:rFonts w:ascii="Calibri" w:hAnsi="Calibri"/>
          <w:b/>
          <w:bCs/>
          <w:sz w:val="21"/>
          <w:szCs w:val="21"/>
          <w:lang w:eastAsia="ja-JP"/>
        </w:rPr>
        <w:t>force or threat</w:t>
      </w:r>
    </w:p>
    <w:p w14:paraId="0780421C" w14:textId="77777777" w:rsidR="0031071D" w:rsidRPr="00F83D58" w:rsidRDefault="00BD595D" w:rsidP="0028239A">
      <w:pPr>
        <w:pStyle w:val="ListParagraph"/>
        <w:numPr>
          <w:ilvl w:val="0"/>
          <w:numId w:val="80"/>
        </w:numPr>
        <w:rPr>
          <w:rFonts w:ascii="Calibri" w:hAnsi="Calibri"/>
          <w:color w:val="FF0000"/>
          <w:sz w:val="21"/>
          <w:szCs w:val="21"/>
          <w:lang w:eastAsia="ja-JP"/>
        </w:rPr>
      </w:pPr>
      <w:r w:rsidRPr="00F83D58">
        <w:rPr>
          <w:rFonts w:ascii="Calibri" w:hAnsi="Calibri"/>
          <w:sz w:val="21"/>
          <w:szCs w:val="21"/>
          <w:lang w:eastAsia="ja-JP"/>
        </w:rPr>
        <w:t xml:space="preserve">The existence of a pre-existing relationship between the parties – particularly if it is an </w:t>
      </w:r>
      <w:r w:rsidRPr="00F83D58">
        <w:rPr>
          <w:rFonts w:ascii="Calibri" w:hAnsi="Calibri"/>
          <w:b/>
          <w:sz w:val="21"/>
          <w:szCs w:val="21"/>
          <w:lang w:eastAsia="ja-JP"/>
        </w:rPr>
        <w:t>abusive</w:t>
      </w:r>
      <w:r w:rsidRPr="00F83D58">
        <w:rPr>
          <w:rFonts w:ascii="Calibri" w:hAnsi="Calibri"/>
          <w:sz w:val="21"/>
          <w:szCs w:val="21"/>
          <w:lang w:eastAsia="ja-JP"/>
        </w:rPr>
        <w:t xml:space="preserve"> one – may be taken into account when considering whether the pre-emptive use of force in self-defence was </w:t>
      </w:r>
      <w:r w:rsidRPr="00F83D58">
        <w:rPr>
          <w:rFonts w:ascii="Calibri" w:hAnsi="Calibri"/>
          <w:b/>
          <w:sz w:val="21"/>
          <w:szCs w:val="21"/>
          <w:lang w:eastAsia="ja-JP"/>
        </w:rPr>
        <w:t>reasonable</w:t>
      </w:r>
      <w:r w:rsidRPr="00F83D58">
        <w:rPr>
          <w:rFonts w:ascii="Calibri" w:hAnsi="Calibri"/>
          <w:sz w:val="21"/>
          <w:szCs w:val="21"/>
          <w:lang w:eastAsia="ja-JP"/>
        </w:rPr>
        <w:t xml:space="preserve"> – </w:t>
      </w:r>
      <w:r w:rsidRPr="00F83D58">
        <w:rPr>
          <w:rFonts w:ascii="Calibri" w:hAnsi="Calibri"/>
          <w:b/>
          <w:bCs/>
          <w:i/>
          <w:iCs/>
          <w:color w:val="FF0000"/>
          <w:sz w:val="21"/>
          <w:szCs w:val="21"/>
          <w:lang w:eastAsia="ja-JP"/>
        </w:rPr>
        <w:t>R. v. Lavallee</w:t>
      </w:r>
      <w:r w:rsidRPr="00F83D58">
        <w:rPr>
          <w:rFonts w:ascii="Calibri" w:hAnsi="Calibri"/>
          <w:b/>
          <w:bCs/>
          <w:color w:val="FF0000"/>
          <w:sz w:val="21"/>
          <w:szCs w:val="21"/>
          <w:lang w:eastAsia="ja-JP"/>
        </w:rPr>
        <w:t xml:space="preserve"> (1990)</w:t>
      </w:r>
    </w:p>
    <w:p w14:paraId="486B0CE8" w14:textId="77777777" w:rsidR="00F83D58" w:rsidRDefault="00F83D58" w:rsidP="00F83D58">
      <w:pPr>
        <w:rPr>
          <w:rFonts w:ascii="Calibri" w:hAnsi="Calibri"/>
          <w:sz w:val="21"/>
          <w:szCs w:val="21"/>
          <w:lang w:eastAsia="ja-JP"/>
        </w:rPr>
      </w:pPr>
    </w:p>
    <w:p w14:paraId="6A1B4B11" w14:textId="5617AC66" w:rsidR="0028239A" w:rsidRPr="0028239A" w:rsidRDefault="0028239A" w:rsidP="0028239A">
      <w:pPr>
        <w:rPr>
          <w:rFonts w:ascii="Calibri" w:hAnsi="Calibri"/>
          <w:sz w:val="21"/>
          <w:szCs w:val="21"/>
          <w:lang w:eastAsia="ja-JP"/>
        </w:rPr>
      </w:pPr>
      <w:r w:rsidRPr="0028239A">
        <w:rPr>
          <w:rFonts w:ascii="Calibri" w:hAnsi="Calibri"/>
          <w:b/>
          <w:bCs/>
          <w:sz w:val="21"/>
          <w:szCs w:val="21"/>
          <w:lang w:eastAsia="ja-JP"/>
        </w:rPr>
        <w:t>(f.1)</w:t>
      </w:r>
      <w:r w:rsidRPr="0028239A">
        <w:rPr>
          <w:rFonts w:ascii="Calibri" w:hAnsi="Calibri"/>
          <w:b/>
          <w:bCs/>
          <w:sz w:val="21"/>
          <w:szCs w:val="21"/>
          <w:lang w:eastAsia="ja-JP"/>
        </w:rPr>
        <w:tab/>
        <w:t>Any history of interaction or communicati</w:t>
      </w:r>
      <w:r>
        <w:rPr>
          <w:rFonts w:ascii="Calibri" w:hAnsi="Calibri"/>
          <w:b/>
          <w:bCs/>
          <w:sz w:val="21"/>
          <w:szCs w:val="21"/>
          <w:lang w:eastAsia="ja-JP"/>
        </w:rPr>
        <w:t xml:space="preserve">on between </w:t>
      </w:r>
      <w:r w:rsidRPr="0028239A">
        <w:rPr>
          <w:rFonts w:ascii="Calibri" w:hAnsi="Calibri"/>
          <w:b/>
          <w:bCs/>
          <w:sz w:val="21"/>
          <w:szCs w:val="21"/>
          <w:lang w:eastAsia="ja-JP"/>
        </w:rPr>
        <w:t>the parties to the incident</w:t>
      </w:r>
    </w:p>
    <w:p w14:paraId="1CDE1D73" w14:textId="77777777" w:rsidR="0028239A" w:rsidRDefault="00BD595D" w:rsidP="0028239A">
      <w:pPr>
        <w:pStyle w:val="ListParagraph"/>
        <w:numPr>
          <w:ilvl w:val="0"/>
          <w:numId w:val="80"/>
        </w:numPr>
        <w:rPr>
          <w:rFonts w:ascii="Calibri" w:hAnsi="Calibri"/>
          <w:sz w:val="21"/>
          <w:szCs w:val="21"/>
          <w:lang w:eastAsia="ja-JP"/>
        </w:rPr>
      </w:pPr>
      <w:r w:rsidRPr="0028239A">
        <w:rPr>
          <w:rFonts w:ascii="Calibri" w:hAnsi="Calibri"/>
          <w:sz w:val="21"/>
          <w:szCs w:val="21"/>
          <w:lang w:eastAsia="ja-JP"/>
        </w:rPr>
        <w:t xml:space="preserve">The court can look to previous interactions / past communication when determining whether the accused’s conduct was reasonable. </w:t>
      </w:r>
    </w:p>
    <w:p w14:paraId="27874EBC" w14:textId="73A4BE69" w:rsidR="0031071D" w:rsidRPr="0028239A" w:rsidRDefault="0028239A" w:rsidP="0028239A">
      <w:pPr>
        <w:pStyle w:val="ListParagraph"/>
        <w:numPr>
          <w:ilvl w:val="0"/>
          <w:numId w:val="80"/>
        </w:numPr>
        <w:rPr>
          <w:rFonts w:ascii="Calibri" w:hAnsi="Calibri"/>
          <w:sz w:val="21"/>
          <w:szCs w:val="21"/>
          <w:lang w:eastAsia="ja-JP"/>
        </w:rPr>
      </w:pPr>
      <w:r>
        <w:rPr>
          <w:rFonts w:ascii="Calibri" w:hAnsi="Calibri"/>
          <w:sz w:val="21"/>
          <w:szCs w:val="21"/>
          <w:lang w:eastAsia="ja-JP"/>
        </w:rPr>
        <w:t xml:space="preserve">Ie. </w:t>
      </w:r>
      <w:r w:rsidR="00BD595D" w:rsidRPr="0028239A">
        <w:rPr>
          <w:rFonts w:ascii="Calibri" w:hAnsi="Calibri"/>
          <w:sz w:val="21"/>
          <w:szCs w:val="21"/>
          <w:lang w:eastAsia="ja-JP"/>
        </w:rPr>
        <w:t xml:space="preserve">if you borrow money from a loan shark with a reputation for violence, it may be reasonable to be in fear for your safety when they come to collect the debt </w:t>
      </w:r>
      <w:r>
        <w:rPr>
          <w:rFonts w:ascii="Calibri" w:hAnsi="Calibri"/>
          <w:sz w:val="21"/>
          <w:szCs w:val="21"/>
          <w:lang w:eastAsia="ja-JP"/>
        </w:rPr>
        <w:t>(</w:t>
      </w:r>
      <w:r w:rsidR="00BD595D" w:rsidRPr="0028239A">
        <w:rPr>
          <w:rFonts w:ascii="Calibri" w:hAnsi="Calibri"/>
          <w:b/>
          <w:bCs/>
          <w:i/>
          <w:iCs/>
          <w:color w:val="FF0000"/>
          <w:sz w:val="21"/>
          <w:szCs w:val="21"/>
          <w:lang w:eastAsia="ja-JP"/>
        </w:rPr>
        <w:t>R. v. Docherty</w:t>
      </w:r>
      <w:r w:rsidRPr="0028239A">
        <w:rPr>
          <w:rFonts w:ascii="Calibri" w:hAnsi="Calibri"/>
          <w:b/>
          <w:bCs/>
          <w:color w:val="FF0000"/>
          <w:sz w:val="21"/>
          <w:szCs w:val="21"/>
          <w:lang w:eastAsia="ja-JP"/>
        </w:rPr>
        <w:t xml:space="preserve">, </w:t>
      </w:r>
      <w:r w:rsidR="00BD595D" w:rsidRPr="0028239A">
        <w:rPr>
          <w:rFonts w:ascii="Calibri" w:hAnsi="Calibri"/>
          <w:b/>
          <w:bCs/>
          <w:color w:val="FF0000"/>
          <w:sz w:val="21"/>
          <w:szCs w:val="21"/>
          <w:lang w:eastAsia="ja-JP"/>
        </w:rPr>
        <w:t>2012</w:t>
      </w:r>
      <w:r w:rsidR="00BD595D" w:rsidRPr="0028239A">
        <w:rPr>
          <w:rFonts w:ascii="Calibri" w:hAnsi="Calibri"/>
          <w:bCs/>
          <w:sz w:val="21"/>
          <w:szCs w:val="21"/>
          <w:lang w:eastAsia="ja-JP"/>
        </w:rPr>
        <w:t>)</w:t>
      </w:r>
    </w:p>
    <w:p w14:paraId="1229B769" w14:textId="77777777" w:rsidR="0028239A" w:rsidRDefault="0028239A" w:rsidP="0028239A">
      <w:pPr>
        <w:rPr>
          <w:rFonts w:ascii="Calibri" w:hAnsi="Calibri"/>
          <w:sz w:val="21"/>
          <w:szCs w:val="21"/>
          <w:lang w:eastAsia="ja-JP"/>
        </w:rPr>
      </w:pPr>
    </w:p>
    <w:p w14:paraId="257DD160" w14:textId="5356C27D" w:rsidR="0028239A" w:rsidRDefault="0028239A" w:rsidP="0028239A">
      <w:pPr>
        <w:rPr>
          <w:rFonts w:ascii="Calibri" w:hAnsi="Calibri"/>
          <w:sz w:val="21"/>
          <w:szCs w:val="21"/>
          <w:lang w:eastAsia="ja-JP"/>
        </w:rPr>
      </w:pPr>
      <w:r w:rsidRPr="0028239A">
        <w:rPr>
          <w:rFonts w:ascii="Calibri" w:hAnsi="Calibri"/>
          <w:b/>
          <w:bCs/>
          <w:sz w:val="21"/>
          <w:szCs w:val="21"/>
          <w:lang w:eastAsia="ja-JP"/>
        </w:rPr>
        <w:t>(g)</w:t>
      </w:r>
      <w:r w:rsidRPr="0028239A">
        <w:rPr>
          <w:rFonts w:ascii="Calibri" w:hAnsi="Calibri"/>
          <w:b/>
          <w:bCs/>
          <w:sz w:val="21"/>
          <w:szCs w:val="21"/>
          <w:lang w:eastAsia="ja-JP"/>
        </w:rPr>
        <w:tab/>
        <w:t>The nature and p</w:t>
      </w:r>
      <w:r>
        <w:rPr>
          <w:rFonts w:ascii="Calibri" w:hAnsi="Calibri"/>
          <w:b/>
          <w:bCs/>
          <w:sz w:val="21"/>
          <w:szCs w:val="21"/>
          <w:lang w:eastAsia="ja-JP"/>
        </w:rPr>
        <w:t xml:space="preserve">roportionality of the person’s </w:t>
      </w:r>
      <w:r w:rsidRPr="0028239A">
        <w:rPr>
          <w:rFonts w:ascii="Calibri" w:hAnsi="Calibri"/>
          <w:b/>
          <w:bCs/>
          <w:sz w:val="21"/>
          <w:szCs w:val="21"/>
          <w:lang w:eastAsia="ja-JP"/>
        </w:rPr>
        <w:t>response to the use or threat of force</w:t>
      </w:r>
    </w:p>
    <w:p w14:paraId="201B94DA" w14:textId="77777777" w:rsidR="0028239A" w:rsidRDefault="00BD595D" w:rsidP="00E94037">
      <w:pPr>
        <w:pStyle w:val="ListParagraph"/>
        <w:numPr>
          <w:ilvl w:val="0"/>
          <w:numId w:val="81"/>
        </w:numPr>
        <w:rPr>
          <w:rFonts w:ascii="Calibri" w:hAnsi="Calibri"/>
          <w:sz w:val="21"/>
          <w:szCs w:val="21"/>
          <w:lang w:eastAsia="ja-JP"/>
        </w:rPr>
      </w:pPr>
      <w:r w:rsidRPr="0028239A">
        <w:rPr>
          <w:rFonts w:ascii="Calibri" w:hAnsi="Calibri"/>
          <w:sz w:val="21"/>
          <w:szCs w:val="21"/>
          <w:lang w:eastAsia="ja-JP"/>
        </w:rPr>
        <w:t xml:space="preserve">The use of force must be proportional to the circumstances / situation. </w:t>
      </w:r>
    </w:p>
    <w:p w14:paraId="1AC67A78" w14:textId="30E3975F" w:rsidR="0028239A" w:rsidRPr="0028239A" w:rsidRDefault="0028239A" w:rsidP="00E94037">
      <w:pPr>
        <w:pStyle w:val="ListParagraph"/>
        <w:numPr>
          <w:ilvl w:val="0"/>
          <w:numId w:val="81"/>
        </w:numPr>
        <w:rPr>
          <w:rFonts w:ascii="Calibri" w:hAnsi="Calibri"/>
          <w:sz w:val="21"/>
          <w:szCs w:val="21"/>
          <w:lang w:eastAsia="ja-JP"/>
        </w:rPr>
      </w:pPr>
      <w:r>
        <w:rPr>
          <w:rFonts w:ascii="Calibri" w:hAnsi="Calibri"/>
          <w:sz w:val="21"/>
          <w:szCs w:val="21"/>
          <w:lang w:eastAsia="ja-JP"/>
        </w:rPr>
        <w:t>Courts recognize d</w:t>
      </w:r>
      <w:r w:rsidR="00BD595D" w:rsidRPr="0028239A">
        <w:rPr>
          <w:rFonts w:ascii="Calibri" w:hAnsi="Calibri"/>
          <w:sz w:val="21"/>
          <w:szCs w:val="21"/>
          <w:lang w:eastAsia="ja-JP"/>
        </w:rPr>
        <w:t>ecisions made in relation to self-de</w:t>
      </w:r>
      <w:r>
        <w:rPr>
          <w:rFonts w:ascii="Calibri" w:hAnsi="Calibri"/>
          <w:sz w:val="21"/>
          <w:szCs w:val="21"/>
          <w:lang w:eastAsia="ja-JP"/>
        </w:rPr>
        <w:t>fence are often made quickly/</w:t>
      </w:r>
      <w:r w:rsidR="00BD595D" w:rsidRPr="0028239A">
        <w:rPr>
          <w:rFonts w:ascii="Calibri" w:hAnsi="Calibri"/>
          <w:sz w:val="21"/>
          <w:szCs w:val="21"/>
          <w:lang w:eastAsia="ja-JP"/>
        </w:rPr>
        <w:t xml:space="preserve"> in </w:t>
      </w:r>
      <w:r>
        <w:rPr>
          <w:rFonts w:ascii="Calibri" w:hAnsi="Calibri"/>
          <w:sz w:val="21"/>
          <w:szCs w:val="21"/>
          <w:lang w:eastAsia="ja-JP"/>
        </w:rPr>
        <w:t>heat of moment – when it’</w:t>
      </w:r>
      <w:r w:rsidR="00BD595D" w:rsidRPr="0028239A">
        <w:rPr>
          <w:rFonts w:ascii="Calibri" w:hAnsi="Calibri"/>
          <w:sz w:val="21"/>
          <w:szCs w:val="21"/>
          <w:lang w:eastAsia="ja-JP"/>
        </w:rPr>
        <w:t xml:space="preserve">s difficult to decide </w:t>
      </w:r>
      <w:r>
        <w:rPr>
          <w:rFonts w:ascii="Calibri" w:hAnsi="Calibri"/>
          <w:sz w:val="21"/>
          <w:szCs w:val="21"/>
          <w:lang w:eastAsia="ja-JP"/>
        </w:rPr>
        <w:t>what might be an appropriate/</w:t>
      </w:r>
      <w:r w:rsidR="00BD595D" w:rsidRPr="0028239A">
        <w:rPr>
          <w:rFonts w:ascii="Calibri" w:hAnsi="Calibri"/>
          <w:sz w:val="21"/>
          <w:szCs w:val="21"/>
          <w:lang w:eastAsia="ja-JP"/>
        </w:rPr>
        <w:t>proportionate respon</w:t>
      </w:r>
      <w:r w:rsidRPr="0028239A">
        <w:rPr>
          <w:rFonts w:ascii="Calibri" w:hAnsi="Calibri"/>
          <w:sz w:val="21"/>
          <w:szCs w:val="21"/>
          <w:lang w:eastAsia="ja-JP"/>
        </w:rPr>
        <w:t>se</w:t>
      </w:r>
    </w:p>
    <w:p w14:paraId="467B1F60" w14:textId="4B55184C" w:rsidR="0031071D" w:rsidRDefault="00BD595D" w:rsidP="00E94037">
      <w:pPr>
        <w:pStyle w:val="ListParagraph"/>
        <w:numPr>
          <w:ilvl w:val="0"/>
          <w:numId w:val="81"/>
        </w:numPr>
        <w:rPr>
          <w:rFonts w:ascii="Calibri" w:hAnsi="Calibri"/>
          <w:sz w:val="21"/>
          <w:szCs w:val="21"/>
          <w:lang w:eastAsia="ja-JP"/>
        </w:rPr>
      </w:pPr>
      <w:r w:rsidRPr="0028239A">
        <w:rPr>
          <w:rFonts w:ascii="Calibri" w:hAnsi="Calibri"/>
          <w:b/>
          <w:bCs/>
          <w:i/>
          <w:iCs/>
          <w:color w:val="FF0000"/>
          <w:sz w:val="21"/>
          <w:szCs w:val="21"/>
          <w:lang w:eastAsia="ja-JP"/>
        </w:rPr>
        <w:t>R. v. Baxter</w:t>
      </w:r>
      <w:r w:rsidRPr="0028239A">
        <w:rPr>
          <w:rFonts w:ascii="Calibri" w:hAnsi="Calibri"/>
          <w:b/>
          <w:bCs/>
          <w:color w:val="FF0000"/>
          <w:sz w:val="21"/>
          <w:szCs w:val="21"/>
          <w:lang w:eastAsia="ja-JP"/>
        </w:rPr>
        <w:t xml:space="preserve"> (1975)</w:t>
      </w:r>
      <w:r w:rsidRPr="0028239A">
        <w:rPr>
          <w:rFonts w:ascii="Calibri" w:hAnsi="Calibri"/>
          <w:sz w:val="21"/>
          <w:szCs w:val="21"/>
          <w:lang w:eastAsia="ja-JP"/>
        </w:rPr>
        <w:t>: “[A] person defending himself against attack, reasonably appreciated, cannot be expected to weigh to a nicety, the exact measure of necessary defensive action.”</w:t>
      </w:r>
    </w:p>
    <w:p w14:paraId="2632E55D" w14:textId="77777777" w:rsidR="0028239A" w:rsidRDefault="0028239A" w:rsidP="0028239A">
      <w:pPr>
        <w:rPr>
          <w:rFonts w:ascii="Calibri" w:hAnsi="Calibri"/>
          <w:sz w:val="21"/>
          <w:szCs w:val="21"/>
          <w:lang w:eastAsia="ja-JP"/>
        </w:rPr>
      </w:pPr>
    </w:p>
    <w:p w14:paraId="342E5D7C" w14:textId="4917A1A8" w:rsidR="0028239A" w:rsidRPr="0028239A" w:rsidRDefault="0028239A" w:rsidP="0028239A">
      <w:pPr>
        <w:rPr>
          <w:rFonts w:ascii="Calibri" w:hAnsi="Calibri"/>
          <w:sz w:val="21"/>
          <w:szCs w:val="21"/>
          <w:lang w:eastAsia="ja-JP"/>
        </w:rPr>
      </w:pPr>
      <w:r w:rsidRPr="0028239A">
        <w:rPr>
          <w:rFonts w:ascii="Calibri" w:hAnsi="Calibri"/>
          <w:b/>
          <w:bCs/>
          <w:sz w:val="21"/>
          <w:szCs w:val="21"/>
          <w:lang w:eastAsia="ja-JP"/>
        </w:rPr>
        <w:t>(h)</w:t>
      </w:r>
      <w:r w:rsidRPr="0028239A">
        <w:rPr>
          <w:rFonts w:ascii="Calibri" w:hAnsi="Calibri"/>
          <w:b/>
          <w:bCs/>
          <w:sz w:val="21"/>
          <w:szCs w:val="21"/>
          <w:lang w:eastAsia="ja-JP"/>
        </w:rPr>
        <w:tab/>
        <w:t>Whether the act</w:t>
      </w:r>
      <w:r>
        <w:rPr>
          <w:rFonts w:ascii="Calibri" w:hAnsi="Calibri"/>
          <w:b/>
          <w:bCs/>
          <w:sz w:val="21"/>
          <w:szCs w:val="21"/>
          <w:lang w:eastAsia="ja-JP"/>
        </w:rPr>
        <w:t xml:space="preserve"> committed was in response to </w:t>
      </w:r>
      <w:r w:rsidRPr="0028239A">
        <w:rPr>
          <w:rFonts w:ascii="Calibri" w:hAnsi="Calibri"/>
          <w:b/>
          <w:bCs/>
          <w:sz w:val="21"/>
          <w:szCs w:val="21"/>
          <w:lang w:eastAsia="ja-JP"/>
        </w:rPr>
        <w:t>use or</w:t>
      </w:r>
      <w:r>
        <w:rPr>
          <w:rFonts w:ascii="Calibri" w:hAnsi="Calibri"/>
          <w:b/>
          <w:bCs/>
          <w:sz w:val="21"/>
          <w:szCs w:val="21"/>
          <w:lang w:eastAsia="ja-JP"/>
        </w:rPr>
        <w:t xml:space="preserve"> threat of force that they</w:t>
      </w:r>
      <w:r w:rsidRPr="0028239A">
        <w:rPr>
          <w:rFonts w:ascii="Calibri" w:hAnsi="Calibri"/>
          <w:b/>
          <w:bCs/>
          <w:sz w:val="21"/>
          <w:szCs w:val="21"/>
          <w:lang w:eastAsia="ja-JP"/>
        </w:rPr>
        <w:t xml:space="preserve"> knew was lawful</w:t>
      </w:r>
    </w:p>
    <w:p w14:paraId="13B4388B" w14:textId="77777777" w:rsidR="0028239A" w:rsidRDefault="00BD595D" w:rsidP="00E94037">
      <w:pPr>
        <w:pStyle w:val="ListParagraph"/>
        <w:numPr>
          <w:ilvl w:val="0"/>
          <w:numId w:val="82"/>
        </w:numPr>
        <w:rPr>
          <w:rFonts w:ascii="Calibri" w:hAnsi="Calibri"/>
          <w:sz w:val="21"/>
          <w:szCs w:val="21"/>
          <w:lang w:eastAsia="ja-JP"/>
        </w:rPr>
      </w:pPr>
      <w:r w:rsidRPr="0028239A">
        <w:rPr>
          <w:rFonts w:ascii="Calibri" w:hAnsi="Calibri"/>
          <w:sz w:val="21"/>
          <w:szCs w:val="21"/>
          <w:lang w:eastAsia="ja-JP"/>
        </w:rPr>
        <w:t xml:space="preserve">Good example of this is where a trespasser knows that a homeowner has a legal right to use force to remove them (if they have refused to leave). In this case, if the trespasser resorts to the use of force in self-defence, the court may not agree that the use of force was justified. </w:t>
      </w:r>
    </w:p>
    <w:p w14:paraId="3E4A4B1F" w14:textId="03E9EE10" w:rsidR="0031071D" w:rsidRDefault="00BD595D" w:rsidP="00E94037">
      <w:pPr>
        <w:pStyle w:val="ListParagraph"/>
        <w:numPr>
          <w:ilvl w:val="0"/>
          <w:numId w:val="82"/>
        </w:numPr>
        <w:rPr>
          <w:rFonts w:ascii="Calibri" w:hAnsi="Calibri"/>
          <w:sz w:val="21"/>
          <w:szCs w:val="21"/>
          <w:lang w:eastAsia="ja-JP"/>
        </w:rPr>
      </w:pPr>
      <w:r w:rsidRPr="0028239A">
        <w:rPr>
          <w:rFonts w:ascii="Calibri" w:hAnsi="Calibri"/>
          <w:sz w:val="21"/>
          <w:szCs w:val="21"/>
          <w:lang w:eastAsia="ja-JP"/>
        </w:rPr>
        <w:t xml:space="preserve">Note also the operation of </w:t>
      </w:r>
      <w:r w:rsidRPr="004163CB">
        <w:rPr>
          <w:rFonts w:ascii="Calibri" w:hAnsi="Calibri"/>
          <w:b/>
          <w:sz w:val="21"/>
          <w:szCs w:val="21"/>
          <w:highlight w:val="cyan"/>
          <w:lang w:eastAsia="ja-JP"/>
        </w:rPr>
        <w:t>Section 34(3)</w:t>
      </w:r>
      <w:r w:rsidRPr="0028239A">
        <w:rPr>
          <w:rFonts w:ascii="Calibri" w:hAnsi="Calibri"/>
          <w:sz w:val="21"/>
          <w:szCs w:val="21"/>
          <w:lang w:eastAsia="ja-JP"/>
        </w:rPr>
        <w:t>: Cannot rely on self-defence where the force used / threatened is from an individual who is legally entitled to use such force / make such threats (such as a police officer).</w:t>
      </w:r>
    </w:p>
    <w:p w14:paraId="3233C63B" w14:textId="77777777" w:rsidR="003B5F0C" w:rsidRDefault="003B5F0C" w:rsidP="003B5F0C">
      <w:pPr>
        <w:rPr>
          <w:rFonts w:ascii="Calibri" w:hAnsi="Calibri"/>
          <w:sz w:val="21"/>
          <w:szCs w:val="21"/>
          <w:lang w:eastAsia="ja-JP"/>
        </w:rPr>
      </w:pPr>
    </w:p>
    <w:p w14:paraId="0B37A601" w14:textId="77777777" w:rsidR="0019080D" w:rsidRDefault="0019080D" w:rsidP="003B5F0C">
      <w:pPr>
        <w:rPr>
          <w:rFonts w:ascii="Calibri" w:hAnsi="Calibri"/>
          <w:sz w:val="21"/>
          <w:szCs w:val="21"/>
          <w:lang w:eastAsia="ja-JP"/>
        </w:rPr>
      </w:pPr>
    </w:p>
    <w:p w14:paraId="11665CC1" w14:textId="53DC40F5" w:rsidR="003B5F0C" w:rsidRDefault="009015C8" w:rsidP="003B5F0C">
      <w:pPr>
        <w:rPr>
          <w:rFonts w:ascii="Calibri" w:hAnsi="Calibri"/>
          <w:b/>
          <w:sz w:val="21"/>
          <w:szCs w:val="21"/>
          <w:lang w:eastAsia="ja-JP"/>
        </w:rPr>
      </w:pPr>
      <w:r>
        <w:rPr>
          <w:rFonts w:ascii="Calibri" w:hAnsi="Calibri"/>
          <w:b/>
          <w:sz w:val="21"/>
          <w:szCs w:val="21"/>
          <w:lang w:eastAsia="ja-JP"/>
        </w:rPr>
        <w:lastRenderedPageBreak/>
        <w:t>Essay Tips:</w:t>
      </w:r>
    </w:p>
    <w:p w14:paraId="42FFC888" w14:textId="77777777" w:rsidR="005906E9" w:rsidRPr="003B5F0C" w:rsidRDefault="005906E9" w:rsidP="009015C8">
      <w:pPr>
        <w:numPr>
          <w:ilvl w:val="0"/>
          <w:numId w:val="112"/>
        </w:numPr>
        <w:rPr>
          <w:rFonts w:ascii="Calibri" w:hAnsi="Calibri"/>
          <w:b/>
          <w:sz w:val="21"/>
          <w:szCs w:val="21"/>
          <w:lang w:eastAsia="ja-JP"/>
        </w:rPr>
      </w:pPr>
      <w:r w:rsidRPr="003B5F0C">
        <w:rPr>
          <w:rFonts w:ascii="Calibri" w:hAnsi="Calibri"/>
          <w:b/>
          <w:bCs/>
          <w:sz w:val="21"/>
          <w:szCs w:val="21"/>
          <w:lang w:eastAsia="ja-JP"/>
        </w:rPr>
        <w:t xml:space="preserve">Give yourself time to </w:t>
      </w:r>
      <w:r w:rsidRPr="003B5F0C">
        <w:rPr>
          <w:rFonts w:ascii="Calibri" w:hAnsi="Calibri"/>
          <w:b/>
          <w:bCs/>
          <w:sz w:val="21"/>
          <w:szCs w:val="21"/>
          <w:u w:val="single"/>
          <w:lang w:eastAsia="ja-JP"/>
        </w:rPr>
        <w:t>show off</w:t>
      </w:r>
      <w:r w:rsidRPr="003B5F0C">
        <w:rPr>
          <w:rFonts w:ascii="Calibri" w:hAnsi="Calibri"/>
          <w:b/>
          <w:bCs/>
          <w:sz w:val="21"/>
          <w:szCs w:val="21"/>
          <w:lang w:eastAsia="ja-JP"/>
        </w:rPr>
        <w:t xml:space="preserve"> for a paragraph or 2 </w:t>
      </w:r>
      <w:r w:rsidRPr="003B5F0C">
        <w:rPr>
          <w:rFonts w:ascii="Calibri" w:hAnsi="Calibri"/>
          <w:b/>
          <w:sz w:val="21"/>
          <w:szCs w:val="21"/>
          <w:lang w:eastAsia="ja-JP"/>
        </w:rPr>
        <w:sym w:font="Wingdings" w:char="00E0"/>
      </w:r>
      <w:r w:rsidRPr="003B5F0C">
        <w:rPr>
          <w:rFonts w:ascii="Calibri" w:hAnsi="Calibri"/>
          <w:b/>
          <w:bCs/>
          <w:sz w:val="21"/>
          <w:szCs w:val="21"/>
          <w:lang w:eastAsia="ja-JP"/>
        </w:rPr>
        <w:t xml:space="preserve"> CRITICALLY ENGAGE with the material not just regurgitate ie. discussing whether or not you think it’s the right outcome/law, policy arguments, etc.</w:t>
      </w:r>
    </w:p>
    <w:p w14:paraId="69BCD53B" w14:textId="77777777" w:rsidR="005906E9" w:rsidRPr="009015C8" w:rsidRDefault="005906E9" w:rsidP="009015C8">
      <w:pPr>
        <w:pStyle w:val="ListParagraph"/>
        <w:numPr>
          <w:ilvl w:val="0"/>
          <w:numId w:val="114"/>
        </w:numPr>
        <w:rPr>
          <w:rFonts w:ascii="Calibri" w:hAnsi="Calibri"/>
          <w:b/>
          <w:sz w:val="21"/>
          <w:szCs w:val="21"/>
          <w:lang w:eastAsia="ja-JP"/>
        </w:rPr>
      </w:pPr>
      <w:r w:rsidRPr="009015C8">
        <w:rPr>
          <w:rFonts w:ascii="Calibri" w:hAnsi="Calibri"/>
          <w:b/>
          <w:bCs/>
          <w:sz w:val="21"/>
          <w:szCs w:val="21"/>
          <w:lang w:eastAsia="ja-JP"/>
        </w:rPr>
        <w:t xml:space="preserve">Might be woven together through multiple paragraphs </w:t>
      </w:r>
    </w:p>
    <w:p w14:paraId="0C4D31BF" w14:textId="77777777" w:rsidR="005906E9" w:rsidRPr="003B5F0C" w:rsidRDefault="005906E9" w:rsidP="009015C8">
      <w:pPr>
        <w:numPr>
          <w:ilvl w:val="0"/>
          <w:numId w:val="112"/>
        </w:numPr>
        <w:rPr>
          <w:rFonts w:ascii="Calibri" w:hAnsi="Calibri"/>
          <w:b/>
          <w:sz w:val="21"/>
          <w:szCs w:val="21"/>
          <w:lang w:eastAsia="ja-JP"/>
        </w:rPr>
      </w:pPr>
      <w:r w:rsidRPr="003B5F0C">
        <w:rPr>
          <w:rFonts w:ascii="Calibri" w:hAnsi="Calibri"/>
          <w:b/>
          <w:bCs/>
          <w:sz w:val="21"/>
          <w:szCs w:val="21"/>
          <w:lang w:eastAsia="ja-JP"/>
        </w:rPr>
        <w:t xml:space="preserve">Even in a “discussion” essay Q, would be helpful to pick a side/argument anyway to give structure to your essay </w:t>
      </w:r>
    </w:p>
    <w:p w14:paraId="06ECC89C" w14:textId="77777777" w:rsidR="003B5F0C" w:rsidRPr="003B5F0C" w:rsidRDefault="003B5F0C" w:rsidP="003B5F0C">
      <w:pPr>
        <w:rPr>
          <w:rFonts w:ascii="Calibri" w:hAnsi="Calibri"/>
          <w:b/>
          <w:sz w:val="21"/>
          <w:szCs w:val="21"/>
          <w:lang w:eastAsia="ja-JP"/>
        </w:rPr>
      </w:pPr>
    </w:p>
    <w:p w14:paraId="64814A1C" w14:textId="77777777" w:rsidR="003B5F0C" w:rsidRPr="003B5F0C" w:rsidRDefault="003B5F0C" w:rsidP="003B5F0C">
      <w:pPr>
        <w:rPr>
          <w:rFonts w:ascii="Calibri" w:hAnsi="Calibri"/>
          <w:sz w:val="21"/>
          <w:szCs w:val="21"/>
          <w:lang w:eastAsia="ja-JP"/>
        </w:rPr>
      </w:pPr>
      <w:r w:rsidRPr="003B5F0C">
        <w:rPr>
          <w:rFonts w:ascii="Calibri" w:hAnsi="Calibri"/>
          <w:b/>
          <w:bCs/>
          <w:sz w:val="21"/>
          <w:szCs w:val="21"/>
          <w:lang w:eastAsia="ja-JP"/>
        </w:rPr>
        <w:t>Is the definition of mental disorder sufficiently developed in Canadian criminal law? Why or why not?</w:t>
      </w:r>
    </w:p>
    <w:p w14:paraId="4F04F462" w14:textId="77777777" w:rsidR="003B5F0C" w:rsidRPr="003B5F0C" w:rsidRDefault="003B5F0C" w:rsidP="003B5F0C">
      <w:pPr>
        <w:rPr>
          <w:rFonts w:ascii="Calibri" w:hAnsi="Calibri"/>
          <w:sz w:val="21"/>
          <w:szCs w:val="21"/>
          <w:lang w:eastAsia="ja-JP"/>
        </w:rPr>
      </w:pPr>
      <w:r w:rsidRPr="003B5F0C">
        <w:rPr>
          <w:rFonts w:ascii="Calibri" w:hAnsi="Calibri"/>
          <w:b/>
          <w:bCs/>
          <w:sz w:val="21"/>
          <w:szCs w:val="21"/>
          <w:lang w:eastAsia="ja-JP"/>
        </w:rPr>
        <w:t>(Perrin 2010)</w:t>
      </w:r>
    </w:p>
    <w:p w14:paraId="0C2026C7"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Step 1. Define mental disorder in Code (not really a definition)</w:t>
      </w:r>
    </w:p>
    <w:p w14:paraId="487C453C"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 xml:space="preserve">Step 2. Pick a side (ie. no) </w:t>
      </w:r>
    </w:p>
    <w:p w14:paraId="6278D753"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 xml:space="preserve">Step 3. Outline your argument/ thesis </w:t>
      </w:r>
    </w:p>
    <w:p w14:paraId="50E984C3"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Step 4. Back it up with case law/ examples</w:t>
      </w:r>
    </w:p>
    <w:p w14:paraId="2996FF1D" w14:textId="77777777" w:rsidR="005906E9" w:rsidRPr="003B5F0C" w:rsidRDefault="005906E9" w:rsidP="009015C8">
      <w:pPr>
        <w:numPr>
          <w:ilvl w:val="0"/>
          <w:numId w:val="113"/>
        </w:numPr>
        <w:rPr>
          <w:rFonts w:ascii="Calibri" w:hAnsi="Calibri"/>
          <w:sz w:val="21"/>
          <w:szCs w:val="21"/>
          <w:lang w:eastAsia="ja-JP"/>
        </w:rPr>
      </w:pPr>
      <w:r w:rsidRPr="003B5F0C">
        <w:rPr>
          <w:rFonts w:ascii="Calibri" w:hAnsi="Calibri"/>
          <w:sz w:val="21"/>
          <w:szCs w:val="21"/>
          <w:lang w:eastAsia="ja-JP"/>
        </w:rPr>
        <w:t xml:space="preserve">Mental and legal definition are different (legal more narrow)  </w:t>
      </w:r>
    </w:p>
    <w:p w14:paraId="20C5BFF2" w14:textId="77777777" w:rsidR="005906E9" w:rsidRPr="003B5F0C" w:rsidRDefault="005906E9" w:rsidP="009015C8">
      <w:pPr>
        <w:numPr>
          <w:ilvl w:val="0"/>
          <w:numId w:val="113"/>
        </w:numPr>
        <w:rPr>
          <w:rFonts w:ascii="Calibri" w:hAnsi="Calibri"/>
          <w:sz w:val="21"/>
          <w:szCs w:val="21"/>
          <w:lang w:eastAsia="ja-JP"/>
        </w:rPr>
      </w:pPr>
      <w:r w:rsidRPr="003B5F0C">
        <w:rPr>
          <w:rFonts w:ascii="Calibri" w:hAnsi="Calibri"/>
          <w:sz w:val="21"/>
          <w:szCs w:val="21"/>
          <w:lang w:eastAsia="ja-JP"/>
        </w:rPr>
        <w:t xml:space="preserve">This is a problem bc if a person is found NCRMD, they are now in the hands of medical profession rather than legal </w:t>
      </w:r>
    </w:p>
    <w:p w14:paraId="5D617A88" w14:textId="77777777" w:rsidR="005906E9" w:rsidRPr="003B5F0C" w:rsidRDefault="005906E9" w:rsidP="009015C8">
      <w:pPr>
        <w:numPr>
          <w:ilvl w:val="0"/>
          <w:numId w:val="113"/>
        </w:numPr>
        <w:rPr>
          <w:rFonts w:ascii="Calibri" w:hAnsi="Calibri"/>
          <w:sz w:val="21"/>
          <w:szCs w:val="21"/>
          <w:lang w:eastAsia="ja-JP"/>
        </w:rPr>
      </w:pPr>
      <w:r w:rsidRPr="003B5F0C">
        <w:rPr>
          <w:rFonts w:ascii="Calibri" w:hAnsi="Calibri"/>
          <w:sz w:val="21"/>
          <w:szCs w:val="21"/>
          <w:lang w:eastAsia="ja-JP"/>
        </w:rPr>
        <w:t xml:space="preserve">Need more cohesive definition </w:t>
      </w:r>
    </w:p>
    <w:p w14:paraId="7FA6A884" w14:textId="77777777" w:rsidR="005906E9" w:rsidRPr="003B5F0C" w:rsidRDefault="005906E9" w:rsidP="009015C8">
      <w:pPr>
        <w:numPr>
          <w:ilvl w:val="0"/>
          <w:numId w:val="113"/>
        </w:numPr>
        <w:rPr>
          <w:rFonts w:ascii="Calibri" w:hAnsi="Calibri"/>
          <w:sz w:val="21"/>
          <w:szCs w:val="21"/>
          <w:lang w:eastAsia="ja-JP"/>
        </w:rPr>
      </w:pPr>
      <w:r w:rsidRPr="003B5F0C">
        <w:rPr>
          <w:rFonts w:ascii="Calibri" w:hAnsi="Calibri"/>
          <w:sz w:val="21"/>
          <w:szCs w:val="21"/>
          <w:lang w:eastAsia="ja-JP"/>
        </w:rPr>
        <w:t xml:space="preserve">How it’s been used/interpreted in common law </w:t>
      </w:r>
    </w:p>
    <w:p w14:paraId="379BCC7C" w14:textId="77777777" w:rsidR="005906E9" w:rsidRPr="003B5F0C" w:rsidRDefault="005906E9" w:rsidP="009015C8">
      <w:pPr>
        <w:numPr>
          <w:ilvl w:val="0"/>
          <w:numId w:val="113"/>
        </w:numPr>
        <w:rPr>
          <w:rFonts w:ascii="Calibri" w:hAnsi="Calibri"/>
          <w:sz w:val="21"/>
          <w:szCs w:val="21"/>
          <w:lang w:eastAsia="ja-JP"/>
        </w:rPr>
      </w:pPr>
      <w:r w:rsidRPr="003B5F0C">
        <w:rPr>
          <w:rFonts w:ascii="Calibri" w:hAnsi="Calibri"/>
          <w:sz w:val="21"/>
          <w:szCs w:val="21"/>
          <w:lang w:eastAsia="ja-JP"/>
        </w:rPr>
        <w:t xml:space="preserve">Make an argument (ie. Code could actually </w:t>
      </w:r>
      <w:r w:rsidRPr="003B5F0C">
        <w:rPr>
          <w:rFonts w:ascii="Calibri" w:hAnsi="Calibri"/>
          <w:sz w:val="21"/>
          <w:szCs w:val="21"/>
          <w:u w:val="single"/>
          <w:lang w:eastAsia="ja-JP"/>
        </w:rPr>
        <w:t>include</w:t>
      </w:r>
      <w:r w:rsidRPr="003B5F0C">
        <w:rPr>
          <w:rFonts w:ascii="Calibri" w:hAnsi="Calibri"/>
          <w:sz w:val="21"/>
          <w:szCs w:val="21"/>
          <w:lang w:eastAsia="ja-JP"/>
        </w:rPr>
        <w:t xml:space="preserve"> psychiatric conditions – or why shouldn</w:t>
      </w:r>
      <w:r w:rsidRPr="003B5F0C">
        <w:rPr>
          <w:rFonts w:ascii="Calibri" w:hAnsi="Calibri"/>
          <w:sz w:val="21"/>
          <w:szCs w:val="21"/>
          <w:lang w:val="fr-FR" w:eastAsia="ja-JP"/>
        </w:rPr>
        <w:t>’</w:t>
      </w:r>
      <w:r w:rsidRPr="003B5F0C">
        <w:rPr>
          <w:rFonts w:ascii="Calibri" w:hAnsi="Calibri"/>
          <w:sz w:val="21"/>
          <w:szCs w:val="21"/>
          <w:lang w:eastAsia="ja-JP"/>
        </w:rPr>
        <w:t>t we do that?)</w:t>
      </w:r>
    </w:p>
    <w:p w14:paraId="6F0086B0"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 xml:space="preserve">Step 5. Talk about the other side too and pros/cons </w:t>
      </w:r>
      <w:r w:rsidRPr="003B5F0C">
        <w:rPr>
          <w:rFonts w:ascii="Calibri" w:hAnsi="Calibri"/>
          <w:sz w:val="21"/>
          <w:szCs w:val="21"/>
          <w:lang w:eastAsia="ja-JP"/>
        </w:rPr>
        <w:sym w:font="Wingdings" w:char="00E0"/>
      </w:r>
      <w:r w:rsidRPr="003B5F0C">
        <w:rPr>
          <w:rFonts w:ascii="Calibri" w:hAnsi="Calibri"/>
          <w:sz w:val="21"/>
          <w:szCs w:val="21"/>
          <w:lang w:eastAsia="ja-JP"/>
        </w:rPr>
        <w:t xml:space="preserve"> Is this the question we should be asking? It’s implying that a good definition would fix problems, but would it?</w:t>
      </w:r>
    </w:p>
    <w:p w14:paraId="023BFF62" w14:textId="77777777" w:rsidR="003B5F0C" w:rsidRPr="003B5F0C" w:rsidRDefault="003B5F0C" w:rsidP="003B5F0C">
      <w:pPr>
        <w:rPr>
          <w:rFonts w:ascii="Calibri" w:hAnsi="Calibri"/>
          <w:sz w:val="21"/>
          <w:szCs w:val="21"/>
          <w:lang w:eastAsia="ja-JP"/>
        </w:rPr>
      </w:pPr>
      <w:r w:rsidRPr="003B5F0C">
        <w:rPr>
          <w:rFonts w:ascii="Calibri" w:hAnsi="Calibri"/>
          <w:sz w:val="21"/>
          <w:szCs w:val="21"/>
          <w:lang w:eastAsia="ja-JP"/>
        </w:rPr>
        <w:t>Step 6. Conclusion</w:t>
      </w:r>
    </w:p>
    <w:p w14:paraId="79B28144" w14:textId="77777777" w:rsidR="0028239A" w:rsidRDefault="0028239A" w:rsidP="0028239A">
      <w:pPr>
        <w:rPr>
          <w:rFonts w:ascii="Calibri" w:hAnsi="Calibri"/>
          <w:sz w:val="21"/>
          <w:szCs w:val="21"/>
          <w:lang w:eastAsia="ja-JP"/>
        </w:rPr>
      </w:pPr>
    </w:p>
    <w:p w14:paraId="76C798A3" w14:textId="77777777" w:rsidR="003B5F0C" w:rsidRDefault="003B5F0C" w:rsidP="0028239A">
      <w:pPr>
        <w:rPr>
          <w:rFonts w:ascii="Calibri" w:hAnsi="Calibri"/>
          <w:sz w:val="21"/>
          <w:szCs w:val="21"/>
          <w:lang w:eastAsia="ja-JP"/>
        </w:rPr>
      </w:pPr>
    </w:p>
    <w:p w14:paraId="76C94108" w14:textId="2216C061" w:rsidR="003B5F0C" w:rsidRDefault="003B5F0C" w:rsidP="003B5F0C">
      <w:pPr>
        <w:rPr>
          <w:rFonts w:ascii="Calibri" w:hAnsi="Calibri"/>
          <w:b/>
          <w:bCs/>
          <w:sz w:val="21"/>
          <w:szCs w:val="21"/>
          <w:lang w:eastAsia="ja-JP"/>
        </w:rPr>
      </w:pPr>
      <w:r w:rsidRPr="003B5F0C">
        <w:rPr>
          <w:rFonts w:ascii="Calibri" w:hAnsi="Calibri"/>
          <w:b/>
          <w:bCs/>
          <w:sz w:val="21"/>
          <w:szCs w:val="21"/>
          <w:lang w:eastAsia="ja-JP"/>
        </w:rPr>
        <w:t>“The law should not distinguish between a completed offence and an attempt. Attempts occur for the ‘lucky’ crimin</w:t>
      </w:r>
      <w:r>
        <w:rPr>
          <w:rFonts w:ascii="Calibri" w:hAnsi="Calibri"/>
          <w:b/>
          <w:bCs/>
          <w:sz w:val="21"/>
          <w:szCs w:val="21"/>
          <w:lang w:eastAsia="ja-JP"/>
        </w:rPr>
        <w:t xml:space="preserve">al.” Do you agree? Explain. </w:t>
      </w:r>
      <w:r w:rsidRPr="003B5F0C">
        <w:rPr>
          <w:rFonts w:ascii="Calibri" w:hAnsi="Calibri"/>
          <w:b/>
          <w:bCs/>
          <w:sz w:val="21"/>
          <w:szCs w:val="21"/>
          <w:lang w:eastAsia="ja-JP"/>
        </w:rPr>
        <w:t>(Mosoff 2011)</w:t>
      </w:r>
    </w:p>
    <w:p w14:paraId="5DDF1E95" w14:textId="77777777" w:rsidR="003B5F0C" w:rsidRDefault="003B5F0C" w:rsidP="003B5F0C">
      <w:pPr>
        <w:rPr>
          <w:rFonts w:ascii="Calibri" w:hAnsi="Calibri"/>
          <w:b/>
          <w:bCs/>
          <w:sz w:val="21"/>
          <w:szCs w:val="21"/>
          <w:lang w:eastAsia="ja-JP"/>
        </w:rPr>
      </w:pPr>
    </w:p>
    <w:p w14:paraId="2526D822" w14:textId="77777777" w:rsidR="003B5F0C" w:rsidRPr="003B5F0C" w:rsidRDefault="003B5F0C" w:rsidP="003B5F0C">
      <w:pPr>
        <w:rPr>
          <w:rFonts w:ascii="Calibri" w:hAnsi="Calibri"/>
          <w:sz w:val="21"/>
          <w:szCs w:val="21"/>
          <w:lang w:eastAsia="ja-JP"/>
        </w:rPr>
      </w:pPr>
      <w:r w:rsidRPr="003B5F0C">
        <w:rPr>
          <w:rFonts w:ascii="Calibri" w:hAnsi="Calibri"/>
          <w:b/>
          <w:bCs/>
          <w:sz w:val="21"/>
          <w:szCs w:val="21"/>
          <w:lang w:eastAsia="ja-JP"/>
        </w:rPr>
        <w:t xml:space="preserve">“Direct symmetry between elements of the </w:t>
      </w:r>
      <w:r w:rsidRPr="003B5F0C">
        <w:rPr>
          <w:rFonts w:ascii="Calibri" w:hAnsi="Calibri"/>
          <w:b/>
          <w:bCs/>
          <w:i/>
          <w:iCs/>
          <w:sz w:val="21"/>
          <w:szCs w:val="21"/>
          <w:lang w:eastAsia="ja-JP"/>
        </w:rPr>
        <w:t xml:space="preserve">actus reus </w:t>
      </w:r>
      <w:r w:rsidRPr="003B5F0C">
        <w:rPr>
          <w:rFonts w:ascii="Calibri" w:hAnsi="Calibri"/>
          <w:b/>
          <w:bCs/>
          <w:sz w:val="21"/>
          <w:szCs w:val="21"/>
          <w:lang w:eastAsia="ja-JP"/>
        </w:rPr>
        <w:t xml:space="preserve">and </w:t>
      </w:r>
      <w:r w:rsidRPr="003B5F0C">
        <w:rPr>
          <w:rFonts w:ascii="Calibri" w:hAnsi="Calibri"/>
          <w:b/>
          <w:bCs/>
          <w:i/>
          <w:iCs/>
          <w:sz w:val="21"/>
          <w:szCs w:val="21"/>
          <w:lang w:eastAsia="ja-JP"/>
        </w:rPr>
        <w:t xml:space="preserve">mens rea </w:t>
      </w:r>
      <w:r w:rsidRPr="003B5F0C">
        <w:rPr>
          <w:rFonts w:ascii="Calibri" w:hAnsi="Calibri"/>
          <w:b/>
          <w:bCs/>
          <w:sz w:val="21"/>
          <w:szCs w:val="21"/>
          <w:lang w:eastAsia="ja-JP"/>
        </w:rPr>
        <w:t>is foundational to the criminal law. To upset this rule would be to change the very nature of criminal liability.” Discuss.</w:t>
      </w:r>
    </w:p>
    <w:p w14:paraId="5E3E68EA" w14:textId="77777777" w:rsidR="003B5F0C" w:rsidRPr="003B5F0C" w:rsidRDefault="003B5F0C" w:rsidP="003B5F0C">
      <w:pPr>
        <w:rPr>
          <w:rFonts w:ascii="Calibri" w:hAnsi="Calibri"/>
          <w:sz w:val="21"/>
          <w:szCs w:val="21"/>
          <w:lang w:eastAsia="ja-JP"/>
        </w:rPr>
      </w:pPr>
      <w:r w:rsidRPr="003B5F0C">
        <w:rPr>
          <w:rFonts w:ascii="Calibri" w:hAnsi="Calibri"/>
          <w:b/>
          <w:bCs/>
          <w:sz w:val="21"/>
          <w:szCs w:val="21"/>
          <w:lang w:eastAsia="ja-JP"/>
        </w:rPr>
        <w:t>(Mosoff 2014)</w:t>
      </w:r>
    </w:p>
    <w:p w14:paraId="53A50FB2" w14:textId="77777777" w:rsidR="003B5F0C" w:rsidRPr="003B5F0C" w:rsidRDefault="003B5F0C" w:rsidP="003B5F0C">
      <w:pPr>
        <w:rPr>
          <w:rFonts w:ascii="Calibri" w:hAnsi="Calibri"/>
          <w:sz w:val="21"/>
          <w:szCs w:val="21"/>
          <w:lang w:eastAsia="ja-JP"/>
        </w:rPr>
      </w:pPr>
    </w:p>
    <w:p w14:paraId="62379E72" w14:textId="77777777" w:rsidR="003B5F0C" w:rsidRPr="0028239A" w:rsidRDefault="003B5F0C" w:rsidP="0028239A">
      <w:pPr>
        <w:rPr>
          <w:rFonts w:ascii="Calibri" w:hAnsi="Calibri"/>
          <w:sz w:val="21"/>
          <w:szCs w:val="21"/>
          <w:lang w:eastAsia="ja-JP"/>
        </w:rPr>
      </w:pPr>
    </w:p>
    <w:p w14:paraId="5A9CFF4B" w14:textId="77777777" w:rsidR="0028239A" w:rsidRPr="0028239A" w:rsidRDefault="0028239A" w:rsidP="0028239A">
      <w:pPr>
        <w:rPr>
          <w:rFonts w:ascii="Calibri" w:hAnsi="Calibri"/>
          <w:sz w:val="21"/>
          <w:szCs w:val="21"/>
          <w:lang w:eastAsia="ja-JP"/>
        </w:rPr>
      </w:pPr>
    </w:p>
    <w:p w14:paraId="75682EA1" w14:textId="77777777" w:rsidR="0028239A" w:rsidRPr="00F83D58" w:rsidRDefault="0028239A" w:rsidP="00F83D58">
      <w:pPr>
        <w:rPr>
          <w:rFonts w:ascii="Calibri" w:hAnsi="Calibri"/>
          <w:sz w:val="21"/>
          <w:szCs w:val="21"/>
          <w:lang w:eastAsia="ja-JP"/>
        </w:rPr>
      </w:pPr>
    </w:p>
    <w:p w14:paraId="3F50F6CF" w14:textId="77777777" w:rsidR="006F7564" w:rsidRPr="00387CFD" w:rsidRDefault="006F7564" w:rsidP="00387CFD">
      <w:pPr>
        <w:rPr>
          <w:rFonts w:ascii="Calibri" w:hAnsi="Calibri"/>
          <w:sz w:val="21"/>
          <w:szCs w:val="21"/>
          <w:lang w:eastAsia="ja-JP"/>
        </w:rPr>
      </w:pPr>
    </w:p>
    <w:sectPr w:rsidR="006F7564" w:rsidRPr="00387CFD" w:rsidSect="007A11DA">
      <w:headerReference w:type="even" r:id="rId15"/>
      <w:headerReference w:type="default" r:id="rId16"/>
      <w:footerReference w:type="default" r:id="rId1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FD198" w14:textId="77777777" w:rsidR="007D4AA2" w:rsidRDefault="007D4AA2">
      <w:r>
        <w:separator/>
      </w:r>
    </w:p>
  </w:endnote>
  <w:endnote w:type="continuationSeparator" w:id="0">
    <w:p w14:paraId="574415FE" w14:textId="77777777" w:rsidR="007D4AA2" w:rsidRDefault="007D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PMingLiU">
    <w:panose1 w:val="02020500000000000000"/>
    <w:charset w:val="88"/>
    <w:family w:val="auto"/>
    <w:pitch w:val="variable"/>
    <w:sig w:usb0="A00002FF" w:usb1="28CFFCFA" w:usb2="00000016" w:usb3="00000000" w:csb0="00100001"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8B21F" w14:textId="0A934FE1" w:rsidR="00EF210C" w:rsidRPr="00EF210C" w:rsidRDefault="00EF210C">
    <w:pPr>
      <w:pStyle w:val="Footer"/>
      <w:rPr>
        <w:rFonts w:ascii="Calibri" w:hAnsi="Calibri"/>
        <w:sz w:val="20"/>
        <w:lang w:val="en-CA"/>
      </w:rPr>
    </w:pPr>
    <w:r w:rsidRPr="00EF210C">
      <w:rPr>
        <w:rFonts w:ascii="Calibri" w:hAnsi="Calibri"/>
        <w:sz w:val="20"/>
        <w:lang w:val="en-CA"/>
      </w:rPr>
      <w:t xml:space="preserve">SPRING 2016 – GOOLD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D1510" w14:textId="77777777" w:rsidR="007D4AA2" w:rsidRDefault="007D4AA2">
      <w:r>
        <w:separator/>
      </w:r>
    </w:p>
  </w:footnote>
  <w:footnote w:type="continuationSeparator" w:id="0">
    <w:p w14:paraId="178B3572" w14:textId="77777777" w:rsidR="007D4AA2" w:rsidRDefault="007D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B504" w14:textId="77777777" w:rsidR="005906E9" w:rsidRDefault="005906E9" w:rsidP="003E48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F123BC" w14:textId="77777777" w:rsidR="005906E9" w:rsidRDefault="005906E9" w:rsidP="00FE6FA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90EC" w14:textId="77777777" w:rsidR="005906E9" w:rsidRPr="00EF1CE8" w:rsidRDefault="005906E9" w:rsidP="003E488D">
    <w:pPr>
      <w:pStyle w:val="Header"/>
      <w:framePr w:wrap="around" w:vAnchor="text" w:hAnchor="margin" w:xAlign="right" w:y="1"/>
      <w:rPr>
        <w:rStyle w:val="PageNumber"/>
        <w:rFonts w:ascii="Calibri" w:hAnsi="Calibri"/>
      </w:rPr>
    </w:pPr>
    <w:r w:rsidRPr="00EF1CE8">
      <w:rPr>
        <w:rStyle w:val="PageNumber"/>
        <w:rFonts w:ascii="Calibri" w:hAnsi="Calibri"/>
      </w:rPr>
      <w:fldChar w:fldCharType="begin"/>
    </w:r>
    <w:r w:rsidRPr="00EF1CE8">
      <w:rPr>
        <w:rStyle w:val="PageNumber"/>
        <w:rFonts w:ascii="Calibri" w:hAnsi="Calibri"/>
      </w:rPr>
      <w:instrText xml:space="preserve">PAGE  </w:instrText>
    </w:r>
    <w:r w:rsidRPr="00EF1CE8">
      <w:rPr>
        <w:rStyle w:val="PageNumber"/>
        <w:rFonts w:ascii="Calibri" w:hAnsi="Calibri"/>
      </w:rPr>
      <w:fldChar w:fldCharType="separate"/>
    </w:r>
    <w:r w:rsidR="00EF210C">
      <w:rPr>
        <w:rStyle w:val="PageNumber"/>
        <w:rFonts w:ascii="Calibri" w:hAnsi="Calibri"/>
        <w:noProof/>
      </w:rPr>
      <w:t>1</w:t>
    </w:r>
    <w:r w:rsidRPr="00EF1CE8">
      <w:rPr>
        <w:rStyle w:val="PageNumber"/>
        <w:rFonts w:ascii="Calibri" w:hAnsi="Calibri"/>
      </w:rPr>
      <w:fldChar w:fldCharType="end"/>
    </w:r>
  </w:p>
  <w:p w14:paraId="41AD9C41" w14:textId="77777777" w:rsidR="005906E9" w:rsidRPr="00EF1CE8" w:rsidRDefault="005906E9" w:rsidP="00FE6FAC">
    <w:pPr>
      <w:pStyle w:val="Header"/>
      <w:ind w:right="360"/>
      <w:rPr>
        <w:rFonts w:ascii="Calibri" w:hAnsi="Calibri"/>
      </w:rPr>
    </w:pPr>
  </w:p>
  <w:p w14:paraId="2FB26A8D" w14:textId="77777777" w:rsidR="005906E9" w:rsidRDefault="005906E9" w:rsidP="00FE6FA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E62FA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D2129"/>
    <w:multiLevelType w:val="hybridMultilevel"/>
    <w:tmpl w:val="5296AEEA"/>
    <w:lvl w:ilvl="0" w:tplc="1B8ACA8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903EB"/>
    <w:multiLevelType w:val="hybridMultilevel"/>
    <w:tmpl w:val="F3F8F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AC0FAC"/>
    <w:multiLevelType w:val="hybridMultilevel"/>
    <w:tmpl w:val="BBCE7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25325"/>
    <w:multiLevelType w:val="hybridMultilevel"/>
    <w:tmpl w:val="4DCE5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360065"/>
    <w:multiLevelType w:val="hybridMultilevel"/>
    <w:tmpl w:val="7E6A05F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927B40"/>
    <w:multiLevelType w:val="hybridMultilevel"/>
    <w:tmpl w:val="C602E1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E32A81"/>
    <w:multiLevelType w:val="hybridMultilevel"/>
    <w:tmpl w:val="1D20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32135"/>
    <w:multiLevelType w:val="hybridMultilevel"/>
    <w:tmpl w:val="FA1C9A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921108"/>
    <w:multiLevelType w:val="hybridMultilevel"/>
    <w:tmpl w:val="24C4DAA4"/>
    <w:lvl w:ilvl="0" w:tplc="6206D4F8">
      <w:start w:val="1"/>
      <w:numFmt w:val="decimal"/>
      <w:lvlText w:val="%1."/>
      <w:lvlJc w:val="left"/>
      <w:pPr>
        <w:tabs>
          <w:tab w:val="num" w:pos="720"/>
        </w:tabs>
        <w:ind w:left="720" w:hanging="360"/>
      </w:pPr>
    </w:lvl>
    <w:lvl w:ilvl="1" w:tplc="EB1E7CF2">
      <w:start w:val="1"/>
      <w:numFmt w:val="decimal"/>
      <w:lvlText w:val="%2."/>
      <w:lvlJc w:val="left"/>
      <w:pPr>
        <w:tabs>
          <w:tab w:val="num" w:pos="1440"/>
        </w:tabs>
        <w:ind w:left="1440" w:hanging="360"/>
      </w:pPr>
    </w:lvl>
    <w:lvl w:ilvl="2" w:tplc="F4527740" w:tentative="1">
      <w:start w:val="1"/>
      <w:numFmt w:val="decimal"/>
      <w:lvlText w:val="%3."/>
      <w:lvlJc w:val="left"/>
      <w:pPr>
        <w:tabs>
          <w:tab w:val="num" w:pos="2160"/>
        </w:tabs>
        <w:ind w:left="2160" w:hanging="360"/>
      </w:pPr>
    </w:lvl>
    <w:lvl w:ilvl="3" w:tplc="6152EC2C" w:tentative="1">
      <w:start w:val="1"/>
      <w:numFmt w:val="decimal"/>
      <w:lvlText w:val="%4."/>
      <w:lvlJc w:val="left"/>
      <w:pPr>
        <w:tabs>
          <w:tab w:val="num" w:pos="2880"/>
        </w:tabs>
        <w:ind w:left="2880" w:hanging="360"/>
      </w:pPr>
    </w:lvl>
    <w:lvl w:ilvl="4" w:tplc="F698D400" w:tentative="1">
      <w:start w:val="1"/>
      <w:numFmt w:val="decimal"/>
      <w:lvlText w:val="%5."/>
      <w:lvlJc w:val="left"/>
      <w:pPr>
        <w:tabs>
          <w:tab w:val="num" w:pos="3600"/>
        </w:tabs>
        <w:ind w:left="3600" w:hanging="360"/>
      </w:pPr>
    </w:lvl>
    <w:lvl w:ilvl="5" w:tplc="C4240D2E" w:tentative="1">
      <w:start w:val="1"/>
      <w:numFmt w:val="decimal"/>
      <w:lvlText w:val="%6."/>
      <w:lvlJc w:val="left"/>
      <w:pPr>
        <w:tabs>
          <w:tab w:val="num" w:pos="4320"/>
        </w:tabs>
        <w:ind w:left="4320" w:hanging="360"/>
      </w:pPr>
    </w:lvl>
    <w:lvl w:ilvl="6" w:tplc="158CF91A" w:tentative="1">
      <w:start w:val="1"/>
      <w:numFmt w:val="decimal"/>
      <w:lvlText w:val="%7."/>
      <w:lvlJc w:val="left"/>
      <w:pPr>
        <w:tabs>
          <w:tab w:val="num" w:pos="5040"/>
        </w:tabs>
        <w:ind w:left="5040" w:hanging="360"/>
      </w:pPr>
    </w:lvl>
    <w:lvl w:ilvl="7" w:tplc="ED3013A0" w:tentative="1">
      <w:start w:val="1"/>
      <w:numFmt w:val="decimal"/>
      <w:lvlText w:val="%8."/>
      <w:lvlJc w:val="left"/>
      <w:pPr>
        <w:tabs>
          <w:tab w:val="num" w:pos="5760"/>
        </w:tabs>
        <w:ind w:left="5760" w:hanging="360"/>
      </w:pPr>
    </w:lvl>
    <w:lvl w:ilvl="8" w:tplc="26B8A658" w:tentative="1">
      <w:start w:val="1"/>
      <w:numFmt w:val="decimal"/>
      <w:lvlText w:val="%9."/>
      <w:lvlJc w:val="left"/>
      <w:pPr>
        <w:tabs>
          <w:tab w:val="num" w:pos="6480"/>
        </w:tabs>
        <w:ind w:left="6480" w:hanging="360"/>
      </w:pPr>
    </w:lvl>
  </w:abstractNum>
  <w:abstractNum w:abstractNumId="11">
    <w:nsid w:val="0CDD2D5A"/>
    <w:multiLevelType w:val="hybridMultilevel"/>
    <w:tmpl w:val="3D20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F83500"/>
    <w:multiLevelType w:val="hybridMultilevel"/>
    <w:tmpl w:val="1D4A0DC8"/>
    <w:lvl w:ilvl="0" w:tplc="35B8641E">
      <w:start w:val="1"/>
      <w:numFmt w:val="bullet"/>
      <w:lvlText w:val="•"/>
      <w:lvlJc w:val="left"/>
      <w:pPr>
        <w:tabs>
          <w:tab w:val="num" w:pos="720"/>
        </w:tabs>
        <w:ind w:left="720" w:hanging="360"/>
      </w:pPr>
      <w:rPr>
        <w:rFonts w:ascii="Arial" w:hAnsi="Arial" w:hint="default"/>
      </w:rPr>
    </w:lvl>
    <w:lvl w:ilvl="1" w:tplc="72A47A84" w:tentative="1">
      <w:start w:val="1"/>
      <w:numFmt w:val="bullet"/>
      <w:lvlText w:val="•"/>
      <w:lvlJc w:val="left"/>
      <w:pPr>
        <w:tabs>
          <w:tab w:val="num" w:pos="1440"/>
        </w:tabs>
        <w:ind w:left="1440" w:hanging="360"/>
      </w:pPr>
      <w:rPr>
        <w:rFonts w:ascii="Arial" w:hAnsi="Arial" w:hint="default"/>
      </w:rPr>
    </w:lvl>
    <w:lvl w:ilvl="2" w:tplc="B86E003A" w:tentative="1">
      <w:start w:val="1"/>
      <w:numFmt w:val="bullet"/>
      <w:lvlText w:val="•"/>
      <w:lvlJc w:val="left"/>
      <w:pPr>
        <w:tabs>
          <w:tab w:val="num" w:pos="2160"/>
        </w:tabs>
        <w:ind w:left="2160" w:hanging="360"/>
      </w:pPr>
      <w:rPr>
        <w:rFonts w:ascii="Arial" w:hAnsi="Arial" w:hint="default"/>
      </w:rPr>
    </w:lvl>
    <w:lvl w:ilvl="3" w:tplc="199832E0" w:tentative="1">
      <w:start w:val="1"/>
      <w:numFmt w:val="bullet"/>
      <w:lvlText w:val="•"/>
      <w:lvlJc w:val="left"/>
      <w:pPr>
        <w:tabs>
          <w:tab w:val="num" w:pos="2880"/>
        </w:tabs>
        <w:ind w:left="2880" w:hanging="360"/>
      </w:pPr>
      <w:rPr>
        <w:rFonts w:ascii="Arial" w:hAnsi="Arial" w:hint="default"/>
      </w:rPr>
    </w:lvl>
    <w:lvl w:ilvl="4" w:tplc="428A2ACA" w:tentative="1">
      <w:start w:val="1"/>
      <w:numFmt w:val="bullet"/>
      <w:lvlText w:val="•"/>
      <w:lvlJc w:val="left"/>
      <w:pPr>
        <w:tabs>
          <w:tab w:val="num" w:pos="3600"/>
        </w:tabs>
        <w:ind w:left="3600" w:hanging="360"/>
      </w:pPr>
      <w:rPr>
        <w:rFonts w:ascii="Arial" w:hAnsi="Arial" w:hint="default"/>
      </w:rPr>
    </w:lvl>
    <w:lvl w:ilvl="5" w:tplc="122C9104" w:tentative="1">
      <w:start w:val="1"/>
      <w:numFmt w:val="bullet"/>
      <w:lvlText w:val="•"/>
      <w:lvlJc w:val="left"/>
      <w:pPr>
        <w:tabs>
          <w:tab w:val="num" w:pos="4320"/>
        </w:tabs>
        <w:ind w:left="4320" w:hanging="360"/>
      </w:pPr>
      <w:rPr>
        <w:rFonts w:ascii="Arial" w:hAnsi="Arial" w:hint="default"/>
      </w:rPr>
    </w:lvl>
    <w:lvl w:ilvl="6" w:tplc="C7C425C6" w:tentative="1">
      <w:start w:val="1"/>
      <w:numFmt w:val="bullet"/>
      <w:lvlText w:val="•"/>
      <w:lvlJc w:val="left"/>
      <w:pPr>
        <w:tabs>
          <w:tab w:val="num" w:pos="5040"/>
        </w:tabs>
        <w:ind w:left="5040" w:hanging="360"/>
      </w:pPr>
      <w:rPr>
        <w:rFonts w:ascii="Arial" w:hAnsi="Arial" w:hint="default"/>
      </w:rPr>
    </w:lvl>
    <w:lvl w:ilvl="7" w:tplc="7F904860" w:tentative="1">
      <w:start w:val="1"/>
      <w:numFmt w:val="bullet"/>
      <w:lvlText w:val="•"/>
      <w:lvlJc w:val="left"/>
      <w:pPr>
        <w:tabs>
          <w:tab w:val="num" w:pos="5760"/>
        </w:tabs>
        <w:ind w:left="5760" w:hanging="360"/>
      </w:pPr>
      <w:rPr>
        <w:rFonts w:ascii="Arial" w:hAnsi="Arial" w:hint="default"/>
      </w:rPr>
    </w:lvl>
    <w:lvl w:ilvl="8" w:tplc="F252E5BA" w:tentative="1">
      <w:start w:val="1"/>
      <w:numFmt w:val="bullet"/>
      <w:lvlText w:val="•"/>
      <w:lvlJc w:val="left"/>
      <w:pPr>
        <w:tabs>
          <w:tab w:val="num" w:pos="6480"/>
        </w:tabs>
        <w:ind w:left="6480" w:hanging="360"/>
      </w:pPr>
      <w:rPr>
        <w:rFonts w:ascii="Arial" w:hAnsi="Arial" w:hint="default"/>
      </w:rPr>
    </w:lvl>
  </w:abstractNum>
  <w:abstractNum w:abstractNumId="13">
    <w:nsid w:val="0E475ABC"/>
    <w:multiLevelType w:val="hybridMultilevel"/>
    <w:tmpl w:val="59BAC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5303F1"/>
    <w:multiLevelType w:val="hybridMultilevel"/>
    <w:tmpl w:val="597EA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465CF8"/>
    <w:multiLevelType w:val="hybridMultilevel"/>
    <w:tmpl w:val="8A264A14"/>
    <w:lvl w:ilvl="0" w:tplc="A15E03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743D7A"/>
    <w:multiLevelType w:val="hybridMultilevel"/>
    <w:tmpl w:val="7108B086"/>
    <w:lvl w:ilvl="0" w:tplc="A04E3FE8">
      <w:start w:val="1"/>
      <w:numFmt w:val="bullet"/>
      <w:lvlText w:val="•"/>
      <w:lvlJc w:val="left"/>
      <w:pPr>
        <w:tabs>
          <w:tab w:val="num" w:pos="720"/>
        </w:tabs>
        <w:ind w:left="720" w:hanging="360"/>
      </w:pPr>
      <w:rPr>
        <w:rFonts w:ascii="Arial" w:hAnsi="Arial" w:hint="default"/>
      </w:rPr>
    </w:lvl>
    <w:lvl w:ilvl="1" w:tplc="F1643B6A">
      <w:start w:val="1"/>
      <w:numFmt w:val="bullet"/>
      <w:lvlText w:val="•"/>
      <w:lvlJc w:val="left"/>
      <w:pPr>
        <w:tabs>
          <w:tab w:val="num" w:pos="1440"/>
        </w:tabs>
        <w:ind w:left="1440" w:hanging="360"/>
      </w:pPr>
      <w:rPr>
        <w:rFonts w:ascii="Arial" w:hAnsi="Arial" w:hint="default"/>
      </w:rPr>
    </w:lvl>
    <w:lvl w:ilvl="2" w:tplc="B1C8B4D6" w:tentative="1">
      <w:start w:val="1"/>
      <w:numFmt w:val="bullet"/>
      <w:lvlText w:val="•"/>
      <w:lvlJc w:val="left"/>
      <w:pPr>
        <w:tabs>
          <w:tab w:val="num" w:pos="2160"/>
        </w:tabs>
        <w:ind w:left="2160" w:hanging="360"/>
      </w:pPr>
      <w:rPr>
        <w:rFonts w:ascii="Arial" w:hAnsi="Arial" w:hint="default"/>
      </w:rPr>
    </w:lvl>
    <w:lvl w:ilvl="3" w:tplc="F15A9088" w:tentative="1">
      <w:start w:val="1"/>
      <w:numFmt w:val="bullet"/>
      <w:lvlText w:val="•"/>
      <w:lvlJc w:val="left"/>
      <w:pPr>
        <w:tabs>
          <w:tab w:val="num" w:pos="2880"/>
        </w:tabs>
        <w:ind w:left="2880" w:hanging="360"/>
      </w:pPr>
      <w:rPr>
        <w:rFonts w:ascii="Arial" w:hAnsi="Arial" w:hint="default"/>
      </w:rPr>
    </w:lvl>
    <w:lvl w:ilvl="4" w:tplc="29F86FF0" w:tentative="1">
      <w:start w:val="1"/>
      <w:numFmt w:val="bullet"/>
      <w:lvlText w:val="•"/>
      <w:lvlJc w:val="left"/>
      <w:pPr>
        <w:tabs>
          <w:tab w:val="num" w:pos="3600"/>
        </w:tabs>
        <w:ind w:left="3600" w:hanging="360"/>
      </w:pPr>
      <w:rPr>
        <w:rFonts w:ascii="Arial" w:hAnsi="Arial" w:hint="default"/>
      </w:rPr>
    </w:lvl>
    <w:lvl w:ilvl="5" w:tplc="AF04C3B2" w:tentative="1">
      <w:start w:val="1"/>
      <w:numFmt w:val="bullet"/>
      <w:lvlText w:val="•"/>
      <w:lvlJc w:val="left"/>
      <w:pPr>
        <w:tabs>
          <w:tab w:val="num" w:pos="4320"/>
        </w:tabs>
        <w:ind w:left="4320" w:hanging="360"/>
      </w:pPr>
      <w:rPr>
        <w:rFonts w:ascii="Arial" w:hAnsi="Arial" w:hint="default"/>
      </w:rPr>
    </w:lvl>
    <w:lvl w:ilvl="6" w:tplc="0674D86A" w:tentative="1">
      <w:start w:val="1"/>
      <w:numFmt w:val="bullet"/>
      <w:lvlText w:val="•"/>
      <w:lvlJc w:val="left"/>
      <w:pPr>
        <w:tabs>
          <w:tab w:val="num" w:pos="5040"/>
        </w:tabs>
        <w:ind w:left="5040" w:hanging="360"/>
      </w:pPr>
      <w:rPr>
        <w:rFonts w:ascii="Arial" w:hAnsi="Arial" w:hint="default"/>
      </w:rPr>
    </w:lvl>
    <w:lvl w:ilvl="7" w:tplc="F6F01322" w:tentative="1">
      <w:start w:val="1"/>
      <w:numFmt w:val="bullet"/>
      <w:lvlText w:val="•"/>
      <w:lvlJc w:val="left"/>
      <w:pPr>
        <w:tabs>
          <w:tab w:val="num" w:pos="5760"/>
        </w:tabs>
        <w:ind w:left="5760" w:hanging="360"/>
      </w:pPr>
      <w:rPr>
        <w:rFonts w:ascii="Arial" w:hAnsi="Arial" w:hint="default"/>
      </w:rPr>
    </w:lvl>
    <w:lvl w:ilvl="8" w:tplc="739A6616" w:tentative="1">
      <w:start w:val="1"/>
      <w:numFmt w:val="bullet"/>
      <w:lvlText w:val="•"/>
      <w:lvlJc w:val="left"/>
      <w:pPr>
        <w:tabs>
          <w:tab w:val="num" w:pos="6480"/>
        </w:tabs>
        <w:ind w:left="6480" w:hanging="360"/>
      </w:pPr>
      <w:rPr>
        <w:rFonts w:ascii="Arial" w:hAnsi="Arial" w:hint="default"/>
      </w:rPr>
    </w:lvl>
  </w:abstractNum>
  <w:abstractNum w:abstractNumId="17">
    <w:nsid w:val="1215623C"/>
    <w:multiLevelType w:val="hybridMultilevel"/>
    <w:tmpl w:val="D1B8FD5C"/>
    <w:lvl w:ilvl="0" w:tplc="7226C0A8">
      <w:start w:val="1"/>
      <w:numFmt w:val="bullet"/>
      <w:lvlText w:val="•"/>
      <w:lvlJc w:val="left"/>
      <w:pPr>
        <w:tabs>
          <w:tab w:val="num" w:pos="720"/>
        </w:tabs>
        <w:ind w:left="720" w:hanging="360"/>
      </w:pPr>
      <w:rPr>
        <w:rFonts w:ascii="Arial" w:hAnsi="Arial" w:hint="default"/>
      </w:rPr>
    </w:lvl>
    <w:lvl w:ilvl="1" w:tplc="6556EA18" w:tentative="1">
      <w:start w:val="1"/>
      <w:numFmt w:val="bullet"/>
      <w:lvlText w:val="•"/>
      <w:lvlJc w:val="left"/>
      <w:pPr>
        <w:tabs>
          <w:tab w:val="num" w:pos="1440"/>
        </w:tabs>
        <w:ind w:left="1440" w:hanging="360"/>
      </w:pPr>
      <w:rPr>
        <w:rFonts w:ascii="Arial" w:hAnsi="Arial" w:hint="default"/>
      </w:rPr>
    </w:lvl>
    <w:lvl w:ilvl="2" w:tplc="3F3C3832" w:tentative="1">
      <w:start w:val="1"/>
      <w:numFmt w:val="bullet"/>
      <w:lvlText w:val="•"/>
      <w:lvlJc w:val="left"/>
      <w:pPr>
        <w:tabs>
          <w:tab w:val="num" w:pos="2160"/>
        </w:tabs>
        <w:ind w:left="2160" w:hanging="360"/>
      </w:pPr>
      <w:rPr>
        <w:rFonts w:ascii="Arial" w:hAnsi="Arial" w:hint="default"/>
      </w:rPr>
    </w:lvl>
    <w:lvl w:ilvl="3" w:tplc="4592589A" w:tentative="1">
      <w:start w:val="1"/>
      <w:numFmt w:val="bullet"/>
      <w:lvlText w:val="•"/>
      <w:lvlJc w:val="left"/>
      <w:pPr>
        <w:tabs>
          <w:tab w:val="num" w:pos="2880"/>
        </w:tabs>
        <w:ind w:left="2880" w:hanging="360"/>
      </w:pPr>
      <w:rPr>
        <w:rFonts w:ascii="Arial" w:hAnsi="Arial" w:hint="default"/>
      </w:rPr>
    </w:lvl>
    <w:lvl w:ilvl="4" w:tplc="66425DB8" w:tentative="1">
      <w:start w:val="1"/>
      <w:numFmt w:val="bullet"/>
      <w:lvlText w:val="•"/>
      <w:lvlJc w:val="left"/>
      <w:pPr>
        <w:tabs>
          <w:tab w:val="num" w:pos="3600"/>
        </w:tabs>
        <w:ind w:left="3600" w:hanging="360"/>
      </w:pPr>
      <w:rPr>
        <w:rFonts w:ascii="Arial" w:hAnsi="Arial" w:hint="default"/>
      </w:rPr>
    </w:lvl>
    <w:lvl w:ilvl="5" w:tplc="F51E3844" w:tentative="1">
      <w:start w:val="1"/>
      <w:numFmt w:val="bullet"/>
      <w:lvlText w:val="•"/>
      <w:lvlJc w:val="left"/>
      <w:pPr>
        <w:tabs>
          <w:tab w:val="num" w:pos="4320"/>
        </w:tabs>
        <w:ind w:left="4320" w:hanging="360"/>
      </w:pPr>
      <w:rPr>
        <w:rFonts w:ascii="Arial" w:hAnsi="Arial" w:hint="default"/>
      </w:rPr>
    </w:lvl>
    <w:lvl w:ilvl="6" w:tplc="E6EA3250" w:tentative="1">
      <w:start w:val="1"/>
      <w:numFmt w:val="bullet"/>
      <w:lvlText w:val="•"/>
      <w:lvlJc w:val="left"/>
      <w:pPr>
        <w:tabs>
          <w:tab w:val="num" w:pos="5040"/>
        </w:tabs>
        <w:ind w:left="5040" w:hanging="360"/>
      </w:pPr>
      <w:rPr>
        <w:rFonts w:ascii="Arial" w:hAnsi="Arial" w:hint="default"/>
      </w:rPr>
    </w:lvl>
    <w:lvl w:ilvl="7" w:tplc="83FE4FB2" w:tentative="1">
      <w:start w:val="1"/>
      <w:numFmt w:val="bullet"/>
      <w:lvlText w:val="•"/>
      <w:lvlJc w:val="left"/>
      <w:pPr>
        <w:tabs>
          <w:tab w:val="num" w:pos="5760"/>
        </w:tabs>
        <w:ind w:left="5760" w:hanging="360"/>
      </w:pPr>
      <w:rPr>
        <w:rFonts w:ascii="Arial" w:hAnsi="Arial" w:hint="default"/>
      </w:rPr>
    </w:lvl>
    <w:lvl w:ilvl="8" w:tplc="D68A054A" w:tentative="1">
      <w:start w:val="1"/>
      <w:numFmt w:val="bullet"/>
      <w:lvlText w:val="•"/>
      <w:lvlJc w:val="left"/>
      <w:pPr>
        <w:tabs>
          <w:tab w:val="num" w:pos="6480"/>
        </w:tabs>
        <w:ind w:left="6480" w:hanging="360"/>
      </w:pPr>
      <w:rPr>
        <w:rFonts w:ascii="Arial" w:hAnsi="Arial" w:hint="default"/>
      </w:rPr>
    </w:lvl>
  </w:abstractNum>
  <w:abstractNum w:abstractNumId="18">
    <w:nsid w:val="13321B18"/>
    <w:multiLevelType w:val="hybridMultilevel"/>
    <w:tmpl w:val="28349CE0"/>
    <w:lvl w:ilvl="0" w:tplc="EA541DB8">
      <w:start w:val="1"/>
      <w:numFmt w:val="bullet"/>
      <w:lvlText w:val="•"/>
      <w:lvlJc w:val="left"/>
      <w:pPr>
        <w:tabs>
          <w:tab w:val="num" w:pos="720"/>
        </w:tabs>
        <w:ind w:left="720" w:hanging="360"/>
      </w:pPr>
      <w:rPr>
        <w:rFonts w:ascii="Arial" w:hAnsi="Arial" w:hint="default"/>
      </w:rPr>
    </w:lvl>
    <w:lvl w:ilvl="1" w:tplc="832A7C58" w:tentative="1">
      <w:start w:val="1"/>
      <w:numFmt w:val="bullet"/>
      <w:lvlText w:val="•"/>
      <w:lvlJc w:val="left"/>
      <w:pPr>
        <w:tabs>
          <w:tab w:val="num" w:pos="1440"/>
        </w:tabs>
        <w:ind w:left="1440" w:hanging="360"/>
      </w:pPr>
      <w:rPr>
        <w:rFonts w:ascii="Arial" w:hAnsi="Arial" w:hint="default"/>
      </w:rPr>
    </w:lvl>
    <w:lvl w:ilvl="2" w:tplc="9F922132">
      <w:start w:val="1"/>
      <w:numFmt w:val="bullet"/>
      <w:lvlText w:val="•"/>
      <w:lvlJc w:val="left"/>
      <w:pPr>
        <w:tabs>
          <w:tab w:val="num" w:pos="2160"/>
        </w:tabs>
        <w:ind w:left="2160" w:hanging="360"/>
      </w:pPr>
      <w:rPr>
        <w:rFonts w:ascii="Arial" w:hAnsi="Arial" w:hint="default"/>
      </w:rPr>
    </w:lvl>
    <w:lvl w:ilvl="3" w:tplc="DCD0A092" w:tentative="1">
      <w:start w:val="1"/>
      <w:numFmt w:val="bullet"/>
      <w:lvlText w:val="•"/>
      <w:lvlJc w:val="left"/>
      <w:pPr>
        <w:tabs>
          <w:tab w:val="num" w:pos="2880"/>
        </w:tabs>
        <w:ind w:left="2880" w:hanging="360"/>
      </w:pPr>
      <w:rPr>
        <w:rFonts w:ascii="Arial" w:hAnsi="Arial" w:hint="default"/>
      </w:rPr>
    </w:lvl>
    <w:lvl w:ilvl="4" w:tplc="AE0A2938" w:tentative="1">
      <w:start w:val="1"/>
      <w:numFmt w:val="bullet"/>
      <w:lvlText w:val="•"/>
      <w:lvlJc w:val="left"/>
      <w:pPr>
        <w:tabs>
          <w:tab w:val="num" w:pos="3600"/>
        </w:tabs>
        <w:ind w:left="3600" w:hanging="360"/>
      </w:pPr>
      <w:rPr>
        <w:rFonts w:ascii="Arial" w:hAnsi="Arial" w:hint="default"/>
      </w:rPr>
    </w:lvl>
    <w:lvl w:ilvl="5" w:tplc="96FE1AAE" w:tentative="1">
      <w:start w:val="1"/>
      <w:numFmt w:val="bullet"/>
      <w:lvlText w:val="•"/>
      <w:lvlJc w:val="left"/>
      <w:pPr>
        <w:tabs>
          <w:tab w:val="num" w:pos="4320"/>
        </w:tabs>
        <w:ind w:left="4320" w:hanging="360"/>
      </w:pPr>
      <w:rPr>
        <w:rFonts w:ascii="Arial" w:hAnsi="Arial" w:hint="default"/>
      </w:rPr>
    </w:lvl>
    <w:lvl w:ilvl="6" w:tplc="D0224DA0" w:tentative="1">
      <w:start w:val="1"/>
      <w:numFmt w:val="bullet"/>
      <w:lvlText w:val="•"/>
      <w:lvlJc w:val="left"/>
      <w:pPr>
        <w:tabs>
          <w:tab w:val="num" w:pos="5040"/>
        </w:tabs>
        <w:ind w:left="5040" w:hanging="360"/>
      </w:pPr>
      <w:rPr>
        <w:rFonts w:ascii="Arial" w:hAnsi="Arial" w:hint="default"/>
      </w:rPr>
    </w:lvl>
    <w:lvl w:ilvl="7" w:tplc="693CC31C" w:tentative="1">
      <w:start w:val="1"/>
      <w:numFmt w:val="bullet"/>
      <w:lvlText w:val="•"/>
      <w:lvlJc w:val="left"/>
      <w:pPr>
        <w:tabs>
          <w:tab w:val="num" w:pos="5760"/>
        </w:tabs>
        <w:ind w:left="5760" w:hanging="360"/>
      </w:pPr>
      <w:rPr>
        <w:rFonts w:ascii="Arial" w:hAnsi="Arial" w:hint="default"/>
      </w:rPr>
    </w:lvl>
    <w:lvl w:ilvl="8" w:tplc="AA341D36" w:tentative="1">
      <w:start w:val="1"/>
      <w:numFmt w:val="bullet"/>
      <w:lvlText w:val="•"/>
      <w:lvlJc w:val="left"/>
      <w:pPr>
        <w:tabs>
          <w:tab w:val="num" w:pos="6480"/>
        </w:tabs>
        <w:ind w:left="6480" w:hanging="360"/>
      </w:pPr>
      <w:rPr>
        <w:rFonts w:ascii="Arial" w:hAnsi="Arial" w:hint="default"/>
      </w:rPr>
    </w:lvl>
  </w:abstractNum>
  <w:abstractNum w:abstractNumId="19">
    <w:nsid w:val="14DD2278"/>
    <w:multiLevelType w:val="hybridMultilevel"/>
    <w:tmpl w:val="F88481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5341E10"/>
    <w:multiLevelType w:val="hybridMultilevel"/>
    <w:tmpl w:val="EDBE4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3E174F"/>
    <w:multiLevelType w:val="hybridMultilevel"/>
    <w:tmpl w:val="25B60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0B4711"/>
    <w:multiLevelType w:val="hybridMultilevel"/>
    <w:tmpl w:val="1F4E4E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DF1C46"/>
    <w:multiLevelType w:val="hybridMultilevel"/>
    <w:tmpl w:val="A41E9B2A"/>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90DCD7BA">
      <w:start w:val="2"/>
      <w:numFmt w:val="decimal"/>
      <w:lvlText w:val="(%4)"/>
      <w:lvlJc w:val="left"/>
      <w:pPr>
        <w:ind w:left="2520" w:hanging="360"/>
      </w:pPr>
      <w:rPr>
        <w:rFonts w:hint="default"/>
      </w:rPr>
    </w:lvl>
    <w:lvl w:ilvl="4" w:tplc="F5B60CA8">
      <w:start w:val="1"/>
      <w:numFmt w:val="lowerRoman"/>
      <w:lvlText w:val="(%5)"/>
      <w:lvlJc w:val="left"/>
      <w:pPr>
        <w:ind w:left="3600" w:hanging="720"/>
      </w:pPr>
      <w:rPr>
        <w:rFonts w:hint="default"/>
        <w:b/>
      </w:rPr>
    </w:lvl>
    <w:lvl w:ilvl="5" w:tplc="32FC3506">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7264484"/>
    <w:multiLevelType w:val="hybridMultilevel"/>
    <w:tmpl w:val="707E1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8FB0C5B"/>
    <w:multiLevelType w:val="hybridMultilevel"/>
    <w:tmpl w:val="A7B2E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51011F"/>
    <w:multiLevelType w:val="hybridMultilevel"/>
    <w:tmpl w:val="82C4F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731776"/>
    <w:multiLevelType w:val="hybridMultilevel"/>
    <w:tmpl w:val="8D264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6C583B"/>
    <w:multiLevelType w:val="hybridMultilevel"/>
    <w:tmpl w:val="461E69BA"/>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CF3075"/>
    <w:multiLevelType w:val="hybridMultilevel"/>
    <w:tmpl w:val="538CAD9A"/>
    <w:lvl w:ilvl="0" w:tplc="6DD62952">
      <w:start w:val="1"/>
      <w:numFmt w:val="bullet"/>
      <w:lvlText w:val="•"/>
      <w:lvlJc w:val="left"/>
      <w:pPr>
        <w:tabs>
          <w:tab w:val="num" w:pos="720"/>
        </w:tabs>
        <w:ind w:left="720" w:hanging="360"/>
      </w:pPr>
      <w:rPr>
        <w:rFonts w:ascii="Arial" w:hAnsi="Arial" w:hint="default"/>
      </w:rPr>
    </w:lvl>
    <w:lvl w:ilvl="1" w:tplc="8D7E8BA0" w:tentative="1">
      <w:start w:val="1"/>
      <w:numFmt w:val="bullet"/>
      <w:lvlText w:val="•"/>
      <w:lvlJc w:val="left"/>
      <w:pPr>
        <w:tabs>
          <w:tab w:val="num" w:pos="1440"/>
        </w:tabs>
        <w:ind w:left="1440" w:hanging="360"/>
      </w:pPr>
      <w:rPr>
        <w:rFonts w:ascii="Arial" w:hAnsi="Arial" w:hint="default"/>
      </w:rPr>
    </w:lvl>
    <w:lvl w:ilvl="2" w:tplc="25A454B4" w:tentative="1">
      <w:start w:val="1"/>
      <w:numFmt w:val="bullet"/>
      <w:lvlText w:val="•"/>
      <w:lvlJc w:val="left"/>
      <w:pPr>
        <w:tabs>
          <w:tab w:val="num" w:pos="2160"/>
        </w:tabs>
        <w:ind w:left="2160" w:hanging="360"/>
      </w:pPr>
      <w:rPr>
        <w:rFonts w:ascii="Arial" w:hAnsi="Arial" w:hint="default"/>
      </w:rPr>
    </w:lvl>
    <w:lvl w:ilvl="3" w:tplc="0922E1C4" w:tentative="1">
      <w:start w:val="1"/>
      <w:numFmt w:val="bullet"/>
      <w:lvlText w:val="•"/>
      <w:lvlJc w:val="left"/>
      <w:pPr>
        <w:tabs>
          <w:tab w:val="num" w:pos="2880"/>
        </w:tabs>
        <w:ind w:left="2880" w:hanging="360"/>
      </w:pPr>
      <w:rPr>
        <w:rFonts w:ascii="Arial" w:hAnsi="Arial" w:hint="default"/>
      </w:rPr>
    </w:lvl>
    <w:lvl w:ilvl="4" w:tplc="B176A2C0" w:tentative="1">
      <w:start w:val="1"/>
      <w:numFmt w:val="bullet"/>
      <w:lvlText w:val="•"/>
      <w:lvlJc w:val="left"/>
      <w:pPr>
        <w:tabs>
          <w:tab w:val="num" w:pos="3600"/>
        </w:tabs>
        <w:ind w:left="3600" w:hanging="360"/>
      </w:pPr>
      <w:rPr>
        <w:rFonts w:ascii="Arial" w:hAnsi="Arial" w:hint="default"/>
      </w:rPr>
    </w:lvl>
    <w:lvl w:ilvl="5" w:tplc="1EF86C86" w:tentative="1">
      <w:start w:val="1"/>
      <w:numFmt w:val="bullet"/>
      <w:lvlText w:val="•"/>
      <w:lvlJc w:val="left"/>
      <w:pPr>
        <w:tabs>
          <w:tab w:val="num" w:pos="4320"/>
        </w:tabs>
        <w:ind w:left="4320" w:hanging="360"/>
      </w:pPr>
      <w:rPr>
        <w:rFonts w:ascii="Arial" w:hAnsi="Arial" w:hint="default"/>
      </w:rPr>
    </w:lvl>
    <w:lvl w:ilvl="6" w:tplc="C308A1C6" w:tentative="1">
      <w:start w:val="1"/>
      <w:numFmt w:val="bullet"/>
      <w:lvlText w:val="•"/>
      <w:lvlJc w:val="left"/>
      <w:pPr>
        <w:tabs>
          <w:tab w:val="num" w:pos="5040"/>
        </w:tabs>
        <w:ind w:left="5040" w:hanging="360"/>
      </w:pPr>
      <w:rPr>
        <w:rFonts w:ascii="Arial" w:hAnsi="Arial" w:hint="default"/>
      </w:rPr>
    </w:lvl>
    <w:lvl w:ilvl="7" w:tplc="A50A14A2" w:tentative="1">
      <w:start w:val="1"/>
      <w:numFmt w:val="bullet"/>
      <w:lvlText w:val="•"/>
      <w:lvlJc w:val="left"/>
      <w:pPr>
        <w:tabs>
          <w:tab w:val="num" w:pos="5760"/>
        </w:tabs>
        <w:ind w:left="5760" w:hanging="360"/>
      </w:pPr>
      <w:rPr>
        <w:rFonts w:ascii="Arial" w:hAnsi="Arial" w:hint="default"/>
      </w:rPr>
    </w:lvl>
    <w:lvl w:ilvl="8" w:tplc="F0A20A18" w:tentative="1">
      <w:start w:val="1"/>
      <w:numFmt w:val="bullet"/>
      <w:lvlText w:val="•"/>
      <w:lvlJc w:val="left"/>
      <w:pPr>
        <w:tabs>
          <w:tab w:val="num" w:pos="6480"/>
        </w:tabs>
        <w:ind w:left="6480" w:hanging="360"/>
      </w:pPr>
      <w:rPr>
        <w:rFonts w:ascii="Arial" w:hAnsi="Arial" w:hint="default"/>
      </w:rPr>
    </w:lvl>
  </w:abstractNum>
  <w:abstractNum w:abstractNumId="30">
    <w:nsid w:val="1B4C6035"/>
    <w:multiLevelType w:val="hybridMultilevel"/>
    <w:tmpl w:val="4142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0A5795"/>
    <w:multiLevelType w:val="hybridMultilevel"/>
    <w:tmpl w:val="07FEE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172097"/>
    <w:multiLevelType w:val="hybridMultilevel"/>
    <w:tmpl w:val="E3C81B96"/>
    <w:lvl w:ilvl="0" w:tplc="8DD48716">
      <w:start w:val="1"/>
      <w:numFmt w:val="decimal"/>
      <w:lvlText w:val="(%1)"/>
      <w:lvlJc w:val="left"/>
      <w:pPr>
        <w:tabs>
          <w:tab w:val="num" w:pos="720"/>
        </w:tabs>
        <w:ind w:left="720" w:hanging="360"/>
      </w:pPr>
    </w:lvl>
    <w:lvl w:ilvl="1" w:tplc="C55042F6" w:tentative="1">
      <w:start w:val="1"/>
      <w:numFmt w:val="decimal"/>
      <w:lvlText w:val="(%2)"/>
      <w:lvlJc w:val="left"/>
      <w:pPr>
        <w:tabs>
          <w:tab w:val="num" w:pos="1440"/>
        </w:tabs>
        <w:ind w:left="1440" w:hanging="360"/>
      </w:pPr>
    </w:lvl>
    <w:lvl w:ilvl="2" w:tplc="5A0ABCFC" w:tentative="1">
      <w:start w:val="1"/>
      <w:numFmt w:val="decimal"/>
      <w:lvlText w:val="(%3)"/>
      <w:lvlJc w:val="left"/>
      <w:pPr>
        <w:tabs>
          <w:tab w:val="num" w:pos="2160"/>
        </w:tabs>
        <w:ind w:left="2160" w:hanging="360"/>
      </w:pPr>
    </w:lvl>
    <w:lvl w:ilvl="3" w:tplc="B608CBF4" w:tentative="1">
      <w:start w:val="1"/>
      <w:numFmt w:val="decimal"/>
      <w:lvlText w:val="(%4)"/>
      <w:lvlJc w:val="left"/>
      <w:pPr>
        <w:tabs>
          <w:tab w:val="num" w:pos="2880"/>
        </w:tabs>
        <w:ind w:left="2880" w:hanging="360"/>
      </w:pPr>
    </w:lvl>
    <w:lvl w:ilvl="4" w:tplc="01F6997E" w:tentative="1">
      <w:start w:val="1"/>
      <w:numFmt w:val="decimal"/>
      <w:lvlText w:val="(%5)"/>
      <w:lvlJc w:val="left"/>
      <w:pPr>
        <w:tabs>
          <w:tab w:val="num" w:pos="3600"/>
        </w:tabs>
        <w:ind w:left="3600" w:hanging="360"/>
      </w:pPr>
    </w:lvl>
    <w:lvl w:ilvl="5" w:tplc="025E4878" w:tentative="1">
      <w:start w:val="1"/>
      <w:numFmt w:val="decimal"/>
      <w:lvlText w:val="(%6)"/>
      <w:lvlJc w:val="left"/>
      <w:pPr>
        <w:tabs>
          <w:tab w:val="num" w:pos="4320"/>
        </w:tabs>
        <w:ind w:left="4320" w:hanging="360"/>
      </w:pPr>
    </w:lvl>
    <w:lvl w:ilvl="6" w:tplc="AE2C5E50" w:tentative="1">
      <w:start w:val="1"/>
      <w:numFmt w:val="decimal"/>
      <w:lvlText w:val="(%7)"/>
      <w:lvlJc w:val="left"/>
      <w:pPr>
        <w:tabs>
          <w:tab w:val="num" w:pos="5040"/>
        </w:tabs>
        <w:ind w:left="5040" w:hanging="360"/>
      </w:pPr>
    </w:lvl>
    <w:lvl w:ilvl="7" w:tplc="AAEA6E1A" w:tentative="1">
      <w:start w:val="1"/>
      <w:numFmt w:val="decimal"/>
      <w:lvlText w:val="(%8)"/>
      <w:lvlJc w:val="left"/>
      <w:pPr>
        <w:tabs>
          <w:tab w:val="num" w:pos="5760"/>
        </w:tabs>
        <w:ind w:left="5760" w:hanging="360"/>
      </w:pPr>
    </w:lvl>
    <w:lvl w:ilvl="8" w:tplc="7D0498BC" w:tentative="1">
      <w:start w:val="1"/>
      <w:numFmt w:val="decimal"/>
      <w:lvlText w:val="(%9)"/>
      <w:lvlJc w:val="left"/>
      <w:pPr>
        <w:tabs>
          <w:tab w:val="num" w:pos="6480"/>
        </w:tabs>
        <w:ind w:left="6480" w:hanging="360"/>
      </w:pPr>
    </w:lvl>
  </w:abstractNum>
  <w:abstractNum w:abstractNumId="33">
    <w:nsid w:val="20311E2A"/>
    <w:multiLevelType w:val="hybridMultilevel"/>
    <w:tmpl w:val="4078A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5E46AD"/>
    <w:multiLevelType w:val="hybridMultilevel"/>
    <w:tmpl w:val="19B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8238D2"/>
    <w:multiLevelType w:val="hybridMultilevel"/>
    <w:tmpl w:val="30BC22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3725DA"/>
    <w:multiLevelType w:val="hybridMultilevel"/>
    <w:tmpl w:val="B76C2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789784B"/>
    <w:multiLevelType w:val="hybridMultilevel"/>
    <w:tmpl w:val="727EC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A7055A7"/>
    <w:multiLevelType w:val="hybridMultilevel"/>
    <w:tmpl w:val="689EFD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AA1118B"/>
    <w:multiLevelType w:val="hybridMultilevel"/>
    <w:tmpl w:val="8ADC8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B337F6E"/>
    <w:multiLevelType w:val="hybridMultilevel"/>
    <w:tmpl w:val="1BF84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7F4F40"/>
    <w:multiLevelType w:val="hybridMultilevel"/>
    <w:tmpl w:val="0F6E5208"/>
    <w:lvl w:ilvl="0" w:tplc="561AA5D2">
      <w:start w:val="1"/>
      <w:numFmt w:val="bullet"/>
      <w:lvlText w:val="•"/>
      <w:lvlJc w:val="left"/>
      <w:pPr>
        <w:tabs>
          <w:tab w:val="num" w:pos="720"/>
        </w:tabs>
        <w:ind w:left="720" w:hanging="360"/>
      </w:pPr>
      <w:rPr>
        <w:rFonts w:ascii="Arial" w:hAnsi="Arial" w:hint="default"/>
      </w:rPr>
    </w:lvl>
    <w:lvl w:ilvl="1" w:tplc="070A4B64" w:tentative="1">
      <w:start w:val="1"/>
      <w:numFmt w:val="bullet"/>
      <w:lvlText w:val="•"/>
      <w:lvlJc w:val="left"/>
      <w:pPr>
        <w:tabs>
          <w:tab w:val="num" w:pos="1440"/>
        </w:tabs>
        <w:ind w:left="1440" w:hanging="360"/>
      </w:pPr>
      <w:rPr>
        <w:rFonts w:ascii="Arial" w:hAnsi="Arial" w:hint="default"/>
      </w:rPr>
    </w:lvl>
    <w:lvl w:ilvl="2" w:tplc="BBB4795A" w:tentative="1">
      <w:start w:val="1"/>
      <w:numFmt w:val="bullet"/>
      <w:lvlText w:val="•"/>
      <w:lvlJc w:val="left"/>
      <w:pPr>
        <w:tabs>
          <w:tab w:val="num" w:pos="2160"/>
        </w:tabs>
        <w:ind w:left="2160" w:hanging="360"/>
      </w:pPr>
      <w:rPr>
        <w:rFonts w:ascii="Arial" w:hAnsi="Arial" w:hint="default"/>
      </w:rPr>
    </w:lvl>
    <w:lvl w:ilvl="3" w:tplc="DA2685A8" w:tentative="1">
      <w:start w:val="1"/>
      <w:numFmt w:val="bullet"/>
      <w:lvlText w:val="•"/>
      <w:lvlJc w:val="left"/>
      <w:pPr>
        <w:tabs>
          <w:tab w:val="num" w:pos="2880"/>
        </w:tabs>
        <w:ind w:left="2880" w:hanging="360"/>
      </w:pPr>
      <w:rPr>
        <w:rFonts w:ascii="Arial" w:hAnsi="Arial" w:hint="default"/>
      </w:rPr>
    </w:lvl>
    <w:lvl w:ilvl="4" w:tplc="02B2E338" w:tentative="1">
      <w:start w:val="1"/>
      <w:numFmt w:val="bullet"/>
      <w:lvlText w:val="•"/>
      <w:lvlJc w:val="left"/>
      <w:pPr>
        <w:tabs>
          <w:tab w:val="num" w:pos="3600"/>
        </w:tabs>
        <w:ind w:left="3600" w:hanging="360"/>
      </w:pPr>
      <w:rPr>
        <w:rFonts w:ascii="Arial" w:hAnsi="Arial" w:hint="default"/>
      </w:rPr>
    </w:lvl>
    <w:lvl w:ilvl="5" w:tplc="57F26B68" w:tentative="1">
      <w:start w:val="1"/>
      <w:numFmt w:val="bullet"/>
      <w:lvlText w:val="•"/>
      <w:lvlJc w:val="left"/>
      <w:pPr>
        <w:tabs>
          <w:tab w:val="num" w:pos="4320"/>
        </w:tabs>
        <w:ind w:left="4320" w:hanging="360"/>
      </w:pPr>
      <w:rPr>
        <w:rFonts w:ascii="Arial" w:hAnsi="Arial" w:hint="default"/>
      </w:rPr>
    </w:lvl>
    <w:lvl w:ilvl="6" w:tplc="D79C025C" w:tentative="1">
      <w:start w:val="1"/>
      <w:numFmt w:val="bullet"/>
      <w:lvlText w:val="•"/>
      <w:lvlJc w:val="left"/>
      <w:pPr>
        <w:tabs>
          <w:tab w:val="num" w:pos="5040"/>
        </w:tabs>
        <w:ind w:left="5040" w:hanging="360"/>
      </w:pPr>
      <w:rPr>
        <w:rFonts w:ascii="Arial" w:hAnsi="Arial" w:hint="default"/>
      </w:rPr>
    </w:lvl>
    <w:lvl w:ilvl="7" w:tplc="E7B0DBC8" w:tentative="1">
      <w:start w:val="1"/>
      <w:numFmt w:val="bullet"/>
      <w:lvlText w:val="•"/>
      <w:lvlJc w:val="left"/>
      <w:pPr>
        <w:tabs>
          <w:tab w:val="num" w:pos="5760"/>
        </w:tabs>
        <w:ind w:left="5760" w:hanging="360"/>
      </w:pPr>
      <w:rPr>
        <w:rFonts w:ascii="Arial" w:hAnsi="Arial" w:hint="default"/>
      </w:rPr>
    </w:lvl>
    <w:lvl w:ilvl="8" w:tplc="2A521A82" w:tentative="1">
      <w:start w:val="1"/>
      <w:numFmt w:val="bullet"/>
      <w:lvlText w:val="•"/>
      <w:lvlJc w:val="left"/>
      <w:pPr>
        <w:tabs>
          <w:tab w:val="num" w:pos="6480"/>
        </w:tabs>
        <w:ind w:left="6480" w:hanging="360"/>
      </w:pPr>
      <w:rPr>
        <w:rFonts w:ascii="Arial" w:hAnsi="Arial" w:hint="default"/>
      </w:rPr>
    </w:lvl>
  </w:abstractNum>
  <w:abstractNum w:abstractNumId="42">
    <w:nsid w:val="2B935BA5"/>
    <w:multiLevelType w:val="hybridMultilevel"/>
    <w:tmpl w:val="245422BC"/>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5E3C81"/>
    <w:multiLevelType w:val="hybridMultilevel"/>
    <w:tmpl w:val="CA781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240871"/>
    <w:multiLevelType w:val="hybridMultilevel"/>
    <w:tmpl w:val="02FE3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9B54DC"/>
    <w:multiLevelType w:val="hybridMultilevel"/>
    <w:tmpl w:val="79A891A8"/>
    <w:lvl w:ilvl="0" w:tplc="3C1A3D7C">
      <w:start w:val="1"/>
      <w:numFmt w:val="bullet"/>
      <w:lvlText w:val="•"/>
      <w:lvlJc w:val="left"/>
      <w:pPr>
        <w:tabs>
          <w:tab w:val="num" w:pos="720"/>
        </w:tabs>
        <w:ind w:left="720" w:hanging="360"/>
      </w:pPr>
      <w:rPr>
        <w:rFonts w:ascii="Arial" w:hAnsi="Arial" w:hint="default"/>
      </w:rPr>
    </w:lvl>
    <w:lvl w:ilvl="1" w:tplc="1310BA10">
      <w:start w:val="1"/>
      <w:numFmt w:val="bullet"/>
      <w:lvlText w:val="•"/>
      <w:lvlJc w:val="left"/>
      <w:pPr>
        <w:tabs>
          <w:tab w:val="num" w:pos="1440"/>
        </w:tabs>
        <w:ind w:left="1440" w:hanging="360"/>
      </w:pPr>
      <w:rPr>
        <w:rFonts w:ascii="Arial" w:hAnsi="Arial" w:hint="default"/>
      </w:rPr>
    </w:lvl>
    <w:lvl w:ilvl="2" w:tplc="796209D2" w:tentative="1">
      <w:start w:val="1"/>
      <w:numFmt w:val="bullet"/>
      <w:lvlText w:val="•"/>
      <w:lvlJc w:val="left"/>
      <w:pPr>
        <w:tabs>
          <w:tab w:val="num" w:pos="2160"/>
        </w:tabs>
        <w:ind w:left="2160" w:hanging="360"/>
      </w:pPr>
      <w:rPr>
        <w:rFonts w:ascii="Arial" w:hAnsi="Arial" w:hint="default"/>
      </w:rPr>
    </w:lvl>
    <w:lvl w:ilvl="3" w:tplc="1E980306" w:tentative="1">
      <w:start w:val="1"/>
      <w:numFmt w:val="bullet"/>
      <w:lvlText w:val="•"/>
      <w:lvlJc w:val="left"/>
      <w:pPr>
        <w:tabs>
          <w:tab w:val="num" w:pos="2880"/>
        </w:tabs>
        <w:ind w:left="2880" w:hanging="360"/>
      </w:pPr>
      <w:rPr>
        <w:rFonts w:ascii="Arial" w:hAnsi="Arial" w:hint="default"/>
      </w:rPr>
    </w:lvl>
    <w:lvl w:ilvl="4" w:tplc="34DC377C" w:tentative="1">
      <w:start w:val="1"/>
      <w:numFmt w:val="bullet"/>
      <w:lvlText w:val="•"/>
      <w:lvlJc w:val="left"/>
      <w:pPr>
        <w:tabs>
          <w:tab w:val="num" w:pos="3600"/>
        </w:tabs>
        <w:ind w:left="3600" w:hanging="360"/>
      </w:pPr>
      <w:rPr>
        <w:rFonts w:ascii="Arial" w:hAnsi="Arial" w:hint="default"/>
      </w:rPr>
    </w:lvl>
    <w:lvl w:ilvl="5" w:tplc="FF38D50E" w:tentative="1">
      <w:start w:val="1"/>
      <w:numFmt w:val="bullet"/>
      <w:lvlText w:val="•"/>
      <w:lvlJc w:val="left"/>
      <w:pPr>
        <w:tabs>
          <w:tab w:val="num" w:pos="4320"/>
        </w:tabs>
        <w:ind w:left="4320" w:hanging="360"/>
      </w:pPr>
      <w:rPr>
        <w:rFonts w:ascii="Arial" w:hAnsi="Arial" w:hint="default"/>
      </w:rPr>
    </w:lvl>
    <w:lvl w:ilvl="6" w:tplc="22CC69BE" w:tentative="1">
      <w:start w:val="1"/>
      <w:numFmt w:val="bullet"/>
      <w:lvlText w:val="•"/>
      <w:lvlJc w:val="left"/>
      <w:pPr>
        <w:tabs>
          <w:tab w:val="num" w:pos="5040"/>
        </w:tabs>
        <w:ind w:left="5040" w:hanging="360"/>
      </w:pPr>
      <w:rPr>
        <w:rFonts w:ascii="Arial" w:hAnsi="Arial" w:hint="default"/>
      </w:rPr>
    </w:lvl>
    <w:lvl w:ilvl="7" w:tplc="195AFED4" w:tentative="1">
      <w:start w:val="1"/>
      <w:numFmt w:val="bullet"/>
      <w:lvlText w:val="•"/>
      <w:lvlJc w:val="left"/>
      <w:pPr>
        <w:tabs>
          <w:tab w:val="num" w:pos="5760"/>
        </w:tabs>
        <w:ind w:left="5760" w:hanging="360"/>
      </w:pPr>
      <w:rPr>
        <w:rFonts w:ascii="Arial" w:hAnsi="Arial" w:hint="default"/>
      </w:rPr>
    </w:lvl>
    <w:lvl w:ilvl="8" w:tplc="A72CC82E" w:tentative="1">
      <w:start w:val="1"/>
      <w:numFmt w:val="bullet"/>
      <w:lvlText w:val="•"/>
      <w:lvlJc w:val="left"/>
      <w:pPr>
        <w:tabs>
          <w:tab w:val="num" w:pos="6480"/>
        </w:tabs>
        <w:ind w:left="6480" w:hanging="360"/>
      </w:pPr>
      <w:rPr>
        <w:rFonts w:ascii="Arial" w:hAnsi="Arial" w:hint="default"/>
      </w:rPr>
    </w:lvl>
  </w:abstractNum>
  <w:abstractNum w:abstractNumId="46">
    <w:nsid w:val="2DF67752"/>
    <w:multiLevelType w:val="hybridMultilevel"/>
    <w:tmpl w:val="9DF06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CC16A0"/>
    <w:multiLevelType w:val="hybridMultilevel"/>
    <w:tmpl w:val="435EBE2A"/>
    <w:lvl w:ilvl="0" w:tplc="D33650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587199"/>
    <w:multiLevelType w:val="hybridMultilevel"/>
    <w:tmpl w:val="89B45836"/>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80052E"/>
    <w:multiLevelType w:val="hybridMultilevel"/>
    <w:tmpl w:val="D6C4B3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29B239D"/>
    <w:multiLevelType w:val="hybridMultilevel"/>
    <w:tmpl w:val="FD58B56C"/>
    <w:lvl w:ilvl="0" w:tplc="88CA4412">
      <w:start w:val="1"/>
      <w:numFmt w:val="bullet"/>
      <w:lvlText w:val="-"/>
      <w:lvlJc w:val="left"/>
      <w:pPr>
        <w:tabs>
          <w:tab w:val="num" w:pos="720"/>
        </w:tabs>
        <w:ind w:left="720" w:hanging="360"/>
      </w:pPr>
      <w:rPr>
        <w:rFonts w:ascii="Times New Roman" w:hAnsi="Times New Roman" w:hint="default"/>
      </w:rPr>
    </w:lvl>
    <w:lvl w:ilvl="1" w:tplc="BEF07EF2" w:tentative="1">
      <w:start w:val="1"/>
      <w:numFmt w:val="bullet"/>
      <w:lvlText w:val="-"/>
      <w:lvlJc w:val="left"/>
      <w:pPr>
        <w:tabs>
          <w:tab w:val="num" w:pos="1440"/>
        </w:tabs>
        <w:ind w:left="1440" w:hanging="360"/>
      </w:pPr>
      <w:rPr>
        <w:rFonts w:ascii="Times New Roman" w:hAnsi="Times New Roman" w:hint="default"/>
      </w:rPr>
    </w:lvl>
    <w:lvl w:ilvl="2" w:tplc="698ECA2C" w:tentative="1">
      <w:start w:val="1"/>
      <w:numFmt w:val="bullet"/>
      <w:lvlText w:val="-"/>
      <w:lvlJc w:val="left"/>
      <w:pPr>
        <w:tabs>
          <w:tab w:val="num" w:pos="2160"/>
        </w:tabs>
        <w:ind w:left="2160" w:hanging="360"/>
      </w:pPr>
      <w:rPr>
        <w:rFonts w:ascii="Times New Roman" w:hAnsi="Times New Roman" w:hint="default"/>
      </w:rPr>
    </w:lvl>
    <w:lvl w:ilvl="3" w:tplc="850C850A" w:tentative="1">
      <w:start w:val="1"/>
      <w:numFmt w:val="bullet"/>
      <w:lvlText w:val="-"/>
      <w:lvlJc w:val="left"/>
      <w:pPr>
        <w:tabs>
          <w:tab w:val="num" w:pos="2880"/>
        </w:tabs>
        <w:ind w:left="2880" w:hanging="360"/>
      </w:pPr>
      <w:rPr>
        <w:rFonts w:ascii="Times New Roman" w:hAnsi="Times New Roman" w:hint="default"/>
      </w:rPr>
    </w:lvl>
    <w:lvl w:ilvl="4" w:tplc="30D0EE6C" w:tentative="1">
      <w:start w:val="1"/>
      <w:numFmt w:val="bullet"/>
      <w:lvlText w:val="-"/>
      <w:lvlJc w:val="left"/>
      <w:pPr>
        <w:tabs>
          <w:tab w:val="num" w:pos="3600"/>
        </w:tabs>
        <w:ind w:left="3600" w:hanging="360"/>
      </w:pPr>
      <w:rPr>
        <w:rFonts w:ascii="Times New Roman" w:hAnsi="Times New Roman" w:hint="default"/>
      </w:rPr>
    </w:lvl>
    <w:lvl w:ilvl="5" w:tplc="61FA28D8" w:tentative="1">
      <w:start w:val="1"/>
      <w:numFmt w:val="bullet"/>
      <w:lvlText w:val="-"/>
      <w:lvlJc w:val="left"/>
      <w:pPr>
        <w:tabs>
          <w:tab w:val="num" w:pos="4320"/>
        </w:tabs>
        <w:ind w:left="4320" w:hanging="360"/>
      </w:pPr>
      <w:rPr>
        <w:rFonts w:ascii="Times New Roman" w:hAnsi="Times New Roman" w:hint="default"/>
      </w:rPr>
    </w:lvl>
    <w:lvl w:ilvl="6" w:tplc="745C5AE2" w:tentative="1">
      <w:start w:val="1"/>
      <w:numFmt w:val="bullet"/>
      <w:lvlText w:val="-"/>
      <w:lvlJc w:val="left"/>
      <w:pPr>
        <w:tabs>
          <w:tab w:val="num" w:pos="5040"/>
        </w:tabs>
        <w:ind w:left="5040" w:hanging="360"/>
      </w:pPr>
      <w:rPr>
        <w:rFonts w:ascii="Times New Roman" w:hAnsi="Times New Roman" w:hint="default"/>
      </w:rPr>
    </w:lvl>
    <w:lvl w:ilvl="7" w:tplc="24CC2F38" w:tentative="1">
      <w:start w:val="1"/>
      <w:numFmt w:val="bullet"/>
      <w:lvlText w:val="-"/>
      <w:lvlJc w:val="left"/>
      <w:pPr>
        <w:tabs>
          <w:tab w:val="num" w:pos="5760"/>
        </w:tabs>
        <w:ind w:left="5760" w:hanging="360"/>
      </w:pPr>
      <w:rPr>
        <w:rFonts w:ascii="Times New Roman" w:hAnsi="Times New Roman" w:hint="default"/>
      </w:rPr>
    </w:lvl>
    <w:lvl w:ilvl="8" w:tplc="FBA0F14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346E1E10"/>
    <w:multiLevelType w:val="hybridMultilevel"/>
    <w:tmpl w:val="E196C8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5553FEA"/>
    <w:multiLevelType w:val="hybridMultilevel"/>
    <w:tmpl w:val="0FA48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BC6FE9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FF62DE"/>
    <w:multiLevelType w:val="hybridMultilevel"/>
    <w:tmpl w:val="3ED8648A"/>
    <w:lvl w:ilvl="0" w:tplc="7C487478">
      <w:start w:val="1"/>
      <w:numFmt w:val="bullet"/>
      <w:lvlText w:val="•"/>
      <w:lvlJc w:val="left"/>
      <w:pPr>
        <w:tabs>
          <w:tab w:val="num" w:pos="720"/>
        </w:tabs>
        <w:ind w:left="720" w:hanging="360"/>
      </w:pPr>
      <w:rPr>
        <w:rFonts w:ascii="Arial" w:hAnsi="Arial" w:hint="default"/>
      </w:rPr>
    </w:lvl>
    <w:lvl w:ilvl="1" w:tplc="7A16F9E2" w:tentative="1">
      <w:start w:val="1"/>
      <w:numFmt w:val="bullet"/>
      <w:lvlText w:val="•"/>
      <w:lvlJc w:val="left"/>
      <w:pPr>
        <w:tabs>
          <w:tab w:val="num" w:pos="1440"/>
        </w:tabs>
        <w:ind w:left="1440" w:hanging="360"/>
      </w:pPr>
      <w:rPr>
        <w:rFonts w:ascii="Arial" w:hAnsi="Arial" w:hint="default"/>
      </w:rPr>
    </w:lvl>
    <w:lvl w:ilvl="2" w:tplc="F88CDFFC" w:tentative="1">
      <w:start w:val="1"/>
      <w:numFmt w:val="bullet"/>
      <w:lvlText w:val="•"/>
      <w:lvlJc w:val="left"/>
      <w:pPr>
        <w:tabs>
          <w:tab w:val="num" w:pos="2160"/>
        </w:tabs>
        <w:ind w:left="2160" w:hanging="360"/>
      </w:pPr>
      <w:rPr>
        <w:rFonts w:ascii="Arial" w:hAnsi="Arial" w:hint="default"/>
      </w:rPr>
    </w:lvl>
    <w:lvl w:ilvl="3" w:tplc="6C544C8A" w:tentative="1">
      <w:start w:val="1"/>
      <w:numFmt w:val="bullet"/>
      <w:lvlText w:val="•"/>
      <w:lvlJc w:val="left"/>
      <w:pPr>
        <w:tabs>
          <w:tab w:val="num" w:pos="2880"/>
        </w:tabs>
        <w:ind w:left="2880" w:hanging="360"/>
      </w:pPr>
      <w:rPr>
        <w:rFonts w:ascii="Arial" w:hAnsi="Arial" w:hint="default"/>
      </w:rPr>
    </w:lvl>
    <w:lvl w:ilvl="4" w:tplc="A538D66E" w:tentative="1">
      <w:start w:val="1"/>
      <w:numFmt w:val="bullet"/>
      <w:lvlText w:val="•"/>
      <w:lvlJc w:val="left"/>
      <w:pPr>
        <w:tabs>
          <w:tab w:val="num" w:pos="3600"/>
        </w:tabs>
        <w:ind w:left="3600" w:hanging="360"/>
      </w:pPr>
      <w:rPr>
        <w:rFonts w:ascii="Arial" w:hAnsi="Arial" w:hint="default"/>
      </w:rPr>
    </w:lvl>
    <w:lvl w:ilvl="5" w:tplc="F1A4BDD8" w:tentative="1">
      <w:start w:val="1"/>
      <w:numFmt w:val="bullet"/>
      <w:lvlText w:val="•"/>
      <w:lvlJc w:val="left"/>
      <w:pPr>
        <w:tabs>
          <w:tab w:val="num" w:pos="4320"/>
        </w:tabs>
        <w:ind w:left="4320" w:hanging="360"/>
      </w:pPr>
      <w:rPr>
        <w:rFonts w:ascii="Arial" w:hAnsi="Arial" w:hint="default"/>
      </w:rPr>
    </w:lvl>
    <w:lvl w:ilvl="6" w:tplc="A1F8308A" w:tentative="1">
      <w:start w:val="1"/>
      <w:numFmt w:val="bullet"/>
      <w:lvlText w:val="•"/>
      <w:lvlJc w:val="left"/>
      <w:pPr>
        <w:tabs>
          <w:tab w:val="num" w:pos="5040"/>
        </w:tabs>
        <w:ind w:left="5040" w:hanging="360"/>
      </w:pPr>
      <w:rPr>
        <w:rFonts w:ascii="Arial" w:hAnsi="Arial" w:hint="default"/>
      </w:rPr>
    </w:lvl>
    <w:lvl w:ilvl="7" w:tplc="9ED0F8EA" w:tentative="1">
      <w:start w:val="1"/>
      <w:numFmt w:val="bullet"/>
      <w:lvlText w:val="•"/>
      <w:lvlJc w:val="left"/>
      <w:pPr>
        <w:tabs>
          <w:tab w:val="num" w:pos="5760"/>
        </w:tabs>
        <w:ind w:left="5760" w:hanging="360"/>
      </w:pPr>
      <w:rPr>
        <w:rFonts w:ascii="Arial" w:hAnsi="Arial" w:hint="default"/>
      </w:rPr>
    </w:lvl>
    <w:lvl w:ilvl="8" w:tplc="F1247710" w:tentative="1">
      <w:start w:val="1"/>
      <w:numFmt w:val="bullet"/>
      <w:lvlText w:val="•"/>
      <w:lvlJc w:val="left"/>
      <w:pPr>
        <w:tabs>
          <w:tab w:val="num" w:pos="6480"/>
        </w:tabs>
        <w:ind w:left="6480" w:hanging="360"/>
      </w:pPr>
      <w:rPr>
        <w:rFonts w:ascii="Arial" w:hAnsi="Arial" w:hint="default"/>
      </w:rPr>
    </w:lvl>
  </w:abstractNum>
  <w:abstractNum w:abstractNumId="54">
    <w:nsid w:val="3A1C0B5C"/>
    <w:multiLevelType w:val="hybridMultilevel"/>
    <w:tmpl w:val="D5D0065A"/>
    <w:lvl w:ilvl="0" w:tplc="F596246A">
      <w:start w:val="1"/>
      <w:numFmt w:val="bullet"/>
      <w:lvlText w:val="•"/>
      <w:lvlJc w:val="left"/>
      <w:pPr>
        <w:tabs>
          <w:tab w:val="num" w:pos="720"/>
        </w:tabs>
        <w:ind w:left="720" w:hanging="360"/>
      </w:pPr>
      <w:rPr>
        <w:rFonts w:ascii="Arial" w:hAnsi="Arial" w:hint="default"/>
      </w:rPr>
    </w:lvl>
    <w:lvl w:ilvl="1" w:tplc="5EF67266" w:tentative="1">
      <w:start w:val="1"/>
      <w:numFmt w:val="bullet"/>
      <w:lvlText w:val="•"/>
      <w:lvlJc w:val="left"/>
      <w:pPr>
        <w:tabs>
          <w:tab w:val="num" w:pos="1440"/>
        </w:tabs>
        <w:ind w:left="1440" w:hanging="360"/>
      </w:pPr>
      <w:rPr>
        <w:rFonts w:ascii="Arial" w:hAnsi="Arial" w:hint="default"/>
      </w:rPr>
    </w:lvl>
    <w:lvl w:ilvl="2" w:tplc="391EAC10" w:tentative="1">
      <w:start w:val="1"/>
      <w:numFmt w:val="bullet"/>
      <w:lvlText w:val="•"/>
      <w:lvlJc w:val="left"/>
      <w:pPr>
        <w:tabs>
          <w:tab w:val="num" w:pos="2160"/>
        </w:tabs>
        <w:ind w:left="2160" w:hanging="360"/>
      </w:pPr>
      <w:rPr>
        <w:rFonts w:ascii="Arial" w:hAnsi="Arial" w:hint="default"/>
      </w:rPr>
    </w:lvl>
    <w:lvl w:ilvl="3" w:tplc="6996196C" w:tentative="1">
      <w:start w:val="1"/>
      <w:numFmt w:val="bullet"/>
      <w:lvlText w:val="•"/>
      <w:lvlJc w:val="left"/>
      <w:pPr>
        <w:tabs>
          <w:tab w:val="num" w:pos="2880"/>
        </w:tabs>
        <w:ind w:left="2880" w:hanging="360"/>
      </w:pPr>
      <w:rPr>
        <w:rFonts w:ascii="Arial" w:hAnsi="Arial" w:hint="default"/>
      </w:rPr>
    </w:lvl>
    <w:lvl w:ilvl="4" w:tplc="B652EE36" w:tentative="1">
      <w:start w:val="1"/>
      <w:numFmt w:val="bullet"/>
      <w:lvlText w:val="•"/>
      <w:lvlJc w:val="left"/>
      <w:pPr>
        <w:tabs>
          <w:tab w:val="num" w:pos="3600"/>
        </w:tabs>
        <w:ind w:left="3600" w:hanging="360"/>
      </w:pPr>
      <w:rPr>
        <w:rFonts w:ascii="Arial" w:hAnsi="Arial" w:hint="default"/>
      </w:rPr>
    </w:lvl>
    <w:lvl w:ilvl="5" w:tplc="3F88A076" w:tentative="1">
      <w:start w:val="1"/>
      <w:numFmt w:val="bullet"/>
      <w:lvlText w:val="•"/>
      <w:lvlJc w:val="left"/>
      <w:pPr>
        <w:tabs>
          <w:tab w:val="num" w:pos="4320"/>
        </w:tabs>
        <w:ind w:left="4320" w:hanging="360"/>
      </w:pPr>
      <w:rPr>
        <w:rFonts w:ascii="Arial" w:hAnsi="Arial" w:hint="default"/>
      </w:rPr>
    </w:lvl>
    <w:lvl w:ilvl="6" w:tplc="4CBE66F8" w:tentative="1">
      <w:start w:val="1"/>
      <w:numFmt w:val="bullet"/>
      <w:lvlText w:val="•"/>
      <w:lvlJc w:val="left"/>
      <w:pPr>
        <w:tabs>
          <w:tab w:val="num" w:pos="5040"/>
        </w:tabs>
        <w:ind w:left="5040" w:hanging="360"/>
      </w:pPr>
      <w:rPr>
        <w:rFonts w:ascii="Arial" w:hAnsi="Arial" w:hint="default"/>
      </w:rPr>
    </w:lvl>
    <w:lvl w:ilvl="7" w:tplc="C5D63470" w:tentative="1">
      <w:start w:val="1"/>
      <w:numFmt w:val="bullet"/>
      <w:lvlText w:val="•"/>
      <w:lvlJc w:val="left"/>
      <w:pPr>
        <w:tabs>
          <w:tab w:val="num" w:pos="5760"/>
        </w:tabs>
        <w:ind w:left="5760" w:hanging="360"/>
      </w:pPr>
      <w:rPr>
        <w:rFonts w:ascii="Arial" w:hAnsi="Arial" w:hint="default"/>
      </w:rPr>
    </w:lvl>
    <w:lvl w:ilvl="8" w:tplc="2C94B6D8" w:tentative="1">
      <w:start w:val="1"/>
      <w:numFmt w:val="bullet"/>
      <w:lvlText w:val="•"/>
      <w:lvlJc w:val="left"/>
      <w:pPr>
        <w:tabs>
          <w:tab w:val="num" w:pos="6480"/>
        </w:tabs>
        <w:ind w:left="6480" w:hanging="360"/>
      </w:pPr>
      <w:rPr>
        <w:rFonts w:ascii="Arial" w:hAnsi="Arial" w:hint="default"/>
      </w:rPr>
    </w:lvl>
  </w:abstractNum>
  <w:abstractNum w:abstractNumId="55">
    <w:nsid w:val="3A976219"/>
    <w:multiLevelType w:val="hybridMultilevel"/>
    <w:tmpl w:val="4A74A8FA"/>
    <w:lvl w:ilvl="0" w:tplc="1500E454">
      <w:start w:val="1"/>
      <w:numFmt w:val="bullet"/>
      <w:lvlText w:val="•"/>
      <w:lvlJc w:val="left"/>
      <w:pPr>
        <w:tabs>
          <w:tab w:val="num" w:pos="720"/>
        </w:tabs>
        <w:ind w:left="720" w:hanging="360"/>
      </w:pPr>
      <w:rPr>
        <w:rFonts w:ascii="Arial" w:hAnsi="Arial" w:hint="default"/>
      </w:rPr>
    </w:lvl>
    <w:lvl w:ilvl="1" w:tplc="28C6A88A" w:tentative="1">
      <w:start w:val="1"/>
      <w:numFmt w:val="bullet"/>
      <w:lvlText w:val="•"/>
      <w:lvlJc w:val="left"/>
      <w:pPr>
        <w:tabs>
          <w:tab w:val="num" w:pos="1440"/>
        </w:tabs>
        <w:ind w:left="1440" w:hanging="360"/>
      </w:pPr>
      <w:rPr>
        <w:rFonts w:ascii="Arial" w:hAnsi="Arial" w:hint="default"/>
      </w:rPr>
    </w:lvl>
    <w:lvl w:ilvl="2" w:tplc="3D987A40" w:tentative="1">
      <w:start w:val="1"/>
      <w:numFmt w:val="bullet"/>
      <w:lvlText w:val="•"/>
      <w:lvlJc w:val="left"/>
      <w:pPr>
        <w:tabs>
          <w:tab w:val="num" w:pos="2160"/>
        </w:tabs>
        <w:ind w:left="2160" w:hanging="360"/>
      </w:pPr>
      <w:rPr>
        <w:rFonts w:ascii="Arial" w:hAnsi="Arial" w:hint="default"/>
      </w:rPr>
    </w:lvl>
    <w:lvl w:ilvl="3" w:tplc="5F60468C" w:tentative="1">
      <w:start w:val="1"/>
      <w:numFmt w:val="bullet"/>
      <w:lvlText w:val="•"/>
      <w:lvlJc w:val="left"/>
      <w:pPr>
        <w:tabs>
          <w:tab w:val="num" w:pos="2880"/>
        </w:tabs>
        <w:ind w:left="2880" w:hanging="360"/>
      </w:pPr>
      <w:rPr>
        <w:rFonts w:ascii="Arial" w:hAnsi="Arial" w:hint="default"/>
      </w:rPr>
    </w:lvl>
    <w:lvl w:ilvl="4" w:tplc="C534F606" w:tentative="1">
      <w:start w:val="1"/>
      <w:numFmt w:val="bullet"/>
      <w:lvlText w:val="•"/>
      <w:lvlJc w:val="left"/>
      <w:pPr>
        <w:tabs>
          <w:tab w:val="num" w:pos="3600"/>
        </w:tabs>
        <w:ind w:left="3600" w:hanging="360"/>
      </w:pPr>
      <w:rPr>
        <w:rFonts w:ascii="Arial" w:hAnsi="Arial" w:hint="default"/>
      </w:rPr>
    </w:lvl>
    <w:lvl w:ilvl="5" w:tplc="FFCCC870" w:tentative="1">
      <w:start w:val="1"/>
      <w:numFmt w:val="bullet"/>
      <w:lvlText w:val="•"/>
      <w:lvlJc w:val="left"/>
      <w:pPr>
        <w:tabs>
          <w:tab w:val="num" w:pos="4320"/>
        </w:tabs>
        <w:ind w:left="4320" w:hanging="360"/>
      </w:pPr>
      <w:rPr>
        <w:rFonts w:ascii="Arial" w:hAnsi="Arial" w:hint="default"/>
      </w:rPr>
    </w:lvl>
    <w:lvl w:ilvl="6" w:tplc="FD869C1A" w:tentative="1">
      <w:start w:val="1"/>
      <w:numFmt w:val="bullet"/>
      <w:lvlText w:val="•"/>
      <w:lvlJc w:val="left"/>
      <w:pPr>
        <w:tabs>
          <w:tab w:val="num" w:pos="5040"/>
        </w:tabs>
        <w:ind w:left="5040" w:hanging="360"/>
      </w:pPr>
      <w:rPr>
        <w:rFonts w:ascii="Arial" w:hAnsi="Arial" w:hint="default"/>
      </w:rPr>
    </w:lvl>
    <w:lvl w:ilvl="7" w:tplc="0252494C" w:tentative="1">
      <w:start w:val="1"/>
      <w:numFmt w:val="bullet"/>
      <w:lvlText w:val="•"/>
      <w:lvlJc w:val="left"/>
      <w:pPr>
        <w:tabs>
          <w:tab w:val="num" w:pos="5760"/>
        </w:tabs>
        <w:ind w:left="5760" w:hanging="360"/>
      </w:pPr>
      <w:rPr>
        <w:rFonts w:ascii="Arial" w:hAnsi="Arial" w:hint="default"/>
      </w:rPr>
    </w:lvl>
    <w:lvl w:ilvl="8" w:tplc="4D02A4C2" w:tentative="1">
      <w:start w:val="1"/>
      <w:numFmt w:val="bullet"/>
      <w:lvlText w:val="•"/>
      <w:lvlJc w:val="left"/>
      <w:pPr>
        <w:tabs>
          <w:tab w:val="num" w:pos="6480"/>
        </w:tabs>
        <w:ind w:left="6480" w:hanging="360"/>
      </w:pPr>
      <w:rPr>
        <w:rFonts w:ascii="Arial" w:hAnsi="Arial" w:hint="default"/>
      </w:rPr>
    </w:lvl>
  </w:abstractNum>
  <w:abstractNum w:abstractNumId="56">
    <w:nsid w:val="3D3A178E"/>
    <w:multiLevelType w:val="hybridMultilevel"/>
    <w:tmpl w:val="D1880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DA224E6"/>
    <w:multiLevelType w:val="hybridMultilevel"/>
    <w:tmpl w:val="5288929A"/>
    <w:lvl w:ilvl="0" w:tplc="A064C4CC">
      <w:start w:val="1"/>
      <w:numFmt w:val="decimal"/>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4C7622"/>
    <w:multiLevelType w:val="hybridMultilevel"/>
    <w:tmpl w:val="AD7E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11339BD"/>
    <w:multiLevelType w:val="hybridMultilevel"/>
    <w:tmpl w:val="532AED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2BA13FE"/>
    <w:multiLevelType w:val="hybridMultilevel"/>
    <w:tmpl w:val="5C0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D80C74"/>
    <w:multiLevelType w:val="hybridMultilevel"/>
    <w:tmpl w:val="3CB8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38A42F3"/>
    <w:multiLevelType w:val="hybridMultilevel"/>
    <w:tmpl w:val="5C5490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43B40C85"/>
    <w:multiLevelType w:val="hybridMultilevel"/>
    <w:tmpl w:val="07BE7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5575BD6"/>
    <w:multiLevelType w:val="hybridMultilevel"/>
    <w:tmpl w:val="51408D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43268056">
      <w:start w:val="1"/>
      <w:numFmt w:val="decimal"/>
      <w:lvlText w:val="(%4)"/>
      <w:lvlJc w:val="left"/>
      <w:pPr>
        <w:ind w:left="2520" w:hanging="360"/>
      </w:pPr>
      <w:rPr>
        <w:rFonts w:asciiTheme="majorHAnsi" w:eastAsiaTheme="minorHAnsi" w:hAnsiTheme="majorHAnsi" w:cstheme="minorBidi"/>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5A87A0D"/>
    <w:multiLevelType w:val="hybridMultilevel"/>
    <w:tmpl w:val="3DBE1B24"/>
    <w:lvl w:ilvl="0" w:tplc="7BB65B98">
      <w:start w:val="1"/>
      <w:numFmt w:val="bullet"/>
      <w:lvlText w:val="•"/>
      <w:lvlJc w:val="left"/>
      <w:pPr>
        <w:tabs>
          <w:tab w:val="num" w:pos="720"/>
        </w:tabs>
        <w:ind w:left="720" w:hanging="360"/>
      </w:pPr>
      <w:rPr>
        <w:rFonts w:ascii="Arial" w:hAnsi="Arial" w:hint="default"/>
      </w:rPr>
    </w:lvl>
    <w:lvl w:ilvl="1" w:tplc="5A44786C" w:tentative="1">
      <w:start w:val="1"/>
      <w:numFmt w:val="bullet"/>
      <w:lvlText w:val="•"/>
      <w:lvlJc w:val="left"/>
      <w:pPr>
        <w:tabs>
          <w:tab w:val="num" w:pos="1440"/>
        </w:tabs>
        <w:ind w:left="1440" w:hanging="360"/>
      </w:pPr>
      <w:rPr>
        <w:rFonts w:ascii="Arial" w:hAnsi="Arial" w:hint="default"/>
      </w:rPr>
    </w:lvl>
    <w:lvl w:ilvl="2" w:tplc="29F4DDCA" w:tentative="1">
      <w:start w:val="1"/>
      <w:numFmt w:val="bullet"/>
      <w:lvlText w:val="•"/>
      <w:lvlJc w:val="left"/>
      <w:pPr>
        <w:tabs>
          <w:tab w:val="num" w:pos="2160"/>
        </w:tabs>
        <w:ind w:left="2160" w:hanging="360"/>
      </w:pPr>
      <w:rPr>
        <w:rFonts w:ascii="Arial" w:hAnsi="Arial" w:hint="default"/>
      </w:rPr>
    </w:lvl>
    <w:lvl w:ilvl="3" w:tplc="33EE97E0" w:tentative="1">
      <w:start w:val="1"/>
      <w:numFmt w:val="bullet"/>
      <w:lvlText w:val="•"/>
      <w:lvlJc w:val="left"/>
      <w:pPr>
        <w:tabs>
          <w:tab w:val="num" w:pos="2880"/>
        </w:tabs>
        <w:ind w:left="2880" w:hanging="360"/>
      </w:pPr>
      <w:rPr>
        <w:rFonts w:ascii="Arial" w:hAnsi="Arial" w:hint="default"/>
      </w:rPr>
    </w:lvl>
    <w:lvl w:ilvl="4" w:tplc="F5289186" w:tentative="1">
      <w:start w:val="1"/>
      <w:numFmt w:val="bullet"/>
      <w:lvlText w:val="•"/>
      <w:lvlJc w:val="left"/>
      <w:pPr>
        <w:tabs>
          <w:tab w:val="num" w:pos="3600"/>
        </w:tabs>
        <w:ind w:left="3600" w:hanging="360"/>
      </w:pPr>
      <w:rPr>
        <w:rFonts w:ascii="Arial" w:hAnsi="Arial" w:hint="default"/>
      </w:rPr>
    </w:lvl>
    <w:lvl w:ilvl="5" w:tplc="419A10E6" w:tentative="1">
      <w:start w:val="1"/>
      <w:numFmt w:val="bullet"/>
      <w:lvlText w:val="•"/>
      <w:lvlJc w:val="left"/>
      <w:pPr>
        <w:tabs>
          <w:tab w:val="num" w:pos="4320"/>
        </w:tabs>
        <w:ind w:left="4320" w:hanging="360"/>
      </w:pPr>
      <w:rPr>
        <w:rFonts w:ascii="Arial" w:hAnsi="Arial" w:hint="default"/>
      </w:rPr>
    </w:lvl>
    <w:lvl w:ilvl="6" w:tplc="C9B84A36" w:tentative="1">
      <w:start w:val="1"/>
      <w:numFmt w:val="bullet"/>
      <w:lvlText w:val="•"/>
      <w:lvlJc w:val="left"/>
      <w:pPr>
        <w:tabs>
          <w:tab w:val="num" w:pos="5040"/>
        </w:tabs>
        <w:ind w:left="5040" w:hanging="360"/>
      </w:pPr>
      <w:rPr>
        <w:rFonts w:ascii="Arial" w:hAnsi="Arial" w:hint="default"/>
      </w:rPr>
    </w:lvl>
    <w:lvl w:ilvl="7" w:tplc="58261188" w:tentative="1">
      <w:start w:val="1"/>
      <w:numFmt w:val="bullet"/>
      <w:lvlText w:val="•"/>
      <w:lvlJc w:val="left"/>
      <w:pPr>
        <w:tabs>
          <w:tab w:val="num" w:pos="5760"/>
        </w:tabs>
        <w:ind w:left="5760" w:hanging="360"/>
      </w:pPr>
      <w:rPr>
        <w:rFonts w:ascii="Arial" w:hAnsi="Arial" w:hint="default"/>
      </w:rPr>
    </w:lvl>
    <w:lvl w:ilvl="8" w:tplc="D570B300" w:tentative="1">
      <w:start w:val="1"/>
      <w:numFmt w:val="bullet"/>
      <w:lvlText w:val="•"/>
      <w:lvlJc w:val="left"/>
      <w:pPr>
        <w:tabs>
          <w:tab w:val="num" w:pos="6480"/>
        </w:tabs>
        <w:ind w:left="6480" w:hanging="360"/>
      </w:pPr>
      <w:rPr>
        <w:rFonts w:ascii="Arial" w:hAnsi="Arial" w:hint="default"/>
      </w:rPr>
    </w:lvl>
  </w:abstractNum>
  <w:abstractNum w:abstractNumId="66">
    <w:nsid w:val="467238AD"/>
    <w:multiLevelType w:val="hybridMultilevel"/>
    <w:tmpl w:val="2E780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9492F1D"/>
    <w:multiLevelType w:val="hybridMultilevel"/>
    <w:tmpl w:val="6AF0DB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9587B7C"/>
    <w:multiLevelType w:val="hybridMultilevel"/>
    <w:tmpl w:val="4F803576"/>
    <w:lvl w:ilvl="0" w:tplc="D26E41D8">
      <w:start w:val="1"/>
      <w:numFmt w:val="decimal"/>
      <w:lvlText w:val="(%1)"/>
      <w:lvlJc w:val="left"/>
      <w:pPr>
        <w:tabs>
          <w:tab w:val="num" w:pos="720"/>
        </w:tabs>
        <w:ind w:left="720" w:hanging="360"/>
      </w:pPr>
    </w:lvl>
    <w:lvl w:ilvl="1" w:tplc="523ADA72" w:tentative="1">
      <w:start w:val="1"/>
      <w:numFmt w:val="decimal"/>
      <w:lvlText w:val="(%2)"/>
      <w:lvlJc w:val="left"/>
      <w:pPr>
        <w:tabs>
          <w:tab w:val="num" w:pos="1440"/>
        </w:tabs>
        <w:ind w:left="1440" w:hanging="360"/>
      </w:pPr>
    </w:lvl>
    <w:lvl w:ilvl="2" w:tplc="C278289E" w:tentative="1">
      <w:start w:val="1"/>
      <w:numFmt w:val="decimal"/>
      <w:lvlText w:val="(%3)"/>
      <w:lvlJc w:val="left"/>
      <w:pPr>
        <w:tabs>
          <w:tab w:val="num" w:pos="2160"/>
        </w:tabs>
        <w:ind w:left="2160" w:hanging="360"/>
      </w:pPr>
    </w:lvl>
    <w:lvl w:ilvl="3" w:tplc="A860F3B0" w:tentative="1">
      <w:start w:val="1"/>
      <w:numFmt w:val="decimal"/>
      <w:lvlText w:val="(%4)"/>
      <w:lvlJc w:val="left"/>
      <w:pPr>
        <w:tabs>
          <w:tab w:val="num" w:pos="2880"/>
        </w:tabs>
        <w:ind w:left="2880" w:hanging="360"/>
      </w:pPr>
    </w:lvl>
    <w:lvl w:ilvl="4" w:tplc="7074B644" w:tentative="1">
      <w:start w:val="1"/>
      <w:numFmt w:val="decimal"/>
      <w:lvlText w:val="(%5)"/>
      <w:lvlJc w:val="left"/>
      <w:pPr>
        <w:tabs>
          <w:tab w:val="num" w:pos="3600"/>
        </w:tabs>
        <w:ind w:left="3600" w:hanging="360"/>
      </w:pPr>
    </w:lvl>
    <w:lvl w:ilvl="5" w:tplc="E168EF7E" w:tentative="1">
      <w:start w:val="1"/>
      <w:numFmt w:val="decimal"/>
      <w:lvlText w:val="(%6)"/>
      <w:lvlJc w:val="left"/>
      <w:pPr>
        <w:tabs>
          <w:tab w:val="num" w:pos="4320"/>
        </w:tabs>
        <w:ind w:left="4320" w:hanging="360"/>
      </w:pPr>
    </w:lvl>
    <w:lvl w:ilvl="6" w:tplc="6DD4EFC4" w:tentative="1">
      <w:start w:val="1"/>
      <w:numFmt w:val="decimal"/>
      <w:lvlText w:val="(%7)"/>
      <w:lvlJc w:val="left"/>
      <w:pPr>
        <w:tabs>
          <w:tab w:val="num" w:pos="5040"/>
        </w:tabs>
        <w:ind w:left="5040" w:hanging="360"/>
      </w:pPr>
    </w:lvl>
    <w:lvl w:ilvl="7" w:tplc="E840A202" w:tentative="1">
      <w:start w:val="1"/>
      <w:numFmt w:val="decimal"/>
      <w:lvlText w:val="(%8)"/>
      <w:lvlJc w:val="left"/>
      <w:pPr>
        <w:tabs>
          <w:tab w:val="num" w:pos="5760"/>
        </w:tabs>
        <w:ind w:left="5760" w:hanging="360"/>
      </w:pPr>
    </w:lvl>
    <w:lvl w:ilvl="8" w:tplc="B8C27E96" w:tentative="1">
      <w:start w:val="1"/>
      <w:numFmt w:val="decimal"/>
      <w:lvlText w:val="(%9)"/>
      <w:lvlJc w:val="left"/>
      <w:pPr>
        <w:tabs>
          <w:tab w:val="num" w:pos="6480"/>
        </w:tabs>
        <w:ind w:left="6480" w:hanging="360"/>
      </w:pPr>
    </w:lvl>
  </w:abstractNum>
  <w:abstractNum w:abstractNumId="69">
    <w:nsid w:val="49836BA0"/>
    <w:multiLevelType w:val="hybridMultilevel"/>
    <w:tmpl w:val="ADD68758"/>
    <w:lvl w:ilvl="0" w:tplc="5FC8DFCA">
      <w:numFmt w:val="bullet"/>
      <w:lvlText w:val="-"/>
      <w:lvlJc w:val="left"/>
      <w:pPr>
        <w:ind w:left="720" w:hanging="360"/>
      </w:pPr>
      <w:rPr>
        <w:rFonts w:ascii="Calibri" w:eastAsia="PMingLiU"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E76905"/>
    <w:multiLevelType w:val="hybridMultilevel"/>
    <w:tmpl w:val="E0B657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716CB06">
      <w:start w:val="1"/>
      <w:numFmt w:val="decimal"/>
      <w:lvlText w:val="(%4)"/>
      <w:lvlJc w:val="left"/>
      <w:pPr>
        <w:ind w:left="2520" w:hanging="360"/>
      </w:pPr>
      <w:rPr>
        <w:rFonts w:asciiTheme="majorHAnsi" w:eastAsiaTheme="minorHAnsi" w:hAnsiTheme="majorHAnsi" w:cstheme="minorBidi"/>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B5B2047"/>
    <w:multiLevelType w:val="hybridMultilevel"/>
    <w:tmpl w:val="1A385ABA"/>
    <w:lvl w:ilvl="0" w:tplc="0DBC6368">
      <w:start w:val="1"/>
      <w:numFmt w:val="lowerLetter"/>
      <w:lvlText w:val="(%1)"/>
      <w:lvlJc w:val="left"/>
      <w:pPr>
        <w:tabs>
          <w:tab w:val="num" w:pos="720"/>
        </w:tabs>
        <w:ind w:left="720" w:hanging="360"/>
      </w:pPr>
    </w:lvl>
    <w:lvl w:ilvl="1" w:tplc="FDB6F82A" w:tentative="1">
      <w:start w:val="1"/>
      <w:numFmt w:val="lowerLetter"/>
      <w:lvlText w:val="(%2)"/>
      <w:lvlJc w:val="left"/>
      <w:pPr>
        <w:tabs>
          <w:tab w:val="num" w:pos="1440"/>
        </w:tabs>
        <w:ind w:left="1440" w:hanging="360"/>
      </w:pPr>
    </w:lvl>
    <w:lvl w:ilvl="2" w:tplc="2466E8A0" w:tentative="1">
      <w:start w:val="1"/>
      <w:numFmt w:val="lowerLetter"/>
      <w:lvlText w:val="(%3)"/>
      <w:lvlJc w:val="left"/>
      <w:pPr>
        <w:tabs>
          <w:tab w:val="num" w:pos="2160"/>
        </w:tabs>
        <w:ind w:left="2160" w:hanging="360"/>
      </w:pPr>
    </w:lvl>
    <w:lvl w:ilvl="3" w:tplc="D0947914" w:tentative="1">
      <w:start w:val="1"/>
      <w:numFmt w:val="lowerLetter"/>
      <w:lvlText w:val="(%4)"/>
      <w:lvlJc w:val="left"/>
      <w:pPr>
        <w:tabs>
          <w:tab w:val="num" w:pos="2880"/>
        </w:tabs>
        <w:ind w:left="2880" w:hanging="360"/>
      </w:pPr>
    </w:lvl>
    <w:lvl w:ilvl="4" w:tplc="9A6CAF3E" w:tentative="1">
      <w:start w:val="1"/>
      <w:numFmt w:val="lowerLetter"/>
      <w:lvlText w:val="(%5)"/>
      <w:lvlJc w:val="left"/>
      <w:pPr>
        <w:tabs>
          <w:tab w:val="num" w:pos="3600"/>
        </w:tabs>
        <w:ind w:left="3600" w:hanging="360"/>
      </w:pPr>
    </w:lvl>
    <w:lvl w:ilvl="5" w:tplc="781429B6" w:tentative="1">
      <w:start w:val="1"/>
      <w:numFmt w:val="lowerLetter"/>
      <w:lvlText w:val="(%6)"/>
      <w:lvlJc w:val="left"/>
      <w:pPr>
        <w:tabs>
          <w:tab w:val="num" w:pos="4320"/>
        </w:tabs>
        <w:ind w:left="4320" w:hanging="360"/>
      </w:pPr>
    </w:lvl>
    <w:lvl w:ilvl="6" w:tplc="B2BEA6EE" w:tentative="1">
      <w:start w:val="1"/>
      <w:numFmt w:val="lowerLetter"/>
      <w:lvlText w:val="(%7)"/>
      <w:lvlJc w:val="left"/>
      <w:pPr>
        <w:tabs>
          <w:tab w:val="num" w:pos="5040"/>
        </w:tabs>
        <w:ind w:left="5040" w:hanging="360"/>
      </w:pPr>
    </w:lvl>
    <w:lvl w:ilvl="7" w:tplc="8CA61D4A" w:tentative="1">
      <w:start w:val="1"/>
      <w:numFmt w:val="lowerLetter"/>
      <w:lvlText w:val="(%8)"/>
      <w:lvlJc w:val="left"/>
      <w:pPr>
        <w:tabs>
          <w:tab w:val="num" w:pos="5760"/>
        </w:tabs>
        <w:ind w:left="5760" w:hanging="360"/>
      </w:pPr>
    </w:lvl>
    <w:lvl w:ilvl="8" w:tplc="F1B8A2B4" w:tentative="1">
      <w:start w:val="1"/>
      <w:numFmt w:val="lowerLetter"/>
      <w:lvlText w:val="(%9)"/>
      <w:lvlJc w:val="left"/>
      <w:pPr>
        <w:tabs>
          <w:tab w:val="num" w:pos="6480"/>
        </w:tabs>
        <w:ind w:left="6480" w:hanging="360"/>
      </w:pPr>
    </w:lvl>
  </w:abstractNum>
  <w:abstractNum w:abstractNumId="72">
    <w:nsid w:val="4C687FDB"/>
    <w:multiLevelType w:val="hybridMultilevel"/>
    <w:tmpl w:val="850ECFD6"/>
    <w:lvl w:ilvl="0" w:tplc="CCB245D0">
      <w:start w:val="1"/>
      <w:numFmt w:val="bullet"/>
      <w:lvlText w:val="•"/>
      <w:lvlJc w:val="left"/>
      <w:pPr>
        <w:tabs>
          <w:tab w:val="num" w:pos="720"/>
        </w:tabs>
        <w:ind w:left="720" w:hanging="360"/>
      </w:pPr>
      <w:rPr>
        <w:rFonts w:ascii="Arial" w:hAnsi="Arial" w:hint="default"/>
      </w:rPr>
    </w:lvl>
    <w:lvl w:ilvl="1" w:tplc="90524286" w:tentative="1">
      <w:start w:val="1"/>
      <w:numFmt w:val="bullet"/>
      <w:lvlText w:val="•"/>
      <w:lvlJc w:val="left"/>
      <w:pPr>
        <w:tabs>
          <w:tab w:val="num" w:pos="1440"/>
        </w:tabs>
        <w:ind w:left="1440" w:hanging="360"/>
      </w:pPr>
      <w:rPr>
        <w:rFonts w:ascii="Arial" w:hAnsi="Arial" w:hint="default"/>
      </w:rPr>
    </w:lvl>
    <w:lvl w:ilvl="2" w:tplc="6D827D86" w:tentative="1">
      <w:start w:val="1"/>
      <w:numFmt w:val="bullet"/>
      <w:lvlText w:val="•"/>
      <w:lvlJc w:val="left"/>
      <w:pPr>
        <w:tabs>
          <w:tab w:val="num" w:pos="2160"/>
        </w:tabs>
        <w:ind w:left="2160" w:hanging="360"/>
      </w:pPr>
      <w:rPr>
        <w:rFonts w:ascii="Arial" w:hAnsi="Arial" w:hint="default"/>
      </w:rPr>
    </w:lvl>
    <w:lvl w:ilvl="3" w:tplc="FE62B0FA" w:tentative="1">
      <w:start w:val="1"/>
      <w:numFmt w:val="bullet"/>
      <w:lvlText w:val="•"/>
      <w:lvlJc w:val="left"/>
      <w:pPr>
        <w:tabs>
          <w:tab w:val="num" w:pos="2880"/>
        </w:tabs>
        <w:ind w:left="2880" w:hanging="360"/>
      </w:pPr>
      <w:rPr>
        <w:rFonts w:ascii="Arial" w:hAnsi="Arial" w:hint="default"/>
      </w:rPr>
    </w:lvl>
    <w:lvl w:ilvl="4" w:tplc="E69A3438" w:tentative="1">
      <w:start w:val="1"/>
      <w:numFmt w:val="bullet"/>
      <w:lvlText w:val="•"/>
      <w:lvlJc w:val="left"/>
      <w:pPr>
        <w:tabs>
          <w:tab w:val="num" w:pos="3600"/>
        </w:tabs>
        <w:ind w:left="3600" w:hanging="360"/>
      </w:pPr>
      <w:rPr>
        <w:rFonts w:ascii="Arial" w:hAnsi="Arial" w:hint="default"/>
      </w:rPr>
    </w:lvl>
    <w:lvl w:ilvl="5" w:tplc="D8C6C67A" w:tentative="1">
      <w:start w:val="1"/>
      <w:numFmt w:val="bullet"/>
      <w:lvlText w:val="•"/>
      <w:lvlJc w:val="left"/>
      <w:pPr>
        <w:tabs>
          <w:tab w:val="num" w:pos="4320"/>
        </w:tabs>
        <w:ind w:left="4320" w:hanging="360"/>
      </w:pPr>
      <w:rPr>
        <w:rFonts w:ascii="Arial" w:hAnsi="Arial" w:hint="default"/>
      </w:rPr>
    </w:lvl>
    <w:lvl w:ilvl="6" w:tplc="C9A8E2E0" w:tentative="1">
      <w:start w:val="1"/>
      <w:numFmt w:val="bullet"/>
      <w:lvlText w:val="•"/>
      <w:lvlJc w:val="left"/>
      <w:pPr>
        <w:tabs>
          <w:tab w:val="num" w:pos="5040"/>
        </w:tabs>
        <w:ind w:left="5040" w:hanging="360"/>
      </w:pPr>
      <w:rPr>
        <w:rFonts w:ascii="Arial" w:hAnsi="Arial" w:hint="default"/>
      </w:rPr>
    </w:lvl>
    <w:lvl w:ilvl="7" w:tplc="4704B4BA" w:tentative="1">
      <w:start w:val="1"/>
      <w:numFmt w:val="bullet"/>
      <w:lvlText w:val="•"/>
      <w:lvlJc w:val="left"/>
      <w:pPr>
        <w:tabs>
          <w:tab w:val="num" w:pos="5760"/>
        </w:tabs>
        <w:ind w:left="5760" w:hanging="360"/>
      </w:pPr>
      <w:rPr>
        <w:rFonts w:ascii="Arial" w:hAnsi="Arial" w:hint="default"/>
      </w:rPr>
    </w:lvl>
    <w:lvl w:ilvl="8" w:tplc="EDC094C0" w:tentative="1">
      <w:start w:val="1"/>
      <w:numFmt w:val="bullet"/>
      <w:lvlText w:val="•"/>
      <w:lvlJc w:val="left"/>
      <w:pPr>
        <w:tabs>
          <w:tab w:val="num" w:pos="6480"/>
        </w:tabs>
        <w:ind w:left="6480" w:hanging="360"/>
      </w:pPr>
      <w:rPr>
        <w:rFonts w:ascii="Arial" w:hAnsi="Arial" w:hint="default"/>
      </w:rPr>
    </w:lvl>
  </w:abstractNum>
  <w:abstractNum w:abstractNumId="73">
    <w:nsid w:val="50B90201"/>
    <w:multiLevelType w:val="hybridMultilevel"/>
    <w:tmpl w:val="55FC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E1035A"/>
    <w:multiLevelType w:val="hybridMultilevel"/>
    <w:tmpl w:val="9C8E87A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581C7896"/>
    <w:multiLevelType w:val="hybridMultilevel"/>
    <w:tmpl w:val="B6E03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A117A80"/>
    <w:multiLevelType w:val="hybridMultilevel"/>
    <w:tmpl w:val="A7D07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B509AA"/>
    <w:multiLevelType w:val="hybridMultilevel"/>
    <w:tmpl w:val="CEE82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9700BF"/>
    <w:multiLevelType w:val="hybridMultilevel"/>
    <w:tmpl w:val="77A2F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BBE5AF5"/>
    <w:multiLevelType w:val="hybridMultilevel"/>
    <w:tmpl w:val="16D68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B07B2B"/>
    <w:multiLevelType w:val="hybridMultilevel"/>
    <w:tmpl w:val="E4D20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0E1100"/>
    <w:multiLevelType w:val="hybridMultilevel"/>
    <w:tmpl w:val="E1F059C2"/>
    <w:lvl w:ilvl="0" w:tplc="EE748E26">
      <w:start w:val="1"/>
      <w:numFmt w:val="bullet"/>
      <w:lvlText w:val="•"/>
      <w:lvlJc w:val="left"/>
      <w:pPr>
        <w:tabs>
          <w:tab w:val="num" w:pos="720"/>
        </w:tabs>
        <w:ind w:left="720" w:hanging="360"/>
      </w:pPr>
      <w:rPr>
        <w:rFonts w:ascii="Arial" w:hAnsi="Arial" w:hint="default"/>
      </w:rPr>
    </w:lvl>
    <w:lvl w:ilvl="1" w:tplc="B60EDEB8" w:tentative="1">
      <w:start w:val="1"/>
      <w:numFmt w:val="bullet"/>
      <w:lvlText w:val="•"/>
      <w:lvlJc w:val="left"/>
      <w:pPr>
        <w:tabs>
          <w:tab w:val="num" w:pos="1440"/>
        </w:tabs>
        <w:ind w:left="1440" w:hanging="360"/>
      </w:pPr>
      <w:rPr>
        <w:rFonts w:ascii="Arial" w:hAnsi="Arial" w:hint="default"/>
      </w:rPr>
    </w:lvl>
    <w:lvl w:ilvl="2" w:tplc="D5026C38" w:tentative="1">
      <w:start w:val="1"/>
      <w:numFmt w:val="bullet"/>
      <w:lvlText w:val="•"/>
      <w:lvlJc w:val="left"/>
      <w:pPr>
        <w:tabs>
          <w:tab w:val="num" w:pos="2160"/>
        </w:tabs>
        <w:ind w:left="2160" w:hanging="360"/>
      </w:pPr>
      <w:rPr>
        <w:rFonts w:ascii="Arial" w:hAnsi="Arial" w:hint="default"/>
      </w:rPr>
    </w:lvl>
    <w:lvl w:ilvl="3" w:tplc="1AE2CB04" w:tentative="1">
      <w:start w:val="1"/>
      <w:numFmt w:val="bullet"/>
      <w:lvlText w:val="•"/>
      <w:lvlJc w:val="left"/>
      <w:pPr>
        <w:tabs>
          <w:tab w:val="num" w:pos="2880"/>
        </w:tabs>
        <w:ind w:left="2880" w:hanging="360"/>
      </w:pPr>
      <w:rPr>
        <w:rFonts w:ascii="Arial" w:hAnsi="Arial" w:hint="default"/>
      </w:rPr>
    </w:lvl>
    <w:lvl w:ilvl="4" w:tplc="EC3651C6" w:tentative="1">
      <w:start w:val="1"/>
      <w:numFmt w:val="bullet"/>
      <w:lvlText w:val="•"/>
      <w:lvlJc w:val="left"/>
      <w:pPr>
        <w:tabs>
          <w:tab w:val="num" w:pos="3600"/>
        </w:tabs>
        <w:ind w:left="3600" w:hanging="360"/>
      </w:pPr>
      <w:rPr>
        <w:rFonts w:ascii="Arial" w:hAnsi="Arial" w:hint="default"/>
      </w:rPr>
    </w:lvl>
    <w:lvl w:ilvl="5" w:tplc="6C9293DE" w:tentative="1">
      <w:start w:val="1"/>
      <w:numFmt w:val="bullet"/>
      <w:lvlText w:val="•"/>
      <w:lvlJc w:val="left"/>
      <w:pPr>
        <w:tabs>
          <w:tab w:val="num" w:pos="4320"/>
        </w:tabs>
        <w:ind w:left="4320" w:hanging="360"/>
      </w:pPr>
      <w:rPr>
        <w:rFonts w:ascii="Arial" w:hAnsi="Arial" w:hint="default"/>
      </w:rPr>
    </w:lvl>
    <w:lvl w:ilvl="6" w:tplc="4E907A14" w:tentative="1">
      <w:start w:val="1"/>
      <w:numFmt w:val="bullet"/>
      <w:lvlText w:val="•"/>
      <w:lvlJc w:val="left"/>
      <w:pPr>
        <w:tabs>
          <w:tab w:val="num" w:pos="5040"/>
        </w:tabs>
        <w:ind w:left="5040" w:hanging="360"/>
      </w:pPr>
      <w:rPr>
        <w:rFonts w:ascii="Arial" w:hAnsi="Arial" w:hint="default"/>
      </w:rPr>
    </w:lvl>
    <w:lvl w:ilvl="7" w:tplc="CEF06D1E" w:tentative="1">
      <w:start w:val="1"/>
      <w:numFmt w:val="bullet"/>
      <w:lvlText w:val="•"/>
      <w:lvlJc w:val="left"/>
      <w:pPr>
        <w:tabs>
          <w:tab w:val="num" w:pos="5760"/>
        </w:tabs>
        <w:ind w:left="5760" w:hanging="360"/>
      </w:pPr>
      <w:rPr>
        <w:rFonts w:ascii="Arial" w:hAnsi="Arial" w:hint="default"/>
      </w:rPr>
    </w:lvl>
    <w:lvl w:ilvl="8" w:tplc="A5620B9A" w:tentative="1">
      <w:start w:val="1"/>
      <w:numFmt w:val="bullet"/>
      <w:lvlText w:val="•"/>
      <w:lvlJc w:val="left"/>
      <w:pPr>
        <w:tabs>
          <w:tab w:val="num" w:pos="6480"/>
        </w:tabs>
        <w:ind w:left="6480" w:hanging="360"/>
      </w:pPr>
      <w:rPr>
        <w:rFonts w:ascii="Arial" w:hAnsi="Arial" w:hint="default"/>
      </w:rPr>
    </w:lvl>
  </w:abstractNum>
  <w:abstractNum w:abstractNumId="82">
    <w:nsid w:val="613D36E1"/>
    <w:multiLevelType w:val="hybridMultilevel"/>
    <w:tmpl w:val="2508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29C571E"/>
    <w:multiLevelType w:val="hybridMultilevel"/>
    <w:tmpl w:val="AC8C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16002F"/>
    <w:multiLevelType w:val="hybridMultilevel"/>
    <w:tmpl w:val="913AFE78"/>
    <w:lvl w:ilvl="0" w:tplc="0409000F">
      <w:start w:val="1"/>
      <w:numFmt w:val="decimal"/>
      <w:lvlText w:val="%1."/>
      <w:lvlJc w:val="left"/>
      <w:pPr>
        <w:ind w:left="360" w:hanging="360"/>
      </w:pPr>
    </w:lvl>
    <w:lvl w:ilvl="1" w:tplc="EAF0BF5C">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35E5007"/>
    <w:multiLevelType w:val="hybridMultilevel"/>
    <w:tmpl w:val="CD26C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4E87660"/>
    <w:multiLevelType w:val="hybridMultilevel"/>
    <w:tmpl w:val="0E82E674"/>
    <w:lvl w:ilvl="0" w:tplc="B02E88F8">
      <w:start w:val="1"/>
      <w:numFmt w:val="bullet"/>
      <w:lvlText w:val="•"/>
      <w:lvlJc w:val="left"/>
      <w:pPr>
        <w:tabs>
          <w:tab w:val="num" w:pos="720"/>
        </w:tabs>
        <w:ind w:left="720" w:hanging="360"/>
      </w:pPr>
      <w:rPr>
        <w:rFonts w:ascii="Arial" w:hAnsi="Arial" w:hint="default"/>
      </w:rPr>
    </w:lvl>
    <w:lvl w:ilvl="1" w:tplc="FFF89B88" w:tentative="1">
      <w:start w:val="1"/>
      <w:numFmt w:val="bullet"/>
      <w:lvlText w:val="•"/>
      <w:lvlJc w:val="left"/>
      <w:pPr>
        <w:tabs>
          <w:tab w:val="num" w:pos="1440"/>
        </w:tabs>
        <w:ind w:left="1440" w:hanging="360"/>
      </w:pPr>
      <w:rPr>
        <w:rFonts w:ascii="Arial" w:hAnsi="Arial" w:hint="default"/>
      </w:rPr>
    </w:lvl>
    <w:lvl w:ilvl="2" w:tplc="2DE2994C" w:tentative="1">
      <w:start w:val="1"/>
      <w:numFmt w:val="bullet"/>
      <w:lvlText w:val="•"/>
      <w:lvlJc w:val="left"/>
      <w:pPr>
        <w:tabs>
          <w:tab w:val="num" w:pos="2160"/>
        </w:tabs>
        <w:ind w:left="2160" w:hanging="360"/>
      </w:pPr>
      <w:rPr>
        <w:rFonts w:ascii="Arial" w:hAnsi="Arial" w:hint="default"/>
      </w:rPr>
    </w:lvl>
    <w:lvl w:ilvl="3" w:tplc="890E5C24" w:tentative="1">
      <w:start w:val="1"/>
      <w:numFmt w:val="bullet"/>
      <w:lvlText w:val="•"/>
      <w:lvlJc w:val="left"/>
      <w:pPr>
        <w:tabs>
          <w:tab w:val="num" w:pos="2880"/>
        </w:tabs>
        <w:ind w:left="2880" w:hanging="360"/>
      </w:pPr>
      <w:rPr>
        <w:rFonts w:ascii="Arial" w:hAnsi="Arial" w:hint="default"/>
      </w:rPr>
    </w:lvl>
    <w:lvl w:ilvl="4" w:tplc="3402A528" w:tentative="1">
      <w:start w:val="1"/>
      <w:numFmt w:val="bullet"/>
      <w:lvlText w:val="•"/>
      <w:lvlJc w:val="left"/>
      <w:pPr>
        <w:tabs>
          <w:tab w:val="num" w:pos="3600"/>
        </w:tabs>
        <w:ind w:left="3600" w:hanging="360"/>
      </w:pPr>
      <w:rPr>
        <w:rFonts w:ascii="Arial" w:hAnsi="Arial" w:hint="default"/>
      </w:rPr>
    </w:lvl>
    <w:lvl w:ilvl="5" w:tplc="81A88740" w:tentative="1">
      <w:start w:val="1"/>
      <w:numFmt w:val="bullet"/>
      <w:lvlText w:val="•"/>
      <w:lvlJc w:val="left"/>
      <w:pPr>
        <w:tabs>
          <w:tab w:val="num" w:pos="4320"/>
        </w:tabs>
        <w:ind w:left="4320" w:hanging="360"/>
      </w:pPr>
      <w:rPr>
        <w:rFonts w:ascii="Arial" w:hAnsi="Arial" w:hint="default"/>
      </w:rPr>
    </w:lvl>
    <w:lvl w:ilvl="6" w:tplc="262815FC" w:tentative="1">
      <w:start w:val="1"/>
      <w:numFmt w:val="bullet"/>
      <w:lvlText w:val="•"/>
      <w:lvlJc w:val="left"/>
      <w:pPr>
        <w:tabs>
          <w:tab w:val="num" w:pos="5040"/>
        </w:tabs>
        <w:ind w:left="5040" w:hanging="360"/>
      </w:pPr>
      <w:rPr>
        <w:rFonts w:ascii="Arial" w:hAnsi="Arial" w:hint="default"/>
      </w:rPr>
    </w:lvl>
    <w:lvl w:ilvl="7" w:tplc="AD12FDB4" w:tentative="1">
      <w:start w:val="1"/>
      <w:numFmt w:val="bullet"/>
      <w:lvlText w:val="•"/>
      <w:lvlJc w:val="left"/>
      <w:pPr>
        <w:tabs>
          <w:tab w:val="num" w:pos="5760"/>
        </w:tabs>
        <w:ind w:left="5760" w:hanging="360"/>
      </w:pPr>
      <w:rPr>
        <w:rFonts w:ascii="Arial" w:hAnsi="Arial" w:hint="default"/>
      </w:rPr>
    </w:lvl>
    <w:lvl w:ilvl="8" w:tplc="812E6594" w:tentative="1">
      <w:start w:val="1"/>
      <w:numFmt w:val="bullet"/>
      <w:lvlText w:val="•"/>
      <w:lvlJc w:val="left"/>
      <w:pPr>
        <w:tabs>
          <w:tab w:val="num" w:pos="6480"/>
        </w:tabs>
        <w:ind w:left="6480" w:hanging="360"/>
      </w:pPr>
      <w:rPr>
        <w:rFonts w:ascii="Arial" w:hAnsi="Arial" w:hint="default"/>
      </w:rPr>
    </w:lvl>
  </w:abstractNum>
  <w:abstractNum w:abstractNumId="87">
    <w:nsid w:val="66A750B4"/>
    <w:multiLevelType w:val="hybridMultilevel"/>
    <w:tmpl w:val="8D9C2A32"/>
    <w:lvl w:ilvl="0" w:tplc="22DE1F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D53F3B"/>
    <w:multiLevelType w:val="hybridMultilevel"/>
    <w:tmpl w:val="120E1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7A1558A"/>
    <w:multiLevelType w:val="hybridMultilevel"/>
    <w:tmpl w:val="2306F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A2B3EDD"/>
    <w:multiLevelType w:val="hybridMultilevel"/>
    <w:tmpl w:val="D4B845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B446962"/>
    <w:multiLevelType w:val="hybridMultilevel"/>
    <w:tmpl w:val="2EC23D4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D1460A1"/>
    <w:multiLevelType w:val="hybridMultilevel"/>
    <w:tmpl w:val="B52E3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D9A7047"/>
    <w:multiLevelType w:val="hybridMultilevel"/>
    <w:tmpl w:val="3C4A5DB8"/>
    <w:lvl w:ilvl="0" w:tplc="DDDCCB46">
      <w:start w:val="1"/>
      <w:numFmt w:val="bullet"/>
      <w:lvlText w:val="•"/>
      <w:lvlJc w:val="left"/>
      <w:pPr>
        <w:tabs>
          <w:tab w:val="num" w:pos="720"/>
        </w:tabs>
        <w:ind w:left="720" w:hanging="360"/>
      </w:pPr>
      <w:rPr>
        <w:rFonts w:ascii="Arial" w:hAnsi="Arial" w:hint="default"/>
      </w:rPr>
    </w:lvl>
    <w:lvl w:ilvl="1" w:tplc="D9CABC66">
      <w:start w:val="1"/>
      <w:numFmt w:val="bullet"/>
      <w:lvlText w:val="•"/>
      <w:lvlJc w:val="left"/>
      <w:pPr>
        <w:tabs>
          <w:tab w:val="num" w:pos="1440"/>
        </w:tabs>
        <w:ind w:left="1440" w:hanging="360"/>
      </w:pPr>
      <w:rPr>
        <w:rFonts w:ascii="Arial" w:hAnsi="Arial" w:hint="default"/>
      </w:rPr>
    </w:lvl>
    <w:lvl w:ilvl="2" w:tplc="3ACAA4C0">
      <w:start w:val="1"/>
      <w:numFmt w:val="bullet"/>
      <w:lvlText w:val="•"/>
      <w:lvlJc w:val="left"/>
      <w:pPr>
        <w:tabs>
          <w:tab w:val="num" w:pos="2160"/>
        </w:tabs>
        <w:ind w:left="2160" w:hanging="360"/>
      </w:pPr>
      <w:rPr>
        <w:rFonts w:ascii="Arial" w:hAnsi="Arial" w:hint="default"/>
      </w:rPr>
    </w:lvl>
    <w:lvl w:ilvl="3" w:tplc="D0782322" w:tentative="1">
      <w:start w:val="1"/>
      <w:numFmt w:val="bullet"/>
      <w:lvlText w:val="•"/>
      <w:lvlJc w:val="left"/>
      <w:pPr>
        <w:tabs>
          <w:tab w:val="num" w:pos="2880"/>
        </w:tabs>
        <w:ind w:left="2880" w:hanging="360"/>
      </w:pPr>
      <w:rPr>
        <w:rFonts w:ascii="Arial" w:hAnsi="Arial" w:hint="default"/>
      </w:rPr>
    </w:lvl>
    <w:lvl w:ilvl="4" w:tplc="4F60A8E6" w:tentative="1">
      <w:start w:val="1"/>
      <w:numFmt w:val="bullet"/>
      <w:lvlText w:val="•"/>
      <w:lvlJc w:val="left"/>
      <w:pPr>
        <w:tabs>
          <w:tab w:val="num" w:pos="3600"/>
        </w:tabs>
        <w:ind w:left="3600" w:hanging="360"/>
      </w:pPr>
      <w:rPr>
        <w:rFonts w:ascii="Arial" w:hAnsi="Arial" w:hint="default"/>
      </w:rPr>
    </w:lvl>
    <w:lvl w:ilvl="5" w:tplc="0E40F708" w:tentative="1">
      <w:start w:val="1"/>
      <w:numFmt w:val="bullet"/>
      <w:lvlText w:val="•"/>
      <w:lvlJc w:val="left"/>
      <w:pPr>
        <w:tabs>
          <w:tab w:val="num" w:pos="4320"/>
        </w:tabs>
        <w:ind w:left="4320" w:hanging="360"/>
      </w:pPr>
      <w:rPr>
        <w:rFonts w:ascii="Arial" w:hAnsi="Arial" w:hint="default"/>
      </w:rPr>
    </w:lvl>
    <w:lvl w:ilvl="6" w:tplc="7AF0DF2E" w:tentative="1">
      <w:start w:val="1"/>
      <w:numFmt w:val="bullet"/>
      <w:lvlText w:val="•"/>
      <w:lvlJc w:val="left"/>
      <w:pPr>
        <w:tabs>
          <w:tab w:val="num" w:pos="5040"/>
        </w:tabs>
        <w:ind w:left="5040" w:hanging="360"/>
      </w:pPr>
      <w:rPr>
        <w:rFonts w:ascii="Arial" w:hAnsi="Arial" w:hint="default"/>
      </w:rPr>
    </w:lvl>
    <w:lvl w:ilvl="7" w:tplc="A85C848A" w:tentative="1">
      <w:start w:val="1"/>
      <w:numFmt w:val="bullet"/>
      <w:lvlText w:val="•"/>
      <w:lvlJc w:val="left"/>
      <w:pPr>
        <w:tabs>
          <w:tab w:val="num" w:pos="5760"/>
        </w:tabs>
        <w:ind w:left="5760" w:hanging="360"/>
      </w:pPr>
      <w:rPr>
        <w:rFonts w:ascii="Arial" w:hAnsi="Arial" w:hint="default"/>
      </w:rPr>
    </w:lvl>
    <w:lvl w:ilvl="8" w:tplc="0832CEA6" w:tentative="1">
      <w:start w:val="1"/>
      <w:numFmt w:val="bullet"/>
      <w:lvlText w:val="•"/>
      <w:lvlJc w:val="left"/>
      <w:pPr>
        <w:tabs>
          <w:tab w:val="num" w:pos="6480"/>
        </w:tabs>
        <w:ind w:left="6480" w:hanging="360"/>
      </w:pPr>
      <w:rPr>
        <w:rFonts w:ascii="Arial" w:hAnsi="Arial" w:hint="default"/>
      </w:rPr>
    </w:lvl>
  </w:abstractNum>
  <w:abstractNum w:abstractNumId="94">
    <w:nsid w:val="6E5E5F19"/>
    <w:multiLevelType w:val="hybridMultilevel"/>
    <w:tmpl w:val="3D288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E7C532B"/>
    <w:multiLevelType w:val="hybridMultilevel"/>
    <w:tmpl w:val="A4D28AF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F820EED"/>
    <w:multiLevelType w:val="hybridMultilevel"/>
    <w:tmpl w:val="910AAD68"/>
    <w:lvl w:ilvl="0" w:tplc="02A6FBC4">
      <w:start w:val="1"/>
      <w:numFmt w:val="bullet"/>
      <w:lvlText w:val="•"/>
      <w:lvlJc w:val="left"/>
      <w:pPr>
        <w:tabs>
          <w:tab w:val="num" w:pos="720"/>
        </w:tabs>
        <w:ind w:left="720" w:hanging="360"/>
      </w:pPr>
      <w:rPr>
        <w:rFonts w:ascii="Arial" w:hAnsi="Arial" w:hint="default"/>
      </w:rPr>
    </w:lvl>
    <w:lvl w:ilvl="1" w:tplc="36BC3178" w:tentative="1">
      <w:start w:val="1"/>
      <w:numFmt w:val="bullet"/>
      <w:lvlText w:val="•"/>
      <w:lvlJc w:val="left"/>
      <w:pPr>
        <w:tabs>
          <w:tab w:val="num" w:pos="1440"/>
        </w:tabs>
        <w:ind w:left="1440" w:hanging="360"/>
      </w:pPr>
      <w:rPr>
        <w:rFonts w:ascii="Arial" w:hAnsi="Arial" w:hint="default"/>
      </w:rPr>
    </w:lvl>
    <w:lvl w:ilvl="2" w:tplc="43D0D216" w:tentative="1">
      <w:start w:val="1"/>
      <w:numFmt w:val="bullet"/>
      <w:lvlText w:val="•"/>
      <w:lvlJc w:val="left"/>
      <w:pPr>
        <w:tabs>
          <w:tab w:val="num" w:pos="2160"/>
        </w:tabs>
        <w:ind w:left="2160" w:hanging="360"/>
      </w:pPr>
      <w:rPr>
        <w:rFonts w:ascii="Arial" w:hAnsi="Arial" w:hint="default"/>
      </w:rPr>
    </w:lvl>
    <w:lvl w:ilvl="3" w:tplc="1B863B54" w:tentative="1">
      <w:start w:val="1"/>
      <w:numFmt w:val="bullet"/>
      <w:lvlText w:val="•"/>
      <w:lvlJc w:val="left"/>
      <w:pPr>
        <w:tabs>
          <w:tab w:val="num" w:pos="2880"/>
        </w:tabs>
        <w:ind w:left="2880" w:hanging="360"/>
      </w:pPr>
      <w:rPr>
        <w:rFonts w:ascii="Arial" w:hAnsi="Arial" w:hint="default"/>
      </w:rPr>
    </w:lvl>
    <w:lvl w:ilvl="4" w:tplc="51C670D2" w:tentative="1">
      <w:start w:val="1"/>
      <w:numFmt w:val="bullet"/>
      <w:lvlText w:val="•"/>
      <w:lvlJc w:val="left"/>
      <w:pPr>
        <w:tabs>
          <w:tab w:val="num" w:pos="3600"/>
        </w:tabs>
        <w:ind w:left="3600" w:hanging="360"/>
      </w:pPr>
      <w:rPr>
        <w:rFonts w:ascii="Arial" w:hAnsi="Arial" w:hint="default"/>
      </w:rPr>
    </w:lvl>
    <w:lvl w:ilvl="5" w:tplc="C2802608" w:tentative="1">
      <w:start w:val="1"/>
      <w:numFmt w:val="bullet"/>
      <w:lvlText w:val="•"/>
      <w:lvlJc w:val="left"/>
      <w:pPr>
        <w:tabs>
          <w:tab w:val="num" w:pos="4320"/>
        </w:tabs>
        <w:ind w:left="4320" w:hanging="360"/>
      </w:pPr>
      <w:rPr>
        <w:rFonts w:ascii="Arial" w:hAnsi="Arial" w:hint="default"/>
      </w:rPr>
    </w:lvl>
    <w:lvl w:ilvl="6" w:tplc="486CC2B8" w:tentative="1">
      <w:start w:val="1"/>
      <w:numFmt w:val="bullet"/>
      <w:lvlText w:val="•"/>
      <w:lvlJc w:val="left"/>
      <w:pPr>
        <w:tabs>
          <w:tab w:val="num" w:pos="5040"/>
        </w:tabs>
        <w:ind w:left="5040" w:hanging="360"/>
      </w:pPr>
      <w:rPr>
        <w:rFonts w:ascii="Arial" w:hAnsi="Arial" w:hint="default"/>
      </w:rPr>
    </w:lvl>
    <w:lvl w:ilvl="7" w:tplc="92FC56FC" w:tentative="1">
      <w:start w:val="1"/>
      <w:numFmt w:val="bullet"/>
      <w:lvlText w:val="•"/>
      <w:lvlJc w:val="left"/>
      <w:pPr>
        <w:tabs>
          <w:tab w:val="num" w:pos="5760"/>
        </w:tabs>
        <w:ind w:left="5760" w:hanging="360"/>
      </w:pPr>
      <w:rPr>
        <w:rFonts w:ascii="Arial" w:hAnsi="Arial" w:hint="default"/>
      </w:rPr>
    </w:lvl>
    <w:lvl w:ilvl="8" w:tplc="6128D086" w:tentative="1">
      <w:start w:val="1"/>
      <w:numFmt w:val="bullet"/>
      <w:lvlText w:val="•"/>
      <w:lvlJc w:val="left"/>
      <w:pPr>
        <w:tabs>
          <w:tab w:val="num" w:pos="6480"/>
        </w:tabs>
        <w:ind w:left="6480" w:hanging="360"/>
      </w:pPr>
      <w:rPr>
        <w:rFonts w:ascii="Arial" w:hAnsi="Arial" w:hint="default"/>
      </w:rPr>
    </w:lvl>
  </w:abstractNum>
  <w:abstractNum w:abstractNumId="97">
    <w:nsid w:val="70F83C5D"/>
    <w:multiLevelType w:val="hybridMultilevel"/>
    <w:tmpl w:val="DBAC0D0C"/>
    <w:lvl w:ilvl="0" w:tplc="E2E4EE96">
      <w:start w:val="1"/>
      <w:numFmt w:val="decimal"/>
      <w:lvlText w:val="%1."/>
      <w:lvlJc w:val="left"/>
      <w:pPr>
        <w:ind w:left="360" w:hanging="360"/>
      </w:pPr>
      <w:rPr>
        <w:rFonts w:asciiTheme="majorHAnsi" w:eastAsia="PMingLiU" w:hAnsiTheme="majorHAnsi"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12033BB"/>
    <w:multiLevelType w:val="hybridMultilevel"/>
    <w:tmpl w:val="793EB406"/>
    <w:lvl w:ilvl="0" w:tplc="E2289C3A">
      <w:start w:val="1"/>
      <w:numFmt w:val="bullet"/>
      <w:lvlText w:val="•"/>
      <w:lvlJc w:val="left"/>
      <w:pPr>
        <w:tabs>
          <w:tab w:val="num" w:pos="720"/>
        </w:tabs>
        <w:ind w:left="720" w:hanging="360"/>
      </w:pPr>
      <w:rPr>
        <w:rFonts w:ascii="Arial" w:hAnsi="Arial" w:hint="default"/>
      </w:rPr>
    </w:lvl>
    <w:lvl w:ilvl="1" w:tplc="D4380CD8" w:tentative="1">
      <w:start w:val="1"/>
      <w:numFmt w:val="bullet"/>
      <w:lvlText w:val="•"/>
      <w:lvlJc w:val="left"/>
      <w:pPr>
        <w:tabs>
          <w:tab w:val="num" w:pos="1440"/>
        </w:tabs>
        <w:ind w:left="1440" w:hanging="360"/>
      </w:pPr>
      <w:rPr>
        <w:rFonts w:ascii="Arial" w:hAnsi="Arial" w:hint="default"/>
      </w:rPr>
    </w:lvl>
    <w:lvl w:ilvl="2" w:tplc="16587ECA" w:tentative="1">
      <w:start w:val="1"/>
      <w:numFmt w:val="bullet"/>
      <w:lvlText w:val="•"/>
      <w:lvlJc w:val="left"/>
      <w:pPr>
        <w:tabs>
          <w:tab w:val="num" w:pos="2160"/>
        </w:tabs>
        <w:ind w:left="2160" w:hanging="360"/>
      </w:pPr>
      <w:rPr>
        <w:rFonts w:ascii="Arial" w:hAnsi="Arial" w:hint="default"/>
      </w:rPr>
    </w:lvl>
    <w:lvl w:ilvl="3" w:tplc="6D8C1DC8" w:tentative="1">
      <w:start w:val="1"/>
      <w:numFmt w:val="bullet"/>
      <w:lvlText w:val="•"/>
      <w:lvlJc w:val="left"/>
      <w:pPr>
        <w:tabs>
          <w:tab w:val="num" w:pos="2880"/>
        </w:tabs>
        <w:ind w:left="2880" w:hanging="360"/>
      </w:pPr>
      <w:rPr>
        <w:rFonts w:ascii="Arial" w:hAnsi="Arial" w:hint="default"/>
      </w:rPr>
    </w:lvl>
    <w:lvl w:ilvl="4" w:tplc="E6D4FA48" w:tentative="1">
      <w:start w:val="1"/>
      <w:numFmt w:val="bullet"/>
      <w:lvlText w:val="•"/>
      <w:lvlJc w:val="left"/>
      <w:pPr>
        <w:tabs>
          <w:tab w:val="num" w:pos="3600"/>
        </w:tabs>
        <w:ind w:left="3600" w:hanging="360"/>
      </w:pPr>
      <w:rPr>
        <w:rFonts w:ascii="Arial" w:hAnsi="Arial" w:hint="default"/>
      </w:rPr>
    </w:lvl>
    <w:lvl w:ilvl="5" w:tplc="2DF689D4" w:tentative="1">
      <w:start w:val="1"/>
      <w:numFmt w:val="bullet"/>
      <w:lvlText w:val="•"/>
      <w:lvlJc w:val="left"/>
      <w:pPr>
        <w:tabs>
          <w:tab w:val="num" w:pos="4320"/>
        </w:tabs>
        <w:ind w:left="4320" w:hanging="360"/>
      </w:pPr>
      <w:rPr>
        <w:rFonts w:ascii="Arial" w:hAnsi="Arial" w:hint="default"/>
      </w:rPr>
    </w:lvl>
    <w:lvl w:ilvl="6" w:tplc="1DAE095E" w:tentative="1">
      <w:start w:val="1"/>
      <w:numFmt w:val="bullet"/>
      <w:lvlText w:val="•"/>
      <w:lvlJc w:val="left"/>
      <w:pPr>
        <w:tabs>
          <w:tab w:val="num" w:pos="5040"/>
        </w:tabs>
        <w:ind w:left="5040" w:hanging="360"/>
      </w:pPr>
      <w:rPr>
        <w:rFonts w:ascii="Arial" w:hAnsi="Arial" w:hint="default"/>
      </w:rPr>
    </w:lvl>
    <w:lvl w:ilvl="7" w:tplc="DC6224D6" w:tentative="1">
      <w:start w:val="1"/>
      <w:numFmt w:val="bullet"/>
      <w:lvlText w:val="•"/>
      <w:lvlJc w:val="left"/>
      <w:pPr>
        <w:tabs>
          <w:tab w:val="num" w:pos="5760"/>
        </w:tabs>
        <w:ind w:left="5760" w:hanging="360"/>
      </w:pPr>
      <w:rPr>
        <w:rFonts w:ascii="Arial" w:hAnsi="Arial" w:hint="default"/>
      </w:rPr>
    </w:lvl>
    <w:lvl w:ilvl="8" w:tplc="93220640" w:tentative="1">
      <w:start w:val="1"/>
      <w:numFmt w:val="bullet"/>
      <w:lvlText w:val="•"/>
      <w:lvlJc w:val="left"/>
      <w:pPr>
        <w:tabs>
          <w:tab w:val="num" w:pos="6480"/>
        </w:tabs>
        <w:ind w:left="6480" w:hanging="360"/>
      </w:pPr>
      <w:rPr>
        <w:rFonts w:ascii="Arial" w:hAnsi="Arial" w:hint="default"/>
      </w:rPr>
    </w:lvl>
  </w:abstractNum>
  <w:abstractNum w:abstractNumId="99">
    <w:nsid w:val="72074510"/>
    <w:multiLevelType w:val="hybridMultilevel"/>
    <w:tmpl w:val="6240B37A"/>
    <w:lvl w:ilvl="0" w:tplc="BFB61EC2">
      <w:start w:val="1"/>
      <w:numFmt w:val="bullet"/>
      <w:lvlText w:val="•"/>
      <w:lvlJc w:val="left"/>
      <w:pPr>
        <w:tabs>
          <w:tab w:val="num" w:pos="720"/>
        </w:tabs>
        <w:ind w:left="720" w:hanging="360"/>
      </w:pPr>
      <w:rPr>
        <w:rFonts w:ascii="Arial" w:hAnsi="Arial" w:hint="default"/>
      </w:rPr>
    </w:lvl>
    <w:lvl w:ilvl="1" w:tplc="443E7FD8" w:tentative="1">
      <w:start w:val="1"/>
      <w:numFmt w:val="bullet"/>
      <w:lvlText w:val="•"/>
      <w:lvlJc w:val="left"/>
      <w:pPr>
        <w:tabs>
          <w:tab w:val="num" w:pos="1440"/>
        </w:tabs>
        <w:ind w:left="1440" w:hanging="360"/>
      </w:pPr>
      <w:rPr>
        <w:rFonts w:ascii="Arial" w:hAnsi="Arial" w:hint="default"/>
      </w:rPr>
    </w:lvl>
    <w:lvl w:ilvl="2" w:tplc="165E81AA" w:tentative="1">
      <w:start w:val="1"/>
      <w:numFmt w:val="bullet"/>
      <w:lvlText w:val="•"/>
      <w:lvlJc w:val="left"/>
      <w:pPr>
        <w:tabs>
          <w:tab w:val="num" w:pos="2160"/>
        </w:tabs>
        <w:ind w:left="2160" w:hanging="360"/>
      </w:pPr>
      <w:rPr>
        <w:rFonts w:ascii="Arial" w:hAnsi="Arial" w:hint="default"/>
      </w:rPr>
    </w:lvl>
    <w:lvl w:ilvl="3" w:tplc="F76A4ED0" w:tentative="1">
      <w:start w:val="1"/>
      <w:numFmt w:val="bullet"/>
      <w:lvlText w:val="•"/>
      <w:lvlJc w:val="left"/>
      <w:pPr>
        <w:tabs>
          <w:tab w:val="num" w:pos="2880"/>
        </w:tabs>
        <w:ind w:left="2880" w:hanging="360"/>
      </w:pPr>
      <w:rPr>
        <w:rFonts w:ascii="Arial" w:hAnsi="Arial" w:hint="default"/>
      </w:rPr>
    </w:lvl>
    <w:lvl w:ilvl="4" w:tplc="03B4731E" w:tentative="1">
      <w:start w:val="1"/>
      <w:numFmt w:val="bullet"/>
      <w:lvlText w:val="•"/>
      <w:lvlJc w:val="left"/>
      <w:pPr>
        <w:tabs>
          <w:tab w:val="num" w:pos="3600"/>
        </w:tabs>
        <w:ind w:left="3600" w:hanging="360"/>
      </w:pPr>
      <w:rPr>
        <w:rFonts w:ascii="Arial" w:hAnsi="Arial" w:hint="default"/>
      </w:rPr>
    </w:lvl>
    <w:lvl w:ilvl="5" w:tplc="C8724A6C" w:tentative="1">
      <w:start w:val="1"/>
      <w:numFmt w:val="bullet"/>
      <w:lvlText w:val="•"/>
      <w:lvlJc w:val="left"/>
      <w:pPr>
        <w:tabs>
          <w:tab w:val="num" w:pos="4320"/>
        </w:tabs>
        <w:ind w:left="4320" w:hanging="360"/>
      </w:pPr>
      <w:rPr>
        <w:rFonts w:ascii="Arial" w:hAnsi="Arial" w:hint="default"/>
      </w:rPr>
    </w:lvl>
    <w:lvl w:ilvl="6" w:tplc="9E4A0DE2" w:tentative="1">
      <w:start w:val="1"/>
      <w:numFmt w:val="bullet"/>
      <w:lvlText w:val="•"/>
      <w:lvlJc w:val="left"/>
      <w:pPr>
        <w:tabs>
          <w:tab w:val="num" w:pos="5040"/>
        </w:tabs>
        <w:ind w:left="5040" w:hanging="360"/>
      </w:pPr>
      <w:rPr>
        <w:rFonts w:ascii="Arial" w:hAnsi="Arial" w:hint="default"/>
      </w:rPr>
    </w:lvl>
    <w:lvl w:ilvl="7" w:tplc="E93654B4" w:tentative="1">
      <w:start w:val="1"/>
      <w:numFmt w:val="bullet"/>
      <w:lvlText w:val="•"/>
      <w:lvlJc w:val="left"/>
      <w:pPr>
        <w:tabs>
          <w:tab w:val="num" w:pos="5760"/>
        </w:tabs>
        <w:ind w:left="5760" w:hanging="360"/>
      </w:pPr>
      <w:rPr>
        <w:rFonts w:ascii="Arial" w:hAnsi="Arial" w:hint="default"/>
      </w:rPr>
    </w:lvl>
    <w:lvl w:ilvl="8" w:tplc="E0C8E7D2" w:tentative="1">
      <w:start w:val="1"/>
      <w:numFmt w:val="bullet"/>
      <w:lvlText w:val="•"/>
      <w:lvlJc w:val="left"/>
      <w:pPr>
        <w:tabs>
          <w:tab w:val="num" w:pos="6480"/>
        </w:tabs>
        <w:ind w:left="6480" w:hanging="360"/>
      </w:pPr>
      <w:rPr>
        <w:rFonts w:ascii="Arial" w:hAnsi="Arial" w:hint="default"/>
      </w:rPr>
    </w:lvl>
  </w:abstractNum>
  <w:abstractNum w:abstractNumId="100">
    <w:nsid w:val="7239446F"/>
    <w:multiLevelType w:val="hybridMultilevel"/>
    <w:tmpl w:val="3F9A7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3416655"/>
    <w:multiLevelType w:val="hybridMultilevel"/>
    <w:tmpl w:val="B9241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496004"/>
    <w:multiLevelType w:val="hybridMultilevel"/>
    <w:tmpl w:val="9D5A1802"/>
    <w:lvl w:ilvl="0" w:tplc="10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3B5439"/>
    <w:multiLevelType w:val="hybridMultilevel"/>
    <w:tmpl w:val="EB5A9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E674E9"/>
    <w:multiLevelType w:val="hybridMultilevel"/>
    <w:tmpl w:val="AEF0A9EC"/>
    <w:lvl w:ilvl="0" w:tplc="7098CF78">
      <w:start w:val="1"/>
      <w:numFmt w:val="bullet"/>
      <w:lvlText w:val="•"/>
      <w:lvlJc w:val="left"/>
      <w:pPr>
        <w:tabs>
          <w:tab w:val="num" w:pos="720"/>
        </w:tabs>
        <w:ind w:left="720" w:hanging="360"/>
      </w:pPr>
      <w:rPr>
        <w:rFonts w:ascii="Arial" w:hAnsi="Arial" w:hint="default"/>
      </w:rPr>
    </w:lvl>
    <w:lvl w:ilvl="1" w:tplc="AC9A4624">
      <w:start w:val="1"/>
      <w:numFmt w:val="bullet"/>
      <w:lvlText w:val="•"/>
      <w:lvlJc w:val="left"/>
      <w:pPr>
        <w:tabs>
          <w:tab w:val="num" w:pos="1440"/>
        </w:tabs>
        <w:ind w:left="1440" w:hanging="360"/>
      </w:pPr>
      <w:rPr>
        <w:rFonts w:ascii="Arial" w:hAnsi="Arial" w:hint="default"/>
      </w:rPr>
    </w:lvl>
    <w:lvl w:ilvl="2" w:tplc="1FD8F8D8" w:tentative="1">
      <w:start w:val="1"/>
      <w:numFmt w:val="bullet"/>
      <w:lvlText w:val="•"/>
      <w:lvlJc w:val="left"/>
      <w:pPr>
        <w:tabs>
          <w:tab w:val="num" w:pos="2160"/>
        </w:tabs>
        <w:ind w:left="2160" w:hanging="360"/>
      </w:pPr>
      <w:rPr>
        <w:rFonts w:ascii="Arial" w:hAnsi="Arial" w:hint="default"/>
      </w:rPr>
    </w:lvl>
    <w:lvl w:ilvl="3" w:tplc="03063F18" w:tentative="1">
      <w:start w:val="1"/>
      <w:numFmt w:val="bullet"/>
      <w:lvlText w:val="•"/>
      <w:lvlJc w:val="left"/>
      <w:pPr>
        <w:tabs>
          <w:tab w:val="num" w:pos="2880"/>
        </w:tabs>
        <w:ind w:left="2880" w:hanging="360"/>
      </w:pPr>
      <w:rPr>
        <w:rFonts w:ascii="Arial" w:hAnsi="Arial" w:hint="default"/>
      </w:rPr>
    </w:lvl>
    <w:lvl w:ilvl="4" w:tplc="E07E0668" w:tentative="1">
      <w:start w:val="1"/>
      <w:numFmt w:val="bullet"/>
      <w:lvlText w:val="•"/>
      <w:lvlJc w:val="left"/>
      <w:pPr>
        <w:tabs>
          <w:tab w:val="num" w:pos="3600"/>
        </w:tabs>
        <w:ind w:left="3600" w:hanging="360"/>
      </w:pPr>
      <w:rPr>
        <w:rFonts w:ascii="Arial" w:hAnsi="Arial" w:hint="default"/>
      </w:rPr>
    </w:lvl>
    <w:lvl w:ilvl="5" w:tplc="451826CE" w:tentative="1">
      <w:start w:val="1"/>
      <w:numFmt w:val="bullet"/>
      <w:lvlText w:val="•"/>
      <w:lvlJc w:val="left"/>
      <w:pPr>
        <w:tabs>
          <w:tab w:val="num" w:pos="4320"/>
        </w:tabs>
        <w:ind w:left="4320" w:hanging="360"/>
      </w:pPr>
      <w:rPr>
        <w:rFonts w:ascii="Arial" w:hAnsi="Arial" w:hint="default"/>
      </w:rPr>
    </w:lvl>
    <w:lvl w:ilvl="6" w:tplc="11AA0D6E" w:tentative="1">
      <w:start w:val="1"/>
      <w:numFmt w:val="bullet"/>
      <w:lvlText w:val="•"/>
      <w:lvlJc w:val="left"/>
      <w:pPr>
        <w:tabs>
          <w:tab w:val="num" w:pos="5040"/>
        </w:tabs>
        <w:ind w:left="5040" w:hanging="360"/>
      </w:pPr>
      <w:rPr>
        <w:rFonts w:ascii="Arial" w:hAnsi="Arial" w:hint="default"/>
      </w:rPr>
    </w:lvl>
    <w:lvl w:ilvl="7" w:tplc="8EE6BA14" w:tentative="1">
      <w:start w:val="1"/>
      <w:numFmt w:val="bullet"/>
      <w:lvlText w:val="•"/>
      <w:lvlJc w:val="left"/>
      <w:pPr>
        <w:tabs>
          <w:tab w:val="num" w:pos="5760"/>
        </w:tabs>
        <w:ind w:left="5760" w:hanging="360"/>
      </w:pPr>
      <w:rPr>
        <w:rFonts w:ascii="Arial" w:hAnsi="Arial" w:hint="default"/>
      </w:rPr>
    </w:lvl>
    <w:lvl w:ilvl="8" w:tplc="4880DEC0" w:tentative="1">
      <w:start w:val="1"/>
      <w:numFmt w:val="bullet"/>
      <w:lvlText w:val="•"/>
      <w:lvlJc w:val="left"/>
      <w:pPr>
        <w:tabs>
          <w:tab w:val="num" w:pos="6480"/>
        </w:tabs>
        <w:ind w:left="6480" w:hanging="360"/>
      </w:pPr>
      <w:rPr>
        <w:rFonts w:ascii="Arial" w:hAnsi="Arial" w:hint="default"/>
      </w:rPr>
    </w:lvl>
  </w:abstractNum>
  <w:abstractNum w:abstractNumId="105">
    <w:nsid w:val="7912038B"/>
    <w:multiLevelType w:val="hybridMultilevel"/>
    <w:tmpl w:val="AB1C0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A6E2745"/>
    <w:multiLevelType w:val="hybridMultilevel"/>
    <w:tmpl w:val="8D264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BF4441"/>
    <w:multiLevelType w:val="hybridMultilevel"/>
    <w:tmpl w:val="55840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E6D7A33"/>
    <w:multiLevelType w:val="hybridMultilevel"/>
    <w:tmpl w:val="9384D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E746F3C"/>
    <w:multiLevelType w:val="hybridMultilevel"/>
    <w:tmpl w:val="252A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2A4521"/>
    <w:multiLevelType w:val="hybridMultilevel"/>
    <w:tmpl w:val="7D964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F552ADC"/>
    <w:multiLevelType w:val="hybridMultilevel"/>
    <w:tmpl w:val="CC7C3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F8D0CD3"/>
    <w:multiLevelType w:val="hybridMultilevel"/>
    <w:tmpl w:val="AA4CC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FDE355E"/>
    <w:multiLevelType w:val="hybridMultilevel"/>
    <w:tmpl w:val="EFE268AE"/>
    <w:lvl w:ilvl="0" w:tplc="8F065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9"/>
  </w:num>
  <w:num w:numId="4">
    <w:abstractNumId w:val="97"/>
  </w:num>
  <w:num w:numId="5">
    <w:abstractNumId w:val="106"/>
  </w:num>
  <w:num w:numId="6">
    <w:abstractNumId w:val="57"/>
  </w:num>
  <w:num w:numId="7">
    <w:abstractNumId w:val="59"/>
  </w:num>
  <w:num w:numId="8">
    <w:abstractNumId w:val="24"/>
  </w:num>
  <w:num w:numId="9">
    <w:abstractNumId w:val="100"/>
  </w:num>
  <w:num w:numId="10">
    <w:abstractNumId w:val="92"/>
  </w:num>
  <w:num w:numId="11">
    <w:abstractNumId w:val="111"/>
  </w:num>
  <w:num w:numId="12">
    <w:abstractNumId w:val="37"/>
  </w:num>
  <w:num w:numId="13">
    <w:abstractNumId w:val="11"/>
  </w:num>
  <w:num w:numId="14">
    <w:abstractNumId w:val="90"/>
  </w:num>
  <w:num w:numId="15">
    <w:abstractNumId w:val="64"/>
  </w:num>
  <w:num w:numId="16">
    <w:abstractNumId w:val="67"/>
  </w:num>
  <w:num w:numId="17">
    <w:abstractNumId w:val="23"/>
  </w:num>
  <w:num w:numId="18">
    <w:abstractNumId w:val="42"/>
  </w:num>
  <w:num w:numId="19">
    <w:abstractNumId w:val="52"/>
  </w:num>
  <w:num w:numId="20">
    <w:abstractNumId w:val="84"/>
  </w:num>
  <w:num w:numId="21">
    <w:abstractNumId w:val="75"/>
  </w:num>
  <w:num w:numId="22">
    <w:abstractNumId w:val="85"/>
  </w:num>
  <w:num w:numId="23">
    <w:abstractNumId w:val="82"/>
  </w:num>
  <w:num w:numId="24">
    <w:abstractNumId w:val="107"/>
  </w:num>
  <w:num w:numId="25">
    <w:abstractNumId w:val="36"/>
  </w:num>
  <w:num w:numId="26">
    <w:abstractNumId w:val="112"/>
  </w:num>
  <w:num w:numId="27">
    <w:abstractNumId w:val="20"/>
  </w:num>
  <w:num w:numId="28">
    <w:abstractNumId w:val="34"/>
  </w:num>
  <w:num w:numId="29">
    <w:abstractNumId w:val="91"/>
  </w:num>
  <w:num w:numId="30">
    <w:abstractNumId w:val="95"/>
  </w:num>
  <w:num w:numId="31">
    <w:abstractNumId w:val="44"/>
  </w:num>
  <w:num w:numId="32">
    <w:abstractNumId w:val="4"/>
  </w:num>
  <w:num w:numId="33">
    <w:abstractNumId w:val="15"/>
  </w:num>
  <w:num w:numId="34">
    <w:abstractNumId w:val="49"/>
  </w:num>
  <w:num w:numId="35">
    <w:abstractNumId w:val="6"/>
  </w:num>
  <w:num w:numId="36">
    <w:abstractNumId w:val="62"/>
  </w:num>
  <w:num w:numId="37">
    <w:abstractNumId w:val="51"/>
  </w:num>
  <w:num w:numId="38">
    <w:abstractNumId w:val="32"/>
  </w:num>
  <w:num w:numId="39">
    <w:abstractNumId w:val="7"/>
  </w:num>
  <w:num w:numId="40">
    <w:abstractNumId w:val="47"/>
  </w:num>
  <w:num w:numId="41">
    <w:abstractNumId w:val="25"/>
  </w:num>
  <w:num w:numId="42">
    <w:abstractNumId w:val="69"/>
  </w:num>
  <w:num w:numId="43">
    <w:abstractNumId w:val="99"/>
  </w:num>
  <w:num w:numId="44">
    <w:abstractNumId w:val="65"/>
  </w:num>
  <w:num w:numId="45">
    <w:abstractNumId w:val="41"/>
  </w:num>
  <w:num w:numId="46">
    <w:abstractNumId w:val="96"/>
  </w:num>
  <w:num w:numId="47">
    <w:abstractNumId w:val="77"/>
  </w:num>
  <w:num w:numId="48">
    <w:abstractNumId w:val="56"/>
  </w:num>
  <w:num w:numId="49">
    <w:abstractNumId w:val="19"/>
  </w:num>
  <w:num w:numId="50">
    <w:abstractNumId w:val="70"/>
  </w:num>
  <w:num w:numId="51">
    <w:abstractNumId w:val="71"/>
  </w:num>
  <w:num w:numId="52">
    <w:abstractNumId w:val="26"/>
  </w:num>
  <w:num w:numId="53">
    <w:abstractNumId w:val="13"/>
  </w:num>
  <w:num w:numId="54">
    <w:abstractNumId w:val="35"/>
  </w:num>
  <w:num w:numId="55">
    <w:abstractNumId w:val="46"/>
  </w:num>
  <w:num w:numId="56">
    <w:abstractNumId w:val="102"/>
  </w:num>
  <w:num w:numId="57">
    <w:abstractNumId w:val="48"/>
  </w:num>
  <w:num w:numId="58">
    <w:abstractNumId w:val="28"/>
  </w:num>
  <w:num w:numId="59">
    <w:abstractNumId w:val="101"/>
  </w:num>
  <w:num w:numId="60">
    <w:abstractNumId w:val="21"/>
  </w:num>
  <w:num w:numId="61">
    <w:abstractNumId w:val="83"/>
  </w:num>
  <w:num w:numId="62">
    <w:abstractNumId w:val="86"/>
  </w:num>
  <w:num w:numId="63">
    <w:abstractNumId w:val="103"/>
  </w:num>
  <w:num w:numId="64">
    <w:abstractNumId w:val="30"/>
  </w:num>
  <w:num w:numId="65">
    <w:abstractNumId w:val="76"/>
  </w:num>
  <w:num w:numId="66">
    <w:abstractNumId w:val="27"/>
  </w:num>
  <w:num w:numId="67">
    <w:abstractNumId w:val="105"/>
  </w:num>
  <w:num w:numId="68">
    <w:abstractNumId w:val="5"/>
  </w:num>
  <w:num w:numId="69">
    <w:abstractNumId w:val="110"/>
  </w:num>
  <w:num w:numId="70">
    <w:abstractNumId w:val="53"/>
  </w:num>
  <w:num w:numId="71">
    <w:abstractNumId w:val="61"/>
  </w:num>
  <w:num w:numId="72">
    <w:abstractNumId w:val="68"/>
  </w:num>
  <w:num w:numId="73">
    <w:abstractNumId w:val="89"/>
  </w:num>
  <w:num w:numId="74">
    <w:abstractNumId w:val="33"/>
  </w:num>
  <w:num w:numId="75">
    <w:abstractNumId w:val="108"/>
  </w:num>
  <w:num w:numId="76">
    <w:abstractNumId w:val="78"/>
  </w:num>
  <w:num w:numId="77">
    <w:abstractNumId w:val="66"/>
  </w:num>
  <w:num w:numId="78">
    <w:abstractNumId w:val="58"/>
  </w:num>
  <w:num w:numId="79">
    <w:abstractNumId w:val="3"/>
  </w:num>
  <w:num w:numId="80">
    <w:abstractNumId w:val="43"/>
  </w:num>
  <w:num w:numId="81">
    <w:abstractNumId w:val="88"/>
  </w:num>
  <w:num w:numId="82">
    <w:abstractNumId w:val="39"/>
  </w:num>
  <w:num w:numId="83">
    <w:abstractNumId w:val="14"/>
  </w:num>
  <w:num w:numId="84">
    <w:abstractNumId w:val="113"/>
  </w:num>
  <w:num w:numId="85">
    <w:abstractNumId w:val="8"/>
  </w:num>
  <w:num w:numId="86">
    <w:abstractNumId w:val="22"/>
  </w:num>
  <w:num w:numId="87">
    <w:abstractNumId w:val="73"/>
  </w:num>
  <w:num w:numId="88">
    <w:abstractNumId w:val="80"/>
  </w:num>
  <w:num w:numId="89">
    <w:abstractNumId w:val="40"/>
  </w:num>
  <w:num w:numId="90">
    <w:abstractNumId w:val="87"/>
  </w:num>
  <w:num w:numId="91">
    <w:abstractNumId w:val="93"/>
  </w:num>
  <w:num w:numId="92">
    <w:abstractNumId w:val="74"/>
  </w:num>
  <w:num w:numId="93">
    <w:abstractNumId w:val="18"/>
  </w:num>
  <w:num w:numId="94">
    <w:abstractNumId w:val="1"/>
  </w:num>
  <w:num w:numId="95">
    <w:abstractNumId w:val="2"/>
  </w:num>
  <w:num w:numId="96">
    <w:abstractNumId w:val="72"/>
  </w:num>
  <w:num w:numId="97">
    <w:abstractNumId w:val="104"/>
  </w:num>
  <w:num w:numId="98">
    <w:abstractNumId w:val="16"/>
  </w:num>
  <w:num w:numId="99">
    <w:abstractNumId w:val="81"/>
  </w:num>
  <w:num w:numId="100">
    <w:abstractNumId w:val="12"/>
  </w:num>
  <w:num w:numId="101">
    <w:abstractNumId w:val="94"/>
  </w:num>
  <w:num w:numId="102">
    <w:abstractNumId w:val="45"/>
  </w:num>
  <w:num w:numId="103">
    <w:abstractNumId w:val="60"/>
  </w:num>
  <w:num w:numId="104">
    <w:abstractNumId w:val="31"/>
  </w:num>
  <w:num w:numId="105">
    <w:abstractNumId w:val="98"/>
  </w:num>
  <w:num w:numId="106">
    <w:abstractNumId w:val="109"/>
  </w:num>
  <w:num w:numId="107">
    <w:abstractNumId w:val="54"/>
  </w:num>
  <w:num w:numId="108">
    <w:abstractNumId w:val="17"/>
  </w:num>
  <w:num w:numId="109">
    <w:abstractNumId w:val="55"/>
  </w:num>
  <w:num w:numId="110">
    <w:abstractNumId w:val="79"/>
  </w:num>
  <w:num w:numId="111">
    <w:abstractNumId w:val="29"/>
  </w:num>
  <w:num w:numId="112">
    <w:abstractNumId w:val="10"/>
  </w:num>
  <w:num w:numId="113">
    <w:abstractNumId w:val="50"/>
  </w:num>
  <w:num w:numId="114">
    <w:abstractNumId w:val="6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6EF"/>
    <w:rsid w:val="00000442"/>
    <w:rsid w:val="0000047F"/>
    <w:rsid w:val="00000794"/>
    <w:rsid w:val="000008BF"/>
    <w:rsid w:val="000009DD"/>
    <w:rsid w:val="00001CCD"/>
    <w:rsid w:val="00005630"/>
    <w:rsid w:val="00010067"/>
    <w:rsid w:val="00011148"/>
    <w:rsid w:val="00014F0A"/>
    <w:rsid w:val="00016C01"/>
    <w:rsid w:val="000170E1"/>
    <w:rsid w:val="00021763"/>
    <w:rsid w:val="00021EF4"/>
    <w:rsid w:val="0002489F"/>
    <w:rsid w:val="00024A78"/>
    <w:rsid w:val="00024F16"/>
    <w:rsid w:val="00026CA6"/>
    <w:rsid w:val="00030F85"/>
    <w:rsid w:val="0003125B"/>
    <w:rsid w:val="00034B15"/>
    <w:rsid w:val="00034B9F"/>
    <w:rsid w:val="00035594"/>
    <w:rsid w:val="00036DA6"/>
    <w:rsid w:val="0004003A"/>
    <w:rsid w:val="000406D5"/>
    <w:rsid w:val="00040D48"/>
    <w:rsid w:val="00043108"/>
    <w:rsid w:val="00045F4D"/>
    <w:rsid w:val="0004718E"/>
    <w:rsid w:val="00047EAC"/>
    <w:rsid w:val="00051465"/>
    <w:rsid w:val="00053319"/>
    <w:rsid w:val="00053D7A"/>
    <w:rsid w:val="00053EBE"/>
    <w:rsid w:val="0005756D"/>
    <w:rsid w:val="00057E0D"/>
    <w:rsid w:val="00060A1A"/>
    <w:rsid w:val="00062121"/>
    <w:rsid w:val="000623B2"/>
    <w:rsid w:val="00063EF8"/>
    <w:rsid w:val="00064EEB"/>
    <w:rsid w:val="00066796"/>
    <w:rsid w:val="000670BF"/>
    <w:rsid w:val="000707D7"/>
    <w:rsid w:val="000709E8"/>
    <w:rsid w:val="000715A5"/>
    <w:rsid w:val="00077E72"/>
    <w:rsid w:val="000807BF"/>
    <w:rsid w:val="0008141A"/>
    <w:rsid w:val="0008621A"/>
    <w:rsid w:val="00086AAB"/>
    <w:rsid w:val="00090616"/>
    <w:rsid w:val="00090BE9"/>
    <w:rsid w:val="00091B99"/>
    <w:rsid w:val="000921E4"/>
    <w:rsid w:val="000938CA"/>
    <w:rsid w:val="00094981"/>
    <w:rsid w:val="00094F4B"/>
    <w:rsid w:val="0009595F"/>
    <w:rsid w:val="00095B0C"/>
    <w:rsid w:val="000963C9"/>
    <w:rsid w:val="00097A5C"/>
    <w:rsid w:val="000A0460"/>
    <w:rsid w:val="000A167F"/>
    <w:rsid w:val="000A1E61"/>
    <w:rsid w:val="000A210E"/>
    <w:rsid w:val="000A2B3C"/>
    <w:rsid w:val="000A73C8"/>
    <w:rsid w:val="000B0576"/>
    <w:rsid w:val="000B2232"/>
    <w:rsid w:val="000B261B"/>
    <w:rsid w:val="000B467F"/>
    <w:rsid w:val="000B49B2"/>
    <w:rsid w:val="000B52D8"/>
    <w:rsid w:val="000B53D4"/>
    <w:rsid w:val="000B54AF"/>
    <w:rsid w:val="000C0084"/>
    <w:rsid w:val="000C1937"/>
    <w:rsid w:val="000C56A3"/>
    <w:rsid w:val="000C57DC"/>
    <w:rsid w:val="000C68AA"/>
    <w:rsid w:val="000C6B02"/>
    <w:rsid w:val="000C6F85"/>
    <w:rsid w:val="000D00A3"/>
    <w:rsid w:val="000D1214"/>
    <w:rsid w:val="000D24A5"/>
    <w:rsid w:val="000D4294"/>
    <w:rsid w:val="000D47CA"/>
    <w:rsid w:val="000D4C12"/>
    <w:rsid w:val="000D73EF"/>
    <w:rsid w:val="000D79A7"/>
    <w:rsid w:val="000E10B8"/>
    <w:rsid w:val="000E1D91"/>
    <w:rsid w:val="000E31D1"/>
    <w:rsid w:val="000E4824"/>
    <w:rsid w:val="000E5C61"/>
    <w:rsid w:val="000E60A2"/>
    <w:rsid w:val="000E698B"/>
    <w:rsid w:val="000E78FD"/>
    <w:rsid w:val="000F4E2D"/>
    <w:rsid w:val="000F6266"/>
    <w:rsid w:val="000F786B"/>
    <w:rsid w:val="0010132F"/>
    <w:rsid w:val="00102EDE"/>
    <w:rsid w:val="00104F8A"/>
    <w:rsid w:val="00105D96"/>
    <w:rsid w:val="001067AF"/>
    <w:rsid w:val="001111E3"/>
    <w:rsid w:val="00111D59"/>
    <w:rsid w:val="00112609"/>
    <w:rsid w:val="00112B33"/>
    <w:rsid w:val="00113925"/>
    <w:rsid w:val="00114F19"/>
    <w:rsid w:val="00116F98"/>
    <w:rsid w:val="0012191B"/>
    <w:rsid w:val="001221CF"/>
    <w:rsid w:val="00122DF3"/>
    <w:rsid w:val="00124B42"/>
    <w:rsid w:val="001279E5"/>
    <w:rsid w:val="001311E1"/>
    <w:rsid w:val="0013147A"/>
    <w:rsid w:val="00133607"/>
    <w:rsid w:val="00135051"/>
    <w:rsid w:val="00135103"/>
    <w:rsid w:val="00137686"/>
    <w:rsid w:val="00140F85"/>
    <w:rsid w:val="00142F11"/>
    <w:rsid w:val="0014403F"/>
    <w:rsid w:val="0014415F"/>
    <w:rsid w:val="00144605"/>
    <w:rsid w:val="001449BB"/>
    <w:rsid w:val="001450E8"/>
    <w:rsid w:val="0015051E"/>
    <w:rsid w:val="00150D24"/>
    <w:rsid w:val="001515BF"/>
    <w:rsid w:val="00151CA8"/>
    <w:rsid w:val="00154414"/>
    <w:rsid w:val="0015609B"/>
    <w:rsid w:val="001570DC"/>
    <w:rsid w:val="00160102"/>
    <w:rsid w:val="00162318"/>
    <w:rsid w:val="0016271E"/>
    <w:rsid w:val="0016470E"/>
    <w:rsid w:val="00165D1E"/>
    <w:rsid w:val="001661FC"/>
    <w:rsid w:val="00166AC3"/>
    <w:rsid w:val="001729CC"/>
    <w:rsid w:val="001735D3"/>
    <w:rsid w:val="00173E07"/>
    <w:rsid w:val="001759E7"/>
    <w:rsid w:val="0017691E"/>
    <w:rsid w:val="0018016D"/>
    <w:rsid w:val="00180E02"/>
    <w:rsid w:val="0018178D"/>
    <w:rsid w:val="00182653"/>
    <w:rsid w:val="00182B9C"/>
    <w:rsid w:val="00184C72"/>
    <w:rsid w:val="00184C79"/>
    <w:rsid w:val="00184EA0"/>
    <w:rsid w:val="00184F10"/>
    <w:rsid w:val="00185AC0"/>
    <w:rsid w:val="00185D00"/>
    <w:rsid w:val="0019080D"/>
    <w:rsid w:val="00190BC2"/>
    <w:rsid w:val="001928F6"/>
    <w:rsid w:val="001942B9"/>
    <w:rsid w:val="00194A7E"/>
    <w:rsid w:val="0019618B"/>
    <w:rsid w:val="001966C6"/>
    <w:rsid w:val="00197DF7"/>
    <w:rsid w:val="001A4399"/>
    <w:rsid w:val="001A44BB"/>
    <w:rsid w:val="001A713D"/>
    <w:rsid w:val="001A7256"/>
    <w:rsid w:val="001B00BD"/>
    <w:rsid w:val="001B2476"/>
    <w:rsid w:val="001B3712"/>
    <w:rsid w:val="001B4FF3"/>
    <w:rsid w:val="001B59BE"/>
    <w:rsid w:val="001B5BBC"/>
    <w:rsid w:val="001B6C04"/>
    <w:rsid w:val="001C1747"/>
    <w:rsid w:val="001D044C"/>
    <w:rsid w:val="001D0CC6"/>
    <w:rsid w:val="001D32F4"/>
    <w:rsid w:val="001D48E4"/>
    <w:rsid w:val="001D613D"/>
    <w:rsid w:val="001D7D92"/>
    <w:rsid w:val="001E0F0E"/>
    <w:rsid w:val="001E23D8"/>
    <w:rsid w:val="001E33A5"/>
    <w:rsid w:val="001E3A72"/>
    <w:rsid w:val="001E5CBD"/>
    <w:rsid w:val="001E6BAF"/>
    <w:rsid w:val="001E70CB"/>
    <w:rsid w:val="001E74E4"/>
    <w:rsid w:val="001E7DB6"/>
    <w:rsid w:val="001F0CE8"/>
    <w:rsid w:val="001F1C96"/>
    <w:rsid w:val="001F1EDF"/>
    <w:rsid w:val="001F244F"/>
    <w:rsid w:val="001F2AB4"/>
    <w:rsid w:val="001F41AA"/>
    <w:rsid w:val="001F495B"/>
    <w:rsid w:val="0020155D"/>
    <w:rsid w:val="0020197D"/>
    <w:rsid w:val="00201C26"/>
    <w:rsid w:val="0020215A"/>
    <w:rsid w:val="00203731"/>
    <w:rsid w:val="0020700A"/>
    <w:rsid w:val="00207180"/>
    <w:rsid w:val="00207C33"/>
    <w:rsid w:val="00210E18"/>
    <w:rsid w:val="00213323"/>
    <w:rsid w:val="00213915"/>
    <w:rsid w:val="0021411C"/>
    <w:rsid w:val="00215A06"/>
    <w:rsid w:val="00216411"/>
    <w:rsid w:val="00216903"/>
    <w:rsid w:val="0022018D"/>
    <w:rsid w:val="00222042"/>
    <w:rsid w:val="00224EA9"/>
    <w:rsid w:val="00227CF7"/>
    <w:rsid w:val="00230AA2"/>
    <w:rsid w:val="00231973"/>
    <w:rsid w:val="00233B04"/>
    <w:rsid w:val="00233B9E"/>
    <w:rsid w:val="00234AA8"/>
    <w:rsid w:val="002350B0"/>
    <w:rsid w:val="002373BB"/>
    <w:rsid w:val="00240D4A"/>
    <w:rsid w:val="00242FA7"/>
    <w:rsid w:val="002434D0"/>
    <w:rsid w:val="00244A2F"/>
    <w:rsid w:val="00244C24"/>
    <w:rsid w:val="002462A2"/>
    <w:rsid w:val="0025269B"/>
    <w:rsid w:val="002561B3"/>
    <w:rsid w:val="002561CA"/>
    <w:rsid w:val="00261528"/>
    <w:rsid w:val="00262048"/>
    <w:rsid w:val="00263F13"/>
    <w:rsid w:val="0026419F"/>
    <w:rsid w:val="002643C1"/>
    <w:rsid w:val="002657E6"/>
    <w:rsid w:val="0026587D"/>
    <w:rsid w:val="0026642A"/>
    <w:rsid w:val="00267DD0"/>
    <w:rsid w:val="0027283C"/>
    <w:rsid w:val="002738F3"/>
    <w:rsid w:val="0027546E"/>
    <w:rsid w:val="0027625D"/>
    <w:rsid w:val="002764AF"/>
    <w:rsid w:val="00281F00"/>
    <w:rsid w:val="0028239A"/>
    <w:rsid w:val="00282423"/>
    <w:rsid w:val="00283727"/>
    <w:rsid w:val="0028636E"/>
    <w:rsid w:val="00287E48"/>
    <w:rsid w:val="00290C2B"/>
    <w:rsid w:val="002928EC"/>
    <w:rsid w:val="00292CEC"/>
    <w:rsid w:val="0029453F"/>
    <w:rsid w:val="00294947"/>
    <w:rsid w:val="00295620"/>
    <w:rsid w:val="0029604A"/>
    <w:rsid w:val="00296206"/>
    <w:rsid w:val="002967C1"/>
    <w:rsid w:val="00297692"/>
    <w:rsid w:val="002A1328"/>
    <w:rsid w:val="002A2A37"/>
    <w:rsid w:val="002A3073"/>
    <w:rsid w:val="002A39A5"/>
    <w:rsid w:val="002A5F40"/>
    <w:rsid w:val="002A7092"/>
    <w:rsid w:val="002A73CE"/>
    <w:rsid w:val="002A74E0"/>
    <w:rsid w:val="002B3952"/>
    <w:rsid w:val="002B5723"/>
    <w:rsid w:val="002B6499"/>
    <w:rsid w:val="002C118F"/>
    <w:rsid w:val="002C13AD"/>
    <w:rsid w:val="002C31BC"/>
    <w:rsid w:val="002C3786"/>
    <w:rsid w:val="002C3EF1"/>
    <w:rsid w:val="002C58BA"/>
    <w:rsid w:val="002C7CB8"/>
    <w:rsid w:val="002D123A"/>
    <w:rsid w:val="002D414C"/>
    <w:rsid w:val="002D4835"/>
    <w:rsid w:val="002E0F5D"/>
    <w:rsid w:val="002E1547"/>
    <w:rsid w:val="002E1607"/>
    <w:rsid w:val="002E36BA"/>
    <w:rsid w:val="002E4B42"/>
    <w:rsid w:val="002E4DC1"/>
    <w:rsid w:val="002E5E19"/>
    <w:rsid w:val="002F11A1"/>
    <w:rsid w:val="002F208D"/>
    <w:rsid w:val="002F25C4"/>
    <w:rsid w:val="002F4070"/>
    <w:rsid w:val="002F438E"/>
    <w:rsid w:val="002F6014"/>
    <w:rsid w:val="0030195B"/>
    <w:rsid w:val="00301F67"/>
    <w:rsid w:val="00304450"/>
    <w:rsid w:val="00310048"/>
    <w:rsid w:val="003100D0"/>
    <w:rsid w:val="0031071D"/>
    <w:rsid w:val="003112B1"/>
    <w:rsid w:val="00311A8F"/>
    <w:rsid w:val="00311C42"/>
    <w:rsid w:val="00311D3D"/>
    <w:rsid w:val="00312D5C"/>
    <w:rsid w:val="00313A98"/>
    <w:rsid w:val="00314A3E"/>
    <w:rsid w:val="00314D69"/>
    <w:rsid w:val="0031584B"/>
    <w:rsid w:val="00315BD6"/>
    <w:rsid w:val="003209C6"/>
    <w:rsid w:val="00321150"/>
    <w:rsid w:val="00322623"/>
    <w:rsid w:val="00323BE3"/>
    <w:rsid w:val="00327329"/>
    <w:rsid w:val="003301CA"/>
    <w:rsid w:val="0033073D"/>
    <w:rsid w:val="00330E9B"/>
    <w:rsid w:val="003321BB"/>
    <w:rsid w:val="003404F4"/>
    <w:rsid w:val="00340DFE"/>
    <w:rsid w:val="00340EB9"/>
    <w:rsid w:val="00341086"/>
    <w:rsid w:val="00343257"/>
    <w:rsid w:val="00343BEB"/>
    <w:rsid w:val="00343DA7"/>
    <w:rsid w:val="00346CE0"/>
    <w:rsid w:val="003521BB"/>
    <w:rsid w:val="00352EFF"/>
    <w:rsid w:val="00353F5B"/>
    <w:rsid w:val="0035491D"/>
    <w:rsid w:val="00357D3F"/>
    <w:rsid w:val="00361297"/>
    <w:rsid w:val="00362F77"/>
    <w:rsid w:val="00363DD8"/>
    <w:rsid w:val="003660F4"/>
    <w:rsid w:val="0037151E"/>
    <w:rsid w:val="00373AF2"/>
    <w:rsid w:val="00377486"/>
    <w:rsid w:val="0038155E"/>
    <w:rsid w:val="00382C93"/>
    <w:rsid w:val="003837C0"/>
    <w:rsid w:val="00386C0B"/>
    <w:rsid w:val="00387BAD"/>
    <w:rsid w:val="00387CFD"/>
    <w:rsid w:val="00387F1C"/>
    <w:rsid w:val="003906C7"/>
    <w:rsid w:val="0039267C"/>
    <w:rsid w:val="003928A7"/>
    <w:rsid w:val="00393812"/>
    <w:rsid w:val="00394BC3"/>
    <w:rsid w:val="003950CC"/>
    <w:rsid w:val="00395C88"/>
    <w:rsid w:val="00396150"/>
    <w:rsid w:val="00396E39"/>
    <w:rsid w:val="00396E90"/>
    <w:rsid w:val="003A16D3"/>
    <w:rsid w:val="003A2967"/>
    <w:rsid w:val="003A31C4"/>
    <w:rsid w:val="003A386D"/>
    <w:rsid w:val="003A4659"/>
    <w:rsid w:val="003A4B51"/>
    <w:rsid w:val="003A557E"/>
    <w:rsid w:val="003A64BF"/>
    <w:rsid w:val="003A65A6"/>
    <w:rsid w:val="003A7C7C"/>
    <w:rsid w:val="003B0362"/>
    <w:rsid w:val="003B1351"/>
    <w:rsid w:val="003B1D7E"/>
    <w:rsid w:val="003B293F"/>
    <w:rsid w:val="003B2C20"/>
    <w:rsid w:val="003B2C9E"/>
    <w:rsid w:val="003B39D3"/>
    <w:rsid w:val="003B4973"/>
    <w:rsid w:val="003B5B9D"/>
    <w:rsid w:val="003B5DDA"/>
    <w:rsid w:val="003B5F0C"/>
    <w:rsid w:val="003B71FD"/>
    <w:rsid w:val="003C061A"/>
    <w:rsid w:val="003C081F"/>
    <w:rsid w:val="003C0B7A"/>
    <w:rsid w:val="003C2D3F"/>
    <w:rsid w:val="003C5DE6"/>
    <w:rsid w:val="003C75D2"/>
    <w:rsid w:val="003C7936"/>
    <w:rsid w:val="003D1DC3"/>
    <w:rsid w:val="003D40F6"/>
    <w:rsid w:val="003D4280"/>
    <w:rsid w:val="003D5D09"/>
    <w:rsid w:val="003D67E4"/>
    <w:rsid w:val="003D769B"/>
    <w:rsid w:val="003E0AA3"/>
    <w:rsid w:val="003E0B8E"/>
    <w:rsid w:val="003E32B8"/>
    <w:rsid w:val="003E4817"/>
    <w:rsid w:val="003E488D"/>
    <w:rsid w:val="003E7D53"/>
    <w:rsid w:val="003F0DC7"/>
    <w:rsid w:val="003F49A1"/>
    <w:rsid w:val="003F6028"/>
    <w:rsid w:val="003F739B"/>
    <w:rsid w:val="003F7FC6"/>
    <w:rsid w:val="0040132E"/>
    <w:rsid w:val="00402397"/>
    <w:rsid w:val="004029F0"/>
    <w:rsid w:val="0040380E"/>
    <w:rsid w:val="00405954"/>
    <w:rsid w:val="0040680F"/>
    <w:rsid w:val="00407B23"/>
    <w:rsid w:val="00412759"/>
    <w:rsid w:val="00412A22"/>
    <w:rsid w:val="00413DB1"/>
    <w:rsid w:val="0041498A"/>
    <w:rsid w:val="004158E1"/>
    <w:rsid w:val="004163CB"/>
    <w:rsid w:val="004200CF"/>
    <w:rsid w:val="00422009"/>
    <w:rsid w:val="00422E62"/>
    <w:rsid w:val="004230FF"/>
    <w:rsid w:val="00424ED5"/>
    <w:rsid w:val="00425C02"/>
    <w:rsid w:val="00425EFF"/>
    <w:rsid w:val="00430FDE"/>
    <w:rsid w:val="004314A4"/>
    <w:rsid w:val="00431F74"/>
    <w:rsid w:val="004326E9"/>
    <w:rsid w:val="00434149"/>
    <w:rsid w:val="00434B44"/>
    <w:rsid w:val="0043513A"/>
    <w:rsid w:val="00436A02"/>
    <w:rsid w:val="0044017B"/>
    <w:rsid w:val="00441628"/>
    <w:rsid w:val="00441ABD"/>
    <w:rsid w:val="004429BC"/>
    <w:rsid w:val="00444D0C"/>
    <w:rsid w:val="0044673C"/>
    <w:rsid w:val="0044709D"/>
    <w:rsid w:val="00451055"/>
    <w:rsid w:val="00451416"/>
    <w:rsid w:val="00451461"/>
    <w:rsid w:val="004514D3"/>
    <w:rsid w:val="00451C6C"/>
    <w:rsid w:val="004539C3"/>
    <w:rsid w:val="004557A3"/>
    <w:rsid w:val="00455D1A"/>
    <w:rsid w:val="004561E9"/>
    <w:rsid w:val="0045705E"/>
    <w:rsid w:val="004623E4"/>
    <w:rsid w:val="00467A10"/>
    <w:rsid w:val="00470175"/>
    <w:rsid w:val="00470576"/>
    <w:rsid w:val="00473881"/>
    <w:rsid w:val="004756F6"/>
    <w:rsid w:val="004772F9"/>
    <w:rsid w:val="0048050E"/>
    <w:rsid w:val="00480709"/>
    <w:rsid w:val="0048200F"/>
    <w:rsid w:val="004824B8"/>
    <w:rsid w:val="00485CDE"/>
    <w:rsid w:val="00485D71"/>
    <w:rsid w:val="004862E5"/>
    <w:rsid w:val="00486591"/>
    <w:rsid w:val="004876F6"/>
    <w:rsid w:val="00487D68"/>
    <w:rsid w:val="00487ED4"/>
    <w:rsid w:val="00490466"/>
    <w:rsid w:val="0049091B"/>
    <w:rsid w:val="004915A0"/>
    <w:rsid w:val="00492A59"/>
    <w:rsid w:val="00492EFA"/>
    <w:rsid w:val="00493677"/>
    <w:rsid w:val="0049458F"/>
    <w:rsid w:val="004946FC"/>
    <w:rsid w:val="00495181"/>
    <w:rsid w:val="0049550E"/>
    <w:rsid w:val="0049577A"/>
    <w:rsid w:val="00496C15"/>
    <w:rsid w:val="004A1404"/>
    <w:rsid w:val="004A1FBA"/>
    <w:rsid w:val="004A202C"/>
    <w:rsid w:val="004A380B"/>
    <w:rsid w:val="004A4CFF"/>
    <w:rsid w:val="004A6922"/>
    <w:rsid w:val="004B01B0"/>
    <w:rsid w:val="004B1139"/>
    <w:rsid w:val="004B1A70"/>
    <w:rsid w:val="004B3B52"/>
    <w:rsid w:val="004B48BD"/>
    <w:rsid w:val="004B4D25"/>
    <w:rsid w:val="004B6930"/>
    <w:rsid w:val="004B7415"/>
    <w:rsid w:val="004C3010"/>
    <w:rsid w:val="004C37FE"/>
    <w:rsid w:val="004C57D0"/>
    <w:rsid w:val="004D1E6C"/>
    <w:rsid w:val="004D30B5"/>
    <w:rsid w:val="004D452E"/>
    <w:rsid w:val="004D4DAB"/>
    <w:rsid w:val="004D66EC"/>
    <w:rsid w:val="004D6DD8"/>
    <w:rsid w:val="004E0D6B"/>
    <w:rsid w:val="004E1699"/>
    <w:rsid w:val="004E1EC1"/>
    <w:rsid w:val="004E5C2D"/>
    <w:rsid w:val="004E700C"/>
    <w:rsid w:val="004F2645"/>
    <w:rsid w:val="004F6992"/>
    <w:rsid w:val="0050003F"/>
    <w:rsid w:val="00500514"/>
    <w:rsid w:val="005005E8"/>
    <w:rsid w:val="005022FD"/>
    <w:rsid w:val="00504A2B"/>
    <w:rsid w:val="005054D2"/>
    <w:rsid w:val="00506F66"/>
    <w:rsid w:val="00513C3D"/>
    <w:rsid w:val="0051579E"/>
    <w:rsid w:val="00516009"/>
    <w:rsid w:val="005166B1"/>
    <w:rsid w:val="0052028D"/>
    <w:rsid w:val="005203A7"/>
    <w:rsid w:val="00523362"/>
    <w:rsid w:val="00525E1E"/>
    <w:rsid w:val="00525F30"/>
    <w:rsid w:val="0052664F"/>
    <w:rsid w:val="005275AD"/>
    <w:rsid w:val="00527B48"/>
    <w:rsid w:val="005335E5"/>
    <w:rsid w:val="00534EA7"/>
    <w:rsid w:val="00537219"/>
    <w:rsid w:val="0054176B"/>
    <w:rsid w:val="005417BC"/>
    <w:rsid w:val="00541DD4"/>
    <w:rsid w:val="00542ED0"/>
    <w:rsid w:val="005430A9"/>
    <w:rsid w:val="00543C3E"/>
    <w:rsid w:val="00544F59"/>
    <w:rsid w:val="00546174"/>
    <w:rsid w:val="0054690B"/>
    <w:rsid w:val="00550B5F"/>
    <w:rsid w:val="00551643"/>
    <w:rsid w:val="00551963"/>
    <w:rsid w:val="00554A35"/>
    <w:rsid w:val="00554A8F"/>
    <w:rsid w:val="0055540F"/>
    <w:rsid w:val="005567B8"/>
    <w:rsid w:val="00556AB2"/>
    <w:rsid w:val="00556F84"/>
    <w:rsid w:val="0056074B"/>
    <w:rsid w:val="00560A11"/>
    <w:rsid w:val="00562C4A"/>
    <w:rsid w:val="00562F1A"/>
    <w:rsid w:val="0056324C"/>
    <w:rsid w:val="00563FAF"/>
    <w:rsid w:val="0056700F"/>
    <w:rsid w:val="00570240"/>
    <w:rsid w:val="0057026E"/>
    <w:rsid w:val="005716FA"/>
    <w:rsid w:val="005733F3"/>
    <w:rsid w:val="00576711"/>
    <w:rsid w:val="005770B2"/>
    <w:rsid w:val="00580C0C"/>
    <w:rsid w:val="00581BF8"/>
    <w:rsid w:val="005821D9"/>
    <w:rsid w:val="00583D51"/>
    <w:rsid w:val="00585635"/>
    <w:rsid w:val="00586EED"/>
    <w:rsid w:val="0058763B"/>
    <w:rsid w:val="005906E9"/>
    <w:rsid w:val="005922A4"/>
    <w:rsid w:val="005924CE"/>
    <w:rsid w:val="00592608"/>
    <w:rsid w:val="0059660E"/>
    <w:rsid w:val="00597019"/>
    <w:rsid w:val="005A03F7"/>
    <w:rsid w:val="005A055B"/>
    <w:rsid w:val="005A1245"/>
    <w:rsid w:val="005A131B"/>
    <w:rsid w:val="005A78EA"/>
    <w:rsid w:val="005B0742"/>
    <w:rsid w:val="005B17FF"/>
    <w:rsid w:val="005B47BE"/>
    <w:rsid w:val="005B57CB"/>
    <w:rsid w:val="005B6BD2"/>
    <w:rsid w:val="005B7686"/>
    <w:rsid w:val="005B77BA"/>
    <w:rsid w:val="005B7AB0"/>
    <w:rsid w:val="005B7CEB"/>
    <w:rsid w:val="005C0263"/>
    <w:rsid w:val="005C33EE"/>
    <w:rsid w:val="005C6A8F"/>
    <w:rsid w:val="005C6AB0"/>
    <w:rsid w:val="005D03DC"/>
    <w:rsid w:val="005D053A"/>
    <w:rsid w:val="005D13CE"/>
    <w:rsid w:val="005E0E03"/>
    <w:rsid w:val="005E1FBB"/>
    <w:rsid w:val="005E2D37"/>
    <w:rsid w:val="005E2E2F"/>
    <w:rsid w:val="005E55AD"/>
    <w:rsid w:val="005E63A1"/>
    <w:rsid w:val="005E6D48"/>
    <w:rsid w:val="005E7614"/>
    <w:rsid w:val="005F2902"/>
    <w:rsid w:val="005F7447"/>
    <w:rsid w:val="0060195C"/>
    <w:rsid w:val="00602F15"/>
    <w:rsid w:val="00605C47"/>
    <w:rsid w:val="00606F61"/>
    <w:rsid w:val="0061135D"/>
    <w:rsid w:val="00611AB6"/>
    <w:rsid w:val="00611E4F"/>
    <w:rsid w:val="00614E16"/>
    <w:rsid w:val="00615518"/>
    <w:rsid w:val="0061556D"/>
    <w:rsid w:val="00615DE7"/>
    <w:rsid w:val="00615EF5"/>
    <w:rsid w:val="00616C81"/>
    <w:rsid w:val="006214E7"/>
    <w:rsid w:val="00623459"/>
    <w:rsid w:val="00623C1A"/>
    <w:rsid w:val="00627EEE"/>
    <w:rsid w:val="00630343"/>
    <w:rsid w:val="006318AA"/>
    <w:rsid w:val="00632106"/>
    <w:rsid w:val="00636618"/>
    <w:rsid w:val="00636FF8"/>
    <w:rsid w:val="00640816"/>
    <w:rsid w:val="00640E83"/>
    <w:rsid w:val="00641261"/>
    <w:rsid w:val="00641D4A"/>
    <w:rsid w:val="006427D1"/>
    <w:rsid w:val="00643A36"/>
    <w:rsid w:val="00643C6C"/>
    <w:rsid w:val="00643FFB"/>
    <w:rsid w:val="00644CB4"/>
    <w:rsid w:val="0064591B"/>
    <w:rsid w:val="00646887"/>
    <w:rsid w:val="006468F8"/>
    <w:rsid w:val="006477A1"/>
    <w:rsid w:val="00651D57"/>
    <w:rsid w:val="00652CA0"/>
    <w:rsid w:val="00653B04"/>
    <w:rsid w:val="00661102"/>
    <w:rsid w:val="00664283"/>
    <w:rsid w:val="0066494F"/>
    <w:rsid w:val="00664B0E"/>
    <w:rsid w:val="00666A5A"/>
    <w:rsid w:val="00667265"/>
    <w:rsid w:val="00670AE8"/>
    <w:rsid w:val="00671BF9"/>
    <w:rsid w:val="0067280C"/>
    <w:rsid w:val="006730D2"/>
    <w:rsid w:val="00673729"/>
    <w:rsid w:val="00676747"/>
    <w:rsid w:val="006772FF"/>
    <w:rsid w:val="00680DFB"/>
    <w:rsid w:val="006812C5"/>
    <w:rsid w:val="0068614A"/>
    <w:rsid w:val="0068735B"/>
    <w:rsid w:val="00687827"/>
    <w:rsid w:val="00694392"/>
    <w:rsid w:val="00695255"/>
    <w:rsid w:val="006959D3"/>
    <w:rsid w:val="00695EFD"/>
    <w:rsid w:val="00697411"/>
    <w:rsid w:val="006A122A"/>
    <w:rsid w:val="006A1AA1"/>
    <w:rsid w:val="006A22FC"/>
    <w:rsid w:val="006A3846"/>
    <w:rsid w:val="006A4086"/>
    <w:rsid w:val="006A40B3"/>
    <w:rsid w:val="006A62D8"/>
    <w:rsid w:val="006A667C"/>
    <w:rsid w:val="006B10ED"/>
    <w:rsid w:val="006B3402"/>
    <w:rsid w:val="006B368B"/>
    <w:rsid w:val="006B561E"/>
    <w:rsid w:val="006B6CEE"/>
    <w:rsid w:val="006B7D60"/>
    <w:rsid w:val="006C18C5"/>
    <w:rsid w:val="006C47C5"/>
    <w:rsid w:val="006C5486"/>
    <w:rsid w:val="006C6246"/>
    <w:rsid w:val="006C6804"/>
    <w:rsid w:val="006C6BA6"/>
    <w:rsid w:val="006C6BB5"/>
    <w:rsid w:val="006C70EB"/>
    <w:rsid w:val="006D2D7E"/>
    <w:rsid w:val="006D3E92"/>
    <w:rsid w:val="006D4132"/>
    <w:rsid w:val="006D4D9C"/>
    <w:rsid w:val="006D57C1"/>
    <w:rsid w:val="006D616F"/>
    <w:rsid w:val="006D6350"/>
    <w:rsid w:val="006D6472"/>
    <w:rsid w:val="006D7024"/>
    <w:rsid w:val="006D78FC"/>
    <w:rsid w:val="006E21C9"/>
    <w:rsid w:val="006E2FE0"/>
    <w:rsid w:val="006E50FE"/>
    <w:rsid w:val="006E657F"/>
    <w:rsid w:val="006E6845"/>
    <w:rsid w:val="006E71B9"/>
    <w:rsid w:val="006E723C"/>
    <w:rsid w:val="006E7A10"/>
    <w:rsid w:val="006F140F"/>
    <w:rsid w:val="006F16B1"/>
    <w:rsid w:val="006F369C"/>
    <w:rsid w:val="006F7175"/>
    <w:rsid w:val="006F7564"/>
    <w:rsid w:val="006F7716"/>
    <w:rsid w:val="006F7CAA"/>
    <w:rsid w:val="007010B6"/>
    <w:rsid w:val="00705C46"/>
    <w:rsid w:val="00705DAC"/>
    <w:rsid w:val="007104E9"/>
    <w:rsid w:val="0071172C"/>
    <w:rsid w:val="0071231B"/>
    <w:rsid w:val="00712FBB"/>
    <w:rsid w:val="007131F3"/>
    <w:rsid w:val="00715475"/>
    <w:rsid w:val="0071579A"/>
    <w:rsid w:val="00715DF1"/>
    <w:rsid w:val="007219B2"/>
    <w:rsid w:val="00722BEB"/>
    <w:rsid w:val="00723201"/>
    <w:rsid w:val="007237BE"/>
    <w:rsid w:val="00726DD8"/>
    <w:rsid w:val="00726F12"/>
    <w:rsid w:val="0072785A"/>
    <w:rsid w:val="00731F2E"/>
    <w:rsid w:val="00732467"/>
    <w:rsid w:val="007350F6"/>
    <w:rsid w:val="00735C7B"/>
    <w:rsid w:val="00737287"/>
    <w:rsid w:val="00737693"/>
    <w:rsid w:val="00737790"/>
    <w:rsid w:val="00737B3E"/>
    <w:rsid w:val="0074347F"/>
    <w:rsid w:val="00744D80"/>
    <w:rsid w:val="00745D21"/>
    <w:rsid w:val="00745FBD"/>
    <w:rsid w:val="00747EDF"/>
    <w:rsid w:val="00750900"/>
    <w:rsid w:val="007534D4"/>
    <w:rsid w:val="007536E6"/>
    <w:rsid w:val="00753B06"/>
    <w:rsid w:val="0075586E"/>
    <w:rsid w:val="00756158"/>
    <w:rsid w:val="007568DC"/>
    <w:rsid w:val="00756E88"/>
    <w:rsid w:val="00756F90"/>
    <w:rsid w:val="00761A65"/>
    <w:rsid w:val="007625B8"/>
    <w:rsid w:val="0076303E"/>
    <w:rsid w:val="007637F0"/>
    <w:rsid w:val="00763850"/>
    <w:rsid w:val="007639DC"/>
    <w:rsid w:val="00764E59"/>
    <w:rsid w:val="00765861"/>
    <w:rsid w:val="00765AA2"/>
    <w:rsid w:val="0077102A"/>
    <w:rsid w:val="0077223D"/>
    <w:rsid w:val="00775512"/>
    <w:rsid w:val="007800E8"/>
    <w:rsid w:val="007831E6"/>
    <w:rsid w:val="007838E2"/>
    <w:rsid w:val="00783AE1"/>
    <w:rsid w:val="00784AD0"/>
    <w:rsid w:val="00785571"/>
    <w:rsid w:val="00785992"/>
    <w:rsid w:val="00785AE5"/>
    <w:rsid w:val="00787CA3"/>
    <w:rsid w:val="00792A12"/>
    <w:rsid w:val="00793D8A"/>
    <w:rsid w:val="00795463"/>
    <w:rsid w:val="0079653A"/>
    <w:rsid w:val="00796B99"/>
    <w:rsid w:val="0079720E"/>
    <w:rsid w:val="007A080B"/>
    <w:rsid w:val="007A11DA"/>
    <w:rsid w:val="007A4FA8"/>
    <w:rsid w:val="007A7817"/>
    <w:rsid w:val="007B0796"/>
    <w:rsid w:val="007B2769"/>
    <w:rsid w:val="007B4B6E"/>
    <w:rsid w:val="007B5965"/>
    <w:rsid w:val="007B617A"/>
    <w:rsid w:val="007B7536"/>
    <w:rsid w:val="007C148C"/>
    <w:rsid w:val="007C2A30"/>
    <w:rsid w:val="007C345F"/>
    <w:rsid w:val="007C363E"/>
    <w:rsid w:val="007C4565"/>
    <w:rsid w:val="007C6C59"/>
    <w:rsid w:val="007C76C7"/>
    <w:rsid w:val="007D13E1"/>
    <w:rsid w:val="007D203F"/>
    <w:rsid w:val="007D36E4"/>
    <w:rsid w:val="007D37C8"/>
    <w:rsid w:val="007D3D45"/>
    <w:rsid w:val="007D4AA2"/>
    <w:rsid w:val="007D56DA"/>
    <w:rsid w:val="007D5E8F"/>
    <w:rsid w:val="007D72F1"/>
    <w:rsid w:val="007D78AA"/>
    <w:rsid w:val="007E01FB"/>
    <w:rsid w:val="007E1F71"/>
    <w:rsid w:val="007E2171"/>
    <w:rsid w:val="007E50E0"/>
    <w:rsid w:val="007E609B"/>
    <w:rsid w:val="007E64BE"/>
    <w:rsid w:val="007E6788"/>
    <w:rsid w:val="007E6B08"/>
    <w:rsid w:val="007E7EFF"/>
    <w:rsid w:val="007F06D9"/>
    <w:rsid w:val="007F2CA5"/>
    <w:rsid w:val="007F4761"/>
    <w:rsid w:val="007F6EA8"/>
    <w:rsid w:val="008003C5"/>
    <w:rsid w:val="008014DA"/>
    <w:rsid w:val="0080227B"/>
    <w:rsid w:val="00803DE6"/>
    <w:rsid w:val="0080408B"/>
    <w:rsid w:val="008046AE"/>
    <w:rsid w:val="00805E40"/>
    <w:rsid w:val="00805FAB"/>
    <w:rsid w:val="008079DE"/>
    <w:rsid w:val="0081043F"/>
    <w:rsid w:val="008113C4"/>
    <w:rsid w:val="00812911"/>
    <w:rsid w:val="00816739"/>
    <w:rsid w:val="00822328"/>
    <w:rsid w:val="00823442"/>
    <w:rsid w:val="00826A14"/>
    <w:rsid w:val="00827992"/>
    <w:rsid w:val="00830F68"/>
    <w:rsid w:val="0083135F"/>
    <w:rsid w:val="00831CB3"/>
    <w:rsid w:val="008328C2"/>
    <w:rsid w:val="008339BC"/>
    <w:rsid w:val="00833EAD"/>
    <w:rsid w:val="00834898"/>
    <w:rsid w:val="00834AEA"/>
    <w:rsid w:val="00835BAE"/>
    <w:rsid w:val="00836CAB"/>
    <w:rsid w:val="00842402"/>
    <w:rsid w:val="00842BE4"/>
    <w:rsid w:val="00844020"/>
    <w:rsid w:val="00845C0B"/>
    <w:rsid w:val="00847262"/>
    <w:rsid w:val="00850467"/>
    <w:rsid w:val="00852122"/>
    <w:rsid w:val="00852DD2"/>
    <w:rsid w:val="00852F8E"/>
    <w:rsid w:val="00854891"/>
    <w:rsid w:val="00862FB4"/>
    <w:rsid w:val="008652F7"/>
    <w:rsid w:val="00866690"/>
    <w:rsid w:val="008718E6"/>
    <w:rsid w:val="008721A1"/>
    <w:rsid w:val="008724F3"/>
    <w:rsid w:val="008727AF"/>
    <w:rsid w:val="0087283D"/>
    <w:rsid w:val="008744C1"/>
    <w:rsid w:val="0087532C"/>
    <w:rsid w:val="0088080F"/>
    <w:rsid w:val="0088302F"/>
    <w:rsid w:val="0088304B"/>
    <w:rsid w:val="00883BC9"/>
    <w:rsid w:val="008867B8"/>
    <w:rsid w:val="00886E70"/>
    <w:rsid w:val="008920A4"/>
    <w:rsid w:val="00892E2A"/>
    <w:rsid w:val="00893213"/>
    <w:rsid w:val="00895584"/>
    <w:rsid w:val="00897F69"/>
    <w:rsid w:val="008A58D7"/>
    <w:rsid w:val="008A5C35"/>
    <w:rsid w:val="008B0A18"/>
    <w:rsid w:val="008B0E5C"/>
    <w:rsid w:val="008B0F61"/>
    <w:rsid w:val="008B16E6"/>
    <w:rsid w:val="008B1EBD"/>
    <w:rsid w:val="008B46FF"/>
    <w:rsid w:val="008B5804"/>
    <w:rsid w:val="008B7782"/>
    <w:rsid w:val="008C14B8"/>
    <w:rsid w:val="008C2B89"/>
    <w:rsid w:val="008C5B93"/>
    <w:rsid w:val="008C66B2"/>
    <w:rsid w:val="008C6BD4"/>
    <w:rsid w:val="008D25F4"/>
    <w:rsid w:val="008D34DF"/>
    <w:rsid w:val="008D46B4"/>
    <w:rsid w:val="008E2CD5"/>
    <w:rsid w:val="008E36A3"/>
    <w:rsid w:val="008E3D43"/>
    <w:rsid w:val="008E44A5"/>
    <w:rsid w:val="008E4855"/>
    <w:rsid w:val="008E4B56"/>
    <w:rsid w:val="008E601B"/>
    <w:rsid w:val="008E69BE"/>
    <w:rsid w:val="008E72F3"/>
    <w:rsid w:val="008F22C1"/>
    <w:rsid w:val="008F2CB4"/>
    <w:rsid w:val="008F4EA0"/>
    <w:rsid w:val="008F78D4"/>
    <w:rsid w:val="0090002E"/>
    <w:rsid w:val="00901267"/>
    <w:rsid w:val="009015C8"/>
    <w:rsid w:val="00904285"/>
    <w:rsid w:val="00905C41"/>
    <w:rsid w:val="0090675B"/>
    <w:rsid w:val="00912D10"/>
    <w:rsid w:val="009145DF"/>
    <w:rsid w:val="00916D84"/>
    <w:rsid w:val="009219A2"/>
    <w:rsid w:val="00922DF3"/>
    <w:rsid w:val="00924729"/>
    <w:rsid w:val="00924F99"/>
    <w:rsid w:val="0092515F"/>
    <w:rsid w:val="00925343"/>
    <w:rsid w:val="00925E7A"/>
    <w:rsid w:val="00930B81"/>
    <w:rsid w:val="00933C93"/>
    <w:rsid w:val="00934F22"/>
    <w:rsid w:val="00936ACB"/>
    <w:rsid w:val="009374AD"/>
    <w:rsid w:val="00937ACE"/>
    <w:rsid w:val="009419FB"/>
    <w:rsid w:val="00941E57"/>
    <w:rsid w:val="00942E02"/>
    <w:rsid w:val="00943039"/>
    <w:rsid w:val="0094553E"/>
    <w:rsid w:val="00947E05"/>
    <w:rsid w:val="00950494"/>
    <w:rsid w:val="00951104"/>
    <w:rsid w:val="009518C9"/>
    <w:rsid w:val="00953413"/>
    <w:rsid w:val="00960941"/>
    <w:rsid w:val="009612D9"/>
    <w:rsid w:val="0096377F"/>
    <w:rsid w:val="00963937"/>
    <w:rsid w:val="00966E06"/>
    <w:rsid w:val="0097019B"/>
    <w:rsid w:val="009702BC"/>
    <w:rsid w:val="00971F67"/>
    <w:rsid w:val="00973B40"/>
    <w:rsid w:val="0097490A"/>
    <w:rsid w:val="00975D9B"/>
    <w:rsid w:val="00976EF7"/>
    <w:rsid w:val="00977431"/>
    <w:rsid w:val="009822CB"/>
    <w:rsid w:val="00984E7D"/>
    <w:rsid w:val="00985460"/>
    <w:rsid w:val="0098674E"/>
    <w:rsid w:val="00986799"/>
    <w:rsid w:val="00990C4E"/>
    <w:rsid w:val="00991137"/>
    <w:rsid w:val="00993D18"/>
    <w:rsid w:val="00993ED3"/>
    <w:rsid w:val="00994E14"/>
    <w:rsid w:val="00994FDC"/>
    <w:rsid w:val="00995C00"/>
    <w:rsid w:val="009966BB"/>
    <w:rsid w:val="009A4D00"/>
    <w:rsid w:val="009A6DE3"/>
    <w:rsid w:val="009B178C"/>
    <w:rsid w:val="009B2E60"/>
    <w:rsid w:val="009B4F8F"/>
    <w:rsid w:val="009B575F"/>
    <w:rsid w:val="009B5952"/>
    <w:rsid w:val="009B61A2"/>
    <w:rsid w:val="009B67B3"/>
    <w:rsid w:val="009B70D9"/>
    <w:rsid w:val="009C0240"/>
    <w:rsid w:val="009C0256"/>
    <w:rsid w:val="009C0F29"/>
    <w:rsid w:val="009C121C"/>
    <w:rsid w:val="009C31EF"/>
    <w:rsid w:val="009C5580"/>
    <w:rsid w:val="009C655E"/>
    <w:rsid w:val="009C7B37"/>
    <w:rsid w:val="009C7CF1"/>
    <w:rsid w:val="009D02E5"/>
    <w:rsid w:val="009D0588"/>
    <w:rsid w:val="009D0AC5"/>
    <w:rsid w:val="009D31FB"/>
    <w:rsid w:val="009D33E4"/>
    <w:rsid w:val="009D56C0"/>
    <w:rsid w:val="009D5913"/>
    <w:rsid w:val="009D6F59"/>
    <w:rsid w:val="009D768A"/>
    <w:rsid w:val="009E02C6"/>
    <w:rsid w:val="009E0E68"/>
    <w:rsid w:val="009E1543"/>
    <w:rsid w:val="009E45B1"/>
    <w:rsid w:val="009E7786"/>
    <w:rsid w:val="009E7E64"/>
    <w:rsid w:val="009F0BFD"/>
    <w:rsid w:val="009F0CC8"/>
    <w:rsid w:val="009F1300"/>
    <w:rsid w:val="009F16A5"/>
    <w:rsid w:val="009F2BF9"/>
    <w:rsid w:val="009F498E"/>
    <w:rsid w:val="009F5D28"/>
    <w:rsid w:val="009F5DFA"/>
    <w:rsid w:val="009F7EEE"/>
    <w:rsid w:val="00A019CB"/>
    <w:rsid w:val="00A0216B"/>
    <w:rsid w:val="00A05C76"/>
    <w:rsid w:val="00A064A2"/>
    <w:rsid w:val="00A07117"/>
    <w:rsid w:val="00A078F0"/>
    <w:rsid w:val="00A105B2"/>
    <w:rsid w:val="00A10EB9"/>
    <w:rsid w:val="00A110FB"/>
    <w:rsid w:val="00A14069"/>
    <w:rsid w:val="00A149C8"/>
    <w:rsid w:val="00A1588D"/>
    <w:rsid w:val="00A16F37"/>
    <w:rsid w:val="00A17048"/>
    <w:rsid w:val="00A262B4"/>
    <w:rsid w:val="00A268AD"/>
    <w:rsid w:val="00A26E08"/>
    <w:rsid w:val="00A32070"/>
    <w:rsid w:val="00A33301"/>
    <w:rsid w:val="00A3513F"/>
    <w:rsid w:val="00A36BF1"/>
    <w:rsid w:val="00A37803"/>
    <w:rsid w:val="00A4107A"/>
    <w:rsid w:val="00A4110A"/>
    <w:rsid w:val="00A46228"/>
    <w:rsid w:val="00A46458"/>
    <w:rsid w:val="00A50B42"/>
    <w:rsid w:val="00A531F5"/>
    <w:rsid w:val="00A53302"/>
    <w:rsid w:val="00A5345B"/>
    <w:rsid w:val="00A5498A"/>
    <w:rsid w:val="00A557A9"/>
    <w:rsid w:val="00A55F3B"/>
    <w:rsid w:val="00A5638E"/>
    <w:rsid w:val="00A5661F"/>
    <w:rsid w:val="00A56671"/>
    <w:rsid w:val="00A56ECF"/>
    <w:rsid w:val="00A57932"/>
    <w:rsid w:val="00A622F7"/>
    <w:rsid w:val="00A63C15"/>
    <w:rsid w:val="00A6571E"/>
    <w:rsid w:val="00A67619"/>
    <w:rsid w:val="00A72F9D"/>
    <w:rsid w:val="00A73F1D"/>
    <w:rsid w:val="00A7424C"/>
    <w:rsid w:val="00A75116"/>
    <w:rsid w:val="00A771BE"/>
    <w:rsid w:val="00A812CD"/>
    <w:rsid w:val="00A81FAF"/>
    <w:rsid w:val="00A82C66"/>
    <w:rsid w:val="00A84976"/>
    <w:rsid w:val="00A84B6C"/>
    <w:rsid w:val="00A85177"/>
    <w:rsid w:val="00A85E5F"/>
    <w:rsid w:val="00A910F3"/>
    <w:rsid w:val="00A928BC"/>
    <w:rsid w:val="00A939F2"/>
    <w:rsid w:val="00A97504"/>
    <w:rsid w:val="00A97850"/>
    <w:rsid w:val="00AA07F6"/>
    <w:rsid w:val="00AA0937"/>
    <w:rsid w:val="00AA0CA1"/>
    <w:rsid w:val="00AA1680"/>
    <w:rsid w:val="00AA2354"/>
    <w:rsid w:val="00AA2365"/>
    <w:rsid w:val="00AA52CC"/>
    <w:rsid w:val="00AB0FE7"/>
    <w:rsid w:val="00AB4029"/>
    <w:rsid w:val="00AB658C"/>
    <w:rsid w:val="00AB7AD2"/>
    <w:rsid w:val="00AC15AB"/>
    <w:rsid w:val="00AC3852"/>
    <w:rsid w:val="00AC3AC6"/>
    <w:rsid w:val="00AC4C6B"/>
    <w:rsid w:val="00AC5A4D"/>
    <w:rsid w:val="00AD15EB"/>
    <w:rsid w:val="00AD16C0"/>
    <w:rsid w:val="00AD17EF"/>
    <w:rsid w:val="00AD1C58"/>
    <w:rsid w:val="00AD2135"/>
    <w:rsid w:val="00AD2F04"/>
    <w:rsid w:val="00AD3FC6"/>
    <w:rsid w:val="00AD441A"/>
    <w:rsid w:val="00AD5DD9"/>
    <w:rsid w:val="00AD6746"/>
    <w:rsid w:val="00AD6DE0"/>
    <w:rsid w:val="00AE11B5"/>
    <w:rsid w:val="00AE28EC"/>
    <w:rsid w:val="00AE5E77"/>
    <w:rsid w:val="00AE5FA0"/>
    <w:rsid w:val="00AE708D"/>
    <w:rsid w:val="00AE77E9"/>
    <w:rsid w:val="00AF424B"/>
    <w:rsid w:val="00AF43C0"/>
    <w:rsid w:val="00AF4C40"/>
    <w:rsid w:val="00AF54DB"/>
    <w:rsid w:val="00AF5CC0"/>
    <w:rsid w:val="00AF630C"/>
    <w:rsid w:val="00AF74D7"/>
    <w:rsid w:val="00B004C7"/>
    <w:rsid w:val="00B04143"/>
    <w:rsid w:val="00B05585"/>
    <w:rsid w:val="00B05C46"/>
    <w:rsid w:val="00B06A00"/>
    <w:rsid w:val="00B07444"/>
    <w:rsid w:val="00B112DD"/>
    <w:rsid w:val="00B11655"/>
    <w:rsid w:val="00B121BB"/>
    <w:rsid w:val="00B130AC"/>
    <w:rsid w:val="00B137C8"/>
    <w:rsid w:val="00B14114"/>
    <w:rsid w:val="00B14BF8"/>
    <w:rsid w:val="00B15F99"/>
    <w:rsid w:val="00B2220E"/>
    <w:rsid w:val="00B22490"/>
    <w:rsid w:val="00B239FD"/>
    <w:rsid w:val="00B24D94"/>
    <w:rsid w:val="00B2686C"/>
    <w:rsid w:val="00B30431"/>
    <w:rsid w:val="00B30C34"/>
    <w:rsid w:val="00B30E67"/>
    <w:rsid w:val="00B3444D"/>
    <w:rsid w:val="00B34B96"/>
    <w:rsid w:val="00B36E96"/>
    <w:rsid w:val="00B4076F"/>
    <w:rsid w:val="00B41106"/>
    <w:rsid w:val="00B41FD9"/>
    <w:rsid w:val="00B43C83"/>
    <w:rsid w:val="00B443C8"/>
    <w:rsid w:val="00B54374"/>
    <w:rsid w:val="00B54CE2"/>
    <w:rsid w:val="00B55225"/>
    <w:rsid w:val="00B5725A"/>
    <w:rsid w:val="00B63C69"/>
    <w:rsid w:val="00B644D7"/>
    <w:rsid w:val="00B66D03"/>
    <w:rsid w:val="00B70129"/>
    <w:rsid w:val="00B74B25"/>
    <w:rsid w:val="00B75FE1"/>
    <w:rsid w:val="00B77C8D"/>
    <w:rsid w:val="00B80BCB"/>
    <w:rsid w:val="00B81391"/>
    <w:rsid w:val="00B81599"/>
    <w:rsid w:val="00B81DA2"/>
    <w:rsid w:val="00B82421"/>
    <w:rsid w:val="00B82858"/>
    <w:rsid w:val="00B82978"/>
    <w:rsid w:val="00B8377D"/>
    <w:rsid w:val="00B86A03"/>
    <w:rsid w:val="00B87AD5"/>
    <w:rsid w:val="00B87C80"/>
    <w:rsid w:val="00B87FB9"/>
    <w:rsid w:val="00B920BF"/>
    <w:rsid w:val="00B956E6"/>
    <w:rsid w:val="00B9633D"/>
    <w:rsid w:val="00B97290"/>
    <w:rsid w:val="00B97419"/>
    <w:rsid w:val="00BA1145"/>
    <w:rsid w:val="00BA1BA1"/>
    <w:rsid w:val="00BA2655"/>
    <w:rsid w:val="00BA5797"/>
    <w:rsid w:val="00BB1315"/>
    <w:rsid w:val="00BB1626"/>
    <w:rsid w:val="00BB16D0"/>
    <w:rsid w:val="00BB434F"/>
    <w:rsid w:val="00BB47DD"/>
    <w:rsid w:val="00BC0842"/>
    <w:rsid w:val="00BC0DBB"/>
    <w:rsid w:val="00BC1B07"/>
    <w:rsid w:val="00BC2016"/>
    <w:rsid w:val="00BC2E6A"/>
    <w:rsid w:val="00BC3510"/>
    <w:rsid w:val="00BC3D07"/>
    <w:rsid w:val="00BC3E31"/>
    <w:rsid w:val="00BC481D"/>
    <w:rsid w:val="00BC4B12"/>
    <w:rsid w:val="00BC6EE9"/>
    <w:rsid w:val="00BC7098"/>
    <w:rsid w:val="00BD00F8"/>
    <w:rsid w:val="00BD14AF"/>
    <w:rsid w:val="00BD2398"/>
    <w:rsid w:val="00BD24D3"/>
    <w:rsid w:val="00BD3824"/>
    <w:rsid w:val="00BD3AE0"/>
    <w:rsid w:val="00BD3D85"/>
    <w:rsid w:val="00BD3E7E"/>
    <w:rsid w:val="00BD3F36"/>
    <w:rsid w:val="00BD42EF"/>
    <w:rsid w:val="00BD595D"/>
    <w:rsid w:val="00BD5D46"/>
    <w:rsid w:val="00BD7BB4"/>
    <w:rsid w:val="00BD7F42"/>
    <w:rsid w:val="00BE076B"/>
    <w:rsid w:val="00BE2D43"/>
    <w:rsid w:val="00BE73F2"/>
    <w:rsid w:val="00BF1DD8"/>
    <w:rsid w:val="00BF53EA"/>
    <w:rsid w:val="00BF5BC3"/>
    <w:rsid w:val="00BF6CA8"/>
    <w:rsid w:val="00BF7084"/>
    <w:rsid w:val="00BF717D"/>
    <w:rsid w:val="00C0504D"/>
    <w:rsid w:val="00C054DF"/>
    <w:rsid w:val="00C0794E"/>
    <w:rsid w:val="00C13D0C"/>
    <w:rsid w:val="00C16A14"/>
    <w:rsid w:val="00C17B7D"/>
    <w:rsid w:val="00C2507B"/>
    <w:rsid w:val="00C268EA"/>
    <w:rsid w:val="00C26AC4"/>
    <w:rsid w:val="00C26BE2"/>
    <w:rsid w:val="00C27B3F"/>
    <w:rsid w:val="00C32811"/>
    <w:rsid w:val="00C341B5"/>
    <w:rsid w:val="00C35F4C"/>
    <w:rsid w:val="00C362F4"/>
    <w:rsid w:val="00C37C85"/>
    <w:rsid w:val="00C400D3"/>
    <w:rsid w:val="00C402B9"/>
    <w:rsid w:val="00C42F7C"/>
    <w:rsid w:val="00C503EE"/>
    <w:rsid w:val="00C50720"/>
    <w:rsid w:val="00C522B8"/>
    <w:rsid w:val="00C54BD9"/>
    <w:rsid w:val="00C560FD"/>
    <w:rsid w:val="00C56943"/>
    <w:rsid w:val="00C57541"/>
    <w:rsid w:val="00C61215"/>
    <w:rsid w:val="00C62AD6"/>
    <w:rsid w:val="00C6451B"/>
    <w:rsid w:val="00C646A3"/>
    <w:rsid w:val="00C646EF"/>
    <w:rsid w:val="00C651D8"/>
    <w:rsid w:val="00C65BE1"/>
    <w:rsid w:val="00C66142"/>
    <w:rsid w:val="00C70972"/>
    <w:rsid w:val="00C72DEB"/>
    <w:rsid w:val="00C74379"/>
    <w:rsid w:val="00C75771"/>
    <w:rsid w:val="00C77F60"/>
    <w:rsid w:val="00C80E0C"/>
    <w:rsid w:val="00C814D0"/>
    <w:rsid w:val="00C825C9"/>
    <w:rsid w:val="00C82614"/>
    <w:rsid w:val="00C8603E"/>
    <w:rsid w:val="00C86A1C"/>
    <w:rsid w:val="00C904A4"/>
    <w:rsid w:val="00C90DA0"/>
    <w:rsid w:val="00C915A5"/>
    <w:rsid w:val="00C91963"/>
    <w:rsid w:val="00C92DF4"/>
    <w:rsid w:val="00C92E23"/>
    <w:rsid w:val="00C935D0"/>
    <w:rsid w:val="00C95A19"/>
    <w:rsid w:val="00CA00C9"/>
    <w:rsid w:val="00CA0130"/>
    <w:rsid w:val="00CA2F01"/>
    <w:rsid w:val="00CA5E21"/>
    <w:rsid w:val="00CA6D2D"/>
    <w:rsid w:val="00CB0961"/>
    <w:rsid w:val="00CB0F92"/>
    <w:rsid w:val="00CB1CBD"/>
    <w:rsid w:val="00CB2DE5"/>
    <w:rsid w:val="00CB553C"/>
    <w:rsid w:val="00CB60D7"/>
    <w:rsid w:val="00CB7541"/>
    <w:rsid w:val="00CC00A3"/>
    <w:rsid w:val="00CC164D"/>
    <w:rsid w:val="00CC1693"/>
    <w:rsid w:val="00CC22A9"/>
    <w:rsid w:val="00CC29A9"/>
    <w:rsid w:val="00CC4870"/>
    <w:rsid w:val="00CC48E2"/>
    <w:rsid w:val="00CC4EB8"/>
    <w:rsid w:val="00CC5AE9"/>
    <w:rsid w:val="00CC5F91"/>
    <w:rsid w:val="00CC7C8A"/>
    <w:rsid w:val="00CD0847"/>
    <w:rsid w:val="00CD3122"/>
    <w:rsid w:val="00CD51D8"/>
    <w:rsid w:val="00CD6FD4"/>
    <w:rsid w:val="00CD73F0"/>
    <w:rsid w:val="00CD7546"/>
    <w:rsid w:val="00CD7C72"/>
    <w:rsid w:val="00CE02E5"/>
    <w:rsid w:val="00CE16B4"/>
    <w:rsid w:val="00CE423B"/>
    <w:rsid w:val="00CE4D16"/>
    <w:rsid w:val="00CE5405"/>
    <w:rsid w:val="00CF15A3"/>
    <w:rsid w:val="00CF1E30"/>
    <w:rsid w:val="00CF2B37"/>
    <w:rsid w:val="00CF2E31"/>
    <w:rsid w:val="00CF31F2"/>
    <w:rsid w:val="00CF321A"/>
    <w:rsid w:val="00CF5205"/>
    <w:rsid w:val="00CF7DA0"/>
    <w:rsid w:val="00D0468C"/>
    <w:rsid w:val="00D06289"/>
    <w:rsid w:val="00D06C6A"/>
    <w:rsid w:val="00D0785B"/>
    <w:rsid w:val="00D10027"/>
    <w:rsid w:val="00D10A77"/>
    <w:rsid w:val="00D111DC"/>
    <w:rsid w:val="00D121F1"/>
    <w:rsid w:val="00D13D1D"/>
    <w:rsid w:val="00D143A1"/>
    <w:rsid w:val="00D14533"/>
    <w:rsid w:val="00D1558D"/>
    <w:rsid w:val="00D1592E"/>
    <w:rsid w:val="00D1617C"/>
    <w:rsid w:val="00D16401"/>
    <w:rsid w:val="00D1676D"/>
    <w:rsid w:val="00D170FB"/>
    <w:rsid w:val="00D26DBC"/>
    <w:rsid w:val="00D30348"/>
    <w:rsid w:val="00D30B55"/>
    <w:rsid w:val="00D33B79"/>
    <w:rsid w:val="00D34F98"/>
    <w:rsid w:val="00D35B03"/>
    <w:rsid w:val="00D40297"/>
    <w:rsid w:val="00D410EE"/>
    <w:rsid w:val="00D413C7"/>
    <w:rsid w:val="00D42752"/>
    <w:rsid w:val="00D42EF4"/>
    <w:rsid w:val="00D42F56"/>
    <w:rsid w:val="00D43B99"/>
    <w:rsid w:val="00D449FF"/>
    <w:rsid w:val="00D452E5"/>
    <w:rsid w:val="00D4590C"/>
    <w:rsid w:val="00D50D3B"/>
    <w:rsid w:val="00D53571"/>
    <w:rsid w:val="00D54535"/>
    <w:rsid w:val="00D607B0"/>
    <w:rsid w:val="00D62D5A"/>
    <w:rsid w:val="00D64612"/>
    <w:rsid w:val="00D6496F"/>
    <w:rsid w:val="00D66320"/>
    <w:rsid w:val="00D668D3"/>
    <w:rsid w:val="00D67080"/>
    <w:rsid w:val="00D67EE6"/>
    <w:rsid w:val="00D70735"/>
    <w:rsid w:val="00D75A23"/>
    <w:rsid w:val="00D805CA"/>
    <w:rsid w:val="00D8147F"/>
    <w:rsid w:val="00D830C9"/>
    <w:rsid w:val="00D83503"/>
    <w:rsid w:val="00D84F53"/>
    <w:rsid w:val="00D87719"/>
    <w:rsid w:val="00D92D59"/>
    <w:rsid w:val="00D93254"/>
    <w:rsid w:val="00D95703"/>
    <w:rsid w:val="00D966C4"/>
    <w:rsid w:val="00D96C98"/>
    <w:rsid w:val="00D976CF"/>
    <w:rsid w:val="00DA164A"/>
    <w:rsid w:val="00DA1651"/>
    <w:rsid w:val="00DA2523"/>
    <w:rsid w:val="00DA4422"/>
    <w:rsid w:val="00DB02B4"/>
    <w:rsid w:val="00DB0AE2"/>
    <w:rsid w:val="00DB3C6F"/>
    <w:rsid w:val="00DB3F49"/>
    <w:rsid w:val="00DB4D3B"/>
    <w:rsid w:val="00DB4D80"/>
    <w:rsid w:val="00DB51E5"/>
    <w:rsid w:val="00DB5A9D"/>
    <w:rsid w:val="00DB6DA4"/>
    <w:rsid w:val="00DB73CA"/>
    <w:rsid w:val="00DC0073"/>
    <w:rsid w:val="00DC041D"/>
    <w:rsid w:val="00DC113F"/>
    <w:rsid w:val="00DC32EC"/>
    <w:rsid w:val="00DC38C2"/>
    <w:rsid w:val="00DC3DEB"/>
    <w:rsid w:val="00DC62D8"/>
    <w:rsid w:val="00DC7A0D"/>
    <w:rsid w:val="00DD0529"/>
    <w:rsid w:val="00DD247E"/>
    <w:rsid w:val="00DD3EFB"/>
    <w:rsid w:val="00DD685E"/>
    <w:rsid w:val="00DE0A3C"/>
    <w:rsid w:val="00DE1912"/>
    <w:rsid w:val="00DE35AA"/>
    <w:rsid w:val="00DE52F2"/>
    <w:rsid w:val="00DE5847"/>
    <w:rsid w:val="00DE64C1"/>
    <w:rsid w:val="00DF2538"/>
    <w:rsid w:val="00DF2F3E"/>
    <w:rsid w:val="00DF44FE"/>
    <w:rsid w:val="00DF469D"/>
    <w:rsid w:val="00DF54EB"/>
    <w:rsid w:val="00DF6855"/>
    <w:rsid w:val="00DF7A15"/>
    <w:rsid w:val="00DF7D28"/>
    <w:rsid w:val="00E00F97"/>
    <w:rsid w:val="00E01162"/>
    <w:rsid w:val="00E01BE3"/>
    <w:rsid w:val="00E043C3"/>
    <w:rsid w:val="00E04521"/>
    <w:rsid w:val="00E0477A"/>
    <w:rsid w:val="00E07B2A"/>
    <w:rsid w:val="00E07EC5"/>
    <w:rsid w:val="00E10104"/>
    <w:rsid w:val="00E1059B"/>
    <w:rsid w:val="00E11685"/>
    <w:rsid w:val="00E11F44"/>
    <w:rsid w:val="00E144FD"/>
    <w:rsid w:val="00E14EDD"/>
    <w:rsid w:val="00E1670F"/>
    <w:rsid w:val="00E176A4"/>
    <w:rsid w:val="00E2061E"/>
    <w:rsid w:val="00E21054"/>
    <w:rsid w:val="00E21171"/>
    <w:rsid w:val="00E21768"/>
    <w:rsid w:val="00E2377C"/>
    <w:rsid w:val="00E24571"/>
    <w:rsid w:val="00E24AEC"/>
    <w:rsid w:val="00E24C26"/>
    <w:rsid w:val="00E26AF6"/>
    <w:rsid w:val="00E30B7B"/>
    <w:rsid w:val="00E324C7"/>
    <w:rsid w:val="00E32772"/>
    <w:rsid w:val="00E34156"/>
    <w:rsid w:val="00E35012"/>
    <w:rsid w:val="00E35B14"/>
    <w:rsid w:val="00E3707D"/>
    <w:rsid w:val="00E3759D"/>
    <w:rsid w:val="00E42301"/>
    <w:rsid w:val="00E425B4"/>
    <w:rsid w:val="00E44FF3"/>
    <w:rsid w:val="00E465E4"/>
    <w:rsid w:val="00E50025"/>
    <w:rsid w:val="00E557D8"/>
    <w:rsid w:val="00E55976"/>
    <w:rsid w:val="00E56981"/>
    <w:rsid w:val="00E57A68"/>
    <w:rsid w:val="00E6001D"/>
    <w:rsid w:val="00E61B75"/>
    <w:rsid w:val="00E63588"/>
    <w:rsid w:val="00E64679"/>
    <w:rsid w:val="00E67FBF"/>
    <w:rsid w:val="00E70911"/>
    <w:rsid w:val="00E70E26"/>
    <w:rsid w:val="00E720C6"/>
    <w:rsid w:val="00E72D26"/>
    <w:rsid w:val="00E73B0A"/>
    <w:rsid w:val="00E75A48"/>
    <w:rsid w:val="00E75FED"/>
    <w:rsid w:val="00E774CF"/>
    <w:rsid w:val="00E77610"/>
    <w:rsid w:val="00E80A46"/>
    <w:rsid w:val="00E84A3F"/>
    <w:rsid w:val="00E86081"/>
    <w:rsid w:val="00E8716A"/>
    <w:rsid w:val="00E91F7D"/>
    <w:rsid w:val="00E927D1"/>
    <w:rsid w:val="00E93000"/>
    <w:rsid w:val="00E94037"/>
    <w:rsid w:val="00E97AC8"/>
    <w:rsid w:val="00EA0B0B"/>
    <w:rsid w:val="00EA1386"/>
    <w:rsid w:val="00EA17EE"/>
    <w:rsid w:val="00EA2C98"/>
    <w:rsid w:val="00EA2F85"/>
    <w:rsid w:val="00EA37AE"/>
    <w:rsid w:val="00EA47D2"/>
    <w:rsid w:val="00EA5316"/>
    <w:rsid w:val="00EA5630"/>
    <w:rsid w:val="00EA566B"/>
    <w:rsid w:val="00EB08CB"/>
    <w:rsid w:val="00EB2C49"/>
    <w:rsid w:val="00EB3E4E"/>
    <w:rsid w:val="00EB4EC9"/>
    <w:rsid w:val="00EC039C"/>
    <w:rsid w:val="00EC06C6"/>
    <w:rsid w:val="00EC07AF"/>
    <w:rsid w:val="00EC3BB8"/>
    <w:rsid w:val="00EC47AC"/>
    <w:rsid w:val="00EC518B"/>
    <w:rsid w:val="00EC644F"/>
    <w:rsid w:val="00ED079B"/>
    <w:rsid w:val="00ED10D5"/>
    <w:rsid w:val="00ED1C3B"/>
    <w:rsid w:val="00ED1FE6"/>
    <w:rsid w:val="00ED205A"/>
    <w:rsid w:val="00ED249C"/>
    <w:rsid w:val="00ED2A87"/>
    <w:rsid w:val="00ED2E37"/>
    <w:rsid w:val="00ED3343"/>
    <w:rsid w:val="00ED491B"/>
    <w:rsid w:val="00ED4F6E"/>
    <w:rsid w:val="00ED5EE2"/>
    <w:rsid w:val="00ED7248"/>
    <w:rsid w:val="00EE1595"/>
    <w:rsid w:val="00EE2367"/>
    <w:rsid w:val="00EE3954"/>
    <w:rsid w:val="00EE4054"/>
    <w:rsid w:val="00EE4262"/>
    <w:rsid w:val="00EE439B"/>
    <w:rsid w:val="00EE4BFC"/>
    <w:rsid w:val="00EE506A"/>
    <w:rsid w:val="00EE5FC5"/>
    <w:rsid w:val="00EE662A"/>
    <w:rsid w:val="00EF1CE8"/>
    <w:rsid w:val="00EF210C"/>
    <w:rsid w:val="00EF3462"/>
    <w:rsid w:val="00EF38A3"/>
    <w:rsid w:val="00EF39E2"/>
    <w:rsid w:val="00EF6723"/>
    <w:rsid w:val="00EF6EA4"/>
    <w:rsid w:val="00EF7025"/>
    <w:rsid w:val="00F0357B"/>
    <w:rsid w:val="00F0591B"/>
    <w:rsid w:val="00F06BA9"/>
    <w:rsid w:val="00F06EEA"/>
    <w:rsid w:val="00F10F6C"/>
    <w:rsid w:val="00F11954"/>
    <w:rsid w:val="00F11BB9"/>
    <w:rsid w:val="00F11DC9"/>
    <w:rsid w:val="00F11E27"/>
    <w:rsid w:val="00F13B7E"/>
    <w:rsid w:val="00F14818"/>
    <w:rsid w:val="00F15B77"/>
    <w:rsid w:val="00F15D35"/>
    <w:rsid w:val="00F17625"/>
    <w:rsid w:val="00F20C89"/>
    <w:rsid w:val="00F20FCF"/>
    <w:rsid w:val="00F22100"/>
    <w:rsid w:val="00F25B25"/>
    <w:rsid w:val="00F25C41"/>
    <w:rsid w:val="00F27E09"/>
    <w:rsid w:val="00F30AA5"/>
    <w:rsid w:val="00F328E6"/>
    <w:rsid w:val="00F35F86"/>
    <w:rsid w:val="00F3621A"/>
    <w:rsid w:val="00F36C6C"/>
    <w:rsid w:val="00F40D9C"/>
    <w:rsid w:val="00F416AC"/>
    <w:rsid w:val="00F434D5"/>
    <w:rsid w:val="00F46145"/>
    <w:rsid w:val="00F51A04"/>
    <w:rsid w:val="00F5269C"/>
    <w:rsid w:val="00F53058"/>
    <w:rsid w:val="00F55302"/>
    <w:rsid w:val="00F55DD0"/>
    <w:rsid w:val="00F55DEC"/>
    <w:rsid w:val="00F63602"/>
    <w:rsid w:val="00F6415E"/>
    <w:rsid w:val="00F646C5"/>
    <w:rsid w:val="00F67570"/>
    <w:rsid w:val="00F71325"/>
    <w:rsid w:val="00F72639"/>
    <w:rsid w:val="00F7369B"/>
    <w:rsid w:val="00F76FE1"/>
    <w:rsid w:val="00F77206"/>
    <w:rsid w:val="00F77278"/>
    <w:rsid w:val="00F8010C"/>
    <w:rsid w:val="00F801FD"/>
    <w:rsid w:val="00F80B88"/>
    <w:rsid w:val="00F812B5"/>
    <w:rsid w:val="00F83D58"/>
    <w:rsid w:val="00F86577"/>
    <w:rsid w:val="00F910F6"/>
    <w:rsid w:val="00F938E6"/>
    <w:rsid w:val="00F93F20"/>
    <w:rsid w:val="00F966F8"/>
    <w:rsid w:val="00F968C7"/>
    <w:rsid w:val="00F96CF9"/>
    <w:rsid w:val="00FA1492"/>
    <w:rsid w:val="00FA17E3"/>
    <w:rsid w:val="00FA36EB"/>
    <w:rsid w:val="00FA4881"/>
    <w:rsid w:val="00FA5DDD"/>
    <w:rsid w:val="00FA647C"/>
    <w:rsid w:val="00FA69E1"/>
    <w:rsid w:val="00FB1470"/>
    <w:rsid w:val="00FB18DC"/>
    <w:rsid w:val="00FB476C"/>
    <w:rsid w:val="00FB59A9"/>
    <w:rsid w:val="00FC1C5F"/>
    <w:rsid w:val="00FC42F7"/>
    <w:rsid w:val="00FC637A"/>
    <w:rsid w:val="00FC6E72"/>
    <w:rsid w:val="00FC7FFC"/>
    <w:rsid w:val="00FD001F"/>
    <w:rsid w:val="00FD1824"/>
    <w:rsid w:val="00FD357D"/>
    <w:rsid w:val="00FD36F3"/>
    <w:rsid w:val="00FD5ADD"/>
    <w:rsid w:val="00FD73D7"/>
    <w:rsid w:val="00FE18DE"/>
    <w:rsid w:val="00FE23C5"/>
    <w:rsid w:val="00FE2634"/>
    <w:rsid w:val="00FE41D3"/>
    <w:rsid w:val="00FE45A5"/>
    <w:rsid w:val="00FE462B"/>
    <w:rsid w:val="00FE5575"/>
    <w:rsid w:val="00FE5945"/>
    <w:rsid w:val="00FE6FAC"/>
    <w:rsid w:val="00FE7727"/>
    <w:rsid w:val="00FF18A9"/>
    <w:rsid w:val="00FF1F69"/>
    <w:rsid w:val="00FF35E7"/>
    <w:rsid w:val="00FF3D31"/>
    <w:rsid w:val="00FF4255"/>
    <w:rsid w:val="00FF7013"/>
    <w:rsid w:val="00FF7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D4548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7490A"/>
    <w:rPr>
      <w:rFonts w:asciiTheme="minorHAnsi" w:eastAsiaTheme="minorEastAsia" w:hAnsiTheme="minorHAnsi" w:cstheme="minorBidi"/>
      <w:sz w:val="24"/>
      <w:szCs w:val="24"/>
    </w:rPr>
  </w:style>
  <w:style w:type="paragraph" w:styleId="Heading1">
    <w:name w:val="heading 1"/>
    <w:basedOn w:val="Normal"/>
    <w:next w:val="Normal"/>
    <w:qFormat/>
    <w:rsid w:val="001B59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B59BE"/>
    <w:pPr>
      <w:keepNext/>
      <w:outlineLvl w:val="1"/>
    </w:pPr>
    <w:rPr>
      <w:rFonts w:ascii="Times" w:eastAsia="Times" w:hAnsi="Times"/>
      <w:b/>
      <w:szCs w:val="20"/>
    </w:rPr>
  </w:style>
  <w:style w:type="paragraph" w:styleId="Heading3">
    <w:name w:val="heading 3"/>
    <w:basedOn w:val="Normal"/>
    <w:next w:val="Normal"/>
    <w:qFormat/>
    <w:rsid w:val="001B59BE"/>
    <w:pPr>
      <w:keepNext/>
      <w:spacing w:before="240" w:after="60"/>
      <w:outlineLvl w:val="2"/>
    </w:pPr>
    <w:rPr>
      <w:rFonts w:ascii="Arial" w:hAnsi="Arial" w:cs="Arial"/>
      <w:b/>
      <w:bCs/>
      <w:sz w:val="26"/>
      <w:szCs w:val="26"/>
    </w:rPr>
  </w:style>
  <w:style w:type="paragraph" w:styleId="Heading4">
    <w:name w:val="heading 4"/>
    <w:basedOn w:val="Normal"/>
    <w:next w:val="Normal"/>
    <w:qFormat/>
    <w:rsid w:val="00327329"/>
    <w:pPr>
      <w:keepNext/>
      <w:spacing w:before="240" w:after="60"/>
      <w:outlineLvl w:val="3"/>
    </w:pPr>
    <w:rPr>
      <w:b/>
      <w:bCs/>
      <w:sz w:val="28"/>
      <w:szCs w:val="28"/>
    </w:rPr>
  </w:style>
  <w:style w:type="paragraph" w:styleId="Heading5">
    <w:name w:val="heading 5"/>
    <w:basedOn w:val="Normal"/>
    <w:next w:val="Normal"/>
    <w:qFormat/>
    <w:rsid w:val="00823442"/>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5269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B7AB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C48E2"/>
    <w:pPr>
      <w:jc w:val="both"/>
    </w:pPr>
    <w:rPr>
      <w:rFonts w:eastAsia="Times New Roman"/>
    </w:rPr>
  </w:style>
  <w:style w:type="paragraph" w:styleId="Header">
    <w:name w:val="header"/>
    <w:basedOn w:val="Normal"/>
    <w:rsid w:val="00FE6FAC"/>
    <w:pPr>
      <w:tabs>
        <w:tab w:val="center" w:pos="4320"/>
        <w:tab w:val="right" w:pos="8640"/>
      </w:tabs>
    </w:pPr>
  </w:style>
  <w:style w:type="character" w:styleId="PageNumber">
    <w:name w:val="page number"/>
    <w:basedOn w:val="DefaultParagraphFont"/>
    <w:rsid w:val="00FE6FAC"/>
  </w:style>
  <w:style w:type="table" w:styleId="TableGrid">
    <w:name w:val="Table Grid"/>
    <w:basedOn w:val="TableNormal"/>
    <w:uiPriority w:val="59"/>
    <w:rsid w:val="002A1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EE439B"/>
    <w:pPr>
      <w:spacing w:after="120"/>
    </w:pPr>
  </w:style>
  <w:style w:type="paragraph" w:styleId="DocumentMap">
    <w:name w:val="Document Map"/>
    <w:basedOn w:val="Normal"/>
    <w:semiHidden/>
    <w:rsid w:val="00705DAC"/>
    <w:pPr>
      <w:shd w:val="clear" w:color="auto" w:fill="000080"/>
    </w:pPr>
    <w:rPr>
      <w:rFonts w:ascii="Tahoma" w:hAnsi="Tahoma" w:cs="Tahoma"/>
    </w:rPr>
  </w:style>
  <w:style w:type="paragraph" w:styleId="TOC1">
    <w:name w:val="toc 1"/>
    <w:basedOn w:val="Normal"/>
    <w:next w:val="Normal"/>
    <w:autoRedefine/>
    <w:uiPriority w:val="39"/>
    <w:rsid w:val="00705DAC"/>
    <w:pPr>
      <w:spacing w:before="120"/>
    </w:pPr>
    <w:rPr>
      <w:b/>
    </w:rPr>
  </w:style>
  <w:style w:type="paragraph" w:styleId="TOC2">
    <w:name w:val="toc 2"/>
    <w:basedOn w:val="Normal"/>
    <w:next w:val="Normal"/>
    <w:autoRedefine/>
    <w:uiPriority w:val="39"/>
    <w:rsid w:val="00705DAC"/>
    <w:pPr>
      <w:ind w:left="240"/>
    </w:pPr>
    <w:rPr>
      <w:b/>
      <w:sz w:val="22"/>
      <w:szCs w:val="22"/>
    </w:rPr>
  </w:style>
  <w:style w:type="paragraph" w:styleId="TOC3">
    <w:name w:val="toc 3"/>
    <w:basedOn w:val="Normal"/>
    <w:next w:val="Normal"/>
    <w:autoRedefine/>
    <w:uiPriority w:val="39"/>
    <w:rsid w:val="00705DAC"/>
    <w:pPr>
      <w:ind w:left="480"/>
    </w:pPr>
    <w:rPr>
      <w:sz w:val="22"/>
      <w:szCs w:val="22"/>
    </w:rPr>
  </w:style>
  <w:style w:type="paragraph" w:styleId="TOC4">
    <w:name w:val="toc 4"/>
    <w:basedOn w:val="Normal"/>
    <w:next w:val="Normal"/>
    <w:autoRedefine/>
    <w:uiPriority w:val="39"/>
    <w:rsid w:val="00705DAC"/>
    <w:pPr>
      <w:ind w:left="720"/>
    </w:pPr>
    <w:rPr>
      <w:sz w:val="20"/>
      <w:szCs w:val="20"/>
    </w:rPr>
  </w:style>
  <w:style w:type="paragraph" w:styleId="TOC5">
    <w:name w:val="toc 5"/>
    <w:basedOn w:val="Normal"/>
    <w:next w:val="Normal"/>
    <w:autoRedefine/>
    <w:uiPriority w:val="39"/>
    <w:rsid w:val="00705DAC"/>
    <w:pPr>
      <w:ind w:left="960"/>
    </w:pPr>
    <w:rPr>
      <w:sz w:val="20"/>
      <w:szCs w:val="20"/>
    </w:rPr>
  </w:style>
  <w:style w:type="paragraph" w:styleId="TOC6">
    <w:name w:val="toc 6"/>
    <w:basedOn w:val="Normal"/>
    <w:next w:val="Normal"/>
    <w:autoRedefine/>
    <w:uiPriority w:val="39"/>
    <w:rsid w:val="00705DAC"/>
    <w:pPr>
      <w:ind w:left="1200"/>
    </w:pPr>
    <w:rPr>
      <w:sz w:val="20"/>
      <w:szCs w:val="20"/>
    </w:rPr>
  </w:style>
  <w:style w:type="paragraph" w:styleId="TOC7">
    <w:name w:val="toc 7"/>
    <w:basedOn w:val="Normal"/>
    <w:next w:val="Normal"/>
    <w:autoRedefine/>
    <w:uiPriority w:val="39"/>
    <w:rsid w:val="00705DAC"/>
    <w:pPr>
      <w:ind w:left="1440"/>
    </w:pPr>
    <w:rPr>
      <w:sz w:val="20"/>
      <w:szCs w:val="20"/>
    </w:rPr>
  </w:style>
  <w:style w:type="paragraph" w:styleId="TOC8">
    <w:name w:val="toc 8"/>
    <w:basedOn w:val="Normal"/>
    <w:next w:val="Normal"/>
    <w:autoRedefine/>
    <w:uiPriority w:val="39"/>
    <w:rsid w:val="00705DAC"/>
    <w:pPr>
      <w:ind w:left="1680"/>
    </w:pPr>
    <w:rPr>
      <w:sz w:val="20"/>
      <w:szCs w:val="20"/>
    </w:rPr>
  </w:style>
  <w:style w:type="paragraph" w:styleId="TOC9">
    <w:name w:val="toc 9"/>
    <w:basedOn w:val="Normal"/>
    <w:next w:val="Normal"/>
    <w:autoRedefine/>
    <w:uiPriority w:val="39"/>
    <w:rsid w:val="00705DAC"/>
    <w:pPr>
      <w:ind w:left="1920"/>
    </w:pPr>
    <w:rPr>
      <w:sz w:val="20"/>
      <w:szCs w:val="20"/>
    </w:rPr>
  </w:style>
  <w:style w:type="character" w:styleId="Hyperlink">
    <w:name w:val="Hyperlink"/>
    <w:basedOn w:val="DefaultParagraphFont"/>
    <w:uiPriority w:val="99"/>
    <w:rsid w:val="00705DAC"/>
    <w:rPr>
      <w:color w:val="0000FF"/>
      <w:u w:val="single"/>
    </w:rPr>
  </w:style>
  <w:style w:type="paragraph" w:styleId="ListParagraph">
    <w:name w:val="List Paragraph"/>
    <w:basedOn w:val="Normal"/>
    <w:uiPriority w:val="34"/>
    <w:qFormat/>
    <w:rsid w:val="006959D3"/>
    <w:pPr>
      <w:ind w:left="720"/>
      <w:contextualSpacing/>
    </w:pPr>
  </w:style>
  <w:style w:type="paragraph" w:customStyle="1" w:styleId="CAN-heading02">
    <w:name w:val="CAN-heading 02"/>
    <w:basedOn w:val="Normal"/>
    <w:qFormat/>
    <w:rsid w:val="008B16E6"/>
    <w:pPr>
      <w:pBdr>
        <w:top w:val="single" w:sz="4" w:space="1" w:color="auto"/>
        <w:left w:val="single" w:sz="4" w:space="4" w:color="auto"/>
        <w:bottom w:val="single" w:sz="4" w:space="1" w:color="auto"/>
        <w:right w:val="single" w:sz="4" w:space="4" w:color="auto"/>
      </w:pBdr>
      <w:shd w:val="clear" w:color="auto" w:fill="CC99FF"/>
      <w:outlineLvl w:val="0"/>
    </w:pPr>
    <w:rPr>
      <w:rFonts w:asciiTheme="majorHAnsi" w:hAnsiTheme="majorHAnsi"/>
      <w:b/>
      <w:sz w:val="20"/>
      <w:szCs w:val="20"/>
    </w:rPr>
  </w:style>
  <w:style w:type="paragraph" w:customStyle="1" w:styleId="CAN-heading1">
    <w:name w:val="CAN-heading 1"/>
    <w:basedOn w:val="Normal"/>
    <w:qFormat/>
    <w:rsid w:val="008B16E6"/>
    <w:pPr>
      <w:shd w:val="clear" w:color="auto" w:fill="FFFF00"/>
      <w:outlineLvl w:val="1"/>
    </w:pPr>
    <w:rPr>
      <w:rFonts w:asciiTheme="majorHAnsi" w:hAnsiTheme="majorHAnsi"/>
      <w:b/>
      <w:sz w:val="20"/>
      <w:szCs w:val="20"/>
    </w:rPr>
  </w:style>
  <w:style w:type="paragraph" w:styleId="TOCHeading">
    <w:name w:val="TOC Heading"/>
    <w:basedOn w:val="Heading1"/>
    <w:next w:val="Normal"/>
    <w:uiPriority w:val="39"/>
    <w:unhideWhenUsed/>
    <w:qFormat/>
    <w:rsid w:val="00D30348"/>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uiPriority w:val="99"/>
    <w:semiHidden/>
    <w:unhideWhenUsed/>
    <w:rsid w:val="00D303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348"/>
    <w:rPr>
      <w:rFonts w:ascii="Lucida Grande" w:hAnsi="Lucida Grande" w:cs="Lucida Grande"/>
      <w:sz w:val="18"/>
      <w:szCs w:val="18"/>
      <w:lang w:val="en-CA" w:eastAsia="zh-TW"/>
    </w:rPr>
  </w:style>
  <w:style w:type="paragraph" w:styleId="NoteLevel1">
    <w:name w:val="Note Level 1"/>
    <w:basedOn w:val="Normal"/>
    <w:uiPriority w:val="99"/>
    <w:unhideWhenUsed/>
    <w:rsid w:val="00ED2E37"/>
    <w:pPr>
      <w:keepNext/>
      <w:numPr>
        <w:numId w:val="1"/>
      </w:numPr>
      <w:contextualSpacing/>
      <w:outlineLvl w:val="0"/>
    </w:pPr>
    <w:rPr>
      <w:rFonts w:ascii="Verdana" w:hAnsi="Verdana"/>
    </w:rPr>
  </w:style>
  <w:style w:type="paragraph" w:styleId="NoteLevel2">
    <w:name w:val="Note Level 2"/>
    <w:basedOn w:val="Normal"/>
    <w:uiPriority w:val="99"/>
    <w:unhideWhenUsed/>
    <w:rsid w:val="00ED2E37"/>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ED2E37"/>
    <w:pPr>
      <w:keepNext/>
      <w:numPr>
        <w:ilvl w:val="2"/>
        <w:numId w:val="1"/>
      </w:numPr>
      <w:contextualSpacing/>
      <w:outlineLvl w:val="2"/>
    </w:pPr>
    <w:rPr>
      <w:rFonts w:ascii="Verdana" w:hAnsi="Verdana"/>
    </w:rPr>
  </w:style>
  <w:style w:type="paragraph" w:styleId="NoteLevel4">
    <w:name w:val="Note Level 4"/>
    <w:basedOn w:val="Normal"/>
    <w:uiPriority w:val="99"/>
    <w:unhideWhenUsed/>
    <w:rsid w:val="00ED2E37"/>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ED2E37"/>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ED2E37"/>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ED2E37"/>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ED2E37"/>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ED2E37"/>
    <w:pPr>
      <w:keepNext/>
      <w:numPr>
        <w:ilvl w:val="8"/>
        <w:numId w:val="1"/>
      </w:numPr>
      <w:contextualSpacing/>
      <w:outlineLvl w:val="8"/>
    </w:pPr>
    <w:rPr>
      <w:rFonts w:ascii="Verdana" w:hAnsi="Verdana"/>
    </w:rPr>
  </w:style>
  <w:style w:type="paragraph" w:styleId="NoSpacing">
    <w:name w:val="No Spacing"/>
    <w:uiPriority w:val="1"/>
    <w:qFormat/>
    <w:rsid w:val="00F63602"/>
    <w:rPr>
      <w:rFonts w:asciiTheme="minorHAnsi" w:eastAsiaTheme="minorHAnsi" w:hAnsiTheme="minorHAnsi" w:cstheme="minorBidi"/>
      <w:sz w:val="22"/>
      <w:szCs w:val="22"/>
    </w:rPr>
  </w:style>
  <w:style w:type="paragraph" w:customStyle="1" w:styleId="CAN-heading3">
    <w:name w:val="CAN-heading 3"/>
    <w:basedOn w:val="Normal"/>
    <w:qFormat/>
    <w:rsid w:val="008B16E6"/>
    <w:pPr>
      <w:shd w:val="clear" w:color="auto" w:fill="CCFFFF"/>
      <w:outlineLvl w:val="2"/>
    </w:pPr>
    <w:rPr>
      <w:rFonts w:asciiTheme="majorHAnsi" w:hAnsiTheme="majorHAnsi"/>
      <w:b/>
      <w:sz w:val="20"/>
      <w:szCs w:val="20"/>
    </w:rPr>
  </w:style>
  <w:style w:type="paragraph" w:customStyle="1" w:styleId="Style3">
    <w:name w:val="Style3"/>
    <w:basedOn w:val="Heading3"/>
    <w:qFormat/>
    <w:rsid w:val="00026CA6"/>
    <w:pPr>
      <w:keepLines/>
      <w:pBdr>
        <w:top w:val="single" w:sz="4" w:space="1" w:color="000000"/>
        <w:left w:val="single" w:sz="4" w:space="4" w:color="000000"/>
        <w:bottom w:val="single" w:sz="4" w:space="1" w:color="000000"/>
        <w:right w:val="single" w:sz="4" w:space="4" w:color="000000"/>
      </w:pBdr>
      <w:spacing w:before="200" w:after="0"/>
    </w:pPr>
    <w:rPr>
      <w:rFonts w:asciiTheme="majorHAnsi" w:eastAsiaTheme="majorEastAsia" w:hAnsiTheme="majorHAnsi" w:cstheme="majorBidi"/>
      <w:bCs w:val="0"/>
      <w:caps/>
      <w:sz w:val="22"/>
      <w:szCs w:val="22"/>
      <w:lang w:eastAsia="ja-JP"/>
    </w:rPr>
  </w:style>
  <w:style w:type="paragraph" w:styleId="Footer">
    <w:name w:val="footer"/>
    <w:basedOn w:val="Normal"/>
    <w:link w:val="FooterChar"/>
    <w:uiPriority w:val="99"/>
    <w:unhideWhenUsed/>
    <w:rsid w:val="00064EEB"/>
    <w:pPr>
      <w:tabs>
        <w:tab w:val="center" w:pos="4320"/>
        <w:tab w:val="right" w:pos="8640"/>
      </w:tabs>
    </w:pPr>
  </w:style>
  <w:style w:type="character" w:customStyle="1" w:styleId="FooterChar">
    <w:name w:val="Footer Char"/>
    <w:basedOn w:val="DefaultParagraphFont"/>
    <w:link w:val="Footer"/>
    <w:uiPriority w:val="99"/>
    <w:rsid w:val="00064EEB"/>
    <w:rPr>
      <w:sz w:val="24"/>
      <w:szCs w:val="24"/>
      <w:lang w:val="en-CA" w:eastAsia="zh-TW"/>
    </w:rPr>
  </w:style>
  <w:style w:type="paragraph" w:styleId="NormalWeb">
    <w:name w:val="Normal (Web)"/>
    <w:basedOn w:val="Normal"/>
    <w:uiPriority w:val="99"/>
    <w:unhideWhenUsed/>
    <w:rsid w:val="00B8377D"/>
    <w:pPr>
      <w:spacing w:before="100" w:beforeAutospacing="1" w:after="100" w:afterAutospacing="1"/>
    </w:pPr>
    <w:rPr>
      <w:rFonts w:ascii="Times" w:hAnsi="Times"/>
      <w:sz w:val="20"/>
      <w:szCs w:val="20"/>
    </w:rPr>
  </w:style>
  <w:style w:type="character" w:customStyle="1" w:styleId="Heading6Char">
    <w:name w:val="Heading 6 Char"/>
    <w:basedOn w:val="DefaultParagraphFont"/>
    <w:link w:val="Heading6"/>
    <w:uiPriority w:val="9"/>
    <w:rsid w:val="0025269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5B7AB0"/>
    <w:rPr>
      <w:rFonts w:asciiTheme="majorHAnsi" w:eastAsiaTheme="majorEastAsia" w:hAnsiTheme="majorHAnsi" w:cstheme="majorBidi"/>
      <w:i/>
      <w:iCs/>
      <w:color w:val="243F60" w:themeColor="accent1" w:themeShade="7F"/>
      <w:sz w:val="24"/>
      <w:szCs w:val="24"/>
    </w:rPr>
  </w:style>
  <w:style w:type="character" w:styleId="HTMLDefinition">
    <w:name w:val="HTML Definition"/>
    <w:basedOn w:val="DefaultParagraphFont"/>
    <w:uiPriority w:val="99"/>
    <w:semiHidden/>
    <w:unhideWhenUsed/>
    <w:rsid w:val="00A53302"/>
    <w:rPr>
      <w:i/>
      <w:iCs/>
    </w:rPr>
  </w:style>
  <w:style w:type="character" w:customStyle="1" w:styleId="apple-converted-space">
    <w:name w:val="apple-converted-space"/>
    <w:basedOn w:val="DefaultParagraphFont"/>
    <w:rsid w:val="00A53302"/>
  </w:style>
  <w:style w:type="character" w:styleId="Strong">
    <w:name w:val="Strong"/>
    <w:basedOn w:val="DefaultParagraphFont"/>
    <w:uiPriority w:val="22"/>
    <w:qFormat/>
    <w:rsid w:val="000959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298">
      <w:bodyDiv w:val="1"/>
      <w:marLeft w:val="0"/>
      <w:marRight w:val="0"/>
      <w:marTop w:val="0"/>
      <w:marBottom w:val="0"/>
      <w:divBdr>
        <w:top w:val="none" w:sz="0" w:space="0" w:color="auto"/>
        <w:left w:val="none" w:sz="0" w:space="0" w:color="auto"/>
        <w:bottom w:val="none" w:sz="0" w:space="0" w:color="auto"/>
        <w:right w:val="none" w:sz="0" w:space="0" w:color="auto"/>
      </w:divBdr>
      <w:divsChild>
        <w:div w:id="1421221559">
          <w:marLeft w:val="446"/>
          <w:marRight w:val="0"/>
          <w:marTop w:val="0"/>
          <w:marBottom w:val="0"/>
          <w:divBdr>
            <w:top w:val="none" w:sz="0" w:space="0" w:color="auto"/>
            <w:left w:val="none" w:sz="0" w:space="0" w:color="auto"/>
            <w:bottom w:val="none" w:sz="0" w:space="0" w:color="auto"/>
            <w:right w:val="none" w:sz="0" w:space="0" w:color="auto"/>
          </w:divBdr>
        </w:div>
        <w:div w:id="357510710">
          <w:marLeft w:val="446"/>
          <w:marRight w:val="0"/>
          <w:marTop w:val="0"/>
          <w:marBottom w:val="0"/>
          <w:divBdr>
            <w:top w:val="none" w:sz="0" w:space="0" w:color="auto"/>
            <w:left w:val="none" w:sz="0" w:space="0" w:color="auto"/>
            <w:bottom w:val="none" w:sz="0" w:space="0" w:color="auto"/>
            <w:right w:val="none" w:sz="0" w:space="0" w:color="auto"/>
          </w:divBdr>
        </w:div>
        <w:div w:id="1326519010">
          <w:marLeft w:val="446"/>
          <w:marRight w:val="0"/>
          <w:marTop w:val="0"/>
          <w:marBottom w:val="0"/>
          <w:divBdr>
            <w:top w:val="none" w:sz="0" w:space="0" w:color="auto"/>
            <w:left w:val="none" w:sz="0" w:space="0" w:color="auto"/>
            <w:bottom w:val="none" w:sz="0" w:space="0" w:color="auto"/>
            <w:right w:val="none" w:sz="0" w:space="0" w:color="auto"/>
          </w:divBdr>
        </w:div>
        <w:div w:id="1494952249">
          <w:marLeft w:val="446"/>
          <w:marRight w:val="0"/>
          <w:marTop w:val="0"/>
          <w:marBottom w:val="0"/>
          <w:divBdr>
            <w:top w:val="none" w:sz="0" w:space="0" w:color="auto"/>
            <w:left w:val="none" w:sz="0" w:space="0" w:color="auto"/>
            <w:bottom w:val="none" w:sz="0" w:space="0" w:color="auto"/>
            <w:right w:val="none" w:sz="0" w:space="0" w:color="auto"/>
          </w:divBdr>
        </w:div>
        <w:div w:id="1695761603">
          <w:marLeft w:val="446"/>
          <w:marRight w:val="0"/>
          <w:marTop w:val="0"/>
          <w:marBottom w:val="0"/>
          <w:divBdr>
            <w:top w:val="none" w:sz="0" w:space="0" w:color="auto"/>
            <w:left w:val="none" w:sz="0" w:space="0" w:color="auto"/>
            <w:bottom w:val="none" w:sz="0" w:space="0" w:color="auto"/>
            <w:right w:val="none" w:sz="0" w:space="0" w:color="auto"/>
          </w:divBdr>
        </w:div>
      </w:divsChild>
    </w:div>
    <w:div w:id="1863721">
      <w:bodyDiv w:val="1"/>
      <w:marLeft w:val="0"/>
      <w:marRight w:val="0"/>
      <w:marTop w:val="0"/>
      <w:marBottom w:val="0"/>
      <w:divBdr>
        <w:top w:val="none" w:sz="0" w:space="0" w:color="auto"/>
        <w:left w:val="none" w:sz="0" w:space="0" w:color="auto"/>
        <w:bottom w:val="none" w:sz="0" w:space="0" w:color="auto"/>
        <w:right w:val="none" w:sz="0" w:space="0" w:color="auto"/>
      </w:divBdr>
    </w:div>
    <w:div w:id="7215494">
      <w:bodyDiv w:val="1"/>
      <w:marLeft w:val="0"/>
      <w:marRight w:val="0"/>
      <w:marTop w:val="0"/>
      <w:marBottom w:val="0"/>
      <w:divBdr>
        <w:top w:val="none" w:sz="0" w:space="0" w:color="auto"/>
        <w:left w:val="none" w:sz="0" w:space="0" w:color="auto"/>
        <w:bottom w:val="none" w:sz="0" w:space="0" w:color="auto"/>
        <w:right w:val="none" w:sz="0" w:space="0" w:color="auto"/>
      </w:divBdr>
    </w:div>
    <w:div w:id="8993462">
      <w:bodyDiv w:val="1"/>
      <w:marLeft w:val="0"/>
      <w:marRight w:val="0"/>
      <w:marTop w:val="0"/>
      <w:marBottom w:val="0"/>
      <w:divBdr>
        <w:top w:val="none" w:sz="0" w:space="0" w:color="auto"/>
        <w:left w:val="none" w:sz="0" w:space="0" w:color="auto"/>
        <w:bottom w:val="none" w:sz="0" w:space="0" w:color="auto"/>
        <w:right w:val="none" w:sz="0" w:space="0" w:color="auto"/>
      </w:divBdr>
    </w:div>
    <w:div w:id="9986753">
      <w:bodyDiv w:val="1"/>
      <w:marLeft w:val="0"/>
      <w:marRight w:val="0"/>
      <w:marTop w:val="0"/>
      <w:marBottom w:val="0"/>
      <w:divBdr>
        <w:top w:val="none" w:sz="0" w:space="0" w:color="auto"/>
        <w:left w:val="none" w:sz="0" w:space="0" w:color="auto"/>
        <w:bottom w:val="none" w:sz="0" w:space="0" w:color="auto"/>
        <w:right w:val="none" w:sz="0" w:space="0" w:color="auto"/>
      </w:divBdr>
    </w:div>
    <w:div w:id="13003352">
      <w:bodyDiv w:val="1"/>
      <w:marLeft w:val="0"/>
      <w:marRight w:val="0"/>
      <w:marTop w:val="0"/>
      <w:marBottom w:val="0"/>
      <w:divBdr>
        <w:top w:val="none" w:sz="0" w:space="0" w:color="auto"/>
        <w:left w:val="none" w:sz="0" w:space="0" w:color="auto"/>
        <w:bottom w:val="none" w:sz="0" w:space="0" w:color="auto"/>
        <w:right w:val="none" w:sz="0" w:space="0" w:color="auto"/>
      </w:divBdr>
    </w:div>
    <w:div w:id="21132112">
      <w:bodyDiv w:val="1"/>
      <w:marLeft w:val="0"/>
      <w:marRight w:val="0"/>
      <w:marTop w:val="0"/>
      <w:marBottom w:val="0"/>
      <w:divBdr>
        <w:top w:val="none" w:sz="0" w:space="0" w:color="auto"/>
        <w:left w:val="none" w:sz="0" w:space="0" w:color="auto"/>
        <w:bottom w:val="none" w:sz="0" w:space="0" w:color="auto"/>
        <w:right w:val="none" w:sz="0" w:space="0" w:color="auto"/>
      </w:divBdr>
      <w:divsChild>
        <w:div w:id="134611527">
          <w:marLeft w:val="1886"/>
          <w:marRight w:val="0"/>
          <w:marTop w:val="0"/>
          <w:marBottom w:val="0"/>
          <w:divBdr>
            <w:top w:val="none" w:sz="0" w:space="0" w:color="auto"/>
            <w:left w:val="none" w:sz="0" w:space="0" w:color="auto"/>
            <w:bottom w:val="none" w:sz="0" w:space="0" w:color="auto"/>
            <w:right w:val="none" w:sz="0" w:space="0" w:color="auto"/>
          </w:divBdr>
        </w:div>
        <w:div w:id="856963266">
          <w:marLeft w:val="1886"/>
          <w:marRight w:val="0"/>
          <w:marTop w:val="0"/>
          <w:marBottom w:val="0"/>
          <w:divBdr>
            <w:top w:val="none" w:sz="0" w:space="0" w:color="auto"/>
            <w:left w:val="none" w:sz="0" w:space="0" w:color="auto"/>
            <w:bottom w:val="none" w:sz="0" w:space="0" w:color="auto"/>
            <w:right w:val="none" w:sz="0" w:space="0" w:color="auto"/>
          </w:divBdr>
        </w:div>
      </w:divsChild>
    </w:div>
    <w:div w:id="23210066">
      <w:bodyDiv w:val="1"/>
      <w:marLeft w:val="0"/>
      <w:marRight w:val="0"/>
      <w:marTop w:val="0"/>
      <w:marBottom w:val="0"/>
      <w:divBdr>
        <w:top w:val="none" w:sz="0" w:space="0" w:color="auto"/>
        <w:left w:val="none" w:sz="0" w:space="0" w:color="auto"/>
        <w:bottom w:val="none" w:sz="0" w:space="0" w:color="auto"/>
        <w:right w:val="none" w:sz="0" w:space="0" w:color="auto"/>
      </w:divBdr>
    </w:div>
    <w:div w:id="34473845">
      <w:bodyDiv w:val="1"/>
      <w:marLeft w:val="0"/>
      <w:marRight w:val="0"/>
      <w:marTop w:val="0"/>
      <w:marBottom w:val="0"/>
      <w:divBdr>
        <w:top w:val="none" w:sz="0" w:space="0" w:color="auto"/>
        <w:left w:val="none" w:sz="0" w:space="0" w:color="auto"/>
        <w:bottom w:val="none" w:sz="0" w:space="0" w:color="auto"/>
        <w:right w:val="none" w:sz="0" w:space="0" w:color="auto"/>
      </w:divBdr>
    </w:div>
    <w:div w:id="40251840">
      <w:bodyDiv w:val="1"/>
      <w:marLeft w:val="0"/>
      <w:marRight w:val="0"/>
      <w:marTop w:val="0"/>
      <w:marBottom w:val="0"/>
      <w:divBdr>
        <w:top w:val="none" w:sz="0" w:space="0" w:color="auto"/>
        <w:left w:val="none" w:sz="0" w:space="0" w:color="auto"/>
        <w:bottom w:val="none" w:sz="0" w:space="0" w:color="auto"/>
        <w:right w:val="none" w:sz="0" w:space="0" w:color="auto"/>
      </w:divBdr>
    </w:div>
    <w:div w:id="42994034">
      <w:bodyDiv w:val="1"/>
      <w:marLeft w:val="0"/>
      <w:marRight w:val="0"/>
      <w:marTop w:val="0"/>
      <w:marBottom w:val="0"/>
      <w:divBdr>
        <w:top w:val="none" w:sz="0" w:space="0" w:color="auto"/>
        <w:left w:val="none" w:sz="0" w:space="0" w:color="auto"/>
        <w:bottom w:val="none" w:sz="0" w:space="0" w:color="auto"/>
        <w:right w:val="none" w:sz="0" w:space="0" w:color="auto"/>
      </w:divBdr>
    </w:div>
    <w:div w:id="46882512">
      <w:bodyDiv w:val="1"/>
      <w:marLeft w:val="0"/>
      <w:marRight w:val="0"/>
      <w:marTop w:val="0"/>
      <w:marBottom w:val="0"/>
      <w:divBdr>
        <w:top w:val="none" w:sz="0" w:space="0" w:color="auto"/>
        <w:left w:val="none" w:sz="0" w:space="0" w:color="auto"/>
        <w:bottom w:val="none" w:sz="0" w:space="0" w:color="auto"/>
        <w:right w:val="none" w:sz="0" w:space="0" w:color="auto"/>
      </w:divBdr>
    </w:div>
    <w:div w:id="51925832">
      <w:bodyDiv w:val="1"/>
      <w:marLeft w:val="0"/>
      <w:marRight w:val="0"/>
      <w:marTop w:val="0"/>
      <w:marBottom w:val="0"/>
      <w:divBdr>
        <w:top w:val="none" w:sz="0" w:space="0" w:color="auto"/>
        <w:left w:val="none" w:sz="0" w:space="0" w:color="auto"/>
        <w:bottom w:val="none" w:sz="0" w:space="0" w:color="auto"/>
        <w:right w:val="none" w:sz="0" w:space="0" w:color="auto"/>
      </w:divBdr>
    </w:div>
    <w:div w:id="52000829">
      <w:bodyDiv w:val="1"/>
      <w:marLeft w:val="0"/>
      <w:marRight w:val="0"/>
      <w:marTop w:val="0"/>
      <w:marBottom w:val="0"/>
      <w:divBdr>
        <w:top w:val="none" w:sz="0" w:space="0" w:color="auto"/>
        <w:left w:val="none" w:sz="0" w:space="0" w:color="auto"/>
        <w:bottom w:val="none" w:sz="0" w:space="0" w:color="auto"/>
        <w:right w:val="none" w:sz="0" w:space="0" w:color="auto"/>
      </w:divBdr>
    </w:div>
    <w:div w:id="54545924">
      <w:bodyDiv w:val="1"/>
      <w:marLeft w:val="0"/>
      <w:marRight w:val="0"/>
      <w:marTop w:val="0"/>
      <w:marBottom w:val="0"/>
      <w:divBdr>
        <w:top w:val="none" w:sz="0" w:space="0" w:color="auto"/>
        <w:left w:val="none" w:sz="0" w:space="0" w:color="auto"/>
        <w:bottom w:val="none" w:sz="0" w:space="0" w:color="auto"/>
        <w:right w:val="none" w:sz="0" w:space="0" w:color="auto"/>
      </w:divBdr>
    </w:div>
    <w:div w:id="57217914">
      <w:bodyDiv w:val="1"/>
      <w:marLeft w:val="0"/>
      <w:marRight w:val="0"/>
      <w:marTop w:val="0"/>
      <w:marBottom w:val="0"/>
      <w:divBdr>
        <w:top w:val="none" w:sz="0" w:space="0" w:color="auto"/>
        <w:left w:val="none" w:sz="0" w:space="0" w:color="auto"/>
        <w:bottom w:val="none" w:sz="0" w:space="0" w:color="auto"/>
        <w:right w:val="none" w:sz="0" w:space="0" w:color="auto"/>
      </w:divBdr>
    </w:div>
    <w:div w:id="66922306">
      <w:bodyDiv w:val="1"/>
      <w:marLeft w:val="0"/>
      <w:marRight w:val="0"/>
      <w:marTop w:val="0"/>
      <w:marBottom w:val="0"/>
      <w:divBdr>
        <w:top w:val="none" w:sz="0" w:space="0" w:color="auto"/>
        <w:left w:val="none" w:sz="0" w:space="0" w:color="auto"/>
        <w:bottom w:val="none" w:sz="0" w:space="0" w:color="auto"/>
        <w:right w:val="none" w:sz="0" w:space="0" w:color="auto"/>
      </w:divBdr>
    </w:div>
    <w:div w:id="87390852">
      <w:bodyDiv w:val="1"/>
      <w:marLeft w:val="0"/>
      <w:marRight w:val="0"/>
      <w:marTop w:val="0"/>
      <w:marBottom w:val="0"/>
      <w:divBdr>
        <w:top w:val="none" w:sz="0" w:space="0" w:color="auto"/>
        <w:left w:val="none" w:sz="0" w:space="0" w:color="auto"/>
        <w:bottom w:val="none" w:sz="0" w:space="0" w:color="auto"/>
        <w:right w:val="none" w:sz="0" w:space="0" w:color="auto"/>
      </w:divBdr>
    </w:div>
    <w:div w:id="90902784">
      <w:bodyDiv w:val="1"/>
      <w:marLeft w:val="0"/>
      <w:marRight w:val="0"/>
      <w:marTop w:val="0"/>
      <w:marBottom w:val="0"/>
      <w:divBdr>
        <w:top w:val="none" w:sz="0" w:space="0" w:color="auto"/>
        <w:left w:val="none" w:sz="0" w:space="0" w:color="auto"/>
        <w:bottom w:val="none" w:sz="0" w:space="0" w:color="auto"/>
        <w:right w:val="none" w:sz="0" w:space="0" w:color="auto"/>
      </w:divBdr>
    </w:div>
    <w:div w:id="95178457">
      <w:bodyDiv w:val="1"/>
      <w:marLeft w:val="0"/>
      <w:marRight w:val="0"/>
      <w:marTop w:val="0"/>
      <w:marBottom w:val="0"/>
      <w:divBdr>
        <w:top w:val="none" w:sz="0" w:space="0" w:color="auto"/>
        <w:left w:val="none" w:sz="0" w:space="0" w:color="auto"/>
        <w:bottom w:val="none" w:sz="0" w:space="0" w:color="auto"/>
        <w:right w:val="none" w:sz="0" w:space="0" w:color="auto"/>
      </w:divBdr>
    </w:div>
    <w:div w:id="98724856">
      <w:bodyDiv w:val="1"/>
      <w:marLeft w:val="0"/>
      <w:marRight w:val="0"/>
      <w:marTop w:val="0"/>
      <w:marBottom w:val="0"/>
      <w:divBdr>
        <w:top w:val="none" w:sz="0" w:space="0" w:color="auto"/>
        <w:left w:val="none" w:sz="0" w:space="0" w:color="auto"/>
        <w:bottom w:val="none" w:sz="0" w:space="0" w:color="auto"/>
        <w:right w:val="none" w:sz="0" w:space="0" w:color="auto"/>
      </w:divBdr>
    </w:div>
    <w:div w:id="104079218">
      <w:bodyDiv w:val="1"/>
      <w:marLeft w:val="0"/>
      <w:marRight w:val="0"/>
      <w:marTop w:val="0"/>
      <w:marBottom w:val="0"/>
      <w:divBdr>
        <w:top w:val="none" w:sz="0" w:space="0" w:color="auto"/>
        <w:left w:val="none" w:sz="0" w:space="0" w:color="auto"/>
        <w:bottom w:val="none" w:sz="0" w:space="0" w:color="auto"/>
        <w:right w:val="none" w:sz="0" w:space="0" w:color="auto"/>
      </w:divBdr>
    </w:div>
    <w:div w:id="114372738">
      <w:bodyDiv w:val="1"/>
      <w:marLeft w:val="0"/>
      <w:marRight w:val="0"/>
      <w:marTop w:val="0"/>
      <w:marBottom w:val="0"/>
      <w:divBdr>
        <w:top w:val="none" w:sz="0" w:space="0" w:color="auto"/>
        <w:left w:val="none" w:sz="0" w:space="0" w:color="auto"/>
        <w:bottom w:val="none" w:sz="0" w:space="0" w:color="auto"/>
        <w:right w:val="none" w:sz="0" w:space="0" w:color="auto"/>
      </w:divBdr>
    </w:div>
    <w:div w:id="115487876">
      <w:bodyDiv w:val="1"/>
      <w:marLeft w:val="0"/>
      <w:marRight w:val="0"/>
      <w:marTop w:val="0"/>
      <w:marBottom w:val="0"/>
      <w:divBdr>
        <w:top w:val="none" w:sz="0" w:space="0" w:color="auto"/>
        <w:left w:val="none" w:sz="0" w:space="0" w:color="auto"/>
        <w:bottom w:val="none" w:sz="0" w:space="0" w:color="auto"/>
        <w:right w:val="none" w:sz="0" w:space="0" w:color="auto"/>
      </w:divBdr>
    </w:div>
    <w:div w:id="116266843">
      <w:bodyDiv w:val="1"/>
      <w:marLeft w:val="0"/>
      <w:marRight w:val="0"/>
      <w:marTop w:val="0"/>
      <w:marBottom w:val="0"/>
      <w:divBdr>
        <w:top w:val="none" w:sz="0" w:space="0" w:color="auto"/>
        <w:left w:val="none" w:sz="0" w:space="0" w:color="auto"/>
        <w:bottom w:val="none" w:sz="0" w:space="0" w:color="auto"/>
        <w:right w:val="none" w:sz="0" w:space="0" w:color="auto"/>
      </w:divBdr>
    </w:div>
    <w:div w:id="116341166">
      <w:bodyDiv w:val="1"/>
      <w:marLeft w:val="0"/>
      <w:marRight w:val="0"/>
      <w:marTop w:val="0"/>
      <w:marBottom w:val="0"/>
      <w:divBdr>
        <w:top w:val="none" w:sz="0" w:space="0" w:color="auto"/>
        <w:left w:val="none" w:sz="0" w:space="0" w:color="auto"/>
        <w:bottom w:val="none" w:sz="0" w:space="0" w:color="auto"/>
        <w:right w:val="none" w:sz="0" w:space="0" w:color="auto"/>
      </w:divBdr>
    </w:div>
    <w:div w:id="119619703">
      <w:bodyDiv w:val="1"/>
      <w:marLeft w:val="0"/>
      <w:marRight w:val="0"/>
      <w:marTop w:val="0"/>
      <w:marBottom w:val="0"/>
      <w:divBdr>
        <w:top w:val="none" w:sz="0" w:space="0" w:color="auto"/>
        <w:left w:val="none" w:sz="0" w:space="0" w:color="auto"/>
        <w:bottom w:val="none" w:sz="0" w:space="0" w:color="auto"/>
        <w:right w:val="none" w:sz="0" w:space="0" w:color="auto"/>
      </w:divBdr>
    </w:div>
    <w:div w:id="121658871">
      <w:bodyDiv w:val="1"/>
      <w:marLeft w:val="0"/>
      <w:marRight w:val="0"/>
      <w:marTop w:val="0"/>
      <w:marBottom w:val="0"/>
      <w:divBdr>
        <w:top w:val="none" w:sz="0" w:space="0" w:color="auto"/>
        <w:left w:val="none" w:sz="0" w:space="0" w:color="auto"/>
        <w:bottom w:val="none" w:sz="0" w:space="0" w:color="auto"/>
        <w:right w:val="none" w:sz="0" w:space="0" w:color="auto"/>
      </w:divBdr>
    </w:div>
    <w:div w:id="123159316">
      <w:bodyDiv w:val="1"/>
      <w:marLeft w:val="0"/>
      <w:marRight w:val="0"/>
      <w:marTop w:val="0"/>
      <w:marBottom w:val="0"/>
      <w:divBdr>
        <w:top w:val="none" w:sz="0" w:space="0" w:color="auto"/>
        <w:left w:val="none" w:sz="0" w:space="0" w:color="auto"/>
        <w:bottom w:val="none" w:sz="0" w:space="0" w:color="auto"/>
        <w:right w:val="none" w:sz="0" w:space="0" w:color="auto"/>
      </w:divBdr>
    </w:div>
    <w:div w:id="125008600">
      <w:bodyDiv w:val="1"/>
      <w:marLeft w:val="0"/>
      <w:marRight w:val="0"/>
      <w:marTop w:val="0"/>
      <w:marBottom w:val="0"/>
      <w:divBdr>
        <w:top w:val="none" w:sz="0" w:space="0" w:color="auto"/>
        <w:left w:val="none" w:sz="0" w:space="0" w:color="auto"/>
        <w:bottom w:val="none" w:sz="0" w:space="0" w:color="auto"/>
        <w:right w:val="none" w:sz="0" w:space="0" w:color="auto"/>
      </w:divBdr>
    </w:div>
    <w:div w:id="129520307">
      <w:bodyDiv w:val="1"/>
      <w:marLeft w:val="0"/>
      <w:marRight w:val="0"/>
      <w:marTop w:val="0"/>
      <w:marBottom w:val="0"/>
      <w:divBdr>
        <w:top w:val="none" w:sz="0" w:space="0" w:color="auto"/>
        <w:left w:val="none" w:sz="0" w:space="0" w:color="auto"/>
        <w:bottom w:val="none" w:sz="0" w:space="0" w:color="auto"/>
        <w:right w:val="none" w:sz="0" w:space="0" w:color="auto"/>
      </w:divBdr>
    </w:div>
    <w:div w:id="137578011">
      <w:bodyDiv w:val="1"/>
      <w:marLeft w:val="0"/>
      <w:marRight w:val="0"/>
      <w:marTop w:val="0"/>
      <w:marBottom w:val="0"/>
      <w:divBdr>
        <w:top w:val="none" w:sz="0" w:space="0" w:color="auto"/>
        <w:left w:val="none" w:sz="0" w:space="0" w:color="auto"/>
        <w:bottom w:val="none" w:sz="0" w:space="0" w:color="auto"/>
        <w:right w:val="none" w:sz="0" w:space="0" w:color="auto"/>
      </w:divBdr>
      <w:divsChild>
        <w:div w:id="1317875336">
          <w:marLeft w:val="446"/>
          <w:marRight w:val="0"/>
          <w:marTop w:val="0"/>
          <w:marBottom w:val="0"/>
          <w:divBdr>
            <w:top w:val="none" w:sz="0" w:space="0" w:color="auto"/>
            <w:left w:val="none" w:sz="0" w:space="0" w:color="auto"/>
            <w:bottom w:val="none" w:sz="0" w:space="0" w:color="auto"/>
            <w:right w:val="none" w:sz="0" w:space="0" w:color="auto"/>
          </w:divBdr>
        </w:div>
        <w:div w:id="805705338">
          <w:marLeft w:val="446"/>
          <w:marRight w:val="0"/>
          <w:marTop w:val="0"/>
          <w:marBottom w:val="0"/>
          <w:divBdr>
            <w:top w:val="none" w:sz="0" w:space="0" w:color="auto"/>
            <w:left w:val="none" w:sz="0" w:space="0" w:color="auto"/>
            <w:bottom w:val="none" w:sz="0" w:space="0" w:color="auto"/>
            <w:right w:val="none" w:sz="0" w:space="0" w:color="auto"/>
          </w:divBdr>
        </w:div>
        <w:div w:id="1236011905">
          <w:marLeft w:val="446"/>
          <w:marRight w:val="0"/>
          <w:marTop w:val="0"/>
          <w:marBottom w:val="0"/>
          <w:divBdr>
            <w:top w:val="none" w:sz="0" w:space="0" w:color="auto"/>
            <w:left w:val="none" w:sz="0" w:space="0" w:color="auto"/>
            <w:bottom w:val="none" w:sz="0" w:space="0" w:color="auto"/>
            <w:right w:val="none" w:sz="0" w:space="0" w:color="auto"/>
          </w:divBdr>
        </w:div>
        <w:div w:id="606236614">
          <w:marLeft w:val="446"/>
          <w:marRight w:val="0"/>
          <w:marTop w:val="0"/>
          <w:marBottom w:val="0"/>
          <w:divBdr>
            <w:top w:val="none" w:sz="0" w:space="0" w:color="auto"/>
            <w:left w:val="none" w:sz="0" w:space="0" w:color="auto"/>
            <w:bottom w:val="none" w:sz="0" w:space="0" w:color="auto"/>
            <w:right w:val="none" w:sz="0" w:space="0" w:color="auto"/>
          </w:divBdr>
        </w:div>
        <w:div w:id="972514721">
          <w:marLeft w:val="446"/>
          <w:marRight w:val="0"/>
          <w:marTop w:val="0"/>
          <w:marBottom w:val="0"/>
          <w:divBdr>
            <w:top w:val="none" w:sz="0" w:space="0" w:color="auto"/>
            <w:left w:val="none" w:sz="0" w:space="0" w:color="auto"/>
            <w:bottom w:val="none" w:sz="0" w:space="0" w:color="auto"/>
            <w:right w:val="none" w:sz="0" w:space="0" w:color="auto"/>
          </w:divBdr>
        </w:div>
      </w:divsChild>
    </w:div>
    <w:div w:id="141695814">
      <w:bodyDiv w:val="1"/>
      <w:marLeft w:val="0"/>
      <w:marRight w:val="0"/>
      <w:marTop w:val="0"/>
      <w:marBottom w:val="0"/>
      <w:divBdr>
        <w:top w:val="none" w:sz="0" w:space="0" w:color="auto"/>
        <w:left w:val="none" w:sz="0" w:space="0" w:color="auto"/>
        <w:bottom w:val="none" w:sz="0" w:space="0" w:color="auto"/>
        <w:right w:val="none" w:sz="0" w:space="0" w:color="auto"/>
      </w:divBdr>
      <w:divsChild>
        <w:div w:id="1212696392">
          <w:marLeft w:val="446"/>
          <w:marRight w:val="0"/>
          <w:marTop w:val="0"/>
          <w:marBottom w:val="0"/>
          <w:divBdr>
            <w:top w:val="none" w:sz="0" w:space="0" w:color="auto"/>
            <w:left w:val="none" w:sz="0" w:space="0" w:color="auto"/>
            <w:bottom w:val="none" w:sz="0" w:space="0" w:color="auto"/>
            <w:right w:val="none" w:sz="0" w:space="0" w:color="auto"/>
          </w:divBdr>
        </w:div>
        <w:div w:id="171846664">
          <w:marLeft w:val="446"/>
          <w:marRight w:val="0"/>
          <w:marTop w:val="0"/>
          <w:marBottom w:val="0"/>
          <w:divBdr>
            <w:top w:val="none" w:sz="0" w:space="0" w:color="auto"/>
            <w:left w:val="none" w:sz="0" w:space="0" w:color="auto"/>
            <w:bottom w:val="none" w:sz="0" w:space="0" w:color="auto"/>
            <w:right w:val="none" w:sz="0" w:space="0" w:color="auto"/>
          </w:divBdr>
        </w:div>
        <w:div w:id="1721978147">
          <w:marLeft w:val="446"/>
          <w:marRight w:val="0"/>
          <w:marTop w:val="0"/>
          <w:marBottom w:val="0"/>
          <w:divBdr>
            <w:top w:val="none" w:sz="0" w:space="0" w:color="auto"/>
            <w:left w:val="none" w:sz="0" w:space="0" w:color="auto"/>
            <w:bottom w:val="none" w:sz="0" w:space="0" w:color="auto"/>
            <w:right w:val="none" w:sz="0" w:space="0" w:color="auto"/>
          </w:divBdr>
        </w:div>
        <w:div w:id="2035767890">
          <w:marLeft w:val="446"/>
          <w:marRight w:val="0"/>
          <w:marTop w:val="0"/>
          <w:marBottom w:val="0"/>
          <w:divBdr>
            <w:top w:val="none" w:sz="0" w:space="0" w:color="auto"/>
            <w:left w:val="none" w:sz="0" w:space="0" w:color="auto"/>
            <w:bottom w:val="none" w:sz="0" w:space="0" w:color="auto"/>
            <w:right w:val="none" w:sz="0" w:space="0" w:color="auto"/>
          </w:divBdr>
        </w:div>
        <w:div w:id="785122831">
          <w:marLeft w:val="446"/>
          <w:marRight w:val="0"/>
          <w:marTop w:val="0"/>
          <w:marBottom w:val="0"/>
          <w:divBdr>
            <w:top w:val="none" w:sz="0" w:space="0" w:color="auto"/>
            <w:left w:val="none" w:sz="0" w:space="0" w:color="auto"/>
            <w:bottom w:val="none" w:sz="0" w:space="0" w:color="auto"/>
            <w:right w:val="none" w:sz="0" w:space="0" w:color="auto"/>
          </w:divBdr>
        </w:div>
      </w:divsChild>
    </w:div>
    <w:div w:id="146022801">
      <w:bodyDiv w:val="1"/>
      <w:marLeft w:val="0"/>
      <w:marRight w:val="0"/>
      <w:marTop w:val="0"/>
      <w:marBottom w:val="0"/>
      <w:divBdr>
        <w:top w:val="none" w:sz="0" w:space="0" w:color="auto"/>
        <w:left w:val="none" w:sz="0" w:space="0" w:color="auto"/>
        <w:bottom w:val="none" w:sz="0" w:space="0" w:color="auto"/>
        <w:right w:val="none" w:sz="0" w:space="0" w:color="auto"/>
      </w:divBdr>
    </w:div>
    <w:div w:id="152066363">
      <w:bodyDiv w:val="1"/>
      <w:marLeft w:val="0"/>
      <w:marRight w:val="0"/>
      <w:marTop w:val="0"/>
      <w:marBottom w:val="0"/>
      <w:divBdr>
        <w:top w:val="none" w:sz="0" w:space="0" w:color="auto"/>
        <w:left w:val="none" w:sz="0" w:space="0" w:color="auto"/>
        <w:bottom w:val="none" w:sz="0" w:space="0" w:color="auto"/>
        <w:right w:val="none" w:sz="0" w:space="0" w:color="auto"/>
      </w:divBdr>
    </w:div>
    <w:div w:id="154956707">
      <w:bodyDiv w:val="1"/>
      <w:marLeft w:val="0"/>
      <w:marRight w:val="0"/>
      <w:marTop w:val="0"/>
      <w:marBottom w:val="0"/>
      <w:divBdr>
        <w:top w:val="none" w:sz="0" w:space="0" w:color="auto"/>
        <w:left w:val="none" w:sz="0" w:space="0" w:color="auto"/>
        <w:bottom w:val="none" w:sz="0" w:space="0" w:color="auto"/>
        <w:right w:val="none" w:sz="0" w:space="0" w:color="auto"/>
      </w:divBdr>
    </w:div>
    <w:div w:id="158809738">
      <w:bodyDiv w:val="1"/>
      <w:marLeft w:val="0"/>
      <w:marRight w:val="0"/>
      <w:marTop w:val="0"/>
      <w:marBottom w:val="0"/>
      <w:divBdr>
        <w:top w:val="none" w:sz="0" w:space="0" w:color="auto"/>
        <w:left w:val="none" w:sz="0" w:space="0" w:color="auto"/>
        <w:bottom w:val="none" w:sz="0" w:space="0" w:color="auto"/>
        <w:right w:val="none" w:sz="0" w:space="0" w:color="auto"/>
      </w:divBdr>
    </w:div>
    <w:div w:id="162822666">
      <w:bodyDiv w:val="1"/>
      <w:marLeft w:val="0"/>
      <w:marRight w:val="0"/>
      <w:marTop w:val="0"/>
      <w:marBottom w:val="0"/>
      <w:divBdr>
        <w:top w:val="none" w:sz="0" w:space="0" w:color="auto"/>
        <w:left w:val="none" w:sz="0" w:space="0" w:color="auto"/>
        <w:bottom w:val="none" w:sz="0" w:space="0" w:color="auto"/>
        <w:right w:val="none" w:sz="0" w:space="0" w:color="auto"/>
      </w:divBdr>
    </w:div>
    <w:div w:id="166407926">
      <w:bodyDiv w:val="1"/>
      <w:marLeft w:val="0"/>
      <w:marRight w:val="0"/>
      <w:marTop w:val="0"/>
      <w:marBottom w:val="0"/>
      <w:divBdr>
        <w:top w:val="none" w:sz="0" w:space="0" w:color="auto"/>
        <w:left w:val="none" w:sz="0" w:space="0" w:color="auto"/>
        <w:bottom w:val="none" w:sz="0" w:space="0" w:color="auto"/>
        <w:right w:val="none" w:sz="0" w:space="0" w:color="auto"/>
      </w:divBdr>
    </w:div>
    <w:div w:id="167912469">
      <w:bodyDiv w:val="1"/>
      <w:marLeft w:val="0"/>
      <w:marRight w:val="0"/>
      <w:marTop w:val="0"/>
      <w:marBottom w:val="0"/>
      <w:divBdr>
        <w:top w:val="none" w:sz="0" w:space="0" w:color="auto"/>
        <w:left w:val="none" w:sz="0" w:space="0" w:color="auto"/>
        <w:bottom w:val="none" w:sz="0" w:space="0" w:color="auto"/>
        <w:right w:val="none" w:sz="0" w:space="0" w:color="auto"/>
      </w:divBdr>
    </w:div>
    <w:div w:id="169418651">
      <w:bodyDiv w:val="1"/>
      <w:marLeft w:val="0"/>
      <w:marRight w:val="0"/>
      <w:marTop w:val="0"/>
      <w:marBottom w:val="0"/>
      <w:divBdr>
        <w:top w:val="none" w:sz="0" w:space="0" w:color="auto"/>
        <w:left w:val="none" w:sz="0" w:space="0" w:color="auto"/>
        <w:bottom w:val="none" w:sz="0" w:space="0" w:color="auto"/>
        <w:right w:val="none" w:sz="0" w:space="0" w:color="auto"/>
      </w:divBdr>
    </w:div>
    <w:div w:id="172913525">
      <w:bodyDiv w:val="1"/>
      <w:marLeft w:val="0"/>
      <w:marRight w:val="0"/>
      <w:marTop w:val="0"/>
      <w:marBottom w:val="0"/>
      <w:divBdr>
        <w:top w:val="none" w:sz="0" w:space="0" w:color="auto"/>
        <w:left w:val="none" w:sz="0" w:space="0" w:color="auto"/>
        <w:bottom w:val="none" w:sz="0" w:space="0" w:color="auto"/>
        <w:right w:val="none" w:sz="0" w:space="0" w:color="auto"/>
      </w:divBdr>
    </w:div>
    <w:div w:id="174810814">
      <w:bodyDiv w:val="1"/>
      <w:marLeft w:val="0"/>
      <w:marRight w:val="0"/>
      <w:marTop w:val="0"/>
      <w:marBottom w:val="0"/>
      <w:divBdr>
        <w:top w:val="none" w:sz="0" w:space="0" w:color="auto"/>
        <w:left w:val="none" w:sz="0" w:space="0" w:color="auto"/>
        <w:bottom w:val="none" w:sz="0" w:space="0" w:color="auto"/>
        <w:right w:val="none" w:sz="0" w:space="0" w:color="auto"/>
      </w:divBdr>
    </w:div>
    <w:div w:id="181170494">
      <w:bodyDiv w:val="1"/>
      <w:marLeft w:val="0"/>
      <w:marRight w:val="0"/>
      <w:marTop w:val="0"/>
      <w:marBottom w:val="0"/>
      <w:divBdr>
        <w:top w:val="none" w:sz="0" w:space="0" w:color="auto"/>
        <w:left w:val="none" w:sz="0" w:space="0" w:color="auto"/>
        <w:bottom w:val="none" w:sz="0" w:space="0" w:color="auto"/>
        <w:right w:val="none" w:sz="0" w:space="0" w:color="auto"/>
      </w:divBdr>
    </w:div>
    <w:div w:id="184950517">
      <w:bodyDiv w:val="1"/>
      <w:marLeft w:val="0"/>
      <w:marRight w:val="0"/>
      <w:marTop w:val="0"/>
      <w:marBottom w:val="0"/>
      <w:divBdr>
        <w:top w:val="none" w:sz="0" w:space="0" w:color="auto"/>
        <w:left w:val="none" w:sz="0" w:space="0" w:color="auto"/>
        <w:bottom w:val="none" w:sz="0" w:space="0" w:color="auto"/>
        <w:right w:val="none" w:sz="0" w:space="0" w:color="auto"/>
      </w:divBdr>
      <w:divsChild>
        <w:div w:id="400442122">
          <w:marLeft w:val="446"/>
          <w:marRight w:val="0"/>
          <w:marTop w:val="0"/>
          <w:marBottom w:val="0"/>
          <w:divBdr>
            <w:top w:val="none" w:sz="0" w:space="0" w:color="auto"/>
            <w:left w:val="none" w:sz="0" w:space="0" w:color="auto"/>
            <w:bottom w:val="none" w:sz="0" w:space="0" w:color="auto"/>
            <w:right w:val="none" w:sz="0" w:space="0" w:color="auto"/>
          </w:divBdr>
        </w:div>
        <w:div w:id="278340252">
          <w:marLeft w:val="446"/>
          <w:marRight w:val="0"/>
          <w:marTop w:val="0"/>
          <w:marBottom w:val="0"/>
          <w:divBdr>
            <w:top w:val="none" w:sz="0" w:space="0" w:color="auto"/>
            <w:left w:val="none" w:sz="0" w:space="0" w:color="auto"/>
            <w:bottom w:val="none" w:sz="0" w:space="0" w:color="auto"/>
            <w:right w:val="none" w:sz="0" w:space="0" w:color="auto"/>
          </w:divBdr>
        </w:div>
        <w:div w:id="675424876">
          <w:marLeft w:val="446"/>
          <w:marRight w:val="0"/>
          <w:marTop w:val="0"/>
          <w:marBottom w:val="0"/>
          <w:divBdr>
            <w:top w:val="none" w:sz="0" w:space="0" w:color="auto"/>
            <w:left w:val="none" w:sz="0" w:space="0" w:color="auto"/>
            <w:bottom w:val="none" w:sz="0" w:space="0" w:color="auto"/>
            <w:right w:val="none" w:sz="0" w:space="0" w:color="auto"/>
          </w:divBdr>
        </w:div>
      </w:divsChild>
    </w:div>
    <w:div w:id="187184903">
      <w:bodyDiv w:val="1"/>
      <w:marLeft w:val="0"/>
      <w:marRight w:val="0"/>
      <w:marTop w:val="0"/>
      <w:marBottom w:val="0"/>
      <w:divBdr>
        <w:top w:val="none" w:sz="0" w:space="0" w:color="auto"/>
        <w:left w:val="none" w:sz="0" w:space="0" w:color="auto"/>
        <w:bottom w:val="none" w:sz="0" w:space="0" w:color="auto"/>
        <w:right w:val="none" w:sz="0" w:space="0" w:color="auto"/>
      </w:divBdr>
      <w:divsChild>
        <w:div w:id="11878006">
          <w:marLeft w:val="446"/>
          <w:marRight w:val="0"/>
          <w:marTop w:val="0"/>
          <w:marBottom w:val="0"/>
          <w:divBdr>
            <w:top w:val="none" w:sz="0" w:space="0" w:color="auto"/>
            <w:left w:val="none" w:sz="0" w:space="0" w:color="auto"/>
            <w:bottom w:val="none" w:sz="0" w:space="0" w:color="auto"/>
            <w:right w:val="none" w:sz="0" w:space="0" w:color="auto"/>
          </w:divBdr>
        </w:div>
        <w:div w:id="28770816">
          <w:marLeft w:val="446"/>
          <w:marRight w:val="0"/>
          <w:marTop w:val="0"/>
          <w:marBottom w:val="0"/>
          <w:divBdr>
            <w:top w:val="none" w:sz="0" w:space="0" w:color="auto"/>
            <w:left w:val="none" w:sz="0" w:space="0" w:color="auto"/>
            <w:bottom w:val="none" w:sz="0" w:space="0" w:color="auto"/>
            <w:right w:val="none" w:sz="0" w:space="0" w:color="auto"/>
          </w:divBdr>
        </w:div>
        <w:div w:id="263343203">
          <w:marLeft w:val="446"/>
          <w:marRight w:val="0"/>
          <w:marTop w:val="0"/>
          <w:marBottom w:val="0"/>
          <w:divBdr>
            <w:top w:val="none" w:sz="0" w:space="0" w:color="auto"/>
            <w:left w:val="none" w:sz="0" w:space="0" w:color="auto"/>
            <w:bottom w:val="none" w:sz="0" w:space="0" w:color="auto"/>
            <w:right w:val="none" w:sz="0" w:space="0" w:color="auto"/>
          </w:divBdr>
        </w:div>
      </w:divsChild>
    </w:div>
    <w:div w:id="187522299">
      <w:bodyDiv w:val="1"/>
      <w:marLeft w:val="0"/>
      <w:marRight w:val="0"/>
      <w:marTop w:val="0"/>
      <w:marBottom w:val="0"/>
      <w:divBdr>
        <w:top w:val="none" w:sz="0" w:space="0" w:color="auto"/>
        <w:left w:val="none" w:sz="0" w:space="0" w:color="auto"/>
        <w:bottom w:val="none" w:sz="0" w:space="0" w:color="auto"/>
        <w:right w:val="none" w:sz="0" w:space="0" w:color="auto"/>
      </w:divBdr>
      <w:divsChild>
        <w:div w:id="1480610911">
          <w:marLeft w:val="1886"/>
          <w:marRight w:val="0"/>
          <w:marTop w:val="0"/>
          <w:marBottom w:val="0"/>
          <w:divBdr>
            <w:top w:val="none" w:sz="0" w:space="0" w:color="auto"/>
            <w:left w:val="none" w:sz="0" w:space="0" w:color="auto"/>
            <w:bottom w:val="none" w:sz="0" w:space="0" w:color="auto"/>
            <w:right w:val="none" w:sz="0" w:space="0" w:color="auto"/>
          </w:divBdr>
        </w:div>
        <w:div w:id="1043402477">
          <w:marLeft w:val="1886"/>
          <w:marRight w:val="0"/>
          <w:marTop w:val="0"/>
          <w:marBottom w:val="0"/>
          <w:divBdr>
            <w:top w:val="none" w:sz="0" w:space="0" w:color="auto"/>
            <w:left w:val="none" w:sz="0" w:space="0" w:color="auto"/>
            <w:bottom w:val="none" w:sz="0" w:space="0" w:color="auto"/>
            <w:right w:val="none" w:sz="0" w:space="0" w:color="auto"/>
          </w:divBdr>
        </w:div>
        <w:div w:id="2052268221">
          <w:marLeft w:val="1886"/>
          <w:marRight w:val="0"/>
          <w:marTop w:val="0"/>
          <w:marBottom w:val="0"/>
          <w:divBdr>
            <w:top w:val="none" w:sz="0" w:space="0" w:color="auto"/>
            <w:left w:val="none" w:sz="0" w:space="0" w:color="auto"/>
            <w:bottom w:val="none" w:sz="0" w:space="0" w:color="auto"/>
            <w:right w:val="none" w:sz="0" w:space="0" w:color="auto"/>
          </w:divBdr>
        </w:div>
      </w:divsChild>
    </w:div>
    <w:div w:id="193924946">
      <w:bodyDiv w:val="1"/>
      <w:marLeft w:val="0"/>
      <w:marRight w:val="0"/>
      <w:marTop w:val="0"/>
      <w:marBottom w:val="0"/>
      <w:divBdr>
        <w:top w:val="none" w:sz="0" w:space="0" w:color="auto"/>
        <w:left w:val="none" w:sz="0" w:space="0" w:color="auto"/>
        <w:bottom w:val="none" w:sz="0" w:space="0" w:color="auto"/>
        <w:right w:val="none" w:sz="0" w:space="0" w:color="auto"/>
      </w:divBdr>
    </w:div>
    <w:div w:id="193931044">
      <w:bodyDiv w:val="1"/>
      <w:marLeft w:val="0"/>
      <w:marRight w:val="0"/>
      <w:marTop w:val="0"/>
      <w:marBottom w:val="0"/>
      <w:divBdr>
        <w:top w:val="none" w:sz="0" w:space="0" w:color="auto"/>
        <w:left w:val="none" w:sz="0" w:space="0" w:color="auto"/>
        <w:bottom w:val="none" w:sz="0" w:space="0" w:color="auto"/>
        <w:right w:val="none" w:sz="0" w:space="0" w:color="auto"/>
      </w:divBdr>
    </w:div>
    <w:div w:id="196085703">
      <w:bodyDiv w:val="1"/>
      <w:marLeft w:val="0"/>
      <w:marRight w:val="0"/>
      <w:marTop w:val="0"/>
      <w:marBottom w:val="0"/>
      <w:divBdr>
        <w:top w:val="none" w:sz="0" w:space="0" w:color="auto"/>
        <w:left w:val="none" w:sz="0" w:space="0" w:color="auto"/>
        <w:bottom w:val="none" w:sz="0" w:space="0" w:color="auto"/>
        <w:right w:val="none" w:sz="0" w:space="0" w:color="auto"/>
      </w:divBdr>
    </w:div>
    <w:div w:id="200098979">
      <w:bodyDiv w:val="1"/>
      <w:marLeft w:val="0"/>
      <w:marRight w:val="0"/>
      <w:marTop w:val="0"/>
      <w:marBottom w:val="0"/>
      <w:divBdr>
        <w:top w:val="none" w:sz="0" w:space="0" w:color="auto"/>
        <w:left w:val="none" w:sz="0" w:space="0" w:color="auto"/>
        <w:bottom w:val="none" w:sz="0" w:space="0" w:color="auto"/>
        <w:right w:val="none" w:sz="0" w:space="0" w:color="auto"/>
      </w:divBdr>
    </w:div>
    <w:div w:id="205265946">
      <w:bodyDiv w:val="1"/>
      <w:marLeft w:val="0"/>
      <w:marRight w:val="0"/>
      <w:marTop w:val="0"/>
      <w:marBottom w:val="0"/>
      <w:divBdr>
        <w:top w:val="none" w:sz="0" w:space="0" w:color="auto"/>
        <w:left w:val="none" w:sz="0" w:space="0" w:color="auto"/>
        <w:bottom w:val="none" w:sz="0" w:space="0" w:color="auto"/>
        <w:right w:val="none" w:sz="0" w:space="0" w:color="auto"/>
      </w:divBdr>
    </w:div>
    <w:div w:id="206913023">
      <w:bodyDiv w:val="1"/>
      <w:marLeft w:val="0"/>
      <w:marRight w:val="0"/>
      <w:marTop w:val="0"/>
      <w:marBottom w:val="0"/>
      <w:divBdr>
        <w:top w:val="none" w:sz="0" w:space="0" w:color="auto"/>
        <w:left w:val="none" w:sz="0" w:space="0" w:color="auto"/>
        <w:bottom w:val="none" w:sz="0" w:space="0" w:color="auto"/>
        <w:right w:val="none" w:sz="0" w:space="0" w:color="auto"/>
      </w:divBdr>
    </w:div>
    <w:div w:id="210729638">
      <w:bodyDiv w:val="1"/>
      <w:marLeft w:val="0"/>
      <w:marRight w:val="0"/>
      <w:marTop w:val="0"/>
      <w:marBottom w:val="0"/>
      <w:divBdr>
        <w:top w:val="none" w:sz="0" w:space="0" w:color="auto"/>
        <w:left w:val="none" w:sz="0" w:space="0" w:color="auto"/>
        <w:bottom w:val="none" w:sz="0" w:space="0" w:color="auto"/>
        <w:right w:val="none" w:sz="0" w:space="0" w:color="auto"/>
      </w:divBdr>
      <w:divsChild>
        <w:div w:id="567959733">
          <w:marLeft w:val="547"/>
          <w:marRight w:val="0"/>
          <w:marTop w:val="0"/>
          <w:marBottom w:val="0"/>
          <w:divBdr>
            <w:top w:val="none" w:sz="0" w:space="0" w:color="auto"/>
            <w:left w:val="none" w:sz="0" w:space="0" w:color="auto"/>
            <w:bottom w:val="none" w:sz="0" w:space="0" w:color="auto"/>
            <w:right w:val="none" w:sz="0" w:space="0" w:color="auto"/>
          </w:divBdr>
        </w:div>
        <w:div w:id="1647011797">
          <w:marLeft w:val="547"/>
          <w:marRight w:val="0"/>
          <w:marTop w:val="0"/>
          <w:marBottom w:val="0"/>
          <w:divBdr>
            <w:top w:val="none" w:sz="0" w:space="0" w:color="auto"/>
            <w:left w:val="none" w:sz="0" w:space="0" w:color="auto"/>
            <w:bottom w:val="none" w:sz="0" w:space="0" w:color="auto"/>
            <w:right w:val="none" w:sz="0" w:space="0" w:color="auto"/>
          </w:divBdr>
        </w:div>
      </w:divsChild>
    </w:div>
    <w:div w:id="212230882">
      <w:bodyDiv w:val="1"/>
      <w:marLeft w:val="0"/>
      <w:marRight w:val="0"/>
      <w:marTop w:val="0"/>
      <w:marBottom w:val="0"/>
      <w:divBdr>
        <w:top w:val="none" w:sz="0" w:space="0" w:color="auto"/>
        <w:left w:val="none" w:sz="0" w:space="0" w:color="auto"/>
        <w:bottom w:val="none" w:sz="0" w:space="0" w:color="auto"/>
        <w:right w:val="none" w:sz="0" w:space="0" w:color="auto"/>
      </w:divBdr>
    </w:div>
    <w:div w:id="215552129">
      <w:bodyDiv w:val="1"/>
      <w:marLeft w:val="0"/>
      <w:marRight w:val="0"/>
      <w:marTop w:val="0"/>
      <w:marBottom w:val="0"/>
      <w:divBdr>
        <w:top w:val="none" w:sz="0" w:space="0" w:color="auto"/>
        <w:left w:val="none" w:sz="0" w:space="0" w:color="auto"/>
        <w:bottom w:val="none" w:sz="0" w:space="0" w:color="auto"/>
        <w:right w:val="none" w:sz="0" w:space="0" w:color="auto"/>
      </w:divBdr>
    </w:div>
    <w:div w:id="216429714">
      <w:bodyDiv w:val="1"/>
      <w:marLeft w:val="0"/>
      <w:marRight w:val="0"/>
      <w:marTop w:val="0"/>
      <w:marBottom w:val="0"/>
      <w:divBdr>
        <w:top w:val="none" w:sz="0" w:space="0" w:color="auto"/>
        <w:left w:val="none" w:sz="0" w:space="0" w:color="auto"/>
        <w:bottom w:val="none" w:sz="0" w:space="0" w:color="auto"/>
        <w:right w:val="none" w:sz="0" w:space="0" w:color="auto"/>
      </w:divBdr>
    </w:div>
    <w:div w:id="223806546">
      <w:bodyDiv w:val="1"/>
      <w:marLeft w:val="0"/>
      <w:marRight w:val="0"/>
      <w:marTop w:val="0"/>
      <w:marBottom w:val="0"/>
      <w:divBdr>
        <w:top w:val="none" w:sz="0" w:space="0" w:color="auto"/>
        <w:left w:val="none" w:sz="0" w:space="0" w:color="auto"/>
        <w:bottom w:val="none" w:sz="0" w:space="0" w:color="auto"/>
        <w:right w:val="none" w:sz="0" w:space="0" w:color="auto"/>
      </w:divBdr>
    </w:div>
    <w:div w:id="230237274">
      <w:bodyDiv w:val="1"/>
      <w:marLeft w:val="0"/>
      <w:marRight w:val="0"/>
      <w:marTop w:val="0"/>
      <w:marBottom w:val="0"/>
      <w:divBdr>
        <w:top w:val="none" w:sz="0" w:space="0" w:color="auto"/>
        <w:left w:val="none" w:sz="0" w:space="0" w:color="auto"/>
        <w:bottom w:val="none" w:sz="0" w:space="0" w:color="auto"/>
        <w:right w:val="none" w:sz="0" w:space="0" w:color="auto"/>
      </w:divBdr>
    </w:div>
    <w:div w:id="233317491">
      <w:bodyDiv w:val="1"/>
      <w:marLeft w:val="0"/>
      <w:marRight w:val="0"/>
      <w:marTop w:val="0"/>
      <w:marBottom w:val="0"/>
      <w:divBdr>
        <w:top w:val="none" w:sz="0" w:space="0" w:color="auto"/>
        <w:left w:val="none" w:sz="0" w:space="0" w:color="auto"/>
        <w:bottom w:val="none" w:sz="0" w:space="0" w:color="auto"/>
        <w:right w:val="none" w:sz="0" w:space="0" w:color="auto"/>
      </w:divBdr>
    </w:div>
    <w:div w:id="239681344">
      <w:bodyDiv w:val="1"/>
      <w:marLeft w:val="0"/>
      <w:marRight w:val="0"/>
      <w:marTop w:val="0"/>
      <w:marBottom w:val="0"/>
      <w:divBdr>
        <w:top w:val="none" w:sz="0" w:space="0" w:color="auto"/>
        <w:left w:val="none" w:sz="0" w:space="0" w:color="auto"/>
        <w:bottom w:val="none" w:sz="0" w:space="0" w:color="auto"/>
        <w:right w:val="none" w:sz="0" w:space="0" w:color="auto"/>
      </w:divBdr>
    </w:div>
    <w:div w:id="243420067">
      <w:bodyDiv w:val="1"/>
      <w:marLeft w:val="0"/>
      <w:marRight w:val="0"/>
      <w:marTop w:val="0"/>
      <w:marBottom w:val="0"/>
      <w:divBdr>
        <w:top w:val="none" w:sz="0" w:space="0" w:color="auto"/>
        <w:left w:val="none" w:sz="0" w:space="0" w:color="auto"/>
        <w:bottom w:val="none" w:sz="0" w:space="0" w:color="auto"/>
        <w:right w:val="none" w:sz="0" w:space="0" w:color="auto"/>
      </w:divBdr>
    </w:div>
    <w:div w:id="255020677">
      <w:bodyDiv w:val="1"/>
      <w:marLeft w:val="0"/>
      <w:marRight w:val="0"/>
      <w:marTop w:val="0"/>
      <w:marBottom w:val="0"/>
      <w:divBdr>
        <w:top w:val="none" w:sz="0" w:space="0" w:color="auto"/>
        <w:left w:val="none" w:sz="0" w:space="0" w:color="auto"/>
        <w:bottom w:val="none" w:sz="0" w:space="0" w:color="auto"/>
        <w:right w:val="none" w:sz="0" w:space="0" w:color="auto"/>
      </w:divBdr>
    </w:div>
    <w:div w:id="257442982">
      <w:bodyDiv w:val="1"/>
      <w:marLeft w:val="0"/>
      <w:marRight w:val="0"/>
      <w:marTop w:val="0"/>
      <w:marBottom w:val="0"/>
      <w:divBdr>
        <w:top w:val="none" w:sz="0" w:space="0" w:color="auto"/>
        <w:left w:val="none" w:sz="0" w:space="0" w:color="auto"/>
        <w:bottom w:val="none" w:sz="0" w:space="0" w:color="auto"/>
        <w:right w:val="none" w:sz="0" w:space="0" w:color="auto"/>
      </w:divBdr>
    </w:div>
    <w:div w:id="260800084">
      <w:bodyDiv w:val="1"/>
      <w:marLeft w:val="0"/>
      <w:marRight w:val="0"/>
      <w:marTop w:val="0"/>
      <w:marBottom w:val="0"/>
      <w:divBdr>
        <w:top w:val="none" w:sz="0" w:space="0" w:color="auto"/>
        <w:left w:val="none" w:sz="0" w:space="0" w:color="auto"/>
        <w:bottom w:val="none" w:sz="0" w:space="0" w:color="auto"/>
        <w:right w:val="none" w:sz="0" w:space="0" w:color="auto"/>
      </w:divBdr>
    </w:div>
    <w:div w:id="262035130">
      <w:bodyDiv w:val="1"/>
      <w:marLeft w:val="0"/>
      <w:marRight w:val="0"/>
      <w:marTop w:val="0"/>
      <w:marBottom w:val="0"/>
      <w:divBdr>
        <w:top w:val="none" w:sz="0" w:space="0" w:color="auto"/>
        <w:left w:val="none" w:sz="0" w:space="0" w:color="auto"/>
        <w:bottom w:val="none" w:sz="0" w:space="0" w:color="auto"/>
        <w:right w:val="none" w:sz="0" w:space="0" w:color="auto"/>
      </w:divBdr>
    </w:div>
    <w:div w:id="262766421">
      <w:bodyDiv w:val="1"/>
      <w:marLeft w:val="0"/>
      <w:marRight w:val="0"/>
      <w:marTop w:val="0"/>
      <w:marBottom w:val="0"/>
      <w:divBdr>
        <w:top w:val="none" w:sz="0" w:space="0" w:color="auto"/>
        <w:left w:val="none" w:sz="0" w:space="0" w:color="auto"/>
        <w:bottom w:val="none" w:sz="0" w:space="0" w:color="auto"/>
        <w:right w:val="none" w:sz="0" w:space="0" w:color="auto"/>
      </w:divBdr>
    </w:div>
    <w:div w:id="263272595">
      <w:bodyDiv w:val="1"/>
      <w:marLeft w:val="0"/>
      <w:marRight w:val="0"/>
      <w:marTop w:val="0"/>
      <w:marBottom w:val="0"/>
      <w:divBdr>
        <w:top w:val="none" w:sz="0" w:space="0" w:color="auto"/>
        <w:left w:val="none" w:sz="0" w:space="0" w:color="auto"/>
        <w:bottom w:val="none" w:sz="0" w:space="0" w:color="auto"/>
        <w:right w:val="none" w:sz="0" w:space="0" w:color="auto"/>
      </w:divBdr>
    </w:div>
    <w:div w:id="266928886">
      <w:bodyDiv w:val="1"/>
      <w:marLeft w:val="0"/>
      <w:marRight w:val="0"/>
      <w:marTop w:val="0"/>
      <w:marBottom w:val="0"/>
      <w:divBdr>
        <w:top w:val="none" w:sz="0" w:space="0" w:color="auto"/>
        <w:left w:val="none" w:sz="0" w:space="0" w:color="auto"/>
        <w:bottom w:val="none" w:sz="0" w:space="0" w:color="auto"/>
        <w:right w:val="none" w:sz="0" w:space="0" w:color="auto"/>
      </w:divBdr>
    </w:div>
    <w:div w:id="276135387">
      <w:bodyDiv w:val="1"/>
      <w:marLeft w:val="0"/>
      <w:marRight w:val="0"/>
      <w:marTop w:val="0"/>
      <w:marBottom w:val="0"/>
      <w:divBdr>
        <w:top w:val="none" w:sz="0" w:space="0" w:color="auto"/>
        <w:left w:val="none" w:sz="0" w:space="0" w:color="auto"/>
        <w:bottom w:val="none" w:sz="0" w:space="0" w:color="auto"/>
        <w:right w:val="none" w:sz="0" w:space="0" w:color="auto"/>
      </w:divBdr>
    </w:div>
    <w:div w:id="278880651">
      <w:bodyDiv w:val="1"/>
      <w:marLeft w:val="0"/>
      <w:marRight w:val="0"/>
      <w:marTop w:val="0"/>
      <w:marBottom w:val="0"/>
      <w:divBdr>
        <w:top w:val="none" w:sz="0" w:space="0" w:color="auto"/>
        <w:left w:val="none" w:sz="0" w:space="0" w:color="auto"/>
        <w:bottom w:val="none" w:sz="0" w:space="0" w:color="auto"/>
        <w:right w:val="none" w:sz="0" w:space="0" w:color="auto"/>
      </w:divBdr>
    </w:div>
    <w:div w:id="281231208">
      <w:bodyDiv w:val="1"/>
      <w:marLeft w:val="0"/>
      <w:marRight w:val="0"/>
      <w:marTop w:val="0"/>
      <w:marBottom w:val="0"/>
      <w:divBdr>
        <w:top w:val="none" w:sz="0" w:space="0" w:color="auto"/>
        <w:left w:val="none" w:sz="0" w:space="0" w:color="auto"/>
        <w:bottom w:val="none" w:sz="0" w:space="0" w:color="auto"/>
        <w:right w:val="none" w:sz="0" w:space="0" w:color="auto"/>
      </w:divBdr>
    </w:div>
    <w:div w:id="287124975">
      <w:bodyDiv w:val="1"/>
      <w:marLeft w:val="0"/>
      <w:marRight w:val="0"/>
      <w:marTop w:val="0"/>
      <w:marBottom w:val="0"/>
      <w:divBdr>
        <w:top w:val="none" w:sz="0" w:space="0" w:color="auto"/>
        <w:left w:val="none" w:sz="0" w:space="0" w:color="auto"/>
        <w:bottom w:val="none" w:sz="0" w:space="0" w:color="auto"/>
        <w:right w:val="none" w:sz="0" w:space="0" w:color="auto"/>
      </w:divBdr>
      <w:divsChild>
        <w:div w:id="974212073">
          <w:marLeft w:val="446"/>
          <w:marRight w:val="0"/>
          <w:marTop w:val="0"/>
          <w:marBottom w:val="0"/>
          <w:divBdr>
            <w:top w:val="none" w:sz="0" w:space="0" w:color="auto"/>
            <w:left w:val="none" w:sz="0" w:space="0" w:color="auto"/>
            <w:bottom w:val="none" w:sz="0" w:space="0" w:color="auto"/>
            <w:right w:val="none" w:sz="0" w:space="0" w:color="auto"/>
          </w:divBdr>
        </w:div>
        <w:div w:id="443814520">
          <w:marLeft w:val="446"/>
          <w:marRight w:val="0"/>
          <w:marTop w:val="0"/>
          <w:marBottom w:val="0"/>
          <w:divBdr>
            <w:top w:val="none" w:sz="0" w:space="0" w:color="auto"/>
            <w:left w:val="none" w:sz="0" w:space="0" w:color="auto"/>
            <w:bottom w:val="none" w:sz="0" w:space="0" w:color="auto"/>
            <w:right w:val="none" w:sz="0" w:space="0" w:color="auto"/>
          </w:divBdr>
        </w:div>
      </w:divsChild>
    </w:div>
    <w:div w:id="288360440">
      <w:bodyDiv w:val="1"/>
      <w:marLeft w:val="0"/>
      <w:marRight w:val="0"/>
      <w:marTop w:val="0"/>
      <w:marBottom w:val="0"/>
      <w:divBdr>
        <w:top w:val="none" w:sz="0" w:space="0" w:color="auto"/>
        <w:left w:val="none" w:sz="0" w:space="0" w:color="auto"/>
        <w:bottom w:val="none" w:sz="0" w:space="0" w:color="auto"/>
        <w:right w:val="none" w:sz="0" w:space="0" w:color="auto"/>
      </w:divBdr>
    </w:div>
    <w:div w:id="290674145">
      <w:bodyDiv w:val="1"/>
      <w:marLeft w:val="0"/>
      <w:marRight w:val="0"/>
      <w:marTop w:val="0"/>
      <w:marBottom w:val="0"/>
      <w:divBdr>
        <w:top w:val="none" w:sz="0" w:space="0" w:color="auto"/>
        <w:left w:val="none" w:sz="0" w:space="0" w:color="auto"/>
        <w:bottom w:val="none" w:sz="0" w:space="0" w:color="auto"/>
        <w:right w:val="none" w:sz="0" w:space="0" w:color="auto"/>
      </w:divBdr>
    </w:div>
    <w:div w:id="292173024">
      <w:bodyDiv w:val="1"/>
      <w:marLeft w:val="0"/>
      <w:marRight w:val="0"/>
      <w:marTop w:val="0"/>
      <w:marBottom w:val="0"/>
      <w:divBdr>
        <w:top w:val="none" w:sz="0" w:space="0" w:color="auto"/>
        <w:left w:val="none" w:sz="0" w:space="0" w:color="auto"/>
        <w:bottom w:val="none" w:sz="0" w:space="0" w:color="auto"/>
        <w:right w:val="none" w:sz="0" w:space="0" w:color="auto"/>
      </w:divBdr>
    </w:div>
    <w:div w:id="293487888">
      <w:bodyDiv w:val="1"/>
      <w:marLeft w:val="0"/>
      <w:marRight w:val="0"/>
      <w:marTop w:val="0"/>
      <w:marBottom w:val="0"/>
      <w:divBdr>
        <w:top w:val="none" w:sz="0" w:space="0" w:color="auto"/>
        <w:left w:val="none" w:sz="0" w:space="0" w:color="auto"/>
        <w:bottom w:val="none" w:sz="0" w:space="0" w:color="auto"/>
        <w:right w:val="none" w:sz="0" w:space="0" w:color="auto"/>
      </w:divBdr>
    </w:div>
    <w:div w:id="294410346">
      <w:bodyDiv w:val="1"/>
      <w:marLeft w:val="0"/>
      <w:marRight w:val="0"/>
      <w:marTop w:val="0"/>
      <w:marBottom w:val="0"/>
      <w:divBdr>
        <w:top w:val="none" w:sz="0" w:space="0" w:color="auto"/>
        <w:left w:val="none" w:sz="0" w:space="0" w:color="auto"/>
        <w:bottom w:val="none" w:sz="0" w:space="0" w:color="auto"/>
        <w:right w:val="none" w:sz="0" w:space="0" w:color="auto"/>
      </w:divBdr>
    </w:div>
    <w:div w:id="295987974">
      <w:bodyDiv w:val="1"/>
      <w:marLeft w:val="0"/>
      <w:marRight w:val="0"/>
      <w:marTop w:val="0"/>
      <w:marBottom w:val="0"/>
      <w:divBdr>
        <w:top w:val="none" w:sz="0" w:space="0" w:color="auto"/>
        <w:left w:val="none" w:sz="0" w:space="0" w:color="auto"/>
        <w:bottom w:val="none" w:sz="0" w:space="0" w:color="auto"/>
        <w:right w:val="none" w:sz="0" w:space="0" w:color="auto"/>
      </w:divBdr>
    </w:div>
    <w:div w:id="303316056">
      <w:bodyDiv w:val="1"/>
      <w:marLeft w:val="0"/>
      <w:marRight w:val="0"/>
      <w:marTop w:val="0"/>
      <w:marBottom w:val="0"/>
      <w:divBdr>
        <w:top w:val="none" w:sz="0" w:space="0" w:color="auto"/>
        <w:left w:val="none" w:sz="0" w:space="0" w:color="auto"/>
        <w:bottom w:val="none" w:sz="0" w:space="0" w:color="auto"/>
        <w:right w:val="none" w:sz="0" w:space="0" w:color="auto"/>
      </w:divBdr>
    </w:div>
    <w:div w:id="304433510">
      <w:bodyDiv w:val="1"/>
      <w:marLeft w:val="0"/>
      <w:marRight w:val="0"/>
      <w:marTop w:val="0"/>
      <w:marBottom w:val="0"/>
      <w:divBdr>
        <w:top w:val="none" w:sz="0" w:space="0" w:color="auto"/>
        <w:left w:val="none" w:sz="0" w:space="0" w:color="auto"/>
        <w:bottom w:val="none" w:sz="0" w:space="0" w:color="auto"/>
        <w:right w:val="none" w:sz="0" w:space="0" w:color="auto"/>
      </w:divBdr>
    </w:div>
    <w:div w:id="307516064">
      <w:bodyDiv w:val="1"/>
      <w:marLeft w:val="0"/>
      <w:marRight w:val="0"/>
      <w:marTop w:val="0"/>
      <w:marBottom w:val="0"/>
      <w:divBdr>
        <w:top w:val="none" w:sz="0" w:space="0" w:color="auto"/>
        <w:left w:val="none" w:sz="0" w:space="0" w:color="auto"/>
        <w:bottom w:val="none" w:sz="0" w:space="0" w:color="auto"/>
        <w:right w:val="none" w:sz="0" w:space="0" w:color="auto"/>
      </w:divBdr>
    </w:div>
    <w:div w:id="307981016">
      <w:bodyDiv w:val="1"/>
      <w:marLeft w:val="0"/>
      <w:marRight w:val="0"/>
      <w:marTop w:val="0"/>
      <w:marBottom w:val="0"/>
      <w:divBdr>
        <w:top w:val="none" w:sz="0" w:space="0" w:color="auto"/>
        <w:left w:val="none" w:sz="0" w:space="0" w:color="auto"/>
        <w:bottom w:val="none" w:sz="0" w:space="0" w:color="auto"/>
        <w:right w:val="none" w:sz="0" w:space="0" w:color="auto"/>
      </w:divBdr>
    </w:div>
    <w:div w:id="321667591">
      <w:bodyDiv w:val="1"/>
      <w:marLeft w:val="0"/>
      <w:marRight w:val="0"/>
      <w:marTop w:val="0"/>
      <w:marBottom w:val="0"/>
      <w:divBdr>
        <w:top w:val="none" w:sz="0" w:space="0" w:color="auto"/>
        <w:left w:val="none" w:sz="0" w:space="0" w:color="auto"/>
        <w:bottom w:val="none" w:sz="0" w:space="0" w:color="auto"/>
        <w:right w:val="none" w:sz="0" w:space="0" w:color="auto"/>
      </w:divBdr>
    </w:div>
    <w:div w:id="328943916">
      <w:bodyDiv w:val="1"/>
      <w:marLeft w:val="0"/>
      <w:marRight w:val="0"/>
      <w:marTop w:val="0"/>
      <w:marBottom w:val="0"/>
      <w:divBdr>
        <w:top w:val="none" w:sz="0" w:space="0" w:color="auto"/>
        <w:left w:val="none" w:sz="0" w:space="0" w:color="auto"/>
        <w:bottom w:val="none" w:sz="0" w:space="0" w:color="auto"/>
        <w:right w:val="none" w:sz="0" w:space="0" w:color="auto"/>
      </w:divBdr>
    </w:div>
    <w:div w:id="341788598">
      <w:bodyDiv w:val="1"/>
      <w:marLeft w:val="0"/>
      <w:marRight w:val="0"/>
      <w:marTop w:val="0"/>
      <w:marBottom w:val="0"/>
      <w:divBdr>
        <w:top w:val="none" w:sz="0" w:space="0" w:color="auto"/>
        <w:left w:val="none" w:sz="0" w:space="0" w:color="auto"/>
        <w:bottom w:val="none" w:sz="0" w:space="0" w:color="auto"/>
        <w:right w:val="none" w:sz="0" w:space="0" w:color="auto"/>
      </w:divBdr>
    </w:div>
    <w:div w:id="343283179">
      <w:bodyDiv w:val="1"/>
      <w:marLeft w:val="0"/>
      <w:marRight w:val="0"/>
      <w:marTop w:val="0"/>
      <w:marBottom w:val="0"/>
      <w:divBdr>
        <w:top w:val="none" w:sz="0" w:space="0" w:color="auto"/>
        <w:left w:val="none" w:sz="0" w:space="0" w:color="auto"/>
        <w:bottom w:val="none" w:sz="0" w:space="0" w:color="auto"/>
        <w:right w:val="none" w:sz="0" w:space="0" w:color="auto"/>
      </w:divBdr>
      <w:divsChild>
        <w:div w:id="2054575551">
          <w:marLeft w:val="446"/>
          <w:marRight w:val="0"/>
          <w:marTop w:val="0"/>
          <w:marBottom w:val="0"/>
          <w:divBdr>
            <w:top w:val="none" w:sz="0" w:space="0" w:color="auto"/>
            <w:left w:val="none" w:sz="0" w:space="0" w:color="auto"/>
            <w:bottom w:val="none" w:sz="0" w:space="0" w:color="auto"/>
            <w:right w:val="none" w:sz="0" w:space="0" w:color="auto"/>
          </w:divBdr>
        </w:div>
        <w:div w:id="1262029251">
          <w:marLeft w:val="446"/>
          <w:marRight w:val="0"/>
          <w:marTop w:val="0"/>
          <w:marBottom w:val="0"/>
          <w:divBdr>
            <w:top w:val="none" w:sz="0" w:space="0" w:color="auto"/>
            <w:left w:val="none" w:sz="0" w:space="0" w:color="auto"/>
            <w:bottom w:val="none" w:sz="0" w:space="0" w:color="auto"/>
            <w:right w:val="none" w:sz="0" w:space="0" w:color="auto"/>
          </w:divBdr>
        </w:div>
      </w:divsChild>
    </w:div>
    <w:div w:id="344131524">
      <w:bodyDiv w:val="1"/>
      <w:marLeft w:val="0"/>
      <w:marRight w:val="0"/>
      <w:marTop w:val="0"/>
      <w:marBottom w:val="0"/>
      <w:divBdr>
        <w:top w:val="none" w:sz="0" w:space="0" w:color="auto"/>
        <w:left w:val="none" w:sz="0" w:space="0" w:color="auto"/>
        <w:bottom w:val="none" w:sz="0" w:space="0" w:color="auto"/>
        <w:right w:val="none" w:sz="0" w:space="0" w:color="auto"/>
      </w:divBdr>
    </w:div>
    <w:div w:id="351491606">
      <w:bodyDiv w:val="1"/>
      <w:marLeft w:val="0"/>
      <w:marRight w:val="0"/>
      <w:marTop w:val="0"/>
      <w:marBottom w:val="0"/>
      <w:divBdr>
        <w:top w:val="none" w:sz="0" w:space="0" w:color="auto"/>
        <w:left w:val="none" w:sz="0" w:space="0" w:color="auto"/>
        <w:bottom w:val="none" w:sz="0" w:space="0" w:color="auto"/>
        <w:right w:val="none" w:sz="0" w:space="0" w:color="auto"/>
      </w:divBdr>
      <w:divsChild>
        <w:div w:id="1121805196">
          <w:marLeft w:val="1166"/>
          <w:marRight w:val="0"/>
          <w:marTop w:val="0"/>
          <w:marBottom w:val="0"/>
          <w:divBdr>
            <w:top w:val="none" w:sz="0" w:space="0" w:color="auto"/>
            <w:left w:val="none" w:sz="0" w:space="0" w:color="auto"/>
            <w:bottom w:val="none" w:sz="0" w:space="0" w:color="auto"/>
            <w:right w:val="none" w:sz="0" w:space="0" w:color="auto"/>
          </w:divBdr>
        </w:div>
        <w:div w:id="619533349">
          <w:marLeft w:val="1166"/>
          <w:marRight w:val="0"/>
          <w:marTop w:val="0"/>
          <w:marBottom w:val="0"/>
          <w:divBdr>
            <w:top w:val="none" w:sz="0" w:space="0" w:color="auto"/>
            <w:left w:val="none" w:sz="0" w:space="0" w:color="auto"/>
            <w:bottom w:val="none" w:sz="0" w:space="0" w:color="auto"/>
            <w:right w:val="none" w:sz="0" w:space="0" w:color="auto"/>
          </w:divBdr>
        </w:div>
        <w:div w:id="281305848">
          <w:marLeft w:val="1166"/>
          <w:marRight w:val="0"/>
          <w:marTop w:val="0"/>
          <w:marBottom w:val="0"/>
          <w:divBdr>
            <w:top w:val="none" w:sz="0" w:space="0" w:color="auto"/>
            <w:left w:val="none" w:sz="0" w:space="0" w:color="auto"/>
            <w:bottom w:val="none" w:sz="0" w:space="0" w:color="auto"/>
            <w:right w:val="none" w:sz="0" w:space="0" w:color="auto"/>
          </w:divBdr>
        </w:div>
        <w:div w:id="1784299074">
          <w:marLeft w:val="1166"/>
          <w:marRight w:val="0"/>
          <w:marTop w:val="0"/>
          <w:marBottom w:val="0"/>
          <w:divBdr>
            <w:top w:val="none" w:sz="0" w:space="0" w:color="auto"/>
            <w:left w:val="none" w:sz="0" w:space="0" w:color="auto"/>
            <w:bottom w:val="none" w:sz="0" w:space="0" w:color="auto"/>
            <w:right w:val="none" w:sz="0" w:space="0" w:color="auto"/>
          </w:divBdr>
        </w:div>
        <w:div w:id="2051802583">
          <w:marLeft w:val="1166"/>
          <w:marRight w:val="0"/>
          <w:marTop w:val="0"/>
          <w:marBottom w:val="0"/>
          <w:divBdr>
            <w:top w:val="none" w:sz="0" w:space="0" w:color="auto"/>
            <w:left w:val="none" w:sz="0" w:space="0" w:color="auto"/>
            <w:bottom w:val="none" w:sz="0" w:space="0" w:color="auto"/>
            <w:right w:val="none" w:sz="0" w:space="0" w:color="auto"/>
          </w:divBdr>
        </w:div>
        <w:div w:id="1766654189">
          <w:marLeft w:val="1166"/>
          <w:marRight w:val="0"/>
          <w:marTop w:val="0"/>
          <w:marBottom w:val="0"/>
          <w:divBdr>
            <w:top w:val="none" w:sz="0" w:space="0" w:color="auto"/>
            <w:left w:val="none" w:sz="0" w:space="0" w:color="auto"/>
            <w:bottom w:val="none" w:sz="0" w:space="0" w:color="auto"/>
            <w:right w:val="none" w:sz="0" w:space="0" w:color="auto"/>
          </w:divBdr>
        </w:div>
      </w:divsChild>
    </w:div>
    <w:div w:id="369768386">
      <w:bodyDiv w:val="1"/>
      <w:marLeft w:val="0"/>
      <w:marRight w:val="0"/>
      <w:marTop w:val="0"/>
      <w:marBottom w:val="0"/>
      <w:divBdr>
        <w:top w:val="none" w:sz="0" w:space="0" w:color="auto"/>
        <w:left w:val="none" w:sz="0" w:space="0" w:color="auto"/>
        <w:bottom w:val="none" w:sz="0" w:space="0" w:color="auto"/>
        <w:right w:val="none" w:sz="0" w:space="0" w:color="auto"/>
      </w:divBdr>
    </w:div>
    <w:div w:id="371419430">
      <w:bodyDiv w:val="1"/>
      <w:marLeft w:val="0"/>
      <w:marRight w:val="0"/>
      <w:marTop w:val="0"/>
      <w:marBottom w:val="0"/>
      <w:divBdr>
        <w:top w:val="none" w:sz="0" w:space="0" w:color="auto"/>
        <w:left w:val="none" w:sz="0" w:space="0" w:color="auto"/>
        <w:bottom w:val="none" w:sz="0" w:space="0" w:color="auto"/>
        <w:right w:val="none" w:sz="0" w:space="0" w:color="auto"/>
      </w:divBdr>
    </w:div>
    <w:div w:id="372535725">
      <w:bodyDiv w:val="1"/>
      <w:marLeft w:val="0"/>
      <w:marRight w:val="0"/>
      <w:marTop w:val="0"/>
      <w:marBottom w:val="0"/>
      <w:divBdr>
        <w:top w:val="none" w:sz="0" w:space="0" w:color="auto"/>
        <w:left w:val="none" w:sz="0" w:space="0" w:color="auto"/>
        <w:bottom w:val="none" w:sz="0" w:space="0" w:color="auto"/>
        <w:right w:val="none" w:sz="0" w:space="0" w:color="auto"/>
      </w:divBdr>
    </w:div>
    <w:div w:id="372655294">
      <w:bodyDiv w:val="1"/>
      <w:marLeft w:val="0"/>
      <w:marRight w:val="0"/>
      <w:marTop w:val="0"/>
      <w:marBottom w:val="0"/>
      <w:divBdr>
        <w:top w:val="none" w:sz="0" w:space="0" w:color="auto"/>
        <w:left w:val="none" w:sz="0" w:space="0" w:color="auto"/>
        <w:bottom w:val="none" w:sz="0" w:space="0" w:color="auto"/>
        <w:right w:val="none" w:sz="0" w:space="0" w:color="auto"/>
      </w:divBdr>
    </w:div>
    <w:div w:id="373890441">
      <w:bodyDiv w:val="1"/>
      <w:marLeft w:val="0"/>
      <w:marRight w:val="0"/>
      <w:marTop w:val="0"/>
      <w:marBottom w:val="0"/>
      <w:divBdr>
        <w:top w:val="none" w:sz="0" w:space="0" w:color="auto"/>
        <w:left w:val="none" w:sz="0" w:space="0" w:color="auto"/>
        <w:bottom w:val="none" w:sz="0" w:space="0" w:color="auto"/>
        <w:right w:val="none" w:sz="0" w:space="0" w:color="auto"/>
      </w:divBdr>
    </w:div>
    <w:div w:id="376514989">
      <w:bodyDiv w:val="1"/>
      <w:marLeft w:val="0"/>
      <w:marRight w:val="0"/>
      <w:marTop w:val="0"/>
      <w:marBottom w:val="0"/>
      <w:divBdr>
        <w:top w:val="none" w:sz="0" w:space="0" w:color="auto"/>
        <w:left w:val="none" w:sz="0" w:space="0" w:color="auto"/>
        <w:bottom w:val="none" w:sz="0" w:space="0" w:color="auto"/>
        <w:right w:val="none" w:sz="0" w:space="0" w:color="auto"/>
      </w:divBdr>
    </w:div>
    <w:div w:id="380906660">
      <w:bodyDiv w:val="1"/>
      <w:marLeft w:val="0"/>
      <w:marRight w:val="0"/>
      <w:marTop w:val="0"/>
      <w:marBottom w:val="0"/>
      <w:divBdr>
        <w:top w:val="none" w:sz="0" w:space="0" w:color="auto"/>
        <w:left w:val="none" w:sz="0" w:space="0" w:color="auto"/>
        <w:bottom w:val="none" w:sz="0" w:space="0" w:color="auto"/>
        <w:right w:val="none" w:sz="0" w:space="0" w:color="auto"/>
      </w:divBdr>
    </w:div>
    <w:div w:id="381444779">
      <w:bodyDiv w:val="1"/>
      <w:marLeft w:val="0"/>
      <w:marRight w:val="0"/>
      <w:marTop w:val="0"/>
      <w:marBottom w:val="0"/>
      <w:divBdr>
        <w:top w:val="none" w:sz="0" w:space="0" w:color="auto"/>
        <w:left w:val="none" w:sz="0" w:space="0" w:color="auto"/>
        <w:bottom w:val="none" w:sz="0" w:space="0" w:color="auto"/>
        <w:right w:val="none" w:sz="0" w:space="0" w:color="auto"/>
      </w:divBdr>
    </w:div>
    <w:div w:id="389230858">
      <w:bodyDiv w:val="1"/>
      <w:marLeft w:val="0"/>
      <w:marRight w:val="0"/>
      <w:marTop w:val="0"/>
      <w:marBottom w:val="0"/>
      <w:divBdr>
        <w:top w:val="none" w:sz="0" w:space="0" w:color="auto"/>
        <w:left w:val="none" w:sz="0" w:space="0" w:color="auto"/>
        <w:bottom w:val="none" w:sz="0" w:space="0" w:color="auto"/>
        <w:right w:val="none" w:sz="0" w:space="0" w:color="auto"/>
      </w:divBdr>
    </w:div>
    <w:div w:id="390856753">
      <w:bodyDiv w:val="1"/>
      <w:marLeft w:val="0"/>
      <w:marRight w:val="0"/>
      <w:marTop w:val="0"/>
      <w:marBottom w:val="0"/>
      <w:divBdr>
        <w:top w:val="none" w:sz="0" w:space="0" w:color="auto"/>
        <w:left w:val="none" w:sz="0" w:space="0" w:color="auto"/>
        <w:bottom w:val="none" w:sz="0" w:space="0" w:color="auto"/>
        <w:right w:val="none" w:sz="0" w:space="0" w:color="auto"/>
      </w:divBdr>
    </w:div>
    <w:div w:id="391513176">
      <w:bodyDiv w:val="1"/>
      <w:marLeft w:val="0"/>
      <w:marRight w:val="0"/>
      <w:marTop w:val="0"/>
      <w:marBottom w:val="0"/>
      <w:divBdr>
        <w:top w:val="none" w:sz="0" w:space="0" w:color="auto"/>
        <w:left w:val="none" w:sz="0" w:space="0" w:color="auto"/>
        <w:bottom w:val="none" w:sz="0" w:space="0" w:color="auto"/>
        <w:right w:val="none" w:sz="0" w:space="0" w:color="auto"/>
      </w:divBdr>
    </w:div>
    <w:div w:id="396511293">
      <w:bodyDiv w:val="1"/>
      <w:marLeft w:val="0"/>
      <w:marRight w:val="0"/>
      <w:marTop w:val="0"/>
      <w:marBottom w:val="0"/>
      <w:divBdr>
        <w:top w:val="none" w:sz="0" w:space="0" w:color="auto"/>
        <w:left w:val="none" w:sz="0" w:space="0" w:color="auto"/>
        <w:bottom w:val="none" w:sz="0" w:space="0" w:color="auto"/>
        <w:right w:val="none" w:sz="0" w:space="0" w:color="auto"/>
      </w:divBdr>
    </w:div>
    <w:div w:id="407576525">
      <w:bodyDiv w:val="1"/>
      <w:marLeft w:val="0"/>
      <w:marRight w:val="0"/>
      <w:marTop w:val="0"/>
      <w:marBottom w:val="0"/>
      <w:divBdr>
        <w:top w:val="none" w:sz="0" w:space="0" w:color="auto"/>
        <w:left w:val="none" w:sz="0" w:space="0" w:color="auto"/>
        <w:bottom w:val="none" w:sz="0" w:space="0" w:color="auto"/>
        <w:right w:val="none" w:sz="0" w:space="0" w:color="auto"/>
      </w:divBdr>
    </w:div>
    <w:div w:id="408845976">
      <w:bodyDiv w:val="1"/>
      <w:marLeft w:val="0"/>
      <w:marRight w:val="0"/>
      <w:marTop w:val="0"/>
      <w:marBottom w:val="0"/>
      <w:divBdr>
        <w:top w:val="none" w:sz="0" w:space="0" w:color="auto"/>
        <w:left w:val="none" w:sz="0" w:space="0" w:color="auto"/>
        <w:bottom w:val="none" w:sz="0" w:space="0" w:color="auto"/>
        <w:right w:val="none" w:sz="0" w:space="0" w:color="auto"/>
      </w:divBdr>
    </w:div>
    <w:div w:id="409619933">
      <w:bodyDiv w:val="1"/>
      <w:marLeft w:val="0"/>
      <w:marRight w:val="0"/>
      <w:marTop w:val="0"/>
      <w:marBottom w:val="0"/>
      <w:divBdr>
        <w:top w:val="none" w:sz="0" w:space="0" w:color="auto"/>
        <w:left w:val="none" w:sz="0" w:space="0" w:color="auto"/>
        <w:bottom w:val="none" w:sz="0" w:space="0" w:color="auto"/>
        <w:right w:val="none" w:sz="0" w:space="0" w:color="auto"/>
      </w:divBdr>
      <w:divsChild>
        <w:div w:id="1816949202">
          <w:marLeft w:val="547"/>
          <w:marRight w:val="0"/>
          <w:marTop w:val="0"/>
          <w:marBottom w:val="0"/>
          <w:divBdr>
            <w:top w:val="none" w:sz="0" w:space="0" w:color="auto"/>
            <w:left w:val="none" w:sz="0" w:space="0" w:color="auto"/>
            <w:bottom w:val="none" w:sz="0" w:space="0" w:color="auto"/>
            <w:right w:val="none" w:sz="0" w:space="0" w:color="auto"/>
          </w:divBdr>
        </w:div>
        <w:div w:id="1457406338">
          <w:marLeft w:val="1267"/>
          <w:marRight w:val="0"/>
          <w:marTop w:val="0"/>
          <w:marBottom w:val="0"/>
          <w:divBdr>
            <w:top w:val="none" w:sz="0" w:space="0" w:color="auto"/>
            <w:left w:val="none" w:sz="0" w:space="0" w:color="auto"/>
            <w:bottom w:val="none" w:sz="0" w:space="0" w:color="auto"/>
            <w:right w:val="none" w:sz="0" w:space="0" w:color="auto"/>
          </w:divBdr>
        </w:div>
        <w:div w:id="409010904">
          <w:marLeft w:val="547"/>
          <w:marRight w:val="0"/>
          <w:marTop w:val="0"/>
          <w:marBottom w:val="0"/>
          <w:divBdr>
            <w:top w:val="none" w:sz="0" w:space="0" w:color="auto"/>
            <w:left w:val="none" w:sz="0" w:space="0" w:color="auto"/>
            <w:bottom w:val="none" w:sz="0" w:space="0" w:color="auto"/>
            <w:right w:val="none" w:sz="0" w:space="0" w:color="auto"/>
          </w:divBdr>
        </w:div>
      </w:divsChild>
    </w:div>
    <w:div w:id="413481025">
      <w:bodyDiv w:val="1"/>
      <w:marLeft w:val="0"/>
      <w:marRight w:val="0"/>
      <w:marTop w:val="0"/>
      <w:marBottom w:val="0"/>
      <w:divBdr>
        <w:top w:val="none" w:sz="0" w:space="0" w:color="auto"/>
        <w:left w:val="none" w:sz="0" w:space="0" w:color="auto"/>
        <w:bottom w:val="none" w:sz="0" w:space="0" w:color="auto"/>
        <w:right w:val="none" w:sz="0" w:space="0" w:color="auto"/>
      </w:divBdr>
    </w:div>
    <w:div w:id="414516499">
      <w:bodyDiv w:val="1"/>
      <w:marLeft w:val="0"/>
      <w:marRight w:val="0"/>
      <w:marTop w:val="0"/>
      <w:marBottom w:val="0"/>
      <w:divBdr>
        <w:top w:val="none" w:sz="0" w:space="0" w:color="auto"/>
        <w:left w:val="none" w:sz="0" w:space="0" w:color="auto"/>
        <w:bottom w:val="none" w:sz="0" w:space="0" w:color="auto"/>
        <w:right w:val="none" w:sz="0" w:space="0" w:color="auto"/>
      </w:divBdr>
    </w:div>
    <w:div w:id="416557236">
      <w:bodyDiv w:val="1"/>
      <w:marLeft w:val="0"/>
      <w:marRight w:val="0"/>
      <w:marTop w:val="0"/>
      <w:marBottom w:val="0"/>
      <w:divBdr>
        <w:top w:val="none" w:sz="0" w:space="0" w:color="auto"/>
        <w:left w:val="none" w:sz="0" w:space="0" w:color="auto"/>
        <w:bottom w:val="none" w:sz="0" w:space="0" w:color="auto"/>
        <w:right w:val="none" w:sz="0" w:space="0" w:color="auto"/>
      </w:divBdr>
      <w:divsChild>
        <w:div w:id="420686576">
          <w:marLeft w:val="446"/>
          <w:marRight w:val="0"/>
          <w:marTop w:val="0"/>
          <w:marBottom w:val="0"/>
          <w:divBdr>
            <w:top w:val="none" w:sz="0" w:space="0" w:color="auto"/>
            <w:left w:val="none" w:sz="0" w:space="0" w:color="auto"/>
            <w:bottom w:val="none" w:sz="0" w:space="0" w:color="auto"/>
            <w:right w:val="none" w:sz="0" w:space="0" w:color="auto"/>
          </w:divBdr>
        </w:div>
        <w:div w:id="161433463">
          <w:marLeft w:val="446"/>
          <w:marRight w:val="0"/>
          <w:marTop w:val="0"/>
          <w:marBottom w:val="0"/>
          <w:divBdr>
            <w:top w:val="none" w:sz="0" w:space="0" w:color="auto"/>
            <w:left w:val="none" w:sz="0" w:space="0" w:color="auto"/>
            <w:bottom w:val="none" w:sz="0" w:space="0" w:color="auto"/>
            <w:right w:val="none" w:sz="0" w:space="0" w:color="auto"/>
          </w:divBdr>
        </w:div>
        <w:div w:id="1667513524">
          <w:marLeft w:val="446"/>
          <w:marRight w:val="0"/>
          <w:marTop w:val="0"/>
          <w:marBottom w:val="0"/>
          <w:divBdr>
            <w:top w:val="none" w:sz="0" w:space="0" w:color="auto"/>
            <w:left w:val="none" w:sz="0" w:space="0" w:color="auto"/>
            <w:bottom w:val="none" w:sz="0" w:space="0" w:color="auto"/>
            <w:right w:val="none" w:sz="0" w:space="0" w:color="auto"/>
          </w:divBdr>
        </w:div>
        <w:div w:id="1647003557">
          <w:marLeft w:val="446"/>
          <w:marRight w:val="0"/>
          <w:marTop w:val="0"/>
          <w:marBottom w:val="0"/>
          <w:divBdr>
            <w:top w:val="none" w:sz="0" w:space="0" w:color="auto"/>
            <w:left w:val="none" w:sz="0" w:space="0" w:color="auto"/>
            <w:bottom w:val="none" w:sz="0" w:space="0" w:color="auto"/>
            <w:right w:val="none" w:sz="0" w:space="0" w:color="auto"/>
          </w:divBdr>
        </w:div>
      </w:divsChild>
    </w:div>
    <w:div w:id="420182835">
      <w:bodyDiv w:val="1"/>
      <w:marLeft w:val="0"/>
      <w:marRight w:val="0"/>
      <w:marTop w:val="0"/>
      <w:marBottom w:val="0"/>
      <w:divBdr>
        <w:top w:val="none" w:sz="0" w:space="0" w:color="auto"/>
        <w:left w:val="none" w:sz="0" w:space="0" w:color="auto"/>
        <w:bottom w:val="none" w:sz="0" w:space="0" w:color="auto"/>
        <w:right w:val="none" w:sz="0" w:space="0" w:color="auto"/>
      </w:divBdr>
      <w:divsChild>
        <w:div w:id="1476873926">
          <w:marLeft w:val="1886"/>
          <w:marRight w:val="0"/>
          <w:marTop w:val="0"/>
          <w:marBottom w:val="0"/>
          <w:divBdr>
            <w:top w:val="none" w:sz="0" w:space="0" w:color="auto"/>
            <w:left w:val="none" w:sz="0" w:space="0" w:color="auto"/>
            <w:bottom w:val="none" w:sz="0" w:space="0" w:color="auto"/>
            <w:right w:val="none" w:sz="0" w:space="0" w:color="auto"/>
          </w:divBdr>
        </w:div>
      </w:divsChild>
    </w:div>
    <w:div w:id="422650599">
      <w:bodyDiv w:val="1"/>
      <w:marLeft w:val="0"/>
      <w:marRight w:val="0"/>
      <w:marTop w:val="0"/>
      <w:marBottom w:val="0"/>
      <w:divBdr>
        <w:top w:val="none" w:sz="0" w:space="0" w:color="auto"/>
        <w:left w:val="none" w:sz="0" w:space="0" w:color="auto"/>
        <w:bottom w:val="none" w:sz="0" w:space="0" w:color="auto"/>
        <w:right w:val="none" w:sz="0" w:space="0" w:color="auto"/>
      </w:divBdr>
    </w:div>
    <w:div w:id="423696785">
      <w:bodyDiv w:val="1"/>
      <w:marLeft w:val="0"/>
      <w:marRight w:val="0"/>
      <w:marTop w:val="0"/>
      <w:marBottom w:val="0"/>
      <w:divBdr>
        <w:top w:val="none" w:sz="0" w:space="0" w:color="auto"/>
        <w:left w:val="none" w:sz="0" w:space="0" w:color="auto"/>
        <w:bottom w:val="none" w:sz="0" w:space="0" w:color="auto"/>
        <w:right w:val="none" w:sz="0" w:space="0" w:color="auto"/>
      </w:divBdr>
    </w:div>
    <w:div w:id="424228481">
      <w:bodyDiv w:val="1"/>
      <w:marLeft w:val="0"/>
      <w:marRight w:val="0"/>
      <w:marTop w:val="0"/>
      <w:marBottom w:val="0"/>
      <w:divBdr>
        <w:top w:val="none" w:sz="0" w:space="0" w:color="auto"/>
        <w:left w:val="none" w:sz="0" w:space="0" w:color="auto"/>
        <w:bottom w:val="none" w:sz="0" w:space="0" w:color="auto"/>
        <w:right w:val="none" w:sz="0" w:space="0" w:color="auto"/>
      </w:divBdr>
      <w:divsChild>
        <w:div w:id="536041945">
          <w:marLeft w:val="1166"/>
          <w:marRight w:val="0"/>
          <w:marTop w:val="0"/>
          <w:marBottom w:val="0"/>
          <w:divBdr>
            <w:top w:val="none" w:sz="0" w:space="0" w:color="auto"/>
            <w:left w:val="none" w:sz="0" w:space="0" w:color="auto"/>
            <w:bottom w:val="none" w:sz="0" w:space="0" w:color="auto"/>
            <w:right w:val="none" w:sz="0" w:space="0" w:color="auto"/>
          </w:divBdr>
        </w:div>
        <w:div w:id="1628974402">
          <w:marLeft w:val="1166"/>
          <w:marRight w:val="0"/>
          <w:marTop w:val="0"/>
          <w:marBottom w:val="0"/>
          <w:divBdr>
            <w:top w:val="none" w:sz="0" w:space="0" w:color="auto"/>
            <w:left w:val="none" w:sz="0" w:space="0" w:color="auto"/>
            <w:bottom w:val="none" w:sz="0" w:space="0" w:color="auto"/>
            <w:right w:val="none" w:sz="0" w:space="0" w:color="auto"/>
          </w:divBdr>
        </w:div>
        <w:div w:id="943001988">
          <w:marLeft w:val="1166"/>
          <w:marRight w:val="0"/>
          <w:marTop w:val="0"/>
          <w:marBottom w:val="0"/>
          <w:divBdr>
            <w:top w:val="none" w:sz="0" w:space="0" w:color="auto"/>
            <w:left w:val="none" w:sz="0" w:space="0" w:color="auto"/>
            <w:bottom w:val="none" w:sz="0" w:space="0" w:color="auto"/>
            <w:right w:val="none" w:sz="0" w:space="0" w:color="auto"/>
          </w:divBdr>
        </w:div>
        <w:div w:id="2032106454">
          <w:marLeft w:val="1166"/>
          <w:marRight w:val="0"/>
          <w:marTop w:val="0"/>
          <w:marBottom w:val="0"/>
          <w:divBdr>
            <w:top w:val="none" w:sz="0" w:space="0" w:color="auto"/>
            <w:left w:val="none" w:sz="0" w:space="0" w:color="auto"/>
            <w:bottom w:val="none" w:sz="0" w:space="0" w:color="auto"/>
            <w:right w:val="none" w:sz="0" w:space="0" w:color="auto"/>
          </w:divBdr>
        </w:div>
        <w:div w:id="1051805398">
          <w:marLeft w:val="1166"/>
          <w:marRight w:val="0"/>
          <w:marTop w:val="0"/>
          <w:marBottom w:val="0"/>
          <w:divBdr>
            <w:top w:val="none" w:sz="0" w:space="0" w:color="auto"/>
            <w:left w:val="none" w:sz="0" w:space="0" w:color="auto"/>
            <w:bottom w:val="none" w:sz="0" w:space="0" w:color="auto"/>
            <w:right w:val="none" w:sz="0" w:space="0" w:color="auto"/>
          </w:divBdr>
        </w:div>
        <w:div w:id="1379740002">
          <w:marLeft w:val="1166"/>
          <w:marRight w:val="0"/>
          <w:marTop w:val="0"/>
          <w:marBottom w:val="0"/>
          <w:divBdr>
            <w:top w:val="none" w:sz="0" w:space="0" w:color="auto"/>
            <w:left w:val="none" w:sz="0" w:space="0" w:color="auto"/>
            <w:bottom w:val="none" w:sz="0" w:space="0" w:color="auto"/>
            <w:right w:val="none" w:sz="0" w:space="0" w:color="auto"/>
          </w:divBdr>
        </w:div>
      </w:divsChild>
    </w:div>
    <w:div w:id="431704617">
      <w:bodyDiv w:val="1"/>
      <w:marLeft w:val="0"/>
      <w:marRight w:val="0"/>
      <w:marTop w:val="0"/>
      <w:marBottom w:val="0"/>
      <w:divBdr>
        <w:top w:val="none" w:sz="0" w:space="0" w:color="auto"/>
        <w:left w:val="none" w:sz="0" w:space="0" w:color="auto"/>
        <w:bottom w:val="none" w:sz="0" w:space="0" w:color="auto"/>
        <w:right w:val="none" w:sz="0" w:space="0" w:color="auto"/>
      </w:divBdr>
    </w:div>
    <w:div w:id="436291945">
      <w:bodyDiv w:val="1"/>
      <w:marLeft w:val="0"/>
      <w:marRight w:val="0"/>
      <w:marTop w:val="0"/>
      <w:marBottom w:val="0"/>
      <w:divBdr>
        <w:top w:val="none" w:sz="0" w:space="0" w:color="auto"/>
        <w:left w:val="none" w:sz="0" w:space="0" w:color="auto"/>
        <w:bottom w:val="none" w:sz="0" w:space="0" w:color="auto"/>
        <w:right w:val="none" w:sz="0" w:space="0" w:color="auto"/>
      </w:divBdr>
    </w:div>
    <w:div w:id="437990447">
      <w:bodyDiv w:val="1"/>
      <w:marLeft w:val="0"/>
      <w:marRight w:val="0"/>
      <w:marTop w:val="0"/>
      <w:marBottom w:val="0"/>
      <w:divBdr>
        <w:top w:val="none" w:sz="0" w:space="0" w:color="auto"/>
        <w:left w:val="none" w:sz="0" w:space="0" w:color="auto"/>
        <w:bottom w:val="none" w:sz="0" w:space="0" w:color="auto"/>
        <w:right w:val="none" w:sz="0" w:space="0" w:color="auto"/>
      </w:divBdr>
    </w:div>
    <w:div w:id="441608388">
      <w:bodyDiv w:val="1"/>
      <w:marLeft w:val="0"/>
      <w:marRight w:val="0"/>
      <w:marTop w:val="0"/>
      <w:marBottom w:val="0"/>
      <w:divBdr>
        <w:top w:val="none" w:sz="0" w:space="0" w:color="auto"/>
        <w:left w:val="none" w:sz="0" w:space="0" w:color="auto"/>
        <w:bottom w:val="none" w:sz="0" w:space="0" w:color="auto"/>
        <w:right w:val="none" w:sz="0" w:space="0" w:color="auto"/>
      </w:divBdr>
      <w:divsChild>
        <w:div w:id="1152991884">
          <w:marLeft w:val="446"/>
          <w:marRight w:val="0"/>
          <w:marTop w:val="0"/>
          <w:marBottom w:val="0"/>
          <w:divBdr>
            <w:top w:val="none" w:sz="0" w:space="0" w:color="auto"/>
            <w:left w:val="none" w:sz="0" w:space="0" w:color="auto"/>
            <w:bottom w:val="none" w:sz="0" w:space="0" w:color="auto"/>
            <w:right w:val="none" w:sz="0" w:space="0" w:color="auto"/>
          </w:divBdr>
        </w:div>
      </w:divsChild>
    </w:div>
    <w:div w:id="441995338">
      <w:bodyDiv w:val="1"/>
      <w:marLeft w:val="0"/>
      <w:marRight w:val="0"/>
      <w:marTop w:val="0"/>
      <w:marBottom w:val="0"/>
      <w:divBdr>
        <w:top w:val="none" w:sz="0" w:space="0" w:color="auto"/>
        <w:left w:val="none" w:sz="0" w:space="0" w:color="auto"/>
        <w:bottom w:val="none" w:sz="0" w:space="0" w:color="auto"/>
        <w:right w:val="none" w:sz="0" w:space="0" w:color="auto"/>
      </w:divBdr>
    </w:div>
    <w:div w:id="443037583">
      <w:bodyDiv w:val="1"/>
      <w:marLeft w:val="0"/>
      <w:marRight w:val="0"/>
      <w:marTop w:val="0"/>
      <w:marBottom w:val="0"/>
      <w:divBdr>
        <w:top w:val="none" w:sz="0" w:space="0" w:color="auto"/>
        <w:left w:val="none" w:sz="0" w:space="0" w:color="auto"/>
        <w:bottom w:val="none" w:sz="0" w:space="0" w:color="auto"/>
        <w:right w:val="none" w:sz="0" w:space="0" w:color="auto"/>
      </w:divBdr>
    </w:div>
    <w:div w:id="445393816">
      <w:bodyDiv w:val="1"/>
      <w:marLeft w:val="0"/>
      <w:marRight w:val="0"/>
      <w:marTop w:val="0"/>
      <w:marBottom w:val="0"/>
      <w:divBdr>
        <w:top w:val="none" w:sz="0" w:space="0" w:color="auto"/>
        <w:left w:val="none" w:sz="0" w:space="0" w:color="auto"/>
        <w:bottom w:val="none" w:sz="0" w:space="0" w:color="auto"/>
        <w:right w:val="none" w:sz="0" w:space="0" w:color="auto"/>
      </w:divBdr>
    </w:div>
    <w:div w:id="446894687">
      <w:bodyDiv w:val="1"/>
      <w:marLeft w:val="0"/>
      <w:marRight w:val="0"/>
      <w:marTop w:val="0"/>
      <w:marBottom w:val="0"/>
      <w:divBdr>
        <w:top w:val="none" w:sz="0" w:space="0" w:color="auto"/>
        <w:left w:val="none" w:sz="0" w:space="0" w:color="auto"/>
        <w:bottom w:val="none" w:sz="0" w:space="0" w:color="auto"/>
        <w:right w:val="none" w:sz="0" w:space="0" w:color="auto"/>
      </w:divBdr>
    </w:div>
    <w:div w:id="447315260">
      <w:bodyDiv w:val="1"/>
      <w:marLeft w:val="0"/>
      <w:marRight w:val="0"/>
      <w:marTop w:val="0"/>
      <w:marBottom w:val="0"/>
      <w:divBdr>
        <w:top w:val="none" w:sz="0" w:space="0" w:color="auto"/>
        <w:left w:val="none" w:sz="0" w:space="0" w:color="auto"/>
        <w:bottom w:val="none" w:sz="0" w:space="0" w:color="auto"/>
        <w:right w:val="none" w:sz="0" w:space="0" w:color="auto"/>
      </w:divBdr>
    </w:div>
    <w:div w:id="449130644">
      <w:bodyDiv w:val="1"/>
      <w:marLeft w:val="0"/>
      <w:marRight w:val="0"/>
      <w:marTop w:val="0"/>
      <w:marBottom w:val="0"/>
      <w:divBdr>
        <w:top w:val="none" w:sz="0" w:space="0" w:color="auto"/>
        <w:left w:val="none" w:sz="0" w:space="0" w:color="auto"/>
        <w:bottom w:val="none" w:sz="0" w:space="0" w:color="auto"/>
        <w:right w:val="none" w:sz="0" w:space="0" w:color="auto"/>
      </w:divBdr>
    </w:div>
    <w:div w:id="465322905">
      <w:bodyDiv w:val="1"/>
      <w:marLeft w:val="0"/>
      <w:marRight w:val="0"/>
      <w:marTop w:val="0"/>
      <w:marBottom w:val="0"/>
      <w:divBdr>
        <w:top w:val="none" w:sz="0" w:space="0" w:color="auto"/>
        <w:left w:val="none" w:sz="0" w:space="0" w:color="auto"/>
        <w:bottom w:val="none" w:sz="0" w:space="0" w:color="auto"/>
        <w:right w:val="none" w:sz="0" w:space="0" w:color="auto"/>
      </w:divBdr>
    </w:div>
    <w:div w:id="470637781">
      <w:bodyDiv w:val="1"/>
      <w:marLeft w:val="0"/>
      <w:marRight w:val="0"/>
      <w:marTop w:val="0"/>
      <w:marBottom w:val="0"/>
      <w:divBdr>
        <w:top w:val="none" w:sz="0" w:space="0" w:color="auto"/>
        <w:left w:val="none" w:sz="0" w:space="0" w:color="auto"/>
        <w:bottom w:val="none" w:sz="0" w:space="0" w:color="auto"/>
        <w:right w:val="none" w:sz="0" w:space="0" w:color="auto"/>
      </w:divBdr>
    </w:div>
    <w:div w:id="476918233">
      <w:bodyDiv w:val="1"/>
      <w:marLeft w:val="0"/>
      <w:marRight w:val="0"/>
      <w:marTop w:val="0"/>
      <w:marBottom w:val="0"/>
      <w:divBdr>
        <w:top w:val="none" w:sz="0" w:space="0" w:color="auto"/>
        <w:left w:val="none" w:sz="0" w:space="0" w:color="auto"/>
        <w:bottom w:val="none" w:sz="0" w:space="0" w:color="auto"/>
        <w:right w:val="none" w:sz="0" w:space="0" w:color="auto"/>
      </w:divBdr>
    </w:div>
    <w:div w:id="479881284">
      <w:bodyDiv w:val="1"/>
      <w:marLeft w:val="0"/>
      <w:marRight w:val="0"/>
      <w:marTop w:val="0"/>
      <w:marBottom w:val="0"/>
      <w:divBdr>
        <w:top w:val="none" w:sz="0" w:space="0" w:color="auto"/>
        <w:left w:val="none" w:sz="0" w:space="0" w:color="auto"/>
        <w:bottom w:val="none" w:sz="0" w:space="0" w:color="auto"/>
        <w:right w:val="none" w:sz="0" w:space="0" w:color="auto"/>
      </w:divBdr>
    </w:div>
    <w:div w:id="485557550">
      <w:bodyDiv w:val="1"/>
      <w:marLeft w:val="0"/>
      <w:marRight w:val="0"/>
      <w:marTop w:val="0"/>
      <w:marBottom w:val="0"/>
      <w:divBdr>
        <w:top w:val="none" w:sz="0" w:space="0" w:color="auto"/>
        <w:left w:val="none" w:sz="0" w:space="0" w:color="auto"/>
        <w:bottom w:val="none" w:sz="0" w:space="0" w:color="auto"/>
        <w:right w:val="none" w:sz="0" w:space="0" w:color="auto"/>
      </w:divBdr>
      <w:divsChild>
        <w:div w:id="1503621708">
          <w:marLeft w:val="446"/>
          <w:marRight w:val="0"/>
          <w:marTop w:val="0"/>
          <w:marBottom w:val="0"/>
          <w:divBdr>
            <w:top w:val="none" w:sz="0" w:space="0" w:color="auto"/>
            <w:left w:val="none" w:sz="0" w:space="0" w:color="auto"/>
            <w:bottom w:val="none" w:sz="0" w:space="0" w:color="auto"/>
            <w:right w:val="none" w:sz="0" w:space="0" w:color="auto"/>
          </w:divBdr>
        </w:div>
        <w:div w:id="1927419840">
          <w:marLeft w:val="446"/>
          <w:marRight w:val="0"/>
          <w:marTop w:val="0"/>
          <w:marBottom w:val="0"/>
          <w:divBdr>
            <w:top w:val="none" w:sz="0" w:space="0" w:color="auto"/>
            <w:left w:val="none" w:sz="0" w:space="0" w:color="auto"/>
            <w:bottom w:val="none" w:sz="0" w:space="0" w:color="auto"/>
            <w:right w:val="none" w:sz="0" w:space="0" w:color="auto"/>
          </w:divBdr>
        </w:div>
      </w:divsChild>
    </w:div>
    <w:div w:id="490949683">
      <w:bodyDiv w:val="1"/>
      <w:marLeft w:val="0"/>
      <w:marRight w:val="0"/>
      <w:marTop w:val="0"/>
      <w:marBottom w:val="0"/>
      <w:divBdr>
        <w:top w:val="none" w:sz="0" w:space="0" w:color="auto"/>
        <w:left w:val="none" w:sz="0" w:space="0" w:color="auto"/>
        <w:bottom w:val="none" w:sz="0" w:space="0" w:color="auto"/>
        <w:right w:val="none" w:sz="0" w:space="0" w:color="auto"/>
      </w:divBdr>
    </w:div>
    <w:div w:id="491289372">
      <w:bodyDiv w:val="1"/>
      <w:marLeft w:val="0"/>
      <w:marRight w:val="0"/>
      <w:marTop w:val="0"/>
      <w:marBottom w:val="0"/>
      <w:divBdr>
        <w:top w:val="none" w:sz="0" w:space="0" w:color="auto"/>
        <w:left w:val="none" w:sz="0" w:space="0" w:color="auto"/>
        <w:bottom w:val="none" w:sz="0" w:space="0" w:color="auto"/>
        <w:right w:val="none" w:sz="0" w:space="0" w:color="auto"/>
      </w:divBdr>
      <w:divsChild>
        <w:div w:id="125316229">
          <w:marLeft w:val="1886"/>
          <w:marRight w:val="0"/>
          <w:marTop w:val="0"/>
          <w:marBottom w:val="0"/>
          <w:divBdr>
            <w:top w:val="none" w:sz="0" w:space="0" w:color="auto"/>
            <w:left w:val="none" w:sz="0" w:space="0" w:color="auto"/>
            <w:bottom w:val="none" w:sz="0" w:space="0" w:color="auto"/>
            <w:right w:val="none" w:sz="0" w:space="0" w:color="auto"/>
          </w:divBdr>
        </w:div>
        <w:div w:id="410545631">
          <w:marLeft w:val="1886"/>
          <w:marRight w:val="0"/>
          <w:marTop w:val="0"/>
          <w:marBottom w:val="0"/>
          <w:divBdr>
            <w:top w:val="none" w:sz="0" w:space="0" w:color="auto"/>
            <w:left w:val="none" w:sz="0" w:space="0" w:color="auto"/>
            <w:bottom w:val="none" w:sz="0" w:space="0" w:color="auto"/>
            <w:right w:val="none" w:sz="0" w:space="0" w:color="auto"/>
          </w:divBdr>
        </w:div>
      </w:divsChild>
    </w:div>
    <w:div w:id="493030069">
      <w:bodyDiv w:val="1"/>
      <w:marLeft w:val="0"/>
      <w:marRight w:val="0"/>
      <w:marTop w:val="0"/>
      <w:marBottom w:val="0"/>
      <w:divBdr>
        <w:top w:val="none" w:sz="0" w:space="0" w:color="auto"/>
        <w:left w:val="none" w:sz="0" w:space="0" w:color="auto"/>
        <w:bottom w:val="none" w:sz="0" w:space="0" w:color="auto"/>
        <w:right w:val="none" w:sz="0" w:space="0" w:color="auto"/>
      </w:divBdr>
    </w:div>
    <w:div w:id="493228382">
      <w:bodyDiv w:val="1"/>
      <w:marLeft w:val="0"/>
      <w:marRight w:val="0"/>
      <w:marTop w:val="0"/>
      <w:marBottom w:val="0"/>
      <w:divBdr>
        <w:top w:val="none" w:sz="0" w:space="0" w:color="auto"/>
        <w:left w:val="none" w:sz="0" w:space="0" w:color="auto"/>
        <w:bottom w:val="none" w:sz="0" w:space="0" w:color="auto"/>
        <w:right w:val="none" w:sz="0" w:space="0" w:color="auto"/>
      </w:divBdr>
    </w:div>
    <w:div w:id="503784766">
      <w:bodyDiv w:val="1"/>
      <w:marLeft w:val="0"/>
      <w:marRight w:val="0"/>
      <w:marTop w:val="0"/>
      <w:marBottom w:val="0"/>
      <w:divBdr>
        <w:top w:val="none" w:sz="0" w:space="0" w:color="auto"/>
        <w:left w:val="none" w:sz="0" w:space="0" w:color="auto"/>
        <w:bottom w:val="none" w:sz="0" w:space="0" w:color="auto"/>
        <w:right w:val="none" w:sz="0" w:space="0" w:color="auto"/>
      </w:divBdr>
    </w:div>
    <w:div w:id="507718695">
      <w:bodyDiv w:val="1"/>
      <w:marLeft w:val="0"/>
      <w:marRight w:val="0"/>
      <w:marTop w:val="0"/>
      <w:marBottom w:val="0"/>
      <w:divBdr>
        <w:top w:val="none" w:sz="0" w:space="0" w:color="auto"/>
        <w:left w:val="none" w:sz="0" w:space="0" w:color="auto"/>
        <w:bottom w:val="none" w:sz="0" w:space="0" w:color="auto"/>
        <w:right w:val="none" w:sz="0" w:space="0" w:color="auto"/>
      </w:divBdr>
    </w:div>
    <w:div w:id="511919320">
      <w:bodyDiv w:val="1"/>
      <w:marLeft w:val="0"/>
      <w:marRight w:val="0"/>
      <w:marTop w:val="0"/>
      <w:marBottom w:val="0"/>
      <w:divBdr>
        <w:top w:val="none" w:sz="0" w:space="0" w:color="auto"/>
        <w:left w:val="none" w:sz="0" w:space="0" w:color="auto"/>
        <w:bottom w:val="none" w:sz="0" w:space="0" w:color="auto"/>
        <w:right w:val="none" w:sz="0" w:space="0" w:color="auto"/>
      </w:divBdr>
    </w:div>
    <w:div w:id="516507214">
      <w:bodyDiv w:val="1"/>
      <w:marLeft w:val="0"/>
      <w:marRight w:val="0"/>
      <w:marTop w:val="0"/>
      <w:marBottom w:val="0"/>
      <w:divBdr>
        <w:top w:val="none" w:sz="0" w:space="0" w:color="auto"/>
        <w:left w:val="none" w:sz="0" w:space="0" w:color="auto"/>
        <w:bottom w:val="none" w:sz="0" w:space="0" w:color="auto"/>
        <w:right w:val="none" w:sz="0" w:space="0" w:color="auto"/>
      </w:divBdr>
    </w:div>
    <w:div w:id="518390894">
      <w:bodyDiv w:val="1"/>
      <w:marLeft w:val="0"/>
      <w:marRight w:val="0"/>
      <w:marTop w:val="0"/>
      <w:marBottom w:val="0"/>
      <w:divBdr>
        <w:top w:val="none" w:sz="0" w:space="0" w:color="auto"/>
        <w:left w:val="none" w:sz="0" w:space="0" w:color="auto"/>
        <w:bottom w:val="none" w:sz="0" w:space="0" w:color="auto"/>
        <w:right w:val="none" w:sz="0" w:space="0" w:color="auto"/>
      </w:divBdr>
    </w:div>
    <w:div w:id="522594584">
      <w:bodyDiv w:val="1"/>
      <w:marLeft w:val="0"/>
      <w:marRight w:val="0"/>
      <w:marTop w:val="0"/>
      <w:marBottom w:val="0"/>
      <w:divBdr>
        <w:top w:val="none" w:sz="0" w:space="0" w:color="auto"/>
        <w:left w:val="none" w:sz="0" w:space="0" w:color="auto"/>
        <w:bottom w:val="none" w:sz="0" w:space="0" w:color="auto"/>
        <w:right w:val="none" w:sz="0" w:space="0" w:color="auto"/>
      </w:divBdr>
    </w:div>
    <w:div w:id="524945787">
      <w:bodyDiv w:val="1"/>
      <w:marLeft w:val="0"/>
      <w:marRight w:val="0"/>
      <w:marTop w:val="0"/>
      <w:marBottom w:val="0"/>
      <w:divBdr>
        <w:top w:val="none" w:sz="0" w:space="0" w:color="auto"/>
        <w:left w:val="none" w:sz="0" w:space="0" w:color="auto"/>
        <w:bottom w:val="none" w:sz="0" w:space="0" w:color="auto"/>
        <w:right w:val="none" w:sz="0" w:space="0" w:color="auto"/>
      </w:divBdr>
    </w:div>
    <w:div w:id="539512306">
      <w:bodyDiv w:val="1"/>
      <w:marLeft w:val="0"/>
      <w:marRight w:val="0"/>
      <w:marTop w:val="0"/>
      <w:marBottom w:val="0"/>
      <w:divBdr>
        <w:top w:val="none" w:sz="0" w:space="0" w:color="auto"/>
        <w:left w:val="none" w:sz="0" w:space="0" w:color="auto"/>
        <w:bottom w:val="none" w:sz="0" w:space="0" w:color="auto"/>
        <w:right w:val="none" w:sz="0" w:space="0" w:color="auto"/>
      </w:divBdr>
    </w:div>
    <w:div w:id="554123174">
      <w:bodyDiv w:val="1"/>
      <w:marLeft w:val="0"/>
      <w:marRight w:val="0"/>
      <w:marTop w:val="0"/>
      <w:marBottom w:val="0"/>
      <w:divBdr>
        <w:top w:val="none" w:sz="0" w:space="0" w:color="auto"/>
        <w:left w:val="none" w:sz="0" w:space="0" w:color="auto"/>
        <w:bottom w:val="none" w:sz="0" w:space="0" w:color="auto"/>
        <w:right w:val="none" w:sz="0" w:space="0" w:color="auto"/>
      </w:divBdr>
    </w:div>
    <w:div w:id="554774991">
      <w:bodyDiv w:val="1"/>
      <w:marLeft w:val="0"/>
      <w:marRight w:val="0"/>
      <w:marTop w:val="0"/>
      <w:marBottom w:val="0"/>
      <w:divBdr>
        <w:top w:val="none" w:sz="0" w:space="0" w:color="auto"/>
        <w:left w:val="none" w:sz="0" w:space="0" w:color="auto"/>
        <w:bottom w:val="none" w:sz="0" w:space="0" w:color="auto"/>
        <w:right w:val="none" w:sz="0" w:space="0" w:color="auto"/>
      </w:divBdr>
    </w:div>
    <w:div w:id="559903292">
      <w:bodyDiv w:val="1"/>
      <w:marLeft w:val="0"/>
      <w:marRight w:val="0"/>
      <w:marTop w:val="0"/>
      <w:marBottom w:val="0"/>
      <w:divBdr>
        <w:top w:val="none" w:sz="0" w:space="0" w:color="auto"/>
        <w:left w:val="none" w:sz="0" w:space="0" w:color="auto"/>
        <w:bottom w:val="none" w:sz="0" w:space="0" w:color="auto"/>
        <w:right w:val="none" w:sz="0" w:space="0" w:color="auto"/>
      </w:divBdr>
    </w:div>
    <w:div w:id="561409333">
      <w:bodyDiv w:val="1"/>
      <w:marLeft w:val="0"/>
      <w:marRight w:val="0"/>
      <w:marTop w:val="0"/>
      <w:marBottom w:val="0"/>
      <w:divBdr>
        <w:top w:val="none" w:sz="0" w:space="0" w:color="auto"/>
        <w:left w:val="none" w:sz="0" w:space="0" w:color="auto"/>
        <w:bottom w:val="none" w:sz="0" w:space="0" w:color="auto"/>
        <w:right w:val="none" w:sz="0" w:space="0" w:color="auto"/>
      </w:divBdr>
    </w:div>
    <w:div w:id="561672658">
      <w:bodyDiv w:val="1"/>
      <w:marLeft w:val="0"/>
      <w:marRight w:val="0"/>
      <w:marTop w:val="0"/>
      <w:marBottom w:val="0"/>
      <w:divBdr>
        <w:top w:val="none" w:sz="0" w:space="0" w:color="auto"/>
        <w:left w:val="none" w:sz="0" w:space="0" w:color="auto"/>
        <w:bottom w:val="none" w:sz="0" w:space="0" w:color="auto"/>
        <w:right w:val="none" w:sz="0" w:space="0" w:color="auto"/>
      </w:divBdr>
    </w:div>
    <w:div w:id="568544420">
      <w:bodyDiv w:val="1"/>
      <w:marLeft w:val="0"/>
      <w:marRight w:val="0"/>
      <w:marTop w:val="0"/>
      <w:marBottom w:val="0"/>
      <w:divBdr>
        <w:top w:val="none" w:sz="0" w:space="0" w:color="auto"/>
        <w:left w:val="none" w:sz="0" w:space="0" w:color="auto"/>
        <w:bottom w:val="none" w:sz="0" w:space="0" w:color="auto"/>
        <w:right w:val="none" w:sz="0" w:space="0" w:color="auto"/>
      </w:divBdr>
    </w:div>
    <w:div w:id="572129764">
      <w:bodyDiv w:val="1"/>
      <w:marLeft w:val="0"/>
      <w:marRight w:val="0"/>
      <w:marTop w:val="0"/>
      <w:marBottom w:val="0"/>
      <w:divBdr>
        <w:top w:val="none" w:sz="0" w:space="0" w:color="auto"/>
        <w:left w:val="none" w:sz="0" w:space="0" w:color="auto"/>
        <w:bottom w:val="none" w:sz="0" w:space="0" w:color="auto"/>
        <w:right w:val="none" w:sz="0" w:space="0" w:color="auto"/>
      </w:divBdr>
    </w:div>
    <w:div w:id="586573164">
      <w:bodyDiv w:val="1"/>
      <w:marLeft w:val="0"/>
      <w:marRight w:val="0"/>
      <w:marTop w:val="0"/>
      <w:marBottom w:val="0"/>
      <w:divBdr>
        <w:top w:val="none" w:sz="0" w:space="0" w:color="auto"/>
        <w:left w:val="none" w:sz="0" w:space="0" w:color="auto"/>
        <w:bottom w:val="none" w:sz="0" w:space="0" w:color="auto"/>
        <w:right w:val="none" w:sz="0" w:space="0" w:color="auto"/>
      </w:divBdr>
    </w:div>
    <w:div w:id="587692623">
      <w:bodyDiv w:val="1"/>
      <w:marLeft w:val="0"/>
      <w:marRight w:val="0"/>
      <w:marTop w:val="0"/>
      <w:marBottom w:val="0"/>
      <w:divBdr>
        <w:top w:val="none" w:sz="0" w:space="0" w:color="auto"/>
        <w:left w:val="none" w:sz="0" w:space="0" w:color="auto"/>
        <w:bottom w:val="none" w:sz="0" w:space="0" w:color="auto"/>
        <w:right w:val="none" w:sz="0" w:space="0" w:color="auto"/>
      </w:divBdr>
    </w:div>
    <w:div w:id="592474175">
      <w:bodyDiv w:val="1"/>
      <w:marLeft w:val="0"/>
      <w:marRight w:val="0"/>
      <w:marTop w:val="0"/>
      <w:marBottom w:val="0"/>
      <w:divBdr>
        <w:top w:val="none" w:sz="0" w:space="0" w:color="auto"/>
        <w:left w:val="none" w:sz="0" w:space="0" w:color="auto"/>
        <w:bottom w:val="none" w:sz="0" w:space="0" w:color="auto"/>
        <w:right w:val="none" w:sz="0" w:space="0" w:color="auto"/>
      </w:divBdr>
    </w:div>
    <w:div w:id="605696388">
      <w:bodyDiv w:val="1"/>
      <w:marLeft w:val="0"/>
      <w:marRight w:val="0"/>
      <w:marTop w:val="0"/>
      <w:marBottom w:val="0"/>
      <w:divBdr>
        <w:top w:val="none" w:sz="0" w:space="0" w:color="auto"/>
        <w:left w:val="none" w:sz="0" w:space="0" w:color="auto"/>
        <w:bottom w:val="none" w:sz="0" w:space="0" w:color="auto"/>
        <w:right w:val="none" w:sz="0" w:space="0" w:color="auto"/>
      </w:divBdr>
    </w:div>
    <w:div w:id="609623708">
      <w:bodyDiv w:val="1"/>
      <w:marLeft w:val="0"/>
      <w:marRight w:val="0"/>
      <w:marTop w:val="0"/>
      <w:marBottom w:val="0"/>
      <w:divBdr>
        <w:top w:val="none" w:sz="0" w:space="0" w:color="auto"/>
        <w:left w:val="none" w:sz="0" w:space="0" w:color="auto"/>
        <w:bottom w:val="none" w:sz="0" w:space="0" w:color="auto"/>
        <w:right w:val="none" w:sz="0" w:space="0" w:color="auto"/>
      </w:divBdr>
    </w:div>
    <w:div w:id="611090333">
      <w:bodyDiv w:val="1"/>
      <w:marLeft w:val="0"/>
      <w:marRight w:val="0"/>
      <w:marTop w:val="0"/>
      <w:marBottom w:val="0"/>
      <w:divBdr>
        <w:top w:val="none" w:sz="0" w:space="0" w:color="auto"/>
        <w:left w:val="none" w:sz="0" w:space="0" w:color="auto"/>
        <w:bottom w:val="none" w:sz="0" w:space="0" w:color="auto"/>
        <w:right w:val="none" w:sz="0" w:space="0" w:color="auto"/>
      </w:divBdr>
    </w:div>
    <w:div w:id="629477577">
      <w:bodyDiv w:val="1"/>
      <w:marLeft w:val="0"/>
      <w:marRight w:val="0"/>
      <w:marTop w:val="0"/>
      <w:marBottom w:val="0"/>
      <w:divBdr>
        <w:top w:val="none" w:sz="0" w:space="0" w:color="auto"/>
        <w:left w:val="none" w:sz="0" w:space="0" w:color="auto"/>
        <w:bottom w:val="none" w:sz="0" w:space="0" w:color="auto"/>
        <w:right w:val="none" w:sz="0" w:space="0" w:color="auto"/>
      </w:divBdr>
    </w:div>
    <w:div w:id="632827726">
      <w:bodyDiv w:val="1"/>
      <w:marLeft w:val="0"/>
      <w:marRight w:val="0"/>
      <w:marTop w:val="0"/>
      <w:marBottom w:val="0"/>
      <w:divBdr>
        <w:top w:val="none" w:sz="0" w:space="0" w:color="auto"/>
        <w:left w:val="none" w:sz="0" w:space="0" w:color="auto"/>
        <w:bottom w:val="none" w:sz="0" w:space="0" w:color="auto"/>
        <w:right w:val="none" w:sz="0" w:space="0" w:color="auto"/>
      </w:divBdr>
    </w:div>
    <w:div w:id="633603843">
      <w:bodyDiv w:val="1"/>
      <w:marLeft w:val="0"/>
      <w:marRight w:val="0"/>
      <w:marTop w:val="0"/>
      <w:marBottom w:val="0"/>
      <w:divBdr>
        <w:top w:val="none" w:sz="0" w:space="0" w:color="auto"/>
        <w:left w:val="none" w:sz="0" w:space="0" w:color="auto"/>
        <w:bottom w:val="none" w:sz="0" w:space="0" w:color="auto"/>
        <w:right w:val="none" w:sz="0" w:space="0" w:color="auto"/>
      </w:divBdr>
    </w:div>
    <w:div w:id="633877855">
      <w:bodyDiv w:val="1"/>
      <w:marLeft w:val="0"/>
      <w:marRight w:val="0"/>
      <w:marTop w:val="0"/>
      <w:marBottom w:val="0"/>
      <w:divBdr>
        <w:top w:val="none" w:sz="0" w:space="0" w:color="auto"/>
        <w:left w:val="none" w:sz="0" w:space="0" w:color="auto"/>
        <w:bottom w:val="none" w:sz="0" w:space="0" w:color="auto"/>
        <w:right w:val="none" w:sz="0" w:space="0" w:color="auto"/>
      </w:divBdr>
    </w:div>
    <w:div w:id="637342655">
      <w:bodyDiv w:val="1"/>
      <w:marLeft w:val="0"/>
      <w:marRight w:val="0"/>
      <w:marTop w:val="0"/>
      <w:marBottom w:val="0"/>
      <w:divBdr>
        <w:top w:val="none" w:sz="0" w:space="0" w:color="auto"/>
        <w:left w:val="none" w:sz="0" w:space="0" w:color="auto"/>
        <w:bottom w:val="none" w:sz="0" w:space="0" w:color="auto"/>
        <w:right w:val="none" w:sz="0" w:space="0" w:color="auto"/>
      </w:divBdr>
    </w:div>
    <w:div w:id="643966793">
      <w:bodyDiv w:val="1"/>
      <w:marLeft w:val="0"/>
      <w:marRight w:val="0"/>
      <w:marTop w:val="0"/>
      <w:marBottom w:val="0"/>
      <w:divBdr>
        <w:top w:val="none" w:sz="0" w:space="0" w:color="auto"/>
        <w:left w:val="none" w:sz="0" w:space="0" w:color="auto"/>
        <w:bottom w:val="none" w:sz="0" w:space="0" w:color="auto"/>
        <w:right w:val="none" w:sz="0" w:space="0" w:color="auto"/>
      </w:divBdr>
    </w:div>
    <w:div w:id="653341039">
      <w:bodyDiv w:val="1"/>
      <w:marLeft w:val="0"/>
      <w:marRight w:val="0"/>
      <w:marTop w:val="0"/>
      <w:marBottom w:val="0"/>
      <w:divBdr>
        <w:top w:val="none" w:sz="0" w:space="0" w:color="auto"/>
        <w:left w:val="none" w:sz="0" w:space="0" w:color="auto"/>
        <w:bottom w:val="none" w:sz="0" w:space="0" w:color="auto"/>
        <w:right w:val="none" w:sz="0" w:space="0" w:color="auto"/>
      </w:divBdr>
    </w:div>
    <w:div w:id="654182420">
      <w:bodyDiv w:val="1"/>
      <w:marLeft w:val="0"/>
      <w:marRight w:val="0"/>
      <w:marTop w:val="0"/>
      <w:marBottom w:val="0"/>
      <w:divBdr>
        <w:top w:val="none" w:sz="0" w:space="0" w:color="auto"/>
        <w:left w:val="none" w:sz="0" w:space="0" w:color="auto"/>
        <w:bottom w:val="none" w:sz="0" w:space="0" w:color="auto"/>
        <w:right w:val="none" w:sz="0" w:space="0" w:color="auto"/>
      </w:divBdr>
    </w:div>
    <w:div w:id="661587090">
      <w:bodyDiv w:val="1"/>
      <w:marLeft w:val="0"/>
      <w:marRight w:val="0"/>
      <w:marTop w:val="0"/>
      <w:marBottom w:val="0"/>
      <w:divBdr>
        <w:top w:val="none" w:sz="0" w:space="0" w:color="auto"/>
        <w:left w:val="none" w:sz="0" w:space="0" w:color="auto"/>
        <w:bottom w:val="none" w:sz="0" w:space="0" w:color="auto"/>
        <w:right w:val="none" w:sz="0" w:space="0" w:color="auto"/>
      </w:divBdr>
    </w:div>
    <w:div w:id="663437604">
      <w:bodyDiv w:val="1"/>
      <w:marLeft w:val="0"/>
      <w:marRight w:val="0"/>
      <w:marTop w:val="0"/>
      <w:marBottom w:val="0"/>
      <w:divBdr>
        <w:top w:val="none" w:sz="0" w:space="0" w:color="auto"/>
        <w:left w:val="none" w:sz="0" w:space="0" w:color="auto"/>
        <w:bottom w:val="none" w:sz="0" w:space="0" w:color="auto"/>
        <w:right w:val="none" w:sz="0" w:space="0" w:color="auto"/>
      </w:divBdr>
    </w:div>
    <w:div w:id="664162409">
      <w:bodyDiv w:val="1"/>
      <w:marLeft w:val="0"/>
      <w:marRight w:val="0"/>
      <w:marTop w:val="0"/>
      <w:marBottom w:val="0"/>
      <w:divBdr>
        <w:top w:val="none" w:sz="0" w:space="0" w:color="auto"/>
        <w:left w:val="none" w:sz="0" w:space="0" w:color="auto"/>
        <w:bottom w:val="none" w:sz="0" w:space="0" w:color="auto"/>
        <w:right w:val="none" w:sz="0" w:space="0" w:color="auto"/>
      </w:divBdr>
    </w:div>
    <w:div w:id="676687240">
      <w:bodyDiv w:val="1"/>
      <w:marLeft w:val="0"/>
      <w:marRight w:val="0"/>
      <w:marTop w:val="0"/>
      <w:marBottom w:val="0"/>
      <w:divBdr>
        <w:top w:val="none" w:sz="0" w:space="0" w:color="auto"/>
        <w:left w:val="none" w:sz="0" w:space="0" w:color="auto"/>
        <w:bottom w:val="none" w:sz="0" w:space="0" w:color="auto"/>
        <w:right w:val="none" w:sz="0" w:space="0" w:color="auto"/>
      </w:divBdr>
    </w:div>
    <w:div w:id="677999192">
      <w:bodyDiv w:val="1"/>
      <w:marLeft w:val="0"/>
      <w:marRight w:val="0"/>
      <w:marTop w:val="0"/>
      <w:marBottom w:val="0"/>
      <w:divBdr>
        <w:top w:val="none" w:sz="0" w:space="0" w:color="auto"/>
        <w:left w:val="none" w:sz="0" w:space="0" w:color="auto"/>
        <w:bottom w:val="none" w:sz="0" w:space="0" w:color="auto"/>
        <w:right w:val="none" w:sz="0" w:space="0" w:color="auto"/>
      </w:divBdr>
    </w:div>
    <w:div w:id="679359578">
      <w:bodyDiv w:val="1"/>
      <w:marLeft w:val="0"/>
      <w:marRight w:val="0"/>
      <w:marTop w:val="0"/>
      <w:marBottom w:val="0"/>
      <w:divBdr>
        <w:top w:val="none" w:sz="0" w:space="0" w:color="auto"/>
        <w:left w:val="none" w:sz="0" w:space="0" w:color="auto"/>
        <w:bottom w:val="none" w:sz="0" w:space="0" w:color="auto"/>
        <w:right w:val="none" w:sz="0" w:space="0" w:color="auto"/>
      </w:divBdr>
    </w:div>
    <w:div w:id="681317560">
      <w:bodyDiv w:val="1"/>
      <w:marLeft w:val="0"/>
      <w:marRight w:val="0"/>
      <w:marTop w:val="0"/>
      <w:marBottom w:val="0"/>
      <w:divBdr>
        <w:top w:val="none" w:sz="0" w:space="0" w:color="auto"/>
        <w:left w:val="none" w:sz="0" w:space="0" w:color="auto"/>
        <w:bottom w:val="none" w:sz="0" w:space="0" w:color="auto"/>
        <w:right w:val="none" w:sz="0" w:space="0" w:color="auto"/>
      </w:divBdr>
    </w:div>
    <w:div w:id="681978562">
      <w:bodyDiv w:val="1"/>
      <w:marLeft w:val="0"/>
      <w:marRight w:val="0"/>
      <w:marTop w:val="0"/>
      <w:marBottom w:val="0"/>
      <w:divBdr>
        <w:top w:val="none" w:sz="0" w:space="0" w:color="auto"/>
        <w:left w:val="none" w:sz="0" w:space="0" w:color="auto"/>
        <w:bottom w:val="none" w:sz="0" w:space="0" w:color="auto"/>
        <w:right w:val="none" w:sz="0" w:space="0" w:color="auto"/>
      </w:divBdr>
    </w:div>
    <w:div w:id="684748681">
      <w:bodyDiv w:val="1"/>
      <w:marLeft w:val="0"/>
      <w:marRight w:val="0"/>
      <w:marTop w:val="0"/>
      <w:marBottom w:val="0"/>
      <w:divBdr>
        <w:top w:val="none" w:sz="0" w:space="0" w:color="auto"/>
        <w:left w:val="none" w:sz="0" w:space="0" w:color="auto"/>
        <w:bottom w:val="none" w:sz="0" w:space="0" w:color="auto"/>
        <w:right w:val="none" w:sz="0" w:space="0" w:color="auto"/>
      </w:divBdr>
    </w:div>
    <w:div w:id="689335958">
      <w:bodyDiv w:val="1"/>
      <w:marLeft w:val="0"/>
      <w:marRight w:val="0"/>
      <w:marTop w:val="0"/>
      <w:marBottom w:val="0"/>
      <w:divBdr>
        <w:top w:val="none" w:sz="0" w:space="0" w:color="auto"/>
        <w:left w:val="none" w:sz="0" w:space="0" w:color="auto"/>
        <w:bottom w:val="none" w:sz="0" w:space="0" w:color="auto"/>
        <w:right w:val="none" w:sz="0" w:space="0" w:color="auto"/>
      </w:divBdr>
    </w:div>
    <w:div w:id="702169095">
      <w:bodyDiv w:val="1"/>
      <w:marLeft w:val="0"/>
      <w:marRight w:val="0"/>
      <w:marTop w:val="0"/>
      <w:marBottom w:val="0"/>
      <w:divBdr>
        <w:top w:val="none" w:sz="0" w:space="0" w:color="auto"/>
        <w:left w:val="none" w:sz="0" w:space="0" w:color="auto"/>
        <w:bottom w:val="none" w:sz="0" w:space="0" w:color="auto"/>
        <w:right w:val="none" w:sz="0" w:space="0" w:color="auto"/>
      </w:divBdr>
    </w:div>
    <w:div w:id="703872280">
      <w:bodyDiv w:val="1"/>
      <w:marLeft w:val="0"/>
      <w:marRight w:val="0"/>
      <w:marTop w:val="0"/>
      <w:marBottom w:val="0"/>
      <w:divBdr>
        <w:top w:val="none" w:sz="0" w:space="0" w:color="auto"/>
        <w:left w:val="none" w:sz="0" w:space="0" w:color="auto"/>
        <w:bottom w:val="none" w:sz="0" w:space="0" w:color="auto"/>
        <w:right w:val="none" w:sz="0" w:space="0" w:color="auto"/>
      </w:divBdr>
      <w:divsChild>
        <w:div w:id="141890824">
          <w:marLeft w:val="1886"/>
          <w:marRight w:val="0"/>
          <w:marTop w:val="0"/>
          <w:marBottom w:val="0"/>
          <w:divBdr>
            <w:top w:val="none" w:sz="0" w:space="0" w:color="auto"/>
            <w:left w:val="none" w:sz="0" w:space="0" w:color="auto"/>
            <w:bottom w:val="none" w:sz="0" w:space="0" w:color="auto"/>
            <w:right w:val="none" w:sz="0" w:space="0" w:color="auto"/>
          </w:divBdr>
        </w:div>
        <w:div w:id="447505101">
          <w:marLeft w:val="1886"/>
          <w:marRight w:val="0"/>
          <w:marTop w:val="0"/>
          <w:marBottom w:val="0"/>
          <w:divBdr>
            <w:top w:val="none" w:sz="0" w:space="0" w:color="auto"/>
            <w:left w:val="none" w:sz="0" w:space="0" w:color="auto"/>
            <w:bottom w:val="none" w:sz="0" w:space="0" w:color="auto"/>
            <w:right w:val="none" w:sz="0" w:space="0" w:color="auto"/>
          </w:divBdr>
        </w:div>
        <w:div w:id="1101220750">
          <w:marLeft w:val="1886"/>
          <w:marRight w:val="0"/>
          <w:marTop w:val="0"/>
          <w:marBottom w:val="0"/>
          <w:divBdr>
            <w:top w:val="none" w:sz="0" w:space="0" w:color="auto"/>
            <w:left w:val="none" w:sz="0" w:space="0" w:color="auto"/>
            <w:bottom w:val="none" w:sz="0" w:space="0" w:color="auto"/>
            <w:right w:val="none" w:sz="0" w:space="0" w:color="auto"/>
          </w:divBdr>
        </w:div>
      </w:divsChild>
    </w:div>
    <w:div w:id="707990470">
      <w:bodyDiv w:val="1"/>
      <w:marLeft w:val="0"/>
      <w:marRight w:val="0"/>
      <w:marTop w:val="0"/>
      <w:marBottom w:val="0"/>
      <w:divBdr>
        <w:top w:val="none" w:sz="0" w:space="0" w:color="auto"/>
        <w:left w:val="none" w:sz="0" w:space="0" w:color="auto"/>
        <w:bottom w:val="none" w:sz="0" w:space="0" w:color="auto"/>
        <w:right w:val="none" w:sz="0" w:space="0" w:color="auto"/>
      </w:divBdr>
      <w:divsChild>
        <w:div w:id="1135756501">
          <w:marLeft w:val="446"/>
          <w:marRight w:val="0"/>
          <w:marTop w:val="0"/>
          <w:marBottom w:val="0"/>
          <w:divBdr>
            <w:top w:val="none" w:sz="0" w:space="0" w:color="auto"/>
            <w:left w:val="none" w:sz="0" w:space="0" w:color="auto"/>
            <w:bottom w:val="none" w:sz="0" w:space="0" w:color="auto"/>
            <w:right w:val="none" w:sz="0" w:space="0" w:color="auto"/>
          </w:divBdr>
        </w:div>
        <w:div w:id="1327048907">
          <w:marLeft w:val="446"/>
          <w:marRight w:val="0"/>
          <w:marTop w:val="0"/>
          <w:marBottom w:val="0"/>
          <w:divBdr>
            <w:top w:val="none" w:sz="0" w:space="0" w:color="auto"/>
            <w:left w:val="none" w:sz="0" w:space="0" w:color="auto"/>
            <w:bottom w:val="none" w:sz="0" w:space="0" w:color="auto"/>
            <w:right w:val="none" w:sz="0" w:space="0" w:color="auto"/>
          </w:divBdr>
        </w:div>
        <w:div w:id="1977564499">
          <w:marLeft w:val="446"/>
          <w:marRight w:val="0"/>
          <w:marTop w:val="0"/>
          <w:marBottom w:val="0"/>
          <w:divBdr>
            <w:top w:val="none" w:sz="0" w:space="0" w:color="auto"/>
            <w:left w:val="none" w:sz="0" w:space="0" w:color="auto"/>
            <w:bottom w:val="none" w:sz="0" w:space="0" w:color="auto"/>
            <w:right w:val="none" w:sz="0" w:space="0" w:color="auto"/>
          </w:divBdr>
        </w:div>
        <w:div w:id="962421942">
          <w:marLeft w:val="446"/>
          <w:marRight w:val="0"/>
          <w:marTop w:val="0"/>
          <w:marBottom w:val="0"/>
          <w:divBdr>
            <w:top w:val="none" w:sz="0" w:space="0" w:color="auto"/>
            <w:left w:val="none" w:sz="0" w:space="0" w:color="auto"/>
            <w:bottom w:val="none" w:sz="0" w:space="0" w:color="auto"/>
            <w:right w:val="none" w:sz="0" w:space="0" w:color="auto"/>
          </w:divBdr>
        </w:div>
        <w:div w:id="995648213">
          <w:marLeft w:val="446"/>
          <w:marRight w:val="0"/>
          <w:marTop w:val="0"/>
          <w:marBottom w:val="0"/>
          <w:divBdr>
            <w:top w:val="none" w:sz="0" w:space="0" w:color="auto"/>
            <w:left w:val="none" w:sz="0" w:space="0" w:color="auto"/>
            <w:bottom w:val="none" w:sz="0" w:space="0" w:color="auto"/>
            <w:right w:val="none" w:sz="0" w:space="0" w:color="auto"/>
          </w:divBdr>
        </w:div>
      </w:divsChild>
    </w:div>
    <w:div w:id="708844477">
      <w:bodyDiv w:val="1"/>
      <w:marLeft w:val="0"/>
      <w:marRight w:val="0"/>
      <w:marTop w:val="0"/>
      <w:marBottom w:val="0"/>
      <w:divBdr>
        <w:top w:val="none" w:sz="0" w:space="0" w:color="auto"/>
        <w:left w:val="none" w:sz="0" w:space="0" w:color="auto"/>
        <w:bottom w:val="none" w:sz="0" w:space="0" w:color="auto"/>
        <w:right w:val="none" w:sz="0" w:space="0" w:color="auto"/>
      </w:divBdr>
    </w:div>
    <w:div w:id="717242348">
      <w:bodyDiv w:val="1"/>
      <w:marLeft w:val="0"/>
      <w:marRight w:val="0"/>
      <w:marTop w:val="0"/>
      <w:marBottom w:val="0"/>
      <w:divBdr>
        <w:top w:val="none" w:sz="0" w:space="0" w:color="auto"/>
        <w:left w:val="none" w:sz="0" w:space="0" w:color="auto"/>
        <w:bottom w:val="none" w:sz="0" w:space="0" w:color="auto"/>
        <w:right w:val="none" w:sz="0" w:space="0" w:color="auto"/>
      </w:divBdr>
    </w:div>
    <w:div w:id="725028833">
      <w:bodyDiv w:val="1"/>
      <w:marLeft w:val="0"/>
      <w:marRight w:val="0"/>
      <w:marTop w:val="0"/>
      <w:marBottom w:val="0"/>
      <w:divBdr>
        <w:top w:val="none" w:sz="0" w:space="0" w:color="auto"/>
        <w:left w:val="none" w:sz="0" w:space="0" w:color="auto"/>
        <w:bottom w:val="none" w:sz="0" w:space="0" w:color="auto"/>
        <w:right w:val="none" w:sz="0" w:space="0" w:color="auto"/>
      </w:divBdr>
      <w:divsChild>
        <w:div w:id="1484154651">
          <w:marLeft w:val="446"/>
          <w:marRight w:val="0"/>
          <w:marTop w:val="0"/>
          <w:marBottom w:val="0"/>
          <w:divBdr>
            <w:top w:val="none" w:sz="0" w:space="0" w:color="auto"/>
            <w:left w:val="none" w:sz="0" w:space="0" w:color="auto"/>
            <w:bottom w:val="none" w:sz="0" w:space="0" w:color="auto"/>
            <w:right w:val="none" w:sz="0" w:space="0" w:color="auto"/>
          </w:divBdr>
        </w:div>
      </w:divsChild>
    </w:div>
    <w:div w:id="727414240">
      <w:bodyDiv w:val="1"/>
      <w:marLeft w:val="0"/>
      <w:marRight w:val="0"/>
      <w:marTop w:val="0"/>
      <w:marBottom w:val="0"/>
      <w:divBdr>
        <w:top w:val="none" w:sz="0" w:space="0" w:color="auto"/>
        <w:left w:val="none" w:sz="0" w:space="0" w:color="auto"/>
        <w:bottom w:val="none" w:sz="0" w:space="0" w:color="auto"/>
        <w:right w:val="none" w:sz="0" w:space="0" w:color="auto"/>
      </w:divBdr>
    </w:div>
    <w:div w:id="728307697">
      <w:bodyDiv w:val="1"/>
      <w:marLeft w:val="0"/>
      <w:marRight w:val="0"/>
      <w:marTop w:val="0"/>
      <w:marBottom w:val="0"/>
      <w:divBdr>
        <w:top w:val="none" w:sz="0" w:space="0" w:color="auto"/>
        <w:left w:val="none" w:sz="0" w:space="0" w:color="auto"/>
        <w:bottom w:val="none" w:sz="0" w:space="0" w:color="auto"/>
        <w:right w:val="none" w:sz="0" w:space="0" w:color="auto"/>
      </w:divBdr>
    </w:div>
    <w:div w:id="745611303">
      <w:bodyDiv w:val="1"/>
      <w:marLeft w:val="0"/>
      <w:marRight w:val="0"/>
      <w:marTop w:val="0"/>
      <w:marBottom w:val="0"/>
      <w:divBdr>
        <w:top w:val="none" w:sz="0" w:space="0" w:color="auto"/>
        <w:left w:val="none" w:sz="0" w:space="0" w:color="auto"/>
        <w:bottom w:val="none" w:sz="0" w:space="0" w:color="auto"/>
        <w:right w:val="none" w:sz="0" w:space="0" w:color="auto"/>
      </w:divBdr>
    </w:div>
    <w:div w:id="745616905">
      <w:bodyDiv w:val="1"/>
      <w:marLeft w:val="0"/>
      <w:marRight w:val="0"/>
      <w:marTop w:val="0"/>
      <w:marBottom w:val="0"/>
      <w:divBdr>
        <w:top w:val="none" w:sz="0" w:space="0" w:color="auto"/>
        <w:left w:val="none" w:sz="0" w:space="0" w:color="auto"/>
        <w:bottom w:val="none" w:sz="0" w:space="0" w:color="auto"/>
        <w:right w:val="none" w:sz="0" w:space="0" w:color="auto"/>
      </w:divBdr>
    </w:div>
    <w:div w:id="746927698">
      <w:bodyDiv w:val="1"/>
      <w:marLeft w:val="0"/>
      <w:marRight w:val="0"/>
      <w:marTop w:val="0"/>
      <w:marBottom w:val="0"/>
      <w:divBdr>
        <w:top w:val="none" w:sz="0" w:space="0" w:color="auto"/>
        <w:left w:val="none" w:sz="0" w:space="0" w:color="auto"/>
        <w:bottom w:val="none" w:sz="0" w:space="0" w:color="auto"/>
        <w:right w:val="none" w:sz="0" w:space="0" w:color="auto"/>
      </w:divBdr>
    </w:div>
    <w:div w:id="749422538">
      <w:bodyDiv w:val="1"/>
      <w:marLeft w:val="0"/>
      <w:marRight w:val="0"/>
      <w:marTop w:val="0"/>
      <w:marBottom w:val="0"/>
      <w:divBdr>
        <w:top w:val="none" w:sz="0" w:space="0" w:color="auto"/>
        <w:left w:val="none" w:sz="0" w:space="0" w:color="auto"/>
        <w:bottom w:val="none" w:sz="0" w:space="0" w:color="auto"/>
        <w:right w:val="none" w:sz="0" w:space="0" w:color="auto"/>
      </w:divBdr>
    </w:div>
    <w:div w:id="753088876">
      <w:bodyDiv w:val="1"/>
      <w:marLeft w:val="0"/>
      <w:marRight w:val="0"/>
      <w:marTop w:val="0"/>
      <w:marBottom w:val="0"/>
      <w:divBdr>
        <w:top w:val="none" w:sz="0" w:space="0" w:color="auto"/>
        <w:left w:val="none" w:sz="0" w:space="0" w:color="auto"/>
        <w:bottom w:val="none" w:sz="0" w:space="0" w:color="auto"/>
        <w:right w:val="none" w:sz="0" w:space="0" w:color="auto"/>
      </w:divBdr>
    </w:div>
    <w:div w:id="753547093">
      <w:bodyDiv w:val="1"/>
      <w:marLeft w:val="0"/>
      <w:marRight w:val="0"/>
      <w:marTop w:val="0"/>
      <w:marBottom w:val="0"/>
      <w:divBdr>
        <w:top w:val="none" w:sz="0" w:space="0" w:color="auto"/>
        <w:left w:val="none" w:sz="0" w:space="0" w:color="auto"/>
        <w:bottom w:val="none" w:sz="0" w:space="0" w:color="auto"/>
        <w:right w:val="none" w:sz="0" w:space="0" w:color="auto"/>
      </w:divBdr>
      <w:divsChild>
        <w:div w:id="1004280489">
          <w:marLeft w:val="1886"/>
          <w:marRight w:val="0"/>
          <w:marTop w:val="0"/>
          <w:marBottom w:val="0"/>
          <w:divBdr>
            <w:top w:val="none" w:sz="0" w:space="0" w:color="auto"/>
            <w:left w:val="none" w:sz="0" w:space="0" w:color="auto"/>
            <w:bottom w:val="none" w:sz="0" w:space="0" w:color="auto"/>
            <w:right w:val="none" w:sz="0" w:space="0" w:color="auto"/>
          </w:divBdr>
        </w:div>
        <w:div w:id="1243681209">
          <w:marLeft w:val="1886"/>
          <w:marRight w:val="0"/>
          <w:marTop w:val="0"/>
          <w:marBottom w:val="0"/>
          <w:divBdr>
            <w:top w:val="none" w:sz="0" w:space="0" w:color="auto"/>
            <w:left w:val="none" w:sz="0" w:space="0" w:color="auto"/>
            <w:bottom w:val="none" w:sz="0" w:space="0" w:color="auto"/>
            <w:right w:val="none" w:sz="0" w:space="0" w:color="auto"/>
          </w:divBdr>
        </w:div>
        <w:div w:id="1567764224">
          <w:marLeft w:val="1886"/>
          <w:marRight w:val="0"/>
          <w:marTop w:val="0"/>
          <w:marBottom w:val="0"/>
          <w:divBdr>
            <w:top w:val="none" w:sz="0" w:space="0" w:color="auto"/>
            <w:left w:val="none" w:sz="0" w:space="0" w:color="auto"/>
            <w:bottom w:val="none" w:sz="0" w:space="0" w:color="auto"/>
            <w:right w:val="none" w:sz="0" w:space="0" w:color="auto"/>
          </w:divBdr>
        </w:div>
      </w:divsChild>
    </w:div>
    <w:div w:id="754713381">
      <w:bodyDiv w:val="1"/>
      <w:marLeft w:val="0"/>
      <w:marRight w:val="0"/>
      <w:marTop w:val="0"/>
      <w:marBottom w:val="0"/>
      <w:divBdr>
        <w:top w:val="none" w:sz="0" w:space="0" w:color="auto"/>
        <w:left w:val="none" w:sz="0" w:space="0" w:color="auto"/>
        <w:bottom w:val="none" w:sz="0" w:space="0" w:color="auto"/>
        <w:right w:val="none" w:sz="0" w:space="0" w:color="auto"/>
      </w:divBdr>
    </w:div>
    <w:div w:id="759568596">
      <w:bodyDiv w:val="1"/>
      <w:marLeft w:val="0"/>
      <w:marRight w:val="0"/>
      <w:marTop w:val="0"/>
      <w:marBottom w:val="0"/>
      <w:divBdr>
        <w:top w:val="none" w:sz="0" w:space="0" w:color="auto"/>
        <w:left w:val="none" w:sz="0" w:space="0" w:color="auto"/>
        <w:bottom w:val="none" w:sz="0" w:space="0" w:color="auto"/>
        <w:right w:val="none" w:sz="0" w:space="0" w:color="auto"/>
      </w:divBdr>
    </w:div>
    <w:div w:id="759759181">
      <w:bodyDiv w:val="1"/>
      <w:marLeft w:val="0"/>
      <w:marRight w:val="0"/>
      <w:marTop w:val="0"/>
      <w:marBottom w:val="0"/>
      <w:divBdr>
        <w:top w:val="none" w:sz="0" w:space="0" w:color="auto"/>
        <w:left w:val="none" w:sz="0" w:space="0" w:color="auto"/>
        <w:bottom w:val="none" w:sz="0" w:space="0" w:color="auto"/>
        <w:right w:val="none" w:sz="0" w:space="0" w:color="auto"/>
      </w:divBdr>
    </w:div>
    <w:div w:id="764376595">
      <w:bodyDiv w:val="1"/>
      <w:marLeft w:val="0"/>
      <w:marRight w:val="0"/>
      <w:marTop w:val="0"/>
      <w:marBottom w:val="0"/>
      <w:divBdr>
        <w:top w:val="none" w:sz="0" w:space="0" w:color="auto"/>
        <w:left w:val="none" w:sz="0" w:space="0" w:color="auto"/>
        <w:bottom w:val="none" w:sz="0" w:space="0" w:color="auto"/>
        <w:right w:val="none" w:sz="0" w:space="0" w:color="auto"/>
      </w:divBdr>
    </w:div>
    <w:div w:id="767430502">
      <w:bodyDiv w:val="1"/>
      <w:marLeft w:val="0"/>
      <w:marRight w:val="0"/>
      <w:marTop w:val="0"/>
      <w:marBottom w:val="0"/>
      <w:divBdr>
        <w:top w:val="none" w:sz="0" w:space="0" w:color="auto"/>
        <w:left w:val="none" w:sz="0" w:space="0" w:color="auto"/>
        <w:bottom w:val="none" w:sz="0" w:space="0" w:color="auto"/>
        <w:right w:val="none" w:sz="0" w:space="0" w:color="auto"/>
      </w:divBdr>
    </w:div>
    <w:div w:id="768550098">
      <w:bodyDiv w:val="1"/>
      <w:marLeft w:val="0"/>
      <w:marRight w:val="0"/>
      <w:marTop w:val="0"/>
      <w:marBottom w:val="0"/>
      <w:divBdr>
        <w:top w:val="none" w:sz="0" w:space="0" w:color="auto"/>
        <w:left w:val="none" w:sz="0" w:space="0" w:color="auto"/>
        <w:bottom w:val="none" w:sz="0" w:space="0" w:color="auto"/>
        <w:right w:val="none" w:sz="0" w:space="0" w:color="auto"/>
      </w:divBdr>
    </w:div>
    <w:div w:id="770048708">
      <w:bodyDiv w:val="1"/>
      <w:marLeft w:val="0"/>
      <w:marRight w:val="0"/>
      <w:marTop w:val="0"/>
      <w:marBottom w:val="0"/>
      <w:divBdr>
        <w:top w:val="none" w:sz="0" w:space="0" w:color="auto"/>
        <w:left w:val="none" w:sz="0" w:space="0" w:color="auto"/>
        <w:bottom w:val="none" w:sz="0" w:space="0" w:color="auto"/>
        <w:right w:val="none" w:sz="0" w:space="0" w:color="auto"/>
      </w:divBdr>
    </w:div>
    <w:div w:id="777065632">
      <w:bodyDiv w:val="1"/>
      <w:marLeft w:val="0"/>
      <w:marRight w:val="0"/>
      <w:marTop w:val="0"/>
      <w:marBottom w:val="0"/>
      <w:divBdr>
        <w:top w:val="none" w:sz="0" w:space="0" w:color="auto"/>
        <w:left w:val="none" w:sz="0" w:space="0" w:color="auto"/>
        <w:bottom w:val="none" w:sz="0" w:space="0" w:color="auto"/>
        <w:right w:val="none" w:sz="0" w:space="0" w:color="auto"/>
      </w:divBdr>
      <w:divsChild>
        <w:div w:id="89857441">
          <w:marLeft w:val="547"/>
          <w:marRight w:val="0"/>
          <w:marTop w:val="0"/>
          <w:marBottom w:val="0"/>
          <w:divBdr>
            <w:top w:val="none" w:sz="0" w:space="0" w:color="auto"/>
            <w:left w:val="none" w:sz="0" w:space="0" w:color="auto"/>
            <w:bottom w:val="none" w:sz="0" w:space="0" w:color="auto"/>
            <w:right w:val="none" w:sz="0" w:space="0" w:color="auto"/>
          </w:divBdr>
        </w:div>
      </w:divsChild>
    </w:div>
    <w:div w:id="781267542">
      <w:bodyDiv w:val="1"/>
      <w:marLeft w:val="0"/>
      <w:marRight w:val="0"/>
      <w:marTop w:val="0"/>
      <w:marBottom w:val="0"/>
      <w:divBdr>
        <w:top w:val="none" w:sz="0" w:space="0" w:color="auto"/>
        <w:left w:val="none" w:sz="0" w:space="0" w:color="auto"/>
        <w:bottom w:val="none" w:sz="0" w:space="0" w:color="auto"/>
        <w:right w:val="none" w:sz="0" w:space="0" w:color="auto"/>
      </w:divBdr>
    </w:div>
    <w:div w:id="785197524">
      <w:bodyDiv w:val="1"/>
      <w:marLeft w:val="0"/>
      <w:marRight w:val="0"/>
      <w:marTop w:val="0"/>
      <w:marBottom w:val="0"/>
      <w:divBdr>
        <w:top w:val="none" w:sz="0" w:space="0" w:color="auto"/>
        <w:left w:val="none" w:sz="0" w:space="0" w:color="auto"/>
        <w:bottom w:val="none" w:sz="0" w:space="0" w:color="auto"/>
        <w:right w:val="none" w:sz="0" w:space="0" w:color="auto"/>
      </w:divBdr>
      <w:divsChild>
        <w:div w:id="239364898">
          <w:marLeft w:val="446"/>
          <w:marRight w:val="0"/>
          <w:marTop w:val="0"/>
          <w:marBottom w:val="120"/>
          <w:divBdr>
            <w:top w:val="none" w:sz="0" w:space="0" w:color="auto"/>
            <w:left w:val="none" w:sz="0" w:space="0" w:color="auto"/>
            <w:bottom w:val="none" w:sz="0" w:space="0" w:color="auto"/>
            <w:right w:val="none" w:sz="0" w:space="0" w:color="auto"/>
          </w:divBdr>
        </w:div>
        <w:div w:id="1703433610">
          <w:marLeft w:val="446"/>
          <w:marRight w:val="0"/>
          <w:marTop w:val="0"/>
          <w:marBottom w:val="120"/>
          <w:divBdr>
            <w:top w:val="none" w:sz="0" w:space="0" w:color="auto"/>
            <w:left w:val="none" w:sz="0" w:space="0" w:color="auto"/>
            <w:bottom w:val="none" w:sz="0" w:space="0" w:color="auto"/>
            <w:right w:val="none" w:sz="0" w:space="0" w:color="auto"/>
          </w:divBdr>
        </w:div>
      </w:divsChild>
    </w:div>
    <w:div w:id="789709495">
      <w:bodyDiv w:val="1"/>
      <w:marLeft w:val="0"/>
      <w:marRight w:val="0"/>
      <w:marTop w:val="0"/>
      <w:marBottom w:val="0"/>
      <w:divBdr>
        <w:top w:val="none" w:sz="0" w:space="0" w:color="auto"/>
        <w:left w:val="none" w:sz="0" w:space="0" w:color="auto"/>
        <w:bottom w:val="none" w:sz="0" w:space="0" w:color="auto"/>
        <w:right w:val="none" w:sz="0" w:space="0" w:color="auto"/>
      </w:divBdr>
    </w:div>
    <w:div w:id="792362380">
      <w:bodyDiv w:val="1"/>
      <w:marLeft w:val="0"/>
      <w:marRight w:val="0"/>
      <w:marTop w:val="0"/>
      <w:marBottom w:val="0"/>
      <w:divBdr>
        <w:top w:val="none" w:sz="0" w:space="0" w:color="auto"/>
        <w:left w:val="none" w:sz="0" w:space="0" w:color="auto"/>
        <w:bottom w:val="none" w:sz="0" w:space="0" w:color="auto"/>
        <w:right w:val="none" w:sz="0" w:space="0" w:color="auto"/>
      </w:divBdr>
    </w:div>
    <w:div w:id="792406220">
      <w:bodyDiv w:val="1"/>
      <w:marLeft w:val="0"/>
      <w:marRight w:val="0"/>
      <w:marTop w:val="0"/>
      <w:marBottom w:val="0"/>
      <w:divBdr>
        <w:top w:val="none" w:sz="0" w:space="0" w:color="auto"/>
        <w:left w:val="none" w:sz="0" w:space="0" w:color="auto"/>
        <w:bottom w:val="none" w:sz="0" w:space="0" w:color="auto"/>
        <w:right w:val="none" w:sz="0" w:space="0" w:color="auto"/>
      </w:divBdr>
    </w:div>
    <w:div w:id="794370483">
      <w:bodyDiv w:val="1"/>
      <w:marLeft w:val="0"/>
      <w:marRight w:val="0"/>
      <w:marTop w:val="0"/>
      <w:marBottom w:val="0"/>
      <w:divBdr>
        <w:top w:val="none" w:sz="0" w:space="0" w:color="auto"/>
        <w:left w:val="none" w:sz="0" w:space="0" w:color="auto"/>
        <w:bottom w:val="none" w:sz="0" w:space="0" w:color="auto"/>
        <w:right w:val="none" w:sz="0" w:space="0" w:color="auto"/>
      </w:divBdr>
      <w:divsChild>
        <w:div w:id="881939701">
          <w:marLeft w:val="1886"/>
          <w:marRight w:val="0"/>
          <w:marTop w:val="0"/>
          <w:marBottom w:val="0"/>
          <w:divBdr>
            <w:top w:val="none" w:sz="0" w:space="0" w:color="auto"/>
            <w:left w:val="none" w:sz="0" w:space="0" w:color="auto"/>
            <w:bottom w:val="none" w:sz="0" w:space="0" w:color="auto"/>
            <w:right w:val="none" w:sz="0" w:space="0" w:color="auto"/>
          </w:divBdr>
        </w:div>
        <w:div w:id="1798715183">
          <w:marLeft w:val="1886"/>
          <w:marRight w:val="0"/>
          <w:marTop w:val="0"/>
          <w:marBottom w:val="0"/>
          <w:divBdr>
            <w:top w:val="none" w:sz="0" w:space="0" w:color="auto"/>
            <w:left w:val="none" w:sz="0" w:space="0" w:color="auto"/>
            <w:bottom w:val="none" w:sz="0" w:space="0" w:color="auto"/>
            <w:right w:val="none" w:sz="0" w:space="0" w:color="auto"/>
          </w:divBdr>
        </w:div>
      </w:divsChild>
    </w:div>
    <w:div w:id="813913376">
      <w:bodyDiv w:val="1"/>
      <w:marLeft w:val="0"/>
      <w:marRight w:val="0"/>
      <w:marTop w:val="0"/>
      <w:marBottom w:val="0"/>
      <w:divBdr>
        <w:top w:val="none" w:sz="0" w:space="0" w:color="auto"/>
        <w:left w:val="none" w:sz="0" w:space="0" w:color="auto"/>
        <w:bottom w:val="none" w:sz="0" w:space="0" w:color="auto"/>
        <w:right w:val="none" w:sz="0" w:space="0" w:color="auto"/>
      </w:divBdr>
    </w:div>
    <w:div w:id="817186628">
      <w:bodyDiv w:val="1"/>
      <w:marLeft w:val="0"/>
      <w:marRight w:val="0"/>
      <w:marTop w:val="0"/>
      <w:marBottom w:val="0"/>
      <w:divBdr>
        <w:top w:val="none" w:sz="0" w:space="0" w:color="auto"/>
        <w:left w:val="none" w:sz="0" w:space="0" w:color="auto"/>
        <w:bottom w:val="none" w:sz="0" w:space="0" w:color="auto"/>
        <w:right w:val="none" w:sz="0" w:space="0" w:color="auto"/>
      </w:divBdr>
    </w:div>
    <w:div w:id="819811735">
      <w:bodyDiv w:val="1"/>
      <w:marLeft w:val="0"/>
      <w:marRight w:val="0"/>
      <w:marTop w:val="0"/>
      <w:marBottom w:val="0"/>
      <w:divBdr>
        <w:top w:val="none" w:sz="0" w:space="0" w:color="auto"/>
        <w:left w:val="none" w:sz="0" w:space="0" w:color="auto"/>
        <w:bottom w:val="none" w:sz="0" w:space="0" w:color="auto"/>
        <w:right w:val="none" w:sz="0" w:space="0" w:color="auto"/>
      </w:divBdr>
    </w:div>
    <w:div w:id="823164208">
      <w:bodyDiv w:val="1"/>
      <w:marLeft w:val="0"/>
      <w:marRight w:val="0"/>
      <w:marTop w:val="0"/>
      <w:marBottom w:val="0"/>
      <w:divBdr>
        <w:top w:val="none" w:sz="0" w:space="0" w:color="auto"/>
        <w:left w:val="none" w:sz="0" w:space="0" w:color="auto"/>
        <w:bottom w:val="none" w:sz="0" w:space="0" w:color="auto"/>
        <w:right w:val="none" w:sz="0" w:space="0" w:color="auto"/>
      </w:divBdr>
    </w:div>
    <w:div w:id="824782933">
      <w:bodyDiv w:val="1"/>
      <w:marLeft w:val="0"/>
      <w:marRight w:val="0"/>
      <w:marTop w:val="0"/>
      <w:marBottom w:val="0"/>
      <w:divBdr>
        <w:top w:val="none" w:sz="0" w:space="0" w:color="auto"/>
        <w:left w:val="none" w:sz="0" w:space="0" w:color="auto"/>
        <w:bottom w:val="none" w:sz="0" w:space="0" w:color="auto"/>
        <w:right w:val="none" w:sz="0" w:space="0" w:color="auto"/>
      </w:divBdr>
      <w:divsChild>
        <w:div w:id="923488794">
          <w:marLeft w:val="446"/>
          <w:marRight w:val="0"/>
          <w:marTop w:val="0"/>
          <w:marBottom w:val="0"/>
          <w:divBdr>
            <w:top w:val="none" w:sz="0" w:space="0" w:color="auto"/>
            <w:left w:val="none" w:sz="0" w:space="0" w:color="auto"/>
            <w:bottom w:val="none" w:sz="0" w:space="0" w:color="auto"/>
            <w:right w:val="none" w:sz="0" w:space="0" w:color="auto"/>
          </w:divBdr>
        </w:div>
        <w:div w:id="1411806196">
          <w:marLeft w:val="446"/>
          <w:marRight w:val="0"/>
          <w:marTop w:val="0"/>
          <w:marBottom w:val="0"/>
          <w:divBdr>
            <w:top w:val="none" w:sz="0" w:space="0" w:color="auto"/>
            <w:left w:val="none" w:sz="0" w:space="0" w:color="auto"/>
            <w:bottom w:val="none" w:sz="0" w:space="0" w:color="auto"/>
            <w:right w:val="none" w:sz="0" w:space="0" w:color="auto"/>
          </w:divBdr>
        </w:div>
        <w:div w:id="438767207">
          <w:marLeft w:val="446"/>
          <w:marRight w:val="0"/>
          <w:marTop w:val="0"/>
          <w:marBottom w:val="0"/>
          <w:divBdr>
            <w:top w:val="none" w:sz="0" w:space="0" w:color="auto"/>
            <w:left w:val="none" w:sz="0" w:space="0" w:color="auto"/>
            <w:bottom w:val="none" w:sz="0" w:space="0" w:color="auto"/>
            <w:right w:val="none" w:sz="0" w:space="0" w:color="auto"/>
          </w:divBdr>
        </w:div>
        <w:div w:id="700127271">
          <w:marLeft w:val="446"/>
          <w:marRight w:val="0"/>
          <w:marTop w:val="0"/>
          <w:marBottom w:val="0"/>
          <w:divBdr>
            <w:top w:val="none" w:sz="0" w:space="0" w:color="auto"/>
            <w:left w:val="none" w:sz="0" w:space="0" w:color="auto"/>
            <w:bottom w:val="none" w:sz="0" w:space="0" w:color="auto"/>
            <w:right w:val="none" w:sz="0" w:space="0" w:color="auto"/>
          </w:divBdr>
        </w:div>
      </w:divsChild>
    </w:div>
    <w:div w:id="827942630">
      <w:bodyDiv w:val="1"/>
      <w:marLeft w:val="0"/>
      <w:marRight w:val="0"/>
      <w:marTop w:val="0"/>
      <w:marBottom w:val="0"/>
      <w:divBdr>
        <w:top w:val="none" w:sz="0" w:space="0" w:color="auto"/>
        <w:left w:val="none" w:sz="0" w:space="0" w:color="auto"/>
        <w:bottom w:val="none" w:sz="0" w:space="0" w:color="auto"/>
        <w:right w:val="none" w:sz="0" w:space="0" w:color="auto"/>
      </w:divBdr>
    </w:div>
    <w:div w:id="834228737">
      <w:bodyDiv w:val="1"/>
      <w:marLeft w:val="0"/>
      <w:marRight w:val="0"/>
      <w:marTop w:val="0"/>
      <w:marBottom w:val="0"/>
      <w:divBdr>
        <w:top w:val="none" w:sz="0" w:space="0" w:color="auto"/>
        <w:left w:val="none" w:sz="0" w:space="0" w:color="auto"/>
        <w:bottom w:val="none" w:sz="0" w:space="0" w:color="auto"/>
        <w:right w:val="none" w:sz="0" w:space="0" w:color="auto"/>
      </w:divBdr>
    </w:div>
    <w:div w:id="841815201">
      <w:bodyDiv w:val="1"/>
      <w:marLeft w:val="0"/>
      <w:marRight w:val="0"/>
      <w:marTop w:val="0"/>
      <w:marBottom w:val="0"/>
      <w:divBdr>
        <w:top w:val="none" w:sz="0" w:space="0" w:color="auto"/>
        <w:left w:val="none" w:sz="0" w:space="0" w:color="auto"/>
        <w:bottom w:val="none" w:sz="0" w:space="0" w:color="auto"/>
        <w:right w:val="none" w:sz="0" w:space="0" w:color="auto"/>
      </w:divBdr>
    </w:div>
    <w:div w:id="848182750">
      <w:bodyDiv w:val="1"/>
      <w:marLeft w:val="0"/>
      <w:marRight w:val="0"/>
      <w:marTop w:val="0"/>
      <w:marBottom w:val="0"/>
      <w:divBdr>
        <w:top w:val="none" w:sz="0" w:space="0" w:color="auto"/>
        <w:left w:val="none" w:sz="0" w:space="0" w:color="auto"/>
        <w:bottom w:val="none" w:sz="0" w:space="0" w:color="auto"/>
        <w:right w:val="none" w:sz="0" w:space="0" w:color="auto"/>
      </w:divBdr>
    </w:div>
    <w:div w:id="850074217">
      <w:bodyDiv w:val="1"/>
      <w:marLeft w:val="0"/>
      <w:marRight w:val="0"/>
      <w:marTop w:val="0"/>
      <w:marBottom w:val="0"/>
      <w:divBdr>
        <w:top w:val="none" w:sz="0" w:space="0" w:color="auto"/>
        <w:left w:val="none" w:sz="0" w:space="0" w:color="auto"/>
        <w:bottom w:val="none" w:sz="0" w:space="0" w:color="auto"/>
        <w:right w:val="none" w:sz="0" w:space="0" w:color="auto"/>
      </w:divBdr>
    </w:div>
    <w:div w:id="857544399">
      <w:bodyDiv w:val="1"/>
      <w:marLeft w:val="0"/>
      <w:marRight w:val="0"/>
      <w:marTop w:val="0"/>
      <w:marBottom w:val="0"/>
      <w:divBdr>
        <w:top w:val="none" w:sz="0" w:space="0" w:color="auto"/>
        <w:left w:val="none" w:sz="0" w:space="0" w:color="auto"/>
        <w:bottom w:val="none" w:sz="0" w:space="0" w:color="auto"/>
        <w:right w:val="none" w:sz="0" w:space="0" w:color="auto"/>
      </w:divBdr>
    </w:div>
    <w:div w:id="861094287">
      <w:bodyDiv w:val="1"/>
      <w:marLeft w:val="0"/>
      <w:marRight w:val="0"/>
      <w:marTop w:val="0"/>
      <w:marBottom w:val="0"/>
      <w:divBdr>
        <w:top w:val="none" w:sz="0" w:space="0" w:color="auto"/>
        <w:left w:val="none" w:sz="0" w:space="0" w:color="auto"/>
        <w:bottom w:val="none" w:sz="0" w:space="0" w:color="auto"/>
        <w:right w:val="none" w:sz="0" w:space="0" w:color="auto"/>
      </w:divBdr>
    </w:div>
    <w:div w:id="862287281">
      <w:bodyDiv w:val="1"/>
      <w:marLeft w:val="0"/>
      <w:marRight w:val="0"/>
      <w:marTop w:val="0"/>
      <w:marBottom w:val="0"/>
      <w:divBdr>
        <w:top w:val="none" w:sz="0" w:space="0" w:color="auto"/>
        <w:left w:val="none" w:sz="0" w:space="0" w:color="auto"/>
        <w:bottom w:val="none" w:sz="0" w:space="0" w:color="auto"/>
        <w:right w:val="none" w:sz="0" w:space="0" w:color="auto"/>
      </w:divBdr>
    </w:div>
    <w:div w:id="869148954">
      <w:bodyDiv w:val="1"/>
      <w:marLeft w:val="0"/>
      <w:marRight w:val="0"/>
      <w:marTop w:val="0"/>
      <w:marBottom w:val="0"/>
      <w:divBdr>
        <w:top w:val="none" w:sz="0" w:space="0" w:color="auto"/>
        <w:left w:val="none" w:sz="0" w:space="0" w:color="auto"/>
        <w:bottom w:val="none" w:sz="0" w:space="0" w:color="auto"/>
        <w:right w:val="none" w:sz="0" w:space="0" w:color="auto"/>
      </w:divBdr>
      <w:divsChild>
        <w:div w:id="950474871">
          <w:marLeft w:val="4766"/>
          <w:marRight w:val="0"/>
          <w:marTop w:val="0"/>
          <w:marBottom w:val="0"/>
          <w:divBdr>
            <w:top w:val="none" w:sz="0" w:space="0" w:color="auto"/>
            <w:left w:val="none" w:sz="0" w:space="0" w:color="auto"/>
            <w:bottom w:val="none" w:sz="0" w:space="0" w:color="auto"/>
            <w:right w:val="none" w:sz="0" w:space="0" w:color="auto"/>
          </w:divBdr>
        </w:div>
        <w:div w:id="1143741217">
          <w:marLeft w:val="4766"/>
          <w:marRight w:val="0"/>
          <w:marTop w:val="0"/>
          <w:marBottom w:val="0"/>
          <w:divBdr>
            <w:top w:val="none" w:sz="0" w:space="0" w:color="auto"/>
            <w:left w:val="none" w:sz="0" w:space="0" w:color="auto"/>
            <w:bottom w:val="none" w:sz="0" w:space="0" w:color="auto"/>
            <w:right w:val="none" w:sz="0" w:space="0" w:color="auto"/>
          </w:divBdr>
        </w:div>
        <w:div w:id="2145468154">
          <w:marLeft w:val="4766"/>
          <w:marRight w:val="0"/>
          <w:marTop w:val="0"/>
          <w:marBottom w:val="0"/>
          <w:divBdr>
            <w:top w:val="none" w:sz="0" w:space="0" w:color="auto"/>
            <w:left w:val="none" w:sz="0" w:space="0" w:color="auto"/>
            <w:bottom w:val="none" w:sz="0" w:space="0" w:color="auto"/>
            <w:right w:val="none" w:sz="0" w:space="0" w:color="auto"/>
          </w:divBdr>
        </w:div>
        <w:div w:id="185020788">
          <w:marLeft w:val="4766"/>
          <w:marRight w:val="0"/>
          <w:marTop w:val="0"/>
          <w:marBottom w:val="0"/>
          <w:divBdr>
            <w:top w:val="none" w:sz="0" w:space="0" w:color="auto"/>
            <w:left w:val="none" w:sz="0" w:space="0" w:color="auto"/>
            <w:bottom w:val="none" w:sz="0" w:space="0" w:color="auto"/>
            <w:right w:val="none" w:sz="0" w:space="0" w:color="auto"/>
          </w:divBdr>
        </w:div>
      </w:divsChild>
    </w:div>
    <w:div w:id="879435898">
      <w:bodyDiv w:val="1"/>
      <w:marLeft w:val="0"/>
      <w:marRight w:val="0"/>
      <w:marTop w:val="0"/>
      <w:marBottom w:val="0"/>
      <w:divBdr>
        <w:top w:val="none" w:sz="0" w:space="0" w:color="auto"/>
        <w:left w:val="none" w:sz="0" w:space="0" w:color="auto"/>
        <w:bottom w:val="none" w:sz="0" w:space="0" w:color="auto"/>
        <w:right w:val="none" w:sz="0" w:space="0" w:color="auto"/>
      </w:divBdr>
    </w:div>
    <w:div w:id="887766811">
      <w:bodyDiv w:val="1"/>
      <w:marLeft w:val="0"/>
      <w:marRight w:val="0"/>
      <w:marTop w:val="0"/>
      <w:marBottom w:val="0"/>
      <w:divBdr>
        <w:top w:val="none" w:sz="0" w:space="0" w:color="auto"/>
        <w:left w:val="none" w:sz="0" w:space="0" w:color="auto"/>
        <w:bottom w:val="none" w:sz="0" w:space="0" w:color="auto"/>
        <w:right w:val="none" w:sz="0" w:space="0" w:color="auto"/>
      </w:divBdr>
    </w:div>
    <w:div w:id="896866245">
      <w:bodyDiv w:val="1"/>
      <w:marLeft w:val="0"/>
      <w:marRight w:val="0"/>
      <w:marTop w:val="0"/>
      <w:marBottom w:val="0"/>
      <w:divBdr>
        <w:top w:val="none" w:sz="0" w:space="0" w:color="auto"/>
        <w:left w:val="none" w:sz="0" w:space="0" w:color="auto"/>
        <w:bottom w:val="none" w:sz="0" w:space="0" w:color="auto"/>
        <w:right w:val="none" w:sz="0" w:space="0" w:color="auto"/>
      </w:divBdr>
    </w:div>
    <w:div w:id="897007982">
      <w:bodyDiv w:val="1"/>
      <w:marLeft w:val="0"/>
      <w:marRight w:val="0"/>
      <w:marTop w:val="0"/>
      <w:marBottom w:val="0"/>
      <w:divBdr>
        <w:top w:val="none" w:sz="0" w:space="0" w:color="auto"/>
        <w:left w:val="none" w:sz="0" w:space="0" w:color="auto"/>
        <w:bottom w:val="none" w:sz="0" w:space="0" w:color="auto"/>
        <w:right w:val="none" w:sz="0" w:space="0" w:color="auto"/>
      </w:divBdr>
    </w:div>
    <w:div w:id="899095198">
      <w:bodyDiv w:val="1"/>
      <w:marLeft w:val="0"/>
      <w:marRight w:val="0"/>
      <w:marTop w:val="0"/>
      <w:marBottom w:val="0"/>
      <w:divBdr>
        <w:top w:val="none" w:sz="0" w:space="0" w:color="auto"/>
        <w:left w:val="none" w:sz="0" w:space="0" w:color="auto"/>
        <w:bottom w:val="none" w:sz="0" w:space="0" w:color="auto"/>
        <w:right w:val="none" w:sz="0" w:space="0" w:color="auto"/>
      </w:divBdr>
    </w:div>
    <w:div w:id="903415840">
      <w:bodyDiv w:val="1"/>
      <w:marLeft w:val="0"/>
      <w:marRight w:val="0"/>
      <w:marTop w:val="0"/>
      <w:marBottom w:val="0"/>
      <w:divBdr>
        <w:top w:val="none" w:sz="0" w:space="0" w:color="auto"/>
        <w:left w:val="none" w:sz="0" w:space="0" w:color="auto"/>
        <w:bottom w:val="none" w:sz="0" w:space="0" w:color="auto"/>
        <w:right w:val="none" w:sz="0" w:space="0" w:color="auto"/>
      </w:divBdr>
    </w:div>
    <w:div w:id="912930100">
      <w:bodyDiv w:val="1"/>
      <w:marLeft w:val="0"/>
      <w:marRight w:val="0"/>
      <w:marTop w:val="0"/>
      <w:marBottom w:val="0"/>
      <w:divBdr>
        <w:top w:val="none" w:sz="0" w:space="0" w:color="auto"/>
        <w:left w:val="none" w:sz="0" w:space="0" w:color="auto"/>
        <w:bottom w:val="none" w:sz="0" w:space="0" w:color="auto"/>
        <w:right w:val="none" w:sz="0" w:space="0" w:color="auto"/>
      </w:divBdr>
    </w:div>
    <w:div w:id="913273621">
      <w:bodyDiv w:val="1"/>
      <w:marLeft w:val="0"/>
      <w:marRight w:val="0"/>
      <w:marTop w:val="0"/>
      <w:marBottom w:val="0"/>
      <w:divBdr>
        <w:top w:val="none" w:sz="0" w:space="0" w:color="auto"/>
        <w:left w:val="none" w:sz="0" w:space="0" w:color="auto"/>
        <w:bottom w:val="none" w:sz="0" w:space="0" w:color="auto"/>
        <w:right w:val="none" w:sz="0" w:space="0" w:color="auto"/>
      </w:divBdr>
    </w:div>
    <w:div w:id="915745231">
      <w:bodyDiv w:val="1"/>
      <w:marLeft w:val="0"/>
      <w:marRight w:val="0"/>
      <w:marTop w:val="0"/>
      <w:marBottom w:val="0"/>
      <w:divBdr>
        <w:top w:val="none" w:sz="0" w:space="0" w:color="auto"/>
        <w:left w:val="none" w:sz="0" w:space="0" w:color="auto"/>
        <w:bottom w:val="none" w:sz="0" w:space="0" w:color="auto"/>
        <w:right w:val="none" w:sz="0" w:space="0" w:color="auto"/>
      </w:divBdr>
    </w:div>
    <w:div w:id="921180504">
      <w:bodyDiv w:val="1"/>
      <w:marLeft w:val="0"/>
      <w:marRight w:val="0"/>
      <w:marTop w:val="0"/>
      <w:marBottom w:val="0"/>
      <w:divBdr>
        <w:top w:val="none" w:sz="0" w:space="0" w:color="auto"/>
        <w:left w:val="none" w:sz="0" w:space="0" w:color="auto"/>
        <w:bottom w:val="none" w:sz="0" w:space="0" w:color="auto"/>
        <w:right w:val="none" w:sz="0" w:space="0" w:color="auto"/>
      </w:divBdr>
      <w:divsChild>
        <w:div w:id="280915784">
          <w:marLeft w:val="1886"/>
          <w:marRight w:val="0"/>
          <w:marTop w:val="0"/>
          <w:marBottom w:val="0"/>
          <w:divBdr>
            <w:top w:val="none" w:sz="0" w:space="0" w:color="auto"/>
            <w:left w:val="none" w:sz="0" w:space="0" w:color="auto"/>
            <w:bottom w:val="none" w:sz="0" w:space="0" w:color="auto"/>
            <w:right w:val="none" w:sz="0" w:space="0" w:color="auto"/>
          </w:divBdr>
        </w:div>
        <w:div w:id="1707488948">
          <w:marLeft w:val="1886"/>
          <w:marRight w:val="0"/>
          <w:marTop w:val="0"/>
          <w:marBottom w:val="0"/>
          <w:divBdr>
            <w:top w:val="none" w:sz="0" w:space="0" w:color="auto"/>
            <w:left w:val="none" w:sz="0" w:space="0" w:color="auto"/>
            <w:bottom w:val="none" w:sz="0" w:space="0" w:color="auto"/>
            <w:right w:val="none" w:sz="0" w:space="0" w:color="auto"/>
          </w:divBdr>
        </w:div>
      </w:divsChild>
    </w:div>
    <w:div w:id="934245688">
      <w:bodyDiv w:val="1"/>
      <w:marLeft w:val="0"/>
      <w:marRight w:val="0"/>
      <w:marTop w:val="0"/>
      <w:marBottom w:val="0"/>
      <w:divBdr>
        <w:top w:val="none" w:sz="0" w:space="0" w:color="auto"/>
        <w:left w:val="none" w:sz="0" w:space="0" w:color="auto"/>
        <w:bottom w:val="none" w:sz="0" w:space="0" w:color="auto"/>
        <w:right w:val="none" w:sz="0" w:space="0" w:color="auto"/>
      </w:divBdr>
    </w:div>
    <w:div w:id="934551852">
      <w:bodyDiv w:val="1"/>
      <w:marLeft w:val="0"/>
      <w:marRight w:val="0"/>
      <w:marTop w:val="0"/>
      <w:marBottom w:val="0"/>
      <w:divBdr>
        <w:top w:val="none" w:sz="0" w:space="0" w:color="auto"/>
        <w:left w:val="none" w:sz="0" w:space="0" w:color="auto"/>
        <w:bottom w:val="none" w:sz="0" w:space="0" w:color="auto"/>
        <w:right w:val="none" w:sz="0" w:space="0" w:color="auto"/>
      </w:divBdr>
    </w:div>
    <w:div w:id="934633239">
      <w:bodyDiv w:val="1"/>
      <w:marLeft w:val="0"/>
      <w:marRight w:val="0"/>
      <w:marTop w:val="0"/>
      <w:marBottom w:val="0"/>
      <w:divBdr>
        <w:top w:val="none" w:sz="0" w:space="0" w:color="auto"/>
        <w:left w:val="none" w:sz="0" w:space="0" w:color="auto"/>
        <w:bottom w:val="none" w:sz="0" w:space="0" w:color="auto"/>
        <w:right w:val="none" w:sz="0" w:space="0" w:color="auto"/>
      </w:divBdr>
    </w:div>
    <w:div w:id="942031603">
      <w:bodyDiv w:val="1"/>
      <w:marLeft w:val="0"/>
      <w:marRight w:val="0"/>
      <w:marTop w:val="0"/>
      <w:marBottom w:val="0"/>
      <w:divBdr>
        <w:top w:val="none" w:sz="0" w:space="0" w:color="auto"/>
        <w:left w:val="none" w:sz="0" w:space="0" w:color="auto"/>
        <w:bottom w:val="none" w:sz="0" w:space="0" w:color="auto"/>
        <w:right w:val="none" w:sz="0" w:space="0" w:color="auto"/>
      </w:divBdr>
    </w:div>
    <w:div w:id="944921955">
      <w:bodyDiv w:val="1"/>
      <w:marLeft w:val="0"/>
      <w:marRight w:val="0"/>
      <w:marTop w:val="0"/>
      <w:marBottom w:val="0"/>
      <w:divBdr>
        <w:top w:val="none" w:sz="0" w:space="0" w:color="auto"/>
        <w:left w:val="none" w:sz="0" w:space="0" w:color="auto"/>
        <w:bottom w:val="none" w:sz="0" w:space="0" w:color="auto"/>
        <w:right w:val="none" w:sz="0" w:space="0" w:color="auto"/>
      </w:divBdr>
    </w:div>
    <w:div w:id="951203550">
      <w:bodyDiv w:val="1"/>
      <w:marLeft w:val="0"/>
      <w:marRight w:val="0"/>
      <w:marTop w:val="0"/>
      <w:marBottom w:val="0"/>
      <w:divBdr>
        <w:top w:val="none" w:sz="0" w:space="0" w:color="auto"/>
        <w:left w:val="none" w:sz="0" w:space="0" w:color="auto"/>
        <w:bottom w:val="none" w:sz="0" w:space="0" w:color="auto"/>
        <w:right w:val="none" w:sz="0" w:space="0" w:color="auto"/>
      </w:divBdr>
    </w:div>
    <w:div w:id="953637940">
      <w:bodyDiv w:val="1"/>
      <w:marLeft w:val="0"/>
      <w:marRight w:val="0"/>
      <w:marTop w:val="0"/>
      <w:marBottom w:val="0"/>
      <w:divBdr>
        <w:top w:val="none" w:sz="0" w:space="0" w:color="auto"/>
        <w:left w:val="none" w:sz="0" w:space="0" w:color="auto"/>
        <w:bottom w:val="none" w:sz="0" w:space="0" w:color="auto"/>
        <w:right w:val="none" w:sz="0" w:space="0" w:color="auto"/>
      </w:divBdr>
    </w:div>
    <w:div w:id="955409651">
      <w:bodyDiv w:val="1"/>
      <w:marLeft w:val="0"/>
      <w:marRight w:val="0"/>
      <w:marTop w:val="0"/>
      <w:marBottom w:val="0"/>
      <w:divBdr>
        <w:top w:val="none" w:sz="0" w:space="0" w:color="auto"/>
        <w:left w:val="none" w:sz="0" w:space="0" w:color="auto"/>
        <w:bottom w:val="none" w:sz="0" w:space="0" w:color="auto"/>
        <w:right w:val="none" w:sz="0" w:space="0" w:color="auto"/>
      </w:divBdr>
    </w:div>
    <w:div w:id="956370064">
      <w:bodyDiv w:val="1"/>
      <w:marLeft w:val="0"/>
      <w:marRight w:val="0"/>
      <w:marTop w:val="0"/>
      <w:marBottom w:val="0"/>
      <w:divBdr>
        <w:top w:val="none" w:sz="0" w:space="0" w:color="auto"/>
        <w:left w:val="none" w:sz="0" w:space="0" w:color="auto"/>
        <w:bottom w:val="none" w:sz="0" w:space="0" w:color="auto"/>
        <w:right w:val="none" w:sz="0" w:space="0" w:color="auto"/>
      </w:divBdr>
    </w:div>
    <w:div w:id="957220274">
      <w:bodyDiv w:val="1"/>
      <w:marLeft w:val="0"/>
      <w:marRight w:val="0"/>
      <w:marTop w:val="0"/>
      <w:marBottom w:val="0"/>
      <w:divBdr>
        <w:top w:val="none" w:sz="0" w:space="0" w:color="auto"/>
        <w:left w:val="none" w:sz="0" w:space="0" w:color="auto"/>
        <w:bottom w:val="none" w:sz="0" w:space="0" w:color="auto"/>
        <w:right w:val="none" w:sz="0" w:space="0" w:color="auto"/>
      </w:divBdr>
    </w:div>
    <w:div w:id="958335496">
      <w:bodyDiv w:val="1"/>
      <w:marLeft w:val="0"/>
      <w:marRight w:val="0"/>
      <w:marTop w:val="0"/>
      <w:marBottom w:val="0"/>
      <w:divBdr>
        <w:top w:val="none" w:sz="0" w:space="0" w:color="auto"/>
        <w:left w:val="none" w:sz="0" w:space="0" w:color="auto"/>
        <w:bottom w:val="none" w:sz="0" w:space="0" w:color="auto"/>
        <w:right w:val="none" w:sz="0" w:space="0" w:color="auto"/>
      </w:divBdr>
    </w:div>
    <w:div w:id="960841472">
      <w:bodyDiv w:val="1"/>
      <w:marLeft w:val="0"/>
      <w:marRight w:val="0"/>
      <w:marTop w:val="0"/>
      <w:marBottom w:val="0"/>
      <w:divBdr>
        <w:top w:val="none" w:sz="0" w:space="0" w:color="auto"/>
        <w:left w:val="none" w:sz="0" w:space="0" w:color="auto"/>
        <w:bottom w:val="none" w:sz="0" w:space="0" w:color="auto"/>
        <w:right w:val="none" w:sz="0" w:space="0" w:color="auto"/>
      </w:divBdr>
      <w:divsChild>
        <w:div w:id="623343072">
          <w:marLeft w:val="547"/>
          <w:marRight w:val="0"/>
          <w:marTop w:val="0"/>
          <w:marBottom w:val="0"/>
          <w:divBdr>
            <w:top w:val="none" w:sz="0" w:space="0" w:color="auto"/>
            <w:left w:val="none" w:sz="0" w:space="0" w:color="auto"/>
            <w:bottom w:val="none" w:sz="0" w:space="0" w:color="auto"/>
            <w:right w:val="none" w:sz="0" w:space="0" w:color="auto"/>
          </w:divBdr>
        </w:div>
      </w:divsChild>
    </w:div>
    <w:div w:id="962157773">
      <w:bodyDiv w:val="1"/>
      <w:marLeft w:val="0"/>
      <w:marRight w:val="0"/>
      <w:marTop w:val="0"/>
      <w:marBottom w:val="0"/>
      <w:divBdr>
        <w:top w:val="none" w:sz="0" w:space="0" w:color="auto"/>
        <w:left w:val="none" w:sz="0" w:space="0" w:color="auto"/>
        <w:bottom w:val="none" w:sz="0" w:space="0" w:color="auto"/>
        <w:right w:val="none" w:sz="0" w:space="0" w:color="auto"/>
      </w:divBdr>
    </w:div>
    <w:div w:id="963929258">
      <w:bodyDiv w:val="1"/>
      <w:marLeft w:val="0"/>
      <w:marRight w:val="0"/>
      <w:marTop w:val="0"/>
      <w:marBottom w:val="0"/>
      <w:divBdr>
        <w:top w:val="none" w:sz="0" w:space="0" w:color="auto"/>
        <w:left w:val="none" w:sz="0" w:space="0" w:color="auto"/>
        <w:bottom w:val="none" w:sz="0" w:space="0" w:color="auto"/>
        <w:right w:val="none" w:sz="0" w:space="0" w:color="auto"/>
      </w:divBdr>
    </w:div>
    <w:div w:id="970866144">
      <w:bodyDiv w:val="1"/>
      <w:marLeft w:val="0"/>
      <w:marRight w:val="0"/>
      <w:marTop w:val="0"/>
      <w:marBottom w:val="0"/>
      <w:divBdr>
        <w:top w:val="none" w:sz="0" w:space="0" w:color="auto"/>
        <w:left w:val="none" w:sz="0" w:space="0" w:color="auto"/>
        <w:bottom w:val="none" w:sz="0" w:space="0" w:color="auto"/>
        <w:right w:val="none" w:sz="0" w:space="0" w:color="auto"/>
      </w:divBdr>
    </w:div>
    <w:div w:id="979462642">
      <w:bodyDiv w:val="1"/>
      <w:marLeft w:val="0"/>
      <w:marRight w:val="0"/>
      <w:marTop w:val="0"/>
      <w:marBottom w:val="0"/>
      <w:divBdr>
        <w:top w:val="none" w:sz="0" w:space="0" w:color="auto"/>
        <w:left w:val="none" w:sz="0" w:space="0" w:color="auto"/>
        <w:bottom w:val="none" w:sz="0" w:space="0" w:color="auto"/>
        <w:right w:val="none" w:sz="0" w:space="0" w:color="auto"/>
      </w:divBdr>
    </w:div>
    <w:div w:id="986128976">
      <w:bodyDiv w:val="1"/>
      <w:marLeft w:val="0"/>
      <w:marRight w:val="0"/>
      <w:marTop w:val="0"/>
      <w:marBottom w:val="0"/>
      <w:divBdr>
        <w:top w:val="none" w:sz="0" w:space="0" w:color="auto"/>
        <w:left w:val="none" w:sz="0" w:space="0" w:color="auto"/>
        <w:bottom w:val="none" w:sz="0" w:space="0" w:color="auto"/>
        <w:right w:val="none" w:sz="0" w:space="0" w:color="auto"/>
      </w:divBdr>
    </w:div>
    <w:div w:id="990603258">
      <w:bodyDiv w:val="1"/>
      <w:marLeft w:val="0"/>
      <w:marRight w:val="0"/>
      <w:marTop w:val="0"/>
      <w:marBottom w:val="0"/>
      <w:divBdr>
        <w:top w:val="none" w:sz="0" w:space="0" w:color="auto"/>
        <w:left w:val="none" w:sz="0" w:space="0" w:color="auto"/>
        <w:bottom w:val="none" w:sz="0" w:space="0" w:color="auto"/>
        <w:right w:val="none" w:sz="0" w:space="0" w:color="auto"/>
      </w:divBdr>
    </w:div>
    <w:div w:id="995108780">
      <w:bodyDiv w:val="1"/>
      <w:marLeft w:val="0"/>
      <w:marRight w:val="0"/>
      <w:marTop w:val="0"/>
      <w:marBottom w:val="0"/>
      <w:divBdr>
        <w:top w:val="none" w:sz="0" w:space="0" w:color="auto"/>
        <w:left w:val="none" w:sz="0" w:space="0" w:color="auto"/>
        <w:bottom w:val="none" w:sz="0" w:space="0" w:color="auto"/>
        <w:right w:val="none" w:sz="0" w:space="0" w:color="auto"/>
      </w:divBdr>
      <w:divsChild>
        <w:div w:id="16934386">
          <w:marLeft w:val="446"/>
          <w:marRight w:val="0"/>
          <w:marTop w:val="0"/>
          <w:marBottom w:val="0"/>
          <w:divBdr>
            <w:top w:val="none" w:sz="0" w:space="0" w:color="auto"/>
            <w:left w:val="none" w:sz="0" w:space="0" w:color="auto"/>
            <w:bottom w:val="none" w:sz="0" w:space="0" w:color="auto"/>
            <w:right w:val="none" w:sz="0" w:space="0" w:color="auto"/>
          </w:divBdr>
        </w:div>
        <w:div w:id="1531992568">
          <w:marLeft w:val="446"/>
          <w:marRight w:val="0"/>
          <w:marTop w:val="0"/>
          <w:marBottom w:val="0"/>
          <w:divBdr>
            <w:top w:val="none" w:sz="0" w:space="0" w:color="auto"/>
            <w:left w:val="none" w:sz="0" w:space="0" w:color="auto"/>
            <w:bottom w:val="none" w:sz="0" w:space="0" w:color="auto"/>
            <w:right w:val="none" w:sz="0" w:space="0" w:color="auto"/>
          </w:divBdr>
        </w:div>
        <w:div w:id="1026902346">
          <w:marLeft w:val="446"/>
          <w:marRight w:val="0"/>
          <w:marTop w:val="0"/>
          <w:marBottom w:val="0"/>
          <w:divBdr>
            <w:top w:val="none" w:sz="0" w:space="0" w:color="auto"/>
            <w:left w:val="none" w:sz="0" w:space="0" w:color="auto"/>
            <w:bottom w:val="none" w:sz="0" w:space="0" w:color="auto"/>
            <w:right w:val="none" w:sz="0" w:space="0" w:color="auto"/>
          </w:divBdr>
        </w:div>
      </w:divsChild>
    </w:div>
    <w:div w:id="996038262">
      <w:bodyDiv w:val="1"/>
      <w:marLeft w:val="0"/>
      <w:marRight w:val="0"/>
      <w:marTop w:val="0"/>
      <w:marBottom w:val="0"/>
      <w:divBdr>
        <w:top w:val="none" w:sz="0" w:space="0" w:color="auto"/>
        <w:left w:val="none" w:sz="0" w:space="0" w:color="auto"/>
        <w:bottom w:val="none" w:sz="0" w:space="0" w:color="auto"/>
        <w:right w:val="none" w:sz="0" w:space="0" w:color="auto"/>
      </w:divBdr>
    </w:div>
    <w:div w:id="1001200199">
      <w:bodyDiv w:val="1"/>
      <w:marLeft w:val="0"/>
      <w:marRight w:val="0"/>
      <w:marTop w:val="0"/>
      <w:marBottom w:val="0"/>
      <w:divBdr>
        <w:top w:val="none" w:sz="0" w:space="0" w:color="auto"/>
        <w:left w:val="none" w:sz="0" w:space="0" w:color="auto"/>
        <w:bottom w:val="none" w:sz="0" w:space="0" w:color="auto"/>
        <w:right w:val="none" w:sz="0" w:space="0" w:color="auto"/>
      </w:divBdr>
    </w:div>
    <w:div w:id="1009605419">
      <w:bodyDiv w:val="1"/>
      <w:marLeft w:val="0"/>
      <w:marRight w:val="0"/>
      <w:marTop w:val="0"/>
      <w:marBottom w:val="0"/>
      <w:divBdr>
        <w:top w:val="none" w:sz="0" w:space="0" w:color="auto"/>
        <w:left w:val="none" w:sz="0" w:space="0" w:color="auto"/>
        <w:bottom w:val="none" w:sz="0" w:space="0" w:color="auto"/>
        <w:right w:val="none" w:sz="0" w:space="0" w:color="auto"/>
      </w:divBdr>
    </w:div>
    <w:div w:id="1011687408">
      <w:bodyDiv w:val="1"/>
      <w:marLeft w:val="0"/>
      <w:marRight w:val="0"/>
      <w:marTop w:val="0"/>
      <w:marBottom w:val="0"/>
      <w:divBdr>
        <w:top w:val="none" w:sz="0" w:space="0" w:color="auto"/>
        <w:left w:val="none" w:sz="0" w:space="0" w:color="auto"/>
        <w:bottom w:val="none" w:sz="0" w:space="0" w:color="auto"/>
        <w:right w:val="none" w:sz="0" w:space="0" w:color="auto"/>
      </w:divBdr>
    </w:div>
    <w:div w:id="1014040551">
      <w:bodyDiv w:val="1"/>
      <w:marLeft w:val="0"/>
      <w:marRight w:val="0"/>
      <w:marTop w:val="0"/>
      <w:marBottom w:val="0"/>
      <w:divBdr>
        <w:top w:val="none" w:sz="0" w:space="0" w:color="auto"/>
        <w:left w:val="none" w:sz="0" w:space="0" w:color="auto"/>
        <w:bottom w:val="none" w:sz="0" w:space="0" w:color="auto"/>
        <w:right w:val="none" w:sz="0" w:space="0" w:color="auto"/>
      </w:divBdr>
    </w:div>
    <w:div w:id="1014261179">
      <w:bodyDiv w:val="1"/>
      <w:marLeft w:val="0"/>
      <w:marRight w:val="0"/>
      <w:marTop w:val="0"/>
      <w:marBottom w:val="0"/>
      <w:divBdr>
        <w:top w:val="none" w:sz="0" w:space="0" w:color="auto"/>
        <w:left w:val="none" w:sz="0" w:space="0" w:color="auto"/>
        <w:bottom w:val="none" w:sz="0" w:space="0" w:color="auto"/>
        <w:right w:val="none" w:sz="0" w:space="0" w:color="auto"/>
      </w:divBdr>
    </w:div>
    <w:div w:id="1015496337">
      <w:bodyDiv w:val="1"/>
      <w:marLeft w:val="0"/>
      <w:marRight w:val="0"/>
      <w:marTop w:val="0"/>
      <w:marBottom w:val="0"/>
      <w:divBdr>
        <w:top w:val="none" w:sz="0" w:space="0" w:color="auto"/>
        <w:left w:val="none" w:sz="0" w:space="0" w:color="auto"/>
        <w:bottom w:val="none" w:sz="0" w:space="0" w:color="auto"/>
        <w:right w:val="none" w:sz="0" w:space="0" w:color="auto"/>
      </w:divBdr>
    </w:div>
    <w:div w:id="1016543147">
      <w:bodyDiv w:val="1"/>
      <w:marLeft w:val="0"/>
      <w:marRight w:val="0"/>
      <w:marTop w:val="0"/>
      <w:marBottom w:val="0"/>
      <w:divBdr>
        <w:top w:val="none" w:sz="0" w:space="0" w:color="auto"/>
        <w:left w:val="none" w:sz="0" w:space="0" w:color="auto"/>
        <w:bottom w:val="none" w:sz="0" w:space="0" w:color="auto"/>
        <w:right w:val="none" w:sz="0" w:space="0" w:color="auto"/>
      </w:divBdr>
    </w:div>
    <w:div w:id="1023672736">
      <w:bodyDiv w:val="1"/>
      <w:marLeft w:val="0"/>
      <w:marRight w:val="0"/>
      <w:marTop w:val="0"/>
      <w:marBottom w:val="0"/>
      <w:divBdr>
        <w:top w:val="none" w:sz="0" w:space="0" w:color="auto"/>
        <w:left w:val="none" w:sz="0" w:space="0" w:color="auto"/>
        <w:bottom w:val="none" w:sz="0" w:space="0" w:color="auto"/>
        <w:right w:val="none" w:sz="0" w:space="0" w:color="auto"/>
      </w:divBdr>
    </w:div>
    <w:div w:id="1023942132">
      <w:bodyDiv w:val="1"/>
      <w:marLeft w:val="0"/>
      <w:marRight w:val="0"/>
      <w:marTop w:val="0"/>
      <w:marBottom w:val="0"/>
      <w:divBdr>
        <w:top w:val="none" w:sz="0" w:space="0" w:color="auto"/>
        <w:left w:val="none" w:sz="0" w:space="0" w:color="auto"/>
        <w:bottom w:val="none" w:sz="0" w:space="0" w:color="auto"/>
        <w:right w:val="none" w:sz="0" w:space="0" w:color="auto"/>
      </w:divBdr>
    </w:div>
    <w:div w:id="1033920625">
      <w:bodyDiv w:val="1"/>
      <w:marLeft w:val="0"/>
      <w:marRight w:val="0"/>
      <w:marTop w:val="0"/>
      <w:marBottom w:val="0"/>
      <w:divBdr>
        <w:top w:val="none" w:sz="0" w:space="0" w:color="auto"/>
        <w:left w:val="none" w:sz="0" w:space="0" w:color="auto"/>
        <w:bottom w:val="none" w:sz="0" w:space="0" w:color="auto"/>
        <w:right w:val="none" w:sz="0" w:space="0" w:color="auto"/>
      </w:divBdr>
    </w:div>
    <w:div w:id="1034575373">
      <w:bodyDiv w:val="1"/>
      <w:marLeft w:val="0"/>
      <w:marRight w:val="0"/>
      <w:marTop w:val="0"/>
      <w:marBottom w:val="0"/>
      <w:divBdr>
        <w:top w:val="none" w:sz="0" w:space="0" w:color="auto"/>
        <w:left w:val="none" w:sz="0" w:space="0" w:color="auto"/>
        <w:bottom w:val="none" w:sz="0" w:space="0" w:color="auto"/>
        <w:right w:val="none" w:sz="0" w:space="0" w:color="auto"/>
      </w:divBdr>
    </w:div>
    <w:div w:id="1036587960">
      <w:bodyDiv w:val="1"/>
      <w:marLeft w:val="0"/>
      <w:marRight w:val="0"/>
      <w:marTop w:val="0"/>
      <w:marBottom w:val="0"/>
      <w:divBdr>
        <w:top w:val="none" w:sz="0" w:space="0" w:color="auto"/>
        <w:left w:val="none" w:sz="0" w:space="0" w:color="auto"/>
        <w:bottom w:val="none" w:sz="0" w:space="0" w:color="auto"/>
        <w:right w:val="none" w:sz="0" w:space="0" w:color="auto"/>
      </w:divBdr>
    </w:div>
    <w:div w:id="1037857825">
      <w:bodyDiv w:val="1"/>
      <w:marLeft w:val="0"/>
      <w:marRight w:val="0"/>
      <w:marTop w:val="0"/>
      <w:marBottom w:val="0"/>
      <w:divBdr>
        <w:top w:val="none" w:sz="0" w:space="0" w:color="auto"/>
        <w:left w:val="none" w:sz="0" w:space="0" w:color="auto"/>
        <w:bottom w:val="none" w:sz="0" w:space="0" w:color="auto"/>
        <w:right w:val="none" w:sz="0" w:space="0" w:color="auto"/>
      </w:divBdr>
    </w:div>
    <w:div w:id="1038315786">
      <w:bodyDiv w:val="1"/>
      <w:marLeft w:val="0"/>
      <w:marRight w:val="0"/>
      <w:marTop w:val="0"/>
      <w:marBottom w:val="0"/>
      <w:divBdr>
        <w:top w:val="none" w:sz="0" w:space="0" w:color="auto"/>
        <w:left w:val="none" w:sz="0" w:space="0" w:color="auto"/>
        <w:bottom w:val="none" w:sz="0" w:space="0" w:color="auto"/>
        <w:right w:val="none" w:sz="0" w:space="0" w:color="auto"/>
      </w:divBdr>
    </w:div>
    <w:div w:id="1042169819">
      <w:bodyDiv w:val="1"/>
      <w:marLeft w:val="0"/>
      <w:marRight w:val="0"/>
      <w:marTop w:val="0"/>
      <w:marBottom w:val="0"/>
      <w:divBdr>
        <w:top w:val="none" w:sz="0" w:space="0" w:color="auto"/>
        <w:left w:val="none" w:sz="0" w:space="0" w:color="auto"/>
        <w:bottom w:val="none" w:sz="0" w:space="0" w:color="auto"/>
        <w:right w:val="none" w:sz="0" w:space="0" w:color="auto"/>
      </w:divBdr>
    </w:div>
    <w:div w:id="1042173714">
      <w:bodyDiv w:val="1"/>
      <w:marLeft w:val="0"/>
      <w:marRight w:val="0"/>
      <w:marTop w:val="0"/>
      <w:marBottom w:val="0"/>
      <w:divBdr>
        <w:top w:val="none" w:sz="0" w:space="0" w:color="auto"/>
        <w:left w:val="none" w:sz="0" w:space="0" w:color="auto"/>
        <w:bottom w:val="none" w:sz="0" w:space="0" w:color="auto"/>
        <w:right w:val="none" w:sz="0" w:space="0" w:color="auto"/>
      </w:divBdr>
    </w:div>
    <w:div w:id="1043407957">
      <w:bodyDiv w:val="1"/>
      <w:marLeft w:val="0"/>
      <w:marRight w:val="0"/>
      <w:marTop w:val="0"/>
      <w:marBottom w:val="0"/>
      <w:divBdr>
        <w:top w:val="none" w:sz="0" w:space="0" w:color="auto"/>
        <w:left w:val="none" w:sz="0" w:space="0" w:color="auto"/>
        <w:bottom w:val="none" w:sz="0" w:space="0" w:color="auto"/>
        <w:right w:val="none" w:sz="0" w:space="0" w:color="auto"/>
      </w:divBdr>
    </w:div>
    <w:div w:id="1049502035">
      <w:bodyDiv w:val="1"/>
      <w:marLeft w:val="0"/>
      <w:marRight w:val="0"/>
      <w:marTop w:val="0"/>
      <w:marBottom w:val="0"/>
      <w:divBdr>
        <w:top w:val="none" w:sz="0" w:space="0" w:color="auto"/>
        <w:left w:val="none" w:sz="0" w:space="0" w:color="auto"/>
        <w:bottom w:val="none" w:sz="0" w:space="0" w:color="auto"/>
        <w:right w:val="none" w:sz="0" w:space="0" w:color="auto"/>
      </w:divBdr>
    </w:div>
    <w:div w:id="1054811554">
      <w:bodyDiv w:val="1"/>
      <w:marLeft w:val="0"/>
      <w:marRight w:val="0"/>
      <w:marTop w:val="0"/>
      <w:marBottom w:val="0"/>
      <w:divBdr>
        <w:top w:val="none" w:sz="0" w:space="0" w:color="auto"/>
        <w:left w:val="none" w:sz="0" w:space="0" w:color="auto"/>
        <w:bottom w:val="none" w:sz="0" w:space="0" w:color="auto"/>
        <w:right w:val="none" w:sz="0" w:space="0" w:color="auto"/>
      </w:divBdr>
    </w:div>
    <w:div w:id="1058671241">
      <w:bodyDiv w:val="1"/>
      <w:marLeft w:val="0"/>
      <w:marRight w:val="0"/>
      <w:marTop w:val="0"/>
      <w:marBottom w:val="0"/>
      <w:divBdr>
        <w:top w:val="none" w:sz="0" w:space="0" w:color="auto"/>
        <w:left w:val="none" w:sz="0" w:space="0" w:color="auto"/>
        <w:bottom w:val="none" w:sz="0" w:space="0" w:color="auto"/>
        <w:right w:val="none" w:sz="0" w:space="0" w:color="auto"/>
      </w:divBdr>
    </w:div>
    <w:div w:id="1059327919">
      <w:bodyDiv w:val="1"/>
      <w:marLeft w:val="0"/>
      <w:marRight w:val="0"/>
      <w:marTop w:val="0"/>
      <w:marBottom w:val="0"/>
      <w:divBdr>
        <w:top w:val="none" w:sz="0" w:space="0" w:color="auto"/>
        <w:left w:val="none" w:sz="0" w:space="0" w:color="auto"/>
        <w:bottom w:val="none" w:sz="0" w:space="0" w:color="auto"/>
        <w:right w:val="none" w:sz="0" w:space="0" w:color="auto"/>
      </w:divBdr>
      <w:divsChild>
        <w:div w:id="139663512">
          <w:marLeft w:val="446"/>
          <w:marRight w:val="0"/>
          <w:marTop w:val="0"/>
          <w:marBottom w:val="120"/>
          <w:divBdr>
            <w:top w:val="none" w:sz="0" w:space="0" w:color="auto"/>
            <w:left w:val="none" w:sz="0" w:space="0" w:color="auto"/>
            <w:bottom w:val="none" w:sz="0" w:space="0" w:color="auto"/>
            <w:right w:val="none" w:sz="0" w:space="0" w:color="auto"/>
          </w:divBdr>
        </w:div>
        <w:div w:id="1459107368">
          <w:marLeft w:val="446"/>
          <w:marRight w:val="0"/>
          <w:marTop w:val="0"/>
          <w:marBottom w:val="120"/>
          <w:divBdr>
            <w:top w:val="none" w:sz="0" w:space="0" w:color="auto"/>
            <w:left w:val="none" w:sz="0" w:space="0" w:color="auto"/>
            <w:bottom w:val="none" w:sz="0" w:space="0" w:color="auto"/>
            <w:right w:val="none" w:sz="0" w:space="0" w:color="auto"/>
          </w:divBdr>
        </w:div>
        <w:div w:id="548805092">
          <w:marLeft w:val="446"/>
          <w:marRight w:val="0"/>
          <w:marTop w:val="0"/>
          <w:marBottom w:val="120"/>
          <w:divBdr>
            <w:top w:val="none" w:sz="0" w:space="0" w:color="auto"/>
            <w:left w:val="none" w:sz="0" w:space="0" w:color="auto"/>
            <w:bottom w:val="none" w:sz="0" w:space="0" w:color="auto"/>
            <w:right w:val="none" w:sz="0" w:space="0" w:color="auto"/>
          </w:divBdr>
        </w:div>
      </w:divsChild>
    </w:div>
    <w:div w:id="1062601724">
      <w:bodyDiv w:val="1"/>
      <w:marLeft w:val="0"/>
      <w:marRight w:val="0"/>
      <w:marTop w:val="0"/>
      <w:marBottom w:val="0"/>
      <w:divBdr>
        <w:top w:val="none" w:sz="0" w:space="0" w:color="auto"/>
        <w:left w:val="none" w:sz="0" w:space="0" w:color="auto"/>
        <w:bottom w:val="none" w:sz="0" w:space="0" w:color="auto"/>
        <w:right w:val="none" w:sz="0" w:space="0" w:color="auto"/>
      </w:divBdr>
    </w:div>
    <w:div w:id="1065565275">
      <w:bodyDiv w:val="1"/>
      <w:marLeft w:val="0"/>
      <w:marRight w:val="0"/>
      <w:marTop w:val="0"/>
      <w:marBottom w:val="0"/>
      <w:divBdr>
        <w:top w:val="none" w:sz="0" w:space="0" w:color="auto"/>
        <w:left w:val="none" w:sz="0" w:space="0" w:color="auto"/>
        <w:bottom w:val="none" w:sz="0" w:space="0" w:color="auto"/>
        <w:right w:val="none" w:sz="0" w:space="0" w:color="auto"/>
      </w:divBdr>
    </w:div>
    <w:div w:id="1082262133">
      <w:bodyDiv w:val="1"/>
      <w:marLeft w:val="0"/>
      <w:marRight w:val="0"/>
      <w:marTop w:val="0"/>
      <w:marBottom w:val="0"/>
      <w:divBdr>
        <w:top w:val="none" w:sz="0" w:space="0" w:color="auto"/>
        <w:left w:val="none" w:sz="0" w:space="0" w:color="auto"/>
        <w:bottom w:val="none" w:sz="0" w:space="0" w:color="auto"/>
        <w:right w:val="none" w:sz="0" w:space="0" w:color="auto"/>
      </w:divBdr>
    </w:div>
    <w:div w:id="1086223643">
      <w:bodyDiv w:val="1"/>
      <w:marLeft w:val="0"/>
      <w:marRight w:val="0"/>
      <w:marTop w:val="0"/>
      <w:marBottom w:val="0"/>
      <w:divBdr>
        <w:top w:val="none" w:sz="0" w:space="0" w:color="auto"/>
        <w:left w:val="none" w:sz="0" w:space="0" w:color="auto"/>
        <w:bottom w:val="none" w:sz="0" w:space="0" w:color="auto"/>
        <w:right w:val="none" w:sz="0" w:space="0" w:color="auto"/>
      </w:divBdr>
      <w:divsChild>
        <w:div w:id="1823813306">
          <w:marLeft w:val="1886"/>
          <w:marRight w:val="0"/>
          <w:marTop w:val="0"/>
          <w:marBottom w:val="0"/>
          <w:divBdr>
            <w:top w:val="none" w:sz="0" w:space="0" w:color="auto"/>
            <w:left w:val="none" w:sz="0" w:space="0" w:color="auto"/>
            <w:bottom w:val="none" w:sz="0" w:space="0" w:color="auto"/>
            <w:right w:val="none" w:sz="0" w:space="0" w:color="auto"/>
          </w:divBdr>
        </w:div>
        <w:div w:id="446891344">
          <w:marLeft w:val="1886"/>
          <w:marRight w:val="0"/>
          <w:marTop w:val="0"/>
          <w:marBottom w:val="0"/>
          <w:divBdr>
            <w:top w:val="none" w:sz="0" w:space="0" w:color="auto"/>
            <w:left w:val="none" w:sz="0" w:space="0" w:color="auto"/>
            <w:bottom w:val="none" w:sz="0" w:space="0" w:color="auto"/>
            <w:right w:val="none" w:sz="0" w:space="0" w:color="auto"/>
          </w:divBdr>
        </w:div>
        <w:div w:id="1084836083">
          <w:marLeft w:val="1886"/>
          <w:marRight w:val="0"/>
          <w:marTop w:val="0"/>
          <w:marBottom w:val="0"/>
          <w:divBdr>
            <w:top w:val="none" w:sz="0" w:space="0" w:color="auto"/>
            <w:left w:val="none" w:sz="0" w:space="0" w:color="auto"/>
            <w:bottom w:val="none" w:sz="0" w:space="0" w:color="auto"/>
            <w:right w:val="none" w:sz="0" w:space="0" w:color="auto"/>
          </w:divBdr>
        </w:div>
      </w:divsChild>
    </w:div>
    <w:div w:id="1087775425">
      <w:bodyDiv w:val="1"/>
      <w:marLeft w:val="0"/>
      <w:marRight w:val="0"/>
      <w:marTop w:val="0"/>
      <w:marBottom w:val="0"/>
      <w:divBdr>
        <w:top w:val="none" w:sz="0" w:space="0" w:color="auto"/>
        <w:left w:val="none" w:sz="0" w:space="0" w:color="auto"/>
        <w:bottom w:val="none" w:sz="0" w:space="0" w:color="auto"/>
        <w:right w:val="none" w:sz="0" w:space="0" w:color="auto"/>
      </w:divBdr>
    </w:div>
    <w:div w:id="1088962050">
      <w:bodyDiv w:val="1"/>
      <w:marLeft w:val="0"/>
      <w:marRight w:val="0"/>
      <w:marTop w:val="0"/>
      <w:marBottom w:val="0"/>
      <w:divBdr>
        <w:top w:val="none" w:sz="0" w:space="0" w:color="auto"/>
        <w:left w:val="none" w:sz="0" w:space="0" w:color="auto"/>
        <w:bottom w:val="none" w:sz="0" w:space="0" w:color="auto"/>
        <w:right w:val="none" w:sz="0" w:space="0" w:color="auto"/>
      </w:divBdr>
    </w:div>
    <w:div w:id="1091705631">
      <w:bodyDiv w:val="1"/>
      <w:marLeft w:val="0"/>
      <w:marRight w:val="0"/>
      <w:marTop w:val="0"/>
      <w:marBottom w:val="0"/>
      <w:divBdr>
        <w:top w:val="none" w:sz="0" w:space="0" w:color="auto"/>
        <w:left w:val="none" w:sz="0" w:space="0" w:color="auto"/>
        <w:bottom w:val="none" w:sz="0" w:space="0" w:color="auto"/>
        <w:right w:val="none" w:sz="0" w:space="0" w:color="auto"/>
      </w:divBdr>
    </w:div>
    <w:div w:id="1095252018">
      <w:bodyDiv w:val="1"/>
      <w:marLeft w:val="0"/>
      <w:marRight w:val="0"/>
      <w:marTop w:val="0"/>
      <w:marBottom w:val="0"/>
      <w:divBdr>
        <w:top w:val="none" w:sz="0" w:space="0" w:color="auto"/>
        <w:left w:val="none" w:sz="0" w:space="0" w:color="auto"/>
        <w:bottom w:val="none" w:sz="0" w:space="0" w:color="auto"/>
        <w:right w:val="none" w:sz="0" w:space="0" w:color="auto"/>
      </w:divBdr>
      <w:divsChild>
        <w:div w:id="405886828">
          <w:marLeft w:val="446"/>
          <w:marRight w:val="0"/>
          <w:marTop w:val="0"/>
          <w:marBottom w:val="0"/>
          <w:divBdr>
            <w:top w:val="none" w:sz="0" w:space="0" w:color="auto"/>
            <w:left w:val="none" w:sz="0" w:space="0" w:color="auto"/>
            <w:bottom w:val="none" w:sz="0" w:space="0" w:color="auto"/>
            <w:right w:val="none" w:sz="0" w:space="0" w:color="auto"/>
          </w:divBdr>
        </w:div>
        <w:div w:id="1855225337">
          <w:marLeft w:val="446"/>
          <w:marRight w:val="0"/>
          <w:marTop w:val="0"/>
          <w:marBottom w:val="0"/>
          <w:divBdr>
            <w:top w:val="none" w:sz="0" w:space="0" w:color="auto"/>
            <w:left w:val="none" w:sz="0" w:space="0" w:color="auto"/>
            <w:bottom w:val="none" w:sz="0" w:space="0" w:color="auto"/>
            <w:right w:val="none" w:sz="0" w:space="0" w:color="auto"/>
          </w:divBdr>
        </w:div>
        <w:div w:id="951015018">
          <w:marLeft w:val="446"/>
          <w:marRight w:val="0"/>
          <w:marTop w:val="0"/>
          <w:marBottom w:val="0"/>
          <w:divBdr>
            <w:top w:val="none" w:sz="0" w:space="0" w:color="auto"/>
            <w:left w:val="none" w:sz="0" w:space="0" w:color="auto"/>
            <w:bottom w:val="none" w:sz="0" w:space="0" w:color="auto"/>
            <w:right w:val="none" w:sz="0" w:space="0" w:color="auto"/>
          </w:divBdr>
        </w:div>
      </w:divsChild>
    </w:div>
    <w:div w:id="1101729047">
      <w:bodyDiv w:val="1"/>
      <w:marLeft w:val="0"/>
      <w:marRight w:val="0"/>
      <w:marTop w:val="0"/>
      <w:marBottom w:val="0"/>
      <w:divBdr>
        <w:top w:val="none" w:sz="0" w:space="0" w:color="auto"/>
        <w:left w:val="none" w:sz="0" w:space="0" w:color="auto"/>
        <w:bottom w:val="none" w:sz="0" w:space="0" w:color="auto"/>
        <w:right w:val="none" w:sz="0" w:space="0" w:color="auto"/>
      </w:divBdr>
    </w:div>
    <w:div w:id="1101804196">
      <w:bodyDiv w:val="1"/>
      <w:marLeft w:val="0"/>
      <w:marRight w:val="0"/>
      <w:marTop w:val="0"/>
      <w:marBottom w:val="0"/>
      <w:divBdr>
        <w:top w:val="none" w:sz="0" w:space="0" w:color="auto"/>
        <w:left w:val="none" w:sz="0" w:space="0" w:color="auto"/>
        <w:bottom w:val="none" w:sz="0" w:space="0" w:color="auto"/>
        <w:right w:val="none" w:sz="0" w:space="0" w:color="auto"/>
      </w:divBdr>
    </w:div>
    <w:div w:id="1102796654">
      <w:bodyDiv w:val="1"/>
      <w:marLeft w:val="0"/>
      <w:marRight w:val="0"/>
      <w:marTop w:val="0"/>
      <w:marBottom w:val="0"/>
      <w:divBdr>
        <w:top w:val="none" w:sz="0" w:space="0" w:color="auto"/>
        <w:left w:val="none" w:sz="0" w:space="0" w:color="auto"/>
        <w:bottom w:val="none" w:sz="0" w:space="0" w:color="auto"/>
        <w:right w:val="none" w:sz="0" w:space="0" w:color="auto"/>
      </w:divBdr>
    </w:div>
    <w:div w:id="1103645299">
      <w:bodyDiv w:val="1"/>
      <w:marLeft w:val="0"/>
      <w:marRight w:val="0"/>
      <w:marTop w:val="0"/>
      <w:marBottom w:val="0"/>
      <w:divBdr>
        <w:top w:val="none" w:sz="0" w:space="0" w:color="auto"/>
        <w:left w:val="none" w:sz="0" w:space="0" w:color="auto"/>
        <w:bottom w:val="none" w:sz="0" w:space="0" w:color="auto"/>
        <w:right w:val="none" w:sz="0" w:space="0" w:color="auto"/>
      </w:divBdr>
      <w:divsChild>
        <w:div w:id="487550130">
          <w:marLeft w:val="1886"/>
          <w:marRight w:val="0"/>
          <w:marTop w:val="0"/>
          <w:marBottom w:val="0"/>
          <w:divBdr>
            <w:top w:val="none" w:sz="0" w:space="0" w:color="auto"/>
            <w:left w:val="none" w:sz="0" w:space="0" w:color="auto"/>
            <w:bottom w:val="none" w:sz="0" w:space="0" w:color="auto"/>
            <w:right w:val="none" w:sz="0" w:space="0" w:color="auto"/>
          </w:divBdr>
        </w:div>
        <w:div w:id="730228111">
          <w:marLeft w:val="1886"/>
          <w:marRight w:val="0"/>
          <w:marTop w:val="0"/>
          <w:marBottom w:val="0"/>
          <w:divBdr>
            <w:top w:val="none" w:sz="0" w:space="0" w:color="auto"/>
            <w:left w:val="none" w:sz="0" w:space="0" w:color="auto"/>
            <w:bottom w:val="none" w:sz="0" w:space="0" w:color="auto"/>
            <w:right w:val="none" w:sz="0" w:space="0" w:color="auto"/>
          </w:divBdr>
        </w:div>
      </w:divsChild>
    </w:div>
    <w:div w:id="1106776496">
      <w:bodyDiv w:val="1"/>
      <w:marLeft w:val="0"/>
      <w:marRight w:val="0"/>
      <w:marTop w:val="0"/>
      <w:marBottom w:val="0"/>
      <w:divBdr>
        <w:top w:val="none" w:sz="0" w:space="0" w:color="auto"/>
        <w:left w:val="none" w:sz="0" w:space="0" w:color="auto"/>
        <w:bottom w:val="none" w:sz="0" w:space="0" w:color="auto"/>
        <w:right w:val="none" w:sz="0" w:space="0" w:color="auto"/>
      </w:divBdr>
    </w:div>
    <w:div w:id="1108769049">
      <w:bodyDiv w:val="1"/>
      <w:marLeft w:val="0"/>
      <w:marRight w:val="0"/>
      <w:marTop w:val="0"/>
      <w:marBottom w:val="0"/>
      <w:divBdr>
        <w:top w:val="none" w:sz="0" w:space="0" w:color="auto"/>
        <w:left w:val="none" w:sz="0" w:space="0" w:color="auto"/>
        <w:bottom w:val="none" w:sz="0" w:space="0" w:color="auto"/>
        <w:right w:val="none" w:sz="0" w:space="0" w:color="auto"/>
      </w:divBdr>
    </w:div>
    <w:div w:id="1113288388">
      <w:bodyDiv w:val="1"/>
      <w:marLeft w:val="0"/>
      <w:marRight w:val="0"/>
      <w:marTop w:val="0"/>
      <w:marBottom w:val="0"/>
      <w:divBdr>
        <w:top w:val="none" w:sz="0" w:space="0" w:color="auto"/>
        <w:left w:val="none" w:sz="0" w:space="0" w:color="auto"/>
        <w:bottom w:val="none" w:sz="0" w:space="0" w:color="auto"/>
        <w:right w:val="none" w:sz="0" w:space="0" w:color="auto"/>
      </w:divBdr>
    </w:div>
    <w:div w:id="1139423743">
      <w:bodyDiv w:val="1"/>
      <w:marLeft w:val="0"/>
      <w:marRight w:val="0"/>
      <w:marTop w:val="0"/>
      <w:marBottom w:val="0"/>
      <w:divBdr>
        <w:top w:val="none" w:sz="0" w:space="0" w:color="auto"/>
        <w:left w:val="none" w:sz="0" w:space="0" w:color="auto"/>
        <w:bottom w:val="none" w:sz="0" w:space="0" w:color="auto"/>
        <w:right w:val="none" w:sz="0" w:space="0" w:color="auto"/>
      </w:divBdr>
    </w:div>
    <w:div w:id="1140612006">
      <w:bodyDiv w:val="1"/>
      <w:marLeft w:val="0"/>
      <w:marRight w:val="0"/>
      <w:marTop w:val="0"/>
      <w:marBottom w:val="0"/>
      <w:divBdr>
        <w:top w:val="none" w:sz="0" w:space="0" w:color="auto"/>
        <w:left w:val="none" w:sz="0" w:space="0" w:color="auto"/>
        <w:bottom w:val="none" w:sz="0" w:space="0" w:color="auto"/>
        <w:right w:val="none" w:sz="0" w:space="0" w:color="auto"/>
      </w:divBdr>
    </w:div>
    <w:div w:id="1145779877">
      <w:bodyDiv w:val="1"/>
      <w:marLeft w:val="0"/>
      <w:marRight w:val="0"/>
      <w:marTop w:val="0"/>
      <w:marBottom w:val="0"/>
      <w:divBdr>
        <w:top w:val="none" w:sz="0" w:space="0" w:color="auto"/>
        <w:left w:val="none" w:sz="0" w:space="0" w:color="auto"/>
        <w:bottom w:val="none" w:sz="0" w:space="0" w:color="auto"/>
        <w:right w:val="none" w:sz="0" w:space="0" w:color="auto"/>
      </w:divBdr>
    </w:div>
    <w:div w:id="1150903564">
      <w:bodyDiv w:val="1"/>
      <w:marLeft w:val="0"/>
      <w:marRight w:val="0"/>
      <w:marTop w:val="0"/>
      <w:marBottom w:val="0"/>
      <w:divBdr>
        <w:top w:val="none" w:sz="0" w:space="0" w:color="auto"/>
        <w:left w:val="none" w:sz="0" w:space="0" w:color="auto"/>
        <w:bottom w:val="none" w:sz="0" w:space="0" w:color="auto"/>
        <w:right w:val="none" w:sz="0" w:space="0" w:color="auto"/>
      </w:divBdr>
    </w:div>
    <w:div w:id="1153107384">
      <w:bodyDiv w:val="1"/>
      <w:marLeft w:val="0"/>
      <w:marRight w:val="0"/>
      <w:marTop w:val="0"/>
      <w:marBottom w:val="0"/>
      <w:divBdr>
        <w:top w:val="none" w:sz="0" w:space="0" w:color="auto"/>
        <w:left w:val="none" w:sz="0" w:space="0" w:color="auto"/>
        <w:bottom w:val="none" w:sz="0" w:space="0" w:color="auto"/>
        <w:right w:val="none" w:sz="0" w:space="0" w:color="auto"/>
      </w:divBdr>
    </w:div>
    <w:div w:id="1154680998">
      <w:bodyDiv w:val="1"/>
      <w:marLeft w:val="0"/>
      <w:marRight w:val="0"/>
      <w:marTop w:val="0"/>
      <w:marBottom w:val="0"/>
      <w:divBdr>
        <w:top w:val="none" w:sz="0" w:space="0" w:color="auto"/>
        <w:left w:val="none" w:sz="0" w:space="0" w:color="auto"/>
        <w:bottom w:val="none" w:sz="0" w:space="0" w:color="auto"/>
        <w:right w:val="none" w:sz="0" w:space="0" w:color="auto"/>
      </w:divBdr>
      <w:divsChild>
        <w:div w:id="59524884">
          <w:marLeft w:val="1886"/>
          <w:marRight w:val="0"/>
          <w:marTop w:val="0"/>
          <w:marBottom w:val="0"/>
          <w:divBdr>
            <w:top w:val="none" w:sz="0" w:space="0" w:color="auto"/>
            <w:left w:val="none" w:sz="0" w:space="0" w:color="auto"/>
            <w:bottom w:val="none" w:sz="0" w:space="0" w:color="auto"/>
            <w:right w:val="none" w:sz="0" w:space="0" w:color="auto"/>
          </w:divBdr>
        </w:div>
        <w:div w:id="1126852273">
          <w:marLeft w:val="1886"/>
          <w:marRight w:val="0"/>
          <w:marTop w:val="0"/>
          <w:marBottom w:val="0"/>
          <w:divBdr>
            <w:top w:val="none" w:sz="0" w:space="0" w:color="auto"/>
            <w:left w:val="none" w:sz="0" w:space="0" w:color="auto"/>
            <w:bottom w:val="none" w:sz="0" w:space="0" w:color="auto"/>
            <w:right w:val="none" w:sz="0" w:space="0" w:color="auto"/>
          </w:divBdr>
        </w:div>
      </w:divsChild>
    </w:div>
    <w:div w:id="1158420009">
      <w:bodyDiv w:val="1"/>
      <w:marLeft w:val="0"/>
      <w:marRight w:val="0"/>
      <w:marTop w:val="0"/>
      <w:marBottom w:val="0"/>
      <w:divBdr>
        <w:top w:val="none" w:sz="0" w:space="0" w:color="auto"/>
        <w:left w:val="none" w:sz="0" w:space="0" w:color="auto"/>
        <w:bottom w:val="none" w:sz="0" w:space="0" w:color="auto"/>
        <w:right w:val="none" w:sz="0" w:space="0" w:color="auto"/>
      </w:divBdr>
    </w:div>
    <w:div w:id="1163008804">
      <w:bodyDiv w:val="1"/>
      <w:marLeft w:val="0"/>
      <w:marRight w:val="0"/>
      <w:marTop w:val="0"/>
      <w:marBottom w:val="0"/>
      <w:divBdr>
        <w:top w:val="none" w:sz="0" w:space="0" w:color="auto"/>
        <w:left w:val="none" w:sz="0" w:space="0" w:color="auto"/>
        <w:bottom w:val="none" w:sz="0" w:space="0" w:color="auto"/>
        <w:right w:val="none" w:sz="0" w:space="0" w:color="auto"/>
      </w:divBdr>
    </w:div>
    <w:div w:id="1164128590">
      <w:bodyDiv w:val="1"/>
      <w:marLeft w:val="0"/>
      <w:marRight w:val="0"/>
      <w:marTop w:val="0"/>
      <w:marBottom w:val="0"/>
      <w:divBdr>
        <w:top w:val="none" w:sz="0" w:space="0" w:color="auto"/>
        <w:left w:val="none" w:sz="0" w:space="0" w:color="auto"/>
        <w:bottom w:val="none" w:sz="0" w:space="0" w:color="auto"/>
        <w:right w:val="none" w:sz="0" w:space="0" w:color="auto"/>
      </w:divBdr>
    </w:div>
    <w:div w:id="1165778805">
      <w:bodyDiv w:val="1"/>
      <w:marLeft w:val="0"/>
      <w:marRight w:val="0"/>
      <w:marTop w:val="0"/>
      <w:marBottom w:val="0"/>
      <w:divBdr>
        <w:top w:val="none" w:sz="0" w:space="0" w:color="auto"/>
        <w:left w:val="none" w:sz="0" w:space="0" w:color="auto"/>
        <w:bottom w:val="none" w:sz="0" w:space="0" w:color="auto"/>
        <w:right w:val="none" w:sz="0" w:space="0" w:color="auto"/>
      </w:divBdr>
    </w:div>
    <w:div w:id="1167860608">
      <w:bodyDiv w:val="1"/>
      <w:marLeft w:val="0"/>
      <w:marRight w:val="0"/>
      <w:marTop w:val="0"/>
      <w:marBottom w:val="0"/>
      <w:divBdr>
        <w:top w:val="none" w:sz="0" w:space="0" w:color="auto"/>
        <w:left w:val="none" w:sz="0" w:space="0" w:color="auto"/>
        <w:bottom w:val="none" w:sz="0" w:space="0" w:color="auto"/>
        <w:right w:val="none" w:sz="0" w:space="0" w:color="auto"/>
      </w:divBdr>
    </w:div>
    <w:div w:id="1172142947">
      <w:bodyDiv w:val="1"/>
      <w:marLeft w:val="0"/>
      <w:marRight w:val="0"/>
      <w:marTop w:val="0"/>
      <w:marBottom w:val="0"/>
      <w:divBdr>
        <w:top w:val="none" w:sz="0" w:space="0" w:color="auto"/>
        <w:left w:val="none" w:sz="0" w:space="0" w:color="auto"/>
        <w:bottom w:val="none" w:sz="0" w:space="0" w:color="auto"/>
        <w:right w:val="none" w:sz="0" w:space="0" w:color="auto"/>
      </w:divBdr>
    </w:div>
    <w:div w:id="1173182299">
      <w:bodyDiv w:val="1"/>
      <w:marLeft w:val="0"/>
      <w:marRight w:val="0"/>
      <w:marTop w:val="0"/>
      <w:marBottom w:val="0"/>
      <w:divBdr>
        <w:top w:val="none" w:sz="0" w:space="0" w:color="auto"/>
        <w:left w:val="none" w:sz="0" w:space="0" w:color="auto"/>
        <w:bottom w:val="none" w:sz="0" w:space="0" w:color="auto"/>
        <w:right w:val="none" w:sz="0" w:space="0" w:color="auto"/>
      </w:divBdr>
    </w:div>
    <w:div w:id="1176654961">
      <w:bodyDiv w:val="1"/>
      <w:marLeft w:val="0"/>
      <w:marRight w:val="0"/>
      <w:marTop w:val="0"/>
      <w:marBottom w:val="0"/>
      <w:divBdr>
        <w:top w:val="none" w:sz="0" w:space="0" w:color="auto"/>
        <w:left w:val="none" w:sz="0" w:space="0" w:color="auto"/>
        <w:bottom w:val="none" w:sz="0" w:space="0" w:color="auto"/>
        <w:right w:val="none" w:sz="0" w:space="0" w:color="auto"/>
      </w:divBdr>
    </w:div>
    <w:div w:id="1177235701">
      <w:bodyDiv w:val="1"/>
      <w:marLeft w:val="0"/>
      <w:marRight w:val="0"/>
      <w:marTop w:val="0"/>
      <w:marBottom w:val="0"/>
      <w:divBdr>
        <w:top w:val="none" w:sz="0" w:space="0" w:color="auto"/>
        <w:left w:val="none" w:sz="0" w:space="0" w:color="auto"/>
        <w:bottom w:val="none" w:sz="0" w:space="0" w:color="auto"/>
        <w:right w:val="none" w:sz="0" w:space="0" w:color="auto"/>
      </w:divBdr>
    </w:div>
    <w:div w:id="1177429138">
      <w:bodyDiv w:val="1"/>
      <w:marLeft w:val="0"/>
      <w:marRight w:val="0"/>
      <w:marTop w:val="0"/>
      <w:marBottom w:val="0"/>
      <w:divBdr>
        <w:top w:val="none" w:sz="0" w:space="0" w:color="auto"/>
        <w:left w:val="none" w:sz="0" w:space="0" w:color="auto"/>
        <w:bottom w:val="none" w:sz="0" w:space="0" w:color="auto"/>
        <w:right w:val="none" w:sz="0" w:space="0" w:color="auto"/>
      </w:divBdr>
    </w:div>
    <w:div w:id="1181629277">
      <w:bodyDiv w:val="1"/>
      <w:marLeft w:val="0"/>
      <w:marRight w:val="0"/>
      <w:marTop w:val="0"/>
      <w:marBottom w:val="0"/>
      <w:divBdr>
        <w:top w:val="none" w:sz="0" w:space="0" w:color="auto"/>
        <w:left w:val="none" w:sz="0" w:space="0" w:color="auto"/>
        <w:bottom w:val="none" w:sz="0" w:space="0" w:color="auto"/>
        <w:right w:val="none" w:sz="0" w:space="0" w:color="auto"/>
      </w:divBdr>
    </w:div>
    <w:div w:id="1197238853">
      <w:bodyDiv w:val="1"/>
      <w:marLeft w:val="0"/>
      <w:marRight w:val="0"/>
      <w:marTop w:val="0"/>
      <w:marBottom w:val="0"/>
      <w:divBdr>
        <w:top w:val="none" w:sz="0" w:space="0" w:color="auto"/>
        <w:left w:val="none" w:sz="0" w:space="0" w:color="auto"/>
        <w:bottom w:val="none" w:sz="0" w:space="0" w:color="auto"/>
        <w:right w:val="none" w:sz="0" w:space="0" w:color="auto"/>
      </w:divBdr>
    </w:div>
    <w:div w:id="1199584907">
      <w:bodyDiv w:val="1"/>
      <w:marLeft w:val="0"/>
      <w:marRight w:val="0"/>
      <w:marTop w:val="0"/>
      <w:marBottom w:val="0"/>
      <w:divBdr>
        <w:top w:val="none" w:sz="0" w:space="0" w:color="auto"/>
        <w:left w:val="none" w:sz="0" w:space="0" w:color="auto"/>
        <w:bottom w:val="none" w:sz="0" w:space="0" w:color="auto"/>
        <w:right w:val="none" w:sz="0" w:space="0" w:color="auto"/>
      </w:divBdr>
    </w:div>
    <w:div w:id="1200703897">
      <w:bodyDiv w:val="1"/>
      <w:marLeft w:val="0"/>
      <w:marRight w:val="0"/>
      <w:marTop w:val="0"/>
      <w:marBottom w:val="0"/>
      <w:divBdr>
        <w:top w:val="none" w:sz="0" w:space="0" w:color="auto"/>
        <w:left w:val="none" w:sz="0" w:space="0" w:color="auto"/>
        <w:bottom w:val="none" w:sz="0" w:space="0" w:color="auto"/>
        <w:right w:val="none" w:sz="0" w:space="0" w:color="auto"/>
      </w:divBdr>
    </w:div>
    <w:div w:id="1201825508">
      <w:bodyDiv w:val="1"/>
      <w:marLeft w:val="0"/>
      <w:marRight w:val="0"/>
      <w:marTop w:val="0"/>
      <w:marBottom w:val="0"/>
      <w:divBdr>
        <w:top w:val="none" w:sz="0" w:space="0" w:color="auto"/>
        <w:left w:val="none" w:sz="0" w:space="0" w:color="auto"/>
        <w:bottom w:val="none" w:sz="0" w:space="0" w:color="auto"/>
        <w:right w:val="none" w:sz="0" w:space="0" w:color="auto"/>
      </w:divBdr>
    </w:div>
    <w:div w:id="1207831890">
      <w:bodyDiv w:val="1"/>
      <w:marLeft w:val="0"/>
      <w:marRight w:val="0"/>
      <w:marTop w:val="0"/>
      <w:marBottom w:val="0"/>
      <w:divBdr>
        <w:top w:val="none" w:sz="0" w:space="0" w:color="auto"/>
        <w:left w:val="none" w:sz="0" w:space="0" w:color="auto"/>
        <w:bottom w:val="none" w:sz="0" w:space="0" w:color="auto"/>
        <w:right w:val="none" w:sz="0" w:space="0" w:color="auto"/>
      </w:divBdr>
    </w:div>
    <w:div w:id="1209757095">
      <w:bodyDiv w:val="1"/>
      <w:marLeft w:val="0"/>
      <w:marRight w:val="0"/>
      <w:marTop w:val="0"/>
      <w:marBottom w:val="0"/>
      <w:divBdr>
        <w:top w:val="none" w:sz="0" w:space="0" w:color="auto"/>
        <w:left w:val="none" w:sz="0" w:space="0" w:color="auto"/>
        <w:bottom w:val="none" w:sz="0" w:space="0" w:color="auto"/>
        <w:right w:val="none" w:sz="0" w:space="0" w:color="auto"/>
      </w:divBdr>
    </w:div>
    <w:div w:id="1215579345">
      <w:bodyDiv w:val="1"/>
      <w:marLeft w:val="0"/>
      <w:marRight w:val="0"/>
      <w:marTop w:val="0"/>
      <w:marBottom w:val="0"/>
      <w:divBdr>
        <w:top w:val="none" w:sz="0" w:space="0" w:color="auto"/>
        <w:left w:val="none" w:sz="0" w:space="0" w:color="auto"/>
        <w:bottom w:val="none" w:sz="0" w:space="0" w:color="auto"/>
        <w:right w:val="none" w:sz="0" w:space="0" w:color="auto"/>
      </w:divBdr>
    </w:div>
    <w:div w:id="1218513280">
      <w:bodyDiv w:val="1"/>
      <w:marLeft w:val="0"/>
      <w:marRight w:val="0"/>
      <w:marTop w:val="0"/>
      <w:marBottom w:val="0"/>
      <w:divBdr>
        <w:top w:val="none" w:sz="0" w:space="0" w:color="auto"/>
        <w:left w:val="none" w:sz="0" w:space="0" w:color="auto"/>
        <w:bottom w:val="none" w:sz="0" w:space="0" w:color="auto"/>
        <w:right w:val="none" w:sz="0" w:space="0" w:color="auto"/>
      </w:divBdr>
    </w:div>
    <w:div w:id="1231498255">
      <w:bodyDiv w:val="1"/>
      <w:marLeft w:val="0"/>
      <w:marRight w:val="0"/>
      <w:marTop w:val="0"/>
      <w:marBottom w:val="0"/>
      <w:divBdr>
        <w:top w:val="none" w:sz="0" w:space="0" w:color="auto"/>
        <w:left w:val="none" w:sz="0" w:space="0" w:color="auto"/>
        <w:bottom w:val="none" w:sz="0" w:space="0" w:color="auto"/>
        <w:right w:val="none" w:sz="0" w:space="0" w:color="auto"/>
      </w:divBdr>
    </w:div>
    <w:div w:id="1231623763">
      <w:bodyDiv w:val="1"/>
      <w:marLeft w:val="0"/>
      <w:marRight w:val="0"/>
      <w:marTop w:val="0"/>
      <w:marBottom w:val="0"/>
      <w:divBdr>
        <w:top w:val="none" w:sz="0" w:space="0" w:color="auto"/>
        <w:left w:val="none" w:sz="0" w:space="0" w:color="auto"/>
        <w:bottom w:val="none" w:sz="0" w:space="0" w:color="auto"/>
        <w:right w:val="none" w:sz="0" w:space="0" w:color="auto"/>
      </w:divBdr>
    </w:div>
    <w:div w:id="1244728552">
      <w:bodyDiv w:val="1"/>
      <w:marLeft w:val="0"/>
      <w:marRight w:val="0"/>
      <w:marTop w:val="0"/>
      <w:marBottom w:val="0"/>
      <w:divBdr>
        <w:top w:val="none" w:sz="0" w:space="0" w:color="auto"/>
        <w:left w:val="none" w:sz="0" w:space="0" w:color="auto"/>
        <w:bottom w:val="none" w:sz="0" w:space="0" w:color="auto"/>
        <w:right w:val="none" w:sz="0" w:space="0" w:color="auto"/>
      </w:divBdr>
      <w:divsChild>
        <w:div w:id="1009021757">
          <w:marLeft w:val="446"/>
          <w:marRight w:val="0"/>
          <w:marTop w:val="0"/>
          <w:marBottom w:val="120"/>
          <w:divBdr>
            <w:top w:val="none" w:sz="0" w:space="0" w:color="auto"/>
            <w:left w:val="none" w:sz="0" w:space="0" w:color="auto"/>
            <w:bottom w:val="none" w:sz="0" w:space="0" w:color="auto"/>
            <w:right w:val="none" w:sz="0" w:space="0" w:color="auto"/>
          </w:divBdr>
        </w:div>
        <w:div w:id="1435057111">
          <w:marLeft w:val="446"/>
          <w:marRight w:val="0"/>
          <w:marTop w:val="0"/>
          <w:marBottom w:val="120"/>
          <w:divBdr>
            <w:top w:val="none" w:sz="0" w:space="0" w:color="auto"/>
            <w:left w:val="none" w:sz="0" w:space="0" w:color="auto"/>
            <w:bottom w:val="none" w:sz="0" w:space="0" w:color="auto"/>
            <w:right w:val="none" w:sz="0" w:space="0" w:color="auto"/>
          </w:divBdr>
        </w:div>
        <w:div w:id="137693747">
          <w:marLeft w:val="446"/>
          <w:marRight w:val="0"/>
          <w:marTop w:val="0"/>
          <w:marBottom w:val="120"/>
          <w:divBdr>
            <w:top w:val="none" w:sz="0" w:space="0" w:color="auto"/>
            <w:left w:val="none" w:sz="0" w:space="0" w:color="auto"/>
            <w:bottom w:val="none" w:sz="0" w:space="0" w:color="auto"/>
            <w:right w:val="none" w:sz="0" w:space="0" w:color="auto"/>
          </w:divBdr>
        </w:div>
      </w:divsChild>
    </w:div>
    <w:div w:id="1248461655">
      <w:bodyDiv w:val="1"/>
      <w:marLeft w:val="0"/>
      <w:marRight w:val="0"/>
      <w:marTop w:val="0"/>
      <w:marBottom w:val="0"/>
      <w:divBdr>
        <w:top w:val="none" w:sz="0" w:space="0" w:color="auto"/>
        <w:left w:val="none" w:sz="0" w:space="0" w:color="auto"/>
        <w:bottom w:val="none" w:sz="0" w:space="0" w:color="auto"/>
        <w:right w:val="none" w:sz="0" w:space="0" w:color="auto"/>
      </w:divBdr>
      <w:divsChild>
        <w:div w:id="1469778630">
          <w:marLeft w:val="446"/>
          <w:marRight w:val="0"/>
          <w:marTop w:val="0"/>
          <w:marBottom w:val="120"/>
          <w:divBdr>
            <w:top w:val="none" w:sz="0" w:space="0" w:color="auto"/>
            <w:left w:val="none" w:sz="0" w:space="0" w:color="auto"/>
            <w:bottom w:val="none" w:sz="0" w:space="0" w:color="auto"/>
            <w:right w:val="none" w:sz="0" w:space="0" w:color="auto"/>
          </w:divBdr>
        </w:div>
      </w:divsChild>
    </w:div>
    <w:div w:id="1249148218">
      <w:bodyDiv w:val="1"/>
      <w:marLeft w:val="0"/>
      <w:marRight w:val="0"/>
      <w:marTop w:val="0"/>
      <w:marBottom w:val="0"/>
      <w:divBdr>
        <w:top w:val="none" w:sz="0" w:space="0" w:color="auto"/>
        <w:left w:val="none" w:sz="0" w:space="0" w:color="auto"/>
        <w:bottom w:val="none" w:sz="0" w:space="0" w:color="auto"/>
        <w:right w:val="none" w:sz="0" w:space="0" w:color="auto"/>
      </w:divBdr>
    </w:div>
    <w:div w:id="1250964738">
      <w:bodyDiv w:val="1"/>
      <w:marLeft w:val="0"/>
      <w:marRight w:val="0"/>
      <w:marTop w:val="0"/>
      <w:marBottom w:val="0"/>
      <w:divBdr>
        <w:top w:val="none" w:sz="0" w:space="0" w:color="auto"/>
        <w:left w:val="none" w:sz="0" w:space="0" w:color="auto"/>
        <w:bottom w:val="none" w:sz="0" w:space="0" w:color="auto"/>
        <w:right w:val="none" w:sz="0" w:space="0" w:color="auto"/>
      </w:divBdr>
    </w:div>
    <w:div w:id="1258171940">
      <w:bodyDiv w:val="1"/>
      <w:marLeft w:val="0"/>
      <w:marRight w:val="0"/>
      <w:marTop w:val="0"/>
      <w:marBottom w:val="0"/>
      <w:divBdr>
        <w:top w:val="none" w:sz="0" w:space="0" w:color="auto"/>
        <w:left w:val="none" w:sz="0" w:space="0" w:color="auto"/>
        <w:bottom w:val="none" w:sz="0" w:space="0" w:color="auto"/>
        <w:right w:val="none" w:sz="0" w:space="0" w:color="auto"/>
      </w:divBdr>
    </w:div>
    <w:div w:id="1258565096">
      <w:bodyDiv w:val="1"/>
      <w:marLeft w:val="0"/>
      <w:marRight w:val="0"/>
      <w:marTop w:val="0"/>
      <w:marBottom w:val="0"/>
      <w:divBdr>
        <w:top w:val="none" w:sz="0" w:space="0" w:color="auto"/>
        <w:left w:val="none" w:sz="0" w:space="0" w:color="auto"/>
        <w:bottom w:val="none" w:sz="0" w:space="0" w:color="auto"/>
        <w:right w:val="none" w:sz="0" w:space="0" w:color="auto"/>
      </w:divBdr>
    </w:div>
    <w:div w:id="1259674636">
      <w:bodyDiv w:val="1"/>
      <w:marLeft w:val="0"/>
      <w:marRight w:val="0"/>
      <w:marTop w:val="0"/>
      <w:marBottom w:val="0"/>
      <w:divBdr>
        <w:top w:val="none" w:sz="0" w:space="0" w:color="auto"/>
        <w:left w:val="none" w:sz="0" w:space="0" w:color="auto"/>
        <w:bottom w:val="none" w:sz="0" w:space="0" w:color="auto"/>
        <w:right w:val="none" w:sz="0" w:space="0" w:color="auto"/>
      </w:divBdr>
    </w:div>
    <w:div w:id="1260716356">
      <w:bodyDiv w:val="1"/>
      <w:marLeft w:val="0"/>
      <w:marRight w:val="0"/>
      <w:marTop w:val="0"/>
      <w:marBottom w:val="0"/>
      <w:divBdr>
        <w:top w:val="none" w:sz="0" w:space="0" w:color="auto"/>
        <w:left w:val="none" w:sz="0" w:space="0" w:color="auto"/>
        <w:bottom w:val="none" w:sz="0" w:space="0" w:color="auto"/>
        <w:right w:val="none" w:sz="0" w:space="0" w:color="auto"/>
      </w:divBdr>
    </w:div>
    <w:div w:id="1265264602">
      <w:bodyDiv w:val="1"/>
      <w:marLeft w:val="0"/>
      <w:marRight w:val="0"/>
      <w:marTop w:val="0"/>
      <w:marBottom w:val="0"/>
      <w:divBdr>
        <w:top w:val="none" w:sz="0" w:space="0" w:color="auto"/>
        <w:left w:val="none" w:sz="0" w:space="0" w:color="auto"/>
        <w:bottom w:val="none" w:sz="0" w:space="0" w:color="auto"/>
        <w:right w:val="none" w:sz="0" w:space="0" w:color="auto"/>
      </w:divBdr>
    </w:div>
    <w:div w:id="1267040059">
      <w:bodyDiv w:val="1"/>
      <w:marLeft w:val="0"/>
      <w:marRight w:val="0"/>
      <w:marTop w:val="0"/>
      <w:marBottom w:val="0"/>
      <w:divBdr>
        <w:top w:val="none" w:sz="0" w:space="0" w:color="auto"/>
        <w:left w:val="none" w:sz="0" w:space="0" w:color="auto"/>
        <w:bottom w:val="none" w:sz="0" w:space="0" w:color="auto"/>
        <w:right w:val="none" w:sz="0" w:space="0" w:color="auto"/>
      </w:divBdr>
    </w:div>
    <w:div w:id="1267154298">
      <w:bodyDiv w:val="1"/>
      <w:marLeft w:val="0"/>
      <w:marRight w:val="0"/>
      <w:marTop w:val="0"/>
      <w:marBottom w:val="0"/>
      <w:divBdr>
        <w:top w:val="none" w:sz="0" w:space="0" w:color="auto"/>
        <w:left w:val="none" w:sz="0" w:space="0" w:color="auto"/>
        <w:bottom w:val="none" w:sz="0" w:space="0" w:color="auto"/>
        <w:right w:val="none" w:sz="0" w:space="0" w:color="auto"/>
      </w:divBdr>
    </w:div>
    <w:div w:id="1269966126">
      <w:bodyDiv w:val="1"/>
      <w:marLeft w:val="0"/>
      <w:marRight w:val="0"/>
      <w:marTop w:val="0"/>
      <w:marBottom w:val="0"/>
      <w:divBdr>
        <w:top w:val="none" w:sz="0" w:space="0" w:color="auto"/>
        <w:left w:val="none" w:sz="0" w:space="0" w:color="auto"/>
        <w:bottom w:val="none" w:sz="0" w:space="0" w:color="auto"/>
        <w:right w:val="none" w:sz="0" w:space="0" w:color="auto"/>
      </w:divBdr>
    </w:div>
    <w:div w:id="1277131905">
      <w:bodyDiv w:val="1"/>
      <w:marLeft w:val="0"/>
      <w:marRight w:val="0"/>
      <w:marTop w:val="0"/>
      <w:marBottom w:val="0"/>
      <w:divBdr>
        <w:top w:val="none" w:sz="0" w:space="0" w:color="auto"/>
        <w:left w:val="none" w:sz="0" w:space="0" w:color="auto"/>
        <w:bottom w:val="none" w:sz="0" w:space="0" w:color="auto"/>
        <w:right w:val="none" w:sz="0" w:space="0" w:color="auto"/>
      </w:divBdr>
    </w:div>
    <w:div w:id="1283028502">
      <w:bodyDiv w:val="1"/>
      <w:marLeft w:val="0"/>
      <w:marRight w:val="0"/>
      <w:marTop w:val="0"/>
      <w:marBottom w:val="0"/>
      <w:divBdr>
        <w:top w:val="none" w:sz="0" w:space="0" w:color="auto"/>
        <w:left w:val="none" w:sz="0" w:space="0" w:color="auto"/>
        <w:bottom w:val="none" w:sz="0" w:space="0" w:color="auto"/>
        <w:right w:val="none" w:sz="0" w:space="0" w:color="auto"/>
      </w:divBdr>
    </w:div>
    <w:div w:id="1284309390">
      <w:bodyDiv w:val="1"/>
      <w:marLeft w:val="0"/>
      <w:marRight w:val="0"/>
      <w:marTop w:val="0"/>
      <w:marBottom w:val="0"/>
      <w:divBdr>
        <w:top w:val="none" w:sz="0" w:space="0" w:color="auto"/>
        <w:left w:val="none" w:sz="0" w:space="0" w:color="auto"/>
        <w:bottom w:val="none" w:sz="0" w:space="0" w:color="auto"/>
        <w:right w:val="none" w:sz="0" w:space="0" w:color="auto"/>
      </w:divBdr>
    </w:div>
    <w:div w:id="1285843479">
      <w:bodyDiv w:val="1"/>
      <w:marLeft w:val="0"/>
      <w:marRight w:val="0"/>
      <w:marTop w:val="0"/>
      <w:marBottom w:val="0"/>
      <w:divBdr>
        <w:top w:val="none" w:sz="0" w:space="0" w:color="auto"/>
        <w:left w:val="none" w:sz="0" w:space="0" w:color="auto"/>
        <w:bottom w:val="none" w:sz="0" w:space="0" w:color="auto"/>
        <w:right w:val="none" w:sz="0" w:space="0" w:color="auto"/>
      </w:divBdr>
    </w:div>
    <w:div w:id="1286156781">
      <w:bodyDiv w:val="1"/>
      <w:marLeft w:val="0"/>
      <w:marRight w:val="0"/>
      <w:marTop w:val="0"/>
      <w:marBottom w:val="0"/>
      <w:divBdr>
        <w:top w:val="none" w:sz="0" w:space="0" w:color="auto"/>
        <w:left w:val="none" w:sz="0" w:space="0" w:color="auto"/>
        <w:bottom w:val="none" w:sz="0" w:space="0" w:color="auto"/>
        <w:right w:val="none" w:sz="0" w:space="0" w:color="auto"/>
      </w:divBdr>
    </w:div>
    <w:div w:id="1291715218">
      <w:bodyDiv w:val="1"/>
      <w:marLeft w:val="0"/>
      <w:marRight w:val="0"/>
      <w:marTop w:val="0"/>
      <w:marBottom w:val="0"/>
      <w:divBdr>
        <w:top w:val="none" w:sz="0" w:space="0" w:color="auto"/>
        <w:left w:val="none" w:sz="0" w:space="0" w:color="auto"/>
        <w:bottom w:val="none" w:sz="0" w:space="0" w:color="auto"/>
        <w:right w:val="none" w:sz="0" w:space="0" w:color="auto"/>
      </w:divBdr>
    </w:div>
    <w:div w:id="1322001631">
      <w:bodyDiv w:val="1"/>
      <w:marLeft w:val="0"/>
      <w:marRight w:val="0"/>
      <w:marTop w:val="0"/>
      <w:marBottom w:val="0"/>
      <w:divBdr>
        <w:top w:val="none" w:sz="0" w:space="0" w:color="auto"/>
        <w:left w:val="none" w:sz="0" w:space="0" w:color="auto"/>
        <w:bottom w:val="none" w:sz="0" w:space="0" w:color="auto"/>
        <w:right w:val="none" w:sz="0" w:space="0" w:color="auto"/>
      </w:divBdr>
    </w:div>
    <w:div w:id="1324046814">
      <w:bodyDiv w:val="1"/>
      <w:marLeft w:val="0"/>
      <w:marRight w:val="0"/>
      <w:marTop w:val="0"/>
      <w:marBottom w:val="0"/>
      <w:divBdr>
        <w:top w:val="none" w:sz="0" w:space="0" w:color="auto"/>
        <w:left w:val="none" w:sz="0" w:space="0" w:color="auto"/>
        <w:bottom w:val="none" w:sz="0" w:space="0" w:color="auto"/>
        <w:right w:val="none" w:sz="0" w:space="0" w:color="auto"/>
      </w:divBdr>
    </w:div>
    <w:div w:id="1330867207">
      <w:bodyDiv w:val="1"/>
      <w:marLeft w:val="0"/>
      <w:marRight w:val="0"/>
      <w:marTop w:val="0"/>
      <w:marBottom w:val="0"/>
      <w:divBdr>
        <w:top w:val="none" w:sz="0" w:space="0" w:color="auto"/>
        <w:left w:val="none" w:sz="0" w:space="0" w:color="auto"/>
        <w:bottom w:val="none" w:sz="0" w:space="0" w:color="auto"/>
        <w:right w:val="none" w:sz="0" w:space="0" w:color="auto"/>
      </w:divBdr>
    </w:div>
    <w:div w:id="1338537976">
      <w:bodyDiv w:val="1"/>
      <w:marLeft w:val="0"/>
      <w:marRight w:val="0"/>
      <w:marTop w:val="0"/>
      <w:marBottom w:val="0"/>
      <w:divBdr>
        <w:top w:val="none" w:sz="0" w:space="0" w:color="auto"/>
        <w:left w:val="none" w:sz="0" w:space="0" w:color="auto"/>
        <w:bottom w:val="none" w:sz="0" w:space="0" w:color="auto"/>
        <w:right w:val="none" w:sz="0" w:space="0" w:color="auto"/>
      </w:divBdr>
    </w:div>
    <w:div w:id="1338772631">
      <w:bodyDiv w:val="1"/>
      <w:marLeft w:val="0"/>
      <w:marRight w:val="0"/>
      <w:marTop w:val="0"/>
      <w:marBottom w:val="0"/>
      <w:divBdr>
        <w:top w:val="none" w:sz="0" w:space="0" w:color="auto"/>
        <w:left w:val="none" w:sz="0" w:space="0" w:color="auto"/>
        <w:bottom w:val="none" w:sz="0" w:space="0" w:color="auto"/>
        <w:right w:val="none" w:sz="0" w:space="0" w:color="auto"/>
      </w:divBdr>
      <w:divsChild>
        <w:div w:id="47078124">
          <w:marLeft w:val="446"/>
          <w:marRight w:val="0"/>
          <w:marTop w:val="0"/>
          <w:marBottom w:val="0"/>
          <w:divBdr>
            <w:top w:val="none" w:sz="0" w:space="0" w:color="auto"/>
            <w:left w:val="none" w:sz="0" w:space="0" w:color="auto"/>
            <w:bottom w:val="none" w:sz="0" w:space="0" w:color="auto"/>
            <w:right w:val="none" w:sz="0" w:space="0" w:color="auto"/>
          </w:divBdr>
        </w:div>
        <w:div w:id="1838613442">
          <w:marLeft w:val="446"/>
          <w:marRight w:val="0"/>
          <w:marTop w:val="0"/>
          <w:marBottom w:val="0"/>
          <w:divBdr>
            <w:top w:val="none" w:sz="0" w:space="0" w:color="auto"/>
            <w:left w:val="none" w:sz="0" w:space="0" w:color="auto"/>
            <w:bottom w:val="none" w:sz="0" w:space="0" w:color="auto"/>
            <w:right w:val="none" w:sz="0" w:space="0" w:color="auto"/>
          </w:divBdr>
        </w:div>
        <w:div w:id="1999920076">
          <w:marLeft w:val="446"/>
          <w:marRight w:val="0"/>
          <w:marTop w:val="0"/>
          <w:marBottom w:val="0"/>
          <w:divBdr>
            <w:top w:val="none" w:sz="0" w:space="0" w:color="auto"/>
            <w:left w:val="none" w:sz="0" w:space="0" w:color="auto"/>
            <w:bottom w:val="none" w:sz="0" w:space="0" w:color="auto"/>
            <w:right w:val="none" w:sz="0" w:space="0" w:color="auto"/>
          </w:divBdr>
        </w:div>
      </w:divsChild>
    </w:div>
    <w:div w:id="1345470847">
      <w:bodyDiv w:val="1"/>
      <w:marLeft w:val="0"/>
      <w:marRight w:val="0"/>
      <w:marTop w:val="0"/>
      <w:marBottom w:val="0"/>
      <w:divBdr>
        <w:top w:val="none" w:sz="0" w:space="0" w:color="auto"/>
        <w:left w:val="none" w:sz="0" w:space="0" w:color="auto"/>
        <w:bottom w:val="none" w:sz="0" w:space="0" w:color="auto"/>
        <w:right w:val="none" w:sz="0" w:space="0" w:color="auto"/>
      </w:divBdr>
      <w:divsChild>
        <w:div w:id="1923100794">
          <w:marLeft w:val="6206"/>
          <w:marRight w:val="0"/>
          <w:marTop w:val="0"/>
          <w:marBottom w:val="0"/>
          <w:divBdr>
            <w:top w:val="none" w:sz="0" w:space="0" w:color="auto"/>
            <w:left w:val="none" w:sz="0" w:space="0" w:color="auto"/>
            <w:bottom w:val="none" w:sz="0" w:space="0" w:color="auto"/>
            <w:right w:val="none" w:sz="0" w:space="0" w:color="auto"/>
          </w:divBdr>
        </w:div>
        <w:div w:id="831602067">
          <w:marLeft w:val="6206"/>
          <w:marRight w:val="0"/>
          <w:marTop w:val="0"/>
          <w:marBottom w:val="0"/>
          <w:divBdr>
            <w:top w:val="none" w:sz="0" w:space="0" w:color="auto"/>
            <w:left w:val="none" w:sz="0" w:space="0" w:color="auto"/>
            <w:bottom w:val="none" w:sz="0" w:space="0" w:color="auto"/>
            <w:right w:val="none" w:sz="0" w:space="0" w:color="auto"/>
          </w:divBdr>
        </w:div>
        <w:div w:id="2023823290">
          <w:marLeft w:val="6206"/>
          <w:marRight w:val="0"/>
          <w:marTop w:val="0"/>
          <w:marBottom w:val="0"/>
          <w:divBdr>
            <w:top w:val="none" w:sz="0" w:space="0" w:color="auto"/>
            <w:left w:val="none" w:sz="0" w:space="0" w:color="auto"/>
            <w:bottom w:val="none" w:sz="0" w:space="0" w:color="auto"/>
            <w:right w:val="none" w:sz="0" w:space="0" w:color="auto"/>
          </w:divBdr>
        </w:div>
      </w:divsChild>
    </w:div>
    <w:div w:id="1350644172">
      <w:bodyDiv w:val="1"/>
      <w:marLeft w:val="0"/>
      <w:marRight w:val="0"/>
      <w:marTop w:val="0"/>
      <w:marBottom w:val="0"/>
      <w:divBdr>
        <w:top w:val="none" w:sz="0" w:space="0" w:color="auto"/>
        <w:left w:val="none" w:sz="0" w:space="0" w:color="auto"/>
        <w:bottom w:val="none" w:sz="0" w:space="0" w:color="auto"/>
        <w:right w:val="none" w:sz="0" w:space="0" w:color="auto"/>
      </w:divBdr>
    </w:div>
    <w:div w:id="1358849463">
      <w:bodyDiv w:val="1"/>
      <w:marLeft w:val="0"/>
      <w:marRight w:val="0"/>
      <w:marTop w:val="0"/>
      <w:marBottom w:val="0"/>
      <w:divBdr>
        <w:top w:val="none" w:sz="0" w:space="0" w:color="auto"/>
        <w:left w:val="none" w:sz="0" w:space="0" w:color="auto"/>
        <w:bottom w:val="none" w:sz="0" w:space="0" w:color="auto"/>
        <w:right w:val="none" w:sz="0" w:space="0" w:color="auto"/>
      </w:divBdr>
    </w:div>
    <w:div w:id="1369449135">
      <w:bodyDiv w:val="1"/>
      <w:marLeft w:val="0"/>
      <w:marRight w:val="0"/>
      <w:marTop w:val="0"/>
      <w:marBottom w:val="0"/>
      <w:divBdr>
        <w:top w:val="none" w:sz="0" w:space="0" w:color="auto"/>
        <w:left w:val="none" w:sz="0" w:space="0" w:color="auto"/>
        <w:bottom w:val="none" w:sz="0" w:space="0" w:color="auto"/>
        <w:right w:val="none" w:sz="0" w:space="0" w:color="auto"/>
      </w:divBdr>
    </w:div>
    <w:div w:id="1377923055">
      <w:bodyDiv w:val="1"/>
      <w:marLeft w:val="0"/>
      <w:marRight w:val="0"/>
      <w:marTop w:val="0"/>
      <w:marBottom w:val="0"/>
      <w:divBdr>
        <w:top w:val="none" w:sz="0" w:space="0" w:color="auto"/>
        <w:left w:val="none" w:sz="0" w:space="0" w:color="auto"/>
        <w:bottom w:val="none" w:sz="0" w:space="0" w:color="auto"/>
        <w:right w:val="none" w:sz="0" w:space="0" w:color="auto"/>
      </w:divBdr>
    </w:div>
    <w:div w:id="1385325506">
      <w:bodyDiv w:val="1"/>
      <w:marLeft w:val="0"/>
      <w:marRight w:val="0"/>
      <w:marTop w:val="0"/>
      <w:marBottom w:val="0"/>
      <w:divBdr>
        <w:top w:val="none" w:sz="0" w:space="0" w:color="auto"/>
        <w:left w:val="none" w:sz="0" w:space="0" w:color="auto"/>
        <w:bottom w:val="none" w:sz="0" w:space="0" w:color="auto"/>
        <w:right w:val="none" w:sz="0" w:space="0" w:color="auto"/>
      </w:divBdr>
    </w:div>
    <w:div w:id="1386028879">
      <w:bodyDiv w:val="1"/>
      <w:marLeft w:val="0"/>
      <w:marRight w:val="0"/>
      <w:marTop w:val="0"/>
      <w:marBottom w:val="0"/>
      <w:divBdr>
        <w:top w:val="none" w:sz="0" w:space="0" w:color="auto"/>
        <w:left w:val="none" w:sz="0" w:space="0" w:color="auto"/>
        <w:bottom w:val="none" w:sz="0" w:space="0" w:color="auto"/>
        <w:right w:val="none" w:sz="0" w:space="0" w:color="auto"/>
      </w:divBdr>
    </w:div>
    <w:div w:id="1386566533">
      <w:bodyDiv w:val="1"/>
      <w:marLeft w:val="0"/>
      <w:marRight w:val="0"/>
      <w:marTop w:val="0"/>
      <w:marBottom w:val="0"/>
      <w:divBdr>
        <w:top w:val="none" w:sz="0" w:space="0" w:color="auto"/>
        <w:left w:val="none" w:sz="0" w:space="0" w:color="auto"/>
        <w:bottom w:val="none" w:sz="0" w:space="0" w:color="auto"/>
        <w:right w:val="none" w:sz="0" w:space="0" w:color="auto"/>
      </w:divBdr>
    </w:div>
    <w:div w:id="1394432256">
      <w:bodyDiv w:val="1"/>
      <w:marLeft w:val="0"/>
      <w:marRight w:val="0"/>
      <w:marTop w:val="0"/>
      <w:marBottom w:val="0"/>
      <w:divBdr>
        <w:top w:val="none" w:sz="0" w:space="0" w:color="auto"/>
        <w:left w:val="none" w:sz="0" w:space="0" w:color="auto"/>
        <w:bottom w:val="none" w:sz="0" w:space="0" w:color="auto"/>
        <w:right w:val="none" w:sz="0" w:space="0" w:color="auto"/>
      </w:divBdr>
    </w:div>
    <w:div w:id="1404646307">
      <w:bodyDiv w:val="1"/>
      <w:marLeft w:val="0"/>
      <w:marRight w:val="0"/>
      <w:marTop w:val="0"/>
      <w:marBottom w:val="0"/>
      <w:divBdr>
        <w:top w:val="none" w:sz="0" w:space="0" w:color="auto"/>
        <w:left w:val="none" w:sz="0" w:space="0" w:color="auto"/>
        <w:bottom w:val="none" w:sz="0" w:space="0" w:color="auto"/>
        <w:right w:val="none" w:sz="0" w:space="0" w:color="auto"/>
      </w:divBdr>
      <w:divsChild>
        <w:div w:id="1921791659">
          <w:marLeft w:val="446"/>
          <w:marRight w:val="0"/>
          <w:marTop w:val="0"/>
          <w:marBottom w:val="0"/>
          <w:divBdr>
            <w:top w:val="none" w:sz="0" w:space="0" w:color="auto"/>
            <w:left w:val="none" w:sz="0" w:space="0" w:color="auto"/>
            <w:bottom w:val="none" w:sz="0" w:space="0" w:color="auto"/>
            <w:right w:val="none" w:sz="0" w:space="0" w:color="auto"/>
          </w:divBdr>
        </w:div>
        <w:div w:id="1552114470">
          <w:marLeft w:val="446"/>
          <w:marRight w:val="0"/>
          <w:marTop w:val="0"/>
          <w:marBottom w:val="0"/>
          <w:divBdr>
            <w:top w:val="none" w:sz="0" w:space="0" w:color="auto"/>
            <w:left w:val="none" w:sz="0" w:space="0" w:color="auto"/>
            <w:bottom w:val="none" w:sz="0" w:space="0" w:color="auto"/>
            <w:right w:val="none" w:sz="0" w:space="0" w:color="auto"/>
          </w:divBdr>
        </w:div>
        <w:div w:id="1526603170">
          <w:marLeft w:val="446"/>
          <w:marRight w:val="0"/>
          <w:marTop w:val="0"/>
          <w:marBottom w:val="0"/>
          <w:divBdr>
            <w:top w:val="none" w:sz="0" w:space="0" w:color="auto"/>
            <w:left w:val="none" w:sz="0" w:space="0" w:color="auto"/>
            <w:bottom w:val="none" w:sz="0" w:space="0" w:color="auto"/>
            <w:right w:val="none" w:sz="0" w:space="0" w:color="auto"/>
          </w:divBdr>
        </w:div>
      </w:divsChild>
    </w:div>
    <w:div w:id="1404839929">
      <w:bodyDiv w:val="1"/>
      <w:marLeft w:val="0"/>
      <w:marRight w:val="0"/>
      <w:marTop w:val="0"/>
      <w:marBottom w:val="0"/>
      <w:divBdr>
        <w:top w:val="none" w:sz="0" w:space="0" w:color="auto"/>
        <w:left w:val="none" w:sz="0" w:space="0" w:color="auto"/>
        <w:bottom w:val="none" w:sz="0" w:space="0" w:color="auto"/>
        <w:right w:val="none" w:sz="0" w:space="0" w:color="auto"/>
      </w:divBdr>
    </w:div>
    <w:div w:id="1405493128">
      <w:bodyDiv w:val="1"/>
      <w:marLeft w:val="0"/>
      <w:marRight w:val="0"/>
      <w:marTop w:val="0"/>
      <w:marBottom w:val="0"/>
      <w:divBdr>
        <w:top w:val="none" w:sz="0" w:space="0" w:color="auto"/>
        <w:left w:val="none" w:sz="0" w:space="0" w:color="auto"/>
        <w:bottom w:val="none" w:sz="0" w:space="0" w:color="auto"/>
        <w:right w:val="none" w:sz="0" w:space="0" w:color="auto"/>
      </w:divBdr>
    </w:div>
    <w:div w:id="1408501776">
      <w:bodyDiv w:val="1"/>
      <w:marLeft w:val="0"/>
      <w:marRight w:val="0"/>
      <w:marTop w:val="0"/>
      <w:marBottom w:val="0"/>
      <w:divBdr>
        <w:top w:val="none" w:sz="0" w:space="0" w:color="auto"/>
        <w:left w:val="none" w:sz="0" w:space="0" w:color="auto"/>
        <w:bottom w:val="none" w:sz="0" w:space="0" w:color="auto"/>
        <w:right w:val="none" w:sz="0" w:space="0" w:color="auto"/>
      </w:divBdr>
    </w:div>
    <w:div w:id="1416823786">
      <w:bodyDiv w:val="1"/>
      <w:marLeft w:val="0"/>
      <w:marRight w:val="0"/>
      <w:marTop w:val="0"/>
      <w:marBottom w:val="0"/>
      <w:divBdr>
        <w:top w:val="none" w:sz="0" w:space="0" w:color="auto"/>
        <w:left w:val="none" w:sz="0" w:space="0" w:color="auto"/>
        <w:bottom w:val="none" w:sz="0" w:space="0" w:color="auto"/>
        <w:right w:val="none" w:sz="0" w:space="0" w:color="auto"/>
      </w:divBdr>
    </w:div>
    <w:div w:id="1421026709">
      <w:bodyDiv w:val="1"/>
      <w:marLeft w:val="0"/>
      <w:marRight w:val="0"/>
      <w:marTop w:val="0"/>
      <w:marBottom w:val="0"/>
      <w:divBdr>
        <w:top w:val="none" w:sz="0" w:space="0" w:color="auto"/>
        <w:left w:val="none" w:sz="0" w:space="0" w:color="auto"/>
        <w:bottom w:val="none" w:sz="0" w:space="0" w:color="auto"/>
        <w:right w:val="none" w:sz="0" w:space="0" w:color="auto"/>
      </w:divBdr>
    </w:div>
    <w:div w:id="1422752317">
      <w:bodyDiv w:val="1"/>
      <w:marLeft w:val="0"/>
      <w:marRight w:val="0"/>
      <w:marTop w:val="0"/>
      <w:marBottom w:val="0"/>
      <w:divBdr>
        <w:top w:val="none" w:sz="0" w:space="0" w:color="auto"/>
        <w:left w:val="none" w:sz="0" w:space="0" w:color="auto"/>
        <w:bottom w:val="none" w:sz="0" w:space="0" w:color="auto"/>
        <w:right w:val="none" w:sz="0" w:space="0" w:color="auto"/>
      </w:divBdr>
    </w:div>
    <w:div w:id="1422876841">
      <w:bodyDiv w:val="1"/>
      <w:marLeft w:val="0"/>
      <w:marRight w:val="0"/>
      <w:marTop w:val="0"/>
      <w:marBottom w:val="0"/>
      <w:divBdr>
        <w:top w:val="none" w:sz="0" w:space="0" w:color="auto"/>
        <w:left w:val="none" w:sz="0" w:space="0" w:color="auto"/>
        <w:bottom w:val="none" w:sz="0" w:space="0" w:color="auto"/>
        <w:right w:val="none" w:sz="0" w:space="0" w:color="auto"/>
      </w:divBdr>
    </w:div>
    <w:div w:id="1423180416">
      <w:bodyDiv w:val="1"/>
      <w:marLeft w:val="0"/>
      <w:marRight w:val="0"/>
      <w:marTop w:val="0"/>
      <w:marBottom w:val="0"/>
      <w:divBdr>
        <w:top w:val="none" w:sz="0" w:space="0" w:color="auto"/>
        <w:left w:val="none" w:sz="0" w:space="0" w:color="auto"/>
        <w:bottom w:val="none" w:sz="0" w:space="0" w:color="auto"/>
        <w:right w:val="none" w:sz="0" w:space="0" w:color="auto"/>
      </w:divBdr>
    </w:div>
    <w:div w:id="1430852950">
      <w:bodyDiv w:val="1"/>
      <w:marLeft w:val="0"/>
      <w:marRight w:val="0"/>
      <w:marTop w:val="0"/>
      <w:marBottom w:val="0"/>
      <w:divBdr>
        <w:top w:val="none" w:sz="0" w:space="0" w:color="auto"/>
        <w:left w:val="none" w:sz="0" w:space="0" w:color="auto"/>
        <w:bottom w:val="none" w:sz="0" w:space="0" w:color="auto"/>
        <w:right w:val="none" w:sz="0" w:space="0" w:color="auto"/>
      </w:divBdr>
    </w:div>
    <w:div w:id="1432774202">
      <w:bodyDiv w:val="1"/>
      <w:marLeft w:val="0"/>
      <w:marRight w:val="0"/>
      <w:marTop w:val="0"/>
      <w:marBottom w:val="0"/>
      <w:divBdr>
        <w:top w:val="none" w:sz="0" w:space="0" w:color="auto"/>
        <w:left w:val="none" w:sz="0" w:space="0" w:color="auto"/>
        <w:bottom w:val="none" w:sz="0" w:space="0" w:color="auto"/>
        <w:right w:val="none" w:sz="0" w:space="0" w:color="auto"/>
      </w:divBdr>
    </w:div>
    <w:div w:id="1433622522">
      <w:bodyDiv w:val="1"/>
      <w:marLeft w:val="0"/>
      <w:marRight w:val="0"/>
      <w:marTop w:val="0"/>
      <w:marBottom w:val="0"/>
      <w:divBdr>
        <w:top w:val="none" w:sz="0" w:space="0" w:color="auto"/>
        <w:left w:val="none" w:sz="0" w:space="0" w:color="auto"/>
        <w:bottom w:val="none" w:sz="0" w:space="0" w:color="auto"/>
        <w:right w:val="none" w:sz="0" w:space="0" w:color="auto"/>
      </w:divBdr>
    </w:div>
    <w:div w:id="1433940583">
      <w:bodyDiv w:val="1"/>
      <w:marLeft w:val="0"/>
      <w:marRight w:val="0"/>
      <w:marTop w:val="0"/>
      <w:marBottom w:val="0"/>
      <w:divBdr>
        <w:top w:val="none" w:sz="0" w:space="0" w:color="auto"/>
        <w:left w:val="none" w:sz="0" w:space="0" w:color="auto"/>
        <w:bottom w:val="none" w:sz="0" w:space="0" w:color="auto"/>
        <w:right w:val="none" w:sz="0" w:space="0" w:color="auto"/>
      </w:divBdr>
    </w:div>
    <w:div w:id="1434784434">
      <w:bodyDiv w:val="1"/>
      <w:marLeft w:val="0"/>
      <w:marRight w:val="0"/>
      <w:marTop w:val="0"/>
      <w:marBottom w:val="0"/>
      <w:divBdr>
        <w:top w:val="none" w:sz="0" w:space="0" w:color="auto"/>
        <w:left w:val="none" w:sz="0" w:space="0" w:color="auto"/>
        <w:bottom w:val="none" w:sz="0" w:space="0" w:color="auto"/>
        <w:right w:val="none" w:sz="0" w:space="0" w:color="auto"/>
      </w:divBdr>
    </w:div>
    <w:div w:id="1435905923">
      <w:bodyDiv w:val="1"/>
      <w:marLeft w:val="0"/>
      <w:marRight w:val="0"/>
      <w:marTop w:val="0"/>
      <w:marBottom w:val="0"/>
      <w:divBdr>
        <w:top w:val="none" w:sz="0" w:space="0" w:color="auto"/>
        <w:left w:val="none" w:sz="0" w:space="0" w:color="auto"/>
        <w:bottom w:val="none" w:sz="0" w:space="0" w:color="auto"/>
        <w:right w:val="none" w:sz="0" w:space="0" w:color="auto"/>
      </w:divBdr>
    </w:div>
    <w:div w:id="1448813848">
      <w:bodyDiv w:val="1"/>
      <w:marLeft w:val="0"/>
      <w:marRight w:val="0"/>
      <w:marTop w:val="0"/>
      <w:marBottom w:val="0"/>
      <w:divBdr>
        <w:top w:val="none" w:sz="0" w:space="0" w:color="auto"/>
        <w:left w:val="none" w:sz="0" w:space="0" w:color="auto"/>
        <w:bottom w:val="none" w:sz="0" w:space="0" w:color="auto"/>
        <w:right w:val="none" w:sz="0" w:space="0" w:color="auto"/>
      </w:divBdr>
    </w:div>
    <w:div w:id="1448964819">
      <w:bodyDiv w:val="1"/>
      <w:marLeft w:val="0"/>
      <w:marRight w:val="0"/>
      <w:marTop w:val="0"/>
      <w:marBottom w:val="0"/>
      <w:divBdr>
        <w:top w:val="none" w:sz="0" w:space="0" w:color="auto"/>
        <w:left w:val="none" w:sz="0" w:space="0" w:color="auto"/>
        <w:bottom w:val="none" w:sz="0" w:space="0" w:color="auto"/>
        <w:right w:val="none" w:sz="0" w:space="0" w:color="auto"/>
      </w:divBdr>
    </w:div>
    <w:div w:id="1451169070">
      <w:bodyDiv w:val="1"/>
      <w:marLeft w:val="0"/>
      <w:marRight w:val="0"/>
      <w:marTop w:val="0"/>
      <w:marBottom w:val="0"/>
      <w:divBdr>
        <w:top w:val="none" w:sz="0" w:space="0" w:color="auto"/>
        <w:left w:val="none" w:sz="0" w:space="0" w:color="auto"/>
        <w:bottom w:val="none" w:sz="0" w:space="0" w:color="auto"/>
        <w:right w:val="none" w:sz="0" w:space="0" w:color="auto"/>
      </w:divBdr>
    </w:div>
    <w:div w:id="1451319787">
      <w:bodyDiv w:val="1"/>
      <w:marLeft w:val="0"/>
      <w:marRight w:val="0"/>
      <w:marTop w:val="0"/>
      <w:marBottom w:val="0"/>
      <w:divBdr>
        <w:top w:val="none" w:sz="0" w:space="0" w:color="auto"/>
        <w:left w:val="none" w:sz="0" w:space="0" w:color="auto"/>
        <w:bottom w:val="none" w:sz="0" w:space="0" w:color="auto"/>
        <w:right w:val="none" w:sz="0" w:space="0" w:color="auto"/>
      </w:divBdr>
    </w:div>
    <w:div w:id="1457748892">
      <w:bodyDiv w:val="1"/>
      <w:marLeft w:val="0"/>
      <w:marRight w:val="0"/>
      <w:marTop w:val="0"/>
      <w:marBottom w:val="0"/>
      <w:divBdr>
        <w:top w:val="none" w:sz="0" w:space="0" w:color="auto"/>
        <w:left w:val="none" w:sz="0" w:space="0" w:color="auto"/>
        <w:bottom w:val="none" w:sz="0" w:space="0" w:color="auto"/>
        <w:right w:val="none" w:sz="0" w:space="0" w:color="auto"/>
      </w:divBdr>
    </w:div>
    <w:div w:id="1459031703">
      <w:bodyDiv w:val="1"/>
      <w:marLeft w:val="0"/>
      <w:marRight w:val="0"/>
      <w:marTop w:val="0"/>
      <w:marBottom w:val="0"/>
      <w:divBdr>
        <w:top w:val="none" w:sz="0" w:space="0" w:color="auto"/>
        <w:left w:val="none" w:sz="0" w:space="0" w:color="auto"/>
        <w:bottom w:val="none" w:sz="0" w:space="0" w:color="auto"/>
        <w:right w:val="none" w:sz="0" w:space="0" w:color="auto"/>
      </w:divBdr>
    </w:div>
    <w:div w:id="1462262074">
      <w:bodyDiv w:val="1"/>
      <w:marLeft w:val="0"/>
      <w:marRight w:val="0"/>
      <w:marTop w:val="0"/>
      <w:marBottom w:val="0"/>
      <w:divBdr>
        <w:top w:val="none" w:sz="0" w:space="0" w:color="auto"/>
        <w:left w:val="none" w:sz="0" w:space="0" w:color="auto"/>
        <w:bottom w:val="none" w:sz="0" w:space="0" w:color="auto"/>
        <w:right w:val="none" w:sz="0" w:space="0" w:color="auto"/>
      </w:divBdr>
    </w:div>
    <w:div w:id="1464499259">
      <w:bodyDiv w:val="1"/>
      <w:marLeft w:val="0"/>
      <w:marRight w:val="0"/>
      <w:marTop w:val="0"/>
      <w:marBottom w:val="0"/>
      <w:divBdr>
        <w:top w:val="none" w:sz="0" w:space="0" w:color="auto"/>
        <w:left w:val="none" w:sz="0" w:space="0" w:color="auto"/>
        <w:bottom w:val="none" w:sz="0" w:space="0" w:color="auto"/>
        <w:right w:val="none" w:sz="0" w:space="0" w:color="auto"/>
      </w:divBdr>
    </w:div>
    <w:div w:id="1474641228">
      <w:bodyDiv w:val="1"/>
      <w:marLeft w:val="0"/>
      <w:marRight w:val="0"/>
      <w:marTop w:val="0"/>
      <w:marBottom w:val="0"/>
      <w:divBdr>
        <w:top w:val="none" w:sz="0" w:space="0" w:color="auto"/>
        <w:left w:val="none" w:sz="0" w:space="0" w:color="auto"/>
        <w:bottom w:val="none" w:sz="0" w:space="0" w:color="auto"/>
        <w:right w:val="none" w:sz="0" w:space="0" w:color="auto"/>
      </w:divBdr>
    </w:div>
    <w:div w:id="1478260935">
      <w:bodyDiv w:val="1"/>
      <w:marLeft w:val="0"/>
      <w:marRight w:val="0"/>
      <w:marTop w:val="0"/>
      <w:marBottom w:val="0"/>
      <w:divBdr>
        <w:top w:val="none" w:sz="0" w:space="0" w:color="auto"/>
        <w:left w:val="none" w:sz="0" w:space="0" w:color="auto"/>
        <w:bottom w:val="none" w:sz="0" w:space="0" w:color="auto"/>
        <w:right w:val="none" w:sz="0" w:space="0" w:color="auto"/>
      </w:divBdr>
    </w:div>
    <w:div w:id="1478959459">
      <w:bodyDiv w:val="1"/>
      <w:marLeft w:val="0"/>
      <w:marRight w:val="0"/>
      <w:marTop w:val="0"/>
      <w:marBottom w:val="0"/>
      <w:divBdr>
        <w:top w:val="none" w:sz="0" w:space="0" w:color="auto"/>
        <w:left w:val="none" w:sz="0" w:space="0" w:color="auto"/>
        <w:bottom w:val="none" w:sz="0" w:space="0" w:color="auto"/>
        <w:right w:val="none" w:sz="0" w:space="0" w:color="auto"/>
      </w:divBdr>
    </w:div>
    <w:div w:id="1481121271">
      <w:bodyDiv w:val="1"/>
      <w:marLeft w:val="0"/>
      <w:marRight w:val="0"/>
      <w:marTop w:val="0"/>
      <w:marBottom w:val="0"/>
      <w:divBdr>
        <w:top w:val="none" w:sz="0" w:space="0" w:color="auto"/>
        <w:left w:val="none" w:sz="0" w:space="0" w:color="auto"/>
        <w:bottom w:val="none" w:sz="0" w:space="0" w:color="auto"/>
        <w:right w:val="none" w:sz="0" w:space="0" w:color="auto"/>
      </w:divBdr>
    </w:div>
    <w:div w:id="1483231952">
      <w:bodyDiv w:val="1"/>
      <w:marLeft w:val="0"/>
      <w:marRight w:val="0"/>
      <w:marTop w:val="0"/>
      <w:marBottom w:val="0"/>
      <w:divBdr>
        <w:top w:val="none" w:sz="0" w:space="0" w:color="auto"/>
        <w:left w:val="none" w:sz="0" w:space="0" w:color="auto"/>
        <w:bottom w:val="none" w:sz="0" w:space="0" w:color="auto"/>
        <w:right w:val="none" w:sz="0" w:space="0" w:color="auto"/>
      </w:divBdr>
    </w:div>
    <w:div w:id="1486818393">
      <w:bodyDiv w:val="1"/>
      <w:marLeft w:val="0"/>
      <w:marRight w:val="0"/>
      <w:marTop w:val="0"/>
      <w:marBottom w:val="0"/>
      <w:divBdr>
        <w:top w:val="none" w:sz="0" w:space="0" w:color="auto"/>
        <w:left w:val="none" w:sz="0" w:space="0" w:color="auto"/>
        <w:bottom w:val="none" w:sz="0" w:space="0" w:color="auto"/>
        <w:right w:val="none" w:sz="0" w:space="0" w:color="auto"/>
      </w:divBdr>
      <w:divsChild>
        <w:div w:id="824398166">
          <w:marLeft w:val="446"/>
          <w:marRight w:val="0"/>
          <w:marTop w:val="0"/>
          <w:marBottom w:val="0"/>
          <w:divBdr>
            <w:top w:val="none" w:sz="0" w:space="0" w:color="auto"/>
            <w:left w:val="none" w:sz="0" w:space="0" w:color="auto"/>
            <w:bottom w:val="none" w:sz="0" w:space="0" w:color="auto"/>
            <w:right w:val="none" w:sz="0" w:space="0" w:color="auto"/>
          </w:divBdr>
        </w:div>
        <w:div w:id="1007558282">
          <w:marLeft w:val="446"/>
          <w:marRight w:val="0"/>
          <w:marTop w:val="0"/>
          <w:marBottom w:val="0"/>
          <w:divBdr>
            <w:top w:val="none" w:sz="0" w:space="0" w:color="auto"/>
            <w:left w:val="none" w:sz="0" w:space="0" w:color="auto"/>
            <w:bottom w:val="none" w:sz="0" w:space="0" w:color="auto"/>
            <w:right w:val="none" w:sz="0" w:space="0" w:color="auto"/>
          </w:divBdr>
        </w:div>
        <w:div w:id="954093759">
          <w:marLeft w:val="446"/>
          <w:marRight w:val="0"/>
          <w:marTop w:val="0"/>
          <w:marBottom w:val="0"/>
          <w:divBdr>
            <w:top w:val="none" w:sz="0" w:space="0" w:color="auto"/>
            <w:left w:val="none" w:sz="0" w:space="0" w:color="auto"/>
            <w:bottom w:val="none" w:sz="0" w:space="0" w:color="auto"/>
            <w:right w:val="none" w:sz="0" w:space="0" w:color="auto"/>
          </w:divBdr>
        </w:div>
        <w:div w:id="1361785071">
          <w:marLeft w:val="446"/>
          <w:marRight w:val="0"/>
          <w:marTop w:val="0"/>
          <w:marBottom w:val="0"/>
          <w:divBdr>
            <w:top w:val="none" w:sz="0" w:space="0" w:color="auto"/>
            <w:left w:val="none" w:sz="0" w:space="0" w:color="auto"/>
            <w:bottom w:val="none" w:sz="0" w:space="0" w:color="auto"/>
            <w:right w:val="none" w:sz="0" w:space="0" w:color="auto"/>
          </w:divBdr>
        </w:div>
      </w:divsChild>
    </w:div>
    <w:div w:id="1489205606">
      <w:bodyDiv w:val="1"/>
      <w:marLeft w:val="0"/>
      <w:marRight w:val="0"/>
      <w:marTop w:val="0"/>
      <w:marBottom w:val="0"/>
      <w:divBdr>
        <w:top w:val="none" w:sz="0" w:space="0" w:color="auto"/>
        <w:left w:val="none" w:sz="0" w:space="0" w:color="auto"/>
        <w:bottom w:val="none" w:sz="0" w:space="0" w:color="auto"/>
        <w:right w:val="none" w:sz="0" w:space="0" w:color="auto"/>
      </w:divBdr>
    </w:div>
    <w:div w:id="1492718433">
      <w:bodyDiv w:val="1"/>
      <w:marLeft w:val="0"/>
      <w:marRight w:val="0"/>
      <w:marTop w:val="0"/>
      <w:marBottom w:val="0"/>
      <w:divBdr>
        <w:top w:val="none" w:sz="0" w:space="0" w:color="auto"/>
        <w:left w:val="none" w:sz="0" w:space="0" w:color="auto"/>
        <w:bottom w:val="none" w:sz="0" w:space="0" w:color="auto"/>
        <w:right w:val="none" w:sz="0" w:space="0" w:color="auto"/>
      </w:divBdr>
    </w:div>
    <w:div w:id="1496190007">
      <w:bodyDiv w:val="1"/>
      <w:marLeft w:val="0"/>
      <w:marRight w:val="0"/>
      <w:marTop w:val="0"/>
      <w:marBottom w:val="0"/>
      <w:divBdr>
        <w:top w:val="none" w:sz="0" w:space="0" w:color="auto"/>
        <w:left w:val="none" w:sz="0" w:space="0" w:color="auto"/>
        <w:bottom w:val="none" w:sz="0" w:space="0" w:color="auto"/>
        <w:right w:val="none" w:sz="0" w:space="0" w:color="auto"/>
      </w:divBdr>
    </w:div>
    <w:div w:id="1497189788">
      <w:bodyDiv w:val="1"/>
      <w:marLeft w:val="0"/>
      <w:marRight w:val="0"/>
      <w:marTop w:val="0"/>
      <w:marBottom w:val="0"/>
      <w:divBdr>
        <w:top w:val="none" w:sz="0" w:space="0" w:color="auto"/>
        <w:left w:val="none" w:sz="0" w:space="0" w:color="auto"/>
        <w:bottom w:val="none" w:sz="0" w:space="0" w:color="auto"/>
        <w:right w:val="none" w:sz="0" w:space="0" w:color="auto"/>
      </w:divBdr>
    </w:div>
    <w:div w:id="1499541364">
      <w:bodyDiv w:val="1"/>
      <w:marLeft w:val="0"/>
      <w:marRight w:val="0"/>
      <w:marTop w:val="0"/>
      <w:marBottom w:val="0"/>
      <w:divBdr>
        <w:top w:val="none" w:sz="0" w:space="0" w:color="auto"/>
        <w:left w:val="none" w:sz="0" w:space="0" w:color="auto"/>
        <w:bottom w:val="none" w:sz="0" w:space="0" w:color="auto"/>
        <w:right w:val="none" w:sz="0" w:space="0" w:color="auto"/>
      </w:divBdr>
    </w:div>
    <w:div w:id="1503543977">
      <w:bodyDiv w:val="1"/>
      <w:marLeft w:val="0"/>
      <w:marRight w:val="0"/>
      <w:marTop w:val="0"/>
      <w:marBottom w:val="0"/>
      <w:divBdr>
        <w:top w:val="none" w:sz="0" w:space="0" w:color="auto"/>
        <w:left w:val="none" w:sz="0" w:space="0" w:color="auto"/>
        <w:bottom w:val="none" w:sz="0" w:space="0" w:color="auto"/>
        <w:right w:val="none" w:sz="0" w:space="0" w:color="auto"/>
      </w:divBdr>
    </w:div>
    <w:div w:id="1504393288">
      <w:bodyDiv w:val="1"/>
      <w:marLeft w:val="0"/>
      <w:marRight w:val="0"/>
      <w:marTop w:val="0"/>
      <w:marBottom w:val="0"/>
      <w:divBdr>
        <w:top w:val="none" w:sz="0" w:space="0" w:color="auto"/>
        <w:left w:val="none" w:sz="0" w:space="0" w:color="auto"/>
        <w:bottom w:val="none" w:sz="0" w:space="0" w:color="auto"/>
        <w:right w:val="none" w:sz="0" w:space="0" w:color="auto"/>
      </w:divBdr>
      <w:divsChild>
        <w:div w:id="1168253713">
          <w:marLeft w:val="446"/>
          <w:marRight w:val="0"/>
          <w:marTop w:val="0"/>
          <w:marBottom w:val="0"/>
          <w:divBdr>
            <w:top w:val="none" w:sz="0" w:space="0" w:color="auto"/>
            <w:left w:val="none" w:sz="0" w:space="0" w:color="auto"/>
            <w:bottom w:val="none" w:sz="0" w:space="0" w:color="auto"/>
            <w:right w:val="none" w:sz="0" w:space="0" w:color="auto"/>
          </w:divBdr>
        </w:div>
      </w:divsChild>
    </w:div>
    <w:div w:id="1504512337">
      <w:bodyDiv w:val="1"/>
      <w:marLeft w:val="0"/>
      <w:marRight w:val="0"/>
      <w:marTop w:val="0"/>
      <w:marBottom w:val="0"/>
      <w:divBdr>
        <w:top w:val="none" w:sz="0" w:space="0" w:color="auto"/>
        <w:left w:val="none" w:sz="0" w:space="0" w:color="auto"/>
        <w:bottom w:val="none" w:sz="0" w:space="0" w:color="auto"/>
        <w:right w:val="none" w:sz="0" w:space="0" w:color="auto"/>
      </w:divBdr>
    </w:div>
    <w:div w:id="1505820679">
      <w:bodyDiv w:val="1"/>
      <w:marLeft w:val="0"/>
      <w:marRight w:val="0"/>
      <w:marTop w:val="0"/>
      <w:marBottom w:val="0"/>
      <w:divBdr>
        <w:top w:val="none" w:sz="0" w:space="0" w:color="auto"/>
        <w:left w:val="none" w:sz="0" w:space="0" w:color="auto"/>
        <w:bottom w:val="none" w:sz="0" w:space="0" w:color="auto"/>
        <w:right w:val="none" w:sz="0" w:space="0" w:color="auto"/>
      </w:divBdr>
    </w:div>
    <w:div w:id="1506439221">
      <w:bodyDiv w:val="1"/>
      <w:marLeft w:val="0"/>
      <w:marRight w:val="0"/>
      <w:marTop w:val="0"/>
      <w:marBottom w:val="0"/>
      <w:divBdr>
        <w:top w:val="none" w:sz="0" w:space="0" w:color="auto"/>
        <w:left w:val="none" w:sz="0" w:space="0" w:color="auto"/>
        <w:bottom w:val="none" w:sz="0" w:space="0" w:color="auto"/>
        <w:right w:val="none" w:sz="0" w:space="0" w:color="auto"/>
      </w:divBdr>
    </w:div>
    <w:div w:id="1507020431">
      <w:bodyDiv w:val="1"/>
      <w:marLeft w:val="0"/>
      <w:marRight w:val="0"/>
      <w:marTop w:val="0"/>
      <w:marBottom w:val="0"/>
      <w:divBdr>
        <w:top w:val="none" w:sz="0" w:space="0" w:color="auto"/>
        <w:left w:val="none" w:sz="0" w:space="0" w:color="auto"/>
        <w:bottom w:val="none" w:sz="0" w:space="0" w:color="auto"/>
        <w:right w:val="none" w:sz="0" w:space="0" w:color="auto"/>
      </w:divBdr>
    </w:div>
    <w:div w:id="1509557006">
      <w:bodyDiv w:val="1"/>
      <w:marLeft w:val="0"/>
      <w:marRight w:val="0"/>
      <w:marTop w:val="0"/>
      <w:marBottom w:val="0"/>
      <w:divBdr>
        <w:top w:val="none" w:sz="0" w:space="0" w:color="auto"/>
        <w:left w:val="none" w:sz="0" w:space="0" w:color="auto"/>
        <w:bottom w:val="none" w:sz="0" w:space="0" w:color="auto"/>
        <w:right w:val="none" w:sz="0" w:space="0" w:color="auto"/>
      </w:divBdr>
    </w:div>
    <w:div w:id="1513952026">
      <w:bodyDiv w:val="1"/>
      <w:marLeft w:val="0"/>
      <w:marRight w:val="0"/>
      <w:marTop w:val="0"/>
      <w:marBottom w:val="0"/>
      <w:divBdr>
        <w:top w:val="none" w:sz="0" w:space="0" w:color="auto"/>
        <w:left w:val="none" w:sz="0" w:space="0" w:color="auto"/>
        <w:bottom w:val="none" w:sz="0" w:space="0" w:color="auto"/>
        <w:right w:val="none" w:sz="0" w:space="0" w:color="auto"/>
      </w:divBdr>
    </w:div>
    <w:div w:id="1515224259">
      <w:bodyDiv w:val="1"/>
      <w:marLeft w:val="0"/>
      <w:marRight w:val="0"/>
      <w:marTop w:val="0"/>
      <w:marBottom w:val="0"/>
      <w:divBdr>
        <w:top w:val="none" w:sz="0" w:space="0" w:color="auto"/>
        <w:left w:val="none" w:sz="0" w:space="0" w:color="auto"/>
        <w:bottom w:val="none" w:sz="0" w:space="0" w:color="auto"/>
        <w:right w:val="none" w:sz="0" w:space="0" w:color="auto"/>
      </w:divBdr>
    </w:div>
    <w:div w:id="1526093070">
      <w:bodyDiv w:val="1"/>
      <w:marLeft w:val="0"/>
      <w:marRight w:val="0"/>
      <w:marTop w:val="0"/>
      <w:marBottom w:val="0"/>
      <w:divBdr>
        <w:top w:val="none" w:sz="0" w:space="0" w:color="auto"/>
        <w:left w:val="none" w:sz="0" w:space="0" w:color="auto"/>
        <w:bottom w:val="none" w:sz="0" w:space="0" w:color="auto"/>
        <w:right w:val="none" w:sz="0" w:space="0" w:color="auto"/>
      </w:divBdr>
    </w:div>
    <w:div w:id="1532375404">
      <w:bodyDiv w:val="1"/>
      <w:marLeft w:val="0"/>
      <w:marRight w:val="0"/>
      <w:marTop w:val="0"/>
      <w:marBottom w:val="0"/>
      <w:divBdr>
        <w:top w:val="none" w:sz="0" w:space="0" w:color="auto"/>
        <w:left w:val="none" w:sz="0" w:space="0" w:color="auto"/>
        <w:bottom w:val="none" w:sz="0" w:space="0" w:color="auto"/>
        <w:right w:val="none" w:sz="0" w:space="0" w:color="auto"/>
      </w:divBdr>
    </w:div>
    <w:div w:id="1533955516">
      <w:bodyDiv w:val="1"/>
      <w:marLeft w:val="0"/>
      <w:marRight w:val="0"/>
      <w:marTop w:val="0"/>
      <w:marBottom w:val="0"/>
      <w:divBdr>
        <w:top w:val="none" w:sz="0" w:space="0" w:color="auto"/>
        <w:left w:val="none" w:sz="0" w:space="0" w:color="auto"/>
        <w:bottom w:val="none" w:sz="0" w:space="0" w:color="auto"/>
        <w:right w:val="none" w:sz="0" w:space="0" w:color="auto"/>
      </w:divBdr>
    </w:div>
    <w:div w:id="1539077177">
      <w:bodyDiv w:val="1"/>
      <w:marLeft w:val="0"/>
      <w:marRight w:val="0"/>
      <w:marTop w:val="0"/>
      <w:marBottom w:val="0"/>
      <w:divBdr>
        <w:top w:val="none" w:sz="0" w:space="0" w:color="auto"/>
        <w:left w:val="none" w:sz="0" w:space="0" w:color="auto"/>
        <w:bottom w:val="none" w:sz="0" w:space="0" w:color="auto"/>
        <w:right w:val="none" w:sz="0" w:space="0" w:color="auto"/>
      </w:divBdr>
    </w:div>
    <w:div w:id="1544293675">
      <w:bodyDiv w:val="1"/>
      <w:marLeft w:val="0"/>
      <w:marRight w:val="0"/>
      <w:marTop w:val="0"/>
      <w:marBottom w:val="0"/>
      <w:divBdr>
        <w:top w:val="none" w:sz="0" w:space="0" w:color="auto"/>
        <w:left w:val="none" w:sz="0" w:space="0" w:color="auto"/>
        <w:bottom w:val="none" w:sz="0" w:space="0" w:color="auto"/>
        <w:right w:val="none" w:sz="0" w:space="0" w:color="auto"/>
      </w:divBdr>
    </w:div>
    <w:div w:id="1548910552">
      <w:bodyDiv w:val="1"/>
      <w:marLeft w:val="0"/>
      <w:marRight w:val="0"/>
      <w:marTop w:val="0"/>
      <w:marBottom w:val="0"/>
      <w:divBdr>
        <w:top w:val="none" w:sz="0" w:space="0" w:color="auto"/>
        <w:left w:val="none" w:sz="0" w:space="0" w:color="auto"/>
        <w:bottom w:val="none" w:sz="0" w:space="0" w:color="auto"/>
        <w:right w:val="none" w:sz="0" w:space="0" w:color="auto"/>
      </w:divBdr>
    </w:div>
    <w:div w:id="1557470948">
      <w:bodyDiv w:val="1"/>
      <w:marLeft w:val="0"/>
      <w:marRight w:val="0"/>
      <w:marTop w:val="0"/>
      <w:marBottom w:val="0"/>
      <w:divBdr>
        <w:top w:val="none" w:sz="0" w:space="0" w:color="auto"/>
        <w:left w:val="none" w:sz="0" w:space="0" w:color="auto"/>
        <w:bottom w:val="none" w:sz="0" w:space="0" w:color="auto"/>
        <w:right w:val="none" w:sz="0" w:space="0" w:color="auto"/>
      </w:divBdr>
    </w:div>
    <w:div w:id="1561791888">
      <w:bodyDiv w:val="1"/>
      <w:marLeft w:val="0"/>
      <w:marRight w:val="0"/>
      <w:marTop w:val="0"/>
      <w:marBottom w:val="0"/>
      <w:divBdr>
        <w:top w:val="none" w:sz="0" w:space="0" w:color="auto"/>
        <w:left w:val="none" w:sz="0" w:space="0" w:color="auto"/>
        <w:bottom w:val="none" w:sz="0" w:space="0" w:color="auto"/>
        <w:right w:val="none" w:sz="0" w:space="0" w:color="auto"/>
      </w:divBdr>
    </w:div>
    <w:div w:id="1572813464">
      <w:bodyDiv w:val="1"/>
      <w:marLeft w:val="0"/>
      <w:marRight w:val="0"/>
      <w:marTop w:val="0"/>
      <w:marBottom w:val="0"/>
      <w:divBdr>
        <w:top w:val="none" w:sz="0" w:space="0" w:color="auto"/>
        <w:left w:val="none" w:sz="0" w:space="0" w:color="auto"/>
        <w:bottom w:val="none" w:sz="0" w:space="0" w:color="auto"/>
        <w:right w:val="none" w:sz="0" w:space="0" w:color="auto"/>
      </w:divBdr>
    </w:div>
    <w:div w:id="1634217673">
      <w:bodyDiv w:val="1"/>
      <w:marLeft w:val="0"/>
      <w:marRight w:val="0"/>
      <w:marTop w:val="0"/>
      <w:marBottom w:val="0"/>
      <w:divBdr>
        <w:top w:val="none" w:sz="0" w:space="0" w:color="auto"/>
        <w:left w:val="none" w:sz="0" w:space="0" w:color="auto"/>
        <w:bottom w:val="none" w:sz="0" w:space="0" w:color="auto"/>
        <w:right w:val="none" w:sz="0" w:space="0" w:color="auto"/>
      </w:divBdr>
    </w:div>
    <w:div w:id="1643075756">
      <w:bodyDiv w:val="1"/>
      <w:marLeft w:val="0"/>
      <w:marRight w:val="0"/>
      <w:marTop w:val="0"/>
      <w:marBottom w:val="0"/>
      <w:divBdr>
        <w:top w:val="none" w:sz="0" w:space="0" w:color="auto"/>
        <w:left w:val="none" w:sz="0" w:space="0" w:color="auto"/>
        <w:bottom w:val="none" w:sz="0" w:space="0" w:color="auto"/>
        <w:right w:val="none" w:sz="0" w:space="0" w:color="auto"/>
      </w:divBdr>
    </w:div>
    <w:div w:id="1654721067">
      <w:bodyDiv w:val="1"/>
      <w:marLeft w:val="0"/>
      <w:marRight w:val="0"/>
      <w:marTop w:val="0"/>
      <w:marBottom w:val="0"/>
      <w:divBdr>
        <w:top w:val="none" w:sz="0" w:space="0" w:color="auto"/>
        <w:left w:val="none" w:sz="0" w:space="0" w:color="auto"/>
        <w:bottom w:val="none" w:sz="0" w:space="0" w:color="auto"/>
        <w:right w:val="none" w:sz="0" w:space="0" w:color="auto"/>
      </w:divBdr>
    </w:div>
    <w:div w:id="1668751742">
      <w:bodyDiv w:val="1"/>
      <w:marLeft w:val="0"/>
      <w:marRight w:val="0"/>
      <w:marTop w:val="0"/>
      <w:marBottom w:val="0"/>
      <w:divBdr>
        <w:top w:val="none" w:sz="0" w:space="0" w:color="auto"/>
        <w:left w:val="none" w:sz="0" w:space="0" w:color="auto"/>
        <w:bottom w:val="none" w:sz="0" w:space="0" w:color="auto"/>
        <w:right w:val="none" w:sz="0" w:space="0" w:color="auto"/>
      </w:divBdr>
    </w:div>
    <w:div w:id="1668896666">
      <w:bodyDiv w:val="1"/>
      <w:marLeft w:val="0"/>
      <w:marRight w:val="0"/>
      <w:marTop w:val="0"/>
      <w:marBottom w:val="0"/>
      <w:divBdr>
        <w:top w:val="none" w:sz="0" w:space="0" w:color="auto"/>
        <w:left w:val="none" w:sz="0" w:space="0" w:color="auto"/>
        <w:bottom w:val="none" w:sz="0" w:space="0" w:color="auto"/>
        <w:right w:val="none" w:sz="0" w:space="0" w:color="auto"/>
      </w:divBdr>
    </w:div>
    <w:div w:id="1675254908">
      <w:bodyDiv w:val="1"/>
      <w:marLeft w:val="0"/>
      <w:marRight w:val="0"/>
      <w:marTop w:val="0"/>
      <w:marBottom w:val="0"/>
      <w:divBdr>
        <w:top w:val="none" w:sz="0" w:space="0" w:color="auto"/>
        <w:left w:val="none" w:sz="0" w:space="0" w:color="auto"/>
        <w:bottom w:val="none" w:sz="0" w:space="0" w:color="auto"/>
        <w:right w:val="none" w:sz="0" w:space="0" w:color="auto"/>
      </w:divBdr>
    </w:div>
    <w:div w:id="1683891753">
      <w:bodyDiv w:val="1"/>
      <w:marLeft w:val="0"/>
      <w:marRight w:val="0"/>
      <w:marTop w:val="0"/>
      <w:marBottom w:val="0"/>
      <w:divBdr>
        <w:top w:val="none" w:sz="0" w:space="0" w:color="auto"/>
        <w:left w:val="none" w:sz="0" w:space="0" w:color="auto"/>
        <w:bottom w:val="none" w:sz="0" w:space="0" w:color="auto"/>
        <w:right w:val="none" w:sz="0" w:space="0" w:color="auto"/>
      </w:divBdr>
    </w:div>
    <w:div w:id="1684626225">
      <w:bodyDiv w:val="1"/>
      <w:marLeft w:val="0"/>
      <w:marRight w:val="0"/>
      <w:marTop w:val="0"/>
      <w:marBottom w:val="0"/>
      <w:divBdr>
        <w:top w:val="none" w:sz="0" w:space="0" w:color="auto"/>
        <w:left w:val="none" w:sz="0" w:space="0" w:color="auto"/>
        <w:bottom w:val="none" w:sz="0" w:space="0" w:color="auto"/>
        <w:right w:val="none" w:sz="0" w:space="0" w:color="auto"/>
      </w:divBdr>
      <w:divsChild>
        <w:div w:id="1644042296">
          <w:marLeft w:val="446"/>
          <w:marRight w:val="0"/>
          <w:marTop w:val="0"/>
          <w:marBottom w:val="0"/>
          <w:divBdr>
            <w:top w:val="none" w:sz="0" w:space="0" w:color="auto"/>
            <w:left w:val="none" w:sz="0" w:space="0" w:color="auto"/>
            <w:bottom w:val="none" w:sz="0" w:space="0" w:color="auto"/>
            <w:right w:val="none" w:sz="0" w:space="0" w:color="auto"/>
          </w:divBdr>
        </w:div>
        <w:div w:id="2107773128">
          <w:marLeft w:val="446"/>
          <w:marRight w:val="0"/>
          <w:marTop w:val="0"/>
          <w:marBottom w:val="0"/>
          <w:divBdr>
            <w:top w:val="none" w:sz="0" w:space="0" w:color="auto"/>
            <w:left w:val="none" w:sz="0" w:space="0" w:color="auto"/>
            <w:bottom w:val="none" w:sz="0" w:space="0" w:color="auto"/>
            <w:right w:val="none" w:sz="0" w:space="0" w:color="auto"/>
          </w:divBdr>
        </w:div>
      </w:divsChild>
    </w:div>
    <w:div w:id="1686592652">
      <w:bodyDiv w:val="1"/>
      <w:marLeft w:val="0"/>
      <w:marRight w:val="0"/>
      <w:marTop w:val="0"/>
      <w:marBottom w:val="0"/>
      <w:divBdr>
        <w:top w:val="none" w:sz="0" w:space="0" w:color="auto"/>
        <w:left w:val="none" w:sz="0" w:space="0" w:color="auto"/>
        <w:bottom w:val="none" w:sz="0" w:space="0" w:color="auto"/>
        <w:right w:val="none" w:sz="0" w:space="0" w:color="auto"/>
      </w:divBdr>
    </w:div>
    <w:div w:id="1690175772">
      <w:bodyDiv w:val="1"/>
      <w:marLeft w:val="0"/>
      <w:marRight w:val="0"/>
      <w:marTop w:val="0"/>
      <w:marBottom w:val="0"/>
      <w:divBdr>
        <w:top w:val="none" w:sz="0" w:space="0" w:color="auto"/>
        <w:left w:val="none" w:sz="0" w:space="0" w:color="auto"/>
        <w:bottom w:val="none" w:sz="0" w:space="0" w:color="auto"/>
        <w:right w:val="none" w:sz="0" w:space="0" w:color="auto"/>
      </w:divBdr>
    </w:div>
    <w:div w:id="1703700501">
      <w:bodyDiv w:val="1"/>
      <w:marLeft w:val="0"/>
      <w:marRight w:val="0"/>
      <w:marTop w:val="0"/>
      <w:marBottom w:val="0"/>
      <w:divBdr>
        <w:top w:val="none" w:sz="0" w:space="0" w:color="auto"/>
        <w:left w:val="none" w:sz="0" w:space="0" w:color="auto"/>
        <w:bottom w:val="none" w:sz="0" w:space="0" w:color="auto"/>
        <w:right w:val="none" w:sz="0" w:space="0" w:color="auto"/>
      </w:divBdr>
    </w:div>
    <w:div w:id="1710762152">
      <w:bodyDiv w:val="1"/>
      <w:marLeft w:val="0"/>
      <w:marRight w:val="0"/>
      <w:marTop w:val="0"/>
      <w:marBottom w:val="0"/>
      <w:divBdr>
        <w:top w:val="none" w:sz="0" w:space="0" w:color="auto"/>
        <w:left w:val="none" w:sz="0" w:space="0" w:color="auto"/>
        <w:bottom w:val="none" w:sz="0" w:space="0" w:color="auto"/>
        <w:right w:val="none" w:sz="0" w:space="0" w:color="auto"/>
      </w:divBdr>
    </w:div>
    <w:div w:id="1713379960">
      <w:bodyDiv w:val="1"/>
      <w:marLeft w:val="0"/>
      <w:marRight w:val="0"/>
      <w:marTop w:val="0"/>
      <w:marBottom w:val="0"/>
      <w:divBdr>
        <w:top w:val="none" w:sz="0" w:space="0" w:color="auto"/>
        <w:left w:val="none" w:sz="0" w:space="0" w:color="auto"/>
        <w:bottom w:val="none" w:sz="0" w:space="0" w:color="auto"/>
        <w:right w:val="none" w:sz="0" w:space="0" w:color="auto"/>
      </w:divBdr>
    </w:div>
    <w:div w:id="1722241318">
      <w:bodyDiv w:val="1"/>
      <w:marLeft w:val="0"/>
      <w:marRight w:val="0"/>
      <w:marTop w:val="0"/>
      <w:marBottom w:val="0"/>
      <w:divBdr>
        <w:top w:val="none" w:sz="0" w:space="0" w:color="auto"/>
        <w:left w:val="none" w:sz="0" w:space="0" w:color="auto"/>
        <w:bottom w:val="none" w:sz="0" w:space="0" w:color="auto"/>
        <w:right w:val="none" w:sz="0" w:space="0" w:color="auto"/>
      </w:divBdr>
    </w:div>
    <w:div w:id="1737241610">
      <w:bodyDiv w:val="1"/>
      <w:marLeft w:val="0"/>
      <w:marRight w:val="0"/>
      <w:marTop w:val="0"/>
      <w:marBottom w:val="0"/>
      <w:divBdr>
        <w:top w:val="none" w:sz="0" w:space="0" w:color="auto"/>
        <w:left w:val="none" w:sz="0" w:space="0" w:color="auto"/>
        <w:bottom w:val="none" w:sz="0" w:space="0" w:color="auto"/>
        <w:right w:val="none" w:sz="0" w:space="0" w:color="auto"/>
      </w:divBdr>
    </w:div>
    <w:div w:id="1742170835">
      <w:bodyDiv w:val="1"/>
      <w:marLeft w:val="0"/>
      <w:marRight w:val="0"/>
      <w:marTop w:val="0"/>
      <w:marBottom w:val="0"/>
      <w:divBdr>
        <w:top w:val="none" w:sz="0" w:space="0" w:color="auto"/>
        <w:left w:val="none" w:sz="0" w:space="0" w:color="auto"/>
        <w:bottom w:val="none" w:sz="0" w:space="0" w:color="auto"/>
        <w:right w:val="none" w:sz="0" w:space="0" w:color="auto"/>
      </w:divBdr>
    </w:div>
    <w:div w:id="1742486557">
      <w:bodyDiv w:val="1"/>
      <w:marLeft w:val="0"/>
      <w:marRight w:val="0"/>
      <w:marTop w:val="0"/>
      <w:marBottom w:val="0"/>
      <w:divBdr>
        <w:top w:val="none" w:sz="0" w:space="0" w:color="auto"/>
        <w:left w:val="none" w:sz="0" w:space="0" w:color="auto"/>
        <w:bottom w:val="none" w:sz="0" w:space="0" w:color="auto"/>
        <w:right w:val="none" w:sz="0" w:space="0" w:color="auto"/>
      </w:divBdr>
      <w:divsChild>
        <w:div w:id="177625172">
          <w:marLeft w:val="446"/>
          <w:marRight w:val="0"/>
          <w:marTop w:val="0"/>
          <w:marBottom w:val="0"/>
          <w:divBdr>
            <w:top w:val="none" w:sz="0" w:space="0" w:color="auto"/>
            <w:left w:val="none" w:sz="0" w:space="0" w:color="auto"/>
            <w:bottom w:val="none" w:sz="0" w:space="0" w:color="auto"/>
            <w:right w:val="none" w:sz="0" w:space="0" w:color="auto"/>
          </w:divBdr>
        </w:div>
        <w:div w:id="1869640460">
          <w:marLeft w:val="446"/>
          <w:marRight w:val="0"/>
          <w:marTop w:val="0"/>
          <w:marBottom w:val="0"/>
          <w:divBdr>
            <w:top w:val="none" w:sz="0" w:space="0" w:color="auto"/>
            <w:left w:val="none" w:sz="0" w:space="0" w:color="auto"/>
            <w:bottom w:val="none" w:sz="0" w:space="0" w:color="auto"/>
            <w:right w:val="none" w:sz="0" w:space="0" w:color="auto"/>
          </w:divBdr>
        </w:div>
        <w:div w:id="1673100566">
          <w:marLeft w:val="446"/>
          <w:marRight w:val="0"/>
          <w:marTop w:val="0"/>
          <w:marBottom w:val="0"/>
          <w:divBdr>
            <w:top w:val="none" w:sz="0" w:space="0" w:color="auto"/>
            <w:left w:val="none" w:sz="0" w:space="0" w:color="auto"/>
            <w:bottom w:val="none" w:sz="0" w:space="0" w:color="auto"/>
            <w:right w:val="none" w:sz="0" w:space="0" w:color="auto"/>
          </w:divBdr>
        </w:div>
      </w:divsChild>
    </w:div>
    <w:div w:id="1743064537">
      <w:bodyDiv w:val="1"/>
      <w:marLeft w:val="0"/>
      <w:marRight w:val="0"/>
      <w:marTop w:val="0"/>
      <w:marBottom w:val="0"/>
      <w:divBdr>
        <w:top w:val="none" w:sz="0" w:space="0" w:color="auto"/>
        <w:left w:val="none" w:sz="0" w:space="0" w:color="auto"/>
        <w:bottom w:val="none" w:sz="0" w:space="0" w:color="auto"/>
        <w:right w:val="none" w:sz="0" w:space="0" w:color="auto"/>
      </w:divBdr>
    </w:div>
    <w:div w:id="1743404976">
      <w:bodyDiv w:val="1"/>
      <w:marLeft w:val="0"/>
      <w:marRight w:val="0"/>
      <w:marTop w:val="0"/>
      <w:marBottom w:val="0"/>
      <w:divBdr>
        <w:top w:val="none" w:sz="0" w:space="0" w:color="auto"/>
        <w:left w:val="none" w:sz="0" w:space="0" w:color="auto"/>
        <w:bottom w:val="none" w:sz="0" w:space="0" w:color="auto"/>
        <w:right w:val="none" w:sz="0" w:space="0" w:color="auto"/>
      </w:divBdr>
    </w:div>
    <w:div w:id="1745495808">
      <w:bodyDiv w:val="1"/>
      <w:marLeft w:val="0"/>
      <w:marRight w:val="0"/>
      <w:marTop w:val="0"/>
      <w:marBottom w:val="0"/>
      <w:divBdr>
        <w:top w:val="none" w:sz="0" w:space="0" w:color="auto"/>
        <w:left w:val="none" w:sz="0" w:space="0" w:color="auto"/>
        <w:bottom w:val="none" w:sz="0" w:space="0" w:color="auto"/>
        <w:right w:val="none" w:sz="0" w:space="0" w:color="auto"/>
      </w:divBdr>
    </w:div>
    <w:div w:id="1748726722">
      <w:bodyDiv w:val="1"/>
      <w:marLeft w:val="0"/>
      <w:marRight w:val="0"/>
      <w:marTop w:val="0"/>
      <w:marBottom w:val="0"/>
      <w:divBdr>
        <w:top w:val="none" w:sz="0" w:space="0" w:color="auto"/>
        <w:left w:val="none" w:sz="0" w:space="0" w:color="auto"/>
        <w:bottom w:val="none" w:sz="0" w:space="0" w:color="auto"/>
        <w:right w:val="none" w:sz="0" w:space="0" w:color="auto"/>
      </w:divBdr>
    </w:div>
    <w:div w:id="1749886701">
      <w:bodyDiv w:val="1"/>
      <w:marLeft w:val="0"/>
      <w:marRight w:val="0"/>
      <w:marTop w:val="0"/>
      <w:marBottom w:val="0"/>
      <w:divBdr>
        <w:top w:val="none" w:sz="0" w:space="0" w:color="auto"/>
        <w:left w:val="none" w:sz="0" w:space="0" w:color="auto"/>
        <w:bottom w:val="none" w:sz="0" w:space="0" w:color="auto"/>
        <w:right w:val="none" w:sz="0" w:space="0" w:color="auto"/>
      </w:divBdr>
      <w:divsChild>
        <w:div w:id="1634170125">
          <w:marLeft w:val="446"/>
          <w:marRight w:val="0"/>
          <w:marTop w:val="0"/>
          <w:marBottom w:val="0"/>
          <w:divBdr>
            <w:top w:val="none" w:sz="0" w:space="0" w:color="auto"/>
            <w:left w:val="none" w:sz="0" w:space="0" w:color="auto"/>
            <w:bottom w:val="none" w:sz="0" w:space="0" w:color="auto"/>
            <w:right w:val="none" w:sz="0" w:space="0" w:color="auto"/>
          </w:divBdr>
        </w:div>
        <w:div w:id="866136105">
          <w:marLeft w:val="446"/>
          <w:marRight w:val="0"/>
          <w:marTop w:val="0"/>
          <w:marBottom w:val="0"/>
          <w:divBdr>
            <w:top w:val="none" w:sz="0" w:space="0" w:color="auto"/>
            <w:left w:val="none" w:sz="0" w:space="0" w:color="auto"/>
            <w:bottom w:val="none" w:sz="0" w:space="0" w:color="auto"/>
            <w:right w:val="none" w:sz="0" w:space="0" w:color="auto"/>
          </w:divBdr>
        </w:div>
        <w:div w:id="678896051">
          <w:marLeft w:val="446"/>
          <w:marRight w:val="0"/>
          <w:marTop w:val="0"/>
          <w:marBottom w:val="0"/>
          <w:divBdr>
            <w:top w:val="none" w:sz="0" w:space="0" w:color="auto"/>
            <w:left w:val="none" w:sz="0" w:space="0" w:color="auto"/>
            <w:bottom w:val="none" w:sz="0" w:space="0" w:color="auto"/>
            <w:right w:val="none" w:sz="0" w:space="0" w:color="auto"/>
          </w:divBdr>
        </w:div>
      </w:divsChild>
    </w:div>
    <w:div w:id="1760979966">
      <w:bodyDiv w:val="1"/>
      <w:marLeft w:val="0"/>
      <w:marRight w:val="0"/>
      <w:marTop w:val="0"/>
      <w:marBottom w:val="0"/>
      <w:divBdr>
        <w:top w:val="none" w:sz="0" w:space="0" w:color="auto"/>
        <w:left w:val="none" w:sz="0" w:space="0" w:color="auto"/>
        <w:bottom w:val="none" w:sz="0" w:space="0" w:color="auto"/>
        <w:right w:val="none" w:sz="0" w:space="0" w:color="auto"/>
      </w:divBdr>
    </w:div>
    <w:div w:id="1766414515">
      <w:bodyDiv w:val="1"/>
      <w:marLeft w:val="0"/>
      <w:marRight w:val="0"/>
      <w:marTop w:val="0"/>
      <w:marBottom w:val="0"/>
      <w:divBdr>
        <w:top w:val="none" w:sz="0" w:space="0" w:color="auto"/>
        <w:left w:val="none" w:sz="0" w:space="0" w:color="auto"/>
        <w:bottom w:val="none" w:sz="0" w:space="0" w:color="auto"/>
        <w:right w:val="none" w:sz="0" w:space="0" w:color="auto"/>
      </w:divBdr>
    </w:div>
    <w:div w:id="1767073247">
      <w:bodyDiv w:val="1"/>
      <w:marLeft w:val="0"/>
      <w:marRight w:val="0"/>
      <w:marTop w:val="0"/>
      <w:marBottom w:val="0"/>
      <w:divBdr>
        <w:top w:val="none" w:sz="0" w:space="0" w:color="auto"/>
        <w:left w:val="none" w:sz="0" w:space="0" w:color="auto"/>
        <w:bottom w:val="none" w:sz="0" w:space="0" w:color="auto"/>
        <w:right w:val="none" w:sz="0" w:space="0" w:color="auto"/>
      </w:divBdr>
    </w:div>
    <w:div w:id="1769495838">
      <w:bodyDiv w:val="1"/>
      <w:marLeft w:val="0"/>
      <w:marRight w:val="0"/>
      <w:marTop w:val="0"/>
      <w:marBottom w:val="0"/>
      <w:divBdr>
        <w:top w:val="none" w:sz="0" w:space="0" w:color="auto"/>
        <w:left w:val="none" w:sz="0" w:space="0" w:color="auto"/>
        <w:bottom w:val="none" w:sz="0" w:space="0" w:color="auto"/>
        <w:right w:val="none" w:sz="0" w:space="0" w:color="auto"/>
      </w:divBdr>
    </w:div>
    <w:div w:id="1773281859">
      <w:bodyDiv w:val="1"/>
      <w:marLeft w:val="0"/>
      <w:marRight w:val="0"/>
      <w:marTop w:val="0"/>
      <w:marBottom w:val="0"/>
      <w:divBdr>
        <w:top w:val="none" w:sz="0" w:space="0" w:color="auto"/>
        <w:left w:val="none" w:sz="0" w:space="0" w:color="auto"/>
        <w:bottom w:val="none" w:sz="0" w:space="0" w:color="auto"/>
        <w:right w:val="none" w:sz="0" w:space="0" w:color="auto"/>
      </w:divBdr>
    </w:div>
    <w:div w:id="1777286434">
      <w:bodyDiv w:val="1"/>
      <w:marLeft w:val="0"/>
      <w:marRight w:val="0"/>
      <w:marTop w:val="0"/>
      <w:marBottom w:val="0"/>
      <w:divBdr>
        <w:top w:val="none" w:sz="0" w:space="0" w:color="auto"/>
        <w:left w:val="none" w:sz="0" w:space="0" w:color="auto"/>
        <w:bottom w:val="none" w:sz="0" w:space="0" w:color="auto"/>
        <w:right w:val="none" w:sz="0" w:space="0" w:color="auto"/>
      </w:divBdr>
    </w:div>
    <w:div w:id="1785923027">
      <w:bodyDiv w:val="1"/>
      <w:marLeft w:val="0"/>
      <w:marRight w:val="0"/>
      <w:marTop w:val="0"/>
      <w:marBottom w:val="0"/>
      <w:divBdr>
        <w:top w:val="none" w:sz="0" w:space="0" w:color="auto"/>
        <w:left w:val="none" w:sz="0" w:space="0" w:color="auto"/>
        <w:bottom w:val="none" w:sz="0" w:space="0" w:color="auto"/>
        <w:right w:val="none" w:sz="0" w:space="0" w:color="auto"/>
      </w:divBdr>
      <w:divsChild>
        <w:div w:id="1246299569">
          <w:marLeft w:val="1166"/>
          <w:marRight w:val="0"/>
          <w:marTop w:val="0"/>
          <w:marBottom w:val="0"/>
          <w:divBdr>
            <w:top w:val="none" w:sz="0" w:space="0" w:color="auto"/>
            <w:left w:val="none" w:sz="0" w:space="0" w:color="auto"/>
            <w:bottom w:val="none" w:sz="0" w:space="0" w:color="auto"/>
            <w:right w:val="none" w:sz="0" w:space="0" w:color="auto"/>
          </w:divBdr>
        </w:div>
        <w:div w:id="2144498444">
          <w:marLeft w:val="1166"/>
          <w:marRight w:val="0"/>
          <w:marTop w:val="0"/>
          <w:marBottom w:val="0"/>
          <w:divBdr>
            <w:top w:val="none" w:sz="0" w:space="0" w:color="auto"/>
            <w:left w:val="none" w:sz="0" w:space="0" w:color="auto"/>
            <w:bottom w:val="none" w:sz="0" w:space="0" w:color="auto"/>
            <w:right w:val="none" w:sz="0" w:space="0" w:color="auto"/>
          </w:divBdr>
        </w:div>
        <w:div w:id="801074198">
          <w:marLeft w:val="1166"/>
          <w:marRight w:val="0"/>
          <w:marTop w:val="0"/>
          <w:marBottom w:val="0"/>
          <w:divBdr>
            <w:top w:val="none" w:sz="0" w:space="0" w:color="auto"/>
            <w:left w:val="none" w:sz="0" w:space="0" w:color="auto"/>
            <w:bottom w:val="none" w:sz="0" w:space="0" w:color="auto"/>
            <w:right w:val="none" w:sz="0" w:space="0" w:color="auto"/>
          </w:divBdr>
        </w:div>
        <w:div w:id="1828015796">
          <w:marLeft w:val="1166"/>
          <w:marRight w:val="0"/>
          <w:marTop w:val="0"/>
          <w:marBottom w:val="0"/>
          <w:divBdr>
            <w:top w:val="none" w:sz="0" w:space="0" w:color="auto"/>
            <w:left w:val="none" w:sz="0" w:space="0" w:color="auto"/>
            <w:bottom w:val="none" w:sz="0" w:space="0" w:color="auto"/>
            <w:right w:val="none" w:sz="0" w:space="0" w:color="auto"/>
          </w:divBdr>
        </w:div>
        <w:div w:id="1243250109">
          <w:marLeft w:val="1166"/>
          <w:marRight w:val="0"/>
          <w:marTop w:val="0"/>
          <w:marBottom w:val="0"/>
          <w:divBdr>
            <w:top w:val="none" w:sz="0" w:space="0" w:color="auto"/>
            <w:left w:val="none" w:sz="0" w:space="0" w:color="auto"/>
            <w:bottom w:val="none" w:sz="0" w:space="0" w:color="auto"/>
            <w:right w:val="none" w:sz="0" w:space="0" w:color="auto"/>
          </w:divBdr>
        </w:div>
        <w:div w:id="839347083">
          <w:marLeft w:val="1166"/>
          <w:marRight w:val="0"/>
          <w:marTop w:val="0"/>
          <w:marBottom w:val="0"/>
          <w:divBdr>
            <w:top w:val="none" w:sz="0" w:space="0" w:color="auto"/>
            <w:left w:val="none" w:sz="0" w:space="0" w:color="auto"/>
            <w:bottom w:val="none" w:sz="0" w:space="0" w:color="auto"/>
            <w:right w:val="none" w:sz="0" w:space="0" w:color="auto"/>
          </w:divBdr>
        </w:div>
        <w:div w:id="1067993041">
          <w:marLeft w:val="1166"/>
          <w:marRight w:val="0"/>
          <w:marTop w:val="0"/>
          <w:marBottom w:val="0"/>
          <w:divBdr>
            <w:top w:val="none" w:sz="0" w:space="0" w:color="auto"/>
            <w:left w:val="none" w:sz="0" w:space="0" w:color="auto"/>
            <w:bottom w:val="none" w:sz="0" w:space="0" w:color="auto"/>
            <w:right w:val="none" w:sz="0" w:space="0" w:color="auto"/>
          </w:divBdr>
        </w:div>
        <w:div w:id="1743675018">
          <w:marLeft w:val="1166"/>
          <w:marRight w:val="0"/>
          <w:marTop w:val="0"/>
          <w:marBottom w:val="0"/>
          <w:divBdr>
            <w:top w:val="none" w:sz="0" w:space="0" w:color="auto"/>
            <w:left w:val="none" w:sz="0" w:space="0" w:color="auto"/>
            <w:bottom w:val="none" w:sz="0" w:space="0" w:color="auto"/>
            <w:right w:val="none" w:sz="0" w:space="0" w:color="auto"/>
          </w:divBdr>
        </w:div>
      </w:divsChild>
    </w:div>
    <w:div w:id="1787387233">
      <w:bodyDiv w:val="1"/>
      <w:marLeft w:val="0"/>
      <w:marRight w:val="0"/>
      <w:marTop w:val="0"/>
      <w:marBottom w:val="0"/>
      <w:divBdr>
        <w:top w:val="none" w:sz="0" w:space="0" w:color="auto"/>
        <w:left w:val="none" w:sz="0" w:space="0" w:color="auto"/>
        <w:bottom w:val="none" w:sz="0" w:space="0" w:color="auto"/>
        <w:right w:val="none" w:sz="0" w:space="0" w:color="auto"/>
      </w:divBdr>
    </w:div>
    <w:div w:id="1796631145">
      <w:bodyDiv w:val="1"/>
      <w:marLeft w:val="0"/>
      <w:marRight w:val="0"/>
      <w:marTop w:val="0"/>
      <w:marBottom w:val="0"/>
      <w:divBdr>
        <w:top w:val="none" w:sz="0" w:space="0" w:color="auto"/>
        <w:left w:val="none" w:sz="0" w:space="0" w:color="auto"/>
        <w:bottom w:val="none" w:sz="0" w:space="0" w:color="auto"/>
        <w:right w:val="none" w:sz="0" w:space="0" w:color="auto"/>
      </w:divBdr>
    </w:div>
    <w:div w:id="1800953747">
      <w:bodyDiv w:val="1"/>
      <w:marLeft w:val="0"/>
      <w:marRight w:val="0"/>
      <w:marTop w:val="0"/>
      <w:marBottom w:val="0"/>
      <w:divBdr>
        <w:top w:val="none" w:sz="0" w:space="0" w:color="auto"/>
        <w:left w:val="none" w:sz="0" w:space="0" w:color="auto"/>
        <w:bottom w:val="none" w:sz="0" w:space="0" w:color="auto"/>
        <w:right w:val="none" w:sz="0" w:space="0" w:color="auto"/>
      </w:divBdr>
    </w:div>
    <w:div w:id="1801341329">
      <w:bodyDiv w:val="1"/>
      <w:marLeft w:val="0"/>
      <w:marRight w:val="0"/>
      <w:marTop w:val="0"/>
      <w:marBottom w:val="0"/>
      <w:divBdr>
        <w:top w:val="none" w:sz="0" w:space="0" w:color="auto"/>
        <w:left w:val="none" w:sz="0" w:space="0" w:color="auto"/>
        <w:bottom w:val="none" w:sz="0" w:space="0" w:color="auto"/>
        <w:right w:val="none" w:sz="0" w:space="0" w:color="auto"/>
      </w:divBdr>
      <w:divsChild>
        <w:div w:id="170487270">
          <w:marLeft w:val="446"/>
          <w:marRight w:val="0"/>
          <w:marTop w:val="0"/>
          <w:marBottom w:val="0"/>
          <w:divBdr>
            <w:top w:val="none" w:sz="0" w:space="0" w:color="auto"/>
            <w:left w:val="none" w:sz="0" w:space="0" w:color="auto"/>
            <w:bottom w:val="none" w:sz="0" w:space="0" w:color="auto"/>
            <w:right w:val="none" w:sz="0" w:space="0" w:color="auto"/>
          </w:divBdr>
        </w:div>
        <w:div w:id="1400786498">
          <w:marLeft w:val="446"/>
          <w:marRight w:val="0"/>
          <w:marTop w:val="0"/>
          <w:marBottom w:val="0"/>
          <w:divBdr>
            <w:top w:val="none" w:sz="0" w:space="0" w:color="auto"/>
            <w:left w:val="none" w:sz="0" w:space="0" w:color="auto"/>
            <w:bottom w:val="none" w:sz="0" w:space="0" w:color="auto"/>
            <w:right w:val="none" w:sz="0" w:space="0" w:color="auto"/>
          </w:divBdr>
        </w:div>
      </w:divsChild>
    </w:div>
    <w:div w:id="1805387309">
      <w:bodyDiv w:val="1"/>
      <w:marLeft w:val="0"/>
      <w:marRight w:val="0"/>
      <w:marTop w:val="0"/>
      <w:marBottom w:val="0"/>
      <w:divBdr>
        <w:top w:val="none" w:sz="0" w:space="0" w:color="auto"/>
        <w:left w:val="none" w:sz="0" w:space="0" w:color="auto"/>
        <w:bottom w:val="none" w:sz="0" w:space="0" w:color="auto"/>
        <w:right w:val="none" w:sz="0" w:space="0" w:color="auto"/>
      </w:divBdr>
    </w:div>
    <w:div w:id="1805734821">
      <w:bodyDiv w:val="1"/>
      <w:marLeft w:val="0"/>
      <w:marRight w:val="0"/>
      <w:marTop w:val="0"/>
      <w:marBottom w:val="0"/>
      <w:divBdr>
        <w:top w:val="none" w:sz="0" w:space="0" w:color="auto"/>
        <w:left w:val="none" w:sz="0" w:space="0" w:color="auto"/>
        <w:bottom w:val="none" w:sz="0" w:space="0" w:color="auto"/>
        <w:right w:val="none" w:sz="0" w:space="0" w:color="auto"/>
      </w:divBdr>
    </w:div>
    <w:div w:id="1810516329">
      <w:bodyDiv w:val="1"/>
      <w:marLeft w:val="0"/>
      <w:marRight w:val="0"/>
      <w:marTop w:val="0"/>
      <w:marBottom w:val="0"/>
      <w:divBdr>
        <w:top w:val="none" w:sz="0" w:space="0" w:color="auto"/>
        <w:left w:val="none" w:sz="0" w:space="0" w:color="auto"/>
        <w:bottom w:val="none" w:sz="0" w:space="0" w:color="auto"/>
        <w:right w:val="none" w:sz="0" w:space="0" w:color="auto"/>
      </w:divBdr>
    </w:div>
    <w:div w:id="1813593246">
      <w:bodyDiv w:val="1"/>
      <w:marLeft w:val="0"/>
      <w:marRight w:val="0"/>
      <w:marTop w:val="0"/>
      <w:marBottom w:val="0"/>
      <w:divBdr>
        <w:top w:val="none" w:sz="0" w:space="0" w:color="auto"/>
        <w:left w:val="none" w:sz="0" w:space="0" w:color="auto"/>
        <w:bottom w:val="none" w:sz="0" w:space="0" w:color="auto"/>
        <w:right w:val="none" w:sz="0" w:space="0" w:color="auto"/>
      </w:divBdr>
    </w:div>
    <w:div w:id="1815638518">
      <w:bodyDiv w:val="1"/>
      <w:marLeft w:val="0"/>
      <w:marRight w:val="0"/>
      <w:marTop w:val="0"/>
      <w:marBottom w:val="0"/>
      <w:divBdr>
        <w:top w:val="none" w:sz="0" w:space="0" w:color="auto"/>
        <w:left w:val="none" w:sz="0" w:space="0" w:color="auto"/>
        <w:bottom w:val="none" w:sz="0" w:space="0" w:color="auto"/>
        <w:right w:val="none" w:sz="0" w:space="0" w:color="auto"/>
      </w:divBdr>
    </w:div>
    <w:div w:id="1825393783">
      <w:bodyDiv w:val="1"/>
      <w:marLeft w:val="0"/>
      <w:marRight w:val="0"/>
      <w:marTop w:val="0"/>
      <w:marBottom w:val="0"/>
      <w:divBdr>
        <w:top w:val="none" w:sz="0" w:space="0" w:color="auto"/>
        <w:left w:val="none" w:sz="0" w:space="0" w:color="auto"/>
        <w:bottom w:val="none" w:sz="0" w:space="0" w:color="auto"/>
        <w:right w:val="none" w:sz="0" w:space="0" w:color="auto"/>
      </w:divBdr>
    </w:div>
    <w:div w:id="1827041542">
      <w:bodyDiv w:val="1"/>
      <w:marLeft w:val="0"/>
      <w:marRight w:val="0"/>
      <w:marTop w:val="0"/>
      <w:marBottom w:val="0"/>
      <w:divBdr>
        <w:top w:val="none" w:sz="0" w:space="0" w:color="auto"/>
        <w:left w:val="none" w:sz="0" w:space="0" w:color="auto"/>
        <w:bottom w:val="none" w:sz="0" w:space="0" w:color="auto"/>
        <w:right w:val="none" w:sz="0" w:space="0" w:color="auto"/>
      </w:divBdr>
    </w:div>
    <w:div w:id="1840807016">
      <w:bodyDiv w:val="1"/>
      <w:marLeft w:val="0"/>
      <w:marRight w:val="0"/>
      <w:marTop w:val="0"/>
      <w:marBottom w:val="0"/>
      <w:divBdr>
        <w:top w:val="none" w:sz="0" w:space="0" w:color="auto"/>
        <w:left w:val="none" w:sz="0" w:space="0" w:color="auto"/>
        <w:bottom w:val="none" w:sz="0" w:space="0" w:color="auto"/>
        <w:right w:val="none" w:sz="0" w:space="0" w:color="auto"/>
      </w:divBdr>
    </w:div>
    <w:div w:id="1857037668">
      <w:bodyDiv w:val="1"/>
      <w:marLeft w:val="0"/>
      <w:marRight w:val="0"/>
      <w:marTop w:val="0"/>
      <w:marBottom w:val="0"/>
      <w:divBdr>
        <w:top w:val="none" w:sz="0" w:space="0" w:color="auto"/>
        <w:left w:val="none" w:sz="0" w:space="0" w:color="auto"/>
        <w:bottom w:val="none" w:sz="0" w:space="0" w:color="auto"/>
        <w:right w:val="none" w:sz="0" w:space="0" w:color="auto"/>
      </w:divBdr>
      <w:divsChild>
        <w:div w:id="385179103">
          <w:marLeft w:val="446"/>
          <w:marRight w:val="0"/>
          <w:marTop w:val="0"/>
          <w:marBottom w:val="0"/>
          <w:divBdr>
            <w:top w:val="none" w:sz="0" w:space="0" w:color="auto"/>
            <w:left w:val="none" w:sz="0" w:space="0" w:color="auto"/>
            <w:bottom w:val="none" w:sz="0" w:space="0" w:color="auto"/>
            <w:right w:val="none" w:sz="0" w:space="0" w:color="auto"/>
          </w:divBdr>
        </w:div>
        <w:div w:id="1026054090">
          <w:marLeft w:val="446"/>
          <w:marRight w:val="0"/>
          <w:marTop w:val="0"/>
          <w:marBottom w:val="0"/>
          <w:divBdr>
            <w:top w:val="none" w:sz="0" w:space="0" w:color="auto"/>
            <w:left w:val="none" w:sz="0" w:space="0" w:color="auto"/>
            <w:bottom w:val="none" w:sz="0" w:space="0" w:color="auto"/>
            <w:right w:val="none" w:sz="0" w:space="0" w:color="auto"/>
          </w:divBdr>
        </w:div>
        <w:div w:id="882866210">
          <w:marLeft w:val="446"/>
          <w:marRight w:val="0"/>
          <w:marTop w:val="0"/>
          <w:marBottom w:val="0"/>
          <w:divBdr>
            <w:top w:val="none" w:sz="0" w:space="0" w:color="auto"/>
            <w:left w:val="none" w:sz="0" w:space="0" w:color="auto"/>
            <w:bottom w:val="none" w:sz="0" w:space="0" w:color="auto"/>
            <w:right w:val="none" w:sz="0" w:space="0" w:color="auto"/>
          </w:divBdr>
        </w:div>
      </w:divsChild>
    </w:div>
    <w:div w:id="1859004951">
      <w:bodyDiv w:val="1"/>
      <w:marLeft w:val="0"/>
      <w:marRight w:val="0"/>
      <w:marTop w:val="0"/>
      <w:marBottom w:val="0"/>
      <w:divBdr>
        <w:top w:val="none" w:sz="0" w:space="0" w:color="auto"/>
        <w:left w:val="none" w:sz="0" w:space="0" w:color="auto"/>
        <w:bottom w:val="none" w:sz="0" w:space="0" w:color="auto"/>
        <w:right w:val="none" w:sz="0" w:space="0" w:color="auto"/>
      </w:divBdr>
    </w:div>
    <w:div w:id="1859663596">
      <w:bodyDiv w:val="1"/>
      <w:marLeft w:val="0"/>
      <w:marRight w:val="0"/>
      <w:marTop w:val="0"/>
      <w:marBottom w:val="0"/>
      <w:divBdr>
        <w:top w:val="none" w:sz="0" w:space="0" w:color="auto"/>
        <w:left w:val="none" w:sz="0" w:space="0" w:color="auto"/>
        <w:bottom w:val="none" w:sz="0" w:space="0" w:color="auto"/>
        <w:right w:val="none" w:sz="0" w:space="0" w:color="auto"/>
      </w:divBdr>
    </w:div>
    <w:div w:id="1862040312">
      <w:bodyDiv w:val="1"/>
      <w:marLeft w:val="0"/>
      <w:marRight w:val="0"/>
      <w:marTop w:val="0"/>
      <w:marBottom w:val="0"/>
      <w:divBdr>
        <w:top w:val="none" w:sz="0" w:space="0" w:color="auto"/>
        <w:left w:val="none" w:sz="0" w:space="0" w:color="auto"/>
        <w:bottom w:val="none" w:sz="0" w:space="0" w:color="auto"/>
        <w:right w:val="none" w:sz="0" w:space="0" w:color="auto"/>
      </w:divBdr>
    </w:div>
    <w:div w:id="1866215037">
      <w:bodyDiv w:val="1"/>
      <w:marLeft w:val="0"/>
      <w:marRight w:val="0"/>
      <w:marTop w:val="0"/>
      <w:marBottom w:val="0"/>
      <w:divBdr>
        <w:top w:val="none" w:sz="0" w:space="0" w:color="auto"/>
        <w:left w:val="none" w:sz="0" w:space="0" w:color="auto"/>
        <w:bottom w:val="none" w:sz="0" w:space="0" w:color="auto"/>
        <w:right w:val="none" w:sz="0" w:space="0" w:color="auto"/>
      </w:divBdr>
    </w:div>
    <w:div w:id="1870794120">
      <w:bodyDiv w:val="1"/>
      <w:marLeft w:val="0"/>
      <w:marRight w:val="0"/>
      <w:marTop w:val="0"/>
      <w:marBottom w:val="0"/>
      <w:divBdr>
        <w:top w:val="none" w:sz="0" w:space="0" w:color="auto"/>
        <w:left w:val="none" w:sz="0" w:space="0" w:color="auto"/>
        <w:bottom w:val="none" w:sz="0" w:space="0" w:color="auto"/>
        <w:right w:val="none" w:sz="0" w:space="0" w:color="auto"/>
      </w:divBdr>
    </w:div>
    <w:div w:id="1872917080">
      <w:bodyDiv w:val="1"/>
      <w:marLeft w:val="0"/>
      <w:marRight w:val="0"/>
      <w:marTop w:val="0"/>
      <w:marBottom w:val="0"/>
      <w:divBdr>
        <w:top w:val="none" w:sz="0" w:space="0" w:color="auto"/>
        <w:left w:val="none" w:sz="0" w:space="0" w:color="auto"/>
        <w:bottom w:val="none" w:sz="0" w:space="0" w:color="auto"/>
        <w:right w:val="none" w:sz="0" w:space="0" w:color="auto"/>
      </w:divBdr>
    </w:div>
    <w:div w:id="1882741362">
      <w:bodyDiv w:val="1"/>
      <w:marLeft w:val="0"/>
      <w:marRight w:val="0"/>
      <w:marTop w:val="0"/>
      <w:marBottom w:val="0"/>
      <w:divBdr>
        <w:top w:val="none" w:sz="0" w:space="0" w:color="auto"/>
        <w:left w:val="none" w:sz="0" w:space="0" w:color="auto"/>
        <w:bottom w:val="none" w:sz="0" w:space="0" w:color="auto"/>
        <w:right w:val="none" w:sz="0" w:space="0" w:color="auto"/>
      </w:divBdr>
    </w:div>
    <w:div w:id="1889099754">
      <w:bodyDiv w:val="1"/>
      <w:marLeft w:val="0"/>
      <w:marRight w:val="0"/>
      <w:marTop w:val="0"/>
      <w:marBottom w:val="0"/>
      <w:divBdr>
        <w:top w:val="none" w:sz="0" w:space="0" w:color="auto"/>
        <w:left w:val="none" w:sz="0" w:space="0" w:color="auto"/>
        <w:bottom w:val="none" w:sz="0" w:space="0" w:color="auto"/>
        <w:right w:val="none" w:sz="0" w:space="0" w:color="auto"/>
      </w:divBdr>
    </w:div>
    <w:div w:id="1890190788">
      <w:bodyDiv w:val="1"/>
      <w:marLeft w:val="0"/>
      <w:marRight w:val="0"/>
      <w:marTop w:val="0"/>
      <w:marBottom w:val="0"/>
      <w:divBdr>
        <w:top w:val="none" w:sz="0" w:space="0" w:color="auto"/>
        <w:left w:val="none" w:sz="0" w:space="0" w:color="auto"/>
        <w:bottom w:val="none" w:sz="0" w:space="0" w:color="auto"/>
        <w:right w:val="none" w:sz="0" w:space="0" w:color="auto"/>
      </w:divBdr>
    </w:div>
    <w:div w:id="1891725727">
      <w:bodyDiv w:val="1"/>
      <w:marLeft w:val="0"/>
      <w:marRight w:val="0"/>
      <w:marTop w:val="0"/>
      <w:marBottom w:val="0"/>
      <w:divBdr>
        <w:top w:val="none" w:sz="0" w:space="0" w:color="auto"/>
        <w:left w:val="none" w:sz="0" w:space="0" w:color="auto"/>
        <w:bottom w:val="none" w:sz="0" w:space="0" w:color="auto"/>
        <w:right w:val="none" w:sz="0" w:space="0" w:color="auto"/>
      </w:divBdr>
    </w:div>
    <w:div w:id="1915970557">
      <w:bodyDiv w:val="1"/>
      <w:marLeft w:val="0"/>
      <w:marRight w:val="0"/>
      <w:marTop w:val="0"/>
      <w:marBottom w:val="0"/>
      <w:divBdr>
        <w:top w:val="none" w:sz="0" w:space="0" w:color="auto"/>
        <w:left w:val="none" w:sz="0" w:space="0" w:color="auto"/>
        <w:bottom w:val="none" w:sz="0" w:space="0" w:color="auto"/>
        <w:right w:val="none" w:sz="0" w:space="0" w:color="auto"/>
      </w:divBdr>
    </w:div>
    <w:div w:id="1919511919">
      <w:bodyDiv w:val="1"/>
      <w:marLeft w:val="0"/>
      <w:marRight w:val="0"/>
      <w:marTop w:val="0"/>
      <w:marBottom w:val="0"/>
      <w:divBdr>
        <w:top w:val="none" w:sz="0" w:space="0" w:color="auto"/>
        <w:left w:val="none" w:sz="0" w:space="0" w:color="auto"/>
        <w:bottom w:val="none" w:sz="0" w:space="0" w:color="auto"/>
        <w:right w:val="none" w:sz="0" w:space="0" w:color="auto"/>
      </w:divBdr>
    </w:div>
    <w:div w:id="1919905297">
      <w:bodyDiv w:val="1"/>
      <w:marLeft w:val="0"/>
      <w:marRight w:val="0"/>
      <w:marTop w:val="0"/>
      <w:marBottom w:val="0"/>
      <w:divBdr>
        <w:top w:val="none" w:sz="0" w:space="0" w:color="auto"/>
        <w:left w:val="none" w:sz="0" w:space="0" w:color="auto"/>
        <w:bottom w:val="none" w:sz="0" w:space="0" w:color="auto"/>
        <w:right w:val="none" w:sz="0" w:space="0" w:color="auto"/>
      </w:divBdr>
    </w:div>
    <w:div w:id="1920168560">
      <w:bodyDiv w:val="1"/>
      <w:marLeft w:val="0"/>
      <w:marRight w:val="0"/>
      <w:marTop w:val="0"/>
      <w:marBottom w:val="0"/>
      <w:divBdr>
        <w:top w:val="none" w:sz="0" w:space="0" w:color="auto"/>
        <w:left w:val="none" w:sz="0" w:space="0" w:color="auto"/>
        <w:bottom w:val="none" w:sz="0" w:space="0" w:color="auto"/>
        <w:right w:val="none" w:sz="0" w:space="0" w:color="auto"/>
      </w:divBdr>
    </w:div>
    <w:div w:id="1944993564">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1962760941">
      <w:bodyDiv w:val="1"/>
      <w:marLeft w:val="0"/>
      <w:marRight w:val="0"/>
      <w:marTop w:val="0"/>
      <w:marBottom w:val="0"/>
      <w:divBdr>
        <w:top w:val="none" w:sz="0" w:space="0" w:color="auto"/>
        <w:left w:val="none" w:sz="0" w:space="0" w:color="auto"/>
        <w:bottom w:val="none" w:sz="0" w:space="0" w:color="auto"/>
        <w:right w:val="none" w:sz="0" w:space="0" w:color="auto"/>
      </w:divBdr>
    </w:div>
    <w:div w:id="1968047200">
      <w:bodyDiv w:val="1"/>
      <w:marLeft w:val="0"/>
      <w:marRight w:val="0"/>
      <w:marTop w:val="0"/>
      <w:marBottom w:val="0"/>
      <w:divBdr>
        <w:top w:val="none" w:sz="0" w:space="0" w:color="auto"/>
        <w:left w:val="none" w:sz="0" w:space="0" w:color="auto"/>
        <w:bottom w:val="none" w:sz="0" w:space="0" w:color="auto"/>
        <w:right w:val="none" w:sz="0" w:space="0" w:color="auto"/>
      </w:divBdr>
    </w:div>
    <w:div w:id="1968270738">
      <w:bodyDiv w:val="1"/>
      <w:marLeft w:val="0"/>
      <w:marRight w:val="0"/>
      <w:marTop w:val="0"/>
      <w:marBottom w:val="0"/>
      <w:divBdr>
        <w:top w:val="none" w:sz="0" w:space="0" w:color="auto"/>
        <w:left w:val="none" w:sz="0" w:space="0" w:color="auto"/>
        <w:bottom w:val="none" w:sz="0" w:space="0" w:color="auto"/>
        <w:right w:val="none" w:sz="0" w:space="0" w:color="auto"/>
      </w:divBdr>
    </w:div>
    <w:div w:id="1968319305">
      <w:bodyDiv w:val="1"/>
      <w:marLeft w:val="0"/>
      <w:marRight w:val="0"/>
      <w:marTop w:val="0"/>
      <w:marBottom w:val="0"/>
      <w:divBdr>
        <w:top w:val="none" w:sz="0" w:space="0" w:color="auto"/>
        <w:left w:val="none" w:sz="0" w:space="0" w:color="auto"/>
        <w:bottom w:val="none" w:sz="0" w:space="0" w:color="auto"/>
        <w:right w:val="none" w:sz="0" w:space="0" w:color="auto"/>
      </w:divBdr>
    </w:div>
    <w:div w:id="1970012172">
      <w:bodyDiv w:val="1"/>
      <w:marLeft w:val="0"/>
      <w:marRight w:val="0"/>
      <w:marTop w:val="0"/>
      <w:marBottom w:val="0"/>
      <w:divBdr>
        <w:top w:val="none" w:sz="0" w:space="0" w:color="auto"/>
        <w:left w:val="none" w:sz="0" w:space="0" w:color="auto"/>
        <w:bottom w:val="none" w:sz="0" w:space="0" w:color="auto"/>
        <w:right w:val="none" w:sz="0" w:space="0" w:color="auto"/>
      </w:divBdr>
    </w:div>
    <w:div w:id="1970931719">
      <w:bodyDiv w:val="1"/>
      <w:marLeft w:val="0"/>
      <w:marRight w:val="0"/>
      <w:marTop w:val="0"/>
      <w:marBottom w:val="0"/>
      <w:divBdr>
        <w:top w:val="none" w:sz="0" w:space="0" w:color="auto"/>
        <w:left w:val="none" w:sz="0" w:space="0" w:color="auto"/>
        <w:bottom w:val="none" w:sz="0" w:space="0" w:color="auto"/>
        <w:right w:val="none" w:sz="0" w:space="0" w:color="auto"/>
      </w:divBdr>
    </w:div>
    <w:div w:id="1971667234">
      <w:bodyDiv w:val="1"/>
      <w:marLeft w:val="0"/>
      <w:marRight w:val="0"/>
      <w:marTop w:val="0"/>
      <w:marBottom w:val="0"/>
      <w:divBdr>
        <w:top w:val="none" w:sz="0" w:space="0" w:color="auto"/>
        <w:left w:val="none" w:sz="0" w:space="0" w:color="auto"/>
        <w:bottom w:val="none" w:sz="0" w:space="0" w:color="auto"/>
        <w:right w:val="none" w:sz="0" w:space="0" w:color="auto"/>
      </w:divBdr>
      <w:divsChild>
        <w:div w:id="1575815709">
          <w:marLeft w:val="547"/>
          <w:marRight w:val="0"/>
          <w:marTop w:val="0"/>
          <w:marBottom w:val="0"/>
          <w:divBdr>
            <w:top w:val="none" w:sz="0" w:space="0" w:color="auto"/>
            <w:left w:val="none" w:sz="0" w:space="0" w:color="auto"/>
            <w:bottom w:val="none" w:sz="0" w:space="0" w:color="auto"/>
            <w:right w:val="none" w:sz="0" w:space="0" w:color="auto"/>
          </w:divBdr>
        </w:div>
        <w:div w:id="1789471476">
          <w:marLeft w:val="547"/>
          <w:marRight w:val="0"/>
          <w:marTop w:val="0"/>
          <w:marBottom w:val="0"/>
          <w:divBdr>
            <w:top w:val="none" w:sz="0" w:space="0" w:color="auto"/>
            <w:left w:val="none" w:sz="0" w:space="0" w:color="auto"/>
            <w:bottom w:val="none" w:sz="0" w:space="0" w:color="auto"/>
            <w:right w:val="none" w:sz="0" w:space="0" w:color="auto"/>
          </w:divBdr>
        </w:div>
      </w:divsChild>
    </w:div>
    <w:div w:id="1996642373">
      <w:bodyDiv w:val="1"/>
      <w:marLeft w:val="0"/>
      <w:marRight w:val="0"/>
      <w:marTop w:val="0"/>
      <w:marBottom w:val="0"/>
      <w:divBdr>
        <w:top w:val="none" w:sz="0" w:space="0" w:color="auto"/>
        <w:left w:val="none" w:sz="0" w:space="0" w:color="auto"/>
        <w:bottom w:val="none" w:sz="0" w:space="0" w:color="auto"/>
        <w:right w:val="none" w:sz="0" w:space="0" w:color="auto"/>
      </w:divBdr>
      <w:divsChild>
        <w:div w:id="258099357">
          <w:marLeft w:val="446"/>
          <w:marRight w:val="0"/>
          <w:marTop w:val="0"/>
          <w:marBottom w:val="0"/>
          <w:divBdr>
            <w:top w:val="none" w:sz="0" w:space="0" w:color="auto"/>
            <w:left w:val="none" w:sz="0" w:space="0" w:color="auto"/>
            <w:bottom w:val="none" w:sz="0" w:space="0" w:color="auto"/>
            <w:right w:val="none" w:sz="0" w:space="0" w:color="auto"/>
          </w:divBdr>
        </w:div>
        <w:div w:id="1635594418">
          <w:marLeft w:val="446"/>
          <w:marRight w:val="0"/>
          <w:marTop w:val="0"/>
          <w:marBottom w:val="0"/>
          <w:divBdr>
            <w:top w:val="none" w:sz="0" w:space="0" w:color="auto"/>
            <w:left w:val="none" w:sz="0" w:space="0" w:color="auto"/>
            <w:bottom w:val="none" w:sz="0" w:space="0" w:color="auto"/>
            <w:right w:val="none" w:sz="0" w:space="0" w:color="auto"/>
          </w:divBdr>
        </w:div>
        <w:div w:id="90589749">
          <w:marLeft w:val="446"/>
          <w:marRight w:val="0"/>
          <w:marTop w:val="0"/>
          <w:marBottom w:val="0"/>
          <w:divBdr>
            <w:top w:val="none" w:sz="0" w:space="0" w:color="auto"/>
            <w:left w:val="none" w:sz="0" w:space="0" w:color="auto"/>
            <w:bottom w:val="none" w:sz="0" w:space="0" w:color="auto"/>
            <w:right w:val="none" w:sz="0" w:space="0" w:color="auto"/>
          </w:divBdr>
        </w:div>
      </w:divsChild>
    </w:div>
    <w:div w:id="2002270165">
      <w:bodyDiv w:val="1"/>
      <w:marLeft w:val="0"/>
      <w:marRight w:val="0"/>
      <w:marTop w:val="0"/>
      <w:marBottom w:val="0"/>
      <w:divBdr>
        <w:top w:val="none" w:sz="0" w:space="0" w:color="auto"/>
        <w:left w:val="none" w:sz="0" w:space="0" w:color="auto"/>
        <w:bottom w:val="none" w:sz="0" w:space="0" w:color="auto"/>
        <w:right w:val="none" w:sz="0" w:space="0" w:color="auto"/>
      </w:divBdr>
    </w:div>
    <w:div w:id="2006350593">
      <w:bodyDiv w:val="1"/>
      <w:marLeft w:val="0"/>
      <w:marRight w:val="0"/>
      <w:marTop w:val="0"/>
      <w:marBottom w:val="0"/>
      <w:divBdr>
        <w:top w:val="none" w:sz="0" w:space="0" w:color="auto"/>
        <w:left w:val="none" w:sz="0" w:space="0" w:color="auto"/>
        <w:bottom w:val="none" w:sz="0" w:space="0" w:color="auto"/>
        <w:right w:val="none" w:sz="0" w:space="0" w:color="auto"/>
      </w:divBdr>
    </w:div>
    <w:div w:id="2008946757">
      <w:bodyDiv w:val="1"/>
      <w:marLeft w:val="0"/>
      <w:marRight w:val="0"/>
      <w:marTop w:val="0"/>
      <w:marBottom w:val="0"/>
      <w:divBdr>
        <w:top w:val="none" w:sz="0" w:space="0" w:color="auto"/>
        <w:left w:val="none" w:sz="0" w:space="0" w:color="auto"/>
        <w:bottom w:val="none" w:sz="0" w:space="0" w:color="auto"/>
        <w:right w:val="none" w:sz="0" w:space="0" w:color="auto"/>
      </w:divBdr>
    </w:div>
    <w:div w:id="2009819597">
      <w:bodyDiv w:val="1"/>
      <w:marLeft w:val="0"/>
      <w:marRight w:val="0"/>
      <w:marTop w:val="0"/>
      <w:marBottom w:val="0"/>
      <w:divBdr>
        <w:top w:val="none" w:sz="0" w:space="0" w:color="auto"/>
        <w:left w:val="none" w:sz="0" w:space="0" w:color="auto"/>
        <w:bottom w:val="none" w:sz="0" w:space="0" w:color="auto"/>
        <w:right w:val="none" w:sz="0" w:space="0" w:color="auto"/>
      </w:divBdr>
    </w:div>
    <w:div w:id="2010012129">
      <w:bodyDiv w:val="1"/>
      <w:marLeft w:val="0"/>
      <w:marRight w:val="0"/>
      <w:marTop w:val="0"/>
      <w:marBottom w:val="0"/>
      <w:divBdr>
        <w:top w:val="none" w:sz="0" w:space="0" w:color="auto"/>
        <w:left w:val="none" w:sz="0" w:space="0" w:color="auto"/>
        <w:bottom w:val="none" w:sz="0" w:space="0" w:color="auto"/>
        <w:right w:val="none" w:sz="0" w:space="0" w:color="auto"/>
      </w:divBdr>
    </w:div>
    <w:div w:id="2010330822">
      <w:bodyDiv w:val="1"/>
      <w:marLeft w:val="0"/>
      <w:marRight w:val="0"/>
      <w:marTop w:val="0"/>
      <w:marBottom w:val="0"/>
      <w:divBdr>
        <w:top w:val="none" w:sz="0" w:space="0" w:color="auto"/>
        <w:left w:val="none" w:sz="0" w:space="0" w:color="auto"/>
        <w:bottom w:val="none" w:sz="0" w:space="0" w:color="auto"/>
        <w:right w:val="none" w:sz="0" w:space="0" w:color="auto"/>
      </w:divBdr>
    </w:div>
    <w:div w:id="2013870410">
      <w:bodyDiv w:val="1"/>
      <w:marLeft w:val="0"/>
      <w:marRight w:val="0"/>
      <w:marTop w:val="0"/>
      <w:marBottom w:val="0"/>
      <w:divBdr>
        <w:top w:val="none" w:sz="0" w:space="0" w:color="auto"/>
        <w:left w:val="none" w:sz="0" w:space="0" w:color="auto"/>
        <w:bottom w:val="none" w:sz="0" w:space="0" w:color="auto"/>
        <w:right w:val="none" w:sz="0" w:space="0" w:color="auto"/>
      </w:divBdr>
    </w:div>
    <w:div w:id="2014799226">
      <w:bodyDiv w:val="1"/>
      <w:marLeft w:val="0"/>
      <w:marRight w:val="0"/>
      <w:marTop w:val="0"/>
      <w:marBottom w:val="0"/>
      <w:divBdr>
        <w:top w:val="none" w:sz="0" w:space="0" w:color="auto"/>
        <w:left w:val="none" w:sz="0" w:space="0" w:color="auto"/>
        <w:bottom w:val="none" w:sz="0" w:space="0" w:color="auto"/>
        <w:right w:val="none" w:sz="0" w:space="0" w:color="auto"/>
      </w:divBdr>
      <w:divsChild>
        <w:div w:id="1147433082">
          <w:marLeft w:val="446"/>
          <w:marRight w:val="0"/>
          <w:marTop w:val="0"/>
          <w:marBottom w:val="0"/>
          <w:divBdr>
            <w:top w:val="none" w:sz="0" w:space="0" w:color="auto"/>
            <w:left w:val="none" w:sz="0" w:space="0" w:color="auto"/>
            <w:bottom w:val="none" w:sz="0" w:space="0" w:color="auto"/>
            <w:right w:val="none" w:sz="0" w:space="0" w:color="auto"/>
          </w:divBdr>
        </w:div>
        <w:div w:id="388312037">
          <w:marLeft w:val="446"/>
          <w:marRight w:val="0"/>
          <w:marTop w:val="0"/>
          <w:marBottom w:val="0"/>
          <w:divBdr>
            <w:top w:val="none" w:sz="0" w:space="0" w:color="auto"/>
            <w:left w:val="none" w:sz="0" w:space="0" w:color="auto"/>
            <w:bottom w:val="none" w:sz="0" w:space="0" w:color="auto"/>
            <w:right w:val="none" w:sz="0" w:space="0" w:color="auto"/>
          </w:divBdr>
        </w:div>
      </w:divsChild>
    </w:div>
    <w:div w:id="2017733867">
      <w:bodyDiv w:val="1"/>
      <w:marLeft w:val="0"/>
      <w:marRight w:val="0"/>
      <w:marTop w:val="0"/>
      <w:marBottom w:val="0"/>
      <w:divBdr>
        <w:top w:val="none" w:sz="0" w:space="0" w:color="auto"/>
        <w:left w:val="none" w:sz="0" w:space="0" w:color="auto"/>
        <w:bottom w:val="none" w:sz="0" w:space="0" w:color="auto"/>
        <w:right w:val="none" w:sz="0" w:space="0" w:color="auto"/>
      </w:divBdr>
    </w:div>
    <w:div w:id="2019501989">
      <w:bodyDiv w:val="1"/>
      <w:marLeft w:val="0"/>
      <w:marRight w:val="0"/>
      <w:marTop w:val="0"/>
      <w:marBottom w:val="0"/>
      <w:divBdr>
        <w:top w:val="none" w:sz="0" w:space="0" w:color="auto"/>
        <w:left w:val="none" w:sz="0" w:space="0" w:color="auto"/>
        <w:bottom w:val="none" w:sz="0" w:space="0" w:color="auto"/>
        <w:right w:val="none" w:sz="0" w:space="0" w:color="auto"/>
      </w:divBdr>
    </w:div>
    <w:div w:id="2021589889">
      <w:bodyDiv w:val="1"/>
      <w:marLeft w:val="0"/>
      <w:marRight w:val="0"/>
      <w:marTop w:val="0"/>
      <w:marBottom w:val="0"/>
      <w:divBdr>
        <w:top w:val="none" w:sz="0" w:space="0" w:color="auto"/>
        <w:left w:val="none" w:sz="0" w:space="0" w:color="auto"/>
        <w:bottom w:val="none" w:sz="0" w:space="0" w:color="auto"/>
        <w:right w:val="none" w:sz="0" w:space="0" w:color="auto"/>
      </w:divBdr>
    </w:div>
    <w:div w:id="2025743336">
      <w:bodyDiv w:val="1"/>
      <w:marLeft w:val="0"/>
      <w:marRight w:val="0"/>
      <w:marTop w:val="0"/>
      <w:marBottom w:val="0"/>
      <w:divBdr>
        <w:top w:val="none" w:sz="0" w:space="0" w:color="auto"/>
        <w:left w:val="none" w:sz="0" w:space="0" w:color="auto"/>
        <w:bottom w:val="none" w:sz="0" w:space="0" w:color="auto"/>
        <w:right w:val="none" w:sz="0" w:space="0" w:color="auto"/>
      </w:divBdr>
    </w:div>
    <w:div w:id="2030567500">
      <w:bodyDiv w:val="1"/>
      <w:marLeft w:val="0"/>
      <w:marRight w:val="0"/>
      <w:marTop w:val="0"/>
      <w:marBottom w:val="0"/>
      <w:divBdr>
        <w:top w:val="none" w:sz="0" w:space="0" w:color="auto"/>
        <w:left w:val="none" w:sz="0" w:space="0" w:color="auto"/>
        <w:bottom w:val="none" w:sz="0" w:space="0" w:color="auto"/>
        <w:right w:val="none" w:sz="0" w:space="0" w:color="auto"/>
      </w:divBdr>
    </w:div>
    <w:div w:id="2031907119">
      <w:bodyDiv w:val="1"/>
      <w:marLeft w:val="0"/>
      <w:marRight w:val="0"/>
      <w:marTop w:val="0"/>
      <w:marBottom w:val="0"/>
      <w:divBdr>
        <w:top w:val="none" w:sz="0" w:space="0" w:color="auto"/>
        <w:left w:val="none" w:sz="0" w:space="0" w:color="auto"/>
        <w:bottom w:val="none" w:sz="0" w:space="0" w:color="auto"/>
        <w:right w:val="none" w:sz="0" w:space="0" w:color="auto"/>
      </w:divBdr>
    </w:div>
    <w:div w:id="2035303019">
      <w:bodyDiv w:val="1"/>
      <w:marLeft w:val="0"/>
      <w:marRight w:val="0"/>
      <w:marTop w:val="0"/>
      <w:marBottom w:val="0"/>
      <w:divBdr>
        <w:top w:val="none" w:sz="0" w:space="0" w:color="auto"/>
        <w:left w:val="none" w:sz="0" w:space="0" w:color="auto"/>
        <w:bottom w:val="none" w:sz="0" w:space="0" w:color="auto"/>
        <w:right w:val="none" w:sz="0" w:space="0" w:color="auto"/>
      </w:divBdr>
    </w:div>
    <w:div w:id="2037273772">
      <w:bodyDiv w:val="1"/>
      <w:marLeft w:val="0"/>
      <w:marRight w:val="0"/>
      <w:marTop w:val="0"/>
      <w:marBottom w:val="0"/>
      <w:divBdr>
        <w:top w:val="none" w:sz="0" w:space="0" w:color="auto"/>
        <w:left w:val="none" w:sz="0" w:space="0" w:color="auto"/>
        <w:bottom w:val="none" w:sz="0" w:space="0" w:color="auto"/>
        <w:right w:val="none" w:sz="0" w:space="0" w:color="auto"/>
      </w:divBdr>
    </w:div>
    <w:div w:id="2041662557">
      <w:bodyDiv w:val="1"/>
      <w:marLeft w:val="0"/>
      <w:marRight w:val="0"/>
      <w:marTop w:val="0"/>
      <w:marBottom w:val="0"/>
      <w:divBdr>
        <w:top w:val="none" w:sz="0" w:space="0" w:color="auto"/>
        <w:left w:val="none" w:sz="0" w:space="0" w:color="auto"/>
        <w:bottom w:val="none" w:sz="0" w:space="0" w:color="auto"/>
        <w:right w:val="none" w:sz="0" w:space="0" w:color="auto"/>
      </w:divBdr>
    </w:div>
    <w:div w:id="2043552865">
      <w:bodyDiv w:val="1"/>
      <w:marLeft w:val="0"/>
      <w:marRight w:val="0"/>
      <w:marTop w:val="0"/>
      <w:marBottom w:val="0"/>
      <w:divBdr>
        <w:top w:val="none" w:sz="0" w:space="0" w:color="auto"/>
        <w:left w:val="none" w:sz="0" w:space="0" w:color="auto"/>
        <w:bottom w:val="none" w:sz="0" w:space="0" w:color="auto"/>
        <w:right w:val="none" w:sz="0" w:space="0" w:color="auto"/>
      </w:divBdr>
    </w:div>
    <w:div w:id="2045596028">
      <w:bodyDiv w:val="1"/>
      <w:marLeft w:val="0"/>
      <w:marRight w:val="0"/>
      <w:marTop w:val="0"/>
      <w:marBottom w:val="0"/>
      <w:divBdr>
        <w:top w:val="none" w:sz="0" w:space="0" w:color="auto"/>
        <w:left w:val="none" w:sz="0" w:space="0" w:color="auto"/>
        <w:bottom w:val="none" w:sz="0" w:space="0" w:color="auto"/>
        <w:right w:val="none" w:sz="0" w:space="0" w:color="auto"/>
      </w:divBdr>
    </w:div>
    <w:div w:id="2046127609">
      <w:bodyDiv w:val="1"/>
      <w:marLeft w:val="0"/>
      <w:marRight w:val="0"/>
      <w:marTop w:val="0"/>
      <w:marBottom w:val="0"/>
      <w:divBdr>
        <w:top w:val="none" w:sz="0" w:space="0" w:color="auto"/>
        <w:left w:val="none" w:sz="0" w:space="0" w:color="auto"/>
        <w:bottom w:val="none" w:sz="0" w:space="0" w:color="auto"/>
        <w:right w:val="none" w:sz="0" w:space="0" w:color="auto"/>
      </w:divBdr>
    </w:div>
    <w:div w:id="2049530048">
      <w:bodyDiv w:val="1"/>
      <w:marLeft w:val="0"/>
      <w:marRight w:val="0"/>
      <w:marTop w:val="0"/>
      <w:marBottom w:val="0"/>
      <w:divBdr>
        <w:top w:val="none" w:sz="0" w:space="0" w:color="auto"/>
        <w:left w:val="none" w:sz="0" w:space="0" w:color="auto"/>
        <w:bottom w:val="none" w:sz="0" w:space="0" w:color="auto"/>
        <w:right w:val="none" w:sz="0" w:space="0" w:color="auto"/>
      </w:divBdr>
    </w:div>
    <w:div w:id="2050179572">
      <w:bodyDiv w:val="1"/>
      <w:marLeft w:val="0"/>
      <w:marRight w:val="0"/>
      <w:marTop w:val="0"/>
      <w:marBottom w:val="0"/>
      <w:divBdr>
        <w:top w:val="none" w:sz="0" w:space="0" w:color="auto"/>
        <w:left w:val="none" w:sz="0" w:space="0" w:color="auto"/>
        <w:bottom w:val="none" w:sz="0" w:space="0" w:color="auto"/>
        <w:right w:val="none" w:sz="0" w:space="0" w:color="auto"/>
      </w:divBdr>
    </w:div>
    <w:div w:id="2054764839">
      <w:bodyDiv w:val="1"/>
      <w:marLeft w:val="0"/>
      <w:marRight w:val="0"/>
      <w:marTop w:val="0"/>
      <w:marBottom w:val="0"/>
      <w:divBdr>
        <w:top w:val="none" w:sz="0" w:space="0" w:color="auto"/>
        <w:left w:val="none" w:sz="0" w:space="0" w:color="auto"/>
        <w:bottom w:val="none" w:sz="0" w:space="0" w:color="auto"/>
        <w:right w:val="none" w:sz="0" w:space="0" w:color="auto"/>
      </w:divBdr>
    </w:div>
    <w:div w:id="2055541620">
      <w:bodyDiv w:val="1"/>
      <w:marLeft w:val="0"/>
      <w:marRight w:val="0"/>
      <w:marTop w:val="0"/>
      <w:marBottom w:val="0"/>
      <w:divBdr>
        <w:top w:val="none" w:sz="0" w:space="0" w:color="auto"/>
        <w:left w:val="none" w:sz="0" w:space="0" w:color="auto"/>
        <w:bottom w:val="none" w:sz="0" w:space="0" w:color="auto"/>
        <w:right w:val="none" w:sz="0" w:space="0" w:color="auto"/>
      </w:divBdr>
      <w:divsChild>
        <w:div w:id="1619607159">
          <w:marLeft w:val="547"/>
          <w:marRight w:val="0"/>
          <w:marTop w:val="0"/>
          <w:marBottom w:val="0"/>
          <w:divBdr>
            <w:top w:val="none" w:sz="0" w:space="0" w:color="auto"/>
            <w:left w:val="none" w:sz="0" w:space="0" w:color="auto"/>
            <w:bottom w:val="none" w:sz="0" w:space="0" w:color="auto"/>
            <w:right w:val="none" w:sz="0" w:space="0" w:color="auto"/>
          </w:divBdr>
        </w:div>
        <w:div w:id="1239901881">
          <w:marLeft w:val="547"/>
          <w:marRight w:val="0"/>
          <w:marTop w:val="0"/>
          <w:marBottom w:val="0"/>
          <w:divBdr>
            <w:top w:val="none" w:sz="0" w:space="0" w:color="auto"/>
            <w:left w:val="none" w:sz="0" w:space="0" w:color="auto"/>
            <w:bottom w:val="none" w:sz="0" w:space="0" w:color="auto"/>
            <w:right w:val="none" w:sz="0" w:space="0" w:color="auto"/>
          </w:divBdr>
        </w:div>
      </w:divsChild>
    </w:div>
    <w:div w:id="2055613081">
      <w:bodyDiv w:val="1"/>
      <w:marLeft w:val="0"/>
      <w:marRight w:val="0"/>
      <w:marTop w:val="0"/>
      <w:marBottom w:val="0"/>
      <w:divBdr>
        <w:top w:val="none" w:sz="0" w:space="0" w:color="auto"/>
        <w:left w:val="none" w:sz="0" w:space="0" w:color="auto"/>
        <w:bottom w:val="none" w:sz="0" w:space="0" w:color="auto"/>
        <w:right w:val="none" w:sz="0" w:space="0" w:color="auto"/>
      </w:divBdr>
      <w:divsChild>
        <w:div w:id="1004941618">
          <w:marLeft w:val="446"/>
          <w:marRight w:val="0"/>
          <w:marTop w:val="0"/>
          <w:marBottom w:val="0"/>
          <w:divBdr>
            <w:top w:val="none" w:sz="0" w:space="0" w:color="auto"/>
            <w:left w:val="none" w:sz="0" w:space="0" w:color="auto"/>
            <w:bottom w:val="none" w:sz="0" w:space="0" w:color="auto"/>
            <w:right w:val="none" w:sz="0" w:space="0" w:color="auto"/>
          </w:divBdr>
        </w:div>
        <w:div w:id="872612783">
          <w:marLeft w:val="446"/>
          <w:marRight w:val="0"/>
          <w:marTop w:val="0"/>
          <w:marBottom w:val="0"/>
          <w:divBdr>
            <w:top w:val="none" w:sz="0" w:space="0" w:color="auto"/>
            <w:left w:val="none" w:sz="0" w:space="0" w:color="auto"/>
            <w:bottom w:val="none" w:sz="0" w:space="0" w:color="auto"/>
            <w:right w:val="none" w:sz="0" w:space="0" w:color="auto"/>
          </w:divBdr>
        </w:div>
        <w:div w:id="996111775">
          <w:marLeft w:val="446"/>
          <w:marRight w:val="0"/>
          <w:marTop w:val="0"/>
          <w:marBottom w:val="0"/>
          <w:divBdr>
            <w:top w:val="none" w:sz="0" w:space="0" w:color="auto"/>
            <w:left w:val="none" w:sz="0" w:space="0" w:color="auto"/>
            <w:bottom w:val="none" w:sz="0" w:space="0" w:color="auto"/>
            <w:right w:val="none" w:sz="0" w:space="0" w:color="auto"/>
          </w:divBdr>
        </w:div>
      </w:divsChild>
    </w:div>
    <w:div w:id="2059083909">
      <w:bodyDiv w:val="1"/>
      <w:marLeft w:val="0"/>
      <w:marRight w:val="0"/>
      <w:marTop w:val="0"/>
      <w:marBottom w:val="0"/>
      <w:divBdr>
        <w:top w:val="none" w:sz="0" w:space="0" w:color="auto"/>
        <w:left w:val="none" w:sz="0" w:space="0" w:color="auto"/>
        <w:bottom w:val="none" w:sz="0" w:space="0" w:color="auto"/>
        <w:right w:val="none" w:sz="0" w:space="0" w:color="auto"/>
      </w:divBdr>
    </w:div>
    <w:div w:id="2059549864">
      <w:bodyDiv w:val="1"/>
      <w:marLeft w:val="0"/>
      <w:marRight w:val="0"/>
      <w:marTop w:val="0"/>
      <w:marBottom w:val="0"/>
      <w:divBdr>
        <w:top w:val="none" w:sz="0" w:space="0" w:color="auto"/>
        <w:left w:val="none" w:sz="0" w:space="0" w:color="auto"/>
        <w:bottom w:val="none" w:sz="0" w:space="0" w:color="auto"/>
        <w:right w:val="none" w:sz="0" w:space="0" w:color="auto"/>
      </w:divBdr>
    </w:div>
    <w:div w:id="2063598355">
      <w:bodyDiv w:val="1"/>
      <w:marLeft w:val="0"/>
      <w:marRight w:val="0"/>
      <w:marTop w:val="0"/>
      <w:marBottom w:val="0"/>
      <w:divBdr>
        <w:top w:val="none" w:sz="0" w:space="0" w:color="auto"/>
        <w:left w:val="none" w:sz="0" w:space="0" w:color="auto"/>
        <w:bottom w:val="none" w:sz="0" w:space="0" w:color="auto"/>
        <w:right w:val="none" w:sz="0" w:space="0" w:color="auto"/>
      </w:divBdr>
    </w:div>
    <w:div w:id="2064401246">
      <w:bodyDiv w:val="1"/>
      <w:marLeft w:val="0"/>
      <w:marRight w:val="0"/>
      <w:marTop w:val="0"/>
      <w:marBottom w:val="0"/>
      <w:divBdr>
        <w:top w:val="none" w:sz="0" w:space="0" w:color="auto"/>
        <w:left w:val="none" w:sz="0" w:space="0" w:color="auto"/>
        <w:bottom w:val="none" w:sz="0" w:space="0" w:color="auto"/>
        <w:right w:val="none" w:sz="0" w:space="0" w:color="auto"/>
      </w:divBdr>
    </w:div>
    <w:div w:id="2065330663">
      <w:bodyDiv w:val="1"/>
      <w:marLeft w:val="0"/>
      <w:marRight w:val="0"/>
      <w:marTop w:val="0"/>
      <w:marBottom w:val="0"/>
      <w:divBdr>
        <w:top w:val="none" w:sz="0" w:space="0" w:color="auto"/>
        <w:left w:val="none" w:sz="0" w:space="0" w:color="auto"/>
        <w:bottom w:val="none" w:sz="0" w:space="0" w:color="auto"/>
        <w:right w:val="none" w:sz="0" w:space="0" w:color="auto"/>
      </w:divBdr>
    </w:div>
    <w:div w:id="2068262751">
      <w:bodyDiv w:val="1"/>
      <w:marLeft w:val="0"/>
      <w:marRight w:val="0"/>
      <w:marTop w:val="0"/>
      <w:marBottom w:val="0"/>
      <w:divBdr>
        <w:top w:val="none" w:sz="0" w:space="0" w:color="auto"/>
        <w:left w:val="none" w:sz="0" w:space="0" w:color="auto"/>
        <w:bottom w:val="none" w:sz="0" w:space="0" w:color="auto"/>
        <w:right w:val="none" w:sz="0" w:space="0" w:color="auto"/>
      </w:divBdr>
    </w:div>
    <w:div w:id="2071076702">
      <w:bodyDiv w:val="1"/>
      <w:marLeft w:val="0"/>
      <w:marRight w:val="0"/>
      <w:marTop w:val="0"/>
      <w:marBottom w:val="0"/>
      <w:divBdr>
        <w:top w:val="none" w:sz="0" w:space="0" w:color="auto"/>
        <w:left w:val="none" w:sz="0" w:space="0" w:color="auto"/>
        <w:bottom w:val="none" w:sz="0" w:space="0" w:color="auto"/>
        <w:right w:val="none" w:sz="0" w:space="0" w:color="auto"/>
      </w:divBdr>
    </w:div>
    <w:div w:id="2071806618">
      <w:bodyDiv w:val="1"/>
      <w:marLeft w:val="0"/>
      <w:marRight w:val="0"/>
      <w:marTop w:val="0"/>
      <w:marBottom w:val="0"/>
      <w:divBdr>
        <w:top w:val="none" w:sz="0" w:space="0" w:color="auto"/>
        <w:left w:val="none" w:sz="0" w:space="0" w:color="auto"/>
        <w:bottom w:val="none" w:sz="0" w:space="0" w:color="auto"/>
        <w:right w:val="none" w:sz="0" w:space="0" w:color="auto"/>
      </w:divBdr>
    </w:div>
    <w:div w:id="2082024852">
      <w:bodyDiv w:val="1"/>
      <w:marLeft w:val="0"/>
      <w:marRight w:val="0"/>
      <w:marTop w:val="0"/>
      <w:marBottom w:val="0"/>
      <w:divBdr>
        <w:top w:val="none" w:sz="0" w:space="0" w:color="auto"/>
        <w:left w:val="none" w:sz="0" w:space="0" w:color="auto"/>
        <w:bottom w:val="none" w:sz="0" w:space="0" w:color="auto"/>
        <w:right w:val="none" w:sz="0" w:space="0" w:color="auto"/>
      </w:divBdr>
    </w:div>
    <w:div w:id="2084788900">
      <w:bodyDiv w:val="1"/>
      <w:marLeft w:val="0"/>
      <w:marRight w:val="0"/>
      <w:marTop w:val="0"/>
      <w:marBottom w:val="0"/>
      <w:divBdr>
        <w:top w:val="none" w:sz="0" w:space="0" w:color="auto"/>
        <w:left w:val="none" w:sz="0" w:space="0" w:color="auto"/>
        <w:bottom w:val="none" w:sz="0" w:space="0" w:color="auto"/>
        <w:right w:val="none" w:sz="0" w:space="0" w:color="auto"/>
      </w:divBdr>
    </w:div>
    <w:div w:id="2085832637">
      <w:bodyDiv w:val="1"/>
      <w:marLeft w:val="0"/>
      <w:marRight w:val="0"/>
      <w:marTop w:val="0"/>
      <w:marBottom w:val="0"/>
      <w:divBdr>
        <w:top w:val="none" w:sz="0" w:space="0" w:color="auto"/>
        <w:left w:val="none" w:sz="0" w:space="0" w:color="auto"/>
        <w:bottom w:val="none" w:sz="0" w:space="0" w:color="auto"/>
        <w:right w:val="none" w:sz="0" w:space="0" w:color="auto"/>
      </w:divBdr>
    </w:div>
    <w:div w:id="2086493627">
      <w:bodyDiv w:val="1"/>
      <w:marLeft w:val="0"/>
      <w:marRight w:val="0"/>
      <w:marTop w:val="0"/>
      <w:marBottom w:val="0"/>
      <w:divBdr>
        <w:top w:val="none" w:sz="0" w:space="0" w:color="auto"/>
        <w:left w:val="none" w:sz="0" w:space="0" w:color="auto"/>
        <w:bottom w:val="none" w:sz="0" w:space="0" w:color="auto"/>
        <w:right w:val="none" w:sz="0" w:space="0" w:color="auto"/>
      </w:divBdr>
    </w:div>
    <w:div w:id="2100365724">
      <w:bodyDiv w:val="1"/>
      <w:marLeft w:val="0"/>
      <w:marRight w:val="0"/>
      <w:marTop w:val="0"/>
      <w:marBottom w:val="0"/>
      <w:divBdr>
        <w:top w:val="none" w:sz="0" w:space="0" w:color="auto"/>
        <w:left w:val="none" w:sz="0" w:space="0" w:color="auto"/>
        <w:bottom w:val="none" w:sz="0" w:space="0" w:color="auto"/>
        <w:right w:val="none" w:sz="0" w:space="0" w:color="auto"/>
      </w:divBdr>
    </w:div>
    <w:div w:id="2101220532">
      <w:bodyDiv w:val="1"/>
      <w:marLeft w:val="0"/>
      <w:marRight w:val="0"/>
      <w:marTop w:val="0"/>
      <w:marBottom w:val="0"/>
      <w:divBdr>
        <w:top w:val="none" w:sz="0" w:space="0" w:color="auto"/>
        <w:left w:val="none" w:sz="0" w:space="0" w:color="auto"/>
        <w:bottom w:val="none" w:sz="0" w:space="0" w:color="auto"/>
        <w:right w:val="none" w:sz="0" w:space="0" w:color="auto"/>
      </w:divBdr>
    </w:div>
    <w:div w:id="2104766288">
      <w:bodyDiv w:val="1"/>
      <w:marLeft w:val="0"/>
      <w:marRight w:val="0"/>
      <w:marTop w:val="0"/>
      <w:marBottom w:val="0"/>
      <w:divBdr>
        <w:top w:val="none" w:sz="0" w:space="0" w:color="auto"/>
        <w:left w:val="none" w:sz="0" w:space="0" w:color="auto"/>
        <w:bottom w:val="none" w:sz="0" w:space="0" w:color="auto"/>
        <w:right w:val="none" w:sz="0" w:space="0" w:color="auto"/>
      </w:divBdr>
    </w:div>
    <w:div w:id="2107068162">
      <w:bodyDiv w:val="1"/>
      <w:marLeft w:val="0"/>
      <w:marRight w:val="0"/>
      <w:marTop w:val="0"/>
      <w:marBottom w:val="0"/>
      <w:divBdr>
        <w:top w:val="none" w:sz="0" w:space="0" w:color="auto"/>
        <w:left w:val="none" w:sz="0" w:space="0" w:color="auto"/>
        <w:bottom w:val="none" w:sz="0" w:space="0" w:color="auto"/>
        <w:right w:val="none" w:sz="0" w:space="0" w:color="auto"/>
      </w:divBdr>
    </w:div>
    <w:div w:id="2113236932">
      <w:bodyDiv w:val="1"/>
      <w:marLeft w:val="0"/>
      <w:marRight w:val="0"/>
      <w:marTop w:val="0"/>
      <w:marBottom w:val="0"/>
      <w:divBdr>
        <w:top w:val="none" w:sz="0" w:space="0" w:color="auto"/>
        <w:left w:val="none" w:sz="0" w:space="0" w:color="auto"/>
        <w:bottom w:val="none" w:sz="0" w:space="0" w:color="auto"/>
        <w:right w:val="none" w:sz="0" w:space="0" w:color="auto"/>
      </w:divBdr>
    </w:div>
    <w:div w:id="2116557511">
      <w:bodyDiv w:val="1"/>
      <w:marLeft w:val="0"/>
      <w:marRight w:val="0"/>
      <w:marTop w:val="0"/>
      <w:marBottom w:val="0"/>
      <w:divBdr>
        <w:top w:val="none" w:sz="0" w:space="0" w:color="auto"/>
        <w:left w:val="none" w:sz="0" w:space="0" w:color="auto"/>
        <w:bottom w:val="none" w:sz="0" w:space="0" w:color="auto"/>
        <w:right w:val="none" w:sz="0" w:space="0" w:color="auto"/>
      </w:divBdr>
    </w:div>
    <w:div w:id="21345963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canlii.org/en/ca/const/const1982.html" TargetMode="Externa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anlii.org/en/ca/laws/stat/rsc-1985-c-c-46/latest/rsc-1985-c-c-46.html" TargetMode="External"/><Relationship Id="rId9" Type="http://schemas.openxmlformats.org/officeDocument/2006/relationships/hyperlink" Target="http://canlii.org/en/ca/laws/stat/rsc-1985-c-c-46/latest/rsc-1985-c-c-46.html" TargetMode="External"/><Relationship Id="rId10" Type="http://schemas.openxmlformats.org/officeDocument/2006/relationships/hyperlink" Target="http://canlii.org/en/ca/const/const198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7B9F-E7BF-0241-BCB2-DF6E8111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73</Pages>
  <Words>33630</Words>
  <Characters>191691</Characters>
  <Application>Microsoft Macintosh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LAW207: Torts</vt:lpstr>
    </vt:vector>
  </TitlesOfParts>
  <Company/>
  <LinksUpToDate>false</LinksUpToDate>
  <CharactersWithSpaces>224872</CharactersWithSpaces>
  <SharedDoc>false</SharedDoc>
  <HLinks>
    <vt:vector size="822" baseType="variant">
      <vt:variant>
        <vt:i4>1638459</vt:i4>
      </vt:variant>
      <vt:variant>
        <vt:i4>818</vt:i4>
      </vt:variant>
      <vt:variant>
        <vt:i4>0</vt:i4>
      </vt:variant>
      <vt:variant>
        <vt:i4>5</vt:i4>
      </vt:variant>
      <vt:variant>
        <vt:lpwstr/>
      </vt:variant>
      <vt:variant>
        <vt:lpwstr>_Toc132992165</vt:lpwstr>
      </vt:variant>
      <vt:variant>
        <vt:i4>1638459</vt:i4>
      </vt:variant>
      <vt:variant>
        <vt:i4>812</vt:i4>
      </vt:variant>
      <vt:variant>
        <vt:i4>0</vt:i4>
      </vt:variant>
      <vt:variant>
        <vt:i4>5</vt:i4>
      </vt:variant>
      <vt:variant>
        <vt:lpwstr/>
      </vt:variant>
      <vt:variant>
        <vt:lpwstr>_Toc132992164</vt:lpwstr>
      </vt:variant>
      <vt:variant>
        <vt:i4>1638459</vt:i4>
      </vt:variant>
      <vt:variant>
        <vt:i4>806</vt:i4>
      </vt:variant>
      <vt:variant>
        <vt:i4>0</vt:i4>
      </vt:variant>
      <vt:variant>
        <vt:i4>5</vt:i4>
      </vt:variant>
      <vt:variant>
        <vt:lpwstr/>
      </vt:variant>
      <vt:variant>
        <vt:lpwstr>_Toc132992163</vt:lpwstr>
      </vt:variant>
      <vt:variant>
        <vt:i4>1638459</vt:i4>
      </vt:variant>
      <vt:variant>
        <vt:i4>800</vt:i4>
      </vt:variant>
      <vt:variant>
        <vt:i4>0</vt:i4>
      </vt:variant>
      <vt:variant>
        <vt:i4>5</vt:i4>
      </vt:variant>
      <vt:variant>
        <vt:lpwstr/>
      </vt:variant>
      <vt:variant>
        <vt:lpwstr>_Toc132992162</vt:lpwstr>
      </vt:variant>
      <vt:variant>
        <vt:i4>1638459</vt:i4>
      </vt:variant>
      <vt:variant>
        <vt:i4>794</vt:i4>
      </vt:variant>
      <vt:variant>
        <vt:i4>0</vt:i4>
      </vt:variant>
      <vt:variant>
        <vt:i4>5</vt:i4>
      </vt:variant>
      <vt:variant>
        <vt:lpwstr/>
      </vt:variant>
      <vt:variant>
        <vt:lpwstr>_Toc132992161</vt:lpwstr>
      </vt:variant>
      <vt:variant>
        <vt:i4>1638459</vt:i4>
      </vt:variant>
      <vt:variant>
        <vt:i4>788</vt:i4>
      </vt:variant>
      <vt:variant>
        <vt:i4>0</vt:i4>
      </vt:variant>
      <vt:variant>
        <vt:i4>5</vt:i4>
      </vt:variant>
      <vt:variant>
        <vt:lpwstr/>
      </vt:variant>
      <vt:variant>
        <vt:lpwstr>_Toc132992160</vt:lpwstr>
      </vt:variant>
      <vt:variant>
        <vt:i4>1703995</vt:i4>
      </vt:variant>
      <vt:variant>
        <vt:i4>782</vt:i4>
      </vt:variant>
      <vt:variant>
        <vt:i4>0</vt:i4>
      </vt:variant>
      <vt:variant>
        <vt:i4>5</vt:i4>
      </vt:variant>
      <vt:variant>
        <vt:lpwstr/>
      </vt:variant>
      <vt:variant>
        <vt:lpwstr>_Toc132992159</vt:lpwstr>
      </vt:variant>
      <vt:variant>
        <vt:i4>1703995</vt:i4>
      </vt:variant>
      <vt:variant>
        <vt:i4>776</vt:i4>
      </vt:variant>
      <vt:variant>
        <vt:i4>0</vt:i4>
      </vt:variant>
      <vt:variant>
        <vt:i4>5</vt:i4>
      </vt:variant>
      <vt:variant>
        <vt:lpwstr/>
      </vt:variant>
      <vt:variant>
        <vt:lpwstr>_Toc132992158</vt:lpwstr>
      </vt:variant>
      <vt:variant>
        <vt:i4>1703995</vt:i4>
      </vt:variant>
      <vt:variant>
        <vt:i4>770</vt:i4>
      </vt:variant>
      <vt:variant>
        <vt:i4>0</vt:i4>
      </vt:variant>
      <vt:variant>
        <vt:i4>5</vt:i4>
      </vt:variant>
      <vt:variant>
        <vt:lpwstr/>
      </vt:variant>
      <vt:variant>
        <vt:lpwstr>_Toc132992157</vt:lpwstr>
      </vt:variant>
      <vt:variant>
        <vt:i4>1703995</vt:i4>
      </vt:variant>
      <vt:variant>
        <vt:i4>764</vt:i4>
      </vt:variant>
      <vt:variant>
        <vt:i4>0</vt:i4>
      </vt:variant>
      <vt:variant>
        <vt:i4>5</vt:i4>
      </vt:variant>
      <vt:variant>
        <vt:lpwstr/>
      </vt:variant>
      <vt:variant>
        <vt:lpwstr>_Toc132992156</vt:lpwstr>
      </vt:variant>
      <vt:variant>
        <vt:i4>1703995</vt:i4>
      </vt:variant>
      <vt:variant>
        <vt:i4>758</vt:i4>
      </vt:variant>
      <vt:variant>
        <vt:i4>0</vt:i4>
      </vt:variant>
      <vt:variant>
        <vt:i4>5</vt:i4>
      </vt:variant>
      <vt:variant>
        <vt:lpwstr/>
      </vt:variant>
      <vt:variant>
        <vt:lpwstr>_Toc132992155</vt:lpwstr>
      </vt:variant>
      <vt:variant>
        <vt:i4>1703995</vt:i4>
      </vt:variant>
      <vt:variant>
        <vt:i4>752</vt:i4>
      </vt:variant>
      <vt:variant>
        <vt:i4>0</vt:i4>
      </vt:variant>
      <vt:variant>
        <vt:i4>5</vt:i4>
      </vt:variant>
      <vt:variant>
        <vt:lpwstr/>
      </vt:variant>
      <vt:variant>
        <vt:lpwstr>_Toc132992154</vt:lpwstr>
      </vt:variant>
      <vt:variant>
        <vt:i4>1703995</vt:i4>
      </vt:variant>
      <vt:variant>
        <vt:i4>746</vt:i4>
      </vt:variant>
      <vt:variant>
        <vt:i4>0</vt:i4>
      </vt:variant>
      <vt:variant>
        <vt:i4>5</vt:i4>
      </vt:variant>
      <vt:variant>
        <vt:lpwstr/>
      </vt:variant>
      <vt:variant>
        <vt:lpwstr>_Toc132992153</vt:lpwstr>
      </vt:variant>
      <vt:variant>
        <vt:i4>1703995</vt:i4>
      </vt:variant>
      <vt:variant>
        <vt:i4>740</vt:i4>
      </vt:variant>
      <vt:variant>
        <vt:i4>0</vt:i4>
      </vt:variant>
      <vt:variant>
        <vt:i4>5</vt:i4>
      </vt:variant>
      <vt:variant>
        <vt:lpwstr/>
      </vt:variant>
      <vt:variant>
        <vt:lpwstr>_Toc132992152</vt:lpwstr>
      </vt:variant>
      <vt:variant>
        <vt:i4>1703995</vt:i4>
      </vt:variant>
      <vt:variant>
        <vt:i4>734</vt:i4>
      </vt:variant>
      <vt:variant>
        <vt:i4>0</vt:i4>
      </vt:variant>
      <vt:variant>
        <vt:i4>5</vt:i4>
      </vt:variant>
      <vt:variant>
        <vt:lpwstr/>
      </vt:variant>
      <vt:variant>
        <vt:lpwstr>_Toc132992151</vt:lpwstr>
      </vt:variant>
      <vt:variant>
        <vt:i4>1703995</vt:i4>
      </vt:variant>
      <vt:variant>
        <vt:i4>728</vt:i4>
      </vt:variant>
      <vt:variant>
        <vt:i4>0</vt:i4>
      </vt:variant>
      <vt:variant>
        <vt:i4>5</vt:i4>
      </vt:variant>
      <vt:variant>
        <vt:lpwstr/>
      </vt:variant>
      <vt:variant>
        <vt:lpwstr>_Toc132992150</vt:lpwstr>
      </vt:variant>
      <vt:variant>
        <vt:i4>1769531</vt:i4>
      </vt:variant>
      <vt:variant>
        <vt:i4>722</vt:i4>
      </vt:variant>
      <vt:variant>
        <vt:i4>0</vt:i4>
      </vt:variant>
      <vt:variant>
        <vt:i4>5</vt:i4>
      </vt:variant>
      <vt:variant>
        <vt:lpwstr/>
      </vt:variant>
      <vt:variant>
        <vt:lpwstr>_Toc132992149</vt:lpwstr>
      </vt:variant>
      <vt:variant>
        <vt:i4>1769531</vt:i4>
      </vt:variant>
      <vt:variant>
        <vt:i4>716</vt:i4>
      </vt:variant>
      <vt:variant>
        <vt:i4>0</vt:i4>
      </vt:variant>
      <vt:variant>
        <vt:i4>5</vt:i4>
      </vt:variant>
      <vt:variant>
        <vt:lpwstr/>
      </vt:variant>
      <vt:variant>
        <vt:lpwstr>_Toc132992148</vt:lpwstr>
      </vt:variant>
      <vt:variant>
        <vt:i4>1769531</vt:i4>
      </vt:variant>
      <vt:variant>
        <vt:i4>710</vt:i4>
      </vt:variant>
      <vt:variant>
        <vt:i4>0</vt:i4>
      </vt:variant>
      <vt:variant>
        <vt:i4>5</vt:i4>
      </vt:variant>
      <vt:variant>
        <vt:lpwstr/>
      </vt:variant>
      <vt:variant>
        <vt:lpwstr>_Toc132992147</vt:lpwstr>
      </vt:variant>
      <vt:variant>
        <vt:i4>1769531</vt:i4>
      </vt:variant>
      <vt:variant>
        <vt:i4>704</vt:i4>
      </vt:variant>
      <vt:variant>
        <vt:i4>0</vt:i4>
      </vt:variant>
      <vt:variant>
        <vt:i4>5</vt:i4>
      </vt:variant>
      <vt:variant>
        <vt:lpwstr/>
      </vt:variant>
      <vt:variant>
        <vt:lpwstr>_Toc132992146</vt:lpwstr>
      </vt:variant>
      <vt:variant>
        <vt:i4>1769531</vt:i4>
      </vt:variant>
      <vt:variant>
        <vt:i4>698</vt:i4>
      </vt:variant>
      <vt:variant>
        <vt:i4>0</vt:i4>
      </vt:variant>
      <vt:variant>
        <vt:i4>5</vt:i4>
      </vt:variant>
      <vt:variant>
        <vt:lpwstr/>
      </vt:variant>
      <vt:variant>
        <vt:lpwstr>_Toc132992145</vt:lpwstr>
      </vt:variant>
      <vt:variant>
        <vt:i4>1769531</vt:i4>
      </vt:variant>
      <vt:variant>
        <vt:i4>692</vt:i4>
      </vt:variant>
      <vt:variant>
        <vt:i4>0</vt:i4>
      </vt:variant>
      <vt:variant>
        <vt:i4>5</vt:i4>
      </vt:variant>
      <vt:variant>
        <vt:lpwstr/>
      </vt:variant>
      <vt:variant>
        <vt:lpwstr>_Toc132992144</vt:lpwstr>
      </vt:variant>
      <vt:variant>
        <vt:i4>1769531</vt:i4>
      </vt:variant>
      <vt:variant>
        <vt:i4>686</vt:i4>
      </vt:variant>
      <vt:variant>
        <vt:i4>0</vt:i4>
      </vt:variant>
      <vt:variant>
        <vt:i4>5</vt:i4>
      </vt:variant>
      <vt:variant>
        <vt:lpwstr/>
      </vt:variant>
      <vt:variant>
        <vt:lpwstr>_Toc132992143</vt:lpwstr>
      </vt:variant>
      <vt:variant>
        <vt:i4>1769531</vt:i4>
      </vt:variant>
      <vt:variant>
        <vt:i4>680</vt:i4>
      </vt:variant>
      <vt:variant>
        <vt:i4>0</vt:i4>
      </vt:variant>
      <vt:variant>
        <vt:i4>5</vt:i4>
      </vt:variant>
      <vt:variant>
        <vt:lpwstr/>
      </vt:variant>
      <vt:variant>
        <vt:lpwstr>_Toc132992142</vt:lpwstr>
      </vt:variant>
      <vt:variant>
        <vt:i4>1769531</vt:i4>
      </vt:variant>
      <vt:variant>
        <vt:i4>674</vt:i4>
      </vt:variant>
      <vt:variant>
        <vt:i4>0</vt:i4>
      </vt:variant>
      <vt:variant>
        <vt:i4>5</vt:i4>
      </vt:variant>
      <vt:variant>
        <vt:lpwstr/>
      </vt:variant>
      <vt:variant>
        <vt:lpwstr>_Toc132992141</vt:lpwstr>
      </vt:variant>
      <vt:variant>
        <vt:i4>1769531</vt:i4>
      </vt:variant>
      <vt:variant>
        <vt:i4>668</vt:i4>
      </vt:variant>
      <vt:variant>
        <vt:i4>0</vt:i4>
      </vt:variant>
      <vt:variant>
        <vt:i4>5</vt:i4>
      </vt:variant>
      <vt:variant>
        <vt:lpwstr/>
      </vt:variant>
      <vt:variant>
        <vt:lpwstr>_Toc132992140</vt:lpwstr>
      </vt:variant>
      <vt:variant>
        <vt:i4>1835067</vt:i4>
      </vt:variant>
      <vt:variant>
        <vt:i4>662</vt:i4>
      </vt:variant>
      <vt:variant>
        <vt:i4>0</vt:i4>
      </vt:variant>
      <vt:variant>
        <vt:i4>5</vt:i4>
      </vt:variant>
      <vt:variant>
        <vt:lpwstr/>
      </vt:variant>
      <vt:variant>
        <vt:lpwstr>_Toc132992139</vt:lpwstr>
      </vt:variant>
      <vt:variant>
        <vt:i4>1835067</vt:i4>
      </vt:variant>
      <vt:variant>
        <vt:i4>656</vt:i4>
      </vt:variant>
      <vt:variant>
        <vt:i4>0</vt:i4>
      </vt:variant>
      <vt:variant>
        <vt:i4>5</vt:i4>
      </vt:variant>
      <vt:variant>
        <vt:lpwstr/>
      </vt:variant>
      <vt:variant>
        <vt:lpwstr>_Toc132992138</vt:lpwstr>
      </vt:variant>
      <vt:variant>
        <vt:i4>1835067</vt:i4>
      </vt:variant>
      <vt:variant>
        <vt:i4>650</vt:i4>
      </vt:variant>
      <vt:variant>
        <vt:i4>0</vt:i4>
      </vt:variant>
      <vt:variant>
        <vt:i4>5</vt:i4>
      </vt:variant>
      <vt:variant>
        <vt:lpwstr/>
      </vt:variant>
      <vt:variant>
        <vt:lpwstr>_Toc132992137</vt:lpwstr>
      </vt:variant>
      <vt:variant>
        <vt:i4>1835067</vt:i4>
      </vt:variant>
      <vt:variant>
        <vt:i4>644</vt:i4>
      </vt:variant>
      <vt:variant>
        <vt:i4>0</vt:i4>
      </vt:variant>
      <vt:variant>
        <vt:i4>5</vt:i4>
      </vt:variant>
      <vt:variant>
        <vt:lpwstr/>
      </vt:variant>
      <vt:variant>
        <vt:lpwstr>_Toc132992136</vt:lpwstr>
      </vt:variant>
      <vt:variant>
        <vt:i4>1835067</vt:i4>
      </vt:variant>
      <vt:variant>
        <vt:i4>638</vt:i4>
      </vt:variant>
      <vt:variant>
        <vt:i4>0</vt:i4>
      </vt:variant>
      <vt:variant>
        <vt:i4>5</vt:i4>
      </vt:variant>
      <vt:variant>
        <vt:lpwstr/>
      </vt:variant>
      <vt:variant>
        <vt:lpwstr>_Toc132992135</vt:lpwstr>
      </vt:variant>
      <vt:variant>
        <vt:i4>1835067</vt:i4>
      </vt:variant>
      <vt:variant>
        <vt:i4>632</vt:i4>
      </vt:variant>
      <vt:variant>
        <vt:i4>0</vt:i4>
      </vt:variant>
      <vt:variant>
        <vt:i4>5</vt:i4>
      </vt:variant>
      <vt:variant>
        <vt:lpwstr/>
      </vt:variant>
      <vt:variant>
        <vt:lpwstr>_Toc132992134</vt:lpwstr>
      </vt:variant>
      <vt:variant>
        <vt:i4>1835067</vt:i4>
      </vt:variant>
      <vt:variant>
        <vt:i4>626</vt:i4>
      </vt:variant>
      <vt:variant>
        <vt:i4>0</vt:i4>
      </vt:variant>
      <vt:variant>
        <vt:i4>5</vt:i4>
      </vt:variant>
      <vt:variant>
        <vt:lpwstr/>
      </vt:variant>
      <vt:variant>
        <vt:lpwstr>_Toc132992133</vt:lpwstr>
      </vt:variant>
      <vt:variant>
        <vt:i4>1835067</vt:i4>
      </vt:variant>
      <vt:variant>
        <vt:i4>620</vt:i4>
      </vt:variant>
      <vt:variant>
        <vt:i4>0</vt:i4>
      </vt:variant>
      <vt:variant>
        <vt:i4>5</vt:i4>
      </vt:variant>
      <vt:variant>
        <vt:lpwstr/>
      </vt:variant>
      <vt:variant>
        <vt:lpwstr>_Toc132992132</vt:lpwstr>
      </vt:variant>
      <vt:variant>
        <vt:i4>1835067</vt:i4>
      </vt:variant>
      <vt:variant>
        <vt:i4>614</vt:i4>
      </vt:variant>
      <vt:variant>
        <vt:i4>0</vt:i4>
      </vt:variant>
      <vt:variant>
        <vt:i4>5</vt:i4>
      </vt:variant>
      <vt:variant>
        <vt:lpwstr/>
      </vt:variant>
      <vt:variant>
        <vt:lpwstr>_Toc132992131</vt:lpwstr>
      </vt:variant>
      <vt:variant>
        <vt:i4>1835067</vt:i4>
      </vt:variant>
      <vt:variant>
        <vt:i4>608</vt:i4>
      </vt:variant>
      <vt:variant>
        <vt:i4>0</vt:i4>
      </vt:variant>
      <vt:variant>
        <vt:i4>5</vt:i4>
      </vt:variant>
      <vt:variant>
        <vt:lpwstr/>
      </vt:variant>
      <vt:variant>
        <vt:lpwstr>_Toc132992130</vt:lpwstr>
      </vt:variant>
      <vt:variant>
        <vt:i4>1900603</vt:i4>
      </vt:variant>
      <vt:variant>
        <vt:i4>602</vt:i4>
      </vt:variant>
      <vt:variant>
        <vt:i4>0</vt:i4>
      </vt:variant>
      <vt:variant>
        <vt:i4>5</vt:i4>
      </vt:variant>
      <vt:variant>
        <vt:lpwstr/>
      </vt:variant>
      <vt:variant>
        <vt:lpwstr>_Toc132992129</vt:lpwstr>
      </vt:variant>
      <vt:variant>
        <vt:i4>1900603</vt:i4>
      </vt:variant>
      <vt:variant>
        <vt:i4>596</vt:i4>
      </vt:variant>
      <vt:variant>
        <vt:i4>0</vt:i4>
      </vt:variant>
      <vt:variant>
        <vt:i4>5</vt:i4>
      </vt:variant>
      <vt:variant>
        <vt:lpwstr/>
      </vt:variant>
      <vt:variant>
        <vt:lpwstr>_Toc132992128</vt:lpwstr>
      </vt:variant>
      <vt:variant>
        <vt:i4>1900603</vt:i4>
      </vt:variant>
      <vt:variant>
        <vt:i4>590</vt:i4>
      </vt:variant>
      <vt:variant>
        <vt:i4>0</vt:i4>
      </vt:variant>
      <vt:variant>
        <vt:i4>5</vt:i4>
      </vt:variant>
      <vt:variant>
        <vt:lpwstr/>
      </vt:variant>
      <vt:variant>
        <vt:lpwstr>_Toc132992127</vt:lpwstr>
      </vt:variant>
      <vt:variant>
        <vt:i4>1900603</vt:i4>
      </vt:variant>
      <vt:variant>
        <vt:i4>584</vt:i4>
      </vt:variant>
      <vt:variant>
        <vt:i4>0</vt:i4>
      </vt:variant>
      <vt:variant>
        <vt:i4>5</vt:i4>
      </vt:variant>
      <vt:variant>
        <vt:lpwstr/>
      </vt:variant>
      <vt:variant>
        <vt:lpwstr>_Toc132992126</vt:lpwstr>
      </vt:variant>
      <vt:variant>
        <vt:i4>1900603</vt:i4>
      </vt:variant>
      <vt:variant>
        <vt:i4>578</vt:i4>
      </vt:variant>
      <vt:variant>
        <vt:i4>0</vt:i4>
      </vt:variant>
      <vt:variant>
        <vt:i4>5</vt:i4>
      </vt:variant>
      <vt:variant>
        <vt:lpwstr/>
      </vt:variant>
      <vt:variant>
        <vt:lpwstr>_Toc132992125</vt:lpwstr>
      </vt:variant>
      <vt:variant>
        <vt:i4>1900603</vt:i4>
      </vt:variant>
      <vt:variant>
        <vt:i4>572</vt:i4>
      </vt:variant>
      <vt:variant>
        <vt:i4>0</vt:i4>
      </vt:variant>
      <vt:variant>
        <vt:i4>5</vt:i4>
      </vt:variant>
      <vt:variant>
        <vt:lpwstr/>
      </vt:variant>
      <vt:variant>
        <vt:lpwstr>_Toc132992124</vt:lpwstr>
      </vt:variant>
      <vt:variant>
        <vt:i4>1900603</vt:i4>
      </vt:variant>
      <vt:variant>
        <vt:i4>566</vt:i4>
      </vt:variant>
      <vt:variant>
        <vt:i4>0</vt:i4>
      </vt:variant>
      <vt:variant>
        <vt:i4>5</vt:i4>
      </vt:variant>
      <vt:variant>
        <vt:lpwstr/>
      </vt:variant>
      <vt:variant>
        <vt:lpwstr>_Toc132992123</vt:lpwstr>
      </vt:variant>
      <vt:variant>
        <vt:i4>1900603</vt:i4>
      </vt:variant>
      <vt:variant>
        <vt:i4>560</vt:i4>
      </vt:variant>
      <vt:variant>
        <vt:i4>0</vt:i4>
      </vt:variant>
      <vt:variant>
        <vt:i4>5</vt:i4>
      </vt:variant>
      <vt:variant>
        <vt:lpwstr/>
      </vt:variant>
      <vt:variant>
        <vt:lpwstr>_Toc132992122</vt:lpwstr>
      </vt:variant>
      <vt:variant>
        <vt:i4>1900603</vt:i4>
      </vt:variant>
      <vt:variant>
        <vt:i4>554</vt:i4>
      </vt:variant>
      <vt:variant>
        <vt:i4>0</vt:i4>
      </vt:variant>
      <vt:variant>
        <vt:i4>5</vt:i4>
      </vt:variant>
      <vt:variant>
        <vt:lpwstr/>
      </vt:variant>
      <vt:variant>
        <vt:lpwstr>_Toc132992121</vt:lpwstr>
      </vt:variant>
      <vt:variant>
        <vt:i4>1900603</vt:i4>
      </vt:variant>
      <vt:variant>
        <vt:i4>548</vt:i4>
      </vt:variant>
      <vt:variant>
        <vt:i4>0</vt:i4>
      </vt:variant>
      <vt:variant>
        <vt:i4>5</vt:i4>
      </vt:variant>
      <vt:variant>
        <vt:lpwstr/>
      </vt:variant>
      <vt:variant>
        <vt:lpwstr>_Toc132992120</vt:lpwstr>
      </vt:variant>
      <vt:variant>
        <vt:i4>1966139</vt:i4>
      </vt:variant>
      <vt:variant>
        <vt:i4>542</vt:i4>
      </vt:variant>
      <vt:variant>
        <vt:i4>0</vt:i4>
      </vt:variant>
      <vt:variant>
        <vt:i4>5</vt:i4>
      </vt:variant>
      <vt:variant>
        <vt:lpwstr/>
      </vt:variant>
      <vt:variant>
        <vt:lpwstr>_Toc132992119</vt:lpwstr>
      </vt:variant>
      <vt:variant>
        <vt:i4>1966139</vt:i4>
      </vt:variant>
      <vt:variant>
        <vt:i4>536</vt:i4>
      </vt:variant>
      <vt:variant>
        <vt:i4>0</vt:i4>
      </vt:variant>
      <vt:variant>
        <vt:i4>5</vt:i4>
      </vt:variant>
      <vt:variant>
        <vt:lpwstr/>
      </vt:variant>
      <vt:variant>
        <vt:lpwstr>_Toc132992118</vt:lpwstr>
      </vt:variant>
      <vt:variant>
        <vt:i4>1966139</vt:i4>
      </vt:variant>
      <vt:variant>
        <vt:i4>530</vt:i4>
      </vt:variant>
      <vt:variant>
        <vt:i4>0</vt:i4>
      </vt:variant>
      <vt:variant>
        <vt:i4>5</vt:i4>
      </vt:variant>
      <vt:variant>
        <vt:lpwstr/>
      </vt:variant>
      <vt:variant>
        <vt:lpwstr>_Toc132992117</vt:lpwstr>
      </vt:variant>
      <vt:variant>
        <vt:i4>1966139</vt:i4>
      </vt:variant>
      <vt:variant>
        <vt:i4>524</vt:i4>
      </vt:variant>
      <vt:variant>
        <vt:i4>0</vt:i4>
      </vt:variant>
      <vt:variant>
        <vt:i4>5</vt:i4>
      </vt:variant>
      <vt:variant>
        <vt:lpwstr/>
      </vt:variant>
      <vt:variant>
        <vt:lpwstr>_Toc132992116</vt:lpwstr>
      </vt:variant>
      <vt:variant>
        <vt:i4>1966139</vt:i4>
      </vt:variant>
      <vt:variant>
        <vt:i4>518</vt:i4>
      </vt:variant>
      <vt:variant>
        <vt:i4>0</vt:i4>
      </vt:variant>
      <vt:variant>
        <vt:i4>5</vt:i4>
      </vt:variant>
      <vt:variant>
        <vt:lpwstr/>
      </vt:variant>
      <vt:variant>
        <vt:lpwstr>_Toc132992115</vt:lpwstr>
      </vt:variant>
      <vt:variant>
        <vt:i4>1966139</vt:i4>
      </vt:variant>
      <vt:variant>
        <vt:i4>512</vt:i4>
      </vt:variant>
      <vt:variant>
        <vt:i4>0</vt:i4>
      </vt:variant>
      <vt:variant>
        <vt:i4>5</vt:i4>
      </vt:variant>
      <vt:variant>
        <vt:lpwstr/>
      </vt:variant>
      <vt:variant>
        <vt:lpwstr>_Toc132992114</vt:lpwstr>
      </vt:variant>
      <vt:variant>
        <vt:i4>1966139</vt:i4>
      </vt:variant>
      <vt:variant>
        <vt:i4>506</vt:i4>
      </vt:variant>
      <vt:variant>
        <vt:i4>0</vt:i4>
      </vt:variant>
      <vt:variant>
        <vt:i4>5</vt:i4>
      </vt:variant>
      <vt:variant>
        <vt:lpwstr/>
      </vt:variant>
      <vt:variant>
        <vt:lpwstr>_Toc132992113</vt:lpwstr>
      </vt:variant>
      <vt:variant>
        <vt:i4>1966139</vt:i4>
      </vt:variant>
      <vt:variant>
        <vt:i4>500</vt:i4>
      </vt:variant>
      <vt:variant>
        <vt:i4>0</vt:i4>
      </vt:variant>
      <vt:variant>
        <vt:i4>5</vt:i4>
      </vt:variant>
      <vt:variant>
        <vt:lpwstr/>
      </vt:variant>
      <vt:variant>
        <vt:lpwstr>_Toc132992112</vt:lpwstr>
      </vt:variant>
      <vt:variant>
        <vt:i4>1966139</vt:i4>
      </vt:variant>
      <vt:variant>
        <vt:i4>494</vt:i4>
      </vt:variant>
      <vt:variant>
        <vt:i4>0</vt:i4>
      </vt:variant>
      <vt:variant>
        <vt:i4>5</vt:i4>
      </vt:variant>
      <vt:variant>
        <vt:lpwstr/>
      </vt:variant>
      <vt:variant>
        <vt:lpwstr>_Toc132992111</vt:lpwstr>
      </vt:variant>
      <vt:variant>
        <vt:i4>1966139</vt:i4>
      </vt:variant>
      <vt:variant>
        <vt:i4>488</vt:i4>
      </vt:variant>
      <vt:variant>
        <vt:i4>0</vt:i4>
      </vt:variant>
      <vt:variant>
        <vt:i4>5</vt:i4>
      </vt:variant>
      <vt:variant>
        <vt:lpwstr/>
      </vt:variant>
      <vt:variant>
        <vt:lpwstr>_Toc132992110</vt:lpwstr>
      </vt:variant>
      <vt:variant>
        <vt:i4>2031675</vt:i4>
      </vt:variant>
      <vt:variant>
        <vt:i4>482</vt:i4>
      </vt:variant>
      <vt:variant>
        <vt:i4>0</vt:i4>
      </vt:variant>
      <vt:variant>
        <vt:i4>5</vt:i4>
      </vt:variant>
      <vt:variant>
        <vt:lpwstr/>
      </vt:variant>
      <vt:variant>
        <vt:lpwstr>_Toc132992109</vt:lpwstr>
      </vt:variant>
      <vt:variant>
        <vt:i4>2031675</vt:i4>
      </vt:variant>
      <vt:variant>
        <vt:i4>476</vt:i4>
      </vt:variant>
      <vt:variant>
        <vt:i4>0</vt:i4>
      </vt:variant>
      <vt:variant>
        <vt:i4>5</vt:i4>
      </vt:variant>
      <vt:variant>
        <vt:lpwstr/>
      </vt:variant>
      <vt:variant>
        <vt:lpwstr>_Toc132992108</vt:lpwstr>
      </vt:variant>
      <vt:variant>
        <vt:i4>2031675</vt:i4>
      </vt:variant>
      <vt:variant>
        <vt:i4>470</vt:i4>
      </vt:variant>
      <vt:variant>
        <vt:i4>0</vt:i4>
      </vt:variant>
      <vt:variant>
        <vt:i4>5</vt:i4>
      </vt:variant>
      <vt:variant>
        <vt:lpwstr/>
      </vt:variant>
      <vt:variant>
        <vt:lpwstr>_Toc132992107</vt:lpwstr>
      </vt:variant>
      <vt:variant>
        <vt:i4>2031675</vt:i4>
      </vt:variant>
      <vt:variant>
        <vt:i4>464</vt:i4>
      </vt:variant>
      <vt:variant>
        <vt:i4>0</vt:i4>
      </vt:variant>
      <vt:variant>
        <vt:i4>5</vt:i4>
      </vt:variant>
      <vt:variant>
        <vt:lpwstr/>
      </vt:variant>
      <vt:variant>
        <vt:lpwstr>_Toc132992106</vt:lpwstr>
      </vt:variant>
      <vt:variant>
        <vt:i4>2031675</vt:i4>
      </vt:variant>
      <vt:variant>
        <vt:i4>458</vt:i4>
      </vt:variant>
      <vt:variant>
        <vt:i4>0</vt:i4>
      </vt:variant>
      <vt:variant>
        <vt:i4>5</vt:i4>
      </vt:variant>
      <vt:variant>
        <vt:lpwstr/>
      </vt:variant>
      <vt:variant>
        <vt:lpwstr>_Toc132992105</vt:lpwstr>
      </vt:variant>
      <vt:variant>
        <vt:i4>2031675</vt:i4>
      </vt:variant>
      <vt:variant>
        <vt:i4>452</vt:i4>
      </vt:variant>
      <vt:variant>
        <vt:i4>0</vt:i4>
      </vt:variant>
      <vt:variant>
        <vt:i4>5</vt:i4>
      </vt:variant>
      <vt:variant>
        <vt:lpwstr/>
      </vt:variant>
      <vt:variant>
        <vt:lpwstr>_Toc132992104</vt:lpwstr>
      </vt:variant>
      <vt:variant>
        <vt:i4>2031675</vt:i4>
      </vt:variant>
      <vt:variant>
        <vt:i4>446</vt:i4>
      </vt:variant>
      <vt:variant>
        <vt:i4>0</vt:i4>
      </vt:variant>
      <vt:variant>
        <vt:i4>5</vt:i4>
      </vt:variant>
      <vt:variant>
        <vt:lpwstr/>
      </vt:variant>
      <vt:variant>
        <vt:lpwstr>_Toc132992103</vt:lpwstr>
      </vt:variant>
      <vt:variant>
        <vt:i4>2031675</vt:i4>
      </vt:variant>
      <vt:variant>
        <vt:i4>440</vt:i4>
      </vt:variant>
      <vt:variant>
        <vt:i4>0</vt:i4>
      </vt:variant>
      <vt:variant>
        <vt:i4>5</vt:i4>
      </vt:variant>
      <vt:variant>
        <vt:lpwstr/>
      </vt:variant>
      <vt:variant>
        <vt:lpwstr>_Toc132992102</vt:lpwstr>
      </vt:variant>
      <vt:variant>
        <vt:i4>2031675</vt:i4>
      </vt:variant>
      <vt:variant>
        <vt:i4>434</vt:i4>
      </vt:variant>
      <vt:variant>
        <vt:i4>0</vt:i4>
      </vt:variant>
      <vt:variant>
        <vt:i4>5</vt:i4>
      </vt:variant>
      <vt:variant>
        <vt:lpwstr/>
      </vt:variant>
      <vt:variant>
        <vt:lpwstr>_Toc132992101</vt:lpwstr>
      </vt:variant>
      <vt:variant>
        <vt:i4>2031675</vt:i4>
      </vt:variant>
      <vt:variant>
        <vt:i4>428</vt:i4>
      </vt:variant>
      <vt:variant>
        <vt:i4>0</vt:i4>
      </vt:variant>
      <vt:variant>
        <vt:i4>5</vt:i4>
      </vt:variant>
      <vt:variant>
        <vt:lpwstr/>
      </vt:variant>
      <vt:variant>
        <vt:lpwstr>_Toc132992100</vt:lpwstr>
      </vt:variant>
      <vt:variant>
        <vt:i4>1441850</vt:i4>
      </vt:variant>
      <vt:variant>
        <vt:i4>422</vt:i4>
      </vt:variant>
      <vt:variant>
        <vt:i4>0</vt:i4>
      </vt:variant>
      <vt:variant>
        <vt:i4>5</vt:i4>
      </vt:variant>
      <vt:variant>
        <vt:lpwstr/>
      </vt:variant>
      <vt:variant>
        <vt:lpwstr>_Toc132992099</vt:lpwstr>
      </vt:variant>
      <vt:variant>
        <vt:i4>1441850</vt:i4>
      </vt:variant>
      <vt:variant>
        <vt:i4>416</vt:i4>
      </vt:variant>
      <vt:variant>
        <vt:i4>0</vt:i4>
      </vt:variant>
      <vt:variant>
        <vt:i4>5</vt:i4>
      </vt:variant>
      <vt:variant>
        <vt:lpwstr/>
      </vt:variant>
      <vt:variant>
        <vt:lpwstr>_Toc132992098</vt:lpwstr>
      </vt:variant>
      <vt:variant>
        <vt:i4>1441850</vt:i4>
      </vt:variant>
      <vt:variant>
        <vt:i4>410</vt:i4>
      </vt:variant>
      <vt:variant>
        <vt:i4>0</vt:i4>
      </vt:variant>
      <vt:variant>
        <vt:i4>5</vt:i4>
      </vt:variant>
      <vt:variant>
        <vt:lpwstr/>
      </vt:variant>
      <vt:variant>
        <vt:lpwstr>_Toc132992097</vt:lpwstr>
      </vt:variant>
      <vt:variant>
        <vt:i4>1441850</vt:i4>
      </vt:variant>
      <vt:variant>
        <vt:i4>404</vt:i4>
      </vt:variant>
      <vt:variant>
        <vt:i4>0</vt:i4>
      </vt:variant>
      <vt:variant>
        <vt:i4>5</vt:i4>
      </vt:variant>
      <vt:variant>
        <vt:lpwstr/>
      </vt:variant>
      <vt:variant>
        <vt:lpwstr>_Toc132992096</vt:lpwstr>
      </vt:variant>
      <vt:variant>
        <vt:i4>1441850</vt:i4>
      </vt:variant>
      <vt:variant>
        <vt:i4>398</vt:i4>
      </vt:variant>
      <vt:variant>
        <vt:i4>0</vt:i4>
      </vt:variant>
      <vt:variant>
        <vt:i4>5</vt:i4>
      </vt:variant>
      <vt:variant>
        <vt:lpwstr/>
      </vt:variant>
      <vt:variant>
        <vt:lpwstr>_Toc132992095</vt:lpwstr>
      </vt:variant>
      <vt:variant>
        <vt:i4>1441850</vt:i4>
      </vt:variant>
      <vt:variant>
        <vt:i4>392</vt:i4>
      </vt:variant>
      <vt:variant>
        <vt:i4>0</vt:i4>
      </vt:variant>
      <vt:variant>
        <vt:i4>5</vt:i4>
      </vt:variant>
      <vt:variant>
        <vt:lpwstr/>
      </vt:variant>
      <vt:variant>
        <vt:lpwstr>_Toc132992094</vt:lpwstr>
      </vt:variant>
      <vt:variant>
        <vt:i4>1441850</vt:i4>
      </vt:variant>
      <vt:variant>
        <vt:i4>386</vt:i4>
      </vt:variant>
      <vt:variant>
        <vt:i4>0</vt:i4>
      </vt:variant>
      <vt:variant>
        <vt:i4>5</vt:i4>
      </vt:variant>
      <vt:variant>
        <vt:lpwstr/>
      </vt:variant>
      <vt:variant>
        <vt:lpwstr>_Toc132992093</vt:lpwstr>
      </vt:variant>
      <vt:variant>
        <vt:i4>1441850</vt:i4>
      </vt:variant>
      <vt:variant>
        <vt:i4>380</vt:i4>
      </vt:variant>
      <vt:variant>
        <vt:i4>0</vt:i4>
      </vt:variant>
      <vt:variant>
        <vt:i4>5</vt:i4>
      </vt:variant>
      <vt:variant>
        <vt:lpwstr/>
      </vt:variant>
      <vt:variant>
        <vt:lpwstr>_Toc132992092</vt:lpwstr>
      </vt:variant>
      <vt:variant>
        <vt:i4>1441850</vt:i4>
      </vt:variant>
      <vt:variant>
        <vt:i4>374</vt:i4>
      </vt:variant>
      <vt:variant>
        <vt:i4>0</vt:i4>
      </vt:variant>
      <vt:variant>
        <vt:i4>5</vt:i4>
      </vt:variant>
      <vt:variant>
        <vt:lpwstr/>
      </vt:variant>
      <vt:variant>
        <vt:lpwstr>_Toc132992091</vt:lpwstr>
      </vt:variant>
      <vt:variant>
        <vt:i4>1441850</vt:i4>
      </vt:variant>
      <vt:variant>
        <vt:i4>368</vt:i4>
      </vt:variant>
      <vt:variant>
        <vt:i4>0</vt:i4>
      </vt:variant>
      <vt:variant>
        <vt:i4>5</vt:i4>
      </vt:variant>
      <vt:variant>
        <vt:lpwstr/>
      </vt:variant>
      <vt:variant>
        <vt:lpwstr>_Toc132992090</vt:lpwstr>
      </vt:variant>
      <vt:variant>
        <vt:i4>1507386</vt:i4>
      </vt:variant>
      <vt:variant>
        <vt:i4>362</vt:i4>
      </vt:variant>
      <vt:variant>
        <vt:i4>0</vt:i4>
      </vt:variant>
      <vt:variant>
        <vt:i4>5</vt:i4>
      </vt:variant>
      <vt:variant>
        <vt:lpwstr/>
      </vt:variant>
      <vt:variant>
        <vt:lpwstr>_Toc132992089</vt:lpwstr>
      </vt:variant>
      <vt:variant>
        <vt:i4>1507386</vt:i4>
      </vt:variant>
      <vt:variant>
        <vt:i4>356</vt:i4>
      </vt:variant>
      <vt:variant>
        <vt:i4>0</vt:i4>
      </vt:variant>
      <vt:variant>
        <vt:i4>5</vt:i4>
      </vt:variant>
      <vt:variant>
        <vt:lpwstr/>
      </vt:variant>
      <vt:variant>
        <vt:lpwstr>_Toc132992088</vt:lpwstr>
      </vt:variant>
      <vt:variant>
        <vt:i4>1507386</vt:i4>
      </vt:variant>
      <vt:variant>
        <vt:i4>350</vt:i4>
      </vt:variant>
      <vt:variant>
        <vt:i4>0</vt:i4>
      </vt:variant>
      <vt:variant>
        <vt:i4>5</vt:i4>
      </vt:variant>
      <vt:variant>
        <vt:lpwstr/>
      </vt:variant>
      <vt:variant>
        <vt:lpwstr>_Toc132992087</vt:lpwstr>
      </vt:variant>
      <vt:variant>
        <vt:i4>1507386</vt:i4>
      </vt:variant>
      <vt:variant>
        <vt:i4>344</vt:i4>
      </vt:variant>
      <vt:variant>
        <vt:i4>0</vt:i4>
      </vt:variant>
      <vt:variant>
        <vt:i4>5</vt:i4>
      </vt:variant>
      <vt:variant>
        <vt:lpwstr/>
      </vt:variant>
      <vt:variant>
        <vt:lpwstr>_Toc132992086</vt:lpwstr>
      </vt:variant>
      <vt:variant>
        <vt:i4>1507386</vt:i4>
      </vt:variant>
      <vt:variant>
        <vt:i4>338</vt:i4>
      </vt:variant>
      <vt:variant>
        <vt:i4>0</vt:i4>
      </vt:variant>
      <vt:variant>
        <vt:i4>5</vt:i4>
      </vt:variant>
      <vt:variant>
        <vt:lpwstr/>
      </vt:variant>
      <vt:variant>
        <vt:lpwstr>_Toc132992085</vt:lpwstr>
      </vt:variant>
      <vt:variant>
        <vt:i4>1507386</vt:i4>
      </vt:variant>
      <vt:variant>
        <vt:i4>332</vt:i4>
      </vt:variant>
      <vt:variant>
        <vt:i4>0</vt:i4>
      </vt:variant>
      <vt:variant>
        <vt:i4>5</vt:i4>
      </vt:variant>
      <vt:variant>
        <vt:lpwstr/>
      </vt:variant>
      <vt:variant>
        <vt:lpwstr>_Toc132992084</vt:lpwstr>
      </vt:variant>
      <vt:variant>
        <vt:i4>1507386</vt:i4>
      </vt:variant>
      <vt:variant>
        <vt:i4>326</vt:i4>
      </vt:variant>
      <vt:variant>
        <vt:i4>0</vt:i4>
      </vt:variant>
      <vt:variant>
        <vt:i4>5</vt:i4>
      </vt:variant>
      <vt:variant>
        <vt:lpwstr/>
      </vt:variant>
      <vt:variant>
        <vt:lpwstr>_Toc132992083</vt:lpwstr>
      </vt:variant>
      <vt:variant>
        <vt:i4>1507386</vt:i4>
      </vt:variant>
      <vt:variant>
        <vt:i4>320</vt:i4>
      </vt:variant>
      <vt:variant>
        <vt:i4>0</vt:i4>
      </vt:variant>
      <vt:variant>
        <vt:i4>5</vt:i4>
      </vt:variant>
      <vt:variant>
        <vt:lpwstr/>
      </vt:variant>
      <vt:variant>
        <vt:lpwstr>_Toc132992082</vt:lpwstr>
      </vt:variant>
      <vt:variant>
        <vt:i4>1507386</vt:i4>
      </vt:variant>
      <vt:variant>
        <vt:i4>314</vt:i4>
      </vt:variant>
      <vt:variant>
        <vt:i4>0</vt:i4>
      </vt:variant>
      <vt:variant>
        <vt:i4>5</vt:i4>
      </vt:variant>
      <vt:variant>
        <vt:lpwstr/>
      </vt:variant>
      <vt:variant>
        <vt:lpwstr>_Toc132992081</vt:lpwstr>
      </vt:variant>
      <vt:variant>
        <vt:i4>1507386</vt:i4>
      </vt:variant>
      <vt:variant>
        <vt:i4>308</vt:i4>
      </vt:variant>
      <vt:variant>
        <vt:i4>0</vt:i4>
      </vt:variant>
      <vt:variant>
        <vt:i4>5</vt:i4>
      </vt:variant>
      <vt:variant>
        <vt:lpwstr/>
      </vt:variant>
      <vt:variant>
        <vt:lpwstr>_Toc132992080</vt:lpwstr>
      </vt:variant>
      <vt:variant>
        <vt:i4>1572922</vt:i4>
      </vt:variant>
      <vt:variant>
        <vt:i4>302</vt:i4>
      </vt:variant>
      <vt:variant>
        <vt:i4>0</vt:i4>
      </vt:variant>
      <vt:variant>
        <vt:i4>5</vt:i4>
      </vt:variant>
      <vt:variant>
        <vt:lpwstr/>
      </vt:variant>
      <vt:variant>
        <vt:lpwstr>_Toc132992079</vt:lpwstr>
      </vt:variant>
      <vt:variant>
        <vt:i4>1572922</vt:i4>
      </vt:variant>
      <vt:variant>
        <vt:i4>296</vt:i4>
      </vt:variant>
      <vt:variant>
        <vt:i4>0</vt:i4>
      </vt:variant>
      <vt:variant>
        <vt:i4>5</vt:i4>
      </vt:variant>
      <vt:variant>
        <vt:lpwstr/>
      </vt:variant>
      <vt:variant>
        <vt:lpwstr>_Toc132992078</vt:lpwstr>
      </vt:variant>
      <vt:variant>
        <vt:i4>1572922</vt:i4>
      </vt:variant>
      <vt:variant>
        <vt:i4>290</vt:i4>
      </vt:variant>
      <vt:variant>
        <vt:i4>0</vt:i4>
      </vt:variant>
      <vt:variant>
        <vt:i4>5</vt:i4>
      </vt:variant>
      <vt:variant>
        <vt:lpwstr/>
      </vt:variant>
      <vt:variant>
        <vt:lpwstr>_Toc132992077</vt:lpwstr>
      </vt:variant>
      <vt:variant>
        <vt:i4>1572922</vt:i4>
      </vt:variant>
      <vt:variant>
        <vt:i4>284</vt:i4>
      </vt:variant>
      <vt:variant>
        <vt:i4>0</vt:i4>
      </vt:variant>
      <vt:variant>
        <vt:i4>5</vt:i4>
      </vt:variant>
      <vt:variant>
        <vt:lpwstr/>
      </vt:variant>
      <vt:variant>
        <vt:lpwstr>_Toc132992076</vt:lpwstr>
      </vt:variant>
      <vt:variant>
        <vt:i4>1572922</vt:i4>
      </vt:variant>
      <vt:variant>
        <vt:i4>278</vt:i4>
      </vt:variant>
      <vt:variant>
        <vt:i4>0</vt:i4>
      </vt:variant>
      <vt:variant>
        <vt:i4>5</vt:i4>
      </vt:variant>
      <vt:variant>
        <vt:lpwstr/>
      </vt:variant>
      <vt:variant>
        <vt:lpwstr>_Toc132992075</vt:lpwstr>
      </vt:variant>
      <vt:variant>
        <vt:i4>1572922</vt:i4>
      </vt:variant>
      <vt:variant>
        <vt:i4>272</vt:i4>
      </vt:variant>
      <vt:variant>
        <vt:i4>0</vt:i4>
      </vt:variant>
      <vt:variant>
        <vt:i4>5</vt:i4>
      </vt:variant>
      <vt:variant>
        <vt:lpwstr/>
      </vt:variant>
      <vt:variant>
        <vt:lpwstr>_Toc132992074</vt:lpwstr>
      </vt:variant>
      <vt:variant>
        <vt:i4>1572922</vt:i4>
      </vt:variant>
      <vt:variant>
        <vt:i4>266</vt:i4>
      </vt:variant>
      <vt:variant>
        <vt:i4>0</vt:i4>
      </vt:variant>
      <vt:variant>
        <vt:i4>5</vt:i4>
      </vt:variant>
      <vt:variant>
        <vt:lpwstr/>
      </vt:variant>
      <vt:variant>
        <vt:lpwstr>_Toc132992073</vt:lpwstr>
      </vt:variant>
      <vt:variant>
        <vt:i4>1572922</vt:i4>
      </vt:variant>
      <vt:variant>
        <vt:i4>260</vt:i4>
      </vt:variant>
      <vt:variant>
        <vt:i4>0</vt:i4>
      </vt:variant>
      <vt:variant>
        <vt:i4>5</vt:i4>
      </vt:variant>
      <vt:variant>
        <vt:lpwstr/>
      </vt:variant>
      <vt:variant>
        <vt:lpwstr>_Toc132992072</vt:lpwstr>
      </vt:variant>
      <vt:variant>
        <vt:i4>1572922</vt:i4>
      </vt:variant>
      <vt:variant>
        <vt:i4>254</vt:i4>
      </vt:variant>
      <vt:variant>
        <vt:i4>0</vt:i4>
      </vt:variant>
      <vt:variant>
        <vt:i4>5</vt:i4>
      </vt:variant>
      <vt:variant>
        <vt:lpwstr/>
      </vt:variant>
      <vt:variant>
        <vt:lpwstr>_Toc132992071</vt:lpwstr>
      </vt:variant>
      <vt:variant>
        <vt:i4>1572922</vt:i4>
      </vt:variant>
      <vt:variant>
        <vt:i4>248</vt:i4>
      </vt:variant>
      <vt:variant>
        <vt:i4>0</vt:i4>
      </vt:variant>
      <vt:variant>
        <vt:i4>5</vt:i4>
      </vt:variant>
      <vt:variant>
        <vt:lpwstr/>
      </vt:variant>
      <vt:variant>
        <vt:lpwstr>_Toc132992070</vt:lpwstr>
      </vt:variant>
      <vt:variant>
        <vt:i4>1638458</vt:i4>
      </vt:variant>
      <vt:variant>
        <vt:i4>242</vt:i4>
      </vt:variant>
      <vt:variant>
        <vt:i4>0</vt:i4>
      </vt:variant>
      <vt:variant>
        <vt:i4>5</vt:i4>
      </vt:variant>
      <vt:variant>
        <vt:lpwstr/>
      </vt:variant>
      <vt:variant>
        <vt:lpwstr>_Toc132992069</vt:lpwstr>
      </vt:variant>
      <vt:variant>
        <vt:i4>1638458</vt:i4>
      </vt:variant>
      <vt:variant>
        <vt:i4>236</vt:i4>
      </vt:variant>
      <vt:variant>
        <vt:i4>0</vt:i4>
      </vt:variant>
      <vt:variant>
        <vt:i4>5</vt:i4>
      </vt:variant>
      <vt:variant>
        <vt:lpwstr/>
      </vt:variant>
      <vt:variant>
        <vt:lpwstr>_Toc132992068</vt:lpwstr>
      </vt:variant>
      <vt:variant>
        <vt:i4>1638458</vt:i4>
      </vt:variant>
      <vt:variant>
        <vt:i4>230</vt:i4>
      </vt:variant>
      <vt:variant>
        <vt:i4>0</vt:i4>
      </vt:variant>
      <vt:variant>
        <vt:i4>5</vt:i4>
      </vt:variant>
      <vt:variant>
        <vt:lpwstr/>
      </vt:variant>
      <vt:variant>
        <vt:lpwstr>_Toc132992067</vt:lpwstr>
      </vt:variant>
      <vt:variant>
        <vt:i4>1638458</vt:i4>
      </vt:variant>
      <vt:variant>
        <vt:i4>224</vt:i4>
      </vt:variant>
      <vt:variant>
        <vt:i4>0</vt:i4>
      </vt:variant>
      <vt:variant>
        <vt:i4>5</vt:i4>
      </vt:variant>
      <vt:variant>
        <vt:lpwstr/>
      </vt:variant>
      <vt:variant>
        <vt:lpwstr>_Toc132992066</vt:lpwstr>
      </vt:variant>
      <vt:variant>
        <vt:i4>1638458</vt:i4>
      </vt:variant>
      <vt:variant>
        <vt:i4>218</vt:i4>
      </vt:variant>
      <vt:variant>
        <vt:i4>0</vt:i4>
      </vt:variant>
      <vt:variant>
        <vt:i4>5</vt:i4>
      </vt:variant>
      <vt:variant>
        <vt:lpwstr/>
      </vt:variant>
      <vt:variant>
        <vt:lpwstr>_Toc132992065</vt:lpwstr>
      </vt:variant>
      <vt:variant>
        <vt:i4>1638458</vt:i4>
      </vt:variant>
      <vt:variant>
        <vt:i4>212</vt:i4>
      </vt:variant>
      <vt:variant>
        <vt:i4>0</vt:i4>
      </vt:variant>
      <vt:variant>
        <vt:i4>5</vt:i4>
      </vt:variant>
      <vt:variant>
        <vt:lpwstr/>
      </vt:variant>
      <vt:variant>
        <vt:lpwstr>_Toc132992064</vt:lpwstr>
      </vt:variant>
      <vt:variant>
        <vt:i4>1638458</vt:i4>
      </vt:variant>
      <vt:variant>
        <vt:i4>206</vt:i4>
      </vt:variant>
      <vt:variant>
        <vt:i4>0</vt:i4>
      </vt:variant>
      <vt:variant>
        <vt:i4>5</vt:i4>
      </vt:variant>
      <vt:variant>
        <vt:lpwstr/>
      </vt:variant>
      <vt:variant>
        <vt:lpwstr>_Toc132992063</vt:lpwstr>
      </vt:variant>
      <vt:variant>
        <vt:i4>1638458</vt:i4>
      </vt:variant>
      <vt:variant>
        <vt:i4>200</vt:i4>
      </vt:variant>
      <vt:variant>
        <vt:i4>0</vt:i4>
      </vt:variant>
      <vt:variant>
        <vt:i4>5</vt:i4>
      </vt:variant>
      <vt:variant>
        <vt:lpwstr/>
      </vt:variant>
      <vt:variant>
        <vt:lpwstr>_Toc132992062</vt:lpwstr>
      </vt:variant>
      <vt:variant>
        <vt:i4>1638458</vt:i4>
      </vt:variant>
      <vt:variant>
        <vt:i4>194</vt:i4>
      </vt:variant>
      <vt:variant>
        <vt:i4>0</vt:i4>
      </vt:variant>
      <vt:variant>
        <vt:i4>5</vt:i4>
      </vt:variant>
      <vt:variant>
        <vt:lpwstr/>
      </vt:variant>
      <vt:variant>
        <vt:lpwstr>_Toc132992061</vt:lpwstr>
      </vt:variant>
      <vt:variant>
        <vt:i4>1638458</vt:i4>
      </vt:variant>
      <vt:variant>
        <vt:i4>188</vt:i4>
      </vt:variant>
      <vt:variant>
        <vt:i4>0</vt:i4>
      </vt:variant>
      <vt:variant>
        <vt:i4>5</vt:i4>
      </vt:variant>
      <vt:variant>
        <vt:lpwstr/>
      </vt:variant>
      <vt:variant>
        <vt:lpwstr>_Toc132992060</vt:lpwstr>
      </vt:variant>
      <vt:variant>
        <vt:i4>1703994</vt:i4>
      </vt:variant>
      <vt:variant>
        <vt:i4>182</vt:i4>
      </vt:variant>
      <vt:variant>
        <vt:i4>0</vt:i4>
      </vt:variant>
      <vt:variant>
        <vt:i4>5</vt:i4>
      </vt:variant>
      <vt:variant>
        <vt:lpwstr/>
      </vt:variant>
      <vt:variant>
        <vt:lpwstr>_Toc132992059</vt:lpwstr>
      </vt:variant>
      <vt:variant>
        <vt:i4>1703994</vt:i4>
      </vt:variant>
      <vt:variant>
        <vt:i4>176</vt:i4>
      </vt:variant>
      <vt:variant>
        <vt:i4>0</vt:i4>
      </vt:variant>
      <vt:variant>
        <vt:i4>5</vt:i4>
      </vt:variant>
      <vt:variant>
        <vt:lpwstr/>
      </vt:variant>
      <vt:variant>
        <vt:lpwstr>_Toc132992058</vt:lpwstr>
      </vt:variant>
      <vt:variant>
        <vt:i4>1703994</vt:i4>
      </vt:variant>
      <vt:variant>
        <vt:i4>170</vt:i4>
      </vt:variant>
      <vt:variant>
        <vt:i4>0</vt:i4>
      </vt:variant>
      <vt:variant>
        <vt:i4>5</vt:i4>
      </vt:variant>
      <vt:variant>
        <vt:lpwstr/>
      </vt:variant>
      <vt:variant>
        <vt:lpwstr>_Toc132992057</vt:lpwstr>
      </vt:variant>
      <vt:variant>
        <vt:i4>1703994</vt:i4>
      </vt:variant>
      <vt:variant>
        <vt:i4>164</vt:i4>
      </vt:variant>
      <vt:variant>
        <vt:i4>0</vt:i4>
      </vt:variant>
      <vt:variant>
        <vt:i4>5</vt:i4>
      </vt:variant>
      <vt:variant>
        <vt:lpwstr/>
      </vt:variant>
      <vt:variant>
        <vt:lpwstr>_Toc132992056</vt:lpwstr>
      </vt:variant>
      <vt:variant>
        <vt:i4>1703994</vt:i4>
      </vt:variant>
      <vt:variant>
        <vt:i4>158</vt:i4>
      </vt:variant>
      <vt:variant>
        <vt:i4>0</vt:i4>
      </vt:variant>
      <vt:variant>
        <vt:i4>5</vt:i4>
      </vt:variant>
      <vt:variant>
        <vt:lpwstr/>
      </vt:variant>
      <vt:variant>
        <vt:lpwstr>_Toc132992055</vt:lpwstr>
      </vt:variant>
      <vt:variant>
        <vt:i4>1703994</vt:i4>
      </vt:variant>
      <vt:variant>
        <vt:i4>152</vt:i4>
      </vt:variant>
      <vt:variant>
        <vt:i4>0</vt:i4>
      </vt:variant>
      <vt:variant>
        <vt:i4>5</vt:i4>
      </vt:variant>
      <vt:variant>
        <vt:lpwstr/>
      </vt:variant>
      <vt:variant>
        <vt:lpwstr>_Toc132992054</vt:lpwstr>
      </vt:variant>
      <vt:variant>
        <vt:i4>1703994</vt:i4>
      </vt:variant>
      <vt:variant>
        <vt:i4>146</vt:i4>
      </vt:variant>
      <vt:variant>
        <vt:i4>0</vt:i4>
      </vt:variant>
      <vt:variant>
        <vt:i4>5</vt:i4>
      </vt:variant>
      <vt:variant>
        <vt:lpwstr/>
      </vt:variant>
      <vt:variant>
        <vt:lpwstr>_Toc132992053</vt:lpwstr>
      </vt:variant>
      <vt:variant>
        <vt:i4>1703994</vt:i4>
      </vt:variant>
      <vt:variant>
        <vt:i4>140</vt:i4>
      </vt:variant>
      <vt:variant>
        <vt:i4>0</vt:i4>
      </vt:variant>
      <vt:variant>
        <vt:i4>5</vt:i4>
      </vt:variant>
      <vt:variant>
        <vt:lpwstr/>
      </vt:variant>
      <vt:variant>
        <vt:lpwstr>_Toc132992052</vt:lpwstr>
      </vt:variant>
      <vt:variant>
        <vt:i4>1703994</vt:i4>
      </vt:variant>
      <vt:variant>
        <vt:i4>134</vt:i4>
      </vt:variant>
      <vt:variant>
        <vt:i4>0</vt:i4>
      </vt:variant>
      <vt:variant>
        <vt:i4>5</vt:i4>
      </vt:variant>
      <vt:variant>
        <vt:lpwstr/>
      </vt:variant>
      <vt:variant>
        <vt:lpwstr>_Toc132992051</vt:lpwstr>
      </vt:variant>
      <vt:variant>
        <vt:i4>1703994</vt:i4>
      </vt:variant>
      <vt:variant>
        <vt:i4>128</vt:i4>
      </vt:variant>
      <vt:variant>
        <vt:i4>0</vt:i4>
      </vt:variant>
      <vt:variant>
        <vt:i4>5</vt:i4>
      </vt:variant>
      <vt:variant>
        <vt:lpwstr/>
      </vt:variant>
      <vt:variant>
        <vt:lpwstr>_Toc132992050</vt:lpwstr>
      </vt:variant>
      <vt:variant>
        <vt:i4>1769530</vt:i4>
      </vt:variant>
      <vt:variant>
        <vt:i4>122</vt:i4>
      </vt:variant>
      <vt:variant>
        <vt:i4>0</vt:i4>
      </vt:variant>
      <vt:variant>
        <vt:i4>5</vt:i4>
      </vt:variant>
      <vt:variant>
        <vt:lpwstr/>
      </vt:variant>
      <vt:variant>
        <vt:lpwstr>_Toc132992049</vt:lpwstr>
      </vt:variant>
      <vt:variant>
        <vt:i4>1769530</vt:i4>
      </vt:variant>
      <vt:variant>
        <vt:i4>116</vt:i4>
      </vt:variant>
      <vt:variant>
        <vt:i4>0</vt:i4>
      </vt:variant>
      <vt:variant>
        <vt:i4>5</vt:i4>
      </vt:variant>
      <vt:variant>
        <vt:lpwstr/>
      </vt:variant>
      <vt:variant>
        <vt:lpwstr>_Toc132992048</vt:lpwstr>
      </vt:variant>
      <vt:variant>
        <vt:i4>1769530</vt:i4>
      </vt:variant>
      <vt:variant>
        <vt:i4>110</vt:i4>
      </vt:variant>
      <vt:variant>
        <vt:i4>0</vt:i4>
      </vt:variant>
      <vt:variant>
        <vt:i4>5</vt:i4>
      </vt:variant>
      <vt:variant>
        <vt:lpwstr/>
      </vt:variant>
      <vt:variant>
        <vt:lpwstr>_Toc132992047</vt:lpwstr>
      </vt:variant>
      <vt:variant>
        <vt:i4>1769530</vt:i4>
      </vt:variant>
      <vt:variant>
        <vt:i4>104</vt:i4>
      </vt:variant>
      <vt:variant>
        <vt:i4>0</vt:i4>
      </vt:variant>
      <vt:variant>
        <vt:i4>5</vt:i4>
      </vt:variant>
      <vt:variant>
        <vt:lpwstr/>
      </vt:variant>
      <vt:variant>
        <vt:lpwstr>_Toc132992046</vt:lpwstr>
      </vt:variant>
      <vt:variant>
        <vt:i4>1769530</vt:i4>
      </vt:variant>
      <vt:variant>
        <vt:i4>98</vt:i4>
      </vt:variant>
      <vt:variant>
        <vt:i4>0</vt:i4>
      </vt:variant>
      <vt:variant>
        <vt:i4>5</vt:i4>
      </vt:variant>
      <vt:variant>
        <vt:lpwstr/>
      </vt:variant>
      <vt:variant>
        <vt:lpwstr>_Toc132992045</vt:lpwstr>
      </vt:variant>
      <vt:variant>
        <vt:i4>1769530</vt:i4>
      </vt:variant>
      <vt:variant>
        <vt:i4>92</vt:i4>
      </vt:variant>
      <vt:variant>
        <vt:i4>0</vt:i4>
      </vt:variant>
      <vt:variant>
        <vt:i4>5</vt:i4>
      </vt:variant>
      <vt:variant>
        <vt:lpwstr/>
      </vt:variant>
      <vt:variant>
        <vt:lpwstr>_Toc132992044</vt:lpwstr>
      </vt:variant>
      <vt:variant>
        <vt:i4>1769530</vt:i4>
      </vt:variant>
      <vt:variant>
        <vt:i4>86</vt:i4>
      </vt:variant>
      <vt:variant>
        <vt:i4>0</vt:i4>
      </vt:variant>
      <vt:variant>
        <vt:i4>5</vt:i4>
      </vt:variant>
      <vt:variant>
        <vt:lpwstr/>
      </vt:variant>
      <vt:variant>
        <vt:lpwstr>_Toc132992043</vt:lpwstr>
      </vt:variant>
      <vt:variant>
        <vt:i4>1769530</vt:i4>
      </vt:variant>
      <vt:variant>
        <vt:i4>80</vt:i4>
      </vt:variant>
      <vt:variant>
        <vt:i4>0</vt:i4>
      </vt:variant>
      <vt:variant>
        <vt:i4>5</vt:i4>
      </vt:variant>
      <vt:variant>
        <vt:lpwstr/>
      </vt:variant>
      <vt:variant>
        <vt:lpwstr>_Toc132992042</vt:lpwstr>
      </vt:variant>
      <vt:variant>
        <vt:i4>1769530</vt:i4>
      </vt:variant>
      <vt:variant>
        <vt:i4>74</vt:i4>
      </vt:variant>
      <vt:variant>
        <vt:i4>0</vt:i4>
      </vt:variant>
      <vt:variant>
        <vt:i4>5</vt:i4>
      </vt:variant>
      <vt:variant>
        <vt:lpwstr/>
      </vt:variant>
      <vt:variant>
        <vt:lpwstr>_Toc132992041</vt:lpwstr>
      </vt:variant>
      <vt:variant>
        <vt:i4>1769530</vt:i4>
      </vt:variant>
      <vt:variant>
        <vt:i4>68</vt:i4>
      </vt:variant>
      <vt:variant>
        <vt:i4>0</vt:i4>
      </vt:variant>
      <vt:variant>
        <vt:i4>5</vt:i4>
      </vt:variant>
      <vt:variant>
        <vt:lpwstr/>
      </vt:variant>
      <vt:variant>
        <vt:lpwstr>_Toc132992040</vt:lpwstr>
      </vt:variant>
      <vt:variant>
        <vt:i4>1835066</vt:i4>
      </vt:variant>
      <vt:variant>
        <vt:i4>62</vt:i4>
      </vt:variant>
      <vt:variant>
        <vt:i4>0</vt:i4>
      </vt:variant>
      <vt:variant>
        <vt:i4>5</vt:i4>
      </vt:variant>
      <vt:variant>
        <vt:lpwstr/>
      </vt:variant>
      <vt:variant>
        <vt:lpwstr>_Toc132992039</vt:lpwstr>
      </vt:variant>
      <vt:variant>
        <vt:i4>1835066</vt:i4>
      </vt:variant>
      <vt:variant>
        <vt:i4>56</vt:i4>
      </vt:variant>
      <vt:variant>
        <vt:i4>0</vt:i4>
      </vt:variant>
      <vt:variant>
        <vt:i4>5</vt:i4>
      </vt:variant>
      <vt:variant>
        <vt:lpwstr/>
      </vt:variant>
      <vt:variant>
        <vt:lpwstr>_Toc132992038</vt:lpwstr>
      </vt:variant>
      <vt:variant>
        <vt:i4>1835066</vt:i4>
      </vt:variant>
      <vt:variant>
        <vt:i4>50</vt:i4>
      </vt:variant>
      <vt:variant>
        <vt:i4>0</vt:i4>
      </vt:variant>
      <vt:variant>
        <vt:i4>5</vt:i4>
      </vt:variant>
      <vt:variant>
        <vt:lpwstr/>
      </vt:variant>
      <vt:variant>
        <vt:lpwstr>_Toc132992037</vt:lpwstr>
      </vt:variant>
      <vt:variant>
        <vt:i4>1835066</vt:i4>
      </vt:variant>
      <vt:variant>
        <vt:i4>44</vt:i4>
      </vt:variant>
      <vt:variant>
        <vt:i4>0</vt:i4>
      </vt:variant>
      <vt:variant>
        <vt:i4>5</vt:i4>
      </vt:variant>
      <vt:variant>
        <vt:lpwstr/>
      </vt:variant>
      <vt:variant>
        <vt:lpwstr>_Toc132992036</vt:lpwstr>
      </vt:variant>
      <vt:variant>
        <vt:i4>1835066</vt:i4>
      </vt:variant>
      <vt:variant>
        <vt:i4>38</vt:i4>
      </vt:variant>
      <vt:variant>
        <vt:i4>0</vt:i4>
      </vt:variant>
      <vt:variant>
        <vt:i4>5</vt:i4>
      </vt:variant>
      <vt:variant>
        <vt:lpwstr/>
      </vt:variant>
      <vt:variant>
        <vt:lpwstr>_Toc132992035</vt:lpwstr>
      </vt:variant>
      <vt:variant>
        <vt:i4>1835066</vt:i4>
      </vt:variant>
      <vt:variant>
        <vt:i4>32</vt:i4>
      </vt:variant>
      <vt:variant>
        <vt:i4>0</vt:i4>
      </vt:variant>
      <vt:variant>
        <vt:i4>5</vt:i4>
      </vt:variant>
      <vt:variant>
        <vt:lpwstr/>
      </vt:variant>
      <vt:variant>
        <vt:lpwstr>_Toc132992034</vt:lpwstr>
      </vt:variant>
      <vt:variant>
        <vt:i4>1835066</vt:i4>
      </vt:variant>
      <vt:variant>
        <vt:i4>26</vt:i4>
      </vt:variant>
      <vt:variant>
        <vt:i4>0</vt:i4>
      </vt:variant>
      <vt:variant>
        <vt:i4>5</vt:i4>
      </vt:variant>
      <vt:variant>
        <vt:lpwstr/>
      </vt:variant>
      <vt:variant>
        <vt:lpwstr>_Toc132992033</vt:lpwstr>
      </vt:variant>
      <vt:variant>
        <vt:i4>1835066</vt:i4>
      </vt:variant>
      <vt:variant>
        <vt:i4>20</vt:i4>
      </vt:variant>
      <vt:variant>
        <vt:i4>0</vt:i4>
      </vt:variant>
      <vt:variant>
        <vt:i4>5</vt:i4>
      </vt:variant>
      <vt:variant>
        <vt:lpwstr/>
      </vt:variant>
      <vt:variant>
        <vt:lpwstr>_Toc132992032</vt:lpwstr>
      </vt:variant>
      <vt:variant>
        <vt:i4>1835066</vt:i4>
      </vt:variant>
      <vt:variant>
        <vt:i4>14</vt:i4>
      </vt:variant>
      <vt:variant>
        <vt:i4>0</vt:i4>
      </vt:variant>
      <vt:variant>
        <vt:i4>5</vt:i4>
      </vt:variant>
      <vt:variant>
        <vt:lpwstr/>
      </vt:variant>
      <vt:variant>
        <vt:lpwstr>_Toc132992031</vt:lpwstr>
      </vt:variant>
      <vt:variant>
        <vt:i4>1835066</vt:i4>
      </vt:variant>
      <vt:variant>
        <vt:i4>8</vt:i4>
      </vt:variant>
      <vt:variant>
        <vt:i4>0</vt:i4>
      </vt:variant>
      <vt:variant>
        <vt:i4>5</vt:i4>
      </vt:variant>
      <vt:variant>
        <vt:lpwstr/>
      </vt:variant>
      <vt:variant>
        <vt:lpwstr>_Toc132992030</vt:lpwstr>
      </vt:variant>
      <vt:variant>
        <vt:i4>1900602</vt:i4>
      </vt:variant>
      <vt:variant>
        <vt:i4>2</vt:i4>
      </vt:variant>
      <vt:variant>
        <vt:i4>0</vt:i4>
      </vt:variant>
      <vt:variant>
        <vt:i4>5</vt:i4>
      </vt:variant>
      <vt:variant>
        <vt:lpwstr/>
      </vt:variant>
      <vt:variant>
        <vt:lpwstr>_Toc132992029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LAW207: Torts</dc:title>
  <dc:subject/>
  <dc:creator>Jennifer Lau</dc:creator>
  <cp:keywords/>
  <dc:description/>
  <cp:lastModifiedBy>Andrea</cp:lastModifiedBy>
  <cp:revision>236</cp:revision>
  <cp:lastPrinted>2016-04-12T23:03:00Z</cp:lastPrinted>
  <dcterms:created xsi:type="dcterms:W3CDTF">2016-04-04T00:27:00Z</dcterms:created>
  <dcterms:modified xsi:type="dcterms:W3CDTF">2016-09-14T17:51:00Z</dcterms:modified>
</cp:coreProperties>
</file>