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0D3FF" w14:textId="77777777" w:rsidR="00DA428B" w:rsidRDefault="00DA428B" w:rsidP="004B1E1A"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7616230"/>
        <w:docPartObj>
          <w:docPartGallery w:val="Table of Contents"/>
          <w:docPartUnique/>
        </w:docPartObj>
      </w:sdtPr>
      <w:sdtEndPr/>
      <w:sdtContent>
        <w:p w14:paraId="2E41AA97" w14:textId="77777777" w:rsidR="00DA428B" w:rsidRDefault="00DA428B">
          <w:pPr>
            <w:pStyle w:val="TOCHeading"/>
          </w:pPr>
          <w:r>
            <w:t>Administrative Law CAN</w:t>
          </w:r>
        </w:p>
        <w:p w14:paraId="283A2B3D" w14:textId="77777777" w:rsidR="001C65F5" w:rsidRDefault="00DA428B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1067582" w:history="1">
            <w:r w:rsidR="001C65F5" w:rsidRPr="009A2B17">
              <w:rPr>
                <w:rStyle w:val="Hyperlink"/>
                <w:noProof/>
              </w:rPr>
              <w:t>Limits and Sources of Administrative Laws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_Toc321067582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1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5A998878" w14:textId="77777777" w:rsidR="001C65F5" w:rsidRDefault="00A856E8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321067583" w:history="1">
            <w:r w:rsidR="001C65F5" w:rsidRPr="009A2B17">
              <w:rPr>
                <w:rStyle w:val="Hyperlink"/>
                <w:noProof/>
              </w:rPr>
              <w:t>Power of Tribunals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_Toc321067583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1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4F153E1B" w14:textId="77777777" w:rsidR="001C65F5" w:rsidRDefault="00A856E8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21067584" w:history="1">
            <w:r w:rsidR="001C65F5" w:rsidRPr="009A2B17">
              <w:rPr>
                <w:rStyle w:val="Hyperlink"/>
                <w:noProof/>
              </w:rPr>
              <w:t>1.</w:t>
            </w:r>
            <w:r w:rsidR="001C65F5">
              <w:rPr>
                <w:rFonts w:eastAsiaTheme="minorEastAsia"/>
                <w:noProof/>
              </w:rPr>
              <w:tab/>
            </w:r>
            <w:r w:rsidR="001C65F5" w:rsidRPr="009A2B17">
              <w:rPr>
                <w:rStyle w:val="Hyperlink"/>
                <w:noProof/>
              </w:rPr>
              <w:t>Constitutional Limitations of Tribunals (and Statutory Limitations)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_Toc321067584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2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7CFC7BD4" w14:textId="77777777" w:rsidR="001C65F5" w:rsidRDefault="00A856E8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321067585" w:history="1">
            <w:r w:rsidR="001C65F5" w:rsidRPr="009A2B17">
              <w:rPr>
                <w:rStyle w:val="Hyperlink"/>
                <w:noProof/>
              </w:rPr>
              <w:t>1.</w:t>
            </w:r>
            <w:r w:rsidR="001C65F5">
              <w:rPr>
                <w:rFonts w:eastAsiaTheme="minorEastAsia"/>
                <w:noProof/>
              </w:rPr>
              <w:tab/>
            </w:r>
            <w:r w:rsidR="001C65F5" w:rsidRPr="009A2B17">
              <w:rPr>
                <w:rStyle w:val="Hyperlink"/>
                <w:noProof/>
              </w:rPr>
              <w:t>Constitution Act 1867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_Toc321067585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2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7D27750A" w14:textId="77777777" w:rsidR="001C65F5" w:rsidRDefault="00A856E8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321067586" w:history="1">
            <w:r w:rsidR="001C65F5" w:rsidRPr="009A2B17">
              <w:rPr>
                <w:rStyle w:val="Hyperlink"/>
                <w:noProof/>
              </w:rPr>
              <w:t>Test for Whether a Tribunal is Acting like a Section 96 Court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_Toc321067586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2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6DC1F8BE" w14:textId="77777777" w:rsidR="001C65F5" w:rsidRDefault="00A856E8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321067587" w:history="1">
            <w:r w:rsidR="001C65F5" w:rsidRPr="009A2B17">
              <w:rPr>
                <w:rStyle w:val="Hyperlink"/>
                <w:noProof/>
              </w:rPr>
              <w:t>b.</w:t>
            </w:r>
            <w:r w:rsidR="001C65F5">
              <w:rPr>
                <w:rFonts w:eastAsiaTheme="minorEastAsia"/>
                <w:noProof/>
              </w:rPr>
              <w:tab/>
            </w:r>
            <w:r w:rsidR="001C65F5" w:rsidRPr="009A2B17">
              <w:rPr>
                <w:rStyle w:val="Hyperlink"/>
                <w:noProof/>
              </w:rPr>
              <w:t>Charter of Rights and Freedoms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_Toc321067587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3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45707175" w14:textId="77777777" w:rsidR="001C65F5" w:rsidRDefault="00A856E8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321067588" w:history="1">
            <w:r w:rsidR="001C65F5" w:rsidRPr="009A2B17">
              <w:rPr>
                <w:rStyle w:val="Hyperlink"/>
                <w:noProof/>
              </w:rPr>
              <w:t>c.</w:t>
            </w:r>
            <w:r w:rsidR="001C65F5">
              <w:rPr>
                <w:rFonts w:eastAsiaTheme="minorEastAsia"/>
                <w:noProof/>
              </w:rPr>
              <w:tab/>
            </w:r>
            <w:r w:rsidR="001C65F5" w:rsidRPr="009A2B17">
              <w:rPr>
                <w:rStyle w:val="Hyperlink"/>
                <w:noProof/>
              </w:rPr>
              <w:t>Quasi-Constitutional Grounds (Human Rights Legislation)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_Toc321067588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3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05BD66A8" w14:textId="77777777" w:rsidR="001C65F5" w:rsidRDefault="00A856E8">
          <w:pPr>
            <w:pStyle w:val="TOC2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321067589" w:history="1">
            <w:r w:rsidR="001C65F5" w:rsidRPr="009A2B17">
              <w:rPr>
                <w:rStyle w:val="Hyperlink"/>
                <w:noProof/>
              </w:rPr>
              <w:t>d.</w:t>
            </w:r>
            <w:r w:rsidR="001C65F5">
              <w:rPr>
                <w:rFonts w:eastAsiaTheme="minorEastAsia"/>
                <w:noProof/>
              </w:rPr>
              <w:tab/>
            </w:r>
            <w:r w:rsidR="001C65F5" w:rsidRPr="009A2B17">
              <w:rPr>
                <w:rStyle w:val="Hyperlink"/>
                <w:noProof/>
              </w:rPr>
              <w:t>Statutes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_Toc321067589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3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4E17E3A4" w14:textId="77777777" w:rsidR="001C65F5" w:rsidRDefault="00A856E8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321067590" w:history="1">
            <w:r w:rsidR="001C65F5" w:rsidRPr="009A2B17">
              <w:rPr>
                <w:rStyle w:val="Hyperlink"/>
                <w:noProof/>
              </w:rPr>
              <w:t>Interpretation Act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_Toc321067590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3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0584F5A8" w14:textId="77777777" w:rsidR="001C65F5" w:rsidRDefault="00A856E8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321067591" w:history="1">
            <w:r w:rsidR="001C65F5" w:rsidRPr="009A2B17">
              <w:rPr>
                <w:rStyle w:val="Hyperlink"/>
                <w:noProof/>
              </w:rPr>
              <w:t>Judicial Review Procedure Act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_Toc321067591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3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58D0D0CC" w14:textId="77777777" w:rsidR="001C65F5" w:rsidRDefault="00A856E8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321067592" w:history="1">
            <w:r w:rsidR="001C65F5" w:rsidRPr="009A2B17">
              <w:rPr>
                <w:rStyle w:val="Hyperlink"/>
                <w:noProof/>
              </w:rPr>
              <w:t>Administrative Tribunals Act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_Toc321067592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3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5DE706BD" w14:textId="77777777" w:rsidR="001C65F5" w:rsidRDefault="00A856E8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321067593" w:history="1">
            <w:r w:rsidR="001C65F5" w:rsidRPr="009A2B17">
              <w:rPr>
                <w:rStyle w:val="Hyperlink"/>
                <w:noProof/>
              </w:rPr>
              <w:t>Enabling Statute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_Toc321067593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3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02FA5855" w14:textId="77777777" w:rsidR="001C65F5" w:rsidRDefault="00A856E8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21067594" w:history="1">
            <w:r w:rsidR="001C65F5" w:rsidRPr="009A2B17">
              <w:rPr>
                <w:rStyle w:val="Hyperlink"/>
                <w:noProof/>
              </w:rPr>
              <w:t>2.</w:t>
            </w:r>
            <w:r w:rsidR="001C65F5">
              <w:rPr>
                <w:rFonts w:eastAsiaTheme="minorEastAsia"/>
                <w:noProof/>
              </w:rPr>
              <w:tab/>
            </w:r>
            <w:r w:rsidR="001C65F5" w:rsidRPr="009A2B17">
              <w:rPr>
                <w:rStyle w:val="Hyperlink"/>
                <w:noProof/>
              </w:rPr>
              <w:t>Procedural Fairness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_Toc321067594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4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591B55EC" w14:textId="77777777" w:rsidR="001C65F5" w:rsidRDefault="00A856E8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321067595" w:history="1">
            <w:r w:rsidR="001C65F5" w:rsidRPr="009A2B17">
              <w:rPr>
                <w:rStyle w:val="Hyperlink"/>
                <w:noProof/>
              </w:rPr>
              <w:t>Sources of Procedural Fairness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_Toc321067595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4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08BC1C8D" w14:textId="77777777" w:rsidR="001C65F5" w:rsidRDefault="00A856E8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321067596" w:history="1">
            <w:r w:rsidR="001C65F5" w:rsidRPr="009A2B17">
              <w:rPr>
                <w:rStyle w:val="Hyperlink"/>
                <w:noProof/>
              </w:rPr>
              <w:t>Steps in Finding Procedural Fairness under Common Law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_Toc321067596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4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33A00139" w14:textId="77777777" w:rsidR="001C65F5" w:rsidRDefault="00A856E8">
          <w:pPr>
            <w:pStyle w:val="TOC3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321067597" w:history="1">
            <w:r w:rsidR="001C65F5" w:rsidRPr="009A2B17">
              <w:rPr>
                <w:rStyle w:val="Hyperlink"/>
                <w:noProof/>
              </w:rPr>
              <w:t>1.</w:t>
            </w:r>
            <w:r w:rsidR="001C65F5">
              <w:rPr>
                <w:rFonts w:eastAsiaTheme="minorEastAsia"/>
                <w:noProof/>
              </w:rPr>
              <w:tab/>
            </w:r>
            <w:r w:rsidR="001C65F5" w:rsidRPr="009A2B17">
              <w:rPr>
                <w:rStyle w:val="Hyperlink"/>
                <w:noProof/>
              </w:rPr>
              <w:t>Threshold Question: Is this the kind of decision that should attract some kind of procedural right?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_Toc321067597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4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1C5BC3CC" w14:textId="77777777" w:rsidR="001C65F5" w:rsidRDefault="00A856E8">
          <w:pPr>
            <w:pStyle w:val="TOC3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321067598" w:history="1">
            <w:r w:rsidR="001C65F5" w:rsidRPr="009A2B17">
              <w:rPr>
                <w:rStyle w:val="Hyperlink"/>
                <w:noProof/>
              </w:rPr>
              <w:t>2.</w:t>
            </w:r>
            <w:r w:rsidR="001C65F5">
              <w:rPr>
                <w:rFonts w:eastAsiaTheme="minorEastAsia"/>
                <w:noProof/>
              </w:rPr>
              <w:tab/>
            </w:r>
            <w:r w:rsidR="001C65F5" w:rsidRPr="009A2B17">
              <w:rPr>
                <w:rStyle w:val="Hyperlink"/>
                <w:noProof/>
              </w:rPr>
              <w:t>What is the content of procedural fairness in this case?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_Toc321067598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4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077325A8" w14:textId="77777777" w:rsidR="001C65F5" w:rsidRDefault="00A856E8">
          <w:pPr>
            <w:pStyle w:val="TOC3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321067599" w:history="1">
            <w:r w:rsidR="001C65F5" w:rsidRPr="009A2B17">
              <w:rPr>
                <w:rStyle w:val="Hyperlink"/>
                <w:noProof/>
              </w:rPr>
              <w:t>3.</w:t>
            </w:r>
            <w:r w:rsidR="001C65F5">
              <w:rPr>
                <w:rFonts w:eastAsiaTheme="minorEastAsia"/>
                <w:noProof/>
              </w:rPr>
              <w:tab/>
            </w:r>
            <w:r w:rsidR="001C65F5" w:rsidRPr="009A2B17">
              <w:rPr>
                <w:rStyle w:val="Hyperlink"/>
                <w:noProof/>
              </w:rPr>
              <w:t>Bias and Independence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_Toc321067599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4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67784883" w14:textId="77777777" w:rsidR="001C65F5" w:rsidRDefault="00A856E8">
          <w:pPr>
            <w:pStyle w:val="TOC3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321067600" w:history="1">
            <w:r w:rsidR="001C65F5" w:rsidRPr="009A2B17">
              <w:rPr>
                <w:rStyle w:val="Hyperlink"/>
                <w:noProof/>
              </w:rPr>
              <w:t>4.</w:t>
            </w:r>
            <w:r w:rsidR="001C65F5">
              <w:rPr>
                <w:rFonts w:eastAsiaTheme="minorEastAsia"/>
                <w:noProof/>
              </w:rPr>
              <w:tab/>
            </w:r>
            <w:r w:rsidR="001C65F5" w:rsidRPr="009A2B17">
              <w:rPr>
                <w:rStyle w:val="Hyperlink"/>
                <w:noProof/>
              </w:rPr>
              <w:t>Institutional Decision Making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_Toc321067600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4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0C82C96C" w14:textId="77777777" w:rsidR="001C65F5" w:rsidRDefault="00A856E8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21067601" w:history="1">
            <w:r w:rsidR="001C65F5" w:rsidRPr="009A2B17">
              <w:rPr>
                <w:rStyle w:val="Hyperlink"/>
                <w:noProof/>
              </w:rPr>
              <w:t>3.</w:t>
            </w:r>
            <w:r w:rsidR="001C65F5">
              <w:rPr>
                <w:rFonts w:eastAsiaTheme="minorEastAsia"/>
                <w:noProof/>
              </w:rPr>
              <w:tab/>
            </w:r>
            <w:r w:rsidR="001C65F5" w:rsidRPr="009A2B17">
              <w:rPr>
                <w:rStyle w:val="Hyperlink"/>
                <w:noProof/>
              </w:rPr>
              <w:t>Substantive Review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_Toc321067601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4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1075E311" w14:textId="77777777" w:rsidR="001C65F5" w:rsidRDefault="00A856E8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321067602" w:history="1">
            <w:r w:rsidR="001C65F5" w:rsidRPr="009A2B17">
              <w:rPr>
                <w:rStyle w:val="Hyperlink"/>
                <w:noProof/>
              </w:rPr>
              <w:t>4.</w:t>
            </w:r>
            <w:r w:rsidR="001C65F5">
              <w:rPr>
                <w:rFonts w:eastAsiaTheme="minorEastAsia"/>
                <w:noProof/>
              </w:rPr>
              <w:tab/>
            </w:r>
            <w:r w:rsidR="001C65F5" w:rsidRPr="009A2B17">
              <w:rPr>
                <w:rStyle w:val="Hyperlink"/>
                <w:noProof/>
              </w:rPr>
              <w:t>Is it a specific decision or a rule/soft law being challenged?</w:t>
            </w:r>
            <w:r w:rsidR="001C65F5">
              <w:rPr>
                <w:noProof/>
                <w:webHidden/>
              </w:rPr>
              <w:tab/>
            </w:r>
            <w:r w:rsidR="001C65F5">
              <w:rPr>
                <w:noProof/>
                <w:webHidden/>
              </w:rPr>
              <w:fldChar w:fldCharType="begin"/>
            </w:r>
            <w:r w:rsidR="001C65F5">
              <w:rPr>
                <w:noProof/>
                <w:webHidden/>
              </w:rPr>
              <w:instrText xml:space="preserve"> PAGEREF _Toc321067602 \h </w:instrText>
            </w:r>
            <w:r w:rsidR="001C65F5">
              <w:rPr>
                <w:noProof/>
                <w:webHidden/>
              </w:rPr>
            </w:r>
            <w:r w:rsidR="001C65F5">
              <w:rPr>
                <w:noProof/>
                <w:webHidden/>
              </w:rPr>
              <w:fldChar w:fldCharType="separate"/>
            </w:r>
            <w:r w:rsidR="001C65F5">
              <w:rPr>
                <w:noProof/>
                <w:webHidden/>
              </w:rPr>
              <w:t>4</w:t>
            </w:r>
            <w:r w:rsidR="001C65F5">
              <w:rPr>
                <w:noProof/>
                <w:webHidden/>
              </w:rPr>
              <w:fldChar w:fldCharType="end"/>
            </w:r>
          </w:hyperlink>
        </w:p>
        <w:p w14:paraId="1594CACF" w14:textId="77777777" w:rsidR="00DA428B" w:rsidRDefault="00DA428B">
          <w:r>
            <w:fldChar w:fldCharType="end"/>
          </w:r>
        </w:p>
      </w:sdtContent>
    </w:sdt>
    <w:p w14:paraId="0835338E" w14:textId="77777777" w:rsidR="00D65697" w:rsidRDefault="00D65697" w:rsidP="00D65697">
      <w:pPr>
        <w:pStyle w:val="Heading1"/>
      </w:pPr>
      <w:bookmarkStart w:id="1" w:name="_Toc321067582"/>
      <w:r>
        <w:t>Limits and Sources of Administrative Laws</w:t>
      </w:r>
      <w:bookmarkEnd w:id="1"/>
    </w:p>
    <w:p w14:paraId="7C078594" w14:textId="77777777" w:rsidR="00D65697" w:rsidRDefault="00881EF4" w:rsidP="00881EF4">
      <w:pPr>
        <w:pStyle w:val="ListParagraph"/>
        <w:numPr>
          <w:ilvl w:val="0"/>
          <w:numId w:val="3"/>
        </w:numPr>
      </w:pPr>
      <w:r>
        <w:t>Consider a spectrum of review</w:t>
      </w:r>
    </w:p>
    <w:p w14:paraId="479C8B68" w14:textId="77777777" w:rsidR="00881EF4" w:rsidRDefault="00881EF4" w:rsidP="00881EF4">
      <w:pPr>
        <w:pStyle w:val="ListParagraph"/>
        <w:numPr>
          <w:ilvl w:val="1"/>
          <w:numId w:val="3"/>
        </w:numPr>
      </w:pPr>
      <w:r>
        <w:t>Policy decisions---------------------------------------------adjudicative decisions</w:t>
      </w:r>
    </w:p>
    <w:p w14:paraId="5B9CEC5F" w14:textId="77777777" w:rsidR="00881EF4" w:rsidRDefault="00EA4EED" w:rsidP="00EA4EED">
      <w:pPr>
        <w:pStyle w:val="ListParagraph"/>
        <w:numPr>
          <w:ilvl w:val="1"/>
          <w:numId w:val="3"/>
        </w:numPr>
      </w:pPr>
      <w:r>
        <w:t>Decisions closer to adjudicative decisions are subject to more reviews by the court</w:t>
      </w:r>
    </w:p>
    <w:p w14:paraId="2E24DF51" w14:textId="77777777" w:rsidR="00EA4EED" w:rsidRPr="008A288E" w:rsidRDefault="00EA4EED" w:rsidP="00EA4EED">
      <w:pPr>
        <w:pStyle w:val="ListParagraph"/>
        <w:numPr>
          <w:ilvl w:val="0"/>
          <w:numId w:val="3"/>
        </w:numPr>
      </w:pPr>
      <w:r>
        <w:rPr>
          <w:b/>
        </w:rPr>
        <w:t>Administrative tribunals are not institutionally independent (they are only independent to various degrees)</w:t>
      </w:r>
    </w:p>
    <w:p w14:paraId="5797E1FE" w14:textId="77777777" w:rsidR="008A288E" w:rsidRDefault="008A288E" w:rsidP="008A288E">
      <w:pPr>
        <w:pStyle w:val="ListParagraph"/>
        <w:numPr>
          <w:ilvl w:val="0"/>
          <w:numId w:val="3"/>
        </w:numPr>
      </w:pPr>
      <w:r>
        <w:rPr>
          <w:u w:val="single"/>
        </w:rPr>
        <w:t>Efficiency and expediency are key advantages of tribunals</w:t>
      </w:r>
    </w:p>
    <w:p w14:paraId="78C5B69F" w14:textId="77777777" w:rsidR="008A288E" w:rsidRDefault="008A288E" w:rsidP="007763FA">
      <w:pPr>
        <w:pStyle w:val="ListParagraph"/>
      </w:pPr>
    </w:p>
    <w:p w14:paraId="53FBDA70" w14:textId="77777777" w:rsidR="008A288E" w:rsidRPr="008A288E" w:rsidRDefault="008A288E" w:rsidP="008A288E">
      <w:pPr>
        <w:pStyle w:val="Heading2"/>
      </w:pPr>
      <w:bookmarkStart w:id="2" w:name="_Toc321067583"/>
      <w:r>
        <w:lastRenderedPageBreak/>
        <w:t>Power of Tribunals</w:t>
      </w:r>
      <w:bookmarkEnd w:id="2"/>
    </w:p>
    <w:p w14:paraId="7FF7CB15" w14:textId="77777777" w:rsidR="00EA4EED" w:rsidRPr="008A288E" w:rsidRDefault="00EA4EED" w:rsidP="00EA4EED">
      <w:pPr>
        <w:pStyle w:val="ListParagraph"/>
        <w:numPr>
          <w:ilvl w:val="0"/>
          <w:numId w:val="3"/>
        </w:numPr>
      </w:pPr>
      <w:r>
        <w:rPr>
          <w:b/>
          <w:color w:val="FF0000"/>
        </w:rPr>
        <w:t>Administrative tribunals have no inherent power and all its powers are derived from its enabling statute</w:t>
      </w:r>
    </w:p>
    <w:p w14:paraId="6036E102" w14:textId="77777777" w:rsidR="00D9037F" w:rsidRDefault="008A288E" w:rsidP="008A288E">
      <w:pPr>
        <w:pStyle w:val="ListParagraph"/>
        <w:numPr>
          <w:ilvl w:val="1"/>
          <w:numId w:val="3"/>
        </w:numPr>
      </w:pPr>
      <w:r>
        <w:t xml:space="preserve">Tribunals are </w:t>
      </w:r>
      <w:r>
        <w:rPr>
          <w:u w:val="single"/>
        </w:rPr>
        <w:t>masters of their own procedures</w:t>
      </w:r>
      <w:r>
        <w:t>, subject to fairness and statutory requirements (</w:t>
      </w:r>
      <w:proofErr w:type="spellStart"/>
      <w:r>
        <w:rPr>
          <w:i/>
        </w:rPr>
        <w:t>Prassad</w:t>
      </w:r>
      <w:proofErr w:type="spellEnd"/>
      <w:r>
        <w:t>) – tribunals can create whatever procedure it wants as long as it meets the statutory requirements and does not breach procedural fairness or the constitution</w:t>
      </w:r>
    </w:p>
    <w:p w14:paraId="3462F7A6" w14:textId="77777777" w:rsidR="008A288E" w:rsidRPr="008A288E" w:rsidRDefault="008A288E" w:rsidP="008A288E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8A288E">
        <w:rPr>
          <w:color w:val="000000" w:themeColor="text1"/>
        </w:rPr>
        <w:t xml:space="preserve">Statutes sometimes do not elaborate every single power, but courts consider </w:t>
      </w:r>
      <w:r w:rsidRPr="008A288E">
        <w:rPr>
          <w:color w:val="000000" w:themeColor="text1"/>
          <w:u w:val="single"/>
        </w:rPr>
        <w:t xml:space="preserve">necessary implied powers </w:t>
      </w:r>
      <w:r w:rsidR="00BC5A02">
        <w:rPr>
          <w:color w:val="000000" w:themeColor="text1"/>
          <w:u w:val="single"/>
        </w:rPr>
        <w:t xml:space="preserve">based on the wording of the act, its structure and its purposes </w:t>
      </w:r>
      <w:r w:rsidRPr="008A288E">
        <w:rPr>
          <w:color w:val="000000" w:themeColor="text1"/>
        </w:rPr>
        <w:t>(</w:t>
      </w:r>
      <w:r w:rsidRPr="008A288E">
        <w:rPr>
          <w:i/>
          <w:color w:val="000000" w:themeColor="text1"/>
        </w:rPr>
        <w:t>Bell</w:t>
      </w:r>
      <w:r w:rsidRPr="008A288E">
        <w:rPr>
          <w:color w:val="000000" w:themeColor="text1"/>
        </w:rPr>
        <w:t>)</w:t>
      </w:r>
    </w:p>
    <w:p w14:paraId="53C360B0" w14:textId="77777777" w:rsidR="008A288E" w:rsidRDefault="008A288E" w:rsidP="008A288E">
      <w:pPr>
        <w:pStyle w:val="ListParagraph"/>
        <w:numPr>
          <w:ilvl w:val="2"/>
          <w:numId w:val="3"/>
        </w:numPr>
      </w:pPr>
      <w:r>
        <w:t>Statutes should not be interpreted technically to avoid sterilization</w:t>
      </w:r>
    </w:p>
    <w:p w14:paraId="0961216C" w14:textId="77777777" w:rsidR="00BC5A02" w:rsidRDefault="00BC5A02" w:rsidP="008A288E">
      <w:pPr>
        <w:pStyle w:val="ListParagraph"/>
        <w:numPr>
          <w:ilvl w:val="2"/>
          <w:numId w:val="3"/>
        </w:numPr>
      </w:pPr>
      <w:r>
        <w:t>Courts must refrain from unduly broadening the powers of regulatory authorities through judicial law making</w:t>
      </w:r>
    </w:p>
    <w:p w14:paraId="6E4BEBC5" w14:textId="77777777" w:rsidR="007763FA" w:rsidRDefault="00053C5D" w:rsidP="00053C5D">
      <w:pPr>
        <w:pStyle w:val="Heading1"/>
        <w:numPr>
          <w:ilvl w:val="0"/>
          <w:numId w:val="17"/>
        </w:numPr>
        <w:ind w:left="0" w:firstLine="0"/>
      </w:pPr>
      <w:bookmarkStart w:id="3" w:name="_Toc321067584"/>
      <w:r>
        <w:t>Constitutional Limitations</w:t>
      </w:r>
      <w:r w:rsidR="007763FA">
        <w:t xml:space="preserve"> of Tribunals</w:t>
      </w:r>
      <w:r>
        <w:t xml:space="preserve"> (and Statutory Limitations)</w:t>
      </w:r>
      <w:bookmarkEnd w:id="3"/>
    </w:p>
    <w:p w14:paraId="71A0E5F7" w14:textId="77777777" w:rsidR="00EC0CC6" w:rsidRPr="00EC0CC6" w:rsidRDefault="00EC0CC6" w:rsidP="00EC0CC6">
      <w:pPr>
        <w:pStyle w:val="ListParagraph"/>
        <w:numPr>
          <w:ilvl w:val="0"/>
          <w:numId w:val="3"/>
        </w:numPr>
      </w:pPr>
      <w:r>
        <w:t>What the tribunal can and cannot do is subject to the requirements below, in order</w:t>
      </w:r>
    </w:p>
    <w:p w14:paraId="44A3293E" w14:textId="77777777" w:rsidR="00EC0CC6" w:rsidRDefault="00EC0CC6" w:rsidP="00BB4AA3">
      <w:pPr>
        <w:pStyle w:val="Heading2"/>
        <w:numPr>
          <w:ilvl w:val="0"/>
          <w:numId w:val="18"/>
        </w:numPr>
      </w:pPr>
      <w:bookmarkStart w:id="4" w:name="_Toc321067585"/>
      <w:r>
        <w:t>Constitution</w:t>
      </w:r>
      <w:r w:rsidR="000C7025">
        <w:t xml:space="preserve"> Act 1867</w:t>
      </w:r>
      <w:bookmarkEnd w:id="4"/>
    </w:p>
    <w:p w14:paraId="42721ABF" w14:textId="77777777" w:rsidR="00926D0D" w:rsidRPr="001439B5" w:rsidRDefault="00192008" w:rsidP="000C7025">
      <w:pPr>
        <w:pStyle w:val="ListParagraph"/>
        <w:numPr>
          <w:ilvl w:val="2"/>
          <w:numId w:val="4"/>
        </w:numPr>
        <w:ind w:left="900"/>
      </w:pPr>
      <w:r>
        <w:t>Constitution Act 1867</w:t>
      </w:r>
      <w:r w:rsidR="001439B5">
        <w:t>, Section 96-101</w:t>
      </w:r>
      <w:r>
        <w:t xml:space="preserve"> is interpreted to give an </w:t>
      </w:r>
      <w:r w:rsidRPr="00192008">
        <w:rPr>
          <w:b/>
          <w:u w:val="single"/>
        </w:rPr>
        <w:t>independent judiciary</w:t>
      </w:r>
    </w:p>
    <w:p w14:paraId="2E78E874" w14:textId="77777777" w:rsidR="001439B5" w:rsidRDefault="001439B5" w:rsidP="000C7025">
      <w:pPr>
        <w:pStyle w:val="ListParagraph"/>
        <w:numPr>
          <w:ilvl w:val="3"/>
          <w:numId w:val="16"/>
        </w:numPr>
        <w:ind w:left="1620"/>
      </w:pPr>
      <w:r>
        <w:rPr>
          <w:b/>
          <w:u w:val="single"/>
        </w:rPr>
        <w:t>Can also be used to imply the rule of law</w:t>
      </w:r>
    </w:p>
    <w:p w14:paraId="6F7A8686" w14:textId="77777777" w:rsidR="00192008" w:rsidRDefault="00192008" w:rsidP="000C7025">
      <w:pPr>
        <w:pStyle w:val="ListParagraph"/>
        <w:numPr>
          <w:ilvl w:val="2"/>
          <w:numId w:val="4"/>
        </w:numPr>
        <w:ind w:left="900"/>
      </w:pPr>
      <w:r>
        <w:t xml:space="preserve">Section 96 is interpreted to give the courts power for </w:t>
      </w:r>
      <w:r>
        <w:rPr>
          <w:b/>
          <w:u w:val="single"/>
        </w:rPr>
        <w:t>judicial review</w:t>
      </w:r>
    </w:p>
    <w:p w14:paraId="4A87C175" w14:textId="77777777" w:rsidR="00192008" w:rsidRDefault="00192008" w:rsidP="000C7025">
      <w:pPr>
        <w:pStyle w:val="ListParagraph"/>
        <w:numPr>
          <w:ilvl w:val="3"/>
          <w:numId w:val="15"/>
        </w:numPr>
        <w:ind w:left="1620"/>
      </w:pPr>
      <w:r>
        <w:t>There have been attempts by legislatures to oust the courts via a privative clause, but the courts do not listen to this</w:t>
      </w:r>
    </w:p>
    <w:p w14:paraId="55158C3B" w14:textId="77777777" w:rsidR="00192008" w:rsidRDefault="00192008" w:rsidP="000C7025">
      <w:pPr>
        <w:pStyle w:val="ListParagraph"/>
        <w:numPr>
          <w:ilvl w:val="3"/>
          <w:numId w:val="15"/>
        </w:numPr>
        <w:ind w:left="1620"/>
      </w:pPr>
      <w:r>
        <w:rPr>
          <w:color w:val="FF0000"/>
        </w:rPr>
        <w:t>Right to judicial review is constitutionally protected</w:t>
      </w:r>
      <w:r w:rsidR="0067761C">
        <w:rPr>
          <w:color w:val="FF0000"/>
        </w:rPr>
        <w:t xml:space="preserve"> under Section 96-101</w:t>
      </w:r>
    </w:p>
    <w:p w14:paraId="36B18E66" w14:textId="77777777" w:rsidR="00192008" w:rsidRDefault="000B18E2" w:rsidP="000C7025">
      <w:pPr>
        <w:pStyle w:val="ListParagraph"/>
        <w:numPr>
          <w:ilvl w:val="3"/>
          <w:numId w:val="15"/>
        </w:numPr>
        <w:ind w:left="1620"/>
      </w:pPr>
      <w:r>
        <w:t>Section 96 only gives federal government the power to appoint judges, not the provinces</w:t>
      </w:r>
    </w:p>
    <w:p w14:paraId="54B0A629" w14:textId="77777777" w:rsidR="000B18E2" w:rsidRDefault="000B18E2" w:rsidP="000C7025">
      <w:pPr>
        <w:pStyle w:val="ListParagraph"/>
        <w:numPr>
          <w:ilvl w:val="3"/>
          <w:numId w:val="15"/>
        </w:numPr>
        <w:ind w:left="1620"/>
      </w:pPr>
      <w:r>
        <w:t xml:space="preserve">Provinces cannot create tribunals that are </w:t>
      </w:r>
      <w:r w:rsidRPr="0067761C">
        <w:rPr>
          <w:b/>
          <w:color w:val="FF0000"/>
        </w:rPr>
        <w:t>insulated from Section 96 review</w:t>
      </w:r>
      <w:r w:rsidR="003173C7" w:rsidRPr="003173C7">
        <w:rPr>
          <w:b/>
        </w:rPr>
        <w:t xml:space="preserve"> </w:t>
      </w:r>
      <w:r w:rsidR="003173C7" w:rsidRPr="002041C7">
        <w:rPr>
          <w:b/>
          <w:u w:val="single"/>
        </w:rPr>
        <w:t>nor</w:t>
      </w:r>
      <w:r w:rsidR="003173C7" w:rsidRPr="003173C7">
        <w:rPr>
          <w:b/>
        </w:rPr>
        <w:t xml:space="preserve"> can they create a </w:t>
      </w:r>
      <w:r w:rsidR="003173C7" w:rsidRPr="0067761C">
        <w:rPr>
          <w:b/>
          <w:color w:val="FF0000"/>
        </w:rPr>
        <w:t>tribunal exercising Section 96 judicial powers</w:t>
      </w:r>
      <w:r>
        <w:t xml:space="preserve"> (because that effectively means creating a Section 96 court)</w:t>
      </w:r>
      <w:r w:rsidR="002E323A">
        <w:t xml:space="preserve"> (</w:t>
      </w:r>
      <w:r w:rsidR="002E323A">
        <w:rPr>
          <w:i/>
        </w:rPr>
        <w:t>Residential Tenancies Act</w:t>
      </w:r>
      <w:r w:rsidR="002E323A">
        <w:t xml:space="preserve"> and </w:t>
      </w:r>
      <w:proofErr w:type="spellStart"/>
      <w:r w:rsidR="002E323A">
        <w:rPr>
          <w:i/>
        </w:rPr>
        <w:t>Crevier</w:t>
      </w:r>
      <w:proofErr w:type="spellEnd"/>
      <w:r w:rsidR="002E323A">
        <w:t>)</w:t>
      </w:r>
    </w:p>
    <w:p w14:paraId="17E35B33" w14:textId="77777777" w:rsidR="000B18E2" w:rsidRDefault="000B18E2" w:rsidP="000C7025">
      <w:pPr>
        <w:pStyle w:val="ListParagraph"/>
        <w:numPr>
          <w:ilvl w:val="4"/>
          <w:numId w:val="4"/>
        </w:numPr>
        <w:ind w:left="2340"/>
      </w:pPr>
      <w:r>
        <w:rPr>
          <w:b/>
        </w:rPr>
        <w:t xml:space="preserve">But can the feds do this? </w:t>
      </w:r>
      <w:r>
        <w:t>There is an example because the judicial review of federal administrative tribunals were lifted from the Section 96 courts into Section 101 courts by virtue of the Federal Court Act</w:t>
      </w:r>
    </w:p>
    <w:p w14:paraId="082E6103" w14:textId="77777777" w:rsidR="000B18E2" w:rsidRDefault="000B18E2" w:rsidP="000C7025">
      <w:pPr>
        <w:pStyle w:val="ListParagraph"/>
        <w:numPr>
          <w:ilvl w:val="5"/>
          <w:numId w:val="4"/>
        </w:numPr>
        <w:ind w:left="3060"/>
      </w:pPr>
      <w:r>
        <w:rPr>
          <w:b/>
        </w:rPr>
        <w:t>I would argue that this does not mean the feds can just lift judicial review but not the provinces</w:t>
      </w:r>
      <w:r>
        <w:t xml:space="preserve">. </w:t>
      </w:r>
      <w:r w:rsidRPr="000B18E2">
        <w:rPr>
          <w:color w:val="FF0000"/>
        </w:rPr>
        <w:t>The judicial review must land in the hands of an independent judiciary</w:t>
      </w:r>
      <w:r>
        <w:t>.</w:t>
      </w:r>
    </w:p>
    <w:p w14:paraId="764C6D61" w14:textId="77777777" w:rsidR="00557297" w:rsidRDefault="00A04E4D" w:rsidP="00A04E4D">
      <w:pPr>
        <w:pStyle w:val="Heading3"/>
      </w:pPr>
      <w:bookmarkStart w:id="5" w:name="_Toc321067586"/>
      <w:r>
        <w:t>Test for Whether a Tribunal is Acting like a Section 96 Court</w:t>
      </w:r>
      <w:bookmarkEnd w:id="5"/>
    </w:p>
    <w:p w14:paraId="6D0D1267" w14:textId="77777777" w:rsidR="00705179" w:rsidRPr="00705179" w:rsidRDefault="00705179" w:rsidP="00705179">
      <w:pPr>
        <w:pStyle w:val="ListParagraph"/>
        <w:numPr>
          <w:ilvl w:val="0"/>
          <w:numId w:val="28"/>
        </w:numPr>
      </w:pPr>
      <w:r>
        <w:rPr>
          <w:i/>
        </w:rPr>
        <w:t>Re Residential Tenancies Act</w:t>
      </w:r>
    </w:p>
    <w:p w14:paraId="2987F67A" w14:textId="77777777" w:rsidR="00A04E4D" w:rsidRPr="00A04E4D" w:rsidRDefault="00A04E4D" w:rsidP="00A04E4D">
      <w:pPr>
        <w:pStyle w:val="ListParagraph"/>
        <w:numPr>
          <w:ilvl w:val="0"/>
          <w:numId w:val="26"/>
        </w:numPr>
        <w:rPr>
          <w:u w:val="single"/>
        </w:rPr>
      </w:pPr>
      <w:r w:rsidRPr="00A04E4D">
        <w:rPr>
          <w:u w:val="single"/>
        </w:rPr>
        <w:t>Historical inquiry</w:t>
      </w:r>
    </w:p>
    <w:p w14:paraId="60075FF0" w14:textId="77777777" w:rsidR="00A04E4D" w:rsidRDefault="00A04E4D" w:rsidP="00A04E4D">
      <w:pPr>
        <w:pStyle w:val="ListParagraph"/>
        <w:numPr>
          <w:ilvl w:val="1"/>
          <w:numId w:val="27"/>
        </w:numPr>
      </w:pPr>
      <w:r>
        <w:t xml:space="preserve">Whether the impugned power broadly confers to a power exclusively exercised by a superior court at the time of Confederation </w:t>
      </w:r>
    </w:p>
    <w:p w14:paraId="15F86E2E" w14:textId="77777777" w:rsidR="00A04E4D" w:rsidRPr="00147E53" w:rsidRDefault="00A04E4D" w:rsidP="00A04E4D">
      <w:pPr>
        <w:pStyle w:val="ListParagraph"/>
        <w:numPr>
          <w:ilvl w:val="1"/>
          <w:numId w:val="27"/>
        </w:numPr>
        <w:rPr>
          <w:color w:val="FF0000"/>
        </w:rPr>
      </w:pPr>
      <w:r w:rsidRPr="00147E53">
        <w:rPr>
          <w:b/>
          <w:color w:val="FF0000"/>
        </w:rPr>
        <w:t>Interpret broadly to ensure protection of S. 96 courts</w:t>
      </w:r>
    </w:p>
    <w:p w14:paraId="76A79514" w14:textId="77777777" w:rsidR="00A04E4D" w:rsidRPr="00147E53" w:rsidRDefault="00A04E4D" w:rsidP="00A04E4D">
      <w:pPr>
        <w:pStyle w:val="ListParagraph"/>
        <w:numPr>
          <w:ilvl w:val="0"/>
          <w:numId w:val="26"/>
        </w:numPr>
      </w:pPr>
      <w:r>
        <w:rPr>
          <w:u w:val="single"/>
        </w:rPr>
        <w:t>Is the impugned power a “judicial” power as opposed to an administrative or legislative power?</w:t>
      </w:r>
    </w:p>
    <w:p w14:paraId="160F0D37" w14:textId="77777777" w:rsidR="00147E53" w:rsidRDefault="00147E53" w:rsidP="00147E53">
      <w:pPr>
        <w:pStyle w:val="ListParagraph"/>
        <w:numPr>
          <w:ilvl w:val="1"/>
          <w:numId w:val="29"/>
        </w:numPr>
      </w:pPr>
      <w:r>
        <w:t>Judicial power is where there is a private dispute between parties, adjudicated through the application of rules and consistent with fairness/impartiality</w:t>
      </w:r>
    </w:p>
    <w:p w14:paraId="5A7AAEA7" w14:textId="77777777" w:rsidR="00636C3E" w:rsidRDefault="00636C3E" w:rsidP="00147E53">
      <w:pPr>
        <w:pStyle w:val="ListParagraph"/>
        <w:numPr>
          <w:ilvl w:val="1"/>
          <w:numId w:val="29"/>
        </w:numPr>
      </w:pPr>
      <w:r>
        <w:t>Questions of policy are those involving competing views of the collective good of the community – these are not judicial powers</w:t>
      </w:r>
    </w:p>
    <w:p w14:paraId="2F8B14EF" w14:textId="77777777" w:rsidR="00636C3E" w:rsidRDefault="00636C3E" w:rsidP="00147E53">
      <w:pPr>
        <w:pStyle w:val="ListParagraph"/>
        <w:numPr>
          <w:ilvl w:val="1"/>
          <w:numId w:val="29"/>
        </w:numPr>
      </w:pPr>
      <w:r>
        <w:lastRenderedPageBreak/>
        <w:t>It is the subject matter rather than the apparatus of adjudication that is determinative (</w:t>
      </w:r>
      <w:r>
        <w:rPr>
          <w:i/>
        </w:rPr>
        <w:t>Residential Tenancies</w:t>
      </w:r>
      <w:r>
        <w:t>)</w:t>
      </w:r>
    </w:p>
    <w:p w14:paraId="05AEED9E" w14:textId="77777777" w:rsidR="00A04E4D" w:rsidRDefault="00A04E4D" w:rsidP="00A04E4D">
      <w:pPr>
        <w:pStyle w:val="ListParagraph"/>
        <w:numPr>
          <w:ilvl w:val="0"/>
          <w:numId w:val="26"/>
        </w:numPr>
      </w:pPr>
      <w:r>
        <w:rPr>
          <w:u w:val="single"/>
        </w:rPr>
        <w:t xml:space="preserve">Has the power in its institutional setting changed its character </w:t>
      </w:r>
      <w:r w:rsidRPr="00D4137D">
        <w:rPr>
          <w:color w:val="FF0000"/>
          <w:u w:val="single"/>
        </w:rPr>
        <w:t>sufficiently to negate</w:t>
      </w:r>
      <w:r>
        <w:rPr>
          <w:u w:val="single"/>
        </w:rPr>
        <w:t xml:space="preserve"> broad conformity with superior jurisdiction</w:t>
      </w:r>
      <w:r>
        <w:t>?</w:t>
      </w:r>
    </w:p>
    <w:p w14:paraId="22DE833E" w14:textId="77777777" w:rsidR="006E1BD0" w:rsidRDefault="006E1BD0" w:rsidP="00D4137D">
      <w:pPr>
        <w:pStyle w:val="ListParagraph"/>
        <w:numPr>
          <w:ilvl w:val="1"/>
          <w:numId w:val="30"/>
        </w:numPr>
      </w:pPr>
      <w:r>
        <w:t>The power is not to be considered in a detached manner (</w:t>
      </w:r>
      <w:r>
        <w:rPr>
          <w:i/>
        </w:rPr>
        <w:t>Residential Tenancies</w:t>
      </w:r>
      <w:r>
        <w:t>)</w:t>
      </w:r>
    </w:p>
    <w:p w14:paraId="4D5DA7E1" w14:textId="77777777" w:rsidR="006E1BD0" w:rsidRDefault="006E1BD0" w:rsidP="00D4137D">
      <w:pPr>
        <w:pStyle w:val="ListParagraph"/>
        <w:numPr>
          <w:ilvl w:val="1"/>
          <w:numId w:val="30"/>
        </w:numPr>
      </w:pPr>
    </w:p>
    <w:p w14:paraId="1CFE5216" w14:textId="77777777" w:rsidR="00D4137D" w:rsidRDefault="005223F5" w:rsidP="00D4137D">
      <w:pPr>
        <w:pStyle w:val="ListParagraph"/>
        <w:numPr>
          <w:ilvl w:val="1"/>
          <w:numId w:val="30"/>
        </w:numPr>
      </w:pPr>
      <w:r>
        <w:t>It is possible for tribunals to exercise powers and jurisdiction once exercised by s.96 courts (</w:t>
      </w:r>
      <w:proofErr w:type="spellStart"/>
      <w:r>
        <w:rPr>
          <w:i/>
        </w:rPr>
        <w:t>Tomko</w:t>
      </w:r>
      <w:proofErr w:type="spellEnd"/>
      <w:r>
        <w:t>)</w:t>
      </w:r>
    </w:p>
    <w:p w14:paraId="639FC652" w14:textId="77777777" w:rsidR="005223F5" w:rsidRPr="005223F5" w:rsidRDefault="005223F5" w:rsidP="005223F5">
      <w:pPr>
        <w:pStyle w:val="ListParagraph"/>
        <w:numPr>
          <w:ilvl w:val="2"/>
          <w:numId w:val="30"/>
        </w:numPr>
      </w:pPr>
      <w:r>
        <w:rPr>
          <w:b/>
        </w:rPr>
        <w:t xml:space="preserve">Depends on the </w:t>
      </w:r>
      <w:r w:rsidRPr="00F32751">
        <w:rPr>
          <w:b/>
          <w:color w:val="FF0000"/>
        </w:rPr>
        <w:t>context</w:t>
      </w:r>
      <w:r>
        <w:rPr>
          <w:b/>
        </w:rPr>
        <w:t xml:space="preserve"> of the exercise of the power, </w:t>
      </w:r>
      <w:proofErr w:type="spellStart"/>
      <w:r>
        <w:rPr>
          <w:b/>
        </w:rPr>
        <w:t>ie</w:t>
      </w:r>
      <w:proofErr w:type="spellEnd"/>
      <w:r>
        <w:rPr>
          <w:b/>
        </w:rPr>
        <w:t>:</w:t>
      </w:r>
    </w:p>
    <w:p w14:paraId="038817B4" w14:textId="77777777" w:rsidR="005223F5" w:rsidRPr="005223F5" w:rsidRDefault="005223F5" w:rsidP="005223F5">
      <w:pPr>
        <w:pStyle w:val="ListParagraph"/>
        <w:numPr>
          <w:ilvl w:val="3"/>
          <w:numId w:val="30"/>
        </w:numPr>
      </w:pPr>
      <w:proofErr w:type="gramStart"/>
      <w:r w:rsidRPr="005223F5">
        <w:t>merely</w:t>
      </w:r>
      <w:proofErr w:type="gramEnd"/>
      <w:r w:rsidRPr="005223F5">
        <w:t xml:space="preserve"> subsidiary/ancillary to general administrative functions assigned to the tribunal </w:t>
      </w:r>
      <w:r w:rsidRPr="005223F5">
        <w:rPr>
          <w:u w:val="single"/>
        </w:rPr>
        <w:t>or</w:t>
      </w:r>
    </w:p>
    <w:p w14:paraId="1701F4B0" w14:textId="77777777" w:rsidR="005223F5" w:rsidRPr="005223F5" w:rsidRDefault="005223F5" w:rsidP="005223F5">
      <w:pPr>
        <w:pStyle w:val="ListParagraph"/>
        <w:numPr>
          <w:ilvl w:val="3"/>
          <w:numId w:val="30"/>
        </w:numPr>
      </w:pPr>
      <w:proofErr w:type="gramStart"/>
      <w:r w:rsidRPr="005223F5">
        <w:t>powers</w:t>
      </w:r>
      <w:proofErr w:type="gramEnd"/>
      <w:r w:rsidRPr="005223F5">
        <w:t xml:space="preserve"> that are necessarily incidental to the achievement of broader policy goals of the legislature (</w:t>
      </w:r>
      <w:proofErr w:type="spellStart"/>
      <w:r w:rsidRPr="005223F5">
        <w:rPr>
          <w:i/>
        </w:rPr>
        <w:t>Crevier</w:t>
      </w:r>
      <w:proofErr w:type="spellEnd"/>
      <w:r w:rsidRPr="005223F5">
        <w:rPr>
          <w:i/>
        </w:rPr>
        <w:t>)</w:t>
      </w:r>
    </w:p>
    <w:p w14:paraId="4114C26E" w14:textId="77777777" w:rsidR="005223F5" w:rsidRPr="005223F5" w:rsidRDefault="005223F5" w:rsidP="005223F5">
      <w:pPr>
        <w:pStyle w:val="ListParagraph"/>
        <w:numPr>
          <w:ilvl w:val="2"/>
          <w:numId w:val="30"/>
        </w:numPr>
      </w:pPr>
      <w:proofErr w:type="gramStart"/>
      <w:r>
        <w:rPr>
          <w:b/>
          <w:color w:val="FF0000"/>
        </w:rPr>
        <w:t>grant</w:t>
      </w:r>
      <w:proofErr w:type="gramEnd"/>
      <w:r>
        <w:rPr>
          <w:b/>
          <w:color w:val="FF0000"/>
        </w:rPr>
        <w:t xml:space="preserve"> of power only </w:t>
      </w:r>
      <w:r w:rsidRPr="005223F5">
        <w:rPr>
          <w:b/>
          <w:color w:val="FF0000"/>
          <w:u w:val="single"/>
        </w:rPr>
        <w:t>invalid</w:t>
      </w:r>
      <w:r>
        <w:rPr>
          <w:b/>
          <w:color w:val="FF0000"/>
        </w:rPr>
        <w:t xml:space="preserve"> when adjudicative function is a sole or central function of the tribunal so that the tribunal can be said to be operating like a Section 96 court (</w:t>
      </w:r>
      <w:proofErr w:type="spellStart"/>
      <w:r>
        <w:rPr>
          <w:i/>
          <w:color w:val="FF0000"/>
        </w:rPr>
        <w:t>Crevier</w:t>
      </w:r>
      <w:proofErr w:type="spellEnd"/>
      <w:r>
        <w:rPr>
          <w:color w:val="FF0000"/>
        </w:rPr>
        <w:t>)</w:t>
      </w:r>
    </w:p>
    <w:p w14:paraId="5473BC2B" w14:textId="77777777" w:rsidR="005B6E29" w:rsidRDefault="005B6E29" w:rsidP="000C7025">
      <w:pPr>
        <w:pStyle w:val="Heading2"/>
        <w:numPr>
          <w:ilvl w:val="0"/>
          <w:numId w:val="4"/>
        </w:numPr>
      </w:pPr>
      <w:bookmarkStart w:id="6" w:name="_Toc321067587"/>
      <w:r>
        <w:t>Charter of Rights and Freedoms</w:t>
      </w:r>
      <w:bookmarkEnd w:id="6"/>
    </w:p>
    <w:p w14:paraId="77069F06" w14:textId="77777777" w:rsidR="00926D0D" w:rsidRDefault="00D41BF8" w:rsidP="000C7025">
      <w:pPr>
        <w:pStyle w:val="ListParagraph"/>
        <w:numPr>
          <w:ilvl w:val="0"/>
          <w:numId w:val="23"/>
        </w:numPr>
      </w:pPr>
      <w:r>
        <w:t>Charter could apply in two dimensions</w:t>
      </w:r>
    </w:p>
    <w:p w14:paraId="540FAE7A" w14:textId="77777777" w:rsidR="00D41BF8" w:rsidRDefault="00D41BF8" w:rsidP="000C7025">
      <w:pPr>
        <w:pStyle w:val="ListParagraph"/>
        <w:numPr>
          <w:ilvl w:val="1"/>
          <w:numId w:val="23"/>
        </w:numPr>
      </w:pPr>
      <w:r>
        <w:t>Procedure</w:t>
      </w:r>
    </w:p>
    <w:p w14:paraId="78A55D8D" w14:textId="77777777" w:rsidR="00D41BF8" w:rsidRDefault="00EE347F" w:rsidP="000C7025">
      <w:pPr>
        <w:pStyle w:val="ListParagraph"/>
        <w:numPr>
          <w:ilvl w:val="2"/>
          <w:numId w:val="23"/>
        </w:numPr>
      </w:pPr>
      <w:r>
        <w:t>Charter could require that the tribunal adopt certain procedures</w:t>
      </w:r>
    </w:p>
    <w:p w14:paraId="7B02E540" w14:textId="77777777" w:rsidR="00D41BF8" w:rsidRDefault="00D41BF8" w:rsidP="000C7025">
      <w:pPr>
        <w:pStyle w:val="ListParagraph"/>
        <w:numPr>
          <w:ilvl w:val="1"/>
          <w:numId w:val="23"/>
        </w:numPr>
      </w:pPr>
      <w:r>
        <w:t>Substantive Decision</w:t>
      </w:r>
    </w:p>
    <w:p w14:paraId="3921D258" w14:textId="77777777" w:rsidR="00EE347F" w:rsidRDefault="00EE347F" w:rsidP="000C7025">
      <w:pPr>
        <w:pStyle w:val="ListParagraph"/>
        <w:numPr>
          <w:ilvl w:val="2"/>
          <w:numId w:val="23"/>
        </w:numPr>
      </w:pPr>
      <w:r>
        <w:t>Charter could require a particular remedy because a Charter right has been violated</w:t>
      </w:r>
    </w:p>
    <w:p w14:paraId="618F4AD1" w14:textId="77777777" w:rsidR="00EE347F" w:rsidRPr="002041C7" w:rsidRDefault="00EE347F" w:rsidP="000C7025">
      <w:pPr>
        <w:pStyle w:val="ListParagraph"/>
        <w:numPr>
          <w:ilvl w:val="0"/>
          <w:numId w:val="23"/>
        </w:numPr>
        <w:rPr>
          <w:color w:val="FF0000"/>
        </w:rPr>
      </w:pPr>
      <w:proofErr w:type="gramStart"/>
      <w:r w:rsidRPr="00B2428A">
        <w:rPr>
          <w:b/>
          <w:color w:val="FF0000"/>
        </w:rPr>
        <w:t>but</w:t>
      </w:r>
      <w:proofErr w:type="gramEnd"/>
      <w:r w:rsidRPr="00B2428A">
        <w:rPr>
          <w:b/>
          <w:color w:val="FF0000"/>
        </w:rPr>
        <w:t xml:space="preserve"> there is a problem on whether </w:t>
      </w:r>
      <w:r w:rsidR="00B2428A" w:rsidRPr="00B2428A">
        <w:rPr>
          <w:b/>
          <w:color w:val="FF0000"/>
          <w:u w:val="single"/>
        </w:rPr>
        <w:t>ATA</w:t>
      </w:r>
      <w:r w:rsidRPr="00B2428A">
        <w:rPr>
          <w:b/>
          <w:color w:val="FF0000"/>
        </w:rPr>
        <w:t xml:space="preserve"> tribunals can apply the Charter</w:t>
      </w:r>
    </w:p>
    <w:p w14:paraId="51360D64" w14:textId="77777777" w:rsidR="00EC0CC6" w:rsidRDefault="00EC0CC6" w:rsidP="00BB4AA3">
      <w:pPr>
        <w:pStyle w:val="Heading2"/>
        <w:numPr>
          <w:ilvl w:val="0"/>
          <w:numId w:val="4"/>
        </w:numPr>
      </w:pPr>
      <w:bookmarkStart w:id="7" w:name="_Toc321067588"/>
      <w:r>
        <w:t>Quasi-Constitutional Grounds</w:t>
      </w:r>
      <w:r w:rsidR="00BB4AA3">
        <w:t xml:space="preserve"> (Human Rights Legislation)</w:t>
      </w:r>
      <w:bookmarkEnd w:id="7"/>
    </w:p>
    <w:p w14:paraId="21AC8A86" w14:textId="77777777" w:rsidR="00B2428A" w:rsidRPr="004C42DE" w:rsidRDefault="00B2428A" w:rsidP="00BB4AA3">
      <w:pPr>
        <w:pStyle w:val="ListParagraph"/>
        <w:numPr>
          <w:ilvl w:val="1"/>
          <w:numId w:val="20"/>
        </w:numPr>
        <w:rPr>
          <w:color w:val="FF0000"/>
        </w:rPr>
      </w:pPr>
      <w:proofErr w:type="gramStart"/>
      <w:r w:rsidRPr="00B2428A">
        <w:rPr>
          <w:b/>
          <w:color w:val="FF0000"/>
        </w:rPr>
        <w:t>but</w:t>
      </w:r>
      <w:proofErr w:type="gramEnd"/>
      <w:r w:rsidRPr="00B2428A">
        <w:rPr>
          <w:b/>
          <w:color w:val="FF0000"/>
        </w:rPr>
        <w:t xml:space="preserve"> there is a problem on whether </w:t>
      </w:r>
      <w:r w:rsidRPr="00B2428A">
        <w:rPr>
          <w:b/>
          <w:color w:val="FF0000"/>
          <w:u w:val="single"/>
        </w:rPr>
        <w:t>ATA</w:t>
      </w:r>
      <w:r w:rsidRPr="00B2428A">
        <w:rPr>
          <w:b/>
          <w:color w:val="FF0000"/>
        </w:rPr>
        <w:t xml:space="preserve"> tribunals can apply </w:t>
      </w:r>
      <w:r>
        <w:rPr>
          <w:b/>
          <w:color w:val="FF0000"/>
        </w:rPr>
        <w:t>Human Rights Code</w:t>
      </w:r>
    </w:p>
    <w:p w14:paraId="734AFE4F" w14:textId="77777777" w:rsidR="00926D0D" w:rsidRDefault="00552CF6" w:rsidP="00BB4AA3">
      <w:pPr>
        <w:pStyle w:val="ListParagraph"/>
        <w:numPr>
          <w:ilvl w:val="1"/>
          <w:numId w:val="20"/>
        </w:numPr>
      </w:pPr>
      <w:r>
        <w:t>Human Rights code are quasi-judicial and statutes should be interpreted to conform with human rights legislation</w:t>
      </w:r>
    </w:p>
    <w:p w14:paraId="1F0B0F6B" w14:textId="77777777" w:rsidR="00EC0CC6" w:rsidRDefault="00EC0CC6" w:rsidP="00BB4AA3">
      <w:pPr>
        <w:pStyle w:val="Heading2"/>
        <w:numPr>
          <w:ilvl w:val="0"/>
          <w:numId w:val="4"/>
        </w:numPr>
      </w:pPr>
      <w:bookmarkStart w:id="8" w:name="_Toc321067589"/>
      <w:r>
        <w:t>Statutes</w:t>
      </w:r>
      <w:bookmarkEnd w:id="8"/>
    </w:p>
    <w:p w14:paraId="065B32F2" w14:textId="77777777" w:rsidR="00770505" w:rsidRDefault="00EC0CC6" w:rsidP="000C7025">
      <w:pPr>
        <w:pStyle w:val="Heading3"/>
      </w:pPr>
      <w:bookmarkStart w:id="9" w:name="_Toc321067590"/>
      <w:r>
        <w:t>Interpretation Act</w:t>
      </w:r>
      <w:bookmarkEnd w:id="9"/>
    </w:p>
    <w:p w14:paraId="73BE34CB" w14:textId="77777777" w:rsidR="001403EF" w:rsidRDefault="00B5483E" w:rsidP="000C7025">
      <w:pPr>
        <w:pStyle w:val="ListParagraph"/>
        <w:numPr>
          <w:ilvl w:val="0"/>
          <w:numId w:val="9"/>
        </w:numPr>
      </w:pPr>
      <w:r>
        <w:t xml:space="preserve">Interpretation Act sometimes </w:t>
      </w:r>
      <w:proofErr w:type="gramStart"/>
      <w:r>
        <w:t>have</w:t>
      </w:r>
      <w:proofErr w:type="gramEnd"/>
      <w:r>
        <w:t xml:space="preserve"> definitions for very common words, </w:t>
      </w:r>
      <w:proofErr w:type="spellStart"/>
      <w:r>
        <w:t>ie</w:t>
      </w:r>
      <w:proofErr w:type="spellEnd"/>
      <w:r>
        <w:t>. “</w:t>
      </w:r>
      <w:proofErr w:type="gramStart"/>
      <w:r>
        <w:t>day</w:t>
      </w:r>
      <w:proofErr w:type="gramEnd"/>
      <w:r>
        <w:t>”</w:t>
      </w:r>
    </w:p>
    <w:p w14:paraId="62FC4981" w14:textId="77777777" w:rsidR="00B5483E" w:rsidRDefault="00B5483E" w:rsidP="000C7025">
      <w:pPr>
        <w:pStyle w:val="ListParagraph"/>
        <w:numPr>
          <w:ilvl w:val="0"/>
          <w:numId w:val="9"/>
        </w:numPr>
      </w:pPr>
      <w:r>
        <w:t>Sets the context for how the statutes in the jurisdiction should be construed</w:t>
      </w:r>
    </w:p>
    <w:p w14:paraId="039CBA26" w14:textId="77777777" w:rsidR="00770505" w:rsidRDefault="0073735C" w:rsidP="000C7025">
      <w:pPr>
        <w:pStyle w:val="Heading3"/>
      </w:pPr>
      <w:bookmarkStart w:id="10" w:name="_Toc321067591"/>
      <w:r>
        <w:t>Judicial Review Procedure Act</w:t>
      </w:r>
      <w:bookmarkEnd w:id="10"/>
    </w:p>
    <w:p w14:paraId="2E9E06F1" w14:textId="77777777" w:rsidR="004E2F48" w:rsidRDefault="004E2F48" w:rsidP="000C7025">
      <w:pPr>
        <w:pStyle w:val="ListParagraph"/>
        <w:numPr>
          <w:ilvl w:val="0"/>
          <w:numId w:val="25"/>
        </w:numPr>
      </w:pPr>
      <w:r>
        <w:rPr>
          <w:b/>
        </w:rPr>
        <w:t>Applies to all judicial reviews sought in BC</w:t>
      </w:r>
    </w:p>
    <w:p w14:paraId="7F7D1BCC" w14:textId="77777777" w:rsidR="001403EF" w:rsidRDefault="004E2F48" w:rsidP="000C7025">
      <w:pPr>
        <w:pStyle w:val="ListParagraph"/>
        <w:numPr>
          <w:ilvl w:val="0"/>
          <w:numId w:val="25"/>
        </w:numPr>
      </w:pPr>
      <w:r>
        <w:t xml:space="preserve">Section 8 gives the court </w:t>
      </w:r>
      <w:r>
        <w:rPr>
          <w:b/>
        </w:rPr>
        <w:t xml:space="preserve">discretion </w:t>
      </w:r>
      <w:r>
        <w:t>to refuse to grant relief (</w:t>
      </w:r>
      <w:proofErr w:type="spellStart"/>
      <w:r>
        <w:t>ie</w:t>
      </w:r>
      <w:proofErr w:type="spellEnd"/>
      <w:r>
        <w:t>. laches)</w:t>
      </w:r>
    </w:p>
    <w:p w14:paraId="7DA04F8D" w14:textId="77777777" w:rsidR="004E2F48" w:rsidRDefault="004E2F48" w:rsidP="000C7025">
      <w:pPr>
        <w:pStyle w:val="ListParagraph"/>
        <w:numPr>
          <w:ilvl w:val="0"/>
          <w:numId w:val="25"/>
        </w:numPr>
      </w:pPr>
      <w:r>
        <w:t>Under this statute, judicial review does not have a time limit, but courts under Section 8 can refuse</w:t>
      </w:r>
    </w:p>
    <w:p w14:paraId="0A18CA8A" w14:textId="77777777" w:rsidR="00EC0CC6" w:rsidRDefault="00EC0CC6" w:rsidP="000C7025">
      <w:pPr>
        <w:pStyle w:val="Heading3"/>
      </w:pPr>
      <w:bookmarkStart w:id="11" w:name="_Toc321067592"/>
      <w:r>
        <w:t>Administrative Tribunals Act</w:t>
      </w:r>
      <w:bookmarkEnd w:id="11"/>
    </w:p>
    <w:p w14:paraId="741EBC6A" w14:textId="77777777" w:rsidR="001403EF" w:rsidRPr="00BB56DE" w:rsidRDefault="00BB56DE" w:rsidP="000C7025">
      <w:pPr>
        <w:pStyle w:val="ListParagraph"/>
        <w:numPr>
          <w:ilvl w:val="1"/>
          <w:numId w:val="10"/>
        </w:numPr>
        <w:ind w:left="720"/>
        <w:rPr>
          <w:color w:val="FF0000"/>
        </w:rPr>
      </w:pPr>
      <w:proofErr w:type="gramStart"/>
      <w:r w:rsidRPr="00BB56DE">
        <w:rPr>
          <w:b/>
          <w:color w:val="FF0000"/>
        </w:rPr>
        <w:t>does</w:t>
      </w:r>
      <w:proofErr w:type="gramEnd"/>
      <w:r w:rsidRPr="00BB56DE">
        <w:rPr>
          <w:b/>
          <w:color w:val="FF0000"/>
        </w:rPr>
        <w:t xml:space="preserve"> not apply to every single administrative tribunal in BC</w:t>
      </w:r>
    </w:p>
    <w:p w14:paraId="5A2F15C2" w14:textId="77777777" w:rsidR="00BB56DE" w:rsidRDefault="00BB56DE" w:rsidP="000C7025">
      <w:pPr>
        <w:pStyle w:val="ListParagraph"/>
        <w:numPr>
          <w:ilvl w:val="1"/>
          <w:numId w:val="10"/>
        </w:numPr>
        <w:ind w:left="720"/>
      </w:pPr>
      <w:proofErr w:type="gramStart"/>
      <w:r>
        <w:t>review</w:t>
      </w:r>
      <w:proofErr w:type="gramEnd"/>
      <w:r>
        <w:t xml:space="preserve"> the list of tribunals from 2007/2009, there are some differences</w:t>
      </w:r>
    </w:p>
    <w:p w14:paraId="5B629901" w14:textId="77777777" w:rsidR="00BB56DE" w:rsidRDefault="00F624C1" w:rsidP="000C7025">
      <w:pPr>
        <w:pStyle w:val="ListParagraph"/>
        <w:numPr>
          <w:ilvl w:val="1"/>
          <w:numId w:val="10"/>
        </w:numPr>
        <w:ind w:left="720"/>
      </w:pPr>
      <w:r>
        <w:t>Sections</w:t>
      </w:r>
    </w:p>
    <w:p w14:paraId="709499EC" w14:textId="77777777" w:rsidR="00F624C1" w:rsidRDefault="00F624C1" w:rsidP="000C7025">
      <w:pPr>
        <w:pStyle w:val="ListParagraph"/>
        <w:numPr>
          <w:ilvl w:val="2"/>
          <w:numId w:val="13"/>
        </w:numPr>
        <w:ind w:left="1440"/>
      </w:pPr>
      <w:r w:rsidRPr="00834FC1">
        <w:rPr>
          <w:u w:val="single"/>
        </w:rPr>
        <w:t>11</w:t>
      </w:r>
      <w:r>
        <w:t xml:space="preserve"> – power to make rules regarding its own procedures</w:t>
      </w:r>
    </w:p>
    <w:p w14:paraId="0FE1D56B" w14:textId="77777777" w:rsidR="00F624C1" w:rsidRDefault="00F624C1" w:rsidP="000C7025">
      <w:pPr>
        <w:pStyle w:val="ListParagraph"/>
        <w:numPr>
          <w:ilvl w:val="2"/>
          <w:numId w:val="13"/>
        </w:numPr>
        <w:ind w:left="1440"/>
      </w:pPr>
      <w:r w:rsidRPr="00834FC1">
        <w:rPr>
          <w:u w:val="single"/>
        </w:rPr>
        <w:t>14 to 15</w:t>
      </w:r>
      <w:r>
        <w:t xml:space="preserve"> – power to make interim and permanent orders</w:t>
      </w:r>
    </w:p>
    <w:p w14:paraId="65C525E3" w14:textId="77777777" w:rsidR="00F624C1" w:rsidRDefault="00F624C1" w:rsidP="000C7025">
      <w:pPr>
        <w:pStyle w:val="ListParagraph"/>
        <w:numPr>
          <w:ilvl w:val="2"/>
          <w:numId w:val="13"/>
        </w:numPr>
        <w:ind w:left="1440"/>
      </w:pPr>
      <w:r w:rsidRPr="00834FC1">
        <w:rPr>
          <w:u w:val="single"/>
        </w:rPr>
        <w:lastRenderedPageBreak/>
        <w:t>18</w:t>
      </w:r>
      <w:r>
        <w:t xml:space="preserve"> – </w:t>
      </w:r>
      <w:r w:rsidR="00834FC1">
        <w:t>power to dismiss an application for failing to comply with tribunal orders and rules</w:t>
      </w:r>
    </w:p>
    <w:p w14:paraId="574B6242" w14:textId="77777777" w:rsidR="00F624C1" w:rsidRDefault="00F624C1" w:rsidP="000C7025">
      <w:pPr>
        <w:pStyle w:val="ListParagraph"/>
        <w:numPr>
          <w:ilvl w:val="2"/>
          <w:numId w:val="13"/>
        </w:numPr>
        <w:ind w:left="1440"/>
      </w:pPr>
      <w:r w:rsidRPr="00834FC1">
        <w:rPr>
          <w:u w:val="single"/>
        </w:rPr>
        <w:t>31</w:t>
      </w:r>
      <w:r>
        <w:t xml:space="preserve"> – </w:t>
      </w:r>
      <w:r w:rsidR="00834FC1">
        <w:t>power to summarily dismiss an application on various grounds</w:t>
      </w:r>
    </w:p>
    <w:p w14:paraId="0205744B" w14:textId="77777777" w:rsidR="00834FC1" w:rsidRDefault="00834FC1" w:rsidP="000C7025">
      <w:pPr>
        <w:pStyle w:val="ListParagraph"/>
        <w:numPr>
          <w:ilvl w:val="2"/>
          <w:numId w:val="13"/>
        </w:numPr>
        <w:ind w:left="1440"/>
      </w:pPr>
      <w:r w:rsidRPr="00834FC1">
        <w:rPr>
          <w:u w:val="single"/>
        </w:rPr>
        <w:t>44, 45, 46.1 to 46.3</w:t>
      </w:r>
      <w:r>
        <w:t xml:space="preserve"> – powers to review constitutional issues and apply human rights legislation</w:t>
      </w:r>
    </w:p>
    <w:p w14:paraId="264B0D75" w14:textId="77777777" w:rsidR="00834FC1" w:rsidRDefault="00834FC1" w:rsidP="000C7025">
      <w:pPr>
        <w:pStyle w:val="ListParagraph"/>
        <w:numPr>
          <w:ilvl w:val="3"/>
          <w:numId w:val="14"/>
        </w:numPr>
        <w:ind w:left="2160"/>
      </w:pPr>
      <w:r>
        <w:t>See section on Constitutional application for more information</w:t>
      </w:r>
    </w:p>
    <w:p w14:paraId="284FFB6D" w14:textId="77777777" w:rsidR="00834FC1" w:rsidRDefault="00834FC1" w:rsidP="000C7025">
      <w:pPr>
        <w:pStyle w:val="ListParagraph"/>
        <w:numPr>
          <w:ilvl w:val="2"/>
          <w:numId w:val="14"/>
        </w:numPr>
        <w:ind w:left="1440"/>
      </w:pPr>
      <w:r w:rsidRPr="00834FC1">
        <w:rPr>
          <w:u w:val="single"/>
        </w:rPr>
        <w:t>58 to 59</w:t>
      </w:r>
      <w:r>
        <w:t xml:space="preserve"> – standards of review</w:t>
      </w:r>
    </w:p>
    <w:p w14:paraId="1F6D5EBD" w14:textId="77777777" w:rsidR="00926D0D" w:rsidRPr="000C7025" w:rsidRDefault="00EC0CC6" w:rsidP="000C7025">
      <w:pPr>
        <w:pStyle w:val="Heading3"/>
        <w:rPr>
          <w:color w:val="FF0000"/>
        </w:rPr>
      </w:pPr>
      <w:bookmarkStart w:id="12" w:name="_Toc321067593"/>
      <w:r w:rsidRPr="000C7025">
        <w:rPr>
          <w:color w:val="FF0000"/>
        </w:rPr>
        <w:t>Enabling Statute</w:t>
      </w:r>
      <w:bookmarkEnd w:id="12"/>
    </w:p>
    <w:p w14:paraId="41D83FD8" w14:textId="77777777" w:rsidR="001403EF" w:rsidRDefault="004E2F48" w:rsidP="000C7025">
      <w:pPr>
        <w:pStyle w:val="ListParagraph"/>
        <w:numPr>
          <w:ilvl w:val="0"/>
          <w:numId w:val="24"/>
        </w:numPr>
      </w:pPr>
      <w:r>
        <w:rPr>
          <w:b/>
        </w:rPr>
        <w:t>Must always review the enabling statute, there could be procedures set out or otherwise</w:t>
      </w:r>
    </w:p>
    <w:p w14:paraId="20160A60" w14:textId="77777777" w:rsidR="004B1E1A" w:rsidRDefault="004E2F48" w:rsidP="000C7025">
      <w:pPr>
        <w:pStyle w:val="ListParagraph"/>
        <w:numPr>
          <w:ilvl w:val="0"/>
          <w:numId w:val="24"/>
        </w:numPr>
      </w:pPr>
      <w:r>
        <w:t>No need to go to the common law if the statute gives the outcome</w:t>
      </w:r>
    </w:p>
    <w:p w14:paraId="0898D49A" w14:textId="77777777" w:rsidR="004B1E1A" w:rsidRDefault="004B1E1A" w:rsidP="00053C5D">
      <w:pPr>
        <w:pStyle w:val="Heading1"/>
        <w:numPr>
          <w:ilvl w:val="0"/>
          <w:numId w:val="17"/>
        </w:numPr>
        <w:ind w:left="0" w:firstLine="0"/>
      </w:pPr>
      <w:bookmarkStart w:id="13" w:name="_Toc321067594"/>
      <w:r>
        <w:t>Procedural Fairness</w:t>
      </w:r>
      <w:bookmarkEnd w:id="13"/>
    </w:p>
    <w:p w14:paraId="6A20D59C" w14:textId="77777777" w:rsidR="00253C1A" w:rsidRDefault="00253C1A" w:rsidP="00253C1A">
      <w:pPr>
        <w:pStyle w:val="ListParagraph"/>
        <w:numPr>
          <w:ilvl w:val="0"/>
          <w:numId w:val="31"/>
        </w:numPr>
      </w:pPr>
      <w:r>
        <w:t>Easier to challenge a decision under procedural fairness</w:t>
      </w:r>
    </w:p>
    <w:p w14:paraId="08AFAE52" w14:textId="77777777" w:rsidR="00253C1A" w:rsidRDefault="00253C1A" w:rsidP="00253C1A">
      <w:pPr>
        <w:pStyle w:val="ListParagraph"/>
        <w:numPr>
          <w:ilvl w:val="0"/>
          <w:numId w:val="31"/>
        </w:numPr>
      </w:pPr>
      <w:r>
        <w:rPr>
          <w:b/>
        </w:rPr>
        <w:t xml:space="preserve">Administrative tribunal is not allowed to make arguments </w:t>
      </w:r>
      <w:r w:rsidR="003B4CD0">
        <w:rPr>
          <w:b/>
        </w:rPr>
        <w:t>that their procedures are fair</w:t>
      </w:r>
    </w:p>
    <w:p w14:paraId="56BF41CD" w14:textId="77777777" w:rsidR="003B4CD0" w:rsidRDefault="003B4CD0" w:rsidP="00253C1A">
      <w:pPr>
        <w:pStyle w:val="ListParagraph"/>
        <w:numPr>
          <w:ilvl w:val="0"/>
          <w:numId w:val="31"/>
        </w:numPr>
      </w:pPr>
      <w:r>
        <w:t>Courts and law students are accustomed to the court process and easier to challenge</w:t>
      </w:r>
    </w:p>
    <w:p w14:paraId="024C304A" w14:textId="77777777" w:rsidR="001C65F5" w:rsidRPr="001C65F5" w:rsidRDefault="001C65F5" w:rsidP="00253C1A">
      <w:pPr>
        <w:pStyle w:val="ListParagraph"/>
        <w:numPr>
          <w:ilvl w:val="0"/>
          <w:numId w:val="31"/>
        </w:numPr>
      </w:pPr>
      <w:r>
        <w:rPr>
          <w:b/>
          <w:color w:val="FF0000"/>
        </w:rPr>
        <w:t>Legislatures can oust the common law on procedural fairness, subject to the Charter</w:t>
      </w:r>
    </w:p>
    <w:p w14:paraId="3FE5400E" w14:textId="77777777" w:rsidR="001C65F5" w:rsidRDefault="001C65F5" w:rsidP="001C65F5">
      <w:pPr>
        <w:pStyle w:val="ListParagraph"/>
        <w:numPr>
          <w:ilvl w:val="1"/>
          <w:numId w:val="31"/>
        </w:numPr>
      </w:pPr>
      <w:r>
        <w:rPr>
          <w:b/>
          <w:color w:val="FF0000"/>
        </w:rPr>
        <w:t>If the statute provides for procedural fairness, no need to apply the common law</w:t>
      </w:r>
    </w:p>
    <w:p w14:paraId="58D72344" w14:textId="77777777" w:rsidR="003B4CD0" w:rsidRDefault="003B4CD0" w:rsidP="003B4CD0">
      <w:pPr>
        <w:pStyle w:val="Heading2"/>
      </w:pPr>
      <w:bookmarkStart w:id="14" w:name="_Toc321067595"/>
      <w:r>
        <w:t>Sources of Procedural Fairness</w:t>
      </w:r>
      <w:bookmarkEnd w:id="14"/>
    </w:p>
    <w:p w14:paraId="5070D1CD" w14:textId="77777777" w:rsidR="003B4CD0" w:rsidRDefault="003B4CD0" w:rsidP="003B4CD0">
      <w:pPr>
        <w:pStyle w:val="ListParagraph"/>
        <w:numPr>
          <w:ilvl w:val="0"/>
          <w:numId w:val="32"/>
        </w:numPr>
      </w:pPr>
      <w:r>
        <w:t xml:space="preserve">Sometimes called </w:t>
      </w:r>
      <w:r>
        <w:rPr>
          <w:color w:val="FF0000"/>
        </w:rPr>
        <w:t>natural justice</w:t>
      </w:r>
    </w:p>
    <w:p w14:paraId="132D871B" w14:textId="77777777" w:rsidR="003B4CD0" w:rsidRDefault="00B92D58" w:rsidP="003B4CD0">
      <w:pPr>
        <w:pStyle w:val="ListParagraph"/>
        <w:numPr>
          <w:ilvl w:val="0"/>
          <w:numId w:val="32"/>
        </w:numPr>
      </w:pPr>
      <w:r>
        <w:rPr>
          <w:i/>
        </w:rPr>
        <w:t xml:space="preserve">Audi </w:t>
      </w:r>
      <w:proofErr w:type="spellStart"/>
      <w:r>
        <w:rPr>
          <w:i/>
        </w:rPr>
        <w:t>alteram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partem</w:t>
      </w:r>
      <w:proofErr w:type="spellEnd"/>
      <w:r>
        <w:rPr>
          <w:i/>
        </w:rPr>
        <w:t xml:space="preserve"> </w:t>
      </w:r>
      <w:r>
        <w:t>(hear the other side)</w:t>
      </w:r>
    </w:p>
    <w:p w14:paraId="54A4E449" w14:textId="77777777" w:rsidR="00B92D58" w:rsidRPr="003B4CD0" w:rsidRDefault="00B92D58" w:rsidP="003B4CD0">
      <w:pPr>
        <w:pStyle w:val="ListParagraph"/>
        <w:numPr>
          <w:ilvl w:val="0"/>
          <w:numId w:val="32"/>
        </w:numPr>
      </w:pPr>
      <w:proofErr w:type="spellStart"/>
      <w:r>
        <w:rPr>
          <w:i/>
        </w:rPr>
        <w:t>Nemo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judex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sua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causa</w:t>
      </w:r>
      <w:proofErr w:type="spellEnd"/>
      <w:r>
        <w:rPr>
          <w:i/>
        </w:rPr>
        <w:t xml:space="preserve"> </w:t>
      </w:r>
      <w:r>
        <w:t>(no one should judge their own case)</w:t>
      </w:r>
    </w:p>
    <w:p w14:paraId="54D69750" w14:textId="77777777" w:rsidR="004B1E1A" w:rsidRPr="00527617" w:rsidRDefault="00527617" w:rsidP="00527617">
      <w:pPr>
        <w:pStyle w:val="Heading2"/>
        <w:jc w:val="both"/>
        <w:rPr>
          <w:u w:val="single"/>
        </w:rPr>
      </w:pPr>
      <w:bookmarkStart w:id="15" w:name="_Toc321067596"/>
      <w:r>
        <w:t xml:space="preserve">Steps in Finding Procedural Fairness under </w:t>
      </w:r>
      <w:r>
        <w:rPr>
          <w:u w:val="single"/>
        </w:rPr>
        <w:t>Common Law</w:t>
      </w:r>
      <w:bookmarkEnd w:id="15"/>
    </w:p>
    <w:p w14:paraId="4777CD40" w14:textId="77777777" w:rsidR="00B92D58" w:rsidRDefault="00B92D58" w:rsidP="00B92D58">
      <w:pPr>
        <w:pStyle w:val="Heading3"/>
        <w:numPr>
          <w:ilvl w:val="0"/>
          <w:numId w:val="33"/>
        </w:numPr>
      </w:pPr>
      <w:bookmarkStart w:id="16" w:name="_Toc321067597"/>
      <w:r>
        <w:t>Threshold Question</w:t>
      </w:r>
      <w:r w:rsidR="00527617">
        <w:t>: Is this the kind of decision that should attract some kind of procedural right?</w:t>
      </w:r>
      <w:bookmarkEnd w:id="16"/>
    </w:p>
    <w:p w14:paraId="5A09ED62" w14:textId="77777777" w:rsidR="00527617" w:rsidRPr="00527617" w:rsidRDefault="00527617" w:rsidP="00527617">
      <w:pPr>
        <w:pStyle w:val="ListParagraph"/>
        <w:numPr>
          <w:ilvl w:val="0"/>
          <w:numId w:val="34"/>
        </w:numPr>
      </w:pPr>
      <w:r>
        <w:t>Generally if it affects an individual’s rights or an exercise of governmental power, there are minimum entitlements to procedural fairness</w:t>
      </w:r>
    </w:p>
    <w:p w14:paraId="49E4C056" w14:textId="77777777" w:rsidR="00B92D58" w:rsidRDefault="00B92D58" w:rsidP="00B92D58">
      <w:pPr>
        <w:pStyle w:val="Heading3"/>
        <w:numPr>
          <w:ilvl w:val="0"/>
          <w:numId w:val="33"/>
        </w:numPr>
      </w:pPr>
      <w:bookmarkStart w:id="17" w:name="_Toc321067598"/>
      <w:r>
        <w:t>What is the content of procedural fairness in this case?</w:t>
      </w:r>
      <w:bookmarkEnd w:id="17"/>
    </w:p>
    <w:p w14:paraId="67B3871F" w14:textId="77777777" w:rsidR="00E542CE" w:rsidRDefault="00E542CE" w:rsidP="00E542CE">
      <w:pPr>
        <w:pStyle w:val="ListParagraph"/>
        <w:numPr>
          <w:ilvl w:val="0"/>
          <w:numId w:val="34"/>
        </w:numPr>
      </w:pPr>
      <w:r>
        <w:t>Once the courts have passed the threshold the question they must find:</w:t>
      </w:r>
    </w:p>
    <w:p w14:paraId="6D538EF8" w14:textId="77777777" w:rsidR="00E542CE" w:rsidRDefault="00E542CE" w:rsidP="00E542CE">
      <w:pPr>
        <w:pStyle w:val="ListParagraph"/>
        <w:numPr>
          <w:ilvl w:val="1"/>
          <w:numId w:val="34"/>
        </w:numPr>
      </w:pPr>
      <w:r>
        <w:t xml:space="preserve">The </w:t>
      </w:r>
      <w:r>
        <w:rPr>
          <w:u w:val="single"/>
        </w:rPr>
        <w:t>level</w:t>
      </w:r>
      <w:r>
        <w:t xml:space="preserve"> of procedural fairness (using </w:t>
      </w:r>
      <w:r>
        <w:rPr>
          <w:i/>
        </w:rPr>
        <w:t xml:space="preserve">Baker </w:t>
      </w:r>
      <w:r>
        <w:t>factors), and THEN</w:t>
      </w:r>
    </w:p>
    <w:p w14:paraId="39A0B0B6" w14:textId="77777777" w:rsidR="00E542CE" w:rsidRPr="00E542CE" w:rsidRDefault="00E542CE" w:rsidP="00E542CE">
      <w:pPr>
        <w:pStyle w:val="ListParagraph"/>
        <w:numPr>
          <w:ilvl w:val="1"/>
          <w:numId w:val="34"/>
        </w:numPr>
      </w:pPr>
      <w:r w:rsidRPr="00E542CE">
        <w:rPr>
          <w:u w:val="single"/>
        </w:rPr>
        <w:t>Specific procedures</w:t>
      </w:r>
      <w:r>
        <w:t xml:space="preserve"> required to meet the level of procedural fairness</w:t>
      </w:r>
    </w:p>
    <w:p w14:paraId="64A81041" w14:textId="77777777" w:rsidR="00B92D58" w:rsidRDefault="00B92D58" w:rsidP="00B92D58">
      <w:pPr>
        <w:pStyle w:val="Heading3"/>
        <w:numPr>
          <w:ilvl w:val="0"/>
          <w:numId w:val="33"/>
        </w:numPr>
      </w:pPr>
      <w:bookmarkStart w:id="18" w:name="_Toc321067599"/>
      <w:r>
        <w:t>Bias and Independence</w:t>
      </w:r>
      <w:bookmarkEnd w:id="18"/>
    </w:p>
    <w:p w14:paraId="1E847B29" w14:textId="77777777" w:rsidR="00B92D58" w:rsidRPr="00B92D58" w:rsidRDefault="00B92D58" w:rsidP="00B92D58">
      <w:pPr>
        <w:pStyle w:val="Heading3"/>
        <w:numPr>
          <w:ilvl w:val="0"/>
          <w:numId w:val="33"/>
        </w:numPr>
      </w:pPr>
      <w:bookmarkStart w:id="19" w:name="_Toc321067600"/>
      <w:r>
        <w:t>Institutional Decision Making</w:t>
      </w:r>
      <w:bookmarkEnd w:id="19"/>
    </w:p>
    <w:p w14:paraId="5B759CCC" w14:textId="77777777" w:rsidR="004B1E1A" w:rsidRDefault="004B1E1A" w:rsidP="00053C5D">
      <w:pPr>
        <w:pStyle w:val="Heading1"/>
        <w:numPr>
          <w:ilvl w:val="0"/>
          <w:numId w:val="17"/>
        </w:numPr>
        <w:ind w:left="0" w:firstLine="0"/>
      </w:pPr>
      <w:bookmarkStart w:id="20" w:name="_Toc321067601"/>
      <w:r>
        <w:t>Substantive Review</w:t>
      </w:r>
      <w:bookmarkEnd w:id="20"/>
    </w:p>
    <w:p w14:paraId="4A0D3432" w14:textId="77777777" w:rsidR="004B1E1A" w:rsidRPr="004B1E1A" w:rsidRDefault="004813BB" w:rsidP="00053C5D">
      <w:pPr>
        <w:pStyle w:val="Heading1"/>
        <w:numPr>
          <w:ilvl w:val="0"/>
          <w:numId w:val="17"/>
        </w:numPr>
        <w:ind w:left="0" w:firstLine="0"/>
      </w:pPr>
      <w:bookmarkStart w:id="21" w:name="_Toc321067602"/>
      <w:r>
        <w:t>Is it a specific decision or a rule/soft law being challenged?</w:t>
      </w:r>
      <w:bookmarkEnd w:id="21"/>
    </w:p>
    <w:sectPr w:rsidR="004B1E1A" w:rsidRPr="004B1E1A" w:rsidSect="00505343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0F0A0" w14:textId="77777777" w:rsidR="00A856E8" w:rsidRDefault="00A856E8" w:rsidP="00A856E8">
      <w:pPr>
        <w:spacing w:after="0" w:line="240" w:lineRule="auto"/>
      </w:pPr>
      <w:r>
        <w:separator/>
      </w:r>
    </w:p>
  </w:endnote>
  <w:endnote w:type="continuationSeparator" w:id="0">
    <w:p w14:paraId="4FCB4C05" w14:textId="77777777" w:rsidR="00A856E8" w:rsidRDefault="00A856E8" w:rsidP="00A8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84631" w14:textId="77777777" w:rsidR="00A856E8" w:rsidRDefault="00A856E8" w:rsidP="00A856E8">
      <w:pPr>
        <w:spacing w:after="0" w:line="240" w:lineRule="auto"/>
      </w:pPr>
      <w:r>
        <w:separator/>
      </w:r>
    </w:p>
  </w:footnote>
  <w:footnote w:type="continuationSeparator" w:id="0">
    <w:p w14:paraId="7FCFA7EF" w14:textId="77777777" w:rsidR="00A856E8" w:rsidRDefault="00A856E8" w:rsidP="00A8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47062" w14:textId="77777777" w:rsidR="00A856E8" w:rsidRDefault="00A856E8">
    <w:pPr>
      <w:pStyle w:val="Header"/>
    </w:pPr>
    <w:sdt>
      <w:sdtPr>
        <w:id w:val="171999623"/>
        <w:placeholder>
          <w:docPart w:val="B681FF6DF78CEA4093136E8D36A66AD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78F0044F6B03C4491D9935A2C1A246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520C96111ABFF43A06F398D8A02F366"/>
        </w:placeholder>
        <w:temporary/>
        <w:showingPlcHdr/>
      </w:sdtPr>
      <w:sdtContent>
        <w:r>
          <w:t>[Type text]</w:t>
        </w:r>
      </w:sdtContent>
    </w:sdt>
  </w:p>
  <w:p w14:paraId="7F2859E2" w14:textId="77777777" w:rsidR="00A856E8" w:rsidRDefault="00A856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A2E53" w14:textId="77777777" w:rsidR="00A856E8" w:rsidRDefault="00A856E8">
    <w:pPr>
      <w:pStyle w:val="Header"/>
    </w:pPr>
    <w:r>
      <w:t>Administrative Law CAN – Simon Lin, Spring 2012</w:t>
    </w:r>
  </w:p>
  <w:p w14:paraId="77102A79" w14:textId="77777777" w:rsidR="00A856E8" w:rsidRDefault="00A856E8">
    <w:pPr>
      <w:pStyle w:val="Header"/>
    </w:pPr>
    <w:r>
      <w:t xml:space="preserve">Professor Warren </w:t>
    </w:r>
    <w:proofErr w:type="spellStart"/>
    <w:r>
      <w:t>Hoole</w:t>
    </w:r>
    <w:proofErr w:type="spellEnd"/>
  </w:p>
  <w:p w14:paraId="423A5BC4" w14:textId="77777777" w:rsidR="00A856E8" w:rsidRDefault="00A856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C1B"/>
    <w:multiLevelType w:val="hybridMultilevel"/>
    <w:tmpl w:val="496C0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59DC"/>
    <w:multiLevelType w:val="hybridMultilevel"/>
    <w:tmpl w:val="3B4E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74686"/>
    <w:multiLevelType w:val="hybridMultilevel"/>
    <w:tmpl w:val="9C366E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52E15"/>
    <w:multiLevelType w:val="hybridMultilevel"/>
    <w:tmpl w:val="255C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7ECE"/>
    <w:multiLevelType w:val="hybridMultilevel"/>
    <w:tmpl w:val="0B28528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C25D5"/>
    <w:multiLevelType w:val="hybridMultilevel"/>
    <w:tmpl w:val="2F6C8B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257BE"/>
    <w:multiLevelType w:val="hybridMultilevel"/>
    <w:tmpl w:val="1236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D5EEC"/>
    <w:multiLevelType w:val="hybridMultilevel"/>
    <w:tmpl w:val="78A005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3E1489"/>
    <w:multiLevelType w:val="hybridMultilevel"/>
    <w:tmpl w:val="72A491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806725"/>
    <w:multiLevelType w:val="hybridMultilevel"/>
    <w:tmpl w:val="9FCE4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0753E"/>
    <w:multiLevelType w:val="hybridMultilevel"/>
    <w:tmpl w:val="4C0607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D56D0"/>
    <w:multiLevelType w:val="hybridMultilevel"/>
    <w:tmpl w:val="36D6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A06C8"/>
    <w:multiLevelType w:val="hybridMultilevel"/>
    <w:tmpl w:val="96408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711B6"/>
    <w:multiLevelType w:val="hybridMultilevel"/>
    <w:tmpl w:val="338A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E27DF"/>
    <w:multiLevelType w:val="hybridMultilevel"/>
    <w:tmpl w:val="45ECCE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362DAE"/>
    <w:multiLevelType w:val="hybridMultilevel"/>
    <w:tmpl w:val="388A90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5B42F1"/>
    <w:multiLevelType w:val="hybridMultilevel"/>
    <w:tmpl w:val="A646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71A81"/>
    <w:multiLevelType w:val="hybridMultilevel"/>
    <w:tmpl w:val="39C22D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583383"/>
    <w:multiLevelType w:val="hybridMultilevel"/>
    <w:tmpl w:val="D1703B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357054"/>
    <w:multiLevelType w:val="hybridMultilevel"/>
    <w:tmpl w:val="507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B2CF9"/>
    <w:multiLevelType w:val="hybridMultilevel"/>
    <w:tmpl w:val="2316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7693E"/>
    <w:multiLevelType w:val="hybridMultilevel"/>
    <w:tmpl w:val="957E8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D73CB"/>
    <w:multiLevelType w:val="hybridMultilevel"/>
    <w:tmpl w:val="61E2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D75E7"/>
    <w:multiLevelType w:val="hybridMultilevel"/>
    <w:tmpl w:val="E1E2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4128"/>
    <w:multiLevelType w:val="hybridMultilevel"/>
    <w:tmpl w:val="DC42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31BE4"/>
    <w:multiLevelType w:val="hybridMultilevel"/>
    <w:tmpl w:val="45ECCE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C1BCB"/>
    <w:multiLevelType w:val="hybridMultilevel"/>
    <w:tmpl w:val="E4B490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976BEF"/>
    <w:multiLevelType w:val="hybridMultilevel"/>
    <w:tmpl w:val="0F42A9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E93AE8"/>
    <w:multiLevelType w:val="hybridMultilevel"/>
    <w:tmpl w:val="50A2CE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7D6BCA"/>
    <w:multiLevelType w:val="hybridMultilevel"/>
    <w:tmpl w:val="1236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30EDC"/>
    <w:multiLevelType w:val="hybridMultilevel"/>
    <w:tmpl w:val="9BF698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121DF9"/>
    <w:multiLevelType w:val="hybridMultilevel"/>
    <w:tmpl w:val="2208DA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97E74"/>
    <w:multiLevelType w:val="hybridMultilevel"/>
    <w:tmpl w:val="F1A8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53B89"/>
    <w:multiLevelType w:val="hybridMultilevel"/>
    <w:tmpl w:val="73CAA9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7"/>
  </w:num>
  <w:num w:numId="5">
    <w:abstractNumId w:val="0"/>
  </w:num>
  <w:num w:numId="6">
    <w:abstractNumId w:val="25"/>
  </w:num>
  <w:num w:numId="7">
    <w:abstractNumId w:val="14"/>
  </w:num>
  <w:num w:numId="8">
    <w:abstractNumId w:val="18"/>
  </w:num>
  <w:num w:numId="9">
    <w:abstractNumId w:val="5"/>
  </w:num>
  <w:num w:numId="10">
    <w:abstractNumId w:val="28"/>
  </w:num>
  <w:num w:numId="11">
    <w:abstractNumId w:val="33"/>
  </w:num>
  <w:num w:numId="12">
    <w:abstractNumId w:val="2"/>
  </w:num>
  <w:num w:numId="13">
    <w:abstractNumId w:val="15"/>
  </w:num>
  <w:num w:numId="14">
    <w:abstractNumId w:val="10"/>
  </w:num>
  <w:num w:numId="15">
    <w:abstractNumId w:val="7"/>
  </w:num>
  <w:num w:numId="16">
    <w:abstractNumId w:val="4"/>
  </w:num>
  <w:num w:numId="17">
    <w:abstractNumId w:val="22"/>
  </w:num>
  <w:num w:numId="18">
    <w:abstractNumId w:val="6"/>
  </w:num>
  <w:num w:numId="19">
    <w:abstractNumId w:val="31"/>
  </w:num>
  <w:num w:numId="20">
    <w:abstractNumId w:val="27"/>
  </w:num>
  <w:num w:numId="21">
    <w:abstractNumId w:val="26"/>
  </w:num>
  <w:num w:numId="22">
    <w:abstractNumId w:val="30"/>
  </w:num>
  <w:num w:numId="23">
    <w:abstractNumId w:val="1"/>
  </w:num>
  <w:num w:numId="24">
    <w:abstractNumId w:val="21"/>
  </w:num>
  <w:num w:numId="25">
    <w:abstractNumId w:val="19"/>
  </w:num>
  <w:num w:numId="26">
    <w:abstractNumId w:val="29"/>
  </w:num>
  <w:num w:numId="27">
    <w:abstractNumId w:val="23"/>
  </w:num>
  <w:num w:numId="28">
    <w:abstractNumId w:val="24"/>
  </w:num>
  <w:num w:numId="29">
    <w:abstractNumId w:val="3"/>
  </w:num>
  <w:num w:numId="30">
    <w:abstractNumId w:val="20"/>
  </w:num>
  <w:num w:numId="31">
    <w:abstractNumId w:val="32"/>
  </w:num>
  <w:num w:numId="32">
    <w:abstractNumId w:val="16"/>
  </w:num>
  <w:num w:numId="33">
    <w:abstractNumId w:val="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E2F"/>
    <w:rsid w:val="00053C5D"/>
    <w:rsid w:val="000B18E2"/>
    <w:rsid w:val="000C7025"/>
    <w:rsid w:val="001403EF"/>
    <w:rsid w:val="001439B5"/>
    <w:rsid w:val="00147E53"/>
    <w:rsid w:val="00192008"/>
    <w:rsid w:val="001C65F5"/>
    <w:rsid w:val="002041C7"/>
    <w:rsid w:val="00253C1A"/>
    <w:rsid w:val="002E323A"/>
    <w:rsid w:val="003173C7"/>
    <w:rsid w:val="003450FB"/>
    <w:rsid w:val="003B4CD0"/>
    <w:rsid w:val="00444E4D"/>
    <w:rsid w:val="004813BB"/>
    <w:rsid w:val="004B1E1A"/>
    <w:rsid w:val="004C42DE"/>
    <w:rsid w:val="004E2F48"/>
    <w:rsid w:val="004F7CDE"/>
    <w:rsid w:val="00505343"/>
    <w:rsid w:val="005223F5"/>
    <w:rsid w:val="00527617"/>
    <w:rsid w:val="00552CF6"/>
    <w:rsid w:val="00557297"/>
    <w:rsid w:val="00580E2F"/>
    <w:rsid w:val="005B6E29"/>
    <w:rsid w:val="005D764A"/>
    <w:rsid w:val="00636C3E"/>
    <w:rsid w:val="0067761C"/>
    <w:rsid w:val="006E1BD0"/>
    <w:rsid w:val="00705179"/>
    <w:rsid w:val="0073735C"/>
    <w:rsid w:val="00770505"/>
    <w:rsid w:val="007763FA"/>
    <w:rsid w:val="00834FC1"/>
    <w:rsid w:val="00881EF4"/>
    <w:rsid w:val="008A288E"/>
    <w:rsid w:val="008C1AC2"/>
    <w:rsid w:val="00926D0D"/>
    <w:rsid w:val="009350C7"/>
    <w:rsid w:val="00A04E4D"/>
    <w:rsid w:val="00A856E8"/>
    <w:rsid w:val="00B2428A"/>
    <w:rsid w:val="00B5483E"/>
    <w:rsid w:val="00B92D58"/>
    <w:rsid w:val="00BB4AA3"/>
    <w:rsid w:val="00BB56DE"/>
    <w:rsid w:val="00BC5A02"/>
    <w:rsid w:val="00C36E5E"/>
    <w:rsid w:val="00D35389"/>
    <w:rsid w:val="00D4137D"/>
    <w:rsid w:val="00D41BF8"/>
    <w:rsid w:val="00D65697"/>
    <w:rsid w:val="00D9037F"/>
    <w:rsid w:val="00DA428B"/>
    <w:rsid w:val="00E35408"/>
    <w:rsid w:val="00E542CE"/>
    <w:rsid w:val="00EA4EED"/>
    <w:rsid w:val="00EC0CC6"/>
    <w:rsid w:val="00EE347F"/>
    <w:rsid w:val="00F32751"/>
    <w:rsid w:val="00F6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AA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C2"/>
  </w:style>
  <w:style w:type="paragraph" w:styleId="Heading1">
    <w:name w:val="heading 1"/>
    <w:basedOn w:val="Normal"/>
    <w:next w:val="Normal"/>
    <w:link w:val="Heading1Char"/>
    <w:uiPriority w:val="9"/>
    <w:qFormat/>
    <w:rsid w:val="004B1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1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28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A428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A42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2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05343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9350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5D764A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A856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E8"/>
  </w:style>
  <w:style w:type="paragraph" w:styleId="Footer">
    <w:name w:val="footer"/>
    <w:basedOn w:val="Normal"/>
    <w:link w:val="FooterChar"/>
    <w:uiPriority w:val="99"/>
    <w:unhideWhenUsed/>
    <w:rsid w:val="00A856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81FF6DF78CEA4093136E8D36A6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CFBB-F00A-C049-9BE8-D3BDE44DE31F}"/>
      </w:docPartPr>
      <w:docPartBody>
        <w:p w:rsidR="00000000" w:rsidRDefault="00BB5C5E" w:rsidP="00BB5C5E">
          <w:pPr>
            <w:pStyle w:val="B681FF6DF78CEA4093136E8D36A66AD5"/>
          </w:pPr>
          <w:r>
            <w:t>[Type text]</w:t>
          </w:r>
        </w:p>
      </w:docPartBody>
    </w:docPart>
    <w:docPart>
      <w:docPartPr>
        <w:name w:val="A78F0044F6B03C4491D9935A2C1A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8A98-9AE3-FC48-A0B4-1C82EA3F6A0F}"/>
      </w:docPartPr>
      <w:docPartBody>
        <w:p w:rsidR="00000000" w:rsidRDefault="00BB5C5E" w:rsidP="00BB5C5E">
          <w:pPr>
            <w:pStyle w:val="A78F0044F6B03C4491D9935A2C1A2466"/>
          </w:pPr>
          <w:r>
            <w:t>[Type text]</w:t>
          </w:r>
        </w:p>
      </w:docPartBody>
    </w:docPart>
    <w:docPart>
      <w:docPartPr>
        <w:name w:val="B520C96111ABFF43A06F398D8A02F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792F0-5B90-BF42-8F97-697DF39385B3}"/>
      </w:docPartPr>
      <w:docPartBody>
        <w:p w:rsidR="00000000" w:rsidRDefault="00BB5C5E" w:rsidP="00BB5C5E">
          <w:pPr>
            <w:pStyle w:val="B520C96111ABFF43A06F398D8A02F36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5E"/>
    <w:rsid w:val="00B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81FF6DF78CEA4093136E8D36A66AD5">
    <w:name w:val="B681FF6DF78CEA4093136E8D36A66AD5"/>
    <w:rsid w:val="00BB5C5E"/>
  </w:style>
  <w:style w:type="paragraph" w:customStyle="1" w:styleId="A78F0044F6B03C4491D9935A2C1A2466">
    <w:name w:val="A78F0044F6B03C4491D9935A2C1A2466"/>
    <w:rsid w:val="00BB5C5E"/>
  </w:style>
  <w:style w:type="paragraph" w:customStyle="1" w:styleId="B520C96111ABFF43A06F398D8A02F366">
    <w:name w:val="B520C96111ABFF43A06F398D8A02F366"/>
    <w:rsid w:val="00BB5C5E"/>
  </w:style>
  <w:style w:type="paragraph" w:customStyle="1" w:styleId="FE7AD907C82B3B468C2012B8E0894BA5">
    <w:name w:val="FE7AD907C82B3B468C2012B8E0894BA5"/>
    <w:rsid w:val="00BB5C5E"/>
  </w:style>
  <w:style w:type="paragraph" w:customStyle="1" w:styleId="1BA5BDAC5D59AE41B0CCBC08C6C47A10">
    <w:name w:val="1BA5BDAC5D59AE41B0CCBC08C6C47A10"/>
    <w:rsid w:val="00BB5C5E"/>
  </w:style>
  <w:style w:type="paragraph" w:customStyle="1" w:styleId="5D8CB9386A86804891ED5D39025AA2DE">
    <w:name w:val="5D8CB9386A86804891ED5D39025AA2DE"/>
    <w:rsid w:val="00BB5C5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81FF6DF78CEA4093136E8D36A66AD5">
    <w:name w:val="B681FF6DF78CEA4093136E8D36A66AD5"/>
    <w:rsid w:val="00BB5C5E"/>
  </w:style>
  <w:style w:type="paragraph" w:customStyle="1" w:styleId="A78F0044F6B03C4491D9935A2C1A2466">
    <w:name w:val="A78F0044F6B03C4491D9935A2C1A2466"/>
    <w:rsid w:val="00BB5C5E"/>
  </w:style>
  <w:style w:type="paragraph" w:customStyle="1" w:styleId="B520C96111ABFF43A06F398D8A02F366">
    <w:name w:val="B520C96111ABFF43A06F398D8A02F366"/>
    <w:rsid w:val="00BB5C5E"/>
  </w:style>
  <w:style w:type="paragraph" w:customStyle="1" w:styleId="FE7AD907C82B3B468C2012B8E0894BA5">
    <w:name w:val="FE7AD907C82B3B468C2012B8E0894BA5"/>
    <w:rsid w:val="00BB5C5E"/>
  </w:style>
  <w:style w:type="paragraph" w:customStyle="1" w:styleId="1BA5BDAC5D59AE41B0CCBC08C6C47A10">
    <w:name w:val="1BA5BDAC5D59AE41B0CCBC08C6C47A10"/>
    <w:rsid w:val="00BB5C5E"/>
  </w:style>
  <w:style w:type="paragraph" w:customStyle="1" w:styleId="5D8CB9386A86804891ED5D39025AA2DE">
    <w:name w:val="5D8CB9386A86804891ED5D39025AA2DE"/>
    <w:rsid w:val="00BB5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A6B6-72FE-F448-860B-47F06032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1386</Words>
  <Characters>7905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</cp:lastModifiedBy>
  <cp:revision>62</cp:revision>
  <dcterms:created xsi:type="dcterms:W3CDTF">2012-04-01T22:46:00Z</dcterms:created>
  <dcterms:modified xsi:type="dcterms:W3CDTF">2012-05-20T00:09:00Z</dcterms:modified>
</cp:coreProperties>
</file>